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autoSpaceDE/>
        <w:autoSpaceDN/>
        <w:adjustRightInd/>
        <w:spacing w:line="24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bookmarkStart w:id="0" w:name="_Toc24671"/>
      <w:bookmarkStart w:id="1" w:name="_Toc30382"/>
      <w:bookmarkStart w:id="2" w:name="_Toc23954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喀什地区纤维检验所棉花粘性测试仪设备采购</w:t>
      </w:r>
    </w:p>
    <w:p>
      <w:pPr>
        <w:pStyle w:val="3"/>
        <w:keepNext w:val="0"/>
        <w:keepLines w:val="0"/>
        <w:widowControl/>
        <w:autoSpaceDE/>
        <w:autoSpaceDN/>
        <w:adjustRightInd/>
        <w:spacing w:line="24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公开招标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公告</w:t>
      </w:r>
      <w:bookmarkEnd w:id="0"/>
      <w:bookmarkEnd w:id="1"/>
      <w:bookmarkEnd w:id="2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  <w:u w:val="none"/>
          <w:lang w:val="en-US" w:eastAsia="zh-CN"/>
        </w:rPr>
        <w:instrText xml:space="preserve"> HYPERLINK "mailto:伽师县教育局副食品采购项目的潜在供应商应在项目负责人邮箱（928402466@qq.com）获取招标文件，并于2020年12月" </w:instrText>
      </w:r>
      <w:r>
        <w:rPr>
          <w:rFonts w:hint="eastAsia" w:ascii="仿宋" w:hAnsi="仿宋" w:eastAsia="仿宋" w:cs="仿宋"/>
          <w:color w:val="auto"/>
          <w:sz w:val="24"/>
          <w:u w:val="none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sz w:val="24"/>
          <w:u w:val="single"/>
          <w:lang w:val="en-US" w:eastAsia="zh-CN"/>
        </w:rPr>
        <w:t>喀什地区纤维检验所棉花粘性测试仪设备采购</w:t>
      </w:r>
      <w:r>
        <w:rPr>
          <w:rStyle w:val="15"/>
          <w:rFonts w:hint="eastAsia" w:ascii="仿宋" w:hAnsi="仿宋" w:eastAsia="仿宋" w:cs="仿宋"/>
          <w:color w:val="auto"/>
          <w:sz w:val="24"/>
          <w:u w:val="none"/>
        </w:rPr>
        <w:t>的潜在供应商应在</w:t>
      </w:r>
      <w:r>
        <w:rPr>
          <w:rStyle w:val="15"/>
          <w:rFonts w:hint="eastAsia" w:ascii="仿宋" w:hAnsi="仿宋" w:eastAsia="仿宋" w:cs="仿宋"/>
          <w:color w:val="auto"/>
          <w:sz w:val="24"/>
          <w:u w:val="single"/>
        </w:rPr>
        <w:t>新疆政府采购</w:t>
      </w:r>
      <w:r>
        <w:rPr>
          <w:rStyle w:val="15"/>
          <w:rFonts w:hint="eastAsia" w:ascii="仿宋" w:hAnsi="仿宋" w:eastAsia="仿宋" w:cs="仿宋"/>
          <w:color w:val="auto"/>
          <w:sz w:val="24"/>
          <w:u w:val="single"/>
          <w:lang w:eastAsia="zh-CN"/>
        </w:rPr>
        <w:t>网</w:t>
      </w:r>
      <w:r>
        <w:rPr>
          <w:rStyle w:val="15"/>
          <w:rFonts w:hint="eastAsia" w:ascii="仿宋" w:hAnsi="仿宋" w:eastAsia="仿宋" w:cs="仿宋"/>
          <w:color w:val="auto"/>
          <w:sz w:val="24"/>
          <w:u w:val="none"/>
        </w:rPr>
        <w:t>获取招标文件，并于202</w:t>
      </w:r>
      <w:r>
        <w:rPr>
          <w:rStyle w:val="15"/>
          <w:rFonts w:hint="eastAsia" w:ascii="仿宋" w:hAnsi="仿宋" w:eastAsia="仿宋" w:cs="仿宋"/>
          <w:color w:val="auto"/>
          <w:sz w:val="24"/>
          <w:u w:val="none"/>
          <w:lang w:val="en-US" w:eastAsia="zh-CN"/>
        </w:rPr>
        <w:t>4</w:t>
      </w:r>
      <w:r>
        <w:rPr>
          <w:rStyle w:val="15"/>
          <w:rFonts w:hint="eastAsia" w:ascii="仿宋" w:hAnsi="仿宋" w:eastAsia="仿宋" w:cs="仿宋"/>
          <w:bCs/>
          <w:color w:val="auto"/>
          <w:sz w:val="24"/>
          <w:u w:val="none"/>
        </w:rPr>
        <w:t>年</w:t>
      </w:r>
      <w:r>
        <w:rPr>
          <w:rStyle w:val="15"/>
          <w:rFonts w:hint="eastAsia" w:ascii="仿宋" w:hAnsi="仿宋" w:eastAsia="仿宋" w:cs="仿宋"/>
          <w:bCs/>
          <w:color w:val="auto"/>
          <w:sz w:val="24"/>
          <w:u w:val="none"/>
          <w:lang w:val="en-US" w:eastAsia="zh-CN"/>
        </w:rPr>
        <w:t>7</w:t>
      </w:r>
      <w:r>
        <w:rPr>
          <w:rStyle w:val="15"/>
          <w:rFonts w:hint="eastAsia" w:ascii="仿宋" w:hAnsi="仿宋" w:eastAsia="仿宋" w:cs="仿宋"/>
          <w:bCs/>
          <w:color w:val="auto"/>
          <w:sz w:val="24"/>
          <w:u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u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24"/>
          <w:u w:val="none"/>
          <w:lang w:val="en-US" w:eastAsia="zh-CN"/>
        </w:rPr>
        <w:t>26</w:t>
      </w:r>
      <w:r>
        <w:rPr>
          <w:rFonts w:hint="eastAsia" w:ascii="仿宋" w:hAnsi="仿宋" w:eastAsia="仿宋" w:cs="仿宋"/>
          <w:bCs/>
          <w:color w:val="auto"/>
          <w:sz w:val="24"/>
          <w:u w:val="none"/>
        </w:rPr>
        <w:t>日11点00分</w:t>
      </w:r>
      <w:r>
        <w:rPr>
          <w:rFonts w:hint="eastAsia" w:ascii="仿宋" w:hAnsi="仿宋" w:eastAsia="仿宋" w:cs="仿宋"/>
          <w:bCs/>
          <w:color w:val="auto"/>
          <w:sz w:val="24"/>
        </w:rPr>
        <w:t>前递交投标文件</w:t>
      </w:r>
      <w:r>
        <w:rPr>
          <w:rFonts w:hint="eastAsia" w:ascii="仿宋" w:hAnsi="仿宋" w:eastAsia="仿宋" w:cs="仿宋"/>
          <w:color w:val="auto"/>
          <w:sz w:val="24"/>
        </w:rPr>
        <w:t>。</w:t>
      </w: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bookmarkStart w:id="3" w:name="_Toc28359012"/>
      <w:bookmarkStart w:id="4" w:name="_Toc30702"/>
      <w:bookmarkStart w:id="5" w:name="_Toc15067"/>
      <w:bookmarkStart w:id="6" w:name="_Toc35393798"/>
      <w:bookmarkStart w:id="7" w:name="_Toc20541"/>
      <w:bookmarkStart w:id="8" w:name="_Toc35393629"/>
      <w:bookmarkStart w:id="9" w:name="_Toc28359089"/>
      <w:bookmarkStart w:id="10" w:name="_Toc32091"/>
      <w:r>
        <w:rPr>
          <w:rFonts w:hint="eastAsia" w:ascii="仿宋" w:hAnsi="仿宋" w:eastAsia="仿宋" w:cs="仿宋"/>
          <w:color w:val="auto"/>
          <w:sz w:val="24"/>
          <w:szCs w:val="24"/>
        </w:rPr>
        <w:t>一、项目基本情况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</w:rPr>
        <w:t>项目编号：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XJFZYCG(GK)-202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-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030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left="1679" w:leftChars="228" w:hanging="1200" w:hangingChars="500"/>
        <w:textAlignment w:val="auto"/>
        <w:rPr>
          <w:rFonts w:hint="eastAsia" w:ascii="仿宋" w:hAnsi="仿宋" w:eastAsia="仿宋" w:cs="仿宋"/>
          <w:color w:val="auto"/>
          <w:sz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</w:rPr>
        <w:t>项目名称：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喀什地区纤维检验所棉花粘性测试仪设备采购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24"/>
        </w:rPr>
        <w:t>采购方式：公开招标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</w:rPr>
        <w:t>预算金额（元）：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1500000.00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采购需求：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棉花粘性测试仪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（允许原装进口），详细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参数详见招标文件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left="479" w:leftChars="228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left="479" w:leftChars="228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标项一：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标项名称:喀什地区纤维检验所棉花粘性测试仪设备采购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项目数量:1批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预算金额（元）：1500000.00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left="479" w:leftChars="228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简要规格描述：棉花粘性测试仪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（允许原装进口），详细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参数详见招标文件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textAlignment w:val="auto"/>
        <w:rPr>
          <w:rFonts w:hint="eastAsia" w:ascii="仿宋" w:hAnsi="仿宋" w:eastAsia="仿宋" w:cs="仿宋"/>
          <w:color w:val="auto"/>
          <w:sz w:val="24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left="559" w:leftChars="266"/>
        <w:textAlignment w:val="auto"/>
        <w:rPr>
          <w:rFonts w:hint="default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合同履约期限：详见招标文件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left="559" w:leftChars="266"/>
        <w:textAlignment w:val="auto"/>
        <w:rPr>
          <w:rFonts w:hint="eastAsia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本项目（否）接受联合体投标</w:t>
      </w: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bookmarkStart w:id="11" w:name="_Toc4875"/>
      <w:bookmarkStart w:id="12" w:name="_Toc23162"/>
      <w:bookmarkStart w:id="13" w:name="_Toc30528"/>
      <w:bookmarkStart w:id="14" w:name="_Toc28359013"/>
      <w:bookmarkStart w:id="15" w:name="_Toc35393799"/>
      <w:bookmarkStart w:id="16" w:name="_Toc8776"/>
      <w:bookmarkStart w:id="17" w:name="_Toc35393630"/>
      <w:bookmarkStart w:id="18" w:name="_Toc28359090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二、申请人的资格要求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1.满足《中华人民共和国政府采购法》第二十二条规定；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40" w:firstLineChars="100"/>
        <w:textAlignment w:val="auto"/>
        <w:rPr>
          <w:rFonts w:hint="eastAsia" w:ascii="仿宋" w:hAnsi="仿宋" w:eastAsia="仿宋" w:cs="仿宋"/>
          <w:color w:val="auto"/>
          <w:sz w:val="24"/>
        </w:rPr>
      </w:pPr>
      <w:bookmarkStart w:id="19" w:name="_Toc28359091"/>
      <w:bookmarkStart w:id="20" w:name="_Toc28359014"/>
      <w:r>
        <w:rPr>
          <w:rFonts w:hint="eastAsia" w:ascii="仿宋" w:hAnsi="仿宋" w:eastAsia="仿宋" w:cs="仿宋"/>
          <w:color w:val="auto"/>
          <w:sz w:val="24"/>
        </w:rPr>
        <w:t>（1）提供有效期内的营业执照；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40" w:firstLineChars="100"/>
        <w:textAlignment w:val="auto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（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</w:rPr>
        <w:t>）法人投标提供法人身份证明书，委托代理人投标提供法人授权委托书;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40" w:firstLineChars="100"/>
        <w:textAlignment w:val="auto"/>
        <w:rPr>
          <w:rFonts w:hint="eastAsia" w:ascii="仿宋" w:hAnsi="仿宋" w:eastAsia="仿宋" w:cs="仿宋"/>
          <w:color w:val="auto"/>
          <w:sz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</w:rPr>
        <w:t>（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</w:rPr>
        <w:t>）202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</w:rPr>
        <w:t>年度的财务审计报告（新成立未满一年的公司需提供有效的银行资信证明）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40" w:firstLineChars="100"/>
        <w:textAlignment w:val="auto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（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</w:rPr>
        <w:t>）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提供近六个月</w:t>
      </w:r>
      <w:r>
        <w:rPr>
          <w:rFonts w:hint="eastAsia" w:ascii="仿宋" w:hAnsi="仿宋" w:eastAsia="仿宋" w:cs="仿宋"/>
          <w:color w:val="auto"/>
          <w:sz w:val="24"/>
        </w:rPr>
        <w:t>任意一个月社保缴纳证明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lang w:eastAsia="zh-CN"/>
        </w:rPr>
        <w:t>（成立不满六个月的公司提供成立至今的社会保险证明）；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40" w:firstLineChars="100"/>
        <w:jc w:val="left"/>
        <w:textAlignment w:val="auto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（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 xml:space="preserve">5）提供近六个月任意一个月税务局开具的完税证明（注：①本项目要求各投标供应商提供“依法缴纳近六个月内任意一个月税收证明”，若供应商某月税收为零申报，须提供加盖税务局公章的无欠税证明或申报成功网页截图（供应商可自主登录“国家税务总局电子税务局”12366.chinatax.gov.cn/bsfw/onlinetaxation/main——税费申报及缴纳——申报结果查询）。②税务局代收的社保缴费证明不可作为本项目的完税证明（“税种”不可为养老保险、医疗保险、失业保险、工伤保险和生育保险）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40" w:firstLineChars="100"/>
        <w:textAlignment w:val="auto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（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4"/>
        </w:rPr>
        <w:t>）根据《财政部关于在政府采购活动中查询及使用信用记录有关问题的通知》（财库﹝2016﹞125 号）的要求，凡拟参加本次招标项目的供应商，如在“信用中国”网站（ www.creditchina.gov.cn） 被列入失信被执行人、重大税收违法失信主体名单(信用服务-重点领域严重失信主体名单查询-搜索栏输入单位 全称)、中国政府采购网（http://www.ccgp.gov.cn/search/cr/）严重违法失信行为信息记录名单的（尚在处罚期内的）；将拒绝其参加本次招标活动；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40" w:firstLineChars="100"/>
        <w:textAlignment w:val="auto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（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</w:rPr>
        <w:t xml:space="preserve">）参与政府采购活动前 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24"/>
        </w:rPr>
        <w:t xml:space="preserve"> 年内未被列入失信、重大税收违法案件、财政部门禁止参加政府采购活动的承诺书（自拟）；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40" w:firstLineChars="100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</w:rPr>
        <w:t>（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</w:rPr>
        <w:t>）针对本项目的反商业贿赂承诺书；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2.落实政府采购政策需满足的资格要求：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进口产品投标的需提供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进口产品产家授权书；</w:t>
      </w:r>
    </w:p>
    <w:p>
      <w:pPr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3.本项目的特定资格要求：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无</w:t>
      </w: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bookmarkStart w:id="21" w:name="_Toc35393800"/>
      <w:bookmarkStart w:id="22" w:name="_Toc35393631"/>
      <w:bookmarkStart w:id="23" w:name="_Toc25402"/>
      <w:bookmarkStart w:id="24" w:name="_Toc20372"/>
      <w:bookmarkStart w:id="25" w:name="_Toc23487"/>
      <w:bookmarkStart w:id="26" w:name="_Toc18271"/>
      <w:r>
        <w:rPr>
          <w:rFonts w:hint="eastAsia" w:ascii="仿宋" w:hAnsi="仿宋" w:eastAsia="仿宋" w:cs="仿宋"/>
          <w:color w:val="auto"/>
          <w:sz w:val="24"/>
          <w:szCs w:val="24"/>
        </w:rPr>
        <w:t>三、</w:t>
      </w:r>
      <w:bookmarkEnd w:id="19"/>
      <w:bookmarkEnd w:id="20"/>
      <w:bookmarkEnd w:id="21"/>
      <w:bookmarkEnd w:id="22"/>
      <w:r>
        <w:rPr>
          <w:rFonts w:hint="eastAsia" w:ascii="仿宋" w:hAnsi="仿宋" w:eastAsia="仿宋" w:cs="仿宋"/>
          <w:color w:val="auto"/>
          <w:sz w:val="24"/>
          <w:szCs w:val="24"/>
        </w:rPr>
        <w:t>获取招标文件</w:t>
      </w:r>
      <w:bookmarkEnd w:id="23"/>
      <w:bookmarkEnd w:id="24"/>
      <w:bookmarkEnd w:id="25"/>
      <w:bookmarkEnd w:id="26"/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540"/>
        <w:textAlignment w:val="auto"/>
        <w:rPr>
          <w:rFonts w:hint="default" w:ascii="仿宋" w:hAnsi="仿宋" w:eastAsia="仿宋" w:cs="仿宋"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</w:rPr>
        <w:t>时间：20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24"/>
        </w:rPr>
        <w:t>年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</w:rPr>
        <w:t>月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4"/>
        </w:rPr>
        <w:t>日至202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</w:rPr>
        <w:t>年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</w:rPr>
        <w:t>月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4"/>
        </w:rPr>
        <w:t>日，每天上午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24"/>
        </w:rPr>
        <w:t>0: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24"/>
        </w:rPr>
        <w:t>0至14:00，下午1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</w:rPr>
        <w:t>: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0</w:t>
      </w:r>
      <w:r>
        <w:rPr>
          <w:rFonts w:hint="eastAsia" w:ascii="仿宋" w:hAnsi="仿宋" w:eastAsia="仿宋" w:cs="仿宋"/>
          <w:color w:val="auto"/>
          <w:sz w:val="24"/>
        </w:rPr>
        <w:t>0至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24"/>
        </w:rPr>
        <w:t>: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59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540"/>
        <w:textAlignment w:val="auto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地点：线上获取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540"/>
        <w:textAlignment w:val="auto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获取方式：供应商登陆政采云平台http://www.zcygov.cn/，在线获取招标文件（登录政府采购云平台→ 项目采购 → 获取招标文件，通过后可下载招标</w:t>
      </w:r>
      <w:bookmarkStart w:id="62" w:name="_GoBack"/>
      <w:bookmarkEnd w:id="62"/>
      <w:r>
        <w:rPr>
          <w:rFonts w:hint="eastAsia" w:ascii="仿宋" w:hAnsi="仿宋" w:eastAsia="仿宋" w:cs="仿宋"/>
          <w:color w:val="auto"/>
          <w:sz w:val="24"/>
        </w:rPr>
        <w:t>文件，如有操作性问题，可与政采云在线客服进行咨询，咨询电话：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95763</w:t>
      </w:r>
      <w:r>
        <w:rPr>
          <w:rFonts w:hint="eastAsia" w:ascii="仿宋" w:hAnsi="仿宋" w:eastAsia="仿宋" w:cs="仿宋"/>
          <w:color w:val="auto"/>
          <w:sz w:val="24"/>
        </w:rPr>
        <w:t>）</w:t>
      </w: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bookmarkStart w:id="27" w:name="_Toc35393632"/>
      <w:bookmarkStart w:id="28" w:name="_Toc28359015"/>
      <w:bookmarkStart w:id="29" w:name="_Toc28359092"/>
      <w:bookmarkStart w:id="30" w:name="_Toc35393801"/>
      <w:bookmarkStart w:id="31" w:name="_Toc13643"/>
      <w:bookmarkStart w:id="32" w:name="_Toc8281"/>
      <w:bookmarkStart w:id="33" w:name="_Toc19900"/>
      <w:bookmarkStart w:id="34" w:name="_Toc10246"/>
      <w:r>
        <w:rPr>
          <w:rFonts w:hint="eastAsia" w:ascii="仿宋" w:hAnsi="仿宋" w:eastAsia="仿宋" w:cs="仿宋"/>
          <w:color w:val="auto"/>
          <w:sz w:val="24"/>
          <w:szCs w:val="24"/>
        </w:rPr>
        <w:t>四、</w:t>
      </w:r>
      <w:bookmarkEnd w:id="27"/>
      <w:bookmarkEnd w:id="28"/>
      <w:bookmarkEnd w:id="29"/>
      <w:bookmarkEnd w:id="30"/>
      <w:r>
        <w:rPr>
          <w:rFonts w:hint="eastAsia" w:ascii="仿宋" w:hAnsi="仿宋" w:eastAsia="仿宋" w:cs="仿宋"/>
          <w:color w:val="auto"/>
          <w:sz w:val="24"/>
          <w:szCs w:val="24"/>
        </w:rPr>
        <w:t>提交投标文件截止时间、开标时间和地点</w:t>
      </w:r>
      <w:bookmarkEnd w:id="31"/>
      <w:bookmarkEnd w:id="32"/>
      <w:bookmarkEnd w:id="33"/>
      <w:bookmarkEnd w:id="34"/>
    </w:p>
    <w:p>
      <w:pPr>
        <w:pStyle w:val="9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420"/>
        <w:textAlignment w:val="auto"/>
        <w:rPr>
          <w:rFonts w:hint="default" w:ascii="仿宋" w:hAnsi="仿宋" w:eastAsia="仿宋" w:cs="仿宋"/>
          <w:color w:val="auto"/>
          <w:kern w:val="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</w:rPr>
        <w:t>提交投标文件截止时间：</w:t>
      </w:r>
      <w:r>
        <w:rPr>
          <w:rFonts w:hint="eastAsia" w:ascii="仿宋" w:hAnsi="仿宋" w:eastAsia="仿宋" w:cs="仿宋"/>
          <w:color w:val="auto"/>
          <w:kern w:val="2"/>
          <w:lang w:val="en-US" w:eastAsia="zh-CN"/>
        </w:rPr>
        <w:t>2024年7月26日 11：00</w:t>
      </w:r>
    </w:p>
    <w:p>
      <w:pPr>
        <w:pStyle w:val="9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left="479" w:leftChars="228" w:firstLine="0" w:firstLineChars="0"/>
        <w:textAlignment w:val="auto"/>
        <w:rPr>
          <w:rFonts w:hint="eastAsia" w:ascii="仿宋" w:hAnsi="仿宋" w:eastAsia="仿宋" w:cs="仿宋"/>
          <w:color w:val="auto"/>
          <w:kern w:val="2"/>
        </w:rPr>
      </w:pPr>
      <w:r>
        <w:rPr>
          <w:rFonts w:hint="eastAsia" w:ascii="仿宋" w:hAnsi="仿宋" w:eastAsia="仿宋" w:cs="仿宋"/>
          <w:color w:val="auto"/>
          <w:kern w:val="2"/>
        </w:rPr>
        <w:t>投标地点：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 xml:space="preserve">政采云平台（https://login.zcygov.cn/user-login/#/login） </w:t>
      </w:r>
      <w:r>
        <w:rPr>
          <w:rFonts w:hint="eastAsia" w:ascii="仿宋" w:hAnsi="仿宋" w:eastAsia="仿宋" w:cs="仿宋"/>
          <w:color w:val="auto"/>
          <w:kern w:val="2"/>
        </w:rPr>
        <w:t>开标时间：</w:t>
      </w:r>
      <w:r>
        <w:rPr>
          <w:rFonts w:hint="eastAsia" w:ascii="仿宋" w:hAnsi="仿宋" w:eastAsia="仿宋" w:cs="仿宋"/>
          <w:color w:val="auto"/>
          <w:kern w:val="2"/>
          <w:lang w:val="en-US" w:eastAsia="zh-CN"/>
        </w:rPr>
        <w:t>2024年7月26日 11：00</w:t>
      </w:r>
    </w:p>
    <w:p>
      <w:pPr>
        <w:pStyle w:val="9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42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u w:val="none"/>
        </w:rPr>
      </w:pPr>
      <w:r>
        <w:rPr>
          <w:rFonts w:hint="eastAsia" w:ascii="仿宋" w:hAnsi="仿宋" w:eastAsia="仿宋" w:cs="仿宋"/>
          <w:color w:val="auto"/>
          <w:kern w:val="2"/>
        </w:rPr>
        <w:t>开标地点：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 xml:space="preserve">政采云平台（https://login.zcygov.cn/user-login/#/login） </w:t>
      </w: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bookmarkStart w:id="35" w:name="_Toc24219"/>
      <w:bookmarkStart w:id="36" w:name="_Toc22370"/>
      <w:bookmarkStart w:id="37" w:name="_Toc29260"/>
      <w:bookmarkStart w:id="38" w:name="_Toc31790"/>
      <w:bookmarkStart w:id="39" w:name="_Toc28359017"/>
      <w:bookmarkStart w:id="40" w:name="_Toc35393803"/>
      <w:bookmarkStart w:id="41" w:name="_Toc35393634"/>
      <w:bookmarkStart w:id="42" w:name="_Toc28359094"/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五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、公告期限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>自本公告发布之日起5个工作日。</w:t>
      </w: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bookmarkStart w:id="43" w:name="_Toc18994"/>
      <w:bookmarkStart w:id="44" w:name="_Toc18392"/>
      <w:bookmarkStart w:id="45" w:name="_Toc6403"/>
      <w:bookmarkStart w:id="46" w:name="_Toc35393635"/>
      <w:bookmarkStart w:id="47" w:name="_Toc35393804"/>
      <w:bookmarkStart w:id="48" w:name="_Toc8818"/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六、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其他补充事宜</w:t>
      </w:r>
      <w:bookmarkEnd w:id="43"/>
      <w:bookmarkEnd w:id="44"/>
      <w:bookmarkEnd w:id="45"/>
      <w:bookmarkEnd w:id="46"/>
      <w:bookmarkEnd w:id="47"/>
      <w:bookmarkEnd w:id="48"/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2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</w:pPr>
      <w:bookmarkStart w:id="49" w:name="_Toc3206"/>
      <w:bookmarkStart w:id="50" w:name="_Toc28359095"/>
      <w:bookmarkStart w:id="51" w:name="_Toc35393805"/>
      <w:bookmarkStart w:id="52" w:name="_Toc28359018"/>
      <w:bookmarkStart w:id="53" w:name="_Toc35393636"/>
      <w:bookmarkStart w:id="54" w:name="_Toc2419"/>
      <w:bookmarkStart w:id="55" w:name="_Toc13258"/>
      <w:bookmarkStart w:id="56" w:name="_Toc18863"/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无</w:t>
      </w:r>
      <w:bookmarkEnd w:id="49"/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bookmarkStart w:id="57" w:name="_Toc22835"/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七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、凡对本次采购提出询问，请按以下方式联系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>
      <w:pPr>
        <w:pStyle w:val="9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</w:rPr>
      </w:pPr>
      <w:bookmarkStart w:id="58" w:name="_Toc28359019"/>
      <w:bookmarkStart w:id="59" w:name="_Toc28359096"/>
      <w:bookmarkStart w:id="60" w:name="_Toc35393806"/>
      <w:bookmarkStart w:id="61" w:name="_Toc35393637"/>
      <w:r>
        <w:rPr>
          <w:rFonts w:hint="eastAsia" w:ascii="仿宋" w:hAnsi="仿宋" w:eastAsia="仿宋" w:cs="仿宋"/>
          <w:color w:val="auto"/>
        </w:rPr>
        <w:t>1.采购人信息</w:t>
      </w:r>
      <w:bookmarkEnd w:id="58"/>
      <w:bookmarkEnd w:id="59"/>
      <w:bookmarkEnd w:id="60"/>
      <w:bookmarkEnd w:id="61"/>
    </w:p>
    <w:p>
      <w:pPr>
        <w:pStyle w:val="9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名       称：喀什地区纤维检验所</w:t>
      </w:r>
    </w:p>
    <w:p>
      <w:pPr>
        <w:pStyle w:val="9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  <w:lang w:eastAsia="zh-CN"/>
        </w:rPr>
        <w:t>地</w:t>
      </w:r>
      <w:r>
        <w:rPr>
          <w:rFonts w:hint="eastAsia" w:ascii="仿宋" w:hAnsi="仿宋" w:eastAsia="仿宋" w:cs="仿宋"/>
          <w:color w:val="auto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lang w:eastAsia="zh-CN"/>
        </w:rPr>
        <w:t>址：喀什市世纪大道北路5号</w:t>
      </w:r>
    </w:p>
    <w:p>
      <w:pPr>
        <w:pStyle w:val="9"/>
        <w:spacing w:before="75" w:beforeAutospacing="0" w:after="75" w:afterAutospacing="0" w:line="400" w:lineRule="exact"/>
        <w:ind w:firstLine="480" w:firstLineChars="200"/>
        <w:rPr>
          <w:rFonts w:hint="default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</w:rPr>
        <w:t>联</w:t>
      </w:r>
      <w:r>
        <w:rPr>
          <w:rFonts w:hint="eastAsia" w:ascii="仿宋" w:hAnsi="仿宋" w:eastAsia="仿宋" w:cs="仿宋"/>
          <w:color w:val="auto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</w:rPr>
        <w:t>系</w:t>
      </w:r>
      <w:r>
        <w:rPr>
          <w:rFonts w:hint="eastAsia" w:ascii="仿宋" w:hAnsi="仿宋" w:eastAsia="仿宋" w:cs="仿宋"/>
          <w:color w:va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</w:rPr>
        <w:t>人：</w:t>
      </w:r>
      <w:r>
        <w:rPr>
          <w:rFonts w:hint="eastAsia" w:ascii="仿宋" w:hAnsi="仿宋" w:eastAsia="仿宋" w:cs="仿宋"/>
          <w:color w:val="auto"/>
          <w:lang w:eastAsia="zh-CN"/>
        </w:rPr>
        <w:t>刘永川</w:t>
      </w:r>
      <w:r>
        <w:rPr>
          <w:rFonts w:hint="eastAsia" w:ascii="仿宋" w:hAnsi="仿宋" w:eastAsia="仿宋" w:cs="仿宋"/>
          <w:color w:val="auto"/>
        </w:rPr>
        <w:t xml:space="preserve">          联系电话：</w:t>
      </w:r>
      <w:r>
        <w:rPr>
          <w:rFonts w:hint="eastAsia" w:ascii="仿宋" w:hAnsi="仿宋" w:eastAsia="仿宋" w:cs="仿宋"/>
          <w:color w:val="auto"/>
          <w:lang w:val="en-US" w:eastAsia="zh-CN"/>
        </w:rPr>
        <w:t>13579339955</w:t>
      </w:r>
    </w:p>
    <w:p>
      <w:pPr>
        <w:pStyle w:val="9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2.采购代理机构信息</w:t>
      </w:r>
    </w:p>
    <w:p>
      <w:pPr>
        <w:pStyle w:val="9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名       称：新疆方中圆工程项目管理有限公司</w:t>
      </w:r>
    </w:p>
    <w:p>
      <w:pPr>
        <w:pStyle w:val="9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left="479" w:leftChars="228" w:firstLine="0" w:firstLineChars="0"/>
        <w:textAlignment w:val="auto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 xml:space="preserve">地       址：新疆喀什地区喀什经济开发区深喀大道总部经济区浙商大厦14楼1402号 </w:t>
      </w:r>
    </w:p>
    <w:p>
      <w:pPr>
        <w:pStyle w:val="9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480" w:firstLineChars="200"/>
        <w:textAlignment w:val="auto"/>
        <w:rPr>
          <w:color w:val="auto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 xml:space="preserve">联   系 人：杨文林          联系方式:15109059770 　            </w:t>
      </w:r>
    </w:p>
    <w:p>
      <w:pPr>
        <w:pStyle w:val="9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</w:rPr>
        <w:t>.政府采购监督部门</w:t>
      </w:r>
    </w:p>
    <w:p>
      <w:pPr>
        <w:pStyle w:val="9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 xml:space="preserve">名 称：喀什地区政府采购管理办公室 </w:t>
      </w:r>
    </w:p>
    <w:p>
      <w:pPr>
        <w:pStyle w:val="9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 xml:space="preserve">联系方式：0998-2597200    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pStyle w:val="12"/>
        <w:rPr>
          <w:color w:val="auto"/>
        </w:rPr>
      </w:pPr>
    </w:p>
    <w:p>
      <w:pPr>
        <w:pStyle w:val="11"/>
        <w:rPr>
          <w:color w:val="auto"/>
        </w:rPr>
      </w:pPr>
    </w:p>
    <w:p>
      <w:pPr>
        <w:pStyle w:val="12"/>
        <w:rPr>
          <w:color w:val="auto"/>
        </w:rPr>
      </w:pPr>
    </w:p>
    <w:p>
      <w:pPr>
        <w:pStyle w:val="11"/>
        <w:rPr>
          <w:color w:val="auto"/>
        </w:rPr>
      </w:pPr>
    </w:p>
    <w:p>
      <w:pPr>
        <w:pStyle w:val="12"/>
        <w:rPr>
          <w:color w:val="auto"/>
        </w:rPr>
      </w:pPr>
    </w:p>
    <w:p>
      <w:pPr>
        <w:pStyle w:val="11"/>
        <w:rPr>
          <w:color w:val="auto"/>
        </w:rPr>
      </w:pPr>
    </w:p>
    <w:p>
      <w:pPr>
        <w:pStyle w:val="12"/>
        <w:rPr>
          <w:color w:val="auto"/>
        </w:rPr>
      </w:pPr>
    </w:p>
    <w:p>
      <w:pPr>
        <w:pStyle w:val="11"/>
        <w:rPr>
          <w:color w:val="auto"/>
        </w:rPr>
      </w:pPr>
    </w:p>
    <w:p>
      <w:pPr>
        <w:pStyle w:val="12"/>
        <w:rPr>
          <w:color w:val="auto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xY2U3ZTk3ODA2ODlhYjk0Njc3NjMzMTk5OTQxNTkifQ=="/>
  </w:docVars>
  <w:rsids>
    <w:rsidRoot w:val="00000000"/>
    <w:rsid w:val="0EA7186A"/>
    <w:rsid w:val="0F1E2580"/>
    <w:rsid w:val="11CB0E11"/>
    <w:rsid w:val="124B4C03"/>
    <w:rsid w:val="147E4E1C"/>
    <w:rsid w:val="1C452B63"/>
    <w:rsid w:val="2D9D2698"/>
    <w:rsid w:val="2FC74093"/>
    <w:rsid w:val="331C1F78"/>
    <w:rsid w:val="33CF2B46"/>
    <w:rsid w:val="4302474C"/>
    <w:rsid w:val="492C413F"/>
    <w:rsid w:val="51BE31E0"/>
    <w:rsid w:val="5A240283"/>
    <w:rsid w:val="5AAE4299"/>
    <w:rsid w:val="5C133A02"/>
    <w:rsid w:val="64FD5CE8"/>
    <w:rsid w:val="65F35397"/>
    <w:rsid w:val="6A210255"/>
    <w:rsid w:val="754E64BE"/>
    <w:rsid w:val="770B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4">
    <w:name w:val="heading 2"/>
    <w:basedOn w:val="3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kern w:val="0"/>
      <w:sz w:val="30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spacing w:before="280" w:after="290"/>
      <w:ind w:left="510" w:leftChars="100" w:right="100" w:rightChars="100" w:firstLine="0" w:firstLineChars="0"/>
      <w:outlineLvl w:val="3"/>
    </w:pPr>
    <w:rPr>
      <w:b/>
      <w:kern w:val="0"/>
      <w:szCs w:val="16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Body Text"/>
    <w:basedOn w:val="1"/>
    <w:next w:val="7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7">
    <w:name w:val="Body Text 2"/>
    <w:basedOn w:val="1"/>
    <w:qFormat/>
    <w:uiPriority w:val="0"/>
    <w:pPr>
      <w:adjustRightInd w:val="0"/>
      <w:snapToGrid w:val="0"/>
      <w:spacing w:line="480" w:lineRule="atLeast"/>
    </w:pPr>
    <w:rPr>
      <w:rFonts w:ascii="宋体" w:hAnsi="宋体"/>
      <w:sz w:val="28"/>
    </w:rPr>
  </w:style>
  <w:style w:type="paragraph" w:styleId="8">
    <w:name w:val="Body Text Indent"/>
    <w:basedOn w:val="1"/>
    <w:next w:val="5"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Normal (Web)"/>
    <w:basedOn w:val="1"/>
    <w:next w:val="10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目录 41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11">
    <w:name w:val="Body Text First Indent"/>
    <w:basedOn w:val="6"/>
    <w:next w:val="12"/>
    <w:qFormat/>
    <w:uiPriority w:val="0"/>
    <w:pPr>
      <w:spacing w:line="360" w:lineRule="auto"/>
      <w:ind w:firstLine="200" w:firstLineChars="200"/>
    </w:pPr>
    <w:rPr>
      <w:rFonts w:ascii="仿宋_GB2312" w:hAnsi="Times New Roman" w:eastAsia="仿宋_GB2312"/>
      <w:sz w:val="30"/>
      <w:szCs w:val="30"/>
    </w:rPr>
  </w:style>
  <w:style w:type="paragraph" w:styleId="12">
    <w:name w:val="Body Text First Indent 2"/>
    <w:basedOn w:val="8"/>
    <w:next w:val="11"/>
    <w:unhideWhenUsed/>
    <w:qFormat/>
    <w:uiPriority w:val="99"/>
    <w:pPr>
      <w:ind w:firstLine="420" w:firstLineChars="200"/>
    </w:pPr>
  </w:style>
  <w:style w:type="character" w:styleId="15">
    <w:name w:val="Hyperlink"/>
    <w:basedOn w:val="1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1368</Words>
  <Characters>1701</Characters>
  <Lines>0</Lines>
  <Paragraphs>0</Paragraphs>
  <TotalTime>0</TotalTime>
  <ScaleCrop>false</ScaleCrop>
  <LinksUpToDate>false</LinksUpToDate>
  <CharactersWithSpaces>1794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2024-05-30T09:04:00Z</dcterms:created>
  <dc:creator>Administrator</dc:creator>
  <cp:lastModifiedBy>Coisini</cp:lastModifiedBy>
  <dcterms:modified xsi:type="dcterms:W3CDTF">2024-07-05T10:32:14Z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DF6E83A4F50C475F875A848B292E01AE_12</vt:lpwstr>
  </property>
</Properties>
</file>