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标段编号：ZJ-2461620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标段名称：杭州高级中学钱江校区功能教室改造、及漏水空鼓与局部粉刷项目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697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97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绍兴鑫丰钢结构有限公司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综合得分</w:t>
            </w:r>
            <w:r>
              <w:rPr>
                <w:rFonts w:hint="eastAsia"/>
                <w:b/>
              </w:rPr>
              <w:t>79.33</w:t>
            </w:r>
            <w:r>
              <w:rPr>
                <w:rFonts w:hint="eastAsia"/>
                <w:b/>
                <w:lang w:eastAsia="zh-CN"/>
              </w:rPr>
              <w:t>分，排序第二。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697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贵州广森建设有限公司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综合得分</w:t>
            </w:r>
            <w:r>
              <w:rPr>
                <w:rFonts w:hint="eastAsia"/>
                <w:b/>
              </w:rPr>
              <w:t>77.96</w:t>
            </w:r>
            <w:r>
              <w:rPr>
                <w:rFonts w:hint="eastAsia"/>
                <w:b/>
                <w:lang w:eastAsia="zh-CN"/>
              </w:rPr>
              <w:t>分，排序第三。</w:t>
            </w: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jNDI3ZTQwODg0MzQzZTdmNDc5ZmMwZGZkNGNmYjYifQ=="/>
  </w:docVars>
  <w:rsids>
    <w:rsidRoot w:val="00BB4DE2"/>
    <w:rsid w:val="002D7097"/>
    <w:rsid w:val="00507446"/>
    <w:rsid w:val="00A3330A"/>
    <w:rsid w:val="00B3445D"/>
    <w:rsid w:val="00BB4DE2"/>
    <w:rsid w:val="00C90B6B"/>
    <w:rsid w:val="62F5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1</TotalTime>
  <ScaleCrop>false</ScaleCrop>
  <LinksUpToDate>false</LinksUpToDate>
  <CharactersWithSpaces>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子豪粑粑</cp:lastModifiedBy>
  <dcterms:modified xsi:type="dcterms:W3CDTF">2024-07-08T12:06:28Z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24CBB679DA9C447F9FC2D4C955A463DC_12</vt:lpwstr>
  </property>
</Properties>
</file>