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D5CB">
      <w:pPr>
        <w:rPr>
          <w:rFonts w:hint="eastAsia" w:ascii="仿宋" w:hAnsi="仿宋" w:eastAsia="仿宋" w:cs="仿宋"/>
          <w:snapToGrid w:val="0"/>
          <w:color w:val="auto"/>
          <w:kern w:val="0"/>
          <w:highlight w:val="none"/>
        </w:rPr>
      </w:pPr>
    </w:p>
    <w:p w14:paraId="29A7C4BB">
      <w:pPr>
        <w:rPr>
          <w:rFonts w:hint="eastAsia" w:ascii="仿宋" w:hAnsi="仿宋" w:eastAsia="仿宋" w:cs="仿宋"/>
          <w:snapToGrid w:val="0"/>
          <w:color w:val="auto"/>
          <w:kern w:val="0"/>
          <w:highlight w:val="none"/>
        </w:rPr>
      </w:pPr>
      <w:bookmarkStart w:id="0" w:name="EB6899ae5d34c74b11b8bf0f5b6fa18add"/>
      <w:r>
        <w:rPr>
          <w:rFonts w:hint="eastAsia" w:ascii="仿宋" w:hAnsi="仿宋" w:eastAsia="仿宋" w:cs="仿宋"/>
          <w:color w:val="auto"/>
          <w:kern w:val="0"/>
          <w:highlight w:val="none"/>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-196850</wp:posOffset>
            </wp:positionV>
            <wp:extent cx="2140585" cy="859155"/>
            <wp:effectExtent l="19050" t="0" r="0" b="0"/>
            <wp:wrapSquare wrapText="bothSides"/>
            <wp:docPr id="8" name="图片 2" descr="新之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新之建logo"/>
                    <pic:cNvPicPr>
                      <a:picLocks noChangeAspect="1" noChangeArrowheads="1"/>
                    </pic:cNvPicPr>
                  </pic:nvPicPr>
                  <pic:blipFill>
                    <a:blip r:embed="rId13" cstate="print"/>
                    <a:srcRect/>
                    <a:stretch>
                      <a:fillRect/>
                    </a:stretch>
                  </pic:blipFill>
                  <pic:spPr>
                    <a:xfrm>
                      <a:off x="0" y="0"/>
                      <a:ext cx="2140585" cy="859155"/>
                    </a:xfrm>
                    <a:prstGeom prst="rect">
                      <a:avLst/>
                    </a:prstGeom>
                    <a:noFill/>
                    <a:ln w="9525">
                      <a:noFill/>
                      <a:miter lim="800000"/>
                      <a:headEnd/>
                      <a:tailEnd/>
                    </a:ln>
                  </pic:spPr>
                </pic:pic>
              </a:graphicData>
            </a:graphic>
          </wp:anchor>
        </w:drawing>
      </w:r>
    </w:p>
    <w:bookmarkEnd w:id="0"/>
    <w:p w14:paraId="747BF816">
      <w:pPr>
        <w:tabs>
          <w:tab w:val="left" w:pos="1134"/>
          <w:tab w:val="left" w:pos="5481"/>
          <w:tab w:val="left" w:pos="5859"/>
        </w:tabs>
        <w:spacing w:line="360" w:lineRule="auto"/>
        <w:jc w:val="center"/>
        <w:rPr>
          <w:rFonts w:hint="eastAsia" w:ascii="仿宋" w:hAnsi="仿宋" w:eastAsia="仿宋" w:cs="仿宋"/>
          <w:snapToGrid w:val="0"/>
          <w:color w:val="auto"/>
          <w:kern w:val="0"/>
          <w:sz w:val="52"/>
          <w:szCs w:val="32"/>
          <w:highlight w:val="none"/>
        </w:rPr>
      </w:pPr>
    </w:p>
    <w:p w14:paraId="55524EEF">
      <w:pPr>
        <w:tabs>
          <w:tab w:val="left" w:pos="1134"/>
          <w:tab w:val="left" w:pos="5481"/>
          <w:tab w:val="left" w:pos="5859"/>
        </w:tabs>
        <w:spacing w:line="360" w:lineRule="auto"/>
        <w:rPr>
          <w:rFonts w:hint="eastAsia" w:ascii="仿宋" w:hAnsi="仿宋" w:eastAsia="仿宋" w:cs="仿宋"/>
          <w:snapToGrid w:val="0"/>
          <w:color w:val="auto"/>
          <w:kern w:val="0"/>
          <w:sz w:val="52"/>
          <w:szCs w:val="32"/>
          <w:highlight w:val="none"/>
        </w:rPr>
      </w:pPr>
    </w:p>
    <w:p w14:paraId="0F149B23">
      <w:pPr>
        <w:tabs>
          <w:tab w:val="left" w:pos="1134"/>
          <w:tab w:val="left" w:pos="5481"/>
          <w:tab w:val="left" w:pos="5859"/>
        </w:tabs>
        <w:spacing w:line="360" w:lineRule="auto"/>
        <w:jc w:val="center"/>
        <w:rPr>
          <w:rFonts w:hint="eastAsia" w:ascii="仿宋" w:hAnsi="仿宋" w:eastAsia="仿宋" w:cs="仿宋"/>
          <w:snapToGrid w:val="0"/>
          <w:color w:val="auto"/>
          <w:kern w:val="0"/>
          <w:sz w:val="52"/>
          <w:szCs w:val="52"/>
          <w:highlight w:val="none"/>
        </w:rPr>
      </w:pPr>
      <w:r>
        <w:rPr>
          <w:rFonts w:hint="eastAsia" w:ascii="仿宋" w:hAnsi="仿宋" w:eastAsia="仿宋" w:cs="仿宋"/>
          <w:snapToGrid w:val="0"/>
          <w:color w:val="auto"/>
          <w:kern w:val="0"/>
          <w:sz w:val="52"/>
          <w:szCs w:val="52"/>
          <w:highlight w:val="none"/>
        </w:rPr>
        <w:t>新疆工程学院</w:t>
      </w:r>
      <w:r>
        <w:rPr>
          <w:rFonts w:hint="eastAsia" w:ascii="仿宋" w:hAnsi="仿宋" w:eastAsia="仿宋" w:cs="仿宋"/>
          <w:snapToGrid w:val="0"/>
          <w:color w:val="auto"/>
          <w:kern w:val="0"/>
          <w:sz w:val="52"/>
          <w:szCs w:val="52"/>
          <w:highlight w:val="none"/>
          <w:lang w:val="en-US" w:eastAsia="zh-CN"/>
        </w:rPr>
        <w:t>新增一台7MW燃气承压热水锅炉</w:t>
      </w:r>
      <w:r>
        <w:rPr>
          <w:rFonts w:hint="eastAsia" w:ascii="仿宋" w:hAnsi="仿宋" w:eastAsia="仿宋" w:cs="仿宋"/>
          <w:snapToGrid w:val="0"/>
          <w:color w:val="auto"/>
          <w:kern w:val="0"/>
          <w:sz w:val="52"/>
          <w:szCs w:val="52"/>
          <w:highlight w:val="none"/>
        </w:rPr>
        <w:t>项目</w:t>
      </w:r>
    </w:p>
    <w:p w14:paraId="3513E828">
      <w:pPr>
        <w:pStyle w:val="19"/>
        <w:rPr>
          <w:rFonts w:hint="eastAsia" w:ascii="仿宋" w:hAnsi="仿宋" w:eastAsia="仿宋" w:cs="仿宋"/>
          <w:snapToGrid w:val="0"/>
          <w:color w:val="auto"/>
          <w:kern w:val="0"/>
          <w:sz w:val="52"/>
          <w:szCs w:val="52"/>
          <w:highlight w:val="none"/>
        </w:rPr>
      </w:pPr>
    </w:p>
    <w:p w14:paraId="79DEF634">
      <w:pPr>
        <w:pStyle w:val="19"/>
        <w:rPr>
          <w:rFonts w:hint="eastAsia" w:ascii="仿宋" w:hAnsi="仿宋" w:eastAsia="仿宋" w:cs="仿宋"/>
          <w:snapToGrid w:val="0"/>
          <w:color w:val="auto"/>
          <w:kern w:val="0"/>
          <w:highlight w:val="none"/>
        </w:rPr>
      </w:pPr>
    </w:p>
    <w:p w14:paraId="1C375B22">
      <w:pPr>
        <w:tabs>
          <w:tab w:val="left" w:pos="1134"/>
          <w:tab w:val="left" w:pos="5160"/>
        </w:tabs>
        <w:jc w:val="center"/>
        <w:rPr>
          <w:rFonts w:hint="eastAsia" w:ascii="仿宋" w:hAnsi="仿宋" w:eastAsia="仿宋" w:cs="仿宋"/>
          <w:snapToGrid w:val="0"/>
          <w:color w:val="auto"/>
          <w:kern w:val="0"/>
          <w:sz w:val="32"/>
          <w:highlight w:val="none"/>
        </w:rPr>
      </w:pPr>
      <w:r>
        <w:rPr>
          <w:rFonts w:hint="eastAsia" w:ascii="仿宋" w:hAnsi="仿宋" w:eastAsia="仿宋" w:cs="仿宋"/>
          <w:snapToGrid w:val="0"/>
          <w:color w:val="auto"/>
          <w:kern w:val="0"/>
          <w:sz w:val="72"/>
          <w:szCs w:val="40"/>
          <w:highlight w:val="none"/>
        </w:rPr>
        <w:t>公开招标文件</w:t>
      </w:r>
    </w:p>
    <w:p w14:paraId="43BFA3AC">
      <w:pPr>
        <w:tabs>
          <w:tab w:val="left" w:pos="1134"/>
          <w:tab w:val="left" w:pos="5481"/>
          <w:tab w:val="left" w:pos="5859"/>
        </w:tabs>
        <w:jc w:val="center"/>
        <w:rPr>
          <w:rFonts w:hint="eastAsia" w:ascii="仿宋" w:hAnsi="仿宋" w:eastAsia="仿宋" w:cs="仿宋"/>
          <w:snapToGrid w:val="0"/>
          <w:color w:val="auto"/>
          <w:kern w:val="0"/>
          <w:sz w:val="32"/>
          <w:highlight w:val="none"/>
        </w:rPr>
      </w:pPr>
    </w:p>
    <w:p w14:paraId="342AEECD">
      <w:pPr>
        <w:jc w:val="center"/>
        <w:rPr>
          <w:rFonts w:hint="eastAsia" w:ascii="仿宋" w:hAnsi="仿宋" w:eastAsia="仿宋" w:cs="仿宋"/>
          <w:snapToGrid w:val="0"/>
          <w:color w:val="auto"/>
          <w:kern w:val="0"/>
          <w:highlight w:val="none"/>
        </w:rPr>
      </w:pPr>
    </w:p>
    <w:p w14:paraId="5F3A7E43">
      <w:pPr>
        <w:pStyle w:val="19"/>
        <w:rPr>
          <w:rFonts w:hint="eastAsia" w:ascii="仿宋" w:hAnsi="仿宋" w:eastAsia="仿宋" w:cs="仿宋"/>
          <w:snapToGrid w:val="0"/>
          <w:color w:val="auto"/>
          <w:kern w:val="0"/>
          <w:highlight w:val="none"/>
        </w:rPr>
      </w:pPr>
    </w:p>
    <w:p w14:paraId="62747860">
      <w:pPr>
        <w:pStyle w:val="19"/>
        <w:rPr>
          <w:rFonts w:hint="eastAsia" w:ascii="仿宋" w:hAnsi="仿宋" w:eastAsia="仿宋" w:cs="仿宋"/>
          <w:snapToGrid w:val="0"/>
          <w:color w:val="auto"/>
          <w:kern w:val="0"/>
          <w:highlight w:val="none"/>
        </w:rPr>
      </w:pPr>
    </w:p>
    <w:p w14:paraId="337C256F">
      <w:pPr>
        <w:jc w:val="center"/>
        <w:rPr>
          <w:rFonts w:hint="eastAsia" w:ascii="仿宋" w:hAnsi="仿宋" w:eastAsia="仿宋" w:cs="仿宋"/>
          <w:snapToGrid w:val="0"/>
          <w:color w:val="auto"/>
          <w:kern w:val="0"/>
          <w:highlight w:val="none"/>
        </w:rPr>
      </w:pPr>
    </w:p>
    <w:p w14:paraId="73D7B7E5">
      <w:pPr>
        <w:pStyle w:val="20"/>
        <w:spacing w:line="360" w:lineRule="auto"/>
        <w:ind w:left="0" w:leftChars="0" w:firstLine="600" w:firstLineChars="200"/>
        <w:rPr>
          <w:rFonts w:hint="default" w:ascii="仿宋" w:hAnsi="仿宋" w:eastAsia="仿宋" w:cs="仿宋"/>
          <w:snapToGrid w:val="0"/>
          <w:color w:val="auto"/>
          <w:kern w:val="0"/>
          <w:sz w:val="30"/>
          <w:szCs w:val="30"/>
          <w:highlight w:val="none"/>
          <w:lang w:val="en-US" w:eastAsia="zh-CN"/>
        </w:rPr>
      </w:pPr>
      <w:r>
        <w:rPr>
          <w:rFonts w:hint="eastAsia" w:ascii="仿宋" w:hAnsi="仿宋" w:eastAsia="仿宋" w:cs="仿宋"/>
          <w:snapToGrid w:val="0"/>
          <w:color w:val="auto"/>
          <w:kern w:val="0"/>
          <w:sz w:val="30"/>
          <w:szCs w:val="30"/>
          <w:highlight w:val="none"/>
        </w:rPr>
        <w:t>采购人：新疆</w:t>
      </w:r>
      <w:r>
        <w:rPr>
          <w:rFonts w:hint="eastAsia" w:ascii="仿宋" w:hAnsi="仿宋" w:eastAsia="仿宋" w:cs="仿宋"/>
          <w:snapToGrid w:val="0"/>
          <w:color w:val="auto"/>
          <w:kern w:val="0"/>
          <w:sz w:val="30"/>
          <w:szCs w:val="30"/>
          <w:highlight w:val="none"/>
          <w:lang w:val="en-US" w:eastAsia="zh-CN"/>
        </w:rPr>
        <w:t>工程学院</w:t>
      </w:r>
    </w:p>
    <w:p w14:paraId="6B70EA1E">
      <w:pPr>
        <w:pStyle w:val="20"/>
        <w:spacing w:line="360" w:lineRule="auto"/>
        <w:ind w:left="0" w:leftChars="0" w:firstLine="0" w:firstLineChars="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 xml:space="preserve">    项目编号：XZJ246-198-ZK </w:t>
      </w:r>
    </w:p>
    <w:p w14:paraId="7AB425B7">
      <w:pPr>
        <w:pStyle w:val="20"/>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采购代理机构：新疆新之建工程咨询有限公司</w:t>
      </w:r>
    </w:p>
    <w:p w14:paraId="531C955C">
      <w:pPr>
        <w:pStyle w:val="20"/>
        <w:spacing w:line="360" w:lineRule="auto"/>
        <w:ind w:left="0" w:leftChars="0" w:firstLine="600" w:firstLineChars="200"/>
        <w:rPr>
          <w:rFonts w:hint="eastAsia" w:ascii="仿宋" w:hAnsi="仿宋" w:eastAsia="仿宋" w:cs="仿宋"/>
          <w:b/>
          <w:snapToGrid w:val="0"/>
          <w:color w:val="auto"/>
          <w:kern w:val="0"/>
          <w:sz w:val="30"/>
          <w:szCs w:val="30"/>
          <w:highlight w:val="none"/>
          <w:lang w:val="zh-CN"/>
        </w:rPr>
      </w:pPr>
      <w:r>
        <w:rPr>
          <w:rFonts w:hint="eastAsia" w:ascii="仿宋" w:hAnsi="仿宋" w:eastAsia="仿宋" w:cs="仿宋"/>
          <w:snapToGrid w:val="0"/>
          <w:color w:val="auto"/>
          <w:kern w:val="0"/>
          <w:sz w:val="30"/>
          <w:szCs w:val="30"/>
          <w:highlight w:val="none"/>
        </w:rPr>
        <w:t>日期：</w:t>
      </w:r>
      <w:bookmarkStart w:id="1" w:name="EBad5fb9b79797401bae5ba8a0a3b3cb20"/>
      <w:r>
        <w:rPr>
          <w:rFonts w:hint="eastAsia" w:ascii="仿宋" w:hAnsi="仿宋" w:eastAsia="仿宋" w:cs="仿宋"/>
          <w:snapToGrid w:val="0"/>
          <w:color w:val="auto"/>
          <w:kern w:val="0"/>
          <w:sz w:val="30"/>
          <w:szCs w:val="30"/>
          <w:highlight w:val="none"/>
        </w:rPr>
        <w:t>2024年</w:t>
      </w:r>
      <w:r>
        <w:rPr>
          <w:rFonts w:hint="eastAsia" w:ascii="仿宋" w:hAnsi="仿宋" w:eastAsia="仿宋" w:cs="仿宋"/>
          <w:snapToGrid w:val="0"/>
          <w:color w:val="auto"/>
          <w:kern w:val="0"/>
          <w:sz w:val="30"/>
          <w:szCs w:val="30"/>
          <w:highlight w:val="none"/>
          <w:lang w:val="en-US" w:eastAsia="zh-CN"/>
        </w:rPr>
        <w:t>09</w:t>
      </w:r>
      <w:r>
        <w:rPr>
          <w:rFonts w:hint="eastAsia" w:ascii="仿宋" w:hAnsi="仿宋" w:eastAsia="仿宋" w:cs="仿宋"/>
          <w:snapToGrid w:val="0"/>
          <w:color w:val="auto"/>
          <w:kern w:val="0"/>
          <w:sz w:val="30"/>
          <w:szCs w:val="30"/>
          <w:highlight w:val="none"/>
        </w:rPr>
        <w:t>月</w:t>
      </w:r>
      <w:r>
        <w:rPr>
          <w:rFonts w:hint="eastAsia" w:ascii="仿宋" w:hAnsi="仿宋" w:eastAsia="仿宋" w:cs="仿宋"/>
          <w:snapToGrid w:val="0"/>
          <w:color w:val="auto"/>
          <w:kern w:val="0"/>
          <w:sz w:val="30"/>
          <w:szCs w:val="30"/>
          <w:highlight w:val="none"/>
          <w:lang w:val="en-US" w:eastAsia="zh-CN"/>
        </w:rPr>
        <w:t>02</w:t>
      </w:r>
      <w:r>
        <w:rPr>
          <w:rFonts w:hint="eastAsia" w:ascii="仿宋" w:hAnsi="仿宋" w:eastAsia="仿宋" w:cs="仿宋"/>
          <w:snapToGrid w:val="0"/>
          <w:color w:val="auto"/>
          <w:kern w:val="0"/>
          <w:sz w:val="30"/>
          <w:szCs w:val="30"/>
          <w:highlight w:val="none"/>
        </w:rPr>
        <w:t>日</w:t>
      </w:r>
      <w:bookmarkEnd w:id="1"/>
      <w:bookmarkStart w:id="2" w:name="EB236677ffadb74e9dbaba33219af460ec"/>
      <w:bookmarkEnd w:id="2"/>
    </w:p>
    <w:p w14:paraId="547F9080">
      <w:pPr>
        <w:spacing w:line="360" w:lineRule="auto"/>
        <w:jc w:val="center"/>
        <w:rPr>
          <w:rFonts w:hint="eastAsia" w:ascii="仿宋" w:hAnsi="仿宋" w:eastAsia="仿宋" w:cs="仿宋"/>
          <w:b/>
          <w:snapToGrid w:val="0"/>
          <w:color w:val="auto"/>
          <w:kern w:val="0"/>
          <w:sz w:val="28"/>
          <w:szCs w:val="28"/>
          <w:highlight w:val="none"/>
          <w:lang w:val="zh-CN"/>
        </w:rPr>
      </w:pPr>
    </w:p>
    <w:p w14:paraId="2C525147">
      <w:pPr>
        <w:spacing w:line="360" w:lineRule="auto"/>
        <w:jc w:val="center"/>
        <w:rPr>
          <w:rFonts w:hint="eastAsia" w:ascii="仿宋" w:hAnsi="仿宋" w:eastAsia="仿宋" w:cs="仿宋"/>
          <w:b/>
          <w:snapToGrid w:val="0"/>
          <w:color w:val="auto"/>
          <w:kern w:val="0"/>
          <w:sz w:val="28"/>
          <w:szCs w:val="28"/>
          <w:highlight w:val="none"/>
          <w:lang w:val="zh-CN"/>
        </w:rPr>
        <w:sectPr>
          <w:headerReference r:id="rId4" w:type="first"/>
          <w:headerReference r:id="rId3" w:type="even"/>
          <w:footerReference r:id="rId5" w:type="even"/>
          <w:pgSz w:w="11906" w:h="16838"/>
          <w:pgMar w:top="1440" w:right="1416" w:bottom="1440" w:left="1560" w:header="851" w:footer="992" w:gutter="0"/>
          <w:pgNumType w:fmt="numberInDash" w:start="1"/>
          <w:cols w:space="720" w:num="1"/>
          <w:titlePg/>
          <w:docGrid w:type="lines" w:linePitch="312" w:charSpace="0"/>
        </w:sectPr>
      </w:pPr>
    </w:p>
    <w:p w14:paraId="1ADD4957">
      <w:pPr>
        <w:spacing w:line="360" w:lineRule="auto"/>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lang w:val="zh-CN"/>
        </w:rPr>
        <w:t>目  录</w:t>
      </w:r>
    </w:p>
    <w:p w14:paraId="70F4E2BC">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fldChar w:fldCharType="begin"/>
      </w:r>
      <w:r>
        <w:rPr>
          <w:rFonts w:hint="eastAsia" w:ascii="仿宋" w:hAnsi="仿宋" w:eastAsia="仿宋" w:cs="仿宋"/>
          <w:snapToGrid w:val="0"/>
          <w:color w:val="auto"/>
          <w:kern w:val="0"/>
          <w:sz w:val="28"/>
          <w:szCs w:val="28"/>
          <w:highlight w:val="none"/>
        </w:rPr>
        <w:instrText xml:space="preserve"> TOC \o "1-3" \u </w:instrText>
      </w:r>
      <w:r>
        <w:rPr>
          <w:rFonts w:hint="eastAsia" w:ascii="仿宋" w:hAnsi="仿宋" w:eastAsia="仿宋" w:cs="仿宋"/>
          <w:snapToGrid w:val="0"/>
          <w:color w:val="auto"/>
          <w:kern w:val="0"/>
          <w:sz w:val="28"/>
          <w:szCs w:val="28"/>
          <w:highlight w:val="none"/>
        </w:rPr>
        <w:fldChar w:fldCharType="separate"/>
      </w:r>
      <w:r>
        <w:rPr>
          <w:rFonts w:hint="eastAsia" w:ascii="仿宋" w:hAnsi="仿宋" w:eastAsia="仿宋" w:cs="仿宋"/>
          <w:snapToGrid w:val="0"/>
          <w:color w:val="auto"/>
          <w:kern w:val="0"/>
          <w:sz w:val="28"/>
          <w:szCs w:val="28"/>
          <w:highlight w:val="none"/>
        </w:rPr>
        <w:t>第一部分招标公告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_Toc166806574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p>
    <w:p w14:paraId="2BD8E13F">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第二部分投标供应商须知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p>
    <w:p w14:paraId="30D468CA">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第三部分采购需求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_Toc166806590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p>
    <w:p w14:paraId="56BD226D">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第四部分评审方法（综合评分法）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p>
    <w:p w14:paraId="5EEC6A89">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第五部分政府采购合同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p>
    <w:p w14:paraId="1F83AC0E">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第六部分投标文件格式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_Toc166806593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p>
    <w:p w14:paraId="33867ED2">
      <w:pPr>
        <w:pStyle w:val="29"/>
        <w:tabs>
          <w:tab w:val="right" w:leader="dot" w:pos="8931"/>
          <w:tab w:val="clear" w:pos="8302"/>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第七部分节能、环境标志产品相关文件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_Toc166806618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95</w:t>
      </w:r>
      <w:r>
        <w:rPr>
          <w:rFonts w:hint="eastAsia" w:ascii="仿宋" w:hAnsi="仿宋" w:eastAsia="仿宋" w:cs="仿宋"/>
          <w:color w:val="auto"/>
          <w:sz w:val="28"/>
          <w:szCs w:val="28"/>
          <w:highlight w:val="none"/>
        </w:rPr>
        <w:fldChar w:fldCharType="end"/>
      </w:r>
    </w:p>
    <w:p w14:paraId="546A0210">
      <w:pPr>
        <w:tabs>
          <w:tab w:val="right" w:leader="dot" w:pos="8931"/>
          <w:tab w:val="right" w:leader="dot" w:pos="9072"/>
          <w:tab w:val="right" w:leader="dot" w:pos="9356"/>
        </w:tabs>
        <w:adjustRightInd w:val="0"/>
        <w:snapToGrid w:val="0"/>
        <w:spacing w:line="360" w:lineRule="auto"/>
        <w:jc w:val="center"/>
        <w:rPr>
          <w:rFonts w:hint="eastAsia" w:ascii="仿宋" w:hAnsi="仿宋" w:eastAsia="仿宋" w:cs="仿宋"/>
          <w:snapToGrid w:val="0"/>
          <w:color w:val="auto"/>
          <w:kern w:val="0"/>
          <w:highlight w:val="none"/>
        </w:rPr>
        <w:sectPr>
          <w:footerReference r:id="rId6" w:type="default"/>
          <w:pgSz w:w="11906" w:h="16838"/>
          <w:pgMar w:top="1440" w:right="1416" w:bottom="1440" w:left="1560" w:header="851" w:footer="992" w:gutter="0"/>
          <w:pgNumType w:start="1"/>
          <w:cols w:space="720" w:num="1"/>
          <w:docGrid w:type="lines" w:linePitch="312" w:charSpace="0"/>
        </w:sectPr>
      </w:pPr>
      <w:r>
        <w:rPr>
          <w:rFonts w:hint="eastAsia" w:ascii="仿宋" w:hAnsi="仿宋" w:eastAsia="仿宋" w:cs="仿宋"/>
          <w:snapToGrid w:val="0"/>
          <w:color w:val="auto"/>
          <w:kern w:val="0"/>
          <w:sz w:val="28"/>
          <w:szCs w:val="28"/>
          <w:highlight w:val="none"/>
        </w:rPr>
        <w:fldChar w:fldCharType="end"/>
      </w:r>
    </w:p>
    <w:p w14:paraId="3AC6EB40">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3" w:name="_Toc503463616"/>
      <w:bookmarkStart w:id="4" w:name="_Toc3710"/>
      <w:bookmarkStart w:id="5" w:name="_Toc166806574"/>
      <w:r>
        <w:rPr>
          <w:rFonts w:hint="eastAsia" w:ascii="仿宋" w:hAnsi="仿宋" w:eastAsia="仿宋" w:cs="仿宋"/>
          <w:b/>
          <w:snapToGrid w:val="0"/>
          <w:color w:val="auto"/>
          <w:kern w:val="0"/>
          <w:sz w:val="36"/>
          <w:highlight w:val="none"/>
        </w:rPr>
        <w:t xml:space="preserve">第一部分  </w:t>
      </w:r>
      <w:bookmarkEnd w:id="3"/>
      <w:r>
        <w:rPr>
          <w:rFonts w:hint="eastAsia" w:ascii="仿宋" w:hAnsi="仿宋" w:eastAsia="仿宋" w:cs="仿宋"/>
          <w:b/>
          <w:snapToGrid w:val="0"/>
          <w:color w:val="auto"/>
          <w:kern w:val="0"/>
          <w:sz w:val="36"/>
          <w:highlight w:val="none"/>
        </w:rPr>
        <w:t>招标公告</w:t>
      </w:r>
      <w:bookmarkEnd w:id="4"/>
      <w:bookmarkEnd w:id="5"/>
    </w:p>
    <w:p w14:paraId="06A1BBEC">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bookmarkStart w:id="6" w:name="_Toc35393621"/>
      <w:bookmarkStart w:id="7" w:name="_Toc28359002"/>
      <w:bookmarkStart w:id="8" w:name="_Toc35393790"/>
      <w:bookmarkStart w:id="9" w:name="_Toc28359079"/>
      <w:bookmarkStart w:id="10" w:name="_Hlk24379207"/>
    </w:p>
    <w:p w14:paraId="4C72D0E7">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项目概况</w:t>
      </w:r>
    </w:p>
    <w:p w14:paraId="06D8B5E0">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新疆工程学院新增一台7MW燃气承压热水锅炉项目的潜在投标人应在政采云平台（https://www.zcygov.cn/）获取招标文件，并于</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时00分（北京时间）</w:t>
      </w:r>
      <w:r>
        <w:rPr>
          <w:rFonts w:hint="eastAsia" w:ascii="仿宋" w:hAnsi="仿宋" w:eastAsia="仿宋" w:cs="仿宋"/>
          <w:b w:val="0"/>
          <w:bCs w:val="0"/>
          <w:color w:val="auto"/>
          <w:sz w:val="24"/>
          <w:szCs w:val="24"/>
          <w:highlight w:val="none"/>
        </w:rPr>
        <w:t>前提交投标文件。</w:t>
      </w:r>
    </w:p>
    <w:p w14:paraId="48BBE407">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6"/>
      <w:bookmarkEnd w:id="7"/>
      <w:bookmarkEnd w:id="8"/>
      <w:bookmarkEnd w:id="9"/>
    </w:p>
    <w:p w14:paraId="67EAD2F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项目编号：XZJ246-198-ZK</w:t>
      </w:r>
    </w:p>
    <w:p w14:paraId="2F21049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bookmarkEnd w:id="10"/>
      <w:r>
        <w:rPr>
          <w:rFonts w:hint="eastAsia" w:ascii="仿宋" w:hAnsi="仿宋" w:eastAsia="仿宋" w:cs="仿宋"/>
          <w:color w:val="auto"/>
          <w:sz w:val="24"/>
          <w:szCs w:val="24"/>
          <w:highlight w:val="none"/>
        </w:rPr>
        <w:t>新疆工程学院新增一台7MW燃气承压热水锅炉项目</w:t>
      </w:r>
    </w:p>
    <w:p w14:paraId="1F9503A6">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1300000.00</w:t>
      </w:r>
    </w:p>
    <w:p w14:paraId="0ED2FEAB">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1300000.00</w:t>
      </w:r>
    </w:p>
    <w:p w14:paraId="11A3C5B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44E05040">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lang w:eastAsia="zh-CN"/>
        </w:rPr>
        <w:t>新疆工程学院新增一台7MW燃气承压热水锅炉项目</w:t>
      </w:r>
    </w:p>
    <w:p w14:paraId="5F52EBD3">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bookmarkStart w:id="249" w:name="_GoBack"/>
      <w:r>
        <w:rPr>
          <w:rFonts w:hint="eastAsia" w:ascii="仿宋" w:hAnsi="仿宋" w:eastAsia="仿宋" w:cs="仿宋"/>
          <w:color w:val="auto"/>
          <w:sz w:val="24"/>
          <w:szCs w:val="24"/>
          <w:highlight w:val="green"/>
          <w:lang w:val="en-US" w:eastAsia="zh-CN"/>
        </w:rPr>
        <w:t>1</w:t>
      </w:r>
      <w:bookmarkEnd w:id="249"/>
    </w:p>
    <w:p w14:paraId="72127511">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1300000.00</w:t>
      </w:r>
    </w:p>
    <w:p w14:paraId="58755FE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主校区在二号锅炉房增加一台7MW燃气承压热水锅炉，</w:t>
      </w:r>
      <w:r>
        <w:rPr>
          <w:rFonts w:hint="eastAsia" w:ascii="仿宋" w:hAnsi="仿宋" w:eastAsia="仿宋" w:cs="仿宋"/>
          <w:color w:val="auto"/>
          <w:sz w:val="24"/>
          <w:szCs w:val="24"/>
          <w:highlight w:val="none"/>
        </w:rPr>
        <w:t>详见本项目招标文件第三部分《采购需求》。</w:t>
      </w:r>
    </w:p>
    <w:p w14:paraId="5B0DFB93">
      <w:pPr>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30天</w:t>
      </w:r>
    </w:p>
    <w:p w14:paraId="18E939D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3EA018AA">
      <w:pPr>
        <w:adjustRightInd w:val="0"/>
        <w:snapToGrid w:val="0"/>
        <w:spacing w:line="312" w:lineRule="auto"/>
        <w:ind w:firstLine="482" w:firstLineChars="200"/>
        <w:rPr>
          <w:rFonts w:hint="eastAsia" w:ascii="仿宋" w:hAnsi="仿宋" w:eastAsia="仿宋" w:cs="仿宋"/>
          <w:b/>
          <w:bCs/>
          <w:color w:val="auto"/>
          <w:sz w:val="24"/>
          <w:szCs w:val="24"/>
          <w:highlight w:val="none"/>
        </w:rPr>
      </w:pPr>
      <w:bookmarkStart w:id="11" w:name="_Toc28359080"/>
      <w:bookmarkStart w:id="12" w:name="_Toc35393622"/>
      <w:bookmarkStart w:id="13" w:name="_Toc28359003"/>
      <w:bookmarkStart w:id="14" w:name="_Toc35393791"/>
      <w:r>
        <w:rPr>
          <w:rFonts w:hint="eastAsia" w:ascii="仿宋" w:hAnsi="仿宋" w:eastAsia="仿宋" w:cs="仿宋"/>
          <w:b/>
          <w:bCs/>
          <w:color w:val="auto"/>
          <w:sz w:val="24"/>
          <w:szCs w:val="24"/>
          <w:highlight w:val="none"/>
        </w:rPr>
        <w:t>二、申请人的资格要求：</w:t>
      </w:r>
      <w:bookmarkEnd w:id="11"/>
      <w:bookmarkEnd w:id="12"/>
      <w:bookmarkEnd w:id="13"/>
      <w:bookmarkEnd w:id="14"/>
    </w:p>
    <w:p w14:paraId="764CBBD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5B721C7">
      <w:pPr>
        <w:adjustRightInd w:val="0"/>
        <w:snapToGrid w:val="0"/>
        <w:spacing w:line="312" w:lineRule="auto"/>
        <w:ind w:firstLine="480" w:firstLineChars="200"/>
        <w:rPr>
          <w:rFonts w:hint="eastAsia" w:ascii="仿宋" w:hAnsi="仿宋" w:eastAsia="仿宋" w:cs="仿宋"/>
          <w:color w:val="auto"/>
          <w:sz w:val="24"/>
          <w:szCs w:val="24"/>
          <w:highlight w:val="none"/>
        </w:rPr>
      </w:pPr>
      <w:bookmarkStart w:id="15" w:name="_Toc28359081"/>
      <w:bookmarkStart w:id="16" w:name="_Toc28359004"/>
      <w:r>
        <w:rPr>
          <w:rFonts w:hint="eastAsia" w:ascii="仿宋" w:hAnsi="仿宋" w:eastAsia="仿宋" w:cs="仿宋"/>
          <w:color w:val="auto"/>
          <w:sz w:val="24"/>
          <w:szCs w:val="24"/>
          <w:highlight w:val="none"/>
        </w:rPr>
        <w:t>2.落实政府采购政策需满足的资格要求：标项1：根据《政府采购促进中小企业发展管理办法》（财库[2020]46号）的规定，本项目为专门面向中小企业（含中型、小型、微型）采购项目，预留份额100%。</w:t>
      </w:r>
    </w:p>
    <w:p w14:paraId="6F29311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bookmarkEnd w:id="15"/>
      <w:bookmarkEnd w:id="16"/>
      <w:bookmarkStart w:id="17" w:name="_Toc35393623"/>
      <w:bookmarkStart w:id="18" w:name="_Toc35393792"/>
      <w:r>
        <w:rPr>
          <w:rFonts w:hint="eastAsia" w:ascii="仿宋" w:hAnsi="仿宋" w:eastAsia="仿宋" w:cs="仿宋"/>
          <w:color w:val="auto"/>
          <w:sz w:val="24"/>
          <w:szCs w:val="24"/>
          <w:highlight w:val="none"/>
        </w:rPr>
        <w:t>生产商须提供《中华人民共和国特种设备生产许可证》锅炉制造</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级及以上资质和《中华人民共和国特种设备生产许可证》锅炉安装（含修理、改造）</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级及以上资质；代理商须提供锅炉生产商的企业法人营业执照、《中华人民共和国特种设备生产许可证》锅炉制造</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级及以上资质及《中华人民共和国特种设备生产许可证》锅炉安装（含修理、改造）</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级及以上资质；</w:t>
      </w:r>
    </w:p>
    <w:p w14:paraId="431CFA9E">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w:t>
      </w:r>
      <w:bookmarkEnd w:id="17"/>
      <w:bookmarkEnd w:id="18"/>
      <w:r>
        <w:rPr>
          <w:rFonts w:hint="eastAsia" w:ascii="仿宋" w:hAnsi="仿宋" w:eastAsia="仿宋" w:cs="仿宋"/>
          <w:b/>
          <w:bCs/>
          <w:color w:val="auto"/>
          <w:sz w:val="24"/>
          <w:szCs w:val="24"/>
          <w:highlight w:val="none"/>
        </w:rPr>
        <w:t>招标文件</w:t>
      </w:r>
    </w:p>
    <w:p w14:paraId="5D6A6F7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日至2024年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日每天上午00:00至12:00，下午12:00至23:59（北京时间，法定节假日除外）</w:t>
      </w:r>
    </w:p>
    <w:p w14:paraId="43779E3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9" w:name="_Toc28359082"/>
      <w:bookmarkStart w:id="20" w:name="_Toc28359005"/>
      <w:bookmarkStart w:id="21" w:name="_Toc35393793"/>
      <w:bookmarkStart w:id="22" w:name="_Toc35393624"/>
      <w:r>
        <w:rPr>
          <w:rFonts w:hint="eastAsia" w:ascii="仿宋" w:hAnsi="仿宋" w:eastAsia="仿宋" w:cs="仿宋"/>
          <w:color w:val="auto"/>
          <w:sz w:val="24"/>
          <w:szCs w:val="24"/>
          <w:highlight w:val="none"/>
        </w:rPr>
        <w:t>政采云平台（https://www.zcygov.cn/）</w:t>
      </w:r>
    </w:p>
    <w:p w14:paraId="5506AAD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方式：供应商登陆政采云平台https://www.zcygov.cn/进入“项目采购”栏目，在获取招标文件菜单中选择所要投标的项目，申请获取招标文件。线下获取无效。</w:t>
      </w:r>
    </w:p>
    <w:p w14:paraId="445C6CD2">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16AFCF0D">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9"/>
      <w:bookmarkEnd w:id="20"/>
      <w:r>
        <w:rPr>
          <w:rFonts w:hint="eastAsia" w:ascii="仿宋" w:hAnsi="仿宋" w:eastAsia="仿宋" w:cs="仿宋"/>
          <w:b/>
          <w:bCs/>
          <w:color w:val="auto"/>
          <w:sz w:val="24"/>
          <w:szCs w:val="24"/>
          <w:highlight w:val="none"/>
        </w:rPr>
        <w:t>截止时间、开标时间和地点</w:t>
      </w:r>
      <w:bookmarkEnd w:id="21"/>
      <w:bookmarkEnd w:id="22"/>
    </w:p>
    <w:p w14:paraId="35C3093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时00分（北京时间）</w:t>
      </w:r>
    </w:p>
    <w:p w14:paraId="2B9CEAE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投标地点：政采云平台（https://www.zcygov.cn/），本项目采用不见面开标，加密的电子投标文件在投标截止时间前通过CA在政采云平台上传。</w:t>
      </w:r>
    </w:p>
    <w:p w14:paraId="66193BF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时00分（北京时间）</w:t>
      </w:r>
    </w:p>
    <w:p w14:paraId="5E120753">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bookmarkStart w:id="23" w:name="_Toc28359007"/>
      <w:bookmarkStart w:id="24" w:name="_Toc35393625"/>
      <w:bookmarkStart w:id="25" w:name="_Toc35393794"/>
      <w:bookmarkStart w:id="26" w:name="_Toc28359084"/>
      <w:r>
        <w:rPr>
          <w:rFonts w:hint="eastAsia" w:ascii="仿宋" w:hAnsi="仿宋" w:eastAsia="仿宋" w:cs="仿宋"/>
          <w:color w:val="auto"/>
          <w:sz w:val="24"/>
          <w:szCs w:val="24"/>
          <w:highlight w:val="none"/>
        </w:rPr>
        <w:t>政采云平台（https://www.zcygov.cn/）</w:t>
      </w:r>
    </w:p>
    <w:p w14:paraId="211B2A30">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23"/>
      <w:bookmarkEnd w:id="24"/>
      <w:bookmarkEnd w:id="25"/>
      <w:bookmarkEnd w:id="26"/>
    </w:p>
    <w:p w14:paraId="3B1C9B7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77E232F">
      <w:pPr>
        <w:adjustRightInd w:val="0"/>
        <w:snapToGrid w:val="0"/>
        <w:spacing w:line="312" w:lineRule="auto"/>
        <w:ind w:firstLine="480" w:firstLineChars="200"/>
        <w:rPr>
          <w:rFonts w:hint="eastAsia" w:ascii="仿宋" w:hAnsi="仿宋" w:eastAsia="仿宋" w:cs="仿宋"/>
          <w:color w:val="auto"/>
          <w:sz w:val="24"/>
          <w:szCs w:val="24"/>
          <w:highlight w:val="none"/>
        </w:rPr>
      </w:pPr>
      <w:bookmarkStart w:id="27" w:name="_Toc35393795"/>
      <w:bookmarkStart w:id="28" w:name="_Toc35393626"/>
      <w:r>
        <w:rPr>
          <w:rFonts w:hint="eastAsia" w:ascii="仿宋" w:hAnsi="仿宋" w:eastAsia="仿宋" w:cs="仿宋"/>
          <w:color w:val="auto"/>
          <w:sz w:val="24"/>
          <w:szCs w:val="24"/>
          <w:highlight w:val="none"/>
        </w:rPr>
        <w:t>六、其他补充事宜</w:t>
      </w:r>
      <w:bookmarkEnd w:id="27"/>
      <w:bookmarkEnd w:id="28"/>
    </w:p>
    <w:p w14:paraId="77B097B5">
      <w:pPr>
        <w:adjustRightInd w:val="0"/>
        <w:snapToGrid w:val="0"/>
        <w:spacing w:line="312" w:lineRule="auto"/>
        <w:ind w:firstLine="480" w:firstLineChars="200"/>
        <w:rPr>
          <w:rFonts w:hint="eastAsia" w:ascii="仿宋" w:hAnsi="仿宋" w:eastAsia="仿宋" w:cs="仿宋"/>
          <w:color w:val="auto"/>
          <w:sz w:val="24"/>
          <w:szCs w:val="24"/>
          <w:highlight w:val="none"/>
        </w:rPr>
      </w:pPr>
      <w:bookmarkStart w:id="29" w:name="_Toc28359008"/>
      <w:bookmarkStart w:id="30" w:name="_Toc35393627"/>
      <w:bookmarkStart w:id="31" w:name="_Toc35393796"/>
      <w:bookmarkStart w:id="32" w:name="_Toc28359085"/>
      <w:r>
        <w:rPr>
          <w:rFonts w:hint="eastAsia" w:ascii="仿宋" w:hAnsi="仿宋" w:eastAsia="仿宋" w:cs="仿宋"/>
          <w:color w:val="auto"/>
          <w:sz w:val="24"/>
          <w:szCs w:val="24"/>
          <w:highlight w:val="none"/>
        </w:rPr>
        <w:t>1.供应商不得存在下列情形之一：</w:t>
      </w:r>
    </w:p>
    <w:p w14:paraId="165AD382">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（l）与采购人、采购代理机构存在隶属关系或者其他利害关系。</w:t>
      </w:r>
    </w:p>
    <w:p w14:paraId="2B4CEEF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其他供应商的法定代表人（或者负责人）为同一人；或者与其他供应商存在控股、管理关系；为采购项目提供整体设计、规范编制或者项目管理、监理、检测等服务的供应商，不得再参加本项目的采购活动。</w:t>
      </w:r>
    </w:p>
    <w:p w14:paraId="0C5ADD8C">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认为招标文件使自己的权益受到损害的，可以自收到招标文件之日（发售截止日之后收到招标文件的，以发售截止日为准）或者招标文件公告期限届满之日起7个工作日内，以书面形式向采购人和采购代理机构提出质疑。</w:t>
      </w:r>
    </w:p>
    <w:p w14:paraId="68B2A064">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3.本项目实行电子招投标，供应商须登录政采云平台申请获取招标文件，并通过政采云电子投标客户端制作投标文件，同时自行承担与投标有关的一切费用。</w:t>
      </w:r>
    </w:p>
    <w:p w14:paraId="4862A2F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4.各供应商应在开标前确保成为政采云平台供应商，并完成CA数字证书申领。因未注册入库、未办理CA数字证书等原因造成无法投标或投标失败等后果由供应商自行承担。</w:t>
      </w:r>
    </w:p>
    <w:p w14:paraId="4866F8A8">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2B781CD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采用不见面开标，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F09EC0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72339698">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七、对本次招标提出询问，请按以下方式联系。</w:t>
      </w:r>
      <w:bookmarkEnd w:id="29"/>
      <w:bookmarkEnd w:id="30"/>
      <w:bookmarkEnd w:id="31"/>
      <w:bookmarkEnd w:id="32"/>
    </w:p>
    <w:p w14:paraId="76FC3E3E">
      <w:pPr>
        <w:widowControl/>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6A7A3636">
      <w:pPr>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称：新疆</w:t>
      </w:r>
      <w:r>
        <w:rPr>
          <w:rFonts w:hint="eastAsia" w:ascii="仿宋" w:hAnsi="仿宋" w:eastAsia="仿宋" w:cs="仿宋"/>
          <w:color w:val="auto"/>
          <w:sz w:val="24"/>
          <w:szCs w:val="24"/>
          <w:highlight w:val="none"/>
          <w:lang w:val="en-US" w:eastAsia="zh-CN"/>
        </w:rPr>
        <w:t>工程学院</w:t>
      </w:r>
    </w:p>
    <w:p w14:paraId="0FBC800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地址：新疆乌鲁木齐市经济技术开发区(头屯河区)艾丁湖路1350号</w:t>
      </w:r>
    </w:p>
    <w:p w14:paraId="2D367E8A">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联系人及联系方式：</w:t>
      </w:r>
      <w:bookmarkStart w:id="33" w:name="_Toc28359086"/>
      <w:bookmarkStart w:id="34" w:name="_Toc28359009"/>
      <w:r>
        <w:rPr>
          <w:rFonts w:hint="eastAsia" w:ascii="仿宋" w:hAnsi="仿宋" w:eastAsia="仿宋" w:cs="仿宋"/>
          <w:color w:val="auto"/>
          <w:sz w:val="24"/>
          <w:szCs w:val="24"/>
          <w:highlight w:val="none"/>
          <w:lang w:val="en-US" w:eastAsia="zh-CN"/>
        </w:rPr>
        <w:t>周老师</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0991-7977305</w:t>
      </w:r>
    </w:p>
    <w:p w14:paraId="14E78BDF">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33"/>
      <w:bookmarkEnd w:id="34"/>
    </w:p>
    <w:p w14:paraId="5893AE7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称：新疆新之建工程咨询有限公司</w:t>
      </w:r>
    </w:p>
    <w:p w14:paraId="4D619EBF">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址：新疆乌鲁木齐市沙依巴克区克拉玛依西路618号亚欣国际酒店5楼</w:t>
      </w:r>
    </w:p>
    <w:p w14:paraId="07C962AB">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bookmarkStart w:id="35" w:name="_Toc28359087"/>
      <w:bookmarkStart w:id="36" w:name="_Toc28359010"/>
      <w:r>
        <w:rPr>
          <w:rFonts w:hint="eastAsia" w:ascii="仿宋" w:hAnsi="仿宋" w:eastAsia="仿宋" w:cs="仿宋"/>
          <w:color w:val="auto"/>
          <w:sz w:val="24"/>
          <w:szCs w:val="24"/>
          <w:highlight w:val="none"/>
        </w:rPr>
        <w:t>0991-</w:t>
      </w:r>
      <w:r>
        <w:rPr>
          <w:rFonts w:hint="eastAsia" w:ascii="仿宋" w:hAnsi="仿宋" w:eastAsia="仿宋" w:cs="仿宋"/>
          <w:color w:val="auto"/>
          <w:sz w:val="24"/>
          <w:szCs w:val="24"/>
          <w:highlight w:val="none"/>
          <w:lang w:eastAsia="zh-CN"/>
        </w:rPr>
        <w:t>4321218</w:t>
      </w:r>
    </w:p>
    <w:p w14:paraId="39B4B8F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35"/>
      <w:bookmarkEnd w:id="36"/>
    </w:p>
    <w:p w14:paraId="028FF260">
      <w:pPr>
        <w:pStyle w:val="23"/>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highlight w:val="none"/>
          <w:lang w:val="en-US" w:eastAsia="zh-CN"/>
        </w:rPr>
        <w:t>朱金玉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王亮、李家成、</w:t>
      </w:r>
      <w:r>
        <w:rPr>
          <w:rFonts w:hint="eastAsia" w:ascii="仿宋" w:hAnsi="仿宋" w:eastAsia="仿宋" w:cs="仿宋"/>
          <w:color w:val="auto"/>
          <w:sz w:val="24"/>
          <w:highlight w:val="none"/>
        </w:rPr>
        <w:t>曹晓云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王涛</w:t>
      </w:r>
    </w:p>
    <w:p w14:paraId="10CC8205">
      <w:pPr>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话：0991-</w:t>
      </w:r>
      <w:r>
        <w:rPr>
          <w:rFonts w:hint="eastAsia" w:ascii="仿宋" w:hAnsi="仿宋" w:eastAsia="仿宋" w:cs="仿宋"/>
          <w:color w:val="auto"/>
          <w:sz w:val="24"/>
          <w:szCs w:val="24"/>
          <w:highlight w:val="none"/>
          <w:lang w:eastAsia="zh-CN"/>
        </w:rPr>
        <w:t>4321218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13201358353</w:t>
      </w:r>
    </w:p>
    <w:p w14:paraId="0D656DED">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37" w:name="_Toc503463617"/>
      <w:r>
        <w:rPr>
          <w:rFonts w:hint="eastAsia" w:ascii="仿宋" w:hAnsi="仿宋" w:eastAsia="仿宋" w:cs="仿宋"/>
          <w:b/>
          <w:snapToGrid w:val="0"/>
          <w:color w:val="auto"/>
          <w:kern w:val="0"/>
          <w:sz w:val="36"/>
          <w:highlight w:val="none"/>
        </w:rPr>
        <w:br w:type="page"/>
      </w:r>
      <w:bookmarkStart w:id="38" w:name="_Toc166806575"/>
      <w:bookmarkStart w:id="39" w:name="_Toc30853"/>
      <w:r>
        <w:rPr>
          <w:rFonts w:hint="eastAsia" w:ascii="仿宋" w:hAnsi="仿宋" w:eastAsia="仿宋" w:cs="仿宋"/>
          <w:b/>
          <w:snapToGrid w:val="0"/>
          <w:color w:val="auto"/>
          <w:kern w:val="0"/>
          <w:sz w:val="36"/>
          <w:highlight w:val="none"/>
        </w:rPr>
        <w:t>第二部分  投标供应商须知</w:t>
      </w:r>
      <w:bookmarkEnd w:id="37"/>
      <w:bookmarkEnd w:id="38"/>
      <w:bookmarkEnd w:id="39"/>
    </w:p>
    <w:p w14:paraId="1D7E0CBC">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40" w:name="EBffab4e229c294506b82ba390aef19cb7"/>
      <w:bookmarkEnd w:id="40"/>
      <w:bookmarkStart w:id="41" w:name="EB30be2cd937ea416b86595e1f810ebc36"/>
      <w:bookmarkEnd w:id="41"/>
      <w:bookmarkStart w:id="42" w:name="_Toc101715865"/>
      <w:bookmarkStart w:id="43" w:name="_Toc6667"/>
      <w:bookmarkStart w:id="44" w:name="_Toc101715630"/>
      <w:bookmarkStart w:id="45" w:name="_Toc166806576"/>
      <w:bookmarkStart w:id="46" w:name="EBa8d2f72bef714875b4f7f1dcbc2ec5b5"/>
      <w:r>
        <w:rPr>
          <w:rFonts w:hint="eastAsia" w:ascii="仿宋" w:hAnsi="仿宋" w:eastAsia="仿宋" w:cs="仿宋"/>
          <w:b/>
          <w:snapToGrid w:val="0"/>
          <w:color w:val="auto"/>
          <w:kern w:val="0"/>
          <w:sz w:val="36"/>
          <w:szCs w:val="36"/>
          <w:highlight w:val="none"/>
        </w:rPr>
        <w:t>投标人须知前附表</w:t>
      </w:r>
      <w:bookmarkEnd w:id="42"/>
      <w:bookmarkEnd w:id="43"/>
      <w:bookmarkEnd w:id="44"/>
      <w:bookmarkEnd w:id="45"/>
    </w:p>
    <w:tbl>
      <w:tblPr>
        <w:tblStyle w:val="4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3"/>
        <w:gridCol w:w="1834"/>
        <w:gridCol w:w="7010"/>
      </w:tblGrid>
      <w:tr w14:paraId="0E3C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733" w:type="dxa"/>
            <w:tcMar>
              <w:top w:w="85" w:type="dxa"/>
              <w:bottom w:w="85" w:type="dxa"/>
            </w:tcMar>
            <w:vAlign w:val="center"/>
          </w:tcPr>
          <w:p w14:paraId="34B83A1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834" w:type="dxa"/>
            <w:tcMar>
              <w:top w:w="85" w:type="dxa"/>
              <w:bottom w:w="85" w:type="dxa"/>
            </w:tcMar>
            <w:vAlign w:val="center"/>
          </w:tcPr>
          <w:p w14:paraId="53AB524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7010" w:type="dxa"/>
            <w:tcMar>
              <w:top w:w="85" w:type="dxa"/>
              <w:bottom w:w="85" w:type="dxa"/>
            </w:tcMar>
            <w:vAlign w:val="center"/>
          </w:tcPr>
          <w:p w14:paraId="6FD63296">
            <w:pPr>
              <w:pStyle w:val="163"/>
              <w:adjustRightInd/>
              <w:snapToGrid w:val="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说明与要求</w:t>
            </w:r>
          </w:p>
        </w:tc>
      </w:tr>
      <w:tr w14:paraId="7A00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3765A0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34" w:type="dxa"/>
            <w:tcMar>
              <w:top w:w="85" w:type="dxa"/>
              <w:bottom w:w="85" w:type="dxa"/>
            </w:tcMar>
            <w:vAlign w:val="center"/>
          </w:tcPr>
          <w:p w14:paraId="282C679D">
            <w:pPr>
              <w:pStyle w:val="163"/>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010" w:type="dxa"/>
            <w:tcMar>
              <w:top w:w="85" w:type="dxa"/>
              <w:bottom w:w="85" w:type="dxa"/>
            </w:tcMar>
            <w:vAlign w:val="center"/>
          </w:tcPr>
          <w:p w14:paraId="39C8A421">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新疆工程学院新增一台7MW燃气承压热水锅炉项目</w:t>
            </w:r>
          </w:p>
        </w:tc>
      </w:tr>
      <w:tr w14:paraId="3898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EE023E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34" w:type="dxa"/>
            <w:tcMar>
              <w:top w:w="85" w:type="dxa"/>
              <w:bottom w:w="85" w:type="dxa"/>
            </w:tcMar>
            <w:vAlign w:val="center"/>
          </w:tcPr>
          <w:p w14:paraId="5AE0D209">
            <w:pPr>
              <w:pStyle w:val="163"/>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7010" w:type="dxa"/>
            <w:tcMar>
              <w:top w:w="85" w:type="dxa"/>
              <w:bottom w:w="85" w:type="dxa"/>
            </w:tcMar>
            <w:vAlign w:val="center"/>
          </w:tcPr>
          <w:p w14:paraId="7FD37BBE">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名称：</w:t>
            </w:r>
            <w:r>
              <w:rPr>
                <w:rFonts w:hint="eastAsia" w:ascii="仿宋" w:hAnsi="仿宋" w:eastAsia="仿宋" w:cs="仿宋"/>
                <w:color w:val="auto"/>
                <w:sz w:val="24"/>
                <w:szCs w:val="24"/>
                <w:highlight w:val="none"/>
              </w:rPr>
              <w:t>新疆</w:t>
            </w:r>
            <w:r>
              <w:rPr>
                <w:rFonts w:hint="eastAsia" w:ascii="仿宋" w:hAnsi="仿宋" w:eastAsia="仿宋" w:cs="仿宋"/>
                <w:color w:val="auto"/>
                <w:sz w:val="24"/>
                <w:szCs w:val="24"/>
                <w:highlight w:val="none"/>
                <w:lang w:val="en-US" w:eastAsia="zh-CN"/>
              </w:rPr>
              <w:t>工程学院</w:t>
            </w:r>
          </w:p>
          <w:p w14:paraId="1271E92A">
            <w:pPr>
              <w:pStyle w:val="239"/>
              <w:adjustRightInd w:val="0"/>
              <w:snapToGrid w:val="0"/>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地址：新疆乌鲁木齐市经济技术开发区(头屯河区)艾丁湖路1350号</w:t>
            </w:r>
          </w:p>
          <w:p w14:paraId="3D20DB71">
            <w:pPr>
              <w:pStyle w:val="239"/>
              <w:tabs>
                <w:tab w:val="left" w:pos="2266"/>
              </w:tabs>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周</w:t>
            </w:r>
            <w:r>
              <w:rPr>
                <w:rFonts w:hint="eastAsia" w:ascii="仿宋" w:hAnsi="仿宋" w:eastAsia="仿宋" w:cs="仿宋"/>
                <w:color w:val="auto"/>
                <w:sz w:val="24"/>
                <w:szCs w:val="24"/>
                <w:highlight w:val="none"/>
              </w:rPr>
              <w:t>老师</w:t>
            </w:r>
          </w:p>
          <w:p w14:paraId="0895DDEB">
            <w:pPr>
              <w:pStyle w:val="36"/>
              <w:adjustRightInd w:val="0"/>
              <w:snapToGrid w:val="0"/>
              <w:rPr>
                <w:rFonts w:hint="eastAsia" w:ascii="仿宋" w:hAnsi="仿宋" w:eastAsia="仿宋" w:cs="仿宋"/>
                <w:b w:val="0"/>
                <w:snapToGrid w:val="0"/>
                <w:color w:val="auto"/>
                <w:kern w:val="0"/>
                <w:sz w:val="24"/>
                <w:szCs w:val="22"/>
                <w:highlight w:val="none"/>
                <w:lang w:val="zh-CN"/>
              </w:rPr>
            </w:pPr>
            <w:r>
              <w:rPr>
                <w:rFonts w:hint="eastAsia" w:ascii="仿宋" w:hAnsi="仿宋" w:eastAsia="仿宋" w:cs="仿宋"/>
                <w:b w:val="0"/>
                <w:color w:val="auto"/>
                <w:sz w:val="24"/>
                <w:szCs w:val="24"/>
                <w:highlight w:val="none"/>
              </w:rPr>
              <w:t>联系电话：0991-7977305</w:t>
            </w:r>
          </w:p>
        </w:tc>
      </w:tr>
      <w:tr w14:paraId="1C28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453D689">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834" w:type="dxa"/>
            <w:tcMar>
              <w:top w:w="85" w:type="dxa"/>
              <w:bottom w:w="85" w:type="dxa"/>
            </w:tcMar>
            <w:vAlign w:val="center"/>
          </w:tcPr>
          <w:p w14:paraId="70A5E59F">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7010" w:type="dxa"/>
            <w:tcMar>
              <w:top w:w="85" w:type="dxa"/>
              <w:bottom w:w="85" w:type="dxa"/>
            </w:tcMar>
            <w:vAlign w:val="center"/>
          </w:tcPr>
          <w:p w14:paraId="4A416083">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名称：新疆新之建工程咨询有限公司</w:t>
            </w:r>
          </w:p>
          <w:p w14:paraId="6EDA124E">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地址：新疆乌鲁木齐市沙依巴克区克拉玛依西路618号亚欣国际酒店五楼</w:t>
            </w:r>
          </w:p>
          <w:p w14:paraId="19554445">
            <w:pPr>
              <w:pStyle w:val="23"/>
              <w:adjustRightInd w:val="0"/>
              <w:snapToGrid w:val="0"/>
              <w:spacing w:line="312" w:lineRule="auto"/>
              <w:rPr>
                <w:rFonts w:hint="eastAsia" w:ascii="仿宋" w:hAnsi="仿宋" w:eastAsia="仿宋" w:cs="仿宋"/>
                <w:color w:val="auto"/>
                <w:spacing w:val="-9"/>
                <w:sz w:val="24"/>
                <w:szCs w:val="24"/>
                <w:highlight w:val="none"/>
              </w:rPr>
            </w:pPr>
            <w:r>
              <w:rPr>
                <w:rFonts w:hint="eastAsia" w:ascii="仿宋" w:hAnsi="仿宋" w:eastAsia="仿宋" w:cs="仿宋"/>
                <w:snapToGrid w:val="0"/>
                <w:color w:val="auto"/>
                <w:sz w:val="24"/>
                <w:highlight w:val="none"/>
              </w:rPr>
              <w:t>项目联系人：</w:t>
            </w:r>
            <w:r>
              <w:rPr>
                <w:rFonts w:hint="eastAsia" w:ascii="仿宋" w:hAnsi="仿宋" w:eastAsia="仿宋" w:cs="仿宋"/>
                <w:color w:val="auto"/>
                <w:sz w:val="24"/>
                <w:highlight w:val="none"/>
                <w:lang w:val="en-US" w:eastAsia="zh-CN"/>
              </w:rPr>
              <w:t>朱金玉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王亮、李家成、</w:t>
            </w:r>
            <w:r>
              <w:rPr>
                <w:rFonts w:hint="eastAsia" w:ascii="仿宋" w:hAnsi="仿宋" w:eastAsia="仿宋" w:cs="仿宋"/>
                <w:color w:val="auto"/>
                <w:sz w:val="24"/>
                <w:highlight w:val="none"/>
              </w:rPr>
              <w:t>曹晓云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王涛</w:t>
            </w:r>
          </w:p>
          <w:p w14:paraId="4C50173D">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color w:val="auto"/>
                <w:spacing w:val="-9"/>
                <w:sz w:val="24"/>
                <w:highlight w:val="none"/>
              </w:rPr>
              <w:t>电　话：0991-</w:t>
            </w:r>
            <w:r>
              <w:rPr>
                <w:rFonts w:hint="eastAsia" w:ascii="仿宋" w:hAnsi="仿宋" w:eastAsia="仿宋" w:cs="仿宋"/>
                <w:color w:val="auto"/>
                <w:spacing w:val="-9"/>
                <w:sz w:val="24"/>
                <w:highlight w:val="none"/>
                <w:lang w:eastAsia="zh-CN"/>
              </w:rPr>
              <w:t>4321218</w:t>
            </w:r>
            <w:r>
              <w:rPr>
                <w:rFonts w:hint="eastAsia" w:ascii="仿宋" w:hAnsi="仿宋" w:eastAsia="仿宋" w:cs="仿宋"/>
                <w:color w:val="auto"/>
                <w:spacing w:val="-9"/>
                <w:sz w:val="24"/>
                <w:highlight w:val="none"/>
              </w:rPr>
              <w:t>、</w:t>
            </w:r>
            <w:r>
              <w:rPr>
                <w:rFonts w:hint="eastAsia" w:ascii="仿宋" w:hAnsi="仿宋" w:eastAsia="仿宋" w:cs="仿宋"/>
                <w:color w:val="auto"/>
                <w:spacing w:val="-9"/>
                <w:sz w:val="24"/>
                <w:highlight w:val="none"/>
                <w:lang w:val="en-US" w:eastAsia="zh-CN"/>
              </w:rPr>
              <w:t>13201358353</w:t>
            </w:r>
          </w:p>
        </w:tc>
      </w:tr>
      <w:tr w14:paraId="57B8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1AEA56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834" w:type="dxa"/>
            <w:tcMar>
              <w:top w:w="85" w:type="dxa"/>
              <w:bottom w:w="85" w:type="dxa"/>
            </w:tcMar>
            <w:vAlign w:val="center"/>
          </w:tcPr>
          <w:p w14:paraId="2013A219">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监管部门</w:t>
            </w:r>
          </w:p>
        </w:tc>
        <w:tc>
          <w:tcPr>
            <w:tcW w:w="7010" w:type="dxa"/>
            <w:tcMar>
              <w:top w:w="85" w:type="dxa"/>
              <w:bottom w:w="85" w:type="dxa"/>
            </w:tcMar>
            <w:vAlign w:val="center"/>
          </w:tcPr>
          <w:p w14:paraId="0C5FB6A4">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  称</w:t>
            </w:r>
            <w:r>
              <w:rPr>
                <w:rFonts w:hint="eastAsia" w:ascii="仿宋" w:hAnsi="仿宋" w:eastAsia="仿宋" w:cs="仿宋"/>
                <w:snapToGrid w:val="0"/>
                <w:color w:val="auto"/>
                <w:kern w:val="0"/>
                <w:sz w:val="24"/>
                <w:szCs w:val="22"/>
                <w:highlight w:val="none"/>
                <w:u w:val="none"/>
                <w:lang w:val="zh-CN"/>
              </w:rPr>
              <w:t>：新疆维吾尔自治区财政</w:t>
            </w:r>
            <w:r>
              <w:rPr>
                <w:rFonts w:hint="eastAsia" w:ascii="仿宋" w:hAnsi="仿宋" w:eastAsia="仿宋" w:cs="仿宋"/>
                <w:snapToGrid w:val="0"/>
                <w:color w:val="auto"/>
                <w:kern w:val="0"/>
                <w:sz w:val="24"/>
                <w:szCs w:val="22"/>
                <w:highlight w:val="none"/>
                <w:u w:val="none"/>
              </w:rPr>
              <w:t>厅</w:t>
            </w:r>
          </w:p>
        </w:tc>
      </w:tr>
      <w:tr w14:paraId="158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84D55C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834" w:type="dxa"/>
            <w:tcMar>
              <w:top w:w="85" w:type="dxa"/>
              <w:bottom w:w="85" w:type="dxa"/>
            </w:tcMar>
            <w:vAlign w:val="center"/>
          </w:tcPr>
          <w:p w14:paraId="72872D40">
            <w:pPr>
              <w:pStyle w:val="163"/>
              <w:snapToGrid w:val="0"/>
              <w:jc w:val="center"/>
              <w:rPr>
                <w:rFonts w:hint="eastAsia" w:ascii="仿宋" w:hAnsi="仿宋" w:eastAsia="仿宋" w:cs="仿宋"/>
                <w:bCs/>
                <w:color w:val="auto"/>
                <w:highlight w:val="none"/>
              </w:rPr>
            </w:pPr>
            <w:r>
              <w:rPr>
                <w:rFonts w:hint="eastAsia" w:ascii="仿宋" w:hAnsi="仿宋" w:eastAsia="仿宋" w:cs="仿宋"/>
                <w:color w:val="auto"/>
                <w:highlight w:val="none"/>
              </w:rPr>
              <w:t>项目预算及最高限价</w:t>
            </w:r>
          </w:p>
        </w:tc>
        <w:tc>
          <w:tcPr>
            <w:tcW w:w="7010" w:type="dxa"/>
            <w:tcMar>
              <w:top w:w="85" w:type="dxa"/>
              <w:bottom w:w="85" w:type="dxa"/>
            </w:tcMar>
            <w:vAlign w:val="center"/>
          </w:tcPr>
          <w:p w14:paraId="69F1FF4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预算：</w:t>
            </w:r>
            <w:r>
              <w:rPr>
                <w:rFonts w:hint="eastAsia" w:ascii="仿宋" w:hAnsi="仿宋" w:eastAsia="仿宋" w:cs="仿宋"/>
                <w:snapToGrid w:val="0"/>
                <w:color w:val="auto"/>
                <w:kern w:val="0"/>
                <w:sz w:val="24"/>
                <w:szCs w:val="22"/>
                <w:highlight w:val="none"/>
                <w:lang w:val="en-US" w:eastAsia="zh-CN"/>
              </w:rPr>
              <w:t>130</w:t>
            </w:r>
            <w:r>
              <w:rPr>
                <w:rFonts w:hint="eastAsia" w:ascii="仿宋" w:hAnsi="仿宋" w:eastAsia="仿宋" w:cs="仿宋"/>
                <w:snapToGrid w:val="0"/>
                <w:color w:val="auto"/>
                <w:kern w:val="0"/>
                <w:sz w:val="24"/>
                <w:szCs w:val="22"/>
                <w:highlight w:val="none"/>
                <w:lang w:val="zh-CN"/>
              </w:rPr>
              <w:t>万元；</w:t>
            </w:r>
          </w:p>
          <w:p w14:paraId="4406F390">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最高限价：</w:t>
            </w:r>
            <w:r>
              <w:rPr>
                <w:rFonts w:hint="eastAsia" w:ascii="仿宋" w:hAnsi="仿宋" w:eastAsia="仿宋" w:cs="仿宋"/>
                <w:snapToGrid w:val="0"/>
                <w:color w:val="auto"/>
                <w:kern w:val="0"/>
                <w:sz w:val="24"/>
                <w:szCs w:val="22"/>
                <w:highlight w:val="none"/>
                <w:lang w:val="en-US" w:eastAsia="zh-CN"/>
              </w:rPr>
              <w:t>130</w:t>
            </w:r>
            <w:r>
              <w:rPr>
                <w:rFonts w:hint="eastAsia" w:ascii="仿宋" w:hAnsi="仿宋" w:eastAsia="仿宋" w:cs="仿宋"/>
                <w:snapToGrid w:val="0"/>
                <w:color w:val="auto"/>
                <w:kern w:val="0"/>
                <w:sz w:val="24"/>
                <w:szCs w:val="22"/>
                <w:highlight w:val="none"/>
                <w:lang w:val="zh-CN"/>
              </w:rPr>
              <w:t>万元。</w:t>
            </w:r>
          </w:p>
          <w:p w14:paraId="06DC9AD1">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本次项目包括实</w:t>
            </w:r>
            <w:r>
              <w:rPr>
                <w:rFonts w:hint="eastAsia" w:ascii="仿宋" w:hAnsi="仿宋" w:eastAsia="仿宋" w:cs="仿宋"/>
                <w:color w:val="auto"/>
                <w:sz w:val="24"/>
                <w:szCs w:val="24"/>
                <w:highlight w:val="none"/>
                <w:lang w:eastAsia="zh-CN"/>
              </w:rPr>
              <w:t>所有设备的</w:t>
            </w:r>
            <w:r>
              <w:rPr>
                <w:rFonts w:hint="eastAsia" w:ascii="仿宋" w:hAnsi="仿宋" w:eastAsia="仿宋" w:cs="仿宋"/>
                <w:color w:val="auto"/>
                <w:sz w:val="24"/>
                <w:szCs w:val="24"/>
                <w:highlight w:val="none"/>
              </w:rPr>
              <w:t>供应、运输、安装、验收及售后服务等</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2"/>
                <w:highlight w:val="none"/>
                <w:lang w:val="zh-CN"/>
              </w:rPr>
              <w:t>报价包括第三部分《采购需求》中所包含的全部内容。</w:t>
            </w:r>
          </w:p>
          <w:p w14:paraId="0BDB7208">
            <w:pPr>
              <w:pStyle w:val="154"/>
              <w:adjustRightInd w:val="0"/>
              <w:snapToGrid w:val="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rPr>
              <w:t>供应商的投标总报价不得超过最高限价，否则按无效投标处理。</w:t>
            </w:r>
          </w:p>
        </w:tc>
      </w:tr>
      <w:tr w14:paraId="792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83D4DBA">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834" w:type="dxa"/>
            <w:tcMar>
              <w:top w:w="85" w:type="dxa"/>
              <w:bottom w:w="85" w:type="dxa"/>
            </w:tcMar>
            <w:vAlign w:val="center"/>
          </w:tcPr>
          <w:p w14:paraId="3B0010D2">
            <w:pPr>
              <w:pStyle w:val="163"/>
              <w:snapToGrid w:val="0"/>
              <w:jc w:val="center"/>
              <w:rPr>
                <w:rFonts w:hint="eastAsia" w:ascii="仿宋" w:hAnsi="仿宋" w:eastAsia="仿宋" w:cs="仿宋"/>
                <w:b w:val="0"/>
                <w:snapToGrid w:val="0"/>
                <w:color w:val="auto"/>
                <w:sz w:val="24"/>
                <w:szCs w:val="24"/>
                <w:highlight w:val="none"/>
              </w:rPr>
            </w:pPr>
            <w:r>
              <w:rPr>
                <w:rFonts w:hint="eastAsia" w:ascii="仿宋" w:hAnsi="仿宋" w:eastAsia="仿宋" w:cs="仿宋"/>
                <w:b w:val="0"/>
                <w:snapToGrid w:val="0"/>
                <w:color w:val="auto"/>
                <w:sz w:val="24"/>
                <w:szCs w:val="24"/>
                <w:highlight w:val="none"/>
              </w:rPr>
              <w:t>采购内容</w:t>
            </w:r>
          </w:p>
        </w:tc>
        <w:tc>
          <w:tcPr>
            <w:tcW w:w="7010" w:type="dxa"/>
            <w:tcMar>
              <w:top w:w="85" w:type="dxa"/>
              <w:bottom w:w="85" w:type="dxa"/>
            </w:tcMar>
            <w:vAlign w:val="center"/>
          </w:tcPr>
          <w:p w14:paraId="031FB4ED">
            <w:pPr>
              <w:adjustRightInd w:val="0"/>
              <w:snapToGrid w:val="0"/>
              <w:spacing w:line="312" w:lineRule="auto"/>
              <w:ind w:firstLine="480" w:firstLineChars="200"/>
              <w:rPr>
                <w:rFonts w:hint="eastAsia" w:ascii="仿宋" w:hAnsi="仿宋" w:eastAsia="仿宋" w:cs="仿宋"/>
                <w:snapToGrid w:val="0"/>
                <w:color w:val="auto"/>
                <w:sz w:val="24"/>
                <w:szCs w:val="22"/>
                <w:highlight w:val="none"/>
                <w:lang w:val="zh-CN"/>
              </w:rPr>
            </w:pPr>
            <w:r>
              <w:rPr>
                <w:rFonts w:hint="eastAsia" w:ascii="仿宋" w:hAnsi="仿宋" w:eastAsia="仿宋" w:cs="仿宋"/>
                <w:snapToGrid w:val="0"/>
                <w:color w:val="auto"/>
                <w:sz w:val="24"/>
                <w:szCs w:val="22"/>
                <w:highlight w:val="none"/>
                <w:lang w:val="zh-CN" w:eastAsia="zh-CN"/>
              </w:rPr>
              <w:t>主校区在二号锅炉房增加一台7MW燃气承压热水锅炉，</w:t>
            </w:r>
            <w:r>
              <w:rPr>
                <w:rFonts w:hint="eastAsia" w:ascii="仿宋" w:hAnsi="仿宋" w:eastAsia="仿宋" w:cs="仿宋"/>
                <w:snapToGrid w:val="0"/>
                <w:color w:val="auto"/>
                <w:sz w:val="24"/>
                <w:szCs w:val="22"/>
                <w:highlight w:val="none"/>
                <w:lang w:val="zh-CN"/>
              </w:rPr>
              <w:t>详见本项目招标文件第三部分《采购需求》。</w:t>
            </w:r>
          </w:p>
        </w:tc>
      </w:tr>
      <w:tr w14:paraId="2447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B46A21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834" w:type="dxa"/>
            <w:tcMar>
              <w:top w:w="85" w:type="dxa"/>
              <w:bottom w:w="85" w:type="dxa"/>
            </w:tcMar>
            <w:vAlign w:val="center"/>
          </w:tcPr>
          <w:p w14:paraId="7DB8331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投标人资格要求</w:t>
            </w:r>
          </w:p>
        </w:tc>
        <w:tc>
          <w:tcPr>
            <w:tcW w:w="7010" w:type="dxa"/>
            <w:tcMar>
              <w:top w:w="85" w:type="dxa"/>
              <w:bottom w:w="85" w:type="dxa"/>
            </w:tcMar>
            <w:vAlign w:val="center"/>
          </w:tcPr>
          <w:p w14:paraId="6DC97607">
            <w:pPr>
              <w:pStyle w:val="154"/>
              <w:adjustRightInd w:val="0"/>
              <w:snapToGrid w:val="0"/>
              <w:rPr>
                <w:rFonts w:hint="eastAsia" w:ascii="仿宋" w:hAnsi="仿宋" w:eastAsia="仿宋" w:cs="仿宋"/>
                <w:snapToGrid w:val="0"/>
                <w:color w:val="auto"/>
                <w:kern w:val="0"/>
                <w:sz w:val="24"/>
                <w:szCs w:val="22"/>
                <w:highlight w:val="none"/>
                <w:lang w:val="zh-CN"/>
              </w:rPr>
            </w:pPr>
            <w:bookmarkStart w:id="47" w:name="EB7907836f74a6455bb75d2ff8b438afad"/>
            <w:bookmarkEnd w:id="47"/>
            <w:r>
              <w:rPr>
                <w:rFonts w:hint="eastAsia" w:ascii="仿宋" w:hAnsi="仿宋" w:eastAsia="仿宋" w:cs="仿宋"/>
                <w:snapToGrid w:val="0"/>
                <w:color w:val="auto"/>
                <w:kern w:val="0"/>
                <w:sz w:val="24"/>
                <w:szCs w:val="22"/>
                <w:highlight w:val="none"/>
                <w:lang w:val="zh-CN"/>
              </w:rPr>
              <w:t>7.1.满足《中华人民共和国政府采购法》第二十二条规定；</w:t>
            </w:r>
          </w:p>
          <w:p w14:paraId="1EF0986F">
            <w:pPr>
              <w:pStyle w:val="154"/>
              <w:adjustRightInd w:val="0"/>
              <w:snapToGrid w:val="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2"/>
                <w:highlight w:val="none"/>
                <w:lang w:val="zh-CN"/>
              </w:rPr>
              <w:t>7.2.落实政府采购政策需满足的资格要求：</w:t>
            </w:r>
            <w:r>
              <w:rPr>
                <w:rFonts w:hint="eastAsia" w:ascii="仿宋" w:hAnsi="仿宋" w:eastAsia="仿宋" w:cs="仿宋"/>
                <w:color w:val="auto"/>
                <w:sz w:val="24"/>
                <w:szCs w:val="24"/>
                <w:highlight w:val="none"/>
              </w:rPr>
              <w:t>标项1：根据《政府采购促进中小企业发展管理办法》（财库[2020]46号）的规定，本项目为专门面向中小企业（含中型、小型、微型）采购项目，预留份额100%。</w:t>
            </w:r>
          </w:p>
          <w:p w14:paraId="241EE8A3">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7.3.本项目的特定资格要求：生产商须提供《中华人民共和国特种设备生产许可证》锅炉制造</w:t>
            </w:r>
            <w:r>
              <w:rPr>
                <w:rFonts w:hint="eastAsia" w:ascii="仿宋" w:hAnsi="仿宋" w:eastAsia="仿宋" w:cs="仿宋"/>
                <w:snapToGrid w:val="0"/>
                <w:color w:val="auto"/>
                <w:kern w:val="0"/>
                <w:sz w:val="24"/>
                <w:szCs w:val="22"/>
                <w:highlight w:val="none"/>
                <w:lang w:val="en-US" w:eastAsia="zh-CN"/>
              </w:rPr>
              <w:t>A</w:t>
            </w:r>
            <w:r>
              <w:rPr>
                <w:rFonts w:hint="eastAsia" w:ascii="仿宋" w:hAnsi="仿宋" w:eastAsia="仿宋" w:cs="仿宋"/>
                <w:snapToGrid w:val="0"/>
                <w:color w:val="auto"/>
                <w:kern w:val="0"/>
                <w:sz w:val="24"/>
                <w:szCs w:val="22"/>
                <w:highlight w:val="none"/>
                <w:lang w:val="zh-CN"/>
              </w:rPr>
              <w:t>级及以上资质和《中华人民共和国特种设备生产许可证》锅炉安装（含修理、改造）</w:t>
            </w:r>
            <w:r>
              <w:rPr>
                <w:rFonts w:hint="eastAsia" w:ascii="仿宋" w:hAnsi="仿宋" w:eastAsia="仿宋" w:cs="仿宋"/>
                <w:snapToGrid w:val="0"/>
                <w:color w:val="auto"/>
                <w:kern w:val="0"/>
                <w:sz w:val="24"/>
                <w:szCs w:val="22"/>
                <w:highlight w:val="none"/>
                <w:lang w:val="en-US" w:eastAsia="zh-CN"/>
              </w:rPr>
              <w:t>A</w:t>
            </w:r>
            <w:r>
              <w:rPr>
                <w:rFonts w:hint="eastAsia" w:ascii="仿宋" w:hAnsi="仿宋" w:eastAsia="仿宋" w:cs="仿宋"/>
                <w:snapToGrid w:val="0"/>
                <w:color w:val="auto"/>
                <w:kern w:val="0"/>
                <w:sz w:val="24"/>
                <w:szCs w:val="22"/>
                <w:highlight w:val="none"/>
                <w:lang w:val="zh-CN"/>
              </w:rPr>
              <w:t>级及以上资质；代理商须提供锅炉生产商的企业法人营业执照、《中华人民共和国特种设备生产许可证》锅炉制造</w:t>
            </w:r>
            <w:r>
              <w:rPr>
                <w:rFonts w:hint="eastAsia" w:ascii="仿宋" w:hAnsi="仿宋" w:eastAsia="仿宋" w:cs="仿宋"/>
                <w:snapToGrid w:val="0"/>
                <w:color w:val="auto"/>
                <w:kern w:val="0"/>
                <w:sz w:val="24"/>
                <w:szCs w:val="22"/>
                <w:highlight w:val="none"/>
                <w:lang w:val="en-US" w:eastAsia="zh-CN"/>
              </w:rPr>
              <w:t>A</w:t>
            </w:r>
            <w:r>
              <w:rPr>
                <w:rFonts w:hint="eastAsia" w:ascii="仿宋" w:hAnsi="仿宋" w:eastAsia="仿宋" w:cs="仿宋"/>
                <w:snapToGrid w:val="0"/>
                <w:color w:val="auto"/>
                <w:kern w:val="0"/>
                <w:sz w:val="24"/>
                <w:szCs w:val="22"/>
                <w:highlight w:val="none"/>
                <w:lang w:val="zh-CN"/>
              </w:rPr>
              <w:t>级及以上资质及《中华人民共和国特种设备生产许可证》锅炉安装（含修理、改造）</w:t>
            </w:r>
            <w:r>
              <w:rPr>
                <w:rFonts w:hint="eastAsia" w:ascii="仿宋" w:hAnsi="仿宋" w:eastAsia="仿宋" w:cs="仿宋"/>
                <w:snapToGrid w:val="0"/>
                <w:color w:val="auto"/>
                <w:kern w:val="0"/>
                <w:sz w:val="24"/>
                <w:szCs w:val="22"/>
                <w:highlight w:val="none"/>
                <w:lang w:val="en-US" w:eastAsia="zh-CN"/>
              </w:rPr>
              <w:t>A</w:t>
            </w:r>
            <w:r>
              <w:rPr>
                <w:rFonts w:hint="eastAsia" w:ascii="仿宋" w:hAnsi="仿宋" w:eastAsia="仿宋" w:cs="仿宋"/>
                <w:snapToGrid w:val="0"/>
                <w:color w:val="auto"/>
                <w:kern w:val="0"/>
                <w:sz w:val="24"/>
                <w:szCs w:val="22"/>
                <w:highlight w:val="none"/>
                <w:lang w:val="zh-CN"/>
              </w:rPr>
              <w:t>级及以上资质；</w:t>
            </w:r>
          </w:p>
          <w:p w14:paraId="033AA673">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7.4.供应商不得存在下列情形之一：</w:t>
            </w:r>
          </w:p>
          <w:p w14:paraId="088F4A7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（l）与采购人、采购代理机构存在隶属关系或者其他利害关系。</w:t>
            </w:r>
          </w:p>
          <w:p w14:paraId="7D496DAF">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（2）与其他供应商的法定代表人（或者负责人）为同一人；或者与其他供应商存在直接控股、管理关系的；</w:t>
            </w:r>
          </w:p>
          <w:p w14:paraId="50F37B06">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（3）为采购项目提供整体设计、规范编制或者项目管理、监理、检测等服务的供应商,不得再参加该采购项目的其他采购活动。</w:t>
            </w:r>
          </w:p>
          <w:p w14:paraId="4E09FE21">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7.5.本项目不接受联合体投标。</w:t>
            </w:r>
          </w:p>
        </w:tc>
      </w:tr>
      <w:tr w14:paraId="4C6D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CA946D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834" w:type="dxa"/>
            <w:tcMar>
              <w:top w:w="85" w:type="dxa"/>
              <w:bottom w:w="85" w:type="dxa"/>
            </w:tcMar>
            <w:vAlign w:val="center"/>
          </w:tcPr>
          <w:p w14:paraId="2B1C5D17">
            <w:pPr>
              <w:pStyle w:val="43"/>
              <w:adjustRightInd w:val="0"/>
              <w:snapToGrid w:val="0"/>
              <w:jc w:val="center"/>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szCs w:val="24"/>
                <w:highlight w:val="none"/>
              </w:rPr>
              <w:t>信息公告媒体</w:t>
            </w:r>
          </w:p>
        </w:tc>
        <w:tc>
          <w:tcPr>
            <w:tcW w:w="7010" w:type="dxa"/>
            <w:tcMar>
              <w:top w:w="85" w:type="dxa"/>
              <w:bottom w:w="85" w:type="dxa"/>
            </w:tcMar>
            <w:vAlign w:val="center"/>
          </w:tcPr>
          <w:p w14:paraId="50CDB4BB">
            <w:pPr>
              <w:pStyle w:val="43"/>
              <w:adjustRightInd w:val="0"/>
              <w:snapToGrid w:val="0"/>
              <w:jc w:val="lef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lang w:val="zh-CN"/>
              </w:rPr>
              <w:t>新疆政府采购网</w:t>
            </w:r>
            <w:r>
              <w:rPr>
                <w:rFonts w:hint="eastAsia" w:ascii="仿宋" w:hAnsi="仿宋" w:eastAsia="仿宋" w:cs="仿宋"/>
                <w:snapToGrid w:val="0"/>
                <w:color w:val="auto"/>
                <w:kern w:val="0"/>
                <w:sz w:val="24"/>
                <w:highlight w:val="none"/>
              </w:rPr>
              <w:t>：http://www.ccgp-xinjiang.gov.cn/</w:t>
            </w:r>
          </w:p>
        </w:tc>
      </w:tr>
      <w:tr w14:paraId="4FD4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CB1578D">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9</w:t>
            </w:r>
          </w:p>
        </w:tc>
        <w:tc>
          <w:tcPr>
            <w:tcW w:w="1834" w:type="dxa"/>
            <w:tcMar>
              <w:top w:w="85" w:type="dxa"/>
              <w:bottom w:w="85" w:type="dxa"/>
            </w:tcMar>
            <w:vAlign w:val="center"/>
          </w:tcPr>
          <w:p w14:paraId="7EBE803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是否允许联合体投标</w:t>
            </w:r>
          </w:p>
        </w:tc>
        <w:tc>
          <w:tcPr>
            <w:tcW w:w="7010" w:type="dxa"/>
            <w:tcMar>
              <w:top w:w="85" w:type="dxa"/>
              <w:bottom w:w="85" w:type="dxa"/>
            </w:tcMar>
            <w:vAlign w:val="center"/>
          </w:tcPr>
          <w:p w14:paraId="5884B203">
            <w:pPr>
              <w:pStyle w:val="163"/>
              <w:autoSpaceDE/>
              <w:autoSpaceDN/>
              <w:adjustRightInd/>
              <w:snapToGrid w:val="0"/>
              <w:rPr>
                <w:rFonts w:hint="eastAsia" w:ascii="仿宋" w:hAnsi="仿宋" w:eastAsia="仿宋" w:cs="仿宋"/>
                <w:color w:val="auto"/>
                <w:highlight w:val="none"/>
                <w:u w:val="single"/>
              </w:rPr>
            </w:pPr>
            <w:bookmarkStart w:id="48" w:name="EBc6ac0877da194e1ead2e51743a97925a"/>
            <w:bookmarkEnd w:id="48"/>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0715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671572B">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10</w:t>
            </w:r>
          </w:p>
        </w:tc>
        <w:tc>
          <w:tcPr>
            <w:tcW w:w="1834" w:type="dxa"/>
            <w:tcMar>
              <w:top w:w="85" w:type="dxa"/>
              <w:bottom w:w="85" w:type="dxa"/>
            </w:tcMar>
            <w:vAlign w:val="center"/>
          </w:tcPr>
          <w:p w14:paraId="23E78D96">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是否允许投报进口产品</w:t>
            </w:r>
          </w:p>
        </w:tc>
        <w:tc>
          <w:tcPr>
            <w:tcW w:w="7010" w:type="dxa"/>
            <w:tcMar>
              <w:top w:w="85" w:type="dxa"/>
              <w:bottom w:w="85" w:type="dxa"/>
            </w:tcMar>
            <w:vAlign w:val="center"/>
          </w:tcPr>
          <w:p w14:paraId="41CB3980">
            <w:pPr>
              <w:pStyle w:val="163"/>
              <w:autoSpaceDE/>
              <w:autoSpaceDN/>
              <w:adjustRightInd/>
              <w:snapToGrid w:val="0"/>
              <w:rPr>
                <w:rFonts w:hint="eastAsia" w:ascii="仿宋" w:hAnsi="仿宋" w:eastAsia="仿宋" w:cs="仿宋"/>
                <w:color w:val="auto"/>
                <w:highlight w:val="none"/>
                <w:u w:val="single"/>
              </w:rPr>
            </w:pPr>
            <w:bookmarkStart w:id="49" w:name="EB7401d5a3a7c54a98b25d14a9dd4d0afa"/>
            <w:bookmarkEnd w:id="49"/>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663C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F0447A1">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11</w:t>
            </w:r>
          </w:p>
        </w:tc>
        <w:tc>
          <w:tcPr>
            <w:tcW w:w="1834" w:type="dxa"/>
            <w:tcMar>
              <w:top w:w="85" w:type="dxa"/>
              <w:bottom w:w="85" w:type="dxa"/>
            </w:tcMar>
            <w:vAlign w:val="center"/>
          </w:tcPr>
          <w:p w14:paraId="1B131B4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是否允许投标人将项目非主体、非关键性工作交由他人完成</w:t>
            </w:r>
          </w:p>
        </w:tc>
        <w:tc>
          <w:tcPr>
            <w:tcW w:w="7010" w:type="dxa"/>
            <w:tcMar>
              <w:top w:w="85" w:type="dxa"/>
              <w:bottom w:w="85" w:type="dxa"/>
            </w:tcMar>
            <w:vAlign w:val="center"/>
          </w:tcPr>
          <w:p w14:paraId="0CB95AAC">
            <w:pPr>
              <w:pStyle w:val="163"/>
              <w:snapToGrid w:val="0"/>
              <w:jc w:val="left"/>
              <w:rPr>
                <w:rFonts w:hint="eastAsia" w:ascii="仿宋" w:hAnsi="仿宋" w:eastAsia="仿宋" w:cs="仿宋"/>
                <w:color w:val="auto"/>
                <w:highlight w:val="none"/>
                <w:u w:val="single"/>
              </w:rPr>
            </w:pPr>
            <w:bookmarkStart w:id="50" w:name="EB7f9a2183097e49ed95bd12c9f3aa7860"/>
            <w:bookmarkEnd w:id="50"/>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4F29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3" w:type="dxa"/>
            <w:tcMar>
              <w:top w:w="85" w:type="dxa"/>
              <w:bottom w:w="85" w:type="dxa"/>
            </w:tcMar>
            <w:vAlign w:val="center"/>
          </w:tcPr>
          <w:p w14:paraId="0843F440">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12</w:t>
            </w:r>
          </w:p>
        </w:tc>
        <w:tc>
          <w:tcPr>
            <w:tcW w:w="1834" w:type="dxa"/>
            <w:tcMar>
              <w:top w:w="85" w:type="dxa"/>
              <w:bottom w:w="85" w:type="dxa"/>
            </w:tcMar>
            <w:vAlign w:val="center"/>
          </w:tcPr>
          <w:p w14:paraId="2A927E3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7010" w:type="dxa"/>
            <w:tcMar>
              <w:top w:w="85" w:type="dxa"/>
              <w:bottom w:w="85" w:type="dxa"/>
            </w:tcMar>
            <w:vAlign w:val="center"/>
          </w:tcPr>
          <w:p w14:paraId="29773DC1">
            <w:pPr>
              <w:pStyle w:val="163"/>
              <w:autoSpaceDE/>
              <w:autoSpaceDN/>
              <w:adjustRightInd/>
              <w:snapToGrid w:val="0"/>
              <w:rPr>
                <w:rFonts w:hint="eastAsia" w:ascii="仿宋" w:hAnsi="仿宋" w:eastAsia="仿宋" w:cs="仿宋"/>
                <w:snapToGrid w:val="0"/>
                <w:color w:val="auto"/>
                <w:sz w:val="24"/>
                <w:highlight w:val="none"/>
              </w:rPr>
            </w:pPr>
            <w:bookmarkStart w:id="51" w:name="EBbb43714198e3424880ac7b30e46e04ef"/>
            <w:bookmarkEnd w:id="51"/>
            <w:r>
              <w:rPr>
                <w:rFonts w:hint="eastAsia" w:cs="仿宋"/>
                <w:color w:val="auto"/>
                <w:highlight w:val="none"/>
                <w:lang w:val="en-US" w:eastAsia="zh-CN"/>
              </w:rPr>
              <w:t>本项目需要</w:t>
            </w:r>
            <w:r>
              <w:rPr>
                <w:rFonts w:hint="eastAsia" w:ascii="仿宋" w:hAnsi="仿宋" w:eastAsia="仿宋" w:cs="仿宋"/>
                <w:color w:val="auto"/>
                <w:highlight w:val="none"/>
              </w:rPr>
              <w:t>踏勘，投标供应商可在投标截止时间前自行踏</w:t>
            </w:r>
            <w:r>
              <w:rPr>
                <w:rFonts w:hint="eastAsia" w:ascii="仿宋" w:hAnsi="仿宋" w:eastAsia="仿宋" w:cs="仿宋"/>
                <w:snapToGrid w:val="0"/>
                <w:color w:val="auto"/>
                <w:sz w:val="24"/>
                <w:highlight w:val="none"/>
              </w:rPr>
              <w:t>勘。</w:t>
            </w:r>
          </w:p>
          <w:p w14:paraId="6DDC3003">
            <w:pPr>
              <w:pStyle w:val="163"/>
              <w:autoSpaceDE/>
              <w:autoSpaceDN/>
              <w:adjustRightInd/>
              <w:snapToGrid w:val="0"/>
              <w:rPr>
                <w:rFonts w:hint="default" w:cs="仿宋"/>
                <w:snapToGrid w:val="0"/>
                <w:color w:val="auto"/>
                <w:sz w:val="24"/>
                <w:highlight w:val="none"/>
                <w:lang w:val="en-US" w:eastAsia="zh-CN"/>
              </w:rPr>
            </w:pPr>
            <w:r>
              <w:rPr>
                <w:rFonts w:hint="eastAsia" w:cs="仿宋"/>
                <w:snapToGrid w:val="0"/>
                <w:color w:val="auto"/>
                <w:sz w:val="24"/>
                <w:highlight w:val="none"/>
                <w:lang w:val="en-US" w:eastAsia="zh-CN"/>
              </w:rPr>
              <w:t>踏勘联系人：张伟</w:t>
            </w:r>
          </w:p>
          <w:p w14:paraId="06B14223">
            <w:pPr>
              <w:pStyle w:val="163"/>
              <w:autoSpaceDE/>
              <w:autoSpaceDN/>
              <w:adjustRightInd/>
              <w:snapToGrid w:val="0"/>
              <w:rPr>
                <w:rFonts w:hint="default" w:cs="仿宋"/>
                <w:snapToGrid w:val="0"/>
                <w:color w:val="auto"/>
                <w:sz w:val="24"/>
                <w:highlight w:val="none"/>
                <w:lang w:val="en-US" w:eastAsia="zh-CN"/>
              </w:rPr>
            </w:pPr>
            <w:r>
              <w:rPr>
                <w:rFonts w:hint="eastAsia" w:cs="仿宋"/>
                <w:snapToGrid w:val="0"/>
                <w:color w:val="auto"/>
                <w:sz w:val="24"/>
                <w:highlight w:val="none"/>
                <w:lang w:val="en-US" w:eastAsia="zh-CN"/>
              </w:rPr>
              <w:t>联系电话：13659993369</w:t>
            </w:r>
          </w:p>
          <w:p w14:paraId="40A8EA23">
            <w:pPr>
              <w:pStyle w:val="163"/>
              <w:autoSpaceDE/>
              <w:autoSpaceDN/>
              <w:adjustRightInd/>
              <w:snapToGrid w:val="0"/>
              <w:rPr>
                <w:rFonts w:hint="eastAsia" w:ascii="仿宋" w:hAnsi="仿宋" w:eastAsia="仿宋" w:cs="仿宋"/>
                <w:color w:val="auto"/>
                <w:szCs w:val="22"/>
                <w:highlight w:val="none"/>
                <w:u w:val="single"/>
              </w:rPr>
            </w:pPr>
            <w:r>
              <w:rPr>
                <w:rFonts w:hint="eastAsia" w:ascii="仿宋" w:hAnsi="仿宋" w:eastAsia="仿宋" w:cs="仿宋"/>
                <w:color w:val="auto"/>
                <w:highlight w:val="none"/>
              </w:rPr>
              <w:t>注：投标人自行承担踏勘现场发生的责任、风险和自身费用。</w:t>
            </w:r>
          </w:p>
        </w:tc>
      </w:tr>
      <w:tr w14:paraId="7BBC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2E1E6F7">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13</w:t>
            </w:r>
          </w:p>
        </w:tc>
        <w:tc>
          <w:tcPr>
            <w:tcW w:w="1834" w:type="dxa"/>
            <w:tcMar>
              <w:top w:w="85" w:type="dxa"/>
              <w:bottom w:w="85" w:type="dxa"/>
            </w:tcMar>
            <w:vAlign w:val="center"/>
          </w:tcPr>
          <w:p w14:paraId="6D5867E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答疑接受时间</w:t>
            </w:r>
          </w:p>
        </w:tc>
        <w:tc>
          <w:tcPr>
            <w:tcW w:w="7010" w:type="dxa"/>
            <w:tcMar>
              <w:top w:w="85" w:type="dxa"/>
              <w:bottom w:w="85" w:type="dxa"/>
            </w:tcMar>
            <w:vAlign w:val="center"/>
          </w:tcPr>
          <w:p w14:paraId="53400546">
            <w:pPr>
              <w:pStyle w:val="163"/>
              <w:adjustRightInd/>
              <w:snapToGrid w:val="0"/>
              <w:rPr>
                <w:rFonts w:hint="eastAsia" w:ascii="仿宋" w:hAnsi="仿宋" w:eastAsia="仿宋" w:cs="仿宋"/>
                <w:color w:val="auto"/>
                <w:highlight w:val="none"/>
              </w:rPr>
            </w:pPr>
            <w:bookmarkStart w:id="52" w:name="EBcc65ac7201d245c29c488553475d3e35"/>
            <w:bookmarkEnd w:id="52"/>
            <w:r>
              <w:rPr>
                <w:rFonts w:hint="eastAsia" w:ascii="仿宋" w:hAnsi="仿宋" w:eastAsia="仿宋" w:cs="仿宋"/>
                <w:color w:val="auto"/>
                <w:highlight w:val="none"/>
              </w:rPr>
              <w:t>2024年</w:t>
            </w:r>
            <w:r>
              <w:rPr>
                <w:rFonts w:hint="eastAsia" w:cs="仿宋"/>
                <w:color w:val="auto"/>
                <w:highlight w:val="none"/>
                <w:lang w:val="en-US" w:eastAsia="zh-CN"/>
              </w:rPr>
              <w:t>09</w:t>
            </w:r>
            <w:r>
              <w:rPr>
                <w:rFonts w:hint="eastAsia" w:ascii="仿宋" w:hAnsi="仿宋" w:eastAsia="仿宋" w:cs="仿宋"/>
                <w:color w:val="auto"/>
                <w:highlight w:val="none"/>
              </w:rPr>
              <w:t>月</w:t>
            </w:r>
            <w:r>
              <w:rPr>
                <w:rFonts w:hint="eastAsia" w:cs="仿宋"/>
                <w:color w:val="auto"/>
                <w:highlight w:val="none"/>
                <w:lang w:val="en-US" w:eastAsia="zh-CN"/>
              </w:rPr>
              <w:t>10</w:t>
            </w:r>
            <w:r>
              <w:rPr>
                <w:rFonts w:hint="eastAsia" w:ascii="仿宋" w:hAnsi="仿宋" w:eastAsia="仿宋" w:cs="仿宋"/>
                <w:color w:val="auto"/>
                <w:highlight w:val="none"/>
              </w:rPr>
              <w:t>日</w:t>
            </w:r>
            <w:r>
              <w:rPr>
                <w:rFonts w:hint="eastAsia" w:cs="仿宋"/>
                <w:color w:val="auto"/>
                <w:highlight w:val="none"/>
                <w:lang w:val="en-US" w:eastAsia="zh-CN"/>
              </w:rPr>
              <w:t>10</w:t>
            </w:r>
            <w:r>
              <w:rPr>
                <w:rFonts w:hint="eastAsia" w:cs="仿宋"/>
                <w:color w:val="auto"/>
                <w:highlight w:val="none"/>
                <w:lang w:eastAsia="zh-CN"/>
              </w:rPr>
              <w:t>点</w:t>
            </w:r>
            <w:r>
              <w:rPr>
                <w:rFonts w:hint="eastAsia" w:cs="仿宋"/>
                <w:color w:val="auto"/>
                <w:highlight w:val="none"/>
                <w:lang w:val="en-US" w:eastAsia="zh-CN"/>
              </w:rPr>
              <w:t>3</w:t>
            </w:r>
            <w:r>
              <w:rPr>
                <w:rFonts w:hint="eastAsia" w:ascii="仿宋" w:hAnsi="仿宋" w:eastAsia="仿宋" w:cs="仿宋"/>
                <w:color w:val="auto"/>
                <w:highlight w:val="none"/>
              </w:rPr>
              <w:t>0</w:t>
            </w:r>
            <w:r>
              <w:rPr>
                <w:rFonts w:hint="eastAsia" w:cs="仿宋"/>
                <w:color w:val="auto"/>
                <w:highlight w:val="none"/>
                <w:lang w:eastAsia="zh-CN"/>
              </w:rPr>
              <w:t>分</w:t>
            </w:r>
            <w:r>
              <w:rPr>
                <w:rFonts w:hint="eastAsia" w:ascii="仿宋" w:hAnsi="仿宋" w:eastAsia="仿宋" w:cs="仿宋"/>
                <w:color w:val="auto"/>
                <w:highlight w:val="none"/>
              </w:rPr>
              <w:t>（北京时间）前接受投标人疑问或澄清要求（逾期不予受理）。</w:t>
            </w:r>
          </w:p>
          <w:p w14:paraId="3CFC56E2">
            <w:pPr>
              <w:pStyle w:val="163"/>
              <w:autoSpaceDE/>
              <w:autoSpaceDN/>
              <w:adjustRightInd/>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bookmarkStart w:id="53" w:name="EBdd7515b44ebe4f769b8281359a79d3f5"/>
            <w:bookmarkEnd w:id="53"/>
            <w:r>
              <w:rPr>
                <w:rFonts w:hint="eastAsia" w:ascii="仿宋" w:hAnsi="仿宋" w:eastAsia="仿宋" w:cs="仿宋"/>
                <w:color w:val="auto"/>
                <w:highlight w:val="none"/>
                <w:lang w:eastAsia="zh-CN"/>
              </w:rPr>
              <w:t>曹晓云</w:t>
            </w:r>
          </w:p>
          <w:p w14:paraId="0443E7BF">
            <w:pPr>
              <w:pStyle w:val="163"/>
              <w:adjustRightInd/>
              <w:snapToGrid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联系电话：</w:t>
            </w:r>
            <w:bookmarkStart w:id="54" w:name="EB5f26905a614246468a55869c23c13f6b"/>
            <w:bookmarkEnd w:id="54"/>
            <w:r>
              <w:rPr>
                <w:rFonts w:hint="eastAsia" w:ascii="仿宋" w:hAnsi="仿宋" w:eastAsia="仿宋" w:cs="仿宋"/>
                <w:color w:val="auto"/>
                <w:highlight w:val="none"/>
              </w:rPr>
              <w:t>0991-</w:t>
            </w:r>
            <w:r>
              <w:rPr>
                <w:rFonts w:hint="eastAsia" w:ascii="仿宋" w:hAnsi="仿宋" w:eastAsia="仿宋" w:cs="仿宋"/>
                <w:color w:val="auto"/>
                <w:highlight w:val="none"/>
                <w:lang w:val="en-US" w:eastAsia="zh-CN"/>
              </w:rPr>
              <w:t>4321218</w:t>
            </w:r>
          </w:p>
          <w:p w14:paraId="2DBA7B9E">
            <w:pPr>
              <w:pStyle w:val="163"/>
              <w:adjustRightInd/>
              <w:snapToGrid w:val="0"/>
              <w:rPr>
                <w:rFonts w:hint="eastAsia" w:ascii="仿宋" w:hAnsi="仿宋" w:eastAsia="仿宋" w:cs="仿宋"/>
                <w:color w:val="auto"/>
                <w:highlight w:val="none"/>
                <w:u w:val="single"/>
              </w:rPr>
            </w:pPr>
            <w:r>
              <w:rPr>
                <w:rFonts w:hint="eastAsia" w:ascii="仿宋" w:hAnsi="仿宋" w:eastAsia="仿宋" w:cs="仿宋"/>
                <w:color w:val="auto"/>
                <w:highlight w:val="none"/>
              </w:rPr>
              <w:t>提交方式：</w:t>
            </w:r>
            <w:bookmarkStart w:id="55" w:name="EBfc3fc95189614b51986a07d193b626c4"/>
            <w:bookmarkEnd w:id="55"/>
            <w:r>
              <w:rPr>
                <w:rFonts w:hint="eastAsia" w:ascii="仿宋" w:hAnsi="仿宋" w:eastAsia="仿宋" w:cs="仿宋"/>
                <w:color w:val="auto"/>
                <w:highlight w:val="none"/>
              </w:rPr>
              <w:t>投标人将纸质版文件加盖公章送至新疆新之建工程咨询有限公司。</w:t>
            </w:r>
          </w:p>
          <w:p w14:paraId="15236990">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注：澄清、修改文件发出后，投标人必须使用最新的澄清文件制作投标文件。</w:t>
            </w:r>
          </w:p>
          <w:p w14:paraId="255B5526">
            <w:pPr>
              <w:pStyle w:val="163"/>
              <w:snapToGrid w:val="0"/>
              <w:rPr>
                <w:rFonts w:hint="eastAsia" w:ascii="仿宋" w:hAnsi="仿宋" w:eastAsia="仿宋" w:cs="仿宋"/>
                <w:color w:val="auto"/>
                <w:szCs w:val="22"/>
                <w:highlight w:val="none"/>
              </w:rPr>
            </w:pPr>
            <w:r>
              <w:rPr>
                <w:rFonts w:hint="eastAsia" w:ascii="仿宋" w:hAnsi="仿宋" w:eastAsia="仿宋" w:cs="仿宋"/>
                <w:b/>
                <w:bCs/>
                <w:color w:val="auto"/>
                <w:highlight w:val="none"/>
              </w:rPr>
              <w:t>注：投标人在法定质疑期内一次性提出针对同一采购程序环节的质疑，本项目不接受投标人多次/反复质疑。</w:t>
            </w:r>
          </w:p>
        </w:tc>
      </w:tr>
      <w:tr w14:paraId="702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19CFE78">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14</w:t>
            </w:r>
          </w:p>
        </w:tc>
        <w:tc>
          <w:tcPr>
            <w:tcW w:w="1834" w:type="dxa"/>
            <w:tcMar>
              <w:top w:w="85" w:type="dxa"/>
              <w:bottom w:w="85" w:type="dxa"/>
            </w:tcMar>
            <w:vAlign w:val="center"/>
          </w:tcPr>
          <w:p w14:paraId="54E07DB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7010" w:type="dxa"/>
            <w:tcMar>
              <w:top w:w="85" w:type="dxa"/>
              <w:bottom w:w="85" w:type="dxa"/>
            </w:tcMar>
            <w:vAlign w:val="center"/>
          </w:tcPr>
          <w:p w14:paraId="2FA406A4">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自投标截止之日起</w:t>
            </w:r>
            <w:bookmarkStart w:id="56" w:name="EB5a3362fe8fc1402b9d5cafc876bbbffd"/>
            <w:bookmarkEnd w:id="56"/>
            <w:r>
              <w:rPr>
                <w:rFonts w:hint="eastAsia" w:ascii="仿宋" w:hAnsi="仿宋" w:eastAsia="仿宋" w:cs="仿宋"/>
                <w:color w:val="auto"/>
                <w:highlight w:val="none"/>
                <w:u w:val="single"/>
              </w:rPr>
              <w:t>90</w:t>
            </w:r>
            <w:r>
              <w:rPr>
                <w:rFonts w:hint="eastAsia" w:ascii="仿宋" w:hAnsi="仿宋" w:eastAsia="仿宋" w:cs="仿宋"/>
                <w:color w:val="auto"/>
                <w:highlight w:val="none"/>
              </w:rPr>
              <w:t>日历天。</w:t>
            </w:r>
          </w:p>
        </w:tc>
      </w:tr>
      <w:tr w14:paraId="6F09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A171907">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15</w:t>
            </w:r>
          </w:p>
        </w:tc>
        <w:tc>
          <w:tcPr>
            <w:tcW w:w="1834" w:type="dxa"/>
            <w:tcMar>
              <w:top w:w="85" w:type="dxa"/>
              <w:bottom w:w="85" w:type="dxa"/>
            </w:tcMar>
            <w:vAlign w:val="center"/>
          </w:tcPr>
          <w:p w14:paraId="2D399FC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投标截止时间（开标时间）</w:t>
            </w:r>
          </w:p>
        </w:tc>
        <w:tc>
          <w:tcPr>
            <w:tcW w:w="7010" w:type="dxa"/>
            <w:tcMar>
              <w:top w:w="85" w:type="dxa"/>
              <w:bottom w:w="85" w:type="dxa"/>
            </w:tcMar>
            <w:vAlign w:val="center"/>
          </w:tcPr>
          <w:p w14:paraId="4B69B6B6">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截止时间：</w:t>
            </w:r>
            <w:bookmarkStart w:id="57" w:name="EB7d3dd1e1f72448c6869af9e368eca561"/>
            <w:bookmarkEnd w:id="57"/>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w:t>
            </w:r>
            <w:r>
              <w:rPr>
                <w:rFonts w:hint="eastAsia" w:ascii="仿宋" w:hAnsi="仿宋" w:eastAsia="仿宋" w:cs="仿宋"/>
                <w:color w:val="auto"/>
                <w:highlight w:val="none"/>
                <w:lang w:val="en-US" w:eastAsia="zh-CN" w:bidi="ar-SA"/>
              </w:rPr>
              <w:t>（北京时间）</w:t>
            </w:r>
          </w:p>
        </w:tc>
      </w:tr>
      <w:tr w14:paraId="3F96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BB3E975">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16</w:t>
            </w:r>
          </w:p>
        </w:tc>
        <w:tc>
          <w:tcPr>
            <w:tcW w:w="1834" w:type="dxa"/>
            <w:tcMar>
              <w:top w:w="85" w:type="dxa"/>
              <w:bottom w:w="85" w:type="dxa"/>
            </w:tcMar>
            <w:vAlign w:val="center"/>
          </w:tcPr>
          <w:p w14:paraId="544A31B9">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投标文件</w:t>
            </w:r>
          </w:p>
        </w:tc>
        <w:tc>
          <w:tcPr>
            <w:tcW w:w="7010" w:type="dxa"/>
            <w:tcMar>
              <w:top w:w="85" w:type="dxa"/>
              <w:bottom w:w="85" w:type="dxa"/>
            </w:tcMar>
            <w:vAlign w:val="center"/>
          </w:tcPr>
          <w:p w14:paraId="7311ED64">
            <w:pPr>
              <w:pStyle w:val="43"/>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1．本项目采用不见面开标、供应商需要递交电子投标文件，加密的电子投标文件，在投标截止时间前上传至新疆政府采购网政采云平台指定位置。无需递交纸质文件。</w:t>
            </w:r>
          </w:p>
          <w:p w14:paraId="0BC618C3">
            <w:pPr>
              <w:pStyle w:val="43"/>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510EF93E">
            <w:pPr>
              <w:pStyle w:val="43"/>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注：加密的电子响应文件为使用政采云电子投标客户端制作生成的加密版响应文件。</w:t>
            </w:r>
          </w:p>
          <w:p w14:paraId="5E5E1112">
            <w:pPr>
              <w:pStyle w:val="43"/>
              <w:snapToGrid w:val="0"/>
              <w:ind w:leftChars="-1" w:hanging="2" w:hangingChars="1"/>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因供应商自身原因导致解密失败的，将导致其投标被拒绝且投标文件被退回。</w:t>
            </w:r>
          </w:p>
        </w:tc>
      </w:tr>
      <w:tr w14:paraId="22A3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902E5F3">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17</w:t>
            </w:r>
          </w:p>
        </w:tc>
        <w:tc>
          <w:tcPr>
            <w:tcW w:w="1834" w:type="dxa"/>
            <w:tcMar>
              <w:top w:w="85" w:type="dxa"/>
              <w:bottom w:w="85" w:type="dxa"/>
            </w:tcMar>
            <w:vAlign w:val="center"/>
          </w:tcPr>
          <w:p w14:paraId="159D728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开标时间及地点</w:t>
            </w:r>
          </w:p>
        </w:tc>
        <w:tc>
          <w:tcPr>
            <w:tcW w:w="7010" w:type="dxa"/>
            <w:tcMar>
              <w:top w:w="85" w:type="dxa"/>
              <w:bottom w:w="85" w:type="dxa"/>
            </w:tcMar>
            <w:vAlign w:val="center"/>
          </w:tcPr>
          <w:p w14:paraId="5BE4E981">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w:t>
            </w:r>
            <w:r>
              <w:rPr>
                <w:rFonts w:hint="eastAsia" w:ascii="仿宋" w:hAnsi="仿宋" w:eastAsia="仿宋" w:cs="仿宋"/>
                <w:color w:val="auto"/>
                <w:highlight w:val="none"/>
                <w:lang w:val="en-US" w:eastAsia="zh-CN" w:bidi="ar-SA"/>
              </w:rPr>
              <w:t>（北京时间）</w:t>
            </w:r>
            <w:r>
              <w:rPr>
                <w:rFonts w:hint="eastAsia" w:ascii="仿宋" w:hAnsi="仿宋" w:eastAsia="仿宋" w:cs="仿宋"/>
                <w:color w:val="auto"/>
                <w:highlight w:val="none"/>
              </w:rPr>
              <w:t>；若逾期，其投标将被拒绝。</w:t>
            </w:r>
          </w:p>
          <w:p w14:paraId="2C1FFB59">
            <w:pPr>
              <w:pStyle w:val="163"/>
              <w:snapToGrid w:val="0"/>
              <w:jc w:val="left"/>
              <w:rPr>
                <w:rFonts w:hint="eastAsia" w:ascii="仿宋" w:hAnsi="仿宋" w:eastAsia="仿宋" w:cs="仿宋"/>
                <w:color w:val="auto"/>
                <w:highlight w:val="none"/>
                <w:u w:val="single"/>
              </w:rPr>
            </w:pPr>
            <w:r>
              <w:rPr>
                <w:rFonts w:hint="eastAsia" w:ascii="仿宋" w:hAnsi="仿宋" w:eastAsia="仿宋" w:cs="仿宋"/>
                <w:color w:val="auto"/>
                <w:highlight w:val="none"/>
              </w:rPr>
              <w:t>开标地址：政采云平台（https://www.zcygov.cn）</w:t>
            </w:r>
          </w:p>
        </w:tc>
      </w:tr>
      <w:tr w14:paraId="7478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0C9BEED">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18</w:t>
            </w:r>
          </w:p>
        </w:tc>
        <w:tc>
          <w:tcPr>
            <w:tcW w:w="1834" w:type="dxa"/>
            <w:tcMar>
              <w:top w:w="85" w:type="dxa"/>
              <w:bottom w:w="85" w:type="dxa"/>
            </w:tcMar>
            <w:vAlign w:val="center"/>
          </w:tcPr>
          <w:p w14:paraId="5370047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评标委员会的组成</w:t>
            </w:r>
          </w:p>
        </w:tc>
        <w:tc>
          <w:tcPr>
            <w:tcW w:w="7010" w:type="dxa"/>
            <w:tcMar>
              <w:top w:w="85" w:type="dxa"/>
              <w:bottom w:w="85" w:type="dxa"/>
            </w:tcMar>
            <w:vAlign w:val="center"/>
          </w:tcPr>
          <w:p w14:paraId="120D4EC4">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评标委员会构成</w:t>
            </w:r>
            <w:r>
              <w:rPr>
                <w:rFonts w:hint="eastAsia" w:ascii="仿宋" w:hAnsi="仿宋" w:eastAsia="仿宋" w:cs="仿宋"/>
                <w:b/>
                <w:color w:val="auto"/>
                <w:highlight w:val="none"/>
              </w:rPr>
              <w:t>：</w:t>
            </w:r>
            <w:bookmarkStart w:id="58" w:name="EB72d16e85338144d4a2d954e860d91604"/>
            <w:bookmarkEnd w:id="58"/>
            <w:r>
              <w:rPr>
                <w:rFonts w:hint="eastAsia" w:ascii="仿宋" w:hAnsi="仿宋" w:eastAsia="仿宋" w:cs="仿宋"/>
                <w:bCs/>
                <w:color w:val="auto"/>
                <w:highlight w:val="none"/>
              </w:rPr>
              <w:t>5</w:t>
            </w:r>
            <w:r>
              <w:rPr>
                <w:rFonts w:hint="eastAsia" w:ascii="仿宋" w:hAnsi="仿宋" w:eastAsia="仿宋" w:cs="仿宋"/>
                <w:color w:val="auto"/>
                <w:highlight w:val="none"/>
              </w:rPr>
              <w:t>人，其中采购人代表</w:t>
            </w:r>
            <w:bookmarkStart w:id="59" w:name="EB2a6ee956a7614937981c4694c7a0091e"/>
            <w:bookmarkEnd w:id="59"/>
            <w:r>
              <w:rPr>
                <w:rFonts w:hint="eastAsia" w:ascii="仿宋" w:hAnsi="仿宋" w:eastAsia="仿宋" w:cs="仿宋"/>
                <w:color w:val="auto"/>
                <w:highlight w:val="none"/>
              </w:rPr>
              <w:t>人1人</w:t>
            </w:r>
          </w:p>
          <w:p w14:paraId="3BFC2630">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评标委员会确定方式：政采云系统随机抽取4人相关专业的专家。</w:t>
            </w:r>
          </w:p>
        </w:tc>
      </w:tr>
      <w:tr w14:paraId="22FD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2EFE774E">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19</w:t>
            </w:r>
          </w:p>
        </w:tc>
        <w:tc>
          <w:tcPr>
            <w:tcW w:w="1834" w:type="dxa"/>
            <w:vMerge w:val="restart"/>
            <w:tcMar>
              <w:top w:w="85" w:type="dxa"/>
              <w:bottom w:w="85" w:type="dxa"/>
            </w:tcMar>
            <w:vAlign w:val="center"/>
          </w:tcPr>
          <w:p w14:paraId="34B1D1D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投标保证金</w:t>
            </w:r>
          </w:p>
        </w:tc>
        <w:tc>
          <w:tcPr>
            <w:tcW w:w="7010" w:type="dxa"/>
            <w:tcMar>
              <w:top w:w="85" w:type="dxa"/>
              <w:bottom w:w="85" w:type="dxa"/>
            </w:tcMar>
            <w:vAlign w:val="center"/>
          </w:tcPr>
          <w:p w14:paraId="10DB44FC">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缴纳方式：供应商应于</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时00分</w:t>
            </w:r>
            <w:r>
              <w:rPr>
                <w:rFonts w:hint="eastAsia" w:ascii="仿宋" w:hAnsi="仿宋" w:eastAsia="仿宋" w:cs="仿宋"/>
                <w:color w:val="auto"/>
                <w:highlight w:val="none"/>
                <w:lang w:val="en-US" w:eastAsia="zh-CN" w:bidi="ar-SA"/>
              </w:rPr>
              <w:t>（北京时间）</w:t>
            </w:r>
            <w:r>
              <w:rPr>
                <w:rFonts w:hint="eastAsia" w:ascii="仿宋" w:hAnsi="仿宋" w:eastAsia="仿宋" w:cs="仿宋"/>
                <w:color w:val="auto"/>
                <w:highlight w:val="none"/>
              </w:rPr>
              <w:t>（北京时间）前，将投标保证金以非现金形式的电汇或网银或电子保函等支付方式缴纳。</w:t>
            </w:r>
          </w:p>
        </w:tc>
      </w:tr>
      <w:tr w14:paraId="29BD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920DC5C">
            <w:pPr>
              <w:pStyle w:val="163"/>
              <w:snapToGrid w:val="0"/>
              <w:jc w:val="center"/>
              <w:rPr>
                <w:rFonts w:hint="eastAsia" w:ascii="仿宋" w:hAnsi="仿宋" w:eastAsia="仿宋" w:cs="仿宋"/>
                <w:color w:val="auto"/>
                <w:highlight w:val="none"/>
              </w:rPr>
            </w:pPr>
          </w:p>
        </w:tc>
        <w:tc>
          <w:tcPr>
            <w:tcW w:w="1834" w:type="dxa"/>
            <w:vMerge w:val="continue"/>
            <w:tcMar>
              <w:top w:w="85" w:type="dxa"/>
              <w:bottom w:w="85" w:type="dxa"/>
            </w:tcMar>
            <w:vAlign w:val="center"/>
          </w:tcPr>
          <w:p w14:paraId="31FE7733">
            <w:pPr>
              <w:pStyle w:val="163"/>
              <w:snapToGrid w:val="0"/>
              <w:jc w:val="center"/>
              <w:rPr>
                <w:rFonts w:hint="eastAsia" w:ascii="仿宋" w:hAnsi="仿宋" w:eastAsia="仿宋" w:cs="仿宋"/>
                <w:color w:val="auto"/>
                <w:highlight w:val="none"/>
              </w:rPr>
            </w:pPr>
          </w:p>
        </w:tc>
        <w:tc>
          <w:tcPr>
            <w:tcW w:w="7010" w:type="dxa"/>
            <w:tcMar>
              <w:top w:w="85" w:type="dxa"/>
              <w:bottom w:w="85" w:type="dxa"/>
            </w:tcMar>
            <w:vAlign w:val="center"/>
          </w:tcPr>
          <w:p w14:paraId="757BABA3">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投标保证缴纳金额：</w:t>
            </w:r>
            <w:r>
              <w:rPr>
                <w:rFonts w:hint="eastAsia" w:ascii="仿宋" w:hAnsi="仿宋" w:eastAsia="仿宋" w:cs="仿宋"/>
                <w:snapToGrid w:val="0"/>
                <w:color w:val="auto"/>
                <w:kern w:val="0"/>
                <w:sz w:val="24"/>
                <w:highlight w:val="none"/>
                <w:lang w:val="en-US" w:eastAsia="zh-CN"/>
              </w:rPr>
              <w:t>13000</w:t>
            </w:r>
            <w:r>
              <w:rPr>
                <w:rFonts w:hint="eastAsia" w:ascii="仿宋" w:hAnsi="仿宋" w:eastAsia="仿宋" w:cs="仿宋"/>
                <w:snapToGrid w:val="0"/>
                <w:color w:val="auto"/>
                <w:kern w:val="0"/>
                <w:sz w:val="24"/>
                <w:highlight w:val="none"/>
              </w:rPr>
              <w:t>元（大写：</w:t>
            </w:r>
            <w:r>
              <w:rPr>
                <w:rFonts w:hint="eastAsia" w:ascii="仿宋" w:hAnsi="仿宋" w:eastAsia="仿宋" w:cs="仿宋"/>
                <w:snapToGrid w:val="0"/>
                <w:color w:val="auto"/>
                <w:kern w:val="0"/>
                <w:sz w:val="24"/>
                <w:highlight w:val="none"/>
                <w:lang w:val="en-US" w:eastAsia="zh-CN"/>
              </w:rPr>
              <w:t>壹万叁仟</w:t>
            </w:r>
            <w:r>
              <w:rPr>
                <w:rFonts w:hint="eastAsia" w:ascii="仿宋" w:hAnsi="仿宋" w:eastAsia="仿宋" w:cs="仿宋"/>
                <w:snapToGrid w:val="0"/>
                <w:color w:val="auto"/>
                <w:kern w:val="0"/>
                <w:sz w:val="24"/>
                <w:highlight w:val="none"/>
                <w:lang w:eastAsia="zh-CN"/>
              </w:rPr>
              <w:t>元整</w:t>
            </w:r>
            <w:r>
              <w:rPr>
                <w:rFonts w:hint="eastAsia" w:ascii="仿宋" w:hAnsi="仿宋" w:eastAsia="仿宋" w:cs="仿宋"/>
                <w:snapToGrid w:val="0"/>
                <w:color w:val="auto"/>
                <w:kern w:val="0"/>
                <w:sz w:val="24"/>
                <w:highlight w:val="none"/>
              </w:rPr>
              <w:t>）</w:t>
            </w:r>
          </w:p>
          <w:p w14:paraId="796071B5">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3AF6539A">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开户行名称：中国银行乌鲁木齐市青年路支行</w:t>
            </w:r>
          </w:p>
          <w:p w14:paraId="41E4D402">
            <w:pPr>
              <w:pStyle w:val="155"/>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账号：107673584569</w:t>
            </w:r>
          </w:p>
          <w:p w14:paraId="1786D7BC">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行号：104881006022</w:t>
            </w:r>
          </w:p>
          <w:p w14:paraId="08CC4E0B">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2D0EE356">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szCs w:val="22"/>
                <w:highlight w:val="none"/>
              </w:rPr>
              <w:t>投标保证金以非现金形式的电子保函缴纳或以电汇、网银等支付方式</w:t>
            </w:r>
            <w:r>
              <w:rPr>
                <w:rFonts w:hint="eastAsia" w:ascii="仿宋" w:hAnsi="仿宋" w:eastAsia="仿宋" w:cs="仿宋"/>
                <w:snapToGrid w:val="0"/>
                <w:color w:val="auto"/>
                <w:kern w:val="0"/>
                <w:sz w:val="24"/>
                <w:highlight w:val="none"/>
              </w:rPr>
              <w:t>，在投标截止时间（开标时间）前</w:t>
            </w:r>
            <w:r>
              <w:rPr>
                <w:rFonts w:hint="eastAsia" w:ascii="仿宋" w:hAnsi="仿宋" w:eastAsia="仿宋" w:cs="仿宋"/>
                <w:snapToGrid w:val="0"/>
                <w:color w:val="auto"/>
                <w:kern w:val="0"/>
                <w:sz w:val="24"/>
                <w:szCs w:val="22"/>
                <w:highlight w:val="none"/>
              </w:rPr>
              <w:t>缴纳至</w:t>
            </w:r>
            <w:r>
              <w:rPr>
                <w:rFonts w:hint="eastAsia" w:ascii="仿宋" w:hAnsi="仿宋" w:eastAsia="仿宋" w:cs="仿宋"/>
                <w:snapToGrid w:val="0"/>
                <w:color w:val="auto"/>
                <w:kern w:val="0"/>
                <w:sz w:val="24"/>
                <w:highlight w:val="none"/>
              </w:rPr>
              <w:t>招标文件中指定的保证金账户。</w:t>
            </w:r>
          </w:p>
          <w:p w14:paraId="34E49DBD">
            <w:pPr>
              <w:pStyle w:val="157"/>
              <w:adjustRightInd w:val="0"/>
              <w:snapToGrid w:val="0"/>
              <w:spacing w:after="0"/>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1DF051D5">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3、投标保证金以</w:t>
            </w:r>
            <w:r>
              <w:rPr>
                <w:rFonts w:hint="eastAsia" w:ascii="仿宋" w:hAnsi="仿宋" w:eastAsia="仿宋" w:cs="仿宋"/>
                <w:snapToGrid w:val="0"/>
                <w:color w:val="auto"/>
                <w:kern w:val="0"/>
                <w:sz w:val="24"/>
                <w:szCs w:val="22"/>
                <w:highlight w:val="none"/>
              </w:rPr>
              <w:t>电汇或</w:t>
            </w:r>
            <w:r>
              <w:rPr>
                <w:rFonts w:hint="eastAsia" w:ascii="仿宋" w:hAnsi="仿宋" w:eastAsia="仿宋" w:cs="仿宋"/>
                <w:snapToGrid w:val="0"/>
                <w:color w:val="auto"/>
                <w:kern w:val="0"/>
                <w:sz w:val="24"/>
                <w:highlight w:val="none"/>
              </w:rPr>
              <w:t>网银转账形式递交的,必须由投标供应商的账户汇出（个体工商户、自然人除外）。投标供应商需自行评估因异地、跨行、公休日等因素造成的投标保证金到账延迟风险，并承担相应责任。</w:t>
            </w:r>
          </w:p>
          <w:p w14:paraId="66071A55">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highlight w:val="none"/>
              </w:rPr>
              <w:t>4、打款时须注明项目编号</w:t>
            </w:r>
          </w:p>
        </w:tc>
      </w:tr>
      <w:tr w14:paraId="78D2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2F1BA8A">
            <w:pPr>
              <w:pStyle w:val="163"/>
              <w:snapToGrid w:val="0"/>
              <w:jc w:val="center"/>
              <w:rPr>
                <w:rFonts w:hint="eastAsia" w:ascii="仿宋" w:hAnsi="仿宋" w:eastAsia="仿宋" w:cs="仿宋"/>
                <w:color w:val="auto"/>
                <w:highlight w:val="none"/>
              </w:rPr>
            </w:pPr>
          </w:p>
        </w:tc>
        <w:tc>
          <w:tcPr>
            <w:tcW w:w="1834" w:type="dxa"/>
            <w:vMerge w:val="continue"/>
            <w:tcMar>
              <w:top w:w="85" w:type="dxa"/>
              <w:bottom w:w="85" w:type="dxa"/>
            </w:tcMar>
            <w:vAlign w:val="center"/>
          </w:tcPr>
          <w:p w14:paraId="35E9C7E1">
            <w:pPr>
              <w:pStyle w:val="163"/>
              <w:snapToGrid w:val="0"/>
              <w:jc w:val="center"/>
              <w:rPr>
                <w:rFonts w:hint="eastAsia" w:ascii="仿宋" w:hAnsi="仿宋" w:eastAsia="仿宋" w:cs="仿宋"/>
                <w:color w:val="auto"/>
                <w:highlight w:val="none"/>
              </w:rPr>
            </w:pPr>
          </w:p>
        </w:tc>
        <w:tc>
          <w:tcPr>
            <w:tcW w:w="7010" w:type="dxa"/>
            <w:tcMar>
              <w:top w:w="85" w:type="dxa"/>
              <w:bottom w:w="85" w:type="dxa"/>
            </w:tcMar>
            <w:vAlign w:val="center"/>
          </w:tcPr>
          <w:p w14:paraId="58B4933C">
            <w:pPr>
              <w:pStyle w:val="154"/>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到账截止时间：同投标截止时间（北京时间）</w:t>
            </w:r>
          </w:p>
        </w:tc>
      </w:tr>
      <w:tr w14:paraId="1E17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1651830">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20</w:t>
            </w:r>
          </w:p>
        </w:tc>
        <w:tc>
          <w:tcPr>
            <w:tcW w:w="1834" w:type="dxa"/>
            <w:tcMar>
              <w:top w:w="85" w:type="dxa"/>
              <w:bottom w:w="85" w:type="dxa"/>
            </w:tcMar>
            <w:vAlign w:val="center"/>
          </w:tcPr>
          <w:p w14:paraId="43B42B9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节能、环境标志产品要求（如涉及）</w:t>
            </w:r>
          </w:p>
        </w:tc>
        <w:tc>
          <w:tcPr>
            <w:tcW w:w="7010" w:type="dxa"/>
            <w:tcBorders>
              <w:top w:val="single" w:color="auto" w:sz="4" w:space="0"/>
            </w:tcBorders>
            <w:tcMar>
              <w:top w:w="85" w:type="dxa"/>
              <w:bottom w:w="85" w:type="dxa"/>
            </w:tcMar>
            <w:vAlign w:val="center"/>
          </w:tcPr>
          <w:p w14:paraId="560ADF70">
            <w:pPr>
              <w:pStyle w:val="163"/>
              <w:snapToGrid w:val="0"/>
              <w:rPr>
                <w:rFonts w:hint="eastAsia" w:ascii="仿宋" w:hAnsi="仿宋" w:eastAsia="仿宋" w:cs="仿宋"/>
                <w:color w:val="auto"/>
                <w:highlight w:val="none"/>
              </w:rPr>
            </w:pPr>
            <w:bookmarkStart w:id="60" w:name="EB5eb2ef9949894c46a4ae078c6e67fc3e"/>
            <w:bookmarkEnd w:id="60"/>
            <w:r>
              <w:rPr>
                <w:rFonts w:hint="eastAsia" w:ascii="仿宋" w:hAnsi="仿宋" w:eastAsia="仿宋" w:cs="仿宋"/>
                <w:color w:val="auto"/>
                <w:highlight w:val="none"/>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14:paraId="5150EC86">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（1）本次采购产品属于政府强制采购产品类别的，须按照要求提供依据国家确定的认证机构出具的、处于有效期之内的节能产品认证证书，否则投标无效。</w:t>
            </w:r>
          </w:p>
          <w:p w14:paraId="07DB0BA8">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（2）属于政府优先采购产品类别的，须按照要求提供依据国家确定的认证机构出具的、处于有效期之内的节能产品或环境标志产品认证证书，否则不予认定。</w:t>
            </w:r>
          </w:p>
          <w:p w14:paraId="1B89F85F">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（3）如果投标产品即属于政府优先采购节能产品，又属于环境标志产品，同时获得两个认证证书的，可累计加分。</w:t>
            </w:r>
          </w:p>
          <w:p w14:paraId="4C622A9E">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4）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w:t>
            </w:r>
            <w:r>
              <w:rPr>
                <w:rFonts w:hint="eastAsia" w:ascii="仿宋" w:hAnsi="仿宋" w:eastAsia="仿宋" w:cs="仿宋"/>
                <w:b/>
                <w:bCs/>
                <w:color w:val="auto"/>
                <w:highlight w:val="none"/>
              </w:rPr>
              <w:t>供应商须按照招标文件格式要求在《环保产品明细清单》、《节能产品明细清单》中列明并附证书，否则，不予加分。</w:t>
            </w:r>
          </w:p>
        </w:tc>
      </w:tr>
      <w:tr w14:paraId="6BB6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7D49EA1">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21</w:t>
            </w:r>
          </w:p>
        </w:tc>
        <w:tc>
          <w:tcPr>
            <w:tcW w:w="1834" w:type="dxa"/>
            <w:tcMar>
              <w:top w:w="85" w:type="dxa"/>
              <w:bottom w:w="85" w:type="dxa"/>
            </w:tcMar>
            <w:vAlign w:val="center"/>
          </w:tcPr>
          <w:p w14:paraId="6730980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中小微型企业有关政策</w:t>
            </w:r>
          </w:p>
        </w:tc>
        <w:tc>
          <w:tcPr>
            <w:tcW w:w="7010" w:type="dxa"/>
            <w:tcBorders>
              <w:top w:val="single" w:color="auto" w:sz="4" w:space="0"/>
            </w:tcBorders>
            <w:tcMar>
              <w:top w:w="85" w:type="dxa"/>
              <w:bottom w:w="85" w:type="dxa"/>
            </w:tcMar>
            <w:vAlign w:val="center"/>
          </w:tcPr>
          <w:p w14:paraId="0E14A492">
            <w:pPr>
              <w:pStyle w:val="154"/>
              <w:adjustRightInd w:val="0"/>
              <w:snapToGrid w:val="0"/>
              <w:rPr>
                <w:rFonts w:hint="eastAsia" w:ascii="仿宋" w:hAnsi="仿宋" w:eastAsia="仿宋" w:cs="仿宋"/>
                <w:b/>
                <w:bCs/>
                <w:snapToGrid w:val="0"/>
                <w:color w:val="auto"/>
                <w:kern w:val="0"/>
                <w:sz w:val="24"/>
                <w:szCs w:val="22"/>
                <w:highlight w:val="none"/>
              </w:rPr>
            </w:pPr>
            <w:r>
              <w:rPr>
                <w:rFonts w:hint="eastAsia" w:ascii="仿宋" w:hAnsi="仿宋" w:eastAsia="仿宋" w:cs="仿宋"/>
                <w:b/>
                <w:bCs/>
                <w:snapToGrid w:val="0"/>
                <w:color w:val="auto"/>
                <w:kern w:val="0"/>
                <w:sz w:val="24"/>
                <w:szCs w:val="22"/>
                <w:highlight w:val="none"/>
              </w:rPr>
              <w:t>根据《政府采购促进中小企业发展管理办法》（财库[2020]46号）的规定，本项目为专门面向中小企业（含中型、小型、微型）采购项目，预留份额100%。</w:t>
            </w:r>
            <w:r>
              <w:rPr>
                <w:rFonts w:hint="eastAsia" w:ascii="仿宋" w:hAnsi="仿宋" w:eastAsia="仿宋" w:cs="仿宋"/>
                <w:bCs/>
                <w:snapToGrid w:val="0"/>
                <w:color w:val="auto"/>
                <w:kern w:val="0"/>
                <w:sz w:val="24"/>
                <w:szCs w:val="22"/>
                <w:highlight w:val="none"/>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w:t>
            </w:r>
            <w:r>
              <w:rPr>
                <w:rFonts w:hint="eastAsia" w:ascii="仿宋" w:hAnsi="仿宋" w:eastAsia="仿宋" w:cs="仿宋"/>
                <w:bCs/>
                <w:snapToGrid w:val="0"/>
                <w:color w:val="auto"/>
                <w:kern w:val="0"/>
                <w:sz w:val="24"/>
                <w:highlight w:val="none"/>
              </w:rPr>
              <w:t>新疆维吾尔自治区财政厅、新疆生产建设兵团财政局《关于落实好政府采购支持中小企业发展的通知》（新财购〔2022〕22号文）</w:t>
            </w:r>
            <w:r>
              <w:rPr>
                <w:rFonts w:hint="eastAsia" w:ascii="仿宋" w:hAnsi="仿宋" w:eastAsia="仿宋" w:cs="仿宋"/>
                <w:bCs/>
                <w:snapToGrid w:val="0"/>
                <w:color w:val="auto"/>
                <w:kern w:val="0"/>
                <w:sz w:val="24"/>
                <w:szCs w:val="22"/>
                <w:highlight w:val="none"/>
              </w:rPr>
              <w:t>，本次采购标的所属行业为</w:t>
            </w:r>
            <w:r>
              <w:rPr>
                <w:rFonts w:hint="eastAsia" w:ascii="仿宋" w:hAnsi="仿宋" w:eastAsia="仿宋" w:cs="仿宋"/>
                <w:b/>
                <w:color w:val="auto"/>
                <w:kern w:val="0"/>
                <w:sz w:val="24"/>
                <w:highlight w:val="none"/>
                <w:u w:val="single"/>
              </w:rPr>
              <w:t>工业（制造业）</w:t>
            </w:r>
            <w:r>
              <w:rPr>
                <w:rFonts w:hint="eastAsia" w:ascii="仿宋" w:hAnsi="仿宋" w:eastAsia="仿宋" w:cs="仿宋"/>
                <w:bCs/>
                <w:snapToGrid w:val="0"/>
                <w:color w:val="auto"/>
                <w:kern w:val="0"/>
                <w:sz w:val="24"/>
                <w:szCs w:val="22"/>
                <w:highlight w:val="none"/>
              </w:rPr>
              <w:t>，符合以下条件的中小微型企业应按照本采购文件第六部分投标文件格式规定的格式提供《中小企业声明函》（须内容填写完整）。</w:t>
            </w:r>
          </w:p>
          <w:p w14:paraId="3682C45A">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066A44B">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39775016">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（3）根据上述文件规定，对满足上述（1）（2）两项条件的小微企业的投标总报价给予10%的扣除，用扣除后的价格参与评审。</w:t>
            </w:r>
          </w:p>
          <w:p w14:paraId="04B99115">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（4）依据本办法规定享受扶持政策获得政府采购合同的，小微企业不得将合同分包给大中型企业，中型企业不得将合同分包给大型企业。</w:t>
            </w:r>
          </w:p>
          <w:p w14:paraId="29305B00">
            <w:pPr>
              <w:pStyle w:val="154"/>
              <w:adjustRightInd w:val="0"/>
              <w:snapToGrid w:val="0"/>
              <w:rPr>
                <w:rFonts w:hint="eastAsia" w:eastAsia="仿宋"/>
                <w:color w:val="auto"/>
                <w:highlight w:val="none"/>
                <w:lang w:eastAsia="zh-CN"/>
              </w:rPr>
            </w:pPr>
            <w:r>
              <w:rPr>
                <w:rFonts w:hint="eastAsia" w:ascii="仿宋" w:hAnsi="仿宋" w:eastAsia="仿宋" w:cs="仿宋"/>
                <w:bCs/>
                <w:snapToGrid w:val="0"/>
                <w:color w:val="auto"/>
                <w:kern w:val="0"/>
                <w:sz w:val="24"/>
                <w:szCs w:val="22"/>
                <w:highlight w:val="none"/>
              </w:rPr>
              <w:t>（5）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4867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72A8CEB">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22</w:t>
            </w:r>
          </w:p>
        </w:tc>
        <w:tc>
          <w:tcPr>
            <w:tcW w:w="1834" w:type="dxa"/>
            <w:tcMar>
              <w:top w:w="85" w:type="dxa"/>
              <w:bottom w:w="85" w:type="dxa"/>
            </w:tcMar>
            <w:vAlign w:val="center"/>
          </w:tcPr>
          <w:p w14:paraId="13A95E4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技术部分是否采用</w:t>
            </w:r>
          </w:p>
          <w:p w14:paraId="3807CE1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“暗标”评审方式</w:t>
            </w:r>
          </w:p>
        </w:tc>
        <w:tc>
          <w:tcPr>
            <w:tcW w:w="7010" w:type="dxa"/>
            <w:tcMar>
              <w:top w:w="85" w:type="dxa"/>
              <w:bottom w:w="85" w:type="dxa"/>
            </w:tcMar>
            <w:vAlign w:val="center"/>
          </w:tcPr>
          <w:p w14:paraId="2F9543D9">
            <w:pPr>
              <w:pStyle w:val="163"/>
              <w:adjustRightInd/>
              <w:snapToGrid w:val="0"/>
              <w:rPr>
                <w:rFonts w:hint="eastAsia" w:ascii="仿宋" w:hAnsi="仿宋" w:eastAsia="仿宋" w:cs="仿宋"/>
                <w:color w:val="auto"/>
                <w:highlight w:val="none"/>
              </w:rPr>
            </w:pPr>
            <w:bookmarkStart w:id="61" w:name="EB9ad3541a282b4a7283f6b2d3dd53e7a3"/>
            <w:bookmarkEnd w:id="61"/>
            <w:r>
              <w:rPr>
                <w:rFonts w:hint="eastAsia" w:ascii="仿宋" w:hAnsi="仿宋" w:eastAsia="仿宋" w:cs="仿宋"/>
                <w:color w:val="auto"/>
                <w:highlight w:val="none"/>
              </w:rPr>
              <w:t>☑否。</w:t>
            </w:r>
          </w:p>
          <w:p w14:paraId="3DE6BDFE">
            <w:pPr>
              <w:pStyle w:val="163"/>
              <w:snapToGrid w:val="0"/>
              <w:rPr>
                <w:rFonts w:hint="eastAsia" w:ascii="仿宋" w:hAnsi="仿宋" w:eastAsia="仿宋" w:cs="仿宋"/>
                <w:color w:val="auto"/>
                <w:highlight w:val="none"/>
                <w:u w:val="single"/>
              </w:rPr>
            </w:pPr>
            <w:r>
              <w:rPr>
                <w:rFonts w:hint="eastAsia" w:ascii="仿宋" w:hAnsi="仿宋" w:eastAsia="仿宋" w:cs="仿宋"/>
                <w:color w:val="auto"/>
                <w:highlight w:val="none"/>
              </w:rPr>
              <w:t>□是。</w:t>
            </w:r>
          </w:p>
        </w:tc>
      </w:tr>
      <w:tr w14:paraId="4EB5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4F36CAE">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23</w:t>
            </w:r>
          </w:p>
        </w:tc>
        <w:tc>
          <w:tcPr>
            <w:tcW w:w="1834" w:type="dxa"/>
            <w:tcMar>
              <w:top w:w="85" w:type="dxa"/>
              <w:bottom w:w="85" w:type="dxa"/>
            </w:tcMar>
            <w:vAlign w:val="center"/>
          </w:tcPr>
          <w:p w14:paraId="690C7A2A">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评审方法</w:t>
            </w:r>
          </w:p>
        </w:tc>
        <w:tc>
          <w:tcPr>
            <w:tcW w:w="7010" w:type="dxa"/>
            <w:tcMar>
              <w:top w:w="85" w:type="dxa"/>
              <w:bottom w:w="85" w:type="dxa"/>
            </w:tcMar>
            <w:vAlign w:val="center"/>
          </w:tcPr>
          <w:p w14:paraId="0ACC5E8B">
            <w:pPr>
              <w:pStyle w:val="163"/>
              <w:adjustRightInd/>
              <w:snapToGrid w:val="0"/>
              <w:rPr>
                <w:rFonts w:hint="eastAsia" w:ascii="仿宋" w:hAnsi="仿宋" w:eastAsia="仿宋" w:cs="仿宋"/>
                <w:color w:val="auto"/>
                <w:highlight w:val="none"/>
              </w:rPr>
            </w:pPr>
            <w:bookmarkStart w:id="62" w:name="EBfac76cf65e4c418cba0e15c753f1359b"/>
            <w:bookmarkEnd w:id="62"/>
            <w:r>
              <w:rPr>
                <w:rFonts w:hint="eastAsia" w:ascii="仿宋" w:hAnsi="仿宋" w:eastAsia="仿宋" w:cs="仿宋"/>
                <w:color w:val="auto"/>
                <w:highlight w:val="none"/>
              </w:rPr>
              <w:t>☑资格后审</w:t>
            </w:r>
          </w:p>
          <w:p w14:paraId="62F87D52">
            <w:pPr>
              <w:pStyle w:val="163"/>
              <w:adjustRightInd/>
              <w:snapToGrid w:val="0"/>
              <w:rPr>
                <w:rFonts w:hint="eastAsia" w:ascii="仿宋" w:hAnsi="仿宋" w:eastAsia="仿宋" w:cs="仿宋"/>
                <w:color w:val="auto"/>
                <w:highlight w:val="none"/>
              </w:rPr>
            </w:pPr>
            <w:bookmarkStart w:id="63" w:name="EB4850bee832394c4083be5b8112f9b3b6"/>
            <w:bookmarkEnd w:id="63"/>
            <w:bookmarkStart w:id="64" w:name="EB0074e2ed01924d5f940b01ce03dab020"/>
            <w:bookmarkEnd w:id="64"/>
            <w:r>
              <w:rPr>
                <w:rFonts w:hint="eastAsia" w:ascii="仿宋" w:hAnsi="仿宋" w:eastAsia="仿宋" w:cs="仿宋"/>
                <w:color w:val="auto"/>
                <w:highlight w:val="none"/>
              </w:rPr>
              <w:t>☑综合评分法</w:t>
            </w:r>
          </w:p>
          <w:p w14:paraId="56D4264F">
            <w:pPr>
              <w:pStyle w:val="163"/>
              <w:adjustRightInd/>
              <w:snapToGrid w:val="0"/>
              <w:rPr>
                <w:rFonts w:hint="eastAsia" w:ascii="仿宋" w:hAnsi="仿宋" w:eastAsia="仿宋" w:cs="仿宋"/>
                <w:color w:val="auto"/>
                <w:highlight w:val="none"/>
              </w:rPr>
            </w:pPr>
            <w:r>
              <w:rPr>
                <w:rFonts w:hint="eastAsia" w:ascii="仿宋" w:hAnsi="仿宋" w:eastAsia="仿宋" w:cs="仿宋"/>
                <w:color w:val="auto"/>
                <w:highlight w:val="none"/>
              </w:rPr>
              <w:t>注：</w:t>
            </w:r>
          </w:p>
          <w:p w14:paraId="1C205F1C">
            <w:pPr>
              <w:pStyle w:val="163"/>
              <w:adjustRightInd/>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Fonts w:hint="eastAsia" w:ascii="仿宋" w:hAnsi="仿宋" w:eastAsia="仿宋" w:cs="仿宋"/>
                <w:b/>
                <w:color w:val="auto"/>
                <w:highlight w:val="none"/>
              </w:rPr>
              <w:t>。</w:t>
            </w:r>
            <w:r>
              <w:rPr>
                <w:rFonts w:hint="eastAsia" w:ascii="仿宋" w:hAnsi="仿宋" w:eastAsia="仿宋" w:cs="仿宋"/>
                <w:color w:val="auto"/>
                <w:highlight w:val="none"/>
              </w:rPr>
              <w:t>得分相同的，报价较低的一方为中标人。得分且投标报价相同的，技术指标较优的一方为中标人。</w:t>
            </w:r>
          </w:p>
          <w:p w14:paraId="49C659B9">
            <w:pPr>
              <w:pStyle w:val="163"/>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B2E04F">
            <w:pPr>
              <w:pStyle w:val="163"/>
              <w:snapToGrid w:val="0"/>
              <w:ind w:firstLine="0" w:firstLineChars="0"/>
              <w:rPr>
                <w:rFonts w:hint="eastAsia" w:ascii="仿宋" w:hAnsi="仿宋" w:eastAsia="仿宋" w:cs="仿宋"/>
                <w:color w:val="auto"/>
                <w:szCs w:val="22"/>
                <w:highlight w:val="none"/>
              </w:rPr>
            </w:pPr>
            <w:r>
              <w:rPr>
                <w:rFonts w:hint="eastAsia" w:ascii="仿宋" w:hAnsi="仿宋" w:eastAsia="仿宋" w:cs="仿宋"/>
                <w:color w:val="auto"/>
                <w:highlight w:val="none"/>
              </w:rPr>
              <w:t>非单一产品采购项目，采购人应当根据采购项目技术构成、产品价格比重等合理确定核心产品，并在招标文件中载明。多家供应商提供的核心产品品牌相同的，按前款规定处理。</w:t>
            </w:r>
          </w:p>
        </w:tc>
      </w:tr>
      <w:tr w14:paraId="138B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37B1245">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24</w:t>
            </w:r>
          </w:p>
        </w:tc>
        <w:tc>
          <w:tcPr>
            <w:tcW w:w="1834" w:type="dxa"/>
            <w:tcMar>
              <w:top w:w="85" w:type="dxa"/>
              <w:bottom w:w="85" w:type="dxa"/>
            </w:tcMar>
            <w:vAlign w:val="center"/>
          </w:tcPr>
          <w:p w14:paraId="15666824">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履约保证金</w:t>
            </w:r>
          </w:p>
        </w:tc>
        <w:tc>
          <w:tcPr>
            <w:tcW w:w="7010" w:type="dxa"/>
            <w:tcMar>
              <w:top w:w="85" w:type="dxa"/>
              <w:bottom w:w="85" w:type="dxa"/>
            </w:tcMar>
            <w:vAlign w:val="center"/>
          </w:tcPr>
          <w:p w14:paraId="6AB3593C">
            <w:pPr>
              <w:pStyle w:val="154"/>
              <w:adjustRightInd w:val="0"/>
              <w:snapToGrid w:val="0"/>
              <w:rPr>
                <w:rFonts w:hint="default" w:ascii="仿宋" w:hAnsi="仿宋" w:eastAsia="仿宋" w:cs="仿宋"/>
                <w:snapToGrid w:val="0"/>
                <w:color w:val="auto"/>
                <w:kern w:val="0"/>
                <w:sz w:val="24"/>
                <w:szCs w:val="22"/>
                <w:highlight w:val="none"/>
                <w:lang w:val="en-US" w:eastAsia="zh-CN"/>
              </w:rPr>
            </w:pPr>
            <w:r>
              <w:rPr>
                <w:rFonts w:hint="eastAsia" w:ascii="仿宋" w:hAnsi="仿宋" w:eastAsia="仿宋" w:cs="仿宋"/>
                <w:color w:val="auto"/>
                <w:sz w:val="24"/>
                <w:szCs w:val="24"/>
                <w:highlight w:val="none"/>
                <w:lang w:val="en-US" w:eastAsia="zh-CN"/>
              </w:rPr>
              <w:t>本项目无需缴纳履约保证金。</w:t>
            </w:r>
          </w:p>
        </w:tc>
      </w:tr>
      <w:tr w14:paraId="147D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9640C32">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25</w:t>
            </w:r>
          </w:p>
        </w:tc>
        <w:tc>
          <w:tcPr>
            <w:tcW w:w="1834" w:type="dxa"/>
            <w:tcMar>
              <w:top w:w="85" w:type="dxa"/>
              <w:bottom w:w="85" w:type="dxa"/>
            </w:tcMar>
            <w:vAlign w:val="center"/>
          </w:tcPr>
          <w:p w14:paraId="32F59E98">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7010" w:type="dxa"/>
            <w:tcMar>
              <w:top w:w="85" w:type="dxa"/>
              <w:bottom w:w="85" w:type="dxa"/>
            </w:tcMar>
            <w:vAlign w:val="center"/>
          </w:tcPr>
          <w:p w14:paraId="62C307A8">
            <w:pPr>
              <w:pStyle w:val="154"/>
              <w:adjustRightInd w:val="0"/>
              <w:snapToGrid w:val="0"/>
              <w:rPr>
                <w:rFonts w:hint="eastAsia" w:ascii="仿宋" w:hAnsi="仿宋" w:eastAsia="仿宋" w:cs="仿宋"/>
                <w:snapToGrid w:val="0"/>
                <w:color w:val="auto"/>
                <w:kern w:val="0"/>
                <w:sz w:val="24"/>
                <w:szCs w:val="22"/>
                <w:highlight w:val="none"/>
              </w:rPr>
            </w:pPr>
            <w:bookmarkStart w:id="65" w:name="EB61747f1953474773bc4afe96f1735977"/>
            <w:bookmarkEnd w:id="65"/>
            <w:r>
              <w:rPr>
                <w:rFonts w:hint="eastAsia" w:ascii="仿宋" w:hAnsi="仿宋" w:eastAsia="仿宋" w:cs="仿宋"/>
                <w:snapToGrid w:val="0"/>
                <w:color w:val="auto"/>
                <w:kern w:val="0"/>
                <w:sz w:val="24"/>
                <w:szCs w:val="22"/>
                <w:highlight w:val="none"/>
              </w:rPr>
              <w:t>交纳时间：</w:t>
            </w:r>
            <w:bookmarkStart w:id="66" w:name="EB80018a400e2944cca35737b83cee6afa"/>
            <w:bookmarkEnd w:id="66"/>
            <w:r>
              <w:rPr>
                <w:rFonts w:hint="eastAsia" w:ascii="仿宋" w:hAnsi="仿宋" w:eastAsia="仿宋" w:cs="仿宋"/>
                <w:snapToGrid w:val="0"/>
                <w:color w:val="auto"/>
                <w:kern w:val="0"/>
                <w:sz w:val="24"/>
                <w:szCs w:val="22"/>
                <w:highlight w:val="none"/>
              </w:rPr>
              <w:t>领取中标通知书前交纳。</w:t>
            </w:r>
          </w:p>
          <w:p w14:paraId="2F9FC209">
            <w:pPr>
              <w:pStyle w:val="154"/>
              <w:adjustRightInd w:val="0"/>
              <w:snapToGrid w:val="0"/>
              <w:rPr>
                <w:rFonts w:hint="eastAsia" w:ascii="仿宋" w:hAnsi="仿宋" w:eastAsia="仿宋" w:cs="仿宋"/>
                <w:snapToGrid w:val="0"/>
                <w:color w:val="auto"/>
                <w:kern w:val="0"/>
                <w:sz w:val="24"/>
                <w:szCs w:val="22"/>
                <w:highlight w:val="none"/>
              </w:rPr>
            </w:pPr>
            <w:bookmarkStart w:id="67" w:name="EB08acd175b39d48b299ea518ca053ce1b"/>
            <w:bookmarkEnd w:id="67"/>
            <w:r>
              <w:rPr>
                <w:rFonts w:hint="eastAsia" w:ascii="仿宋" w:hAnsi="仿宋" w:eastAsia="仿宋" w:cs="仿宋"/>
                <w:snapToGrid w:val="0"/>
                <w:color w:val="auto"/>
                <w:kern w:val="0"/>
                <w:sz w:val="24"/>
                <w:szCs w:val="22"/>
                <w:highlight w:val="none"/>
              </w:rPr>
              <w:t>交纳金额：执行市场指导价《国家发展改革委关于进一步放开建设项目专业服务价格的通知》发改价格【2015】299号，经双方商定，按中标金额计取，执行国家发展改革委关于印发《招标代理服务收费管理暂行办法》的通知（计价格【2002】1980号）及国家发展改革委办公厅发改办价格［2003］857号在取费标准上下浮50 %；根据以上取费标准计算，招标代理服务费不足3000元的采取固定价收取，每个项目收费3000元。</w:t>
            </w:r>
          </w:p>
          <w:p w14:paraId="55E43EAB">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收款单位：新疆新之建工程咨询有限公司</w:t>
            </w:r>
          </w:p>
          <w:p w14:paraId="394A183A">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开户行名称：中国银行乌鲁木齐市青年路支行</w:t>
            </w:r>
          </w:p>
          <w:p w14:paraId="435B9085">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账号：107673584569</w:t>
            </w:r>
          </w:p>
          <w:p w14:paraId="786FBB22">
            <w:pPr>
              <w:pStyle w:val="154"/>
              <w:adjustRightInd w:val="0"/>
              <w:snapToGrid w:val="0"/>
              <w:rPr>
                <w:rFonts w:hint="eastAsia"/>
                <w:color w:val="auto"/>
                <w:highlight w:val="none"/>
              </w:rPr>
            </w:pPr>
            <w:r>
              <w:rPr>
                <w:rFonts w:hint="eastAsia" w:ascii="仿宋" w:hAnsi="仿宋" w:eastAsia="仿宋" w:cs="仿宋"/>
                <w:snapToGrid w:val="0"/>
                <w:color w:val="auto"/>
                <w:kern w:val="0"/>
                <w:sz w:val="24"/>
                <w:szCs w:val="22"/>
                <w:highlight w:val="none"/>
              </w:rPr>
              <w:t>行号：104881006022</w:t>
            </w:r>
          </w:p>
        </w:tc>
      </w:tr>
      <w:tr w14:paraId="6836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FBC2798">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26</w:t>
            </w:r>
          </w:p>
        </w:tc>
        <w:tc>
          <w:tcPr>
            <w:tcW w:w="1834" w:type="dxa"/>
            <w:tcMar>
              <w:top w:w="85" w:type="dxa"/>
              <w:bottom w:w="85" w:type="dxa"/>
            </w:tcMar>
            <w:vAlign w:val="center"/>
          </w:tcPr>
          <w:p w14:paraId="3F8A429B">
            <w:pPr>
              <w:pStyle w:val="163"/>
              <w:snapToGrid w:val="0"/>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付款方式</w:t>
            </w:r>
          </w:p>
        </w:tc>
        <w:tc>
          <w:tcPr>
            <w:tcW w:w="7010" w:type="dxa"/>
            <w:tcMar>
              <w:top w:w="85" w:type="dxa"/>
              <w:bottom w:w="85" w:type="dxa"/>
            </w:tcMar>
            <w:vAlign w:val="center"/>
          </w:tcPr>
          <w:p w14:paraId="6AE1106E">
            <w:pPr>
              <w:pStyle w:val="154"/>
              <w:adjustRightInd w:val="0"/>
              <w:snapToGrid w:val="0"/>
              <w:rPr>
                <w:rFonts w:hint="eastAsia" w:ascii="仿宋" w:hAnsi="仿宋" w:eastAsia="仿宋" w:cs="仿宋"/>
                <w:snapToGrid w:val="0"/>
                <w:color w:val="auto"/>
                <w:kern w:val="0"/>
                <w:sz w:val="24"/>
                <w:szCs w:val="22"/>
                <w:highlight w:val="none"/>
              </w:rPr>
            </w:pPr>
            <w:bookmarkStart w:id="68" w:name="EB2dc74b14846046859499e4929e78dd41"/>
            <w:bookmarkEnd w:id="68"/>
            <w:r>
              <w:rPr>
                <w:rFonts w:hint="eastAsia" w:ascii="仿宋" w:hAnsi="仿宋" w:eastAsia="仿宋" w:cs="仿宋"/>
                <w:snapToGrid w:val="0"/>
                <w:color w:val="auto"/>
                <w:kern w:val="0"/>
                <w:sz w:val="24"/>
                <w:szCs w:val="22"/>
                <w:highlight w:val="none"/>
                <w:lang w:eastAsia="zh-CN"/>
              </w:rPr>
              <w:t>乙方在合同签订后</w:t>
            </w:r>
            <w:r>
              <w:rPr>
                <w:rFonts w:hint="eastAsia" w:ascii="仿宋" w:hAnsi="仿宋" w:eastAsia="仿宋" w:cs="仿宋"/>
                <w:snapToGrid w:val="0"/>
                <w:color w:val="auto"/>
                <w:kern w:val="0"/>
                <w:sz w:val="24"/>
                <w:szCs w:val="22"/>
                <w:highlight w:val="none"/>
                <w:lang w:val="en-US" w:eastAsia="zh-CN"/>
              </w:rPr>
              <w:t>30天内支付合同总价的30%作为预付款；锅炉到货验收完毕后支付合同总价的40%,锅炉</w:t>
            </w:r>
            <w:r>
              <w:rPr>
                <w:rFonts w:hint="eastAsia" w:ascii="仿宋" w:hAnsi="仿宋" w:eastAsia="仿宋" w:cs="仿宋"/>
                <w:snapToGrid w:val="0"/>
                <w:color w:val="auto"/>
                <w:kern w:val="0"/>
                <w:sz w:val="24"/>
                <w:szCs w:val="22"/>
                <w:highlight w:val="none"/>
                <w:lang w:eastAsia="zh-CN"/>
              </w:rPr>
              <w:t>施工完毕验收合格后支付合同价款的</w:t>
            </w:r>
            <w:r>
              <w:rPr>
                <w:rFonts w:hint="eastAsia" w:ascii="仿宋" w:hAnsi="仿宋" w:eastAsia="仿宋" w:cs="仿宋"/>
                <w:snapToGrid w:val="0"/>
                <w:color w:val="auto"/>
                <w:kern w:val="0"/>
                <w:sz w:val="24"/>
                <w:szCs w:val="22"/>
                <w:highlight w:val="none"/>
                <w:lang w:val="en-US" w:eastAsia="zh-CN"/>
              </w:rPr>
              <w:t>30%</w:t>
            </w:r>
            <w:r>
              <w:rPr>
                <w:rFonts w:hint="eastAsia" w:ascii="仿宋" w:hAnsi="仿宋" w:eastAsia="仿宋" w:cs="仿宋"/>
                <w:snapToGrid w:val="0"/>
                <w:color w:val="auto"/>
                <w:kern w:val="0"/>
                <w:sz w:val="24"/>
                <w:szCs w:val="22"/>
                <w:highlight w:val="none"/>
                <w:lang w:eastAsia="zh-CN"/>
              </w:rPr>
              <w:t>。</w:t>
            </w:r>
          </w:p>
        </w:tc>
      </w:tr>
      <w:tr w14:paraId="62D3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CB27BF0">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27</w:t>
            </w:r>
          </w:p>
        </w:tc>
        <w:tc>
          <w:tcPr>
            <w:tcW w:w="1834" w:type="dxa"/>
            <w:tcMar>
              <w:top w:w="85" w:type="dxa"/>
              <w:bottom w:w="85" w:type="dxa"/>
            </w:tcMar>
            <w:vAlign w:val="center"/>
          </w:tcPr>
          <w:p w14:paraId="5611800C">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供货期限（工期）</w:t>
            </w:r>
          </w:p>
        </w:tc>
        <w:tc>
          <w:tcPr>
            <w:tcW w:w="7010" w:type="dxa"/>
            <w:tcMar>
              <w:top w:w="85" w:type="dxa"/>
              <w:bottom w:w="85" w:type="dxa"/>
            </w:tcMar>
            <w:vAlign w:val="center"/>
          </w:tcPr>
          <w:p w14:paraId="40355094">
            <w:pPr>
              <w:pStyle w:val="154"/>
              <w:adjustRightInd w:val="0"/>
              <w:snapToGrid w:val="0"/>
              <w:rPr>
                <w:rFonts w:hint="default" w:ascii="仿宋" w:hAnsi="仿宋" w:eastAsia="仿宋" w:cs="仿宋"/>
                <w:snapToGrid w:val="0"/>
                <w:color w:val="auto"/>
                <w:kern w:val="0"/>
                <w:sz w:val="24"/>
                <w:szCs w:val="22"/>
                <w:highlight w:val="none"/>
                <w:lang w:val="en-US" w:eastAsia="zh-CN"/>
              </w:rPr>
            </w:pPr>
            <w:bookmarkStart w:id="69" w:name="EB18b15cc3091846bba088c32790cb7a66"/>
            <w:bookmarkEnd w:id="69"/>
            <w:r>
              <w:rPr>
                <w:rFonts w:hint="eastAsia" w:ascii="仿宋" w:hAnsi="仿宋" w:eastAsia="仿宋" w:cs="仿宋"/>
                <w:snapToGrid w:val="0"/>
                <w:color w:val="auto"/>
                <w:kern w:val="0"/>
                <w:sz w:val="24"/>
                <w:szCs w:val="22"/>
                <w:highlight w:val="none"/>
                <w:lang w:val="en-US" w:eastAsia="zh-CN"/>
              </w:rPr>
              <w:t>30天</w:t>
            </w:r>
          </w:p>
        </w:tc>
      </w:tr>
      <w:tr w14:paraId="2BE7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4CC6C82">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28</w:t>
            </w:r>
          </w:p>
        </w:tc>
        <w:tc>
          <w:tcPr>
            <w:tcW w:w="1834" w:type="dxa"/>
            <w:tcMar>
              <w:top w:w="85" w:type="dxa"/>
              <w:bottom w:w="85" w:type="dxa"/>
            </w:tcMar>
            <w:vAlign w:val="center"/>
          </w:tcPr>
          <w:p w14:paraId="07896AC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质保期</w:t>
            </w:r>
          </w:p>
        </w:tc>
        <w:tc>
          <w:tcPr>
            <w:tcW w:w="7010" w:type="dxa"/>
            <w:tcMar>
              <w:top w:w="85" w:type="dxa"/>
              <w:bottom w:w="85" w:type="dxa"/>
            </w:tcMar>
            <w:vAlign w:val="center"/>
          </w:tcPr>
          <w:p w14:paraId="2C6E6967">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en-US" w:eastAsia="zh-CN"/>
              </w:rPr>
              <w:t>二年</w:t>
            </w:r>
          </w:p>
        </w:tc>
      </w:tr>
      <w:tr w14:paraId="0A50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67582B2">
            <w:pPr>
              <w:pStyle w:val="163"/>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cs="仿宋"/>
                <w:color w:val="auto"/>
                <w:highlight w:val="none"/>
                <w:lang w:val="en-US" w:eastAsia="zh-CN"/>
              </w:rPr>
              <w:t>29</w:t>
            </w:r>
          </w:p>
        </w:tc>
        <w:tc>
          <w:tcPr>
            <w:tcW w:w="1834" w:type="dxa"/>
            <w:tcMar>
              <w:top w:w="85" w:type="dxa"/>
              <w:bottom w:w="85" w:type="dxa"/>
            </w:tcMar>
            <w:vAlign w:val="center"/>
          </w:tcPr>
          <w:p w14:paraId="057C4F9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交货地点</w:t>
            </w:r>
          </w:p>
        </w:tc>
        <w:tc>
          <w:tcPr>
            <w:tcW w:w="7010" w:type="dxa"/>
            <w:tcMar>
              <w:top w:w="85" w:type="dxa"/>
              <w:bottom w:w="85" w:type="dxa"/>
            </w:tcMar>
            <w:vAlign w:val="center"/>
          </w:tcPr>
          <w:p w14:paraId="51D6CB0A">
            <w:pPr>
              <w:pStyle w:val="154"/>
              <w:adjustRightInd w:val="0"/>
              <w:snapToGrid w:val="0"/>
              <w:rPr>
                <w:rFonts w:hint="eastAsia" w:ascii="仿宋" w:hAnsi="仿宋" w:eastAsia="仿宋" w:cs="仿宋"/>
                <w:snapToGrid w:val="0"/>
                <w:color w:val="auto"/>
                <w:kern w:val="0"/>
                <w:sz w:val="24"/>
                <w:szCs w:val="22"/>
                <w:highlight w:val="none"/>
                <w:lang w:eastAsia="zh-CN"/>
              </w:rPr>
            </w:pPr>
            <w:r>
              <w:rPr>
                <w:rFonts w:hint="eastAsia" w:ascii="仿宋" w:hAnsi="仿宋" w:eastAsia="仿宋" w:cs="仿宋"/>
                <w:snapToGrid w:val="0"/>
                <w:color w:val="auto"/>
                <w:kern w:val="0"/>
                <w:sz w:val="24"/>
                <w:szCs w:val="22"/>
                <w:highlight w:val="none"/>
                <w:lang w:eastAsia="zh-CN"/>
              </w:rPr>
              <w:t>新疆工程学院主校区</w:t>
            </w:r>
          </w:p>
        </w:tc>
      </w:tr>
      <w:tr w14:paraId="7A2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95BEB3A">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30</w:t>
            </w:r>
          </w:p>
        </w:tc>
        <w:tc>
          <w:tcPr>
            <w:tcW w:w="1834" w:type="dxa"/>
            <w:tcMar>
              <w:top w:w="85" w:type="dxa"/>
              <w:bottom w:w="85" w:type="dxa"/>
            </w:tcMar>
            <w:vAlign w:val="center"/>
          </w:tcPr>
          <w:p w14:paraId="40D36877">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验收标准及方法</w:t>
            </w:r>
          </w:p>
        </w:tc>
        <w:tc>
          <w:tcPr>
            <w:tcW w:w="7010" w:type="dxa"/>
            <w:tcMar>
              <w:top w:w="85" w:type="dxa"/>
              <w:bottom w:w="85" w:type="dxa"/>
            </w:tcMar>
            <w:vAlign w:val="center"/>
          </w:tcPr>
          <w:p w14:paraId="40ED23E1">
            <w:pPr>
              <w:pStyle w:val="154"/>
              <w:adjustRightInd w:val="0"/>
              <w:snapToGrid w:val="0"/>
              <w:rPr>
                <w:rFonts w:hint="eastAsia" w:ascii="仿宋" w:hAnsi="仿宋" w:eastAsia="仿宋" w:cs="仿宋"/>
                <w:snapToGrid w:val="0"/>
                <w:color w:val="auto"/>
                <w:kern w:val="0"/>
                <w:sz w:val="24"/>
                <w:highlight w:val="none"/>
                <w:lang w:val="zh-TW"/>
              </w:rPr>
            </w:pPr>
            <w:r>
              <w:rPr>
                <w:rFonts w:hint="eastAsia" w:ascii="仿宋" w:hAnsi="仿宋" w:eastAsia="仿宋" w:cs="仿宋"/>
                <w:snapToGrid w:val="0"/>
                <w:color w:val="auto"/>
                <w:kern w:val="0"/>
                <w:sz w:val="24"/>
                <w:highlight w:val="none"/>
                <w:lang w:val="zh-TW" w:eastAsia="zh-CN"/>
              </w:rPr>
              <w:t>施工完毕后现场验收</w:t>
            </w:r>
          </w:p>
        </w:tc>
      </w:tr>
      <w:tr w14:paraId="041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987C184">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31</w:t>
            </w:r>
          </w:p>
        </w:tc>
        <w:tc>
          <w:tcPr>
            <w:tcW w:w="1834" w:type="dxa"/>
            <w:tcMar>
              <w:top w:w="85" w:type="dxa"/>
              <w:bottom w:w="85" w:type="dxa"/>
            </w:tcMar>
            <w:vAlign w:val="center"/>
          </w:tcPr>
          <w:p w14:paraId="6A634051">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lang w:eastAsia="zh-CN"/>
              </w:rPr>
              <w:t>售后服务要求</w:t>
            </w:r>
          </w:p>
        </w:tc>
        <w:tc>
          <w:tcPr>
            <w:tcW w:w="7010" w:type="dxa"/>
            <w:tcMar>
              <w:top w:w="85" w:type="dxa"/>
              <w:bottom w:w="85" w:type="dxa"/>
            </w:tcMar>
            <w:vAlign w:val="center"/>
          </w:tcPr>
          <w:p w14:paraId="66154BAC">
            <w:pPr>
              <w:pStyle w:val="157"/>
              <w:ind w:left="0" w:leftChars="0" w:firstLine="0" w:firstLineChars="0"/>
              <w:rPr>
                <w:rFonts w:hint="eastAsia"/>
                <w:color w:val="auto"/>
                <w:highlight w:val="none"/>
                <w:lang w:val="zh-TW"/>
              </w:rPr>
            </w:pPr>
            <w:r>
              <w:rPr>
                <w:rFonts w:hint="eastAsia" w:ascii="仿宋" w:hAnsi="仿宋" w:eastAsia="仿宋" w:cs="仿宋"/>
                <w:snapToGrid w:val="0"/>
                <w:color w:val="auto"/>
                <w:kern w:val="0"/>
                <w:sz w:val="24"/>
                <w:szCs w:val="24"/>
                <w:highlight w:val="none"/>
                <w:lang w:val="zh-TW" w:eastAsia="zh-CN" w:bidi="ar-SA"/>
              </w:rPr>
              <w:t>在合同质保范围内1天内前往现场进行维修。</w:t>
            </w:r>
          </w:p>
        </w:tc>
      </w:tr>
      <w:tr w14:paraId="1D25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9" w:hRule="atLeast"/>
          <w:jc w:val="center"/>
        </w:trPr>
        <w:tc>
          <w:tcPr>
            <w:tcW w:w="733" w:type="dxa"/>
            <w:tcMar>
              <w:top w:w="85" w:type="dxa"/>
              <w:bottom w:w="85" w:type="dxa"/>
            </w:tcMar>
            <w:vAlign w:val="center"/>
          </w:tcPr>
          <w:p w14:paraId="27583F74">
            <w:pPr>
              <w:pStyle w:val="163"/>
              <w:snapToGrid w:val="0"/>
              <w:jc w:val="center"/>
              <w:rPr>
                <w:rFonts w:hint="default" w:cs="仿宋"/>
                <w:color w:val="auto"/>
                <w:highlight w:val="none"/>
                <w:lang w:val="en-US" w:eastAsia="zh-CN"/>
              </w:rPr>
            </w:pPr>
            <w:r>
              <w:rPr>
                <w:rFonts w:hint="eastAsia" w:cs="仿宋"/>
                <w:color w:val="auto"/>
                <w:highlight w:val="none"/>
                <w:lang w:val="en-US" w:eastAsia="zh-CN"/>
              </w:rPr>
              <w:t>32</w:t>
            </w:r>
          </w:p>
        </w:tc>
        <w:tc>
          <w:tcPr>
            <w:tcW w:w="1834" w:type="dxa"/>
            <w:tcMar>
              <w:top w:w="85" w:type="dxa"/>
              <w:bottom w:w="85" w:type="dxa"/>
            </w:tcMar>
            <w:vAlign w:val="center"/>
          </w:tcPr>
          <w:p w14:paraId="554983B6">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发生故障做出响应的时间</w:t>
            </w:r>
          </w:p>
        </w:tc>
        <w:tc>
          <w:tcPr>
            <w:tcW w:w="7010" w:type="dxa"/>
            <w:tcMar>
              <w:top w:w="85" w:type="dxa"/>
              <w:bottom w:w="85" w:type="dxa"/>
            </w:tcMar>
            <w:vAlign w:val="center"/>
          </w:tcPr>
          <w:p w14:paraId="39F8F9A4">
            <w:pPr>
              <w:pStyle w:val="157"/>
              <w:ind w:left="0" w:leftChars="0" w:firstLine="0" w:firstLineChars="0"/>
              <w:rPr>
                <w:rFonts w:hint="eastAsia" w:ascii="仿宋" w:hAnsi="仿宋" w:eastAsia="仿宋" w:cs="仿宋"/>
                <w:snapToGrid w:val="0"/>
                <w:color w:val="auto"/>
                <w:kern w:val="0"/>
                <w:sz w:val="24"/>
                <w:szCs w:val="24"/>
                <w:highlight w:val="none"/>
                <w:lang w:val="zh-TW" w:eastAsia="zh-CN" w:bidi="ar-SA"/>
              </w:rPr>
            </w:pPr>
            <w:r>
              <w:rPr>
                <w:rFonts w:hint="eastAsia" w:ascii="仿宋" w:hAnsi="仿宋" w:eastAsia="仿宋" w:cs="仿宋"/>
                <w:snapToGrid w:val="0"/>
                <w:color w:val="auto"/>
                <w:kern w:val="0"/>
                <w:sz w:val="24"/>
                <w:szCs w:val="24"/>
                <w:highlight w:val="none"/>
                <w:lang w:val="zh-TW" w:eastAsia="zh-CN" w:bidi="ar-SA"/>
              </w:rPr>
              <w:t>1天内</w:t>
            </w:r>
          </w:p>
        </w:tc>
      </w:tr>
      <w:tr w14:paraId="124B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1331B20">
            <w:pPr>
              <w:pStyle w:val="163"/>
              <w:snapToGrid w:val="0"/>
              <w:jc w:val="center"/>
              <w:rPr>
                <w:rFonts w:hint="default" w:cs="仿宋"/>
                <w:color w:val="auto"/>
                <w:highlight w:val="none"/>
                <w:lang w:val="en-US" w:eastAsia="zh-CN"/>
              </w:rPr>
            </w:pPr>
            <w:r>
              <w:rPr>
                <w:rFonts w:hint="eastAsia" w:cs="仿宋"/>
                <w:color w:val="auto"/>
                <w:highlight w:val="none"/>
                <w:lang w:val="en-US" w:eastAsia="zh-CN"/>
              </w:rPr>
              <w:t>33</w:t>
            </w:r>
          </w:p>
        </w:tc>
        <w:tc>
          <w:tcPr>
            <w:tcW w:w="1834" w:type="dxa"/>
            <w:tcMar>
              <w:top w:w="85" w:type="dxa"/>
              <w:bottom w:w="85" w:type="dxa"/>
            </w:tcMar>
            <w:vAlign w:val="center"/>
          </w:tcPr>
          <w:p w14:paraId="055445C5">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伴随服务</w:t>
            </w:r>
          </w:p>
        </w:tc>
        <w:tc>
          <w:tcPr>
            <w:tcW w:w="7010" w:type="dxa"/>
            <w:tcMar>
              <w:top w:w="85" w:type="dxa"/>
              <w:bottom w:w="85" w:type="dxa"/>
            </w:tcMar>
            <w:vAlign w:val="center"/>
          </w:tcPr>
          <w:p w14:paraId="6853A8B1">
            <w:pPr>
              <w:pStyle w:val="15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snapToGrid w:val="0"/>
                <w:color w:val="auto"/>
                <w:sz w:val="24"/>
                <w:szCs w:val="22"/>
                <w:highlight w:val="none"/>
                <w:lang w:val="zh-TW" w:eastAsia="zh-CN" w:bidi="ar-SA"/>
              </w:rPr>
            </w:pPr>
            <w:r>
              <w:rPr>
                <w:rFonts w:hint="eastAsia" w:ascii="仿宋" w:hAnsi="仿宋" w:eastAsia="仿宋" w:cs="仿宋"/>
                <w:snapToGrid w:val="0"/>
                <w:color w:val="auto"/>
                <w:sz w:val="24"/>
                <w:szCs w:val="22"/>
                <w:highlight w:val="none"/>
                <w:lang w:val="zh-TW" w:eastAsia="zh-CN" w:bidi="ar-SA"/>
              </w:rPr>
              <w:t>出现漏水等现象1天内进行维修处理</w:t>
            </w:r>
          </w:p>
        </w:tc>
      </w:tr>
      <w:tr w14:paraId="4AC5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733" w:type="dxa"/>
            <w:tcMar>
              <w:top w:w="85" w:type="dxa"/>
              <w:bottom w:w="85" w:type="dxa"/>
            </w:tcMar>
            <w:vAlign w:val="center"/>
          </w:tcPr>
          <w:p w14:paraId="35BD5F8B">
            <w:pPr>
              <w:pStyle w:val="163"/>
              <w:snapToGrid w:val="0"/>
              <w:jc w:val="center"/>
              <w:rPr>
                <w:rFonts w:hint="default" w:cs="仿宋"/>
                <w:color w:val="auto"/>
                <w:highlight w:val="none"/>
                <w:lang w:val="en-US" w:eastAsia="zh-CN"/>
              </w:rPr>
            </w:pPr>
            <w:r>
              <w:rPr>
                <w:rFonts w:hint="eastAsia" w:cs="仿宋"/>
                <w:color w:val="auto"/>
                <w:highlight w:val="none"/>
                <w:lang w:val="en-US" w:eastAsia="zh-CN"/>
              </w:rPr>
              <w:t>34</w:t>
            </w:r>
          </w:p>
        </w:tc>
        <w:tc>
          <w:tcPr>
            <w:tcW w:w="1834" w:type="dxa"/>
            <w:tcMar>
              <w:top w:w="85" w:type="dxa"/>
              <w:bottom w:w="85" w:type="dxa"/>
            </w:tcMar>
            <w:vAlign w:val="center"/>
          </w:tcPr>
          <w:p w14:paraId="17EE6870">
            <w:pPr>
              <w:pStyle w:val="163"/>
              <w:snapToGrid w:val="0"/>
              <w:jc w:val="both"/>
              <w:rPr>
                <w:rFonts w:hint="eastAsia" w:ascii="仿宋" w:hAnsi="仿宋" w:eastAsia="仿宋" w:cs="仿宋"/>
                <w:color w:val="auto"/>
                <w:szCs w:val="22"/>
                <w:highlight w:val="none"/>
              </w:rPr>
            </w:pPr>
            <w:r>
              <w:rPr>
                <w:rFonts w:hint="eastAsia" w:ascii="仿宋" w:hAnsi="仿宋" w:eastAsia="仿宋" w:cs="仿宋"/>
                <w:color w:val="auto"/>
                <w:szCs w:val="22"/>
                <w:highlight w:val="none"/>
                <w:lang w:val="en-US" w:eastAsia="zh-CN"/>
              </w:rPr>
              <w:t>其他未尽事项</w:t>
            </w:r>
          </w:p>
        </w:tc>
        <w:tc>
          <w:tcPr>
            <w:tcW w:w="7010" w:type="dxa"/>
            <w:tcMar>
              <w:top w:w="85" w:type="dxa"/>
              <w:bottom w:w="85" w:type="dxa"/>
            </w:tcMar>
            <w:vAlign w:val="center"/>
          </w:tcPr>
          <w:p w14:paraId="003120FC">
            <w:pPr>
              <w:pStyle w:val="15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snapToGrid w:val="0"/>
                <w:color w:val="auto"/>
                <w:sz w:val="24"/>
                <w:szCs w:val="22"/>
                <w:highlight w:val="none"/>
                <w:lang w:val="zh-TW" w:eastAsia="zh-CN" w:bidi="ar-SA"/>
              </w:rPr>
            </w:pPr>
            <w:r>
              <w:rPr>
                <w:rFonts w:hint="eastAsia" w:ascii="仿宋" w:hAnsi="仿宋" w:eastAsia="仿宋" w:cs="仿宋"/>
                <w:snapToGrid w:val="0"/>
                <w:color w:val="auto"/>
                <w:sz w:val="24"/>
                <w:szCs w:val="22"/>
                <w:highlight w:val="none"/>
                <w:lang w:val="en-US" w:eastAsia="zh-CN" w:bidi="ar-SA"/>
              </w:rPr>
              <w:t>按照合同约定使用国标材料。</w:t>
            </w:r>
          </w:p>
        </w:tc>
      </w:tr>
      <w:tr w14:paraId="15B7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163D96E">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35</w:t>
            </w:r>
          </w:p>
        </w:tc>
        <w:tc>
          <w:tcPr>
            <w:tcW w:w="1834" w:type="dxa"/>
            <w:tcMar>
              <w:top w:w="85" w:type="dxa"/>
              <w:bottom w:w="85" w:type="dxa"/>
            </w:tcMar>
            <w:vAlign w:val="center"/>
          </w:tcPr>
          <w:p w14:paraId="69D4F8C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争议的解决</w:t>
            </w:r>
          </w:p>
        </w:tc>
        <w:tc>
          <w:tcPr>
            <w:tcW w:w="7010" w:type="dxa"/>
            <w:tcMar>
              <w:top w:w="85" w:type="dxa"/>
              <w:bottom w:w="85" w:type="dxa"/>
            </w:tcMar>
            <w:vAlign w:val="center"/>
          </w:tcPr>
          <w:p w14:paraId="313111B7">
            <w:pPr>
              <w:pStyle w:val="154"/>
              <w:adjustRightInd w:val="0"/>
              <w:snapToGrid w:val="0"/>
              <w:rPr>
                <w:rFonts w:hint="eastAsia" w:ascii="仿宋" w:hAnsi="仿宋" w:eastAsia="仿宋" w:cs="仿宋"/>
                <w:snapToGrid w:val="0"/>
                <w:color w:val="auto"/>
                <w:kern w:val="0"/>
                <w:sz w:val="24"/>
                <w:szCs w:val="22"/>
                <w:highlight w:val="none"/>
              </w:rPr>
            </w:pPr>
            <w:bookmarkStart w:id="70" w:name="EBfccade37b80d427c8050f6c32f24c7e6"/>
            <w:bookmarkEnd w:id="70"/>
            <w:r>
              <w:rPr>
                <w:rFonts w:hint="eastAsia" w:ascii="仿宋" w:hAnsi="仿宋" w:eastAsia="仿宋" w:cs="仿宋"/>
                <w:snapToGrid w:val="0"/>
                <w:color w:val="auto"/>
                <w:kern w:val="0"/>
                <w:sz w:val="24"/>
                <w:szCs w:val="22"/>
                <w:highlight w:val="none"/>
              </w:rPr>
              <w:t>依法向采购人所在地有管辖权的人民法院起诉。</w:t>
            </w:r>
          </w:p>
        </w:tc>
      </w:tr>
      <w:tr w14:paraId="3CB7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8FBE7F0">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36</w:t>
            </w:r>
          </w:p>
        </w:tc>
        <w:tc>
          <w:tcPr>
            <w:tcW w:w="1834" w:type="dxa"/>
            <w:tcMar>
              <w:top w:w="85" w:type="dxa"/>
              <w:bottom w:w="85" w:type="dxa"/>
            </w:tcMar>
            <w:vAlign w:val="center"/>
          </w:tcPr>
          <w:p w14:paraId="123CB794">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是否需要</w:t>
            </w:r>
          </w:p>
          <w:p w14:paraId="4B592A48">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提交样品</w:t>
            </w:r>
          </w:p>
        </w:tc>
        <w:tc>
          <w:tcPr>
            <w:tcW w:w="7010" w:type="dxa"/>
            <w:tcMar>
              <w:top w:w="85" w:type="dxa"/>
              <w:bottom w:w="85" w:type="dxa"/>
            </w:tcMar>
            <w:vAlign w:val="center"/>
          </w:tcPr>
          <w:p w14:paraId="29E86338">
            <w:pPr>
              <w:pStyle w:val="154"/>
              <w:adjustRightInd w:val="0"/>
              <w:snapToGrid w:val="0"/>
              <w:rPr>
                <w:rFonts w:hint="eastAsia" w:ascii="仿宋" w:hAnsi="仿宋" w:eastAsia="仿宋" w:cs="仿宋"/>
                <w:snapToGrid w:val="0"/>
                <w:color w:val="auto"/>
                <w:kern w:val="0"/>
                <w:sz w:val="24"/>
                <w:szCs w:val="22"/>
                <w:highlight w:val="none"/>
                <w:lang w:val="zh-CN"/>
              </w:rPr>
            </w:pPr>
            <w:bookmarkStart w:id="71" w:name="EB4545dfd19ee14bf990935163cccc2961"/>
            <w:bookmarkEnd w:id="71"/>
            <w:r>
              <w:rPr>
                <w:rFonts w:hint="eastAsia" w:ascii="仿宋" w:hAnsi="仿宋" w:eastAsia="仿宋" w:cs="仿宋"/>
                <w:snapToGrid w:val="0"/>
                <w:color w:val="auto"/>
                <w:kern w:val="0"/>
                <w:sz w:val="24"/>
                <w:szCs w:val="22"/>
                <w:highlight w:val="none"/>
                <w:lang w:val="zh-CN"/>
              </w:rPr>
              <w:t>☑不需要</w:t>
            </w:r>
          </w:p>
          <w:p w14:paraId="081A65FF">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 xml:space="preserve">□需要 </w:t>
            </w:r>
          </w:p>
        </w:tc>
      </w:tr>
      <w:tr w14:paraId="4A43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AD36814">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37</w:t>
            </w:r>
          </w:p>
        </w:tc>
        <w:tc>
          <w:tcPr>
            <w:tcW w:w="1834" w:type="dxa"/>
            <w:tcMar>
              <w:top w:w="85" w:type="dxa"/>
              <w:bottom w:w="85" w:type="dxa"/>
            </w:tcMar>
            <w:vAlign w:val="center"/>
          </w:tcPr>
          <w:p w14:paraId="7512EC47">
            <w:pPr>
              <w:pStyle w:val="163"/>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现场陈述</w:t>
            </w:r>
          </w:p>
        </w:tc>
        <w:tc>
          <w:tcPr>
            <w:tcW w:w="7010" w:type="dxa"/>
            <w:tcMar>
              <w:top w:w="85" w:type="dxa"/>
              <w:bottom w:w="85" w:type="dxa"/>
            </w:tcMar>
            <w:vAlign w:val="center"/>
          </w:tcPr>
          <w:p w14:paraId="27326073">
            <w:pPr>
              <w:pStyle w:val="154"/>
              <w:adjustRightInd w:val="0"/>
              <w:snapToGrid w:val="0"/>
              <w:rPr>
                <w:rFonts w:hint="eastAsia" w:ascii="仿宋" w:hAnsi="仿宋" w:eastAsia="仿宋" w:cs="仿宋"/>
                <w:snapToGrid w:val="0"/>
                <w:color w:val="auto"/>
                <w:kern w:val="0"/>
                <w:sz w:val="24"/>
                <w:szCs w:val="22"/>
                <w:highlight w:val="none"/>
                <w:lang w:val="zh-CN"/>
              </w:rPr>
            </w:pPr>
            <w:bookmarkStart w:id="72" w:name="EB2bf8f7172c8d4220b807b8bf667df51d"/>
            <w:bookmarkEnd w:id="72"/>
            <w:r>
              <w:rPr>
                <w:rFonts w:hint="eastAsia" w:ascii="仿宋" w:hAnsi="仿宋" w:eastAsia="仿宋" w:cs="仿宋"/>
                <w:snapToGrid w:val="0"/>
                <w:color w:val="auto"/>
                <w:kern w:val="0"/>
                <w:sz w:val="24"/>
                <w:szCs w:val="22"/>
                <w:highlight w:val="none"/>
                <w:lang w:val="zh-CN"/>
              </w:rPr>
              <w:t>☑不需要</w:t>
            </w:r>
          </w:p>
          <w:p w14:paraId="1BC04F2A">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□需要</w:t>
            </w:r>
          </w:p>
        </w:tc>
      </w:tr>
      <w:tr w14:paraId="7598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AA7B75F">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38</w:t>
            </w:r>
          </w:p>
        </w:tc>
        <w:tc>
          <w:tcPr>
            <w:tcW w:w="1834" w:type="dxa"/>
            <w:tcMar>
              <w:top w:w="85" w:type="dxa"/>
              <w:bottom w:w="85" w:type="dxa"/>
            </w:tcMar>
            <w:vAlign w:val="center"/>
          </w:tcPr>
          <w:p w14:paraId="78D2F76B">
            <w:pPr>
              <w:pStyle w:val="163"/>
              <w:autoSpaceDE/>
              <w:autoSpaceDN/>
              <w:adjustRightInd/>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知识产权要求</w:t>
            </w:r>
          </w:p>
        </w:tc>
        <w:tc>
          <w:tcPr>
            <w:tcW w:w="7010" w:type="dxa"/>
            <w:tcMar>
              <w:top w:w="85" w:type="dxa"/>
              <w:bottom w:w="85" w:type="dxa"/>
            </w:tcMar>
            <w:vAlign w:val="center"/>
          </w:tcPr>
          <w:p w14:paraId="72955CE3">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1、投标人保证所投作品为首次发表且没有侵犯他人知识产权（著作权、商标权、专利权等）。若发生由此造成的任何纠纷，一切法律责任及给招标单位造成的损失由投标人承担。</w:t>
            </w:r>
          </w:p>
          <w:p w14:paraId="07F58BDF">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tc>
      </w:tr>
      <w:tr w14:paraId="053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7F8313A">
            <w:pPr>
              <w:pStyle w:val="163"/>
              <w:snapToGrid w:val="0"/>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39</w:t>
            </w:r>
          </w:p>
        </w:tc>
        <w:tc>
          <w:tcPr>
            <w:tcW w:w="1834" w:type="dxa"/>
            <w:tcMar>
              <w:top w:w="85" w:type="dxa"/>
              <w:bottom w:w="85" w:type="dxa"/>
            </w:tcMar>
            <w:vAlign w:val="center"/>
          </w:tcPr>
          <w:p w14:paraId="5DE8D6AD">
            <w:pPr>
              <w:pStyle w:val="163"/>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7010" w:type="dxa"/>
            <w:tcMar>
              <w:top w:w="85" w:type="dxa"/>
              <w:bottom w:w="85" w:type="dxa"/>
            </w:tcMar>
            <w:vAlign w:val="center"/>
          </w:tcPr>
          <w:p w14:paraId="324C6CB6">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36.1本项目中如涉及商品包装和快递包装的，其包装需求标准应不低于《关于印发&lt;商品包装政府采购需求标准（试行）&gt;、&lt;快递包装政府采购需求标准（试行）&gt;的通知》（财办库〔2020〕123 号）规定的包装要求，采购人、中标/成交人双方签订合同及验收环节，应按上述包装要求执行。</w:t>
            </w:r>
          </w:p>
          <w:p w14:paraId="1F6DADB8">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36.2各投标人必须针对每包项目分别制作投标文件并报价，每包的投标文件均必须满足招标文件份数与制作等要求，否则将导致投标被拒绝。</w:t>
            </w:r>
          </w:p>
          <w:p w14:paraId="344AFBB1">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36.3当出现下列情形之一，投标文件将予以退回：</w:t>
            </w:r>
          </w:p>
          <w:p w14:paraId="7B14BC4A">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（1）投标供应商在投标文件递交截止时间前未成功上传加密电子投标文件；</w:t>
            </w:r>
          </w:p>
          <w:p w14:paraId="44837C9E">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（2）投标供应商使用解密的CA数字证书与上传加密投标文件使用的CA数字证书不一致；</w:t>
            </w:r>
          </w:p>
          <w:p w14:paraId="451457A6">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（3）投标供应商解密时CA数字证书已过期，导致无法正常解密；</w:t>
            </w:r>
          </w:p>
          <w:p w14:paraId="265DF9AB">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（4）加密投标文件时，CA数字证书未过期，解密时，显示CA数字证书已过期，导致无法正常解密；</w:t>
            </w:r>
          </w:p>
          <w:p w14:paraId="3085382F">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（5）未在规定的投标文件解密时间内进行解密的；</w:t>
            </w:r>
          </w:p>
          <w:p w14:paraId="18F91887">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（6）投标供应商个人原因导致无法解密的其他情形。 </w:t>
            </w:r>
          </w:p>
          <w:p w14:paraId="577214C5">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36.4 本次采购采用电子交易方式，电子交易平台为“政采云平台（http://ccgp-bingtuan.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07B77EFB">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36.5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4DE779F3">
            <w:pPr>
              <w:pStyle w:val="163"/>
              <w:autoSpaceDE/>
              <w:autoSpaceDN/>
              <w:adjustRightInd/>
              <w:snapToGrid w:val="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36.6 各供应商对不见面开评标系统的技术操作咨询，可通过https://edu.zcygov.cn/luban/xinjiang-e-biding自助查询，也可在政采云帮助中心常见问题解答和操作流程讲解视频中自助查询，网址为：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"/help，"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snapToGrid w:val="0"/>
                <w:color w:val="auto"/>
                <w:highlight w:val="none"/>
              </w:rPr>
              <w:fldChar w:fldCharType="end"/>
            </w:r>
          </w:p>
        </w:tc>
      </w:tr>
      <w:tr w14:paraId="79B7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6A5E8883">
            <w:pPr>
              <w:pStyle w:val="163"/>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注意事项</w:t>
            </w:r>
          </w:p>
        </w:tc>
        <w:tc>
          <w:tcPr>
            <w:tcW w:w="8844" w:type="dxa"/>
            <w:gridSpan w:val="2"/>
            <w:tcMar>
              <w:top w:w="85" w:type="dxa"/>
              <w:bottom w:w="85" w:type="dxa"/>
            </w:tcMar>
            <w:vAlign w:val="center"/>
          </w:tcPr>
          <w:p w14:paraId="2E6F6209">
            <w:pPr>
              <w:pStyle w:val="163"/>
              <w:snapToGrid w:val="0"/>
              <w:ind w:right="0"/>
              <w:rPr>
                <w:rFonts w:hint="default" w:cs="仿宋"/>
                <w:color w:val="auto"/>
                <w:highlight w:val="none"/>
                <w:lang w:val="en-US" w:eastAsia="zh-CN"/>
              </w:rPr>
            </w:pPr>
            <w:r>
              <w:rPr>
                <w:rFonts w:hint="eastAsia" w:cs="仿宋"/>
                <w:color w:val="auto"/>
                <w:highlight w:val="none"/>
                <w:lang w:eastAsia="zh-CN"/>
              </w:rPr>
              <w:t>注：根据《政府采购促进中小企业发展管理办法》（财库[2020]46号）的规定，本项目为专门面向中小企业（含中型、小型、微型）采购项目，预留份额100%。</w:t>
            </w:r>
          </w:p>
        </w:tc>
      </w:tr>
      <w:tr w14:paraId="7345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27B81733">
            <w:pPr>
              <w:pStyle w:val="163"/>
              <w:snapToGrid w:val="0"/>
              <w:jc w:val="left"/>
              <w:rPr>
                <w:rFonts w:hint="eastAsia" w:ascii="仿宋" w:hAnsi="仿宋" w:eastAsia="仿宋" w:cs="仿宋"/>
                <w:color w:val="auto"/>
                <w:highlight w:val="none"/>
              </w:rPr>
            </w:pPr>
          </w:p>
        </w:tc>
        <w:tc>
          <w:tcPr>
            <w:tcW w:w="8844" w:type="dxa"/>
            <w:gridSpan w:val="2"/>
            <w:tcMar>
              <w:top w:w="85" w:type="dxa"/>
              <w:bottom w:w="85" w:type="dxa"/>
            </w:tcMar>
            <w:vAlign w:val="center"/>
          </w:tcPr>
          <w:p w14:paraId="7EC324CC">
            <w:pPr>
              <w:pStyle w:val="163"/>
              <w:snapToGrid w:val="0"/>
              <w:ind w:right="0"/>
              <w:rPr>
                <w:rFonts w:hint="eastAsia" w:ascii="仿宋" w:hAnsi="仿宋" w:eastAsia="仿宋" w:cs="仿宋"/>
                <w:color w:val="auto"/>
                <w:highlight w:val="none"/>
              </w:rPr>
            </w:pPr>
            <w:r>
              <w:rPr>
                <w:rFonts w:hint="eastAsia" w:ascii="仿宋" w:hAnsi="仿宋" w:eastAsia="仿宋" w:cs="仿宋"/>
                <w:color w:val="auto"/>
                <w:highlight w:val="none"/>
              </w:rPr>
              <w:t>注：无论何种原因，即使投标人开标时携带了证书材料的原件，但在投标文件中未提供与之内容完全一致的扫描件的，评标委员会可以视同其未提供。</w:t>
            </w:r>
          </w:p>
        </w:tc>
      </w:tr>
      <w:tr w14:paraId="6DB7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058CC9DA">
            <w:pPr>
              <w:pStyle w:val="163"/>
              <w:snapToGrid w:val="0"/>
              <w:jc w:val="left"/>
              <w:rPr>
                <w:rFonts w:hint="eastAsia" w:ascii="仿宋" w:hAnsi="仿宋" w:eastAsia="仿宋" w:cs="仿宋"/>
                <w:color w:val="auto"/>
                <w:highlight w:val="none"/>
              </w:rPr>
            </w:pPr>
          </w:p>
        </w:tc>
        <w:tc>
          <w:tcPr>
            <w:tcW w:w="8844" w:type="dxa"/>
            <w:gridSpan w:val="2"/>
            <w:tcMar>
              <w:top w:w="85" w:type="dxa"/>
              <w:bottom w:w="85" w:type="dxa"/>
            </w:tcMar>
            <w:vAlign w:val="center"/>
          </w:tcPr>
          <w:p w14:paraId="6E55F102">
            <w:pPr>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val="0"/>
                <w:color w:val="auto"/>
                <w:kern w:val="0"/>
                <w:sz w:val="24"/>
                <w:szCs w:val="24"/>
                <w:highlight w:val="none"/>
                <w:lang w:val="zh-TW" w:eastAsia="zh-CN" w:bidi="ar-SA"/>
              </w:rPr>
              <w:t>存在单项设备金额</w:t>
            </w:r>
            <w:r>
              <w:rPr>
                <w:rFonts w:hint="eastAsia" w:ascii="仿宋" w:hAnsi="仿宋" w:eastAsia="仿宋" w:cs="仿宋"/>
                <w:snapToGrid w:val="0"/>
                <w:color w:val="auto"/>
                <w:kern w:val="0"/>
                <w:sz w:val="24"/>
                <w:szCs w:val="24"/>
                <w:highlight w:val="none"/>
                <w:lang w:val="en-US" w:eastAsia="zh-CN" w:bidi="ar-SA"/>
              </w:rPr>
              <w:t>10万元以上邀请1名校外专家，存在单项设备40万以上的邀请3名校外专家，费用500元/人/次。</w:t>
            </w:r>
          </w:p>
          <w:p w14:paraId="4725D0A9">
            <w:pPr>
              <w:rPr>
                <w:rFonts w:hint="eastAsia" w:ascii="仿宋" w:hAnsi="仿宋" w:eastAsia="仿宋" w:cs="仿宋"/>
                <w:color w:val="auto"/>
                <w:highlight w:val="none"/>
              </w:rPr>
            </w:pPr>
            <w:r>
              <w:rPr>
                <w:rFonts w:hint="eastAsia" w:ascii="仿宋" w:hAnsi="仿宋" w:eastAsia="仿宋" w:cs="仿宋"/>
                <w:snapToGrid w:val="0"/>
                <w:color w:val="auto"/>
                <w:kern w:val="0"/>
                <w:sz w:val="24"/>
                <w:szCs w:val="24"/>
                <w:highlight w:val="none"/>
                <w:lang w:val="en-US" w:eastAsia="zh-CN" w:bidi="ar-SA"/>
              </w:rPr>
              <w:t>2、验收过程中产生的一切费用由中标单位承担。</w:t>
            </w:r>
          </w:p>
        </w:tc>
      </w:tr>
    </w:tbl>
    <w:p w14:paraId="0A2BC2E9">
      <w:pPr>
        <w:pStyle w:val="218"/>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注：1、本表中加★项目若有缺失或无效，将导致投标无效且不允许在开标后补正；</w:t>
      </w:r>
    </w:p>
    <w:p w14:paraId="1291AE5C">
      <w:pPr>
        <w:pStyle w:val="218"/>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2、本表内容与招标文件其它内容不一致的，应当以本表内容为准。</w:t>
      </w:r>
    </w:p>
    <w:p w14:paraId="63F7E3EB">
      <w:pPr>
        <w:pStyle w:val="218"/>
        <w:spacing w:line="440" w:lineRule="exact"/>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3、本表中“</w:t>
      </w:r>
      <w:r>
        <w:rPr>
          <w:rFonts w:hint="eastAsia" w:ascii="仿宋" w:hAnsi="仿宋" w:eastAsia="仿宋" w:cs="仿宋"/>
          <w:snapToGrid w:val="0"/>
          <w:color w:val="auto"/>
          <w:kern w:val="0"/>
          <w:sz w:val="24"/>
          <w:highlight w:val="none"/>
        </w:rPr>
        <w:fldChar w:fldCharType="begin"/>
      </w:r>
      <w:r>
        <w:rPr>
          <w:rFonts w:hint="eastAsia" w:ascii="仿宋" w:hAnsi="仿宋" w:eastAsia="仿宋" w:cs="仿宋"/>
          <w:snapToGrid w:val="0"/>
          <w:color w:val="auto"/>
          <w:kern w:val="0"/>
          <w:sz w:val="24"/>
          <w:highlight w:val="none"/>
        </w:rPr>
        <w:instrText xml:space="preserve"> eq \o\ac(□,√)</w:instrText>
      </w:r>
      <w:r>
        <w:rPr>
          <w:rFonts w:hint="eastAsia" w:ascii="仿宋" w:hAnsi="仿宋" w:eastAsia="仿宋" w:cs="仿宋"/>
          <w:snapToGrid w:val="0"/>
          <w:color w:val="auto"/>
          <w:kern w:val="0"/>
          <w:sz w:val="24"/>
          <w:highlight w:val="none"/>
        </w:rPr>
        <w:fldChar w:fldCharType="end"/>
      </w:r>
      <w:r>
        <w:rPr>
          <w:rFonts w:hint="eastAsia" w:ascii="仿宋" w:hAnsi="仿宋" w:eastAsia="仿宋" w:cs="仿宋"/>
          <w:snapToGrid w:val="0"/>
          <w:color w:val="auto"/>
          <w:kern w:val="0"/>
          <w:sz w:val="24"/>
          <w:highlight w:val="none"/>
        </w:rPr>
        <w:t>”标示选择使用该项，“□”标示不选择使用该项。</w:t>
      </w:r>
      <w:bookmarkStart w:id="73" w:name="EB61dc4c9ac9c04154b29a6c247670320a"/>
      <w:bookmarkEnd w:id="73"/>
    </w:p>
    <w:p w14:paraId="498F7AE4">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74" w:name="_Toc519111259"/>
      <w:r>
        <w:rPr>
          <w:rFonts w:hint="eastAsia" w:ascii="仿宋" w:hAnsi="仿宋" w:eastAsia="仿宋" w:cs="仿宋"/>
          <w:b/>
          <w:snapToGrid w:val="0"/>
          <w:color w:val="auto"/>
          <w:kern w:val="0"/>
          <w:sz w:val="28"/>
          <w:szCs w:val="28"/>
          <w:highlight w:val="none"/>
        </w:rPr>
        <w:br w:type="page"/>
      </w:r>
      <w:bookmarkStart w:id="75" w:name="_Toc166806577"/>
      <w:bookmarkStart w:id="76" w:name="_Toc32412"/>
      <w:r>
        <w:rPr>
          <w:rFonts w:hint="eastAsia" w:ascii="仿宋" w:hAnsi="仿宋" w:eastAsia="仿宋" w:cs="仿宋"/>
          <w:b/>
          <w:snapToGrid w:val="0"/>
          <w:color w:val="auto"/>
          <w:kern w:val="0"/>
          <w:sz w:val="36"/>
          <w:highlight w:val="none"/>
        </w:rPr>
        <w:t>投标人须知正文部分</w:t>
      </w:r>
      <w:bookmarkEnd w:id="74"/>
      <w:bookmarkEnd w:id="75"/>
      <w:bookmarkEnd w:id="76"/>
    </w:p>
    <w:p w14:paraId="42549E05">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7" w:name="_Toc166806578"/>
      <w:bookmarkStart w:id="78" w:name="_Toc32173"/>
      <w:r>
        <w:rPr>
          <w:rFonts w:hint="eastAsia" w:ascii="仿宋" w:hAnsi="仿宋" w:eastAsia="仿宋" w:cs="仿宋"/>
          <w:b/>
          <w:snapToGrid w:val="0"/>
          <w:color w:val="auto"/>
          <w:kern w:val="0"/>
          <w:sz w:val="36"/>
          <w:szCs w:val="36"/>
          <w:highlight w:val="none"/>
        </w:rPr>
        <w:t>一、总则</w:t>
      </w:r>
      <w:bookmarkEnd w:id="77"/>
      <w:bookmarkEnd w:id="78"/>
    </w:p>
    <w:p w14:paraId="58FB0E20">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1.说明</w:t>
      </w:r>
    </w:p>
    <w:p w14:paraId="1F9621F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1.1本招标文件适用于本次招标采购项目的招标投标。</w:t>
      </w:r>
    </w:p>
    <w:p w14:paraId="362ED0D8">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2.定义</w:t>
      </w:r>
    </w:p>
    <w:p w14:paraId="41E426D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2.1“采购人”名称见本招标文件第二部分“投标人须知前附表”中第2项。</w:t>
      </w:r>
    </w:p>
    <w:p w14:paraId="0DA19F4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2.2“采购代理机构”名称见本招标文件第二部分“投标人须知前附表”中第3项。</w:t>
      </w:r>
    </w:p>
    <w:p w14:paraId="709CA6D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2.3“招标货物”指招标文件第三部分所述所有货物；“服务”指招标文件第三部分所述投标人应该履行的承诺和义务。</w:t>
      </w:r>
    </w:p>
    <w:p w14:paraId="350585D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2.4“潜在投标人”指符合招标文件各项规定的供应商。</w:t>
      </w:r>
    </w:p>
    <w:p w14:paraId="7CC3CF6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2.5“投标人”指符合招标文件规定并参加投标的供应商。</w:t>
      </w:r>
    </w:p>
    <w:p w14:paraId="26816B8E">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3.合格投标人的条件</w:t>
      </w:r>
    </w:p>
    <w:p w14:paraId="35535C7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3.1具有本项目生产、制造、供应或实施能力，符合、承认并承诺履行本文件各项规定的国内法人、其他组织或自然人均可参加投标。</w:t>
      </w:r>
    </w:p>
    <w:p w14:paraId="103844C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3.2遵守有关的国家法律、法规和条例，具备《中华人民共和国政府采购法》和本文件中规定的条件：</w:t>
      </w:r>
    </w:p>
    <w:p w14:paraId="5CA2053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1)具有独立承担民事责任的能力； </w:t>
      </w:r>
    </w:p>
    <w:p w14:paraId="1C92C2D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2)具有良好的商业信誉和健全的财务会计制度；</w:t>
      </w:r>
    </w:p>
    <w:p w14:paraId="5591C22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3)具有履行合同所必需的设备和专业技术能力；</w:t>
      </w:r>
    </w:p>
    <w:p w14:paraId="5593834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4)具有依法缴纳税收和社会保障资金的良好记录；</w:t>
      </w:r>
    </w:p>
    <w:p w14:paraId="3E81532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5)参加政府采购活动前三年内，在经营活动中没有重大违法记录；</w:t>
      </w:r>
    </w:p>
    <w:p w14:paraId="6A081CF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0ED307C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7)具有本招标文件第二部分“投标人须知前附表”中第7项规定的资格条件。</w:t>
      </w:r>
    </w:p>
    <w:p w14:paraId="7E4A37D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3.3投标人之间如果存在下列情形之一的，不得同时参加同一包（标段）或者不分包（标段）的同一项目投标：</w:t>
      </w:r>
    </w:p>
    <w:p w14:paraId="227DA58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3.3.1法定代表人为同一个人的两个及两个以上法人；</w:t>
      </w:r>
    </w:p>
    <w:p w14:paraId="1439D53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3.3.2母公司、全资子公司及其控股公司；</w:t>
      </w:r>
    </w:p>
    <w:p w14:paraId="3C7FF64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3.3.3参加投标的其他组织之间存在特殊的利害关系的；</w:t>
      </w:r>
    </w:p>
    <w:p w14:paraId="2BDDBBB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3.3.4法律和行政法规规定的其他情形。</w:t>
      </w:r>
    </w:p>
    <w:p w14:paraId="1D6FAC1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3.4投标人须持有《法定代表人授权委托书》。</w:t>
      </w:r>
    </w:p>
    <w:p w14:paraId="22B7650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3.5投标人按时足额交纳投标保证金。</w:t>
      </w:r>
    </w:p>
    <w:p w14:paraId="35C3F00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3.6本次招标是否允许由两个以上投标人组成一个联合体以一个投标人身份共同投标，按照招标文件第二部分“投标人须知前附表”中第7项的规定。如果允许，除均应符合上述规定外，还应符合下列要求：</w:t>
      </w:r>
    </w:p>
    <w:p w14:paraId="44B6F1E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E4C0CD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2）联合体各方中至少应当有一方对应满足本项目规定的相应资质条件，并且联合体投标人整体应当符合本项目的资质要求，否则，其提交的联合投标将被拒绝。</w:t>
      </w:r>
    </w:p>
    <w:p w14:paraId="3D0EE97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3）由不同专业的投标人组成的联合体,首先以投标的全权代表方的应答材料作为认定资质以及商务评审的依据；涉及行业专属的资质,按照所属行业所对应的投标人的应答材料确定。</w:t>
      </w:r>
    </w:p>
    <w:p w14:paraId="202AB7B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A8498D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5D4AB7D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622AC8A3">
      <w:pPr>
        <w:pStyle w:val="218"/>
        <w:tabs>
          <w:tab w:val="left" w:pos="1146"/>
        </w:tabs>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3.7投标人不得与采购人、采购代理机构等有利害关系。</w:t>
      </w:r>
    </w:p>
    <w:p w14:paraId="413645BB">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4.投标费用</w:t>
      </w:r>
    </w:p>
    <w:p w14:paraId="2F1BB6C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4.1投标人应承担所有与准备和参加投标有关的费用。</w:t>
      </w:r>
    </w:p>
    <w:p w14:paraId="4D2C3A67">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5.纪律</w:t>
      </w:r>
    </w:p>
    <w:p w14:paraId="4B33F4E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5.1投标人的投标行为应遵守中国的有关法律、法规和规章。</w:t>
      </w:r>
    </w:p>
    <w:p w14:paraId="2FA541C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14:paraId="5150BA5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5.2.1有下列情形之一的，属于投标人相互串通投标：</w:t>
      </w:r>
    </w:p>
    <w:p w14:paraId="0C81577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5.2.1.1投标人之间协商投标报价等投标文件的实质性内容；</w:t>
      </w:r>
    </w:p>
    <w:p w14:paraId="5995B3F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5.2.1.2投标人之间约定中标人；</w:t>
      </w:r>
    </w:p>
    <w:p w14:paraId="042EC1F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5.2.1.3投标人之间约定部分投标人放弃投标或者中标；</w:t>
      </w:r>
    </w:p>
    <w:p w14:paraId="680ADCE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5.2.1.4属于同一集团、协会、商会等组织成员的投标人按照该组织要求协同投标；</w:t>
      </w:r>
    </w:p>
    <w:p w14:paraId="40236F0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5.2.1.5投标人之间为谋取中标或者排斥特定投标人而采取的其他联合行动。</w:t>
      </w:r>
    </w:p>
    <w:p w14:paraId="507DC0F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5.2.2有下列情形之一的，视为投标人相互串通投标：</w:t>
      </w:r>
    </w:p>
    <w:p w14:paraId="5EB945B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5.2.2.1不同投标人的投标文件由同一单位或者个人编制；</w:t>
      </w:r>
    </w:p>
    <w:p w14:paraId="2A6C4CC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5.2.2.2不同投标人委托同一单位或者个人办理投标事宜；</w:t>
      </w:r>
    </w:p>
    <w:p w14:paraId="70CCAF1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5.2.2.3不同投标人的投标文件载明的项目管理成员为同一人；</w:t>
      </w:r>
    </w:p>
    <w:p w14:paraId="3C9F032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5.2.2.4不同投标人的投标文件异常一致或者投标报价呈规律性差异；</w:t>
      </w:r>
    </w:p>
    <w:p w14:paraId="3B3E89F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5.2.2.5不同投标人的投标文件相互混装；</w:t>
      </w:r>
    </w:p>
    <w:p w14:paraId="2FECBA45">
      <w:pPr>
        <w:pStyle w:val="218"/>
        <w:snapToGrid w:val="0"/>
        <w:spacing w:line="312" w:lineRule="auto"/>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5.2.2.6不同投标人的投标保证金从同一单位或者个人的账户转出。</w:t>
      </w:r>
    </w:p>
    <w:p w14:paraId="57BDFBD8">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9" w:name="_Toc166806579"/>
      <w:bookmarkStart w:id="80" w:name="_Toc8609"/>
      <w:bookmarkStart w:id="81" w:name="_Toc519111261"/>
      <w:r>
        <w:rPr>
          <w:rFonts w:hint="eastAsia" w:ascii="仿宋" w:hAnsi="仿宋" w:eastAsia="仿宋" w:cs="仿宋"/>
          <w:b/>
          <w:snapToGrid w:val="0"/>
          <w:color w:val="auto"/>
          <w:kern w:val="0"/>
          <w:sz w:val="36"/>
          <w:szCs w:val="36"/>
          <w:highlight w:val="none"/>
        </w:rPr>
        <w:t>二、招标文件</w:t>
      </w:r>
      <w:bookmarkEnd w:id="79"/>
      <w:bookmarkEnd w:id="80"/>
      <w:bookmarkEnd w:id="81"/>
    </w:p>
    <w:p w14:paraId="23C1A31B">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7.招标文件组成</w:t>
      </w:r>
    </w:p>
    <w:p w14:paraId="003841C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7.1招标文件由招标文件目录所列内容组成。</w:t>
      </w:r>
    </w:p>
    <w:p w14:paraId="645FAE4E">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8.踏勘现场</w:t>
      </w:r>
    </w:p>
    <w:p w14:paraId="3AF21D0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8.1本项目是否统一组织投标人踏勘现场见招标文件第二部分“投标人须知前附表”中第13项的规定。无论是否统一组织，投标人应对供货现场和周围环境进行勘察，以获取编制投标文件所需的资料。</w:t>
      </w:r>
    </w:p>
    <w:p w14:paraId="670D37C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36194C1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8.3除非有特殊要求，招标文件不单独提供供货使用地的自然环境、气候条件、公用设施等情况，投标人被视为熟悉上述与履行合同有关的一切情况。</w:t>
      </w:r>
    </w:p>
    <w:p w14:paraId="22BCB5F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8.4除采购人原因外，投标人自行负责在踏勘现场中所发生的人员伤亡和财产损失。</w:t>
      </w:r>
    </w:p>
    <w:p w14:paraId="72EFA00B">
      <w:pPr>
        <w:pStyle w:val="218"/>
        <w:snapToGrid w:val="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
          <w:snapToGrid w:val="0"/>
          <w:color w:val="auto"/>
          <w:kern w:val="0"/>
          <w:sz w:val="24"/>
          <w:highlight w:val="none"/>
        </w:rPr>
        <w:t>9.知识产权</w:t>
      </w:r>
    </w:p>
    <w:p w14:paraId="6577FEA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7D9E38A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9.2投标人如欲在项目实施过程中采用自有知识成果，须在投标文件中声明，并提供相关知识产权证明文件。使用该知识成果后，投标人须提供开发接口和开发手册等技术文档。</w:t>
      </w:r>
    </w:p>
    <w:p w14:paraId="035EFFD7">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10.答疑及招标文件的澄清和修改</w:t>
      </w:r>
    </w:p>
    <w:p w14:paraId="67E19FD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供应商若对招标文件有任何疑问，应当在获取招标文件或者招标文件公告期限届满之日起7个工作日内提出。本项目接受对招标文件质疑的截止时间见第二部分“投标人须知前附表”第14项规定，供应商须在截止时间前一次性提出对招标文件质疑内容。供应商提出质疑应当提交质疑函和必要的证明材料。质疑函应当包括下列内容：</w:t>
      </w:r>
    </w:p>
    <w:p w14:paraId="40DF230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10.1.1供应商的姓名或者名称、地址、邮编、联系人及联系电话；</w:t>
      </w:r>
    </w:p>
    <w:p w14:paraId="12638CC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10.1.2质疑项目的名称、编号；</w:t>
      </w:r>
    </w:p>
    <w:p w14:paraId="1990E21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10.1.3具体、明确的质疑事项和与质疑事项相关的请求；</w:t>
      </w:r>
    </w:p>
    <w:p w14:paraId="57B5130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10.1.4事实依据；</w:t>
      </w:r>
    </w:p>
    <w:p w14:paraId="0D79B75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10.1.5必要的法律依据；</w:t>
      </w:r>
    </w:p>
    <w:p w14:paraId="045441F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10.1.6提出质疑的日期。</w:t>
      </w:r>
    </w:p>
    <w:p w14:paraId="645D71C4">
      <w:pPr>
        <w:pStyle w:val="21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供应商为自然人的，应当由本人签字；供应商为法人或者其他组织的，应当由法定代表人、主要负责人，或者其授权代表签字或者盖章，并加盖投标单位公章。</w:t>
      </w:r>
    </w:p>
    <w:p w14:paraId="169F0319">
      <w:pPr>
        <w:pStyle w:val="21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390E9B0B">
      <w:pPr>
        <w:pStyle w:val="218"/>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0E042972">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2" w:name="_Toc519111262"/>
      <w:bookmarkStart w:id="83" w:name="_Toc7169"/>
      <w:bookmarkStart w:id="84" w:name="_Toc166806580"/>
      <w:r>
        <w:rPr>
          <w:rFonts w:hint="eastAsia" w:ascii="仿宋" w:hAnsi="仿宋" w:eastAsia="仿宋" w:cs="仿宋"/>
          <w:b/>
          <w:snapToGrid w:val="0"/>
          <w:color w:val="auto"/>
          <w:kern w:val="0"/>
          <w:sz w:val="36"/>
          <w:szCs w:val="36"/>
          <w:highlight w:val="none"/>
        </w:rPr>
        <w:t>三、投标文件</w:t>
      </w:r>
      <w:bookmarkEnd w:id="82"/>
      <w:bookmarkEnd w:id="83"/>
      <w:bookmarkEnd w:id="84"/>
    </w:p>
    <w:p w14:paraId="66CF7EAE">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11.投标文件的语言及计量单位</w:t>
      </w:r>
    </w:p>
    <w:p w14:paraId="1E36681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11.1投标人提交的投标文件（包括技术文件和资料、图纸中的说明）以及投标人与采购代理机构就有关投标的所有来往函电均应使用中文简体字。</w:t>
      </w:r>
    </w:p>
    <w:p w14:paraId="5316DB0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6778B7D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11.3除非招标文件另有规定，投标文件所使用的计量单位，应使用国家法定计量单位。</w:t>
      </w:r>
    </w:p>
    <w:p w14:paraId="760928C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11.4对违反上述规定情形的，评标委员会有权要求投标人限期提供相应文件或决定对其投标予以拒绝。</w:t>
      </w:r>
    </w:p>
    <w:p w14:paraId="5DBFDD2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11.5投标人的投标文件一律不予退还。</w:t>
      </w:r>
    </w:p>
    <w:p w14:paraId="0557BD3C">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12.投标文件组成及编制</w:t>
      </w:r>
    </w:p>
    <w:p w14:paraId="4BEEA72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12.1投标文件分为资格审查资料、商务文件、技术文件。</w:t>
      </w:r>
    </w:p>
    <w:p w14:paraId="236F353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商务文件指投标人提交的证明其有资格参加投标和中标后有能力履行合同的文件。技术文件指投标人提交的能够证明其提供的货物及服务符合招标文件规定的文件。本次招标，投标人须按招标文件第二部分“投标人须知前附表”中第9项规定提交资格审查资料、商务文件、技术文件，其中加★项目若有缺失或无效，将导致投标被拒绝且不允许在开标后补正。</w:t>
      </w:r>
    </w:p>
    <w:p w14:paraId="487389A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12.2投标人递交的投标文件及相关要求按照招标文件第二部分“投标人须知前附表”中第17项的规定。</w:t>
      </w:r>
    </w:p>
    <w:p w14:paraId="1FDB648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12.2.1.投标文件的页面必须用印刷体打印（如需递交纸质版投标文件）。</w:t>
      </w:r>
    </w:p>
    <w:p w14:paraId="1B16BF7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12.2.2 投标文件应清楚工整，一般不准修改。个别非实质性修改之处应加盖投标人公章。</w:t>
      </w:r>
    </w:p>
    <w:p w14:paraId="6AD4C94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12.2.3 投标文件应由法人代表或法人授权代表在规定签章处逐一签署并加盖单位公章。所有投标人签字、法人代表签字、法人代表授权人签字和其它签字处必须加盖具有法律效力的投标人的印章后，投标文件方为有效，没有按要求签章的投标文件，将视为对招标文件没有做出实质性响应，其风险由投标人自行承担。</w:t>
      </w:r>
    </w:p>
    <w:p w14:paraId="7A06FCA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12.2.4所有投标文件必须提交正本和副本，并在封面上标记“正本”和“副本”。具体份数详见投标人须知前附表。</w:t>
      </w:r>
    </w:p>
    <w:p w14:paraId="17E4242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12.2.5 投标文件的正本与副本应当完全一致。当正本和副本之间出现差异时，以正本为准。</w:t>
      </w:r>
    </w:p>
    <w:p w14:paraId="4E7CB63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12.2.6电报、电话、传真、电子邮件等形式递交的投标文件概不接受。</w:t>
      </w:r>
    </w:p>
    <w:p w14:paraId="4455B1F8">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13.投标报价</w:t>
      </w:r>
    </w:p>
    <w:p w14:paraId="21E319E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014A53C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13.2投标人投报多包的，须对每包分别制作投标文件并报价</w:t>
      </w:r>
      <w:r>
        <w:rPr>
          <w:rFonts w:hint="eastAsia" w:ascii="仿宋" w:hAnsi="仿宋" w:eastAsia="仿宋" w:cs="仿宋"/>
          <w:b/>
          <w:snapToGrid w:val="0"/>
          <w:color w:val="auto"/>
          <w:kern w:val="0"/>
          <w:sz w:val="24"/>
          <w:highlight w:val="none"/>
        </w:rPr>
        <w:t>。</w:t>
      </w:r>
    </w:p>
    <w:p w14:paraId="189BBAF2">
      <w:pPr>
        <w:pStyle w:val="21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13.3除非招标文件另有规定，不接受可选择或可调整的投标方案和报价，任何有选择的或可调整的投标方案和报价将被视为非响应性投标而被拒绝。</w:t>
      </w:r>
    </w:p>
    <w:p w14:paraId="200149F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13.4本项目是否接受进口产品按照招标文件第二部分“投标人须知前附表中”中第11项的规定。</w:t>
      </w:r>
    </w:p>
    <w:p w14:paraId="0D63F36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13.5本项目是否允许投标人将项目的非主体、非关键性工作交由他人完成按照招标文件第二部分“投标人须知前附表”中第12项的规定。如允许，投标人根据采购项目的实际情况，拟在中标后将中标项目的非主体、非关键性工作交由他人完成，须在技术文件中载明。</w:t>
      </w:r>
    </w:p>
    <w:p w14:paraId="1B0E9CB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13.6投标人须严格按照报价明细表规定的内容填写货物单价以及其他事项。</w:t>
      </w:r>
    </w:p>
    <w:p w14:paraId="5D46556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13.7投标人对投标报价若有说明应在投标文件中显著处注明。</w:t>
      </w:r>
    </w:p>
    <w:p w14:paraId="0F9B245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除政策性文件规定以外，投标人所报价格在合同实施期间不因市场变化因素而变动。</w:t>
      </w:r>
    </w:p>
    <w:p w14:paraId="43F3662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6800FD1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13.9最低报价不能作为中标的唯一依据。</w:t>
      </w:r>
    </w:p>
    <w:p w14:paraId="137CD44A">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14.投标有效期</w:t>
      </w:r>
    </w:p>
    <w:p w14:paraId="3C6A0FC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14.1本项目的投标有效期按照招标文件第二部分“投标人须知前附表中”中第15项的规定。投标有效期自开标之日起计算，短于规定期限的投标将按无效投标处理。</w:t>
      </w:r>
    </w:p>
    <w:p w14:paraId="3FC6052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2A8B80B7">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15.投标内容填写说明</w:t>
      </w:r>
    </w:p>
    <w:p w14:paraId="45D78C3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A19D576">
      <w:pPr>
        <w:pStyle w:val="21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snapToGrid w:val="0"/>
          <w:color w:val="auto"/>
          <w:kern w:val="0"/>
          <w:sz w:val="24"/>
          <w:highlight w:val="none"/>
        </w:rPr>
        <w:t>。</w:t>
      </w:r>
    </w:p>
    <w:p w14:paraId="611AA6B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15.3开标一览表为在开标仪式上唱标的内容，要求按格式统一填写，不得自行增减内容。</w:t>
      </w:r>
    </w:p>
    <w:p w14:paraId="1E083B6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2162C20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15.5投标人必须保证投标文件所提供的全部资料真实可靠，并接受采购代理机构或评标委员会对其中任何资料进一步审查的要求。</w:t>
      </w:r>
    </w:p>
    <w:p w14:paraId="14BC9052">
      <w:pPr>
        <w:pStyle w:val="21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15.6投标人在投标文件及相关文件的签订、履行、通知等事项的文件中的单位盖章、印章、公章等处均指与当事人全称相一致的标准公章，不得使用其他形式（如带有“专用章”等字样的印章）。不符合本条规定的按无效投标处理。</w:t>
      </w:r>
    </w:p>
    <w:p w14:paraId="335BF680">
      <w:pPr>
        <w:pStyle w:val="218"/>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15.7本项目技术部分是否采用“暗标”评审方式按照招标文件第二部分“投标人须知前附表中”中的规定。如果采用暗标评审方式的，投标人在制作投标文件时应当以能够隐去投标人的身份为原则并需严格遵守以下各项规定：</w:t>
      </w:r>
    </w:p>
    <w:p w14:paraId="6AB0BBB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15.7.1技术部分中纳入“暗标”部分的内容：无。</w:t>
      </w:r>
    </w:p>
    <w:p w14:paraId="26875DE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15.7.2暗标的编制要求</w:t>
      </w:r>
    </w:p>
    <w:p w14:paraId="7D3C7AB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14:paraId="20D37CB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14:paraId="15FEC2B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15.7.2.3任何情况下，技术部分（“暗标”部分）中不得出现任何投标人的审阅或者批注痕迹，否则将导致投标被拒绝。</w:t>
      </w:r>
    </w:p>
    <w:p w14:paraId="370D1169">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5" w:name="_Toc519111263"/>
      <w:bookmarkStart w:id="86" w:name="_Toc23837"/>
      <w:bookmarkStart w:id="87" w:name="_Toc166806581"/>
      <w:r>
        <w:rPr>
          <w:rFonts w:hint="eastAsia" w:ascii="仿宋" w:hAnsi="仿宋" w:eastAsia="仿宋" w:cs="仿宋"/>
          <w:b/>
          <w:snapToGrid w:val="0"/>
          <w:color w:val="auto"/>
          <w:kern w:val="0"/>
          <w:sz w:val="36"/>
          <w:szCs w:val="36"/>
          <w:highlight w:val="none"/>
        </w:rPr>
        <w:t>四、投标保证金</w:t>
      </w:r>
      <w:bookmarkEnd w:id="85"/>
      <w:bookmarkEnd w:id="86"/>
      <w:bookmarkEnd w:id="87"/>
    </w:p>
    <w:p w14:paraId="6CADB5EF">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 xml:space="preserve">16.投标保证金 </w:t>
      </w:r>
    </w:p>
    <w:p w14:paraId="29B3A14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16.1投标人应按照招标文件第二部分“投标人须知前附表”中第20项的规定交纳。投标保证金须于到账截止时间前到帐，并经采购代理机构确认。</w:t>
      </w:r>
    </w:p>
    <w:p w14:paraId="42237D6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16.2未按要求提交投标保证金的，将被视为无效投标。</w:t>
      </w:r>
    </w:p>
    <w:p w14:paraId="14A567A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16.3未中标的投标人的投标保证金在中标通知书发出之日起5个工作日内退还；中标人的投标保证金将在交纳履约保证金并于合同生效后5个工作日内退还。</w:t>
      </w:r>
    </w:p>
    <w:p w14:paraId="53385B0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16.4中标方还须提供与采购人签订的已加盖中标方公章的合同全本复印件或扫描件一份（代理机构存档备查）。</w:t>
      </w:r>
    </w:p>
    <w:p w14:paraId="2F9EE8E4">
      <w:pPr>
        <w:pStyle w:val="218"/>
        <w:snapToGrid w:val="0"/>
        <w:spacing w:line="312"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highlight w:val="none"/>
        </w:rPr>
        <w:t>特殊说明：中标人须自项目验收合格后5个工作日内，将经采购人签章确认的《验收书》复印件1份加盖中标人公章提交至采购代理机构。</w:t>
      </w:r>
    </w:p>
    <w:p w14:paraId="2F3ADC81">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8" w:name="_Toc8260"/>
      <w:bookmarkStart w:id="89" w:name="_Toc166806582"/>
      <w:bookmarkStart w:id="90" w:name="_Toc519111264"/>
      <w:r>
        <w:rPr>
          <w:rFonts w:hint="eastAsia" w:ascii="仿宋" w:hAnsi="仿宋" w:eastAsia="仿宋" w:cs="仿宋"/>
          <w:b/>
          <w:snapToGrid w:val="0"/>
          <w:color w:val="auto"/>
          <w:kern w:val="0"/>
          <w:sz w:val="36"/>
          <w:szCs w:val="36"/>
          <w:highlight w:val="none"/>
        </w:rPr>
        <w:t>五、投标文件的递交</w:t>
      </w:r>
      <w:bookmarkEnd w:id="88"/>
      <w:bookmarkEnd w:id="89"/>
      <w:bookmarkEnd w:id="90"/>
    </w:p>
    <w:p w14:paraId="32916D2A">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17.投标文件的密封和标记</w:t>
      </w:r>
    </w:p>
    <w:p w14:paraId="7AE2E148">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电子响应文件的内容按要求进行签章。未按要求进行数字证书认证的响应文件，电子评标系统将无法接受,采购单位不予受理。</w:t>
      </w:r>
    </w:p>
    <w:p w14:paraId="3F3D60D8">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18.投标文件的递交</w:t>
      </w:r>
    </w:p>
    <w:p w14:paraId="134E0B28">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18.1供应商应在招标文件规定的投标文件递交截止时间前将电子投标文件上传到指定新疆政府采购网政采云平台。未在投标文件递交截止时间前完成上传的电子响应文件视为逾期送达。逾期上传或未按规定方式上传的电子投标文件，采购单位不予受理。</w:t>
      </w:r>
    </w:p>
    <w:p w14:paraId="744DA019">
      <w:pPr>
        <w:pStyle w:val="185"/>
        <w:topLinePunct/>
        <w:snapToGrid w:val="0"/>
        <w:spacing w:line="312" w:lineRule="auto"/>
        <w:ind w:firstLine="48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18.2是否采用不见面开标详见供应商须知前附表，若项目采用不见面开标。只需将电子投标文件在投标截止时间前通过新疆政府采购网政采云平台上传完成。逾期上传的或者未上传到平台的投标文件，采购人不予受理。</w:t>
      </w:r>
    </w:p>
    <w:p w14:paraId="49B7B652">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19.投标文件的修改和撤回</w:t>
      </w:r>
    </w:p>
    <w:p w14:paraId="655411F8">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bookmarkStart w:id="91" w:name="_Toc519111265"/>
      <w:r>
        <w:rPr>
          <w:rFonts w:hint="eastAsia" w:ascii="仿宋" w:hAnsi="仿宋" w:eastAsia="仿宋" w:cs="仿宋"/>
          <w:snapToGrid w:val="0"/>
          <w:color w:val="auto"/>
          <w:kern w:val="0"/>
          <w:sz w:val="24"/>
          <w:szCs w:val="24"/>
          <w:highlight w:val="none"/>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14:paraId="269F5C19">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19.2供应商所提交的投标文件在评审结束后，无论中标与否都不退还。</w:t>
      </w:r>
    </w:p>
    <w:p w14:paraId="1D633E2C">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2" w:name="_Toc15820"/>
      <w:bookmarkStart w:id="93" w:name="_Toc166806583"/>
      <w:r>
        <w:rPr>
          <w:rFonts w:hint="eastAsia" w:ascii="仿宋" w:hAnsi="仿宋" w:eastAsia="仿宋" w:cs="仿宋"/>
          <w:b/>
          <w:snapToGrid w:val="0"/>
          <w:color w:val="auto"/>
          <w:kern w:val="0"/>
          <w:sz w:val="36"/>
          <w:szCs w:val="36"/>
          <w:highlight w:val="none"/>
        </w:rPr>
        <w:t>六、开标</w:t>
      </w:r>
      <w:bookmarkEnd w:id="91"/>
      <w:bookmarkEnd w:id="92"/>
      <w:bookmarkEnd w:id="93"/>
    </w:p>
    <w:p w14:paraId="35023361">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20.开标</w:t>
      </w:r>
    </w:p>
    <w:p w14:paraId="11FD0EF8">
      <w:pPr>
        <w:pStyle w:val="185"/>
        <w:topLinePunct/>
        <w:snapToGrid w:val="0"/>
        <w:spacing w:line="312" w:lineRule="auto"/>
        <w:ind w:firstLine="482"/>
        <w:rPr>
          <w:rFonts w:hint="eastAsia" w:ascii="仿宋" w:hAnsi="仿宋" w:eastAsia="仿宋" w:cs="仿宋"/>
          <w:b/>
          <w:bCs/>
          <w:snapToGrid w:val="0"/>
          <w:color w:val="auto"/>
          <w:kern w:val="0"/>
          <w:sz w:val="24"/>
          <w:szCs w:val="24"/>
          <w:highlight w:val="none"/>
        </w:rPr>
      </w:pPr>
      <w:bookmarkStart w:id="94" w:name="EBb17281e08e8340a69177c9fa0288fc67"/>
      <w:r>
        <w:rPr>
          <w:rFonts w:hint="eastAsia" w:ascii="仿宋" w:hAnsi="仿宋" w:eastAsia="仿宋" w:cs="仿宋"/>
          <w:b/>
          <w:bCs/>
          <w:snapToGrid w:val="0"/>
          <w:color w:val="auto"/>
          <w:kern w:val="0"/>
          <w:sz w:val="24"/>
          <w:szCs w:val="24"/>
          <w:highlight w:val="none"/>
        </w:rPr>
        <w:t>A．采用见面开标方式（不适用）</w:t>
      </w:r>
    </w:p>
    <w:p w14:paraId="5936F0E6">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20.1采购代理机构按照招标文件规定的时间、地点主持开标。投标人法定代表人或授权代理人应携带身份证明、电子密钥（电子证书）、未加密的电子投标文件（用信封密封）及应当提交的其他资料参加开标并签到。</w:t>
      </w:r>
    </w:p>
    <w:p w14:paraId="4AA17840">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20.2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586808DB">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因网上招标系统故障导致所有投标人均解密失败时，投标人使用未加密的电子投标文件进行开评标。</w:t>
      </w:r>
    </w:p>
    <w:p w14:paraId="1A9C1DE0">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240A25FA">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20.4在评审结束前，未得到采购代理机构允许，投标人法定代表人或授权代理人不得离开开标现场。</w:t>
      </w:r>
    </w:p>
    <w:p w14:paraId="503A76E2">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20.5公证员对开标过程进行全程公证。</w:t>
      </w:r>
    </w:p>
    <w:p w14:paraId="2441737E">
      <w:pPr>
        <w:pStyle w:val="185"/>
        <w:topLinePunct/>
        <w:snapToGrid w:val="0"/>
        <w:spacing w:line="312" w:lineRule="auto"/>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B．采用不见面开标方式（是否采用详见投标人须知前附表）</w:t>
      </w:r>
    </w:p>
    <w:p w14:paraId="464DD236">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招标人在规定的投标截止时间（开标时间）和投标人须知前附表规定的地点开标。投标人的法定代表人或其委托代理人无需到达开标现场，仅需在任意地点通过政采云平台不见面开标系统，使用CA密钥完成远程解密、提疑澄清、开标唱标、结果公布等交互环节。</w:t>
      </w:r>
    </w:p>
    <w:p w14:paraId="660B18F6">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r>
        <w:rPr>
          <w:rFonts w:hint="eastAsia" w:ascii="仿宋" w:hAnsi="仿宋" w:eastAsia="仿宋" w:cs="仿宋"/>
          <w:snapToGrid w:val="0"/>
          <w:color w:val="auto"/>
          <w:kern w:val="0"/>
          <w:sz w:val="24"/>
          <w:highlight w:val="none"/>
        </w:rPr>
        <w:t>。</w:t>
      </w:r>
      <w:bookmarkEnd w:id="94"/>
      <w:bookmarkStart w:id="95" w:name="EB7dadd93d7a564c2da135d1ee82c4ad27"/>
      <w:bookmarkEnd w:id="95"/>
    </w:p>
    <w:p w14:paraId="3046F772">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6" w:name="_Toc239"/>
      <w:bookmarkStart w:id="97" w:name="_Toc519111266"/>
      <w:bookmarkStart w:id="98" w:name="_Toc166806584"/>
      <w:r>
        <w:rPr>
          <w:rFonts w:hint="eastAsia" w:ascii="仿宋" w:hAnsi="仿宋" w:eastAsia="仿宋" w:cs="仿宋"/>
          <w:b/>
          <w:snapToGrid w:val="0"/>
          <w:color w:val="auto"/>
          <w:kern w:val="0"/>
          <w:sz w:val="36"/>
          <w:szCs w:val="36"/>
          <w:highlight w:val="none"/>
        </w:rPr>
        <w:t>七、评标步骤和要求</w:t>
      </w:r>
      <w:bookmarkEnd w:id="96"/>
      <w:bookmarkEnd w:id="97"/>
      <w:bookmarkEnd w:id="98"/>
    </w:p>
    <w:p w14:paraId="0F4DB0BC">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21.组建评标委员会</w:t>
      </w:r>
    </w:p>
    <w:p w14:paraId="01CE87B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21.1采购代理机构根据有关法律法规和本招标文件的规定，结合招标项目的特点组建评标委员会，对投标文件进行评估和比较。评标委员会由五人及以上单数组成，其中经济、技术等方面的专家不少于三分之二。</w:t>
      </w:r>
    </w:p>
    <w:p w14:paraId="42E185D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21.2参与过本项目的论证专家不得作为评标专家参加评标，采购人不得以专家身份参与评标。</w:t>
      </w:r>
    </w:p>
    <w:p w14:paraId="2CC615EE">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22.资格审查</w:t>
      </w:r>
    </w:p>
    <w:p w14:paraId="20EE7D8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22.1公开招标采购项目开标结束后，采购人或者采购代理机构应当依法对投标人的资格进行审查。合格投标人不足3家的，不得评标。</w:t>
      </w:r>
    </w:p>
    <w:p w14:paraId="73A65CD6">
      <w:pPr>
        <w:pStyle w:val="218"/>
        <w:snapToGrid w:val="0"/>
        <w:spacing w:line="312" w:lineRule="auto"/>
        <w:ind w:firstLine="482" w:firstLineChars="200"/>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22.1开标结束后，采购人按照《投标人须知前附表》9条资格审查材料要求的内容对各供应商进行资格审查，同时由招标代理机构按照《投标人须知前附表》第7.3项要求对所有供应商进行信用记录查询，并将查询结果书面记录资料提交采购人。供应商资格审查不合格的，其投标无效。</w:t>
      </w:r>
    </w:p>
    <w:p w14:paraId="090FDBFB">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23.符合性审查</w:t>
      </w:r>
    </w:p>
    <w:p w14:paraId="26ED073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23.1评标委员会应当对通过资格审查的供应商的投标文件进行符合性审查，以确定其是否满足招标文件的实质性要求。通过符合性审查的供应商的投标文件进入详细评审。</w:t>
      </w:r>
    </w:p>
    <w:p w14:paraId="1691902A">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24.详细评审</w:t>
      </w:r>
    </w:p>
    <w:p w14:paraId="2B3C906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24.1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14:paraId="37E9A9C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24.2评审中，评标委员会可以对投标文件中含义不明确、同类问题表述不一致或者有明显文字和计算错误的内容，在规定的时限内要求供应商作出必要的澄清、说明或者补正。</w:t>
      </w:r>
    </w:p>
    <w:p w14:paraId="686BEBD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5F003BA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24.4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2066DC4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24.5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1E5AE3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24.6评标结果汇总完成后，除下列情形外，任何人不得修改评标结果：</w:t>
      </w:r>
    </w:p>
    <w:p w14:paraId="7E98C9C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（一）分值汇总计算错误的；</w:t>
      </w:r>
    </w:p>
    <w:p w14:paraId="6D32D3F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（二）分项评分超出评分标准范围的；</w:t>
      </w:r>
    </w:p>
    <w:p w14:paraId="3DA2DB9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（三）评标委员会成员对客观评审因素评分不一致的；</w:t>
      </w:r>
    </w:p>
    <w:p w14:paraId="47D49B4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（四）经评标委员会认定评分畸高、畸低的。</w:t>
      </w:r>
    </w:p>
    <w:p w14:paraId="236F66C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4E8B0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24.7评标委员会依据投标须知前附表规定的评标方法，对供应商的投标文件进行评审和比较，供应商最终得分等于商务部分、技术部分、报价部分得分之和。评标委员会确定供应商最终得分向采购人提出书面报告，并推荐合格的中标候选人。</w:t>
      </w:r>
    </w:p>
    <w:p w14:paraId="67121537">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25.投标的澄清</w:t>
      </w:r>
    </w:p>
    <w:p w14:paraId="2D9CC6C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2DE5789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CE1D92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0B9F1282">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26.确定中标人</w:t>
      </w:r>
    </w:p>
    <w:p w14:paraId="66A42A7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92DF5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26.2 评标委员会根据评审结果及招标文件的规定确定中标人。</w:t>
      </w:r>
    </w:p>
    <w:p w14:paraId="3E81DCDB">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27.评标过程要求</w:t>
      </w:r>
    </w:p>
    <w:p w14:paraId="504D07F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27.1开标之后，直到签订合同止，凡是属于审查、澄清、评价和比较投标的有关资料以及定标意向等，均不向投标人或者其他与评标无关的人员透露。</w:t>
      </w:r>
    </w:p>
    <w:p w14:paraId="563075E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27.2在确定中标人之前，投标人试图在投标文件审查、澄清、比较和评标时对评标委员会、采购人和采购代理机构施加任何影响都可能导致其投标无效。</w:t>
      </w:r>
    </w:p>
    <w:p w14:paraId="731DE97A">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28.投标人瑕疵滞后发现的处理规则</w:t>
      </w:r>
    </w:p>
    <w:p w14:paraId="5D4E268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2095F99D">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29.采购项目废标</w:t>
      </w:r>
    </w:p>
    <w:p w14:paraId="5C2F3CB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29.1在评标过程中，评标委员会发现有下列情形之一的，应对采购项目予以废标：</w:t>
      </w:r>
    </w:p>
    <w:p w14:paraId="539CAD4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1）符合专业条件的供应商或者对招标文件作实质响应的供应商数量不足，导致进入详细评审、打分阶段的供应商不足3家的； </w:t>
      </w:r>
    </w:p>
    <w:p w14:paraId="72447B15">
      <w:pPr>
        <w:pStyle w:val="21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2）投标人的报价均超过了采购预算；</w:t>
      </w:r>
    </w:p>
    <w:p w14:paraId="0B255554">
      <w:pPr>
        <w:pStyle w:val="21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3）出现影响采购公正的违法、违规行为的；</w:t>
      </w:r>
    </w:p>
    <w:p w14:paraId="5F907CE0">
      <w:pPr>
        <w:pStyle w:val="218"/>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4）因重大变故，采购任务取消的。</w:t>
      </w:r>
    </w:p>
    <w:p w14:paraId="56CB939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29.2投标人存在下列情况之一的,投标无效；</w:t>
      </w:r>
    </w:p>
    <w:p w14:paraId="63FB0DB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(一)未按照招标文件的规定提交投标保证金的；</w:t>
      </w:r>
    </w:p>
    <w:p w14:paraId="41C43FE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(二)投标文件未按招标文件要求签署、盖章的；</w:t>
      </w:r>
    </w:p>
    <w:p w14:paraId="20420F6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(三)不具备招标文件中规定的资格要求的；</w:t>
      </w:r>
    </w:p>
    <w:p w14:paraId="6180E60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(四)报价超过招标文件中规定的预算金额或者最高限价的；</w:t>
      </w:r>
    </w:p>
    <w:p w14:paraId="25266708">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(五)投标文件含有采购人不能接受的附加条件的；</w:t>
      </w:r>
    </w:p>
    <w:p w14:paraId="4D758ECA">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(六)法律、法规和招标文件规定的其他无效情形；</w:t>
      </w:r>
    </w:p>
    <w:p w14:paraId="3F98989B">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9" w:name="_Toc519111267"/>
      <w:bookmarkStart w:id="100" w:name="_Toc12869"/>
      <w:bookmarkStart w:id="101" w:name="_Toc166806585"/>
      <w:r>
        <w:rPr>
          <w:rFonts w:hint="eastAsia" w:ascii="仿宋" w:hAnsi="仿宋" w:eastAsia="仿宋" w:cs="仿宋"/>
          <w:b/>
          <w:snapToGrid w:val="0"/>
          <w:color w:val="auto"/>
          <w:kern w:val="0"/>
          <w:sz w:val="36"/>
          <w:szCs w:val="36"/>
          <w:highlight w:val="none"/>
        </w:rPr>
        <w:t>八、履约保证金</w:t>
      </w:r>
      <w:bookmarkEnd w:id="99"/>
      <w:bookmarkEnd w:id="100"/>
      <w:bookmarkEnd w:id="101"/>
    </w:p>
    <w:p w14:paraId="74592E3A">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30.履约保证金</w:t>
      </w:r>
    </w:p>
    <w:p w14:paraId="5EF83F9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30.1履约保证金按照招标文件第二部分“投标人须知前附表”中第25项规定，在签订合同前交纳。</w:t>
      </w:r>
    </w:p>
    <w:p w14:paraId="08D54A1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30.2中标人在中标公告发布后及时足额交纳履约保证金。</w:t>
      </w:r>
    </w:p>
    <w:p w14:paraId="24E40F02">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2" w:name="_Toc1075"/>
      <w:bookmarkStart w:id="103" w:name="_Toc166806586"/>
      <w:bookmarkStart w:id="104" w:name="_Toc519111268"/>
      <w:r>
        <w:rPr>
          <w:rFonts w:hint="eastAsia" w:ascii="仿宋" w:hAnsi="仿宋" w:eastAsia="仿宋" w:cs="仿宋"/>
          <w:b/>
          <w:snapToGrid w:val="0"/>
          <w:color w:val="auto"/>
          <w:kern w:val="0"/>
          <w:sz w:val="36"/>
          <w:szCs w:val="36"/>
          <w:highlight w:val="none"/>
        </w:rPr>
        <w:t>九、代理服务费</w:t>
      </w:r>
      <w:bookmarkEnd w:id="102"/>
      <w:bookmarkEnd w:id="103"/>
      <w:bookmarkEnd w:id="104"/>
    </w:p>
    <w:p w14:paraId="73D5861E">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31.代理服务费</w:t>
      </w:r>
    </w:p>
    <w:p w14:paraId="5C750BE7">
      <w:pPr>
        <w:pStyle w:val="218"/>
        <w:snapToGrid w:val="0"/>
        <w:spacing w:line="312" w:lineRule="auto"/>
        <w:ind w:firstLine="470" w:firstLineChars="19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31.1代理服务费按照招标文件第二部分“投标人须知前附表”中第26项的规定由中标人交纳，请投标人在测算投标报价时充分考虑这一因素。</w:t>
      </w:r>
    </w:p>
    <w:p w14:paraId="6B489001">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5" w:name="_Toc519111269"/>
      <w:bookmarkStart w:id="106" w:name="_Toc6663"/>
      <w:bookmarkStart w:id="107" w:name="_Toc166806587"/>
      <w:r>
        <w:rPr>
          <w:rFonts w:hint="eastAsia" w:ascii="仿宋" w:hAnsi="仿宋" w:eastAsia="仿宋" w:cs="仿宋"/>
          <w:b/>
          <w:snapToGrid w:val="0"/>
          <w:color w:val="auto"/>
          <w:kern w:val="0"/>
          <w:sz w:val="36"/>
          <w:szCs w:val="36"/>
          <w:highlight w:val="none"/>
        </w:rPr>
        <w:t>十、签订、审核合同</w:t>
      </w:r>
      <w:bookmarkEnd w:id="105"/>
      <w:bookmarkEnd w:id="106"/>
      <w:bookmarkEnd w:id="107"/>
    </w:p>
    <w:p w14:paraId="409B0753">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32.中标通知</w:t>
      </w:r>
    </w:p>
    <w:p w14:paraId="2729D9B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32.1中标人确定后,采购代理机构将以书面形式向中标人发出中标通知书，中标人应按照上述第25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13C6C2E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32.2采购代理机构对未中标的投标人不作未中标原因的解释，但中标结果的有效性不以未中标的投标人是否收到相应的通知为前提。</w:t>
      </w:r>
    </w:p>
    <w:p w14:paraId="132A86C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32.3中标通知书是合同的组成部分。</w:t>
      </w:r>
    </w:p>
    <w:p w14:paraId="4C5A6A86">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33.签订合同</w:t>
      </w:r>
    </w:p>
    <w:p w14:paraId="42E2265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33.1中标人须在中标通知书发出之日起30日内与采购人签订采购合同。</w:t>
      </w:r>
    </w:p>
    <w:p w14:paraId="12CE5EFE">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33.2中标人须按照招标文件、投标文件及评标过程中的有关澄清、说明或者补正文件的内容与采购人签订合同。中标人不得再与采购人签订背离合同实质性内容的其他协议或声明。</w:t>
      </w:r>
    </w:p>
    <w:p w14:paraId="35B7962F">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33.3采购人如需追加与合同标的相同的货物，在不改变合同其他条款的前提下，可与中标人签订补充合同，但所有补充合同的采购金额不得超过原合同金额的百分之十。</w:t>
      </w:r>
    </w:p>
    <w:p w14:paraId="73D466F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33.4中标人一旦中标及签订合同后，不得转包，亦不得将合同全部及任何权利、义务向第三方转让。</w:t>
      </w:r>
    </w:p>
    <w:p w14:paraId="2A0C78B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14:paraId="2FC75F3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33.6违反32.1条、32.2条的规定，给对方造成损失的，应承担赔偿责任。</w:t>
      </w:r>
    </w:p>
    <w:p w14:paraId="278462A4">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8" w:name="_Toc15713"/>
      <w:bookmarkStart w:id="109" w:name="_Toc166806588"/>
      <w:bookmarkStart w:id="110" w:name="_Toc519111270"/>
      <w:r>
        <w:rPr>
          <w:rFonts w:hint="eastAsia" w:ascii="仿宋" w:hAnsi="仿宋" w:eastAsia="仿宋" w:cs="仿宋"/>
          <w:b/>
          <w:snapToGrid w:val="0"/>
          <w:color w:val="auto"/>
          <w:kern w:val="0"/>
          <w:sz w:val="36"/>
          <w:szCs w:val="36"/>
          <w:highlight w:val="none"/>
        </w:rPr>
        <w:t>十一、处罚、询问和质疑</w:t>
      </w:r>
      <w:bookmarkEnd w:id="108"/>
      <w:bookmarkEnd w:id="109"/>
      <w:bookmarkEnd w:id="110"/>
    </w:p>
    <w:p w14:paraId="12D00F85">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34.处罚</w:t>
      </w:r>
    </w:p>
    <w:p w14:paraId="3799F2E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34.1发生下列情况之一，投标人的保证金不予退还；情节严重的将其列入不良记录名单。</w:t>
      </w:r>
    </w:p>
    <w:p w14:paraId="071A64A9">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1）开标后在投标有效期内，投标人撤回其投标；</w:t>
      </w:r>
    </w:p>
    <w:p w14:paraId="46699ADC">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2）中标后无正当理由不与采购人签订合同的；</w:t>
      </w:r>
    </w:p>
    <w:p w14:paraId="6E533AA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3）中标人与采购人订立背离合同实质性内容的其他协议；</w:t>
      </w:r>
    </w:p>
    <w:p w14:paraId="30C4E41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4）将中标项目转让给他人，或者在投标文件中未说明；</w:t>
      </w:r>
    </w:p>
    <w:p w14:paraId="383473B3">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5）存在串通投标行为的；</w:t>
      </w:r>
    </w:p>
    <w:p w14:paraId="36385E1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6）存在弄虚作假或提供虚假材料谋取中标的；</w:t>
      </w:r>
    </w:p>
    <w:p w14:paraId="40831CA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7）投标人其他未按招标文件规定和合同约定履行义务的行为。</w:t>
      </w:r>
    </w:p>
    <w:p w14:paraId="3C196D4B">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35．询问</w:t>
      </w:r>
    </w:p>
    <w:p w14:paraId="6DCB306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35.1投标人对采购事项有疑问的，可以向采购人或采购代理机构提出询问。</w:t>
      </w:r>
    </w:p>
    <w:p w14:paraId="49FDC7E1">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36.投标人有权就招标事宜提出质疑</w:t>
      </w:r>
    </w:p>
    <w:p w14:paraId="056871E2">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36.1投标人认为招标文件、采购过程和中标结果使自已的权益受到损害的，可以在知道或者应知其权益受到损害之日起7个工作日内，以书面形式提出质疑。</w:t>
      </w:r>
    </w:p>
    <w:p w14:paraId="551A8055">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36.2质疑应当按照《中华人民共和国政府采购法》、《中华人民共和国政府采购法实施条例》、《</w:t>
      </w:r>
      <w:r>
        <w:rPr>
          <w:rFonts w:hint="eastAsia" w:ascii="仿宋" w:hAnsi="仿宋" w:eastAsia="仿宋" w:cs="仿宋"/>
          <w:snapToGrid w:val="0"/>
          <w:color w:val="auto"/>
          <w:kern w:val="0"/>
          <w:sz w:val="24"/>
          <w:szCs w:val="24"/>
          <w:highlight w:val="none"/>
        </w:rPr>
        <w:t>政府采购质疑和投诉办法</w:t>
      </w:r>
      <w:r>
        <w:rPr>
          <w:rFonts w:hint="eastAsia" w:ascii="仿宋" w:hAnsi="仿宋" w:eastAsia="仿宋" w:cs="仿宋"/>
          <w:snapToGrid w:val="0"/>
          <w:color w:val="auto"/>
          <w:kern w:val="0"/>
          <w:sz w:val="24"/>
          <w:highlight w:val="none"/>
        </w:rPr>
        <w:t>》等法律法规的相关规定，以书面形式向采购代理机构提出。</w:t>
      </w:r>
    </w:p>
    <w:p w14:paraId="5A40AFE1">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1CA3FDE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36.4质疑人可以采取直接送达或者邮寄方式提交质疑书。采购代理机构收到质疑书后，对质疑书进行审查，对符合质疑条件的将办理签收手续，自签收质疑书之日起即为受理。</w:t>
      </w:r>
    </w:p>
    <w:p w14:paraId="0D0EEA3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36.5采购代理机构将在受理书面质疑后7个工作日内审查质疑事项，作出答复或相关处理决定，并以书面形式通知质疑人和其他相关供应商，但答复的内容不涉及商业秘密。</w:t>
      </w:r>
    </w:p>
    <w:p w14:paraId="31699E76">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36.6投标人进行虚假和恶意质疑的，采购代理机构将提请有关部门将其列入不良记录名单，在一至三年内禁止参加政府采购活动，并将处理决定在相关政府采购媒体上公布。</w:t>
      </w:r>
    </w:p>
    <w:p w14:paraId="1284409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36.7质疑人对答复不满意以及采购代理机构未在规定的时间内作出答复的，可以在答复期满后15个工作日内向财政部门投拆。</w:t>
      </w:r>
    </w:p>
    <w:p w14:paraId="2E91206D">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36.8供应商在法定质疑期内一次性提出针对同一采购程序环节的质疑。</w:t>
      </w:r>
    </w:p>
    <w:p w14:paraId="62002B40">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36.9供应商在法定投诉期内一次性提出针对同一采购程序环节的投诉。</w:t>
      </w:r>
    </w:p>
    <w:p w14:paraId="7BF4C8F7">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11" w:name="_Toc166806589"/>
      <w:bookmarkStart w:id="112" w:name="_Toc519111271"/>
      <w:bookmarkStart w:id="113" w:name="_Toc19907"/>
      <w:r>
        <w:rPr>
          <w:rFonts w:hint="eastAsia" w:ascii="仿宋" w:hAnsi="仿宋" w:eastAsia="仿宋" w:cs="仿宋"/>
          <w:b/>
          <w:snapToGrid w:val="0"/>
          <w:color w:val="auto"/>
          <w:kern w:val="0"/>
          <w:sz w:val="36"/>
          <w:szCs w:val="36"/>
          <w:highlight w:val="none"/>
        </w:rPr>
        <w:t>十二、保密和披露</w:t>
      </w:r>
      <w:bookmarkEnd w:id="111"/>
      <w:bookmarkEnd w:id="112"/>
      <w:bookmarkEnd w:id="113"/>
    </w:p>
    <w:p w14:paraId="78823670">
      <w:pPr>
        <w:pStyle w:val="218"/>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37.保密和披露</w:t>
      </w:r>
    </w:p>
    <w:p w14:paraId="2B3041B4">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4ECAA7B">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37.2采购代理机构有权将投标人提供的所有资料向有关政府部门或评审标书的有关人员披露。</w:t>
      </w:r>
    </w:p>
    <w:p w14:paraId="2F021B17">
      <w:pPr>
        <w:pStyle w:val="218"/>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46"/>
    <w:p w14:paraId="7913A396">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sectPr>
          <w:headerReference r:id="rId9" w:type="first"/>
          <w:footerReference r:id="rId11" w:type="first"/>
          <w:headerReference r:id="rId7" w:type="default"/>
          <w:footerReference r:id="rId10" w:type="default"/>
          <w:headerReference r:id="rId8" w:type="even"/>
          <w:pgSz w:w="11906" w:h="16838"/>
          <w:pgMar w:top="1418" w:right="1134" w:bottom="1134" w:left="1134" w:header="851" w:footer="992" w:gutter="0"/>
          <w:pgNumType w:start="1"/>
          <w:cols w:space="720" w:num="1"/>
          <w:docGrid w:type="lines" w:linePitch="312" w:charSpace="0"/>
        </w:sectPr>
      </w:pPr>
      <w:bookmarkStart w:id="114" w:name="_Toc503463633"/>
    </w:p>
    <w:p w14:paraId="7449DEBD">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115" w:name="_Toc29310"/>
      <w:bookmarkStart w:id="116" w:name="_Toc166806590"/>
      <w:r>
        <w:rPr>
          <w:rFonts w:hint="eastAsia" w:ascii="仿宋" w:hAnsi="仿宋" w:eastAsia="仿宋" w:cs="仿宋"/>
          <w:b/>
          <w:snapToGrid w:val="0"/>
          <w:color w:val="auto"/>
          <w:kern w:val="0"/>
          <w:sz w:val="36"/>
          <w:highlight w:val="none"/>
        </w:rPr>
        <w:t>第三部分  采购需求</w:t>
      </w:r>
      <w:bookmarkEnd w:id="115"/>
      <w:bookmarkEnd w:id="116"/>
    </w:p>
    <w:p w14:paraId="1D3C4FFB">
      <w:pPr>
        <w:spacing w:line="500" w:lineRule="exact"/>
        <w:rPr>
          <w:rFonts w:hint="eastAsia" w:ascii="仿宋" w:hAnsi="仿宋" w:eastAsia="仿宋" w:cs="仿宋"/>
          <w:b/>
          <w:bCs/>
          <w:color w:val="auto"/>
          <w:sz w:val="28"/>
          <w:szCs w:val="28"/>
          <w:highlight w:val="none"/>
          <w:lang w:eastAsia="zh-CN"/>
        </w:rPr>
      </w:pPr>
      <w:bookmarkStart w:id="117" w:name="_Toc11735"/>
    </w:p>
    <w:p w14:paraId="7946CC30">
      <w:pPr>
        <w:widowControl w:val="0"/>
        <w:numPr>
          <w:ilvl w:val="0"/>
          <w:numId w:val="0"/>
        </w:numPr>
        <w:wordWrap/>
        <w:snapToGrid/>
        <w:spacing w:line="500" w:lineRule="exact"/>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lang w:eastAsia="zh-CN"/>
        </w:rPr>
        <w:t>一、技术规格、参数与要求</w:t>
      </w:r>
      <w:r>
        <w:rPr>
          <w:rFonts w:hint="eastAsia" w:ascii="仿宋_GB2312" w:hAnsi="仿宋_GB2312" w:eastAsia="仿宋_GB2312"/>
          <w:color w:val="auto"/>
          <w:sz w:val="28"/>
          <w:szCs w:val="28"/>
          <w:highlight w:val="none"/>
          <w:lang w:val="en-US" w:eastAsia="zh-CN"/>
        </w:rPr>
        <w:t xml:space="preserve"> </w:t>
      </w:r>
    </w:p>
    <w:p w14:paraId="71587B25">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1、项目简要介绍（项目内容及预算金额）：主校区在二号锅炉房增加一台</w:t>
      </w:r>
      <w:r>
        <w:rPr>
          <w:rFonts w:hint="eastAsia" w:ascii="仿宋_GB2312" w:hAnsi="仿宋_GB2312" w:eastAsia="仿宋_GB2312"/>
          <w:color w:val="auto"/>
          <w:sz w:val="28"/>
          <w:szCs w:val="28"/>
          <w:highlight w:val="none"/>
          <w:u w:val="none" w:color="auto"/>
          <w:lang w:val="en-US" w:eastAsia="zh-CN"/>
        </w:rPr>
        <w:t>7MW燃气承压热水锅炉</w:t>
      </w:r>
      <w:r>
        <w:rPr>
          <w:rFonts w:hint="eastAsia" w:ascii="仿宋_GB2312" w:hAnsi="仿宋_GB2312" w:eastAsia="仿宋_GB2312"/>
          <w:color w:val="auto"/>
          <w:sz w:val="28"/>
          <w:szCs w:val="28"/>
          <w:highlight w:val="none"/>
          <w:lang w:val="en-US" w:eastAsia="zh-CN"/>
        </w:rPr>
        <w:t>。维修预算：130万元。</w:t>
      </w:r>
    </w:p>
    <w:p w14:paraId="72C88A82">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rPr>
        <w:t>参数（项目描述、任务书</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工程概况:</w:t>
      </w:r>
    </w:p>
    <w:p w14:paraId="2D3F4278">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(1)一台燃气承压热水锅炉，规格型号：WNS7-1.0/115/70-Q。</w:t>
      </w:r>
    </w:p>
    <w:p w14:paraId="589FC83C">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（2）一套燃烧机，规格型号：</w:t>
      </w:r>
      <w:r>
        <w:rPr>
          <w:rFonts w:hint="eastAsia" w:ascii="仿宋_GB2312" w:hAnsi="仿宋_GB2312" w:eastAsia="仿宋_GB2312"/>
          <w:color w:val="auto"/>
          <w:sz w:val="28"/>
          <w:szCs w:val="28"/>
          <w:highlight w:val="green"/>
          <w:lang w:val="en-US" w:eastAsia="zh-CN"/>
        </w:rPr>
        <w:t>7MW（最大燃烧功率）。</w:t>
      </w:r>
    </w:p>
    <w:p w14:paraId="46E64A90">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（3）一套节能器，规格型号：7MW。</w:t>
      </w:r>
    </w:p>
    <w:p w14:paraId="79715F6A">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（4）一套流量计，规格型号：DN200。</w:t>
      </w:r>
    </w:p>
    <w:p w14:paraId="3DFCCB1C">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（5）一套锅炉控制柜，规格型号：7MW。</w:t>
      </w:r>
    </w:p>
    <w:p w14:paraId="0E6D2E7E">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（6）1套锅炉烟囱，规格型号：直径800mm壁厚10mm（最小参数）。</w:t>
      </w:r>
    </w:p>
    <w:p w14:paraId="00A8E847">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（7）电源柜改造、锅炉进场洞口的打开及修复、新建锅炉的基础处理。</w:t>
      </w:r>
    </w:p>
    <w:p w14:paraId="74B1A9BE">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3、验收标准及方法：施工完毕后现场验收</w:t>
      </w:r>
    </w:p>
    <w:p w14:paraId="4DA0773A">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付款方式</w:t>
      </w:r>
      <w:r>
        <w:rPr>
          <w:rFonts w:hint="eastAsia" w:ascii="仿宋_GB2312" w:hAnsi="仿宋_GB2312" w:eastAsia="仿宋_GB2312"/>
          <w:color w:val="auto"/>
          <w:sz w:val="28"/>
          <w:szCs w:val="28"/>
          <w:highlight w:val="none"/>
          <w:lang w:eastAsia="zh-CN"/>
        </w:rPr>
        <w:t>（分几次付款，付款的时间节点、金额或者比例）：乙方在合同签订后</w:t>
      </w:r>
      <w:r>
        <w:rPr>
          <w:rFonts w:hint="eastAsia" w:ascii="仿宋_GB2312" w:hAnsi="仿宋_GB2312" w:eastAsia="仿宋_GB2312"/>
          <w:color w:val="auto"/>
          <w:sz w:val="28"/>
          <w:szCs w:val="28"/>
          <w:highlight w:val="none"/>
          <w:lang w:val="en-US" w:eastAsia="zh-CN"/>
        </w:rPr>
        <w:t>30天内支付合同总价的30%作为预付款；锅炉到货验收完毕后支付合同总价的40%,锅炉</w:t>
      </w:r>
      <w:r>
        <w:rPr>
          <w:rFonts w:hint="eastAsia" w:ascii="仿宋_GB2312" w:hAnsi="仿宋_GB2312" w:eastAsia="仿宋_GB2312"/>
          <w:color w:val="auto"/>
          <w:sz w:val="28"/>
          <w:szCs w:val="28"/>
          <w:highlight w:val="none"/>
          <w:lang w:eastAsia="zh-CN"/>
        </w:rPr>
        <w:t>施工完毕验收合格后支付合同价款的</w:t>
      </w:r>
      <w:r>
        <w:rPr>
          <w:rFonts w:hint="eastAsia" w:ascii="仿宋_GB2312" w:hAnsi="仿宋_GB2312" w:eastAsia="仿宋_GB2312"/>
          <w:color w:val="auto"/>
          <w:sz w:val="28"/>
          <w:szCs w:val="28"/>
          <w:highlight w:val="none"/>
          <w:lang w:val="en-US" w:eastAsia="zh-CN"/>
        </w:rPr>
        <w:t>30%</w:t>
      </w:r>
      <w:r>
        <w:rPr>
          <w:rFonts w:hint="eastAsia" w:ascii="仿宋_GB2312" w:hAnsi="仿宋_GB2312" w:eastAsia="仿宋_GB2312"/>
          <w:color w:val="auto"/>
          <w:sz w:val="28"/>
          <w:szCs w:val="28"/>
          <w:highlight w:val="none"/>
          <w:lang w:eastAsia="zh-CN"/>
        </w:rPr>
        <w:t>。</w:t>
      </w:r>
    </w:p>
    <w:p w14:paraId="52F34CDD">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5、</w:t>
      </w:r>
      <w:r>
        <w:rPr>
          <w:rFonts w:hint="eastAsia" w:ascii="仿宋_GB2312" w:hAnsi="仿宋_GB2312" w:eastAsia="仿宋_GB2312"/>
          <w:color w:val="auto"/>
          <w:sz w:val="28"/>
          <w:szCs w:val="28"/>
          <w:highlight w:val="none"/>
          <w:lang w:eastAsia="zh-CN"/>
        </w:rPr>
        <w:t>售后服务要求</w:t>
      </w:r>
      <w:r>
        <w:rPr>
          <w:rFonts w:hint="eastAsia" w:ascii="仿宋_GB2312" w:hAnsi="仿宋_GB2312" w:eastAsia="仿宋_GB2312"/>
          <w:color w:val="auto"/>
          <w:sz w:val="28"/>
          <w:szCs w:val="28"/>
          <w:highlight w:val="none"/>
        </w:rPr>
        <w:t>：在合同质保范围内1天内前往现场进行维修。</w:t>
      </w:r>
    </w:p>
    <w:p w14:paraId="54F3E811">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6、其他需要说明的事项：</w:t>
      </w:r>
    </w:p>
    <w:p w14:paraId="51C18ECA">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二：履约要求</w:t>
      </w:r>
      <w:r>
        <w:rPr>
          <w:rFonts w:hint="eastAsia" w:ascii="仿宋_GB2312" w:hAnsi="仿宋_GB2312" w:eastAsia="仿宋_GB2312"/>
          <w:color w:val="auto"/>
          <w:sz w:val="28"/>
          <w:szCs w:val="28"/>
          <w:highlight w:val="none"/>
        </w:rPr>
        <w:t xml:space="preserve">                 </w:t>
      </w:r>
    </w:p>
    <w:p w14:paraId="5AA605E4">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1</w:t>
      </w:r>
      <w:r>
        <w:rPr>
          <w:rFonts w:hint="eastAsia" w:ascii="仿宋_GB2312" w:hAnsi="仿宋_GB2312" w:eastAsia="仿宋_GB2312"/>
          <w:color w:val="auto"/>
          <w:sz w:val="28"/>
          <w:szCs w:val="28"/>
          <w:highlight w:val="none"/>
        </w:rPr>
        <w:t>、工期：</w:t>
      </w:r>
      <w:r>
        <w:rPr>
          <w:rFonts w:hint="eastAsia" w:ascii="仿宋_GB2312" w:hAnsi="仿宋_GB2312" w:eastAsia="仿宋_GB2312"/>
          <w:color w:val="auto"/>
          <w:sz w:val="28"/>
          <w:szCs w:val="28"/>
          <w:highlight w:val="none"/>
          <w:lang w:val="en-US" w:eastAsia="zh-CN"/>
        </w:rPr>
        <w:t>30</w:t>
      </w:r>
      <w:r>
        <w:rPr>
          <w:rFonts w:hint="eastAsia" w:ascii="仿宋_GB2312" w:hAnsi="仿宋_GB2312" w:eastAsia="仿宋_GB2312"/>
          <w:color w:val="auto"/>
          <w:sz w:val="28"/>
          <w:szCs w:val="28"/>
          <w:highlight w:val="none"/>
        </w:rPr>
        <w:t>天</w:t>
      </w:r>
    </w:p>
    <w:p w14:paraId="6105F81E">
      <w:pPr>
        <w:widowControl w:val="0"/>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rPr>
        <w:t>、质保期：</w:t>
      </w:r>
      <w:r>
        <w:rPr>
          <w:rFonts w:hint="eastAsia" w:ascii="仿宋_GB2312" w:hAnsi="仿宋_GB2312" w:eastAsia="仿宋_GB2312"/>
          <w:color w:val="auto"/>
          <w:sz w:val="28"/>
          <w:szCs w:val="28"/>
          <w:highlight w:val="none"/>
          <w:lang w:eastAsia="zh-CN"/>
        </w:rPr>
        <w:t>二</w:t>
      </w:r>
      <w:r>
        <w:rPr>
          <w:rFonts w:hint="eastAsia" w:ascii="仿宋_GB2312" w:hAnsi="仿宋_GB2312" w:eastAsia="仿宋_GB2312"/>
          <w:color w:val="auto"/>
          <w:sz w:val="28"/>
          <w:szCs w:val="28"/>
          <w:highlight w:val="none"/>
        </w:rPr>
        <w:t>年</w:t>
      </w:r>
    </w:p>
    <w:p w14:paraId="38E2DFDA">
      <w:pPr>
        <w:widowControl w:val="0"/>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w:t>
      </w:r>
      <w:r>
        <w:rPr>
          <w:rFonts w:hint="eastAsia" w:ascii="仿宋_GB2312" w:hAnsi="仿宋_GB2312" w:eastAsia="仿宋_GB2312"/>
          <w:color w:val="auto"/>
          <w:sz w:val="28"/>
          <w:szCs w:val="28"/>
          <w:highlight w:val="none"/>
        </w:rPr>
        <w:t>、交付或实施的地点：新疆工程学院</w:t>
      </w:r>
      <w:r>
        <w:rPr>
          <w:rFonts w:hint="eastAsia" w:ascii="仿宋_GB2312" w:hAnsi="仿宋_GB2312" w:eastAsia="仿宋_GB2312"/>
          <w:color w:val="auto"/>
          <w:sz w:val="28"/>
          <w:szCs w:val="28"/>
          <w:highlight w:val="none"/>
          <w:lang w:eastAsia="zh-CN"/>
        </w:rPr>
        <w:t>主</w:t>
      </w:r>
      <w:r>
        <w:rPr>
          <w:rFonts w:hint="eastAsia" w:ascii="仿宋_GB2312" w:hAnsi="仿宋_GB2312" w:eastAsia="仿宋_GB2312"/>
          <w:color w:val="auto"/>
          <w:sz w:val="28"/>
          <w:szCs w:val="28"/>
          <w:highlight w:val="none"/>
        </w:rPr>
        <w:t>校区</w:t>
      </w:r>
    </w:p>
    <w:p w14:paraId="5E57D5AE">
      <w:pPr>
        <w:widowControl w:val="0"/>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4、发生故障做出响应的时间：1天内</w:t>
      </w:r>
    </w:p>
    <w:p w14:paraId="37CC8CFC">
      <w:pPr>
        <w:widowControl w:val="0"/>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5、伴随服务:出现漏水等现象1天内进行维修处理</w:t>
      </w:r>
    </w:p>
    <w:p w14:paraId="5793A930">
      <w:pPr>
        <w:widowControl w:val="0"/>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6、其他未尽事项：按照合同约定使用国标材料。</w:t>
      </w:r>
    </w:p>
    <w:p w14:paraId="71500C6F">
      <w:pPr>
        <w:widowControl w:val="0"/>
        <w:numPr>
          <w:ilvl w:val="0"/>
          <w:numId w:val="0"/>
        </w:numPr>
        <w:wordWrap/>
        <w:snapToGrid/>
        <w:spacing w:line="500" w:lineRule="exact"/>
        <w:rPr>
          <w:rFonts w:hint="eastAsia" w:ascii="仿宋_GB2312" w:hAnsi="仿宋_GB2312" w:eastAsia="仿宋_GB2312"/>
          <w:color w:val="auto"/>
          <w:sz w:val="28"/>
          <w:szCs w:val="28"/>
          <w:highlight w:val="none"/>
          <w:lang w:eastAsia="zh-CN"/>
        </w:rPr>
      </w:pPr>
      <w:r>
        <w:rPr>
          <w:rFonts w:hint="eastAsia" w:ascii="仿宋_GB2312" w:hAnsi="仿宋_GB2312" w:eastAsia="仿宋_GB2312"/>
          <w:color w:val="auto"/>
          <w:sz w:val="28"/>
          <w:szCs w:val="28"/>
          <w:highlight w:val="none"/>
          <w:lang w:val="en-US" w:eastAsia="zh-CN"/>
        </w:rPr>
        <w:t>三</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rPr>
        <w:t>其他要求</w:t>
      </w:r>
    </w:p>
    <w:p w14:paraId="669BDCC3">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1、</w:t>
      </w:r>
      <w:r>
        <w:rPr>
          <w:rFonts w:hint="eastAsia" w:ascii="仿宋_GB2312" w:hAnsi="仿宋_GB2312" w:eastAsia="仿宋_GB2312"/>
          <w:color w:val="auto"/>
          <w:sz w:val="28"/>
          <w:szCs w:val="28"/>
          <w:highlight w:val="none"/>
          <w:lang w:eastAsia="zh-CN"/>
        </w:rPr>
        <w:t>是否需要</w:t>
      </w:r>
      <w:r>
        <w:rPr>
          <w:rFonts w:hint="eastAsia" w:ascii="仿宋_GB2312" w:hAnsi="仿宋_GB2312" w:eastAsia="仿宋_GB2312"/>
          <w:color w:val="auto"/>
          <w:sz w:val="28"/>
          <w:szCs w:val="28"/>
          <w:highlight w:val="none"/>
        </w:rPr>
        <w:t>履约保证金</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lang w:val="en-US" w:eastAsia="zh-CN"/>
        </w:rPr>
        <w:t xml:space="preserve">否；  </w:t>
      </w:r>
    </w:p>
    <w:p w14:paraId="79DE4EA1">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2、</w:t>
      </w:r>
      <w:r>
        <w:rPr>
          <w:rFonts w:hint="eastAsia" w:ascii="仿宋_GB2312" w:hAnsi="仿宋_GB2312" w:eastAsia="仿宋_GB2312"/>
          <w:color w:val="auto"/>
          <w:sz w:val="28"/>
          <w:szCs w:val="28"/>
          <w:highlight w:val="none"/>
          <w:lang w:eastAsia="zh-CN"/>
        </w:rPr>
        <w:t>是否需要投标单位提供样品：</w:t>
      </w:r>
      <w:r>
        <w:rPr>
          <w:rFonts w:hint="eastAsia" w:ascii="仿宋_GB2312" w:hAnsi="仿宋_GB2312" w:eastAsia="仿宋_GB2312"/>
          <w:color w:val="auto"/>
          <w:sz w:val="28"/>
          <w:szCs w:val="28"/>
          <w:highlight w:val="none"/>
          <w:lang w:val="en-US" w:eastAsia="zh-CN"/>
        </w:rPr>
        <w:t xml:space="preserve">否；  </w:t>
      </w:r>
    </w:p>
    <w:p w14:paraId="2F317167">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3、</w:t>
      </w:r>
      <w:r>
        <w:rPr>
          <w:rFonts w:hint="eastAsia" w:ascii="仿宋_GB2312" w:hAnsi="仿宋_GB2312" w:eastAsia="仿宋_GB2312"/>
          <w:color w:val="auto"/>
          <w:sz w:val="28"/>
          <w:szCs w:val="28"/>
          <w:highlight w:val="none"/>
          <w:lang w:eastAsia="zh-CN"/>
        </w:rPr>
        <w:t>是否需要投标单位现场踏勘：是</w:t>
      </w:r>
      <w:r>
        <w:rPr>
          <w:rFonts w:hint="eastAsia" w:ascii="仿宋_GB2312" w:hAnsi="仿宋_GB2312" w:eastAsia="仿宋_GB2312"/>
          <w:color w:val="auto"/>
          <w:sz w:val="28"/>
          <w:szCs w:val="28"/>
          <w:highlight w:val="none"/>
          <w:lang w:val="en-US" w:eastAsia="zh-CN"/>
        </w:rPr>
        <w:t>；</w:t>
      </w:r>
    </w:p>
    <w:p w14:paraId="0092A3F2">
      <w:pPr>
        <w:widowControl w:val="0"/>
        <w:numPr>
          <w:ilvl w:val="0"/>
          <w:numId w:val="0"/>
        </w:numPr>
        <w:wordWrap/>
        <w:snapToGrid/>
        <w:spacing w:line="500" w:lineRule="exac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 xml:space="preserve">   现场踏勘联系人及联系方式：张伟-13659993369</w:t>
      </w:r>
    </w:p>
    <w:p w14:paraId="5D6EF604">
      <w:pPr>
        <w:pStyle w:val="20"/>
        <w:tabs>
          <w:tab w:val="left" w:pos="0"/>
        </w:tabs>
        <w:adjustRightInd w:val="0"/>
        <w:snapToGrid w:val="0"/>
        <w:spacing w:line="312" w:lineRule="auto"/>
        <w:ind w:left="0" w:leftChars="0" w:firstLine="560" w:firstLineChars="20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 w:val="28"/>
          <w:szCs w:val="28"/>
          <w:highlight w:val="none"/>
        </w:rPr>
        <w:br w:type="page"/>
      </w:r>
      <w:bookmarkStart w:id="118" w:name="_Toc166806591"/>
      <w:r>
        <w:rPr>
          <w:rFonts w:hint="eastAsia" w:ascii="仿宋" w:hAnsi="仿宋" w:eastAsia="仿宋" w:cs="仿宋"/>
          <w:b/>
          <w:snapToGrid w:val="0"/>
          <w:color w:val="auto"/>
          <w:kern w:val="0"/>
          <w:sz w:val="36"/>
          <w:highlight w:val="none"/>
        </w:rPr>
        <w:t>第四部分  评审方法（综合评分法）</w:t>
      </w:r>
      <w:bookmarkEnd w:id="114"/>
      <w:bookmarkEnd w:id="117"/>
      <w:bookmarkEnd w:id="118"/>
    </w:p>
    <w:p w14:paraId="6FB241AD">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本项目评审方法见招标文件第二部分“投标人须知前附表”中第24项的规定。</w:t>
      </w:r>
    </w:p>
    <w:p w14:paraId="68D07664">
      <w:pPr>
        <w:shd w:val="clear" w:color="auto" w:fill="FFFFFF"/>
        <w:spacing w:line="360" w:lineRule="exact"/>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1 本招标项目评标办法为：</w:t>
      </w:r>
      <w:r>
        <w:rPr>
          <w:rFonts w:hint="eastAsia" w:ascii="仿宋" w:hAnsi="仿宋" w:eastAsia="仿宋" w:cs="仿宋"/>
          <w:b/>
          <w:bCs/>
          <w:snapToGrid w:val="0"/>
          <w:color w:val="auto"/>
          <w:kern w:val="0"/>
          <w:sz w:val="24"/>
          <w:highlight w:val="none"/>
        </w:rPr>
        <w:t>综合评分法</w:t>
      </w:r>
    </w:p>
    <w:p w14:paraId="2D94B378">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 审查</w:t>
      </w:r>
    </w:p>
    <w:p w14:paraId="1EF5211C">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 资格审查</w:t>
      </w:r>
    </w:p>
    <w:p w14:paraId="2F487D0D">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 投标文件符合性审查</w:t>
      </w:r>
    </w:p>
    <w:p w14:paraId="0CC2FEC7">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 投标文件详细评审</w:t>
      </w:r>
    </w:p>
    <w:p w14:paraId="26479F65">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（1）投标报价评审</w:t>
      </w:r>
    </w:p>
    <w:p w14:paraId="19B7B49A">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（2）投标文件商务部分、技术部分评审</w:t>
      </w:r>
    </w:p>
    <w:p w14:paraId="0F3906E1">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 评标的具体评审办法和标准</w:t>
      </w:r>
    </w:p>
    <w:tbl>
      <w:tblPr>
        <w:tblStyle w:val="45"/>
        <w:tblW w:w="10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9"/>
        <w:gridCol w:w="21"/>
        <w:gridCol w:w="6978"/>
        <w:gridCol w:w="2485"/>
      </w:tblGrid>
      <w:tr w14:paraId="37F3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96" w:type="dxa"/>
            <w:tcBorders>
              <w:bottom w:val="single" w:color="auto" w:sz="4" w:space="0"/>
            </w:tcBorders>
            <w:vAlign w:val="center"/>
          </w:tcPr>
          <w:p w14:paraId="5FEBCA0A">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7558" w:type="dxa"/>
            <w:gridSpan w:val="3"/>
            <w:tcBorders>
              <w:bottom w:val="single" w:color="auto" w:sz="4" w:space="0"/>
            </w:tcBorders>
            <w:vAlign w:val="center"/>
          </w:tcPr>
          <w:p w14:paraId="64A4D88A">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  审  内  容</w:t>
            </w:r>
          </w:p>
        </w:tc>
        <w:tc>
          <w:tcPr>
            <w:tcW w:w="2485" w:type="dxa"/>
            <w:tcBorders>
              <w:bottom w:val="single" w:color="auto" w:sz="4" w:space="0"/>
            </w:tcBorders>
            <w:vAlign w:val="center"/>
          </w:tcPr>
          <w:p w14:paraId="24D04FBF">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w:t>
            </w:r>
          </w:p>
        </w:tc>
      </w:tr>
      <w:tr w14:paraId="1898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96" w:type="dxa"/>
            <w:vMerge w:val="restart"/>
            <w:vAlign w:val="center"/>
          </w:tcPr>
          <w:p w14:paraId="46A5530D">
            <w:pPr>
              <w:shd w:val="clear" w:color="auto" w:fill="FFFFFF"/>
              <w:spacing w:line="360" w:lineRule="exact"/>
              <w:jc w:val="center"/>
              <w:rPr>
                <w:rFonts w:hint="eastAsia" w:ascii="仿宋" w:hAnsi="仿宋" w:eastAsia="仿宋" w:cs="仿宋"/>
                <w:b/>
                <w:snapToGrid w:val="0"/>
                <w:color w:val="auto"/>
                <w:kern w:val="0"/>
                <w:sz w:val="24"/>
                <w:szCs w:val="24"/>
                <w:highlight w:val="none"/>
              </w:rPr>
            </w:pPr>
          </w:p>
          <w:p w14:paraId="0B878A29">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资</w:t>
            </w:r>
          </w:p>
          <w:p w14:paraId="3F8E393D">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格</w:t>
            </w:r>
          </w:p>
          <w:p w14:paraId="6FC3F5ED">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61B51026">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1CAF0CAD">
            <w:pPr>
              <w:shd w:val="clear" w:color="auto" w:fill="FFFFFF"/>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25E90F68">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05E48162">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6978" w:type="dxa"/>
            <w:vAlign w:val="center"/>
          </w:tcPr>
          <w:p w14:paraId="0665508F">
            <w:pPr>
              <w:pStyle w:val="163"/>
              <w:adjustRightInd/>
              <w:snapToGrid w:val="0"/>
              <w:rPr>
                <w:rFonts w:hint="eastAsia" w:ascii="仿宋" w:hAnsi="仿宋" w:eastAsia="仿宋" w:cs="仿宋"/>
                <w:bCs/>
                <w:color w:val="auto"/>
                <w:highlight w:val="none"/>
                <w:lang w:eastAsia="zh-CN"/>
              </w:rPr>
            </w:pPr>
            <w:r>
              <w:rPr>
                <w:rFonts w:hint="eastAsia" w:ascii="仿宋" w:hAnsi="仿宋" w:eastAsia="仿宋" w:cs="仿宋"/>
                <w:color w:val="auto"/>
                <w:highlight w:val="none"/>
              </w:rPr>
              <w:t>法人或者其他组织的营业执照等证明文件或自然人的身份证明，证件原件的扫描件</w:t>
            </w:r>
            <w:r>
              <w:rPr>
                <w:rFonts w:hint="eastAsia" w:cs="仿宋"/>
                <w:color w:val="auto"/>
                <w:highlight w:val="none"/>
                <w:lang w:eastAsia="zh-CN"/>
              </w:rPr>
              <w:t>；</w:t>
            </w:r>
          </w:p>
        </w:tc>
        <w:tc>
          <w:tcPr>
            <w:tcW w:w="2485" w:type="dxa"/>
            <w:vAlign w:val="center"/>
          </w:tcPr>
          <w:p w14:paraId="6091A4BA">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1890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6" w:type="dxa"/>
            <w:vMerge w:val="continue"/>
            <w:vAlign w:val="center"/>
          </w:tcPr>
          <w:p w14:paraId="1932B0B3">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6B1CF1F0">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p>
        </w:tc>
        <w:tc>
          <w:tcPr>
            <w:tcW w:w="6978" w:type="dxa"/>
            <w:vAlign w:val="center"/>
          </w:tcPr>
          <w:p w14:paraId="3E897BA8">
            <w:pPr>
              <w:pStyle w:val="163"/>
              <w:adjustRightInd/>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供应商近开标前三个月内任意1个月的依法纳税及缴纳社会保险相关证明资料，扫描件加盖公章</w:t>
            </w:r>
            <w:r>
              <w:rPr>
                <w:rFonts w:hint="eastAsia" w:cs="仿宋"/>
                <w:color w:val="auto"/>
                <w:highlight w:val="none"/>
                <w:lang w:eastAsia="zh-CN"/>
              </w:rPr>
              <w:t>；</w:t>
            </w:r>
          </w:p>
        </w:tc>
        <w:tc>
          <w:tcPr>
            <w:tcW w:w="2485" w:type="dxa"/>
            <w:vAlign w:val="center"/>
          </w:tcPr>
          <w:p w14:paraId="2522A8A2">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5B11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6" w:type="dxa"/>
            <w:vMerge w:val="continue"/>
            <w:vAlign w:val="center"/>
          </w:tcPr>
          <w:p w14:paraId="0112485F">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5B56A7C6">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p>
        </w:tc>
        <w:tc>
          <w:tcPr>
            <w:tcW w:w="6978" w:type="dxa"/>
            <w:vAlign w:val="center"/>
          </w:tcPr>
          <w:p w14:paraId="562707B6">
            <w:pPr>
              <w:pStyle w:val="163"/>
              <w:adjustRightInd/>
              <w:snapToGrid w:val="0"/>
              <w:rPr>
                <w:rFonts w:hint="eastAsia" w:ascii="仿宋" w:hAnsi="仿宋" w:eastAsia="仿宋" w:cs="仿宋"/>
                <w:bCs/>
                <w:color w:val="auto"/>
                <w:highlight w:val="none"/>
              </w:rPr>
            </w:pPr>
            <w:r>
              <w:rPr>
                <w:rFonts w:hint="eastAsia" w:ascii="仿宋" w:hAnsi="仿宋" w:eastAsia="仿宋" w:cs="仿宋"/>
                <w:color w:val="auto"/>
                <w:highlight w:val="none"/>
              </w:rPr>
              <w:t>供应商经审计的上一年度（2023年）的财务报告（2023年审计报告如果未完成可提供2022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tc>
        <w:tc>
          <w:tcPr>
            <w:tcW w:w="2485" w:type="dxa"/>
            <w:vAlign w:val="center"/>
          </w:tcPr>
          <w:p w14:paraId="5B8FE7B7">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6F34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6" w:type="dxa"/>
            <w:vMerge w:val="continue"/>
            <w:vAlign w:val="center"/>
          </w:tcPr>
          <w:p w14:paraId="36B95782">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4383BD7F">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c>
          <w:tcPr>
            <w:tcW w:w="6978" w:type="dxa"/>
            <w:vAlign w:val="center"/>
          </w:tcPr>
          <w:p w14:paraId="352A9C76">
            <w:pPr>
              <w:pStyle w:val="163"/>
              <w:adjustRightInd/>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供应商具有履行合同所必需的设备和专业技术能力的书面声明</w:t>
            </w:r>
            <w:r>
              <w:rPr>
                <w:rFonts w:hint="eastAsia" w:ascii="仿宋" w:hAnsi="仿宋" w:eastAsia="仿宋" w:cs="仿宋"/>
                <w:bCs/>
                <w:color w:val="auto"/>
                <w:highlight w:val="none"/>
              </w:rPr>
              <w:t>,</w:t>
            </w:r>
            <w:r>
              <w:rPr>
                <w:rFonts w:hint="eastAsia" w:ascii="仿宋" w:hAnsi="仿宋" w:eastAsia="仿宋" w:cs="仿宋"/>
                <w:color w:val="auto"/>
                <w:highlight w:val="none"/>
              </w:rPr>
              <w:t>加盖公章</w:t>
            </w:r>
            <w:r>
              <w:rPr>
                <w:rFonts w:hint="eastAsia" w:cs="仿宋"/>
                <w:color w:val="auto"/>
                <w:highlight w:val="none"/>
                <w:lang w:eastAsia="zh-CN"/>
              </w:rPr>
              <w:t>；</w:t>
            </w:r>
          </w:p>
        </w:tc>
        <w:tc>
          <w:tcPr>
            <w:tcW w:w="2485" w:type="dxa"/>
            <w:vAlign w:val="center"/>
          </w:tcPr>
          <w:p w14:paraId="2FB41313">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6FF7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96" w:type="dxa"/>
            <w:vMerge w:val="continue"/>
            <w:vAlign w:val="center"/>
          </w:tcPr>
          <w:p w14:paraId="72AA46A0">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4B58F050">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w:t>
            </w:r>
          </w:p>
        </w:tc>
        <w:tc>
          <w:tcPr>
            <w:tcW w:w="6978" w:type="dxa"/>
            <w:vAlign w:val="center"/>
          </w:tcPr>
          <w:p w14:paraId="730ABC73">
            <w:pPr>
              <w:pStyle w:val="163"/>
              <w:adjustRightInd/>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供应商参加本次政府采购活动前3年内在经营活动中没有重大违法记录的书面声明,加盖公章</w:t>
            </w:r>
            <w:r>
              <w:rPr>
                <w:rFonts w:hint="eastAsia" w:cs="仿宋"/>
                <w:color w:val="auto"/>
                <w:highlight w:val="none"/>
                <w:lang w:eastAsia="zh-CN"/>
              </w:rPr>
              <w:t>；</w:t>
            </w:r>
          </w:p>
        </w:tc>
        <w:tc>
          <w:tcPr>
            <w:tcW w:w="2485" w:type="dxa"/>
            <w:vAlign w:val="center"/>
          </w:tcPr>
          <w:p w14:paraId="7FCD81B1">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13A4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96" w:type="dxa"/>
            <w:vMerge w:val="continue"/>
            <w:vAlign w:val="center"/>
          </w:tcPr>
          <w:p w14:paraId="29B6D483">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558C99C2">
            <w:pPr>
              <w:shd w:val="clear" w:color="auto" w:fill="FFFFFF"/>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w:t>
            </w:r>
          </w:p>
        </w:tc>
        <w:tc>
          <w:tcPr>
            <w:tcW w:w="6978" w:type="dxa"/>
            <w:vAlign w:val="center"/>
          </w:tcPr>
          <w:p w14:paraId="10E747F1">
            <w:pPr>
              <w:pStyle w:val="163"/>
              <w:adjustRightInd/>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投标保证金缴纳凭证（网上或网下支付凭证复印或打印件或电子投标保函相关资料）</w:t>
            </w:r>
            <w:r>
              <w:rPr>
                <w:rFonts w:hint="eastAsia" w:cs="仿宋"/>
                <w:color w:val="auto"/>
                <w:highlight w:val="none"/>
                <w:lang w:eastAsia="zh-CN"/>
              </w:rPr>
              <w:t>，</w:t>
            </w:r>
            <w:r>
              <w:rPr>
                <w:rFonts w:hint="eastAsia" w:ascii="仿宋" w:hAnsi="仿宋" w:eastAsia="仿宋" w:cs="仿宋"/>
                <w:color w:val="auto"/>
                <w:highlight w:val="none"/>
              </w:rPr>
              <w:t>加盖公章</w:t>
            </w:r>
            <w:r>
              <w:rPr>
                <w:rFonts w:hint="eastAsia" w:cs="仿宋"/>
                <w:color w:val="auto"/>
                <w:highlight w:val="none"/>
                <w:lang w:eastAsia="zh-CN"/>
              </w:rPr>
              <w:t>；</w:t>
            </w:r>
          </w:p>
        </w:tc>
        <w:tc>
          <w:tcPr>
            <w:tcW w:w="2485" w:type="dxa"/>
            <w:vAlign w:val="center"/>
          </w:tcPr>
          <w:p w14:paraId="06753E17">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522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96" w:type="dxa"/>
            <w:vMerge w:val="continue"/>
            <w:vAlign w:val="center"/>
          </w:tcPr>
          <w:p w14:paraId="221BFA5D">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6B870BBB">
            <w:pPr>
              <w:shd w:val="clear" w:color="auto" w:fill="FFFFFF"/>
              <w:spacing w:line="360" w:lineRule="exact"/>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p>
        </w:tc>
        <w:tc>
          <w:tcPr>
            <w:tcW w:w="6978" w:type="dxa"/>
            <w:vAlign w:val="center"/>
          </w:tcPr>
          <w:p w14:paraId="2D22E924">
            <w:pP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根据《政府采购促进中小企业发展管理办法》（财库[2020]46号）的规定，本项目为专门面向中小企业（含中型、小型、微型）采购项目，预留份额100%。</w:t>
            </w:r>
          </w:p>
        </w:tc>
        <w:tc>
          <w:tcPr>
            <w:tcW w:w="2485" w:type="dxa"/>
            <w:vAlign w:val="center"/>
          </w:tcPr>
          <w:p w14:paraId="272D23DA">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2C90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96" w:type="dxa"/>
            <w:vMerge w:val="continue"/>
            <w:vAlign w:val="center"/>
          </w:tcPr>
          <w:p w14:paraId="72886B57">
            <w:pPr>
              <w:shd w:val="clear" w:color="auto" w:fill="FFFFFF"/>
              <w:spacing w:line="360" w:lineRule="exact"/>
              <w:jc w:val="center"/>
              <w:rPr>
                <w:rFonts w:hint="eastAsia" w:ascii="仿宋" w:hAnsi="仿宋" w:eastAsia="仿宋" w:cs="仿宋"/>
                <w:snapToGrid w:val="0"/>
                <w:color w:val="auto"/>
                <w:kern w:val="0"/>
                <w:sz w:val="24"/>
                <w:szCs w:val="24"/>
                <w:highlight w:val="none"/>
              </w:rPr>
            </w:pPr>
          </w:p>
        </w:tc>
        <w:tc>
          <w:tcPr>
            <w:tcW w:w="580" w:type="dxa"/>
            <w:gridSpan w:val="2"/>
            <w:vAlign w:val="center"/>
          </w:tcPr>
          <w:p w14:paraId="704F3C40">
            <w:pPr>
              <w:shd w:val="clear" w:color="auto" w:fill="FFFFFF"/>
              <w:spacing w:line="360" w:lineRule="exact"/>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8</w:t>
            </w:r>
          </w:p>
        </w:tc>
        <w:tc>
          <w:tcPr>
            <w:tcW w:w="6978" w:type="dxa"/>
            <w:vAlign w:val="center"/>
          </w:tcPr>
          <w:p w14:paraId="5A24CD1F">
            <w:pPr>
              <w:numPr>
                <w:ilvl w:val="0"/>
                <w:numId w:val="0"/>
              </w:numP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生产商须提供《中华人民共和国特种设备生产许可证》锅炉制造</w:t>
            </w:r>
            <w:r>
              <w:rPr>
                <w:rFonts w:hint="eastAsia" w:ascii="仿宋" w:hAnsi="仿宋" w:eastAsia="仿宋" w:cs="仿宋"/>
                <w:snapToGrid w:val="0"/>
                <w:color w:val="auto"/>
                <w:kern w:val="0"/>
                <w:sz w:val="24"/>
                <w:szCs w:val="24"/>
                <w:highlight w:val="none"/>
                <w:lang w:val="en-US" w:eastAsia="zh-CN"/>
              </w:rPr>
              <w:t>A</w:t>
            </w:r>
            <w:r>
              <w:rPr>
                <w:rFonts w:hint="eastAsia" w:ascii="仿宋" w:hAnsi="仿宋" w:eastAsia="仿宋" w:cs="仿宋"/>
                <w:snapToGrid w:val="0"/>
                <w:color w:val="auto"/>
                <w:kern w:val="0"/>
                <w:sz w:val="24"/>
                <w:szCs w:val="24"/>
                <w:highlight w:val="none"/>
                <w:lang w:eastAsia="zh-CN"/>
              </w:rPr>
              <w:t>级及以上资质和《中华人民共和国特种设备生产许可证》锅炉安装（含修理、改造）</w:t>
            </w:r>
            <w:r>
              <w:rPr>
                <w:rFonts w:hint="eastAsia" w:ascii="仿宋" w:hAnsi="仿宋" w:eastAsia="仿宋" w:cs="仿宋"/>
                <w:snapToGrid w:val="0"/>
                <w:color w:val="auto"/>
                <w:kern w:val="0"/>
                <w:sz w:val="24"/>
                <w:szCs w:val="24"/>
                <w:highlight w:val="none"/>
                <w:lang w:val="en-US" w:eastAsia="zh-CN"/>
              </w:rPr>
              <w:t>A</w:t>
            </w:r>
            <w:r>
              <w:rPr>
                <w:rFonts w:hint="eastAsia" w:ascii="仿宋" w:hAnsi="仿宋" w:eastAsia="仿宋" w:cs="仿宋"/>
                <w:snapToGrid w:val="0"/>
                <w:color w:val="auto"/>
                <w:kern w:val="0"/>
                <w:sz w:val="24"/>
                <w:szCs w:val="24"/>
                <w:highlight w:val="none"/>
                <w:lang w:eastAsia="zh-CN"/>
              </w:rPr>
              <w:t>级及以上资质；代理商须提供锅炉生产商的企业法人营业执照、《中华人民共和国特种设备生产许可证》锅炉制造</w:t>
            </w:r>
            <w:r>
              <w:rPr>
                <w:rFonts w:hint="eastAsia" w:ascii="仿宋" w:hAnsi="仿宋" w:eastAsia="仿宋" w:cs="仿宋"/>
                <w:snapToGrid w:val="0"/>
                <w:color w:val="auto"/>
                <w:kern w:val="0"/>
                <w:sz w:val="24"/>
                <w:szCs w:val="24"/>
                <w:highlight w:val="none"/>
                <w:lang w:val="en-US" w:eastAsia="zh-CN"/>
              </w:rPr>
              <w:t>A</w:t>
            </w:r>
            <w:r>
              <w:rPr>
                <w:rFonts w:hint="eastAsia" w:ascii="仿宋" w:hAnsi="仿宋" w:eastAsia="仿宋" w:cs="仿宋"/>
                <w:snapToGrid w:val="0"/>
                <w:color w:val="auto"/>
                <w:kern w:val="0"/>
                <w:sz w:val="24"/>
                <w:szCs w:val="24"/>
                <w:highlight w:val="none"/>
                <w:lang w:eastAsia="zh-CN"/>
              </w:rPr>
              <w:t>级及以上资质及《中华人民共和国特种设备生产许可证》锅炉安装（含修理、改造）</w:t>
            </w:r>
            <w:r>
              <w:rPr>
                <w:rFonts w:hint="eastAsia" w:ascii="仿宋" w:hAnsi="仿宋" w:eastAsia="仿宋" w:cs="仿宋"/>
                <w:snapToGrid w:val="0"/>
                <w:color w:val="auto"/>
                <w:kern w:val="0"/>
                <w:sz w:val="24"/>
                <w:szCs w:val="24"/>
                <w:highlight w:val="none"/>
                <w:lang w:val="en-US" w:eastAsia="zh-CN"/>
              </w:rPr>
              <w:t>A</w:t>
            </w:r>
            <w:r>
              <w:rPr>
                <w:rFonts w:hint="eastAsia" w:ascii="仿宋" w:hAnsi="仿宋" w:eastAsia="仿宋" w:cs="仿宋"/>
                <w:snapToGrid w:val="0"/>
                <w:color w:val="auto"/>
                <w:kern w:val="0"/>
                <w:sz w:val="24"/>
                <w:szCs w:val="24"/>
                <w:highlight w:val="none"/>
                <w:lang w:eastAsia="zh-CN"/>
              </w:rPr>
              <w:t>级及以上资质；</w:t>
            </w:r>
          </w:p>
        </w:tc>
        <w:tc>
          <w:tcPr>
            <w:tcW w:w="2485" w:type="dxa"/>
            <w:vAlign w:val="center"/>
          </w:tcPr>
          <w:p w14:paraId="5512AEEB">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605C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254" w:type="dxa"/>
            <w:gridSpan w:val="4"/>
            <w:vAlign w:val="center"/>
          </w:tcPr>
          <w:p w14:paraId="5BFF35FB">
            <w:pPr>
              <w:shd w:val="clear" w:color="auto" w:fill="FFFFFF"/>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结论</w:t>
            </w:r>
          </w:p>
        </w:tc>
        <w:tc>
          <w:tcPr>
            <w:tcW w:w="2485" w:type="dxa"/>
            <w:vAlign w:val="center"/>
          </w:tcPr>
          <w:p w14:paraId="152D8435">
            <w:pPr>
              <w:shd w:val="clear" w:color="auto" w:fill="FFFFFF"/>
              <w:spacing w:line="360" w:lineRule="exact"/>
              <w:rPr>
                <w:rFonts w:hint="eastAsia" w:ascii="仿宋" w:hAnsi="仿宋" w:eastAsia="仿宋" w:cs="仿宋"/>
                <w:snapToGrid w:val="0"/>
                <w:color w:val="auto"/>
                <w:kern w:val="0"/>
                <w:sz w:val="24"/>
                <w:szCs w:val="24"/>
                <w:highlight w:val="none"/>
              </w:rPr>
            </w:pPr>
          </w:p>
        </w:tc>
      </w:tr>
      <w:tr w14:paraId="60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0739" w:type="dxa"/>
            <w:gridSpan w:val="5"/>
            <w:vAlign w:val="center"/>
          </w:tcPr>
          <w:p w14:paraId="21E43325">
            <w:pPr>
              <w:shd w:val="clear" w:color="auto" w:fill="FFFFFF"/>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采购人代表签名：                                                         年    月    日</w:t>
            </w:r>
          </w:p>
        </w:tc>
      </w:tr>
      <w:tr w14:paraId="4181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0739" w:type="dxa"/>
            <w:gridSpan w:val="5"/>
            <w:vAlign w:val="center"/>
          </w:tcPr>
          <w:p w14:paraId="16114C25">
            <w:pPr>
              <w:shd w:val="clear" w:color="auto" w:fill="FFFFFF"/>
              <w:spacing w:line="360" w:lineRule="exact"/>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上述每一项审查，供应商通过的，以“√”标记；否则，以“×”标记。如果供应商有一项未通过上述审查，其结论请注明“不合格”，全部通过的，其结论请注明“合格”。资格审查不合格的供应商，投标无效。</w:t>
            </w:r>
          </w:p>
        </w:tc>
      </w:tr>
      <w:tr w14:paraId="6950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96" w:type="dxa"/>
            <w:tcBorders>
              <w:bottom w:val="single" w:color="auto" w:sz="4" w:space="0"/>
            </w:tcBorders>
            <w:vAlign w:val="center"/>
          </w:tcPr>
          <w:p w14:paraId="71BB6B0B">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7558" w:type="dxa"/>
            <w:gridSpan w:val="3"/>
            <w:tcBorders>
              <w:bottom w:val="single" w:color="auto" w:sz="4" w:space="0"/>
            </w:tcBorders>
            <w:vAlign w:val="center"/>
          </w:tcPr>
          <w:p w14:paraId="4BF7864F">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  审  内  容</w:t>
            </w:r>
          </w:p>
        </w:tc>
        <w:tc>
          <w:tcPr>
            <w:tcW w:w="2485" w:type="dxa"/>
            <w:tcBorders>
              <w:bottom w:val="single" w:color="auto" w:sz="4" w:space="0"/>
            </w:tcBorders>
            <w:vAlign w:val="center"/>
          </w:tcPr>
          <w:p w14:paraId="38A25192">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w:t>
            </w:r>
          </w:p>
        </w:tc>
      </w:tr>
      <w:tr w14:paraId="051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6" w:type="dxa"/>
            <w:vMerge w:val="restart"/>
            <w:vAlign w:val="center"/>
          </w:tcPr>
          <w:p w14:paraId="70B525F6">
            <w:pPr>
              <w:shd w:val="clear" w:color="auto" w:fill="FFFFFF"/>
              <w:spacing w:line="300" w:lineRule="exact"/>
              <w:jc w:val="center"/>
              <w:rPr>
                <w:rFonts w:hint="eastAsia" w:ascii="仿宋" w:hAnsi="仿宋" w:eastAsia="仿宋" w:cs="仿宋"/>
                <w:b/>
                <w:snapToGrid w:val="0"/>
                <w:color w:val="auto"/>
                <w:kern w:val="0"/>
                <w:sz w:val="24"/>
                <w:szCs w:val="24"/>
                <w:highlight w:val="none"/>
              </w:rPr>
            </w:pPr>
          </w:p>
          <w:p w14:paraId="5D83AFBB">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符</w:t>
            </w:r>
          </w:p>
          <w:p w14:paraId="5AF33E19">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合</w:t>
            </w:r>
          </w:p>
          <w:p w14:paraId="30B2DDDA">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性</w:t>
            </w:r>
          </w:p>
          <w:p w14:paraId="00736A22">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73762AC6">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429C1700">
            <w:pPr>
              <w:shd w:val="clear" w:color="auto" w:fill="FFFFFF"/>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19B196AD">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1916819E">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6999" w:type="dxa"/>
            <w:gridSpan w:val="2"/>
            <w:vAlign w:val="center"/>
          </w:tcPr>
          <w:p w14:paraId="2DB88429">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供应商未出现对同一服务做出两个以上报价且未明确效力的</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2CE5F0CB">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5365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696" w:type="dxa"/>
            <w:vMerge w:val="continue"/>
            <w:vAlign w:val="center"/>
          </w:tcPr>
          <w:p w14:paraId="6BD82982">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7137CA9D">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p>
        </w:tc>
        <w:tc>
          <w:tcPr>
            <w:tcW w:w="6999" w:type="dxa"/>
            <w:gridSpan w:val="2"/>
            <w:vAlign w:val="center"/>
          </w:tcPr>
          <w:p w14:paraId="3D421DAA">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投标文件按照招标文件第六章格式要求在所有要求签章处逐一签署及加盖公章</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032EF489">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7788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696" w:type="dxa"/>
            <w:vMerge w:val="continue"/>
            <w:vAlign w:val="center"/>
          </w:tcPr>
          <w:p w14:paraId="1D9A94B1">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66A1E92F">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p>
        </w:tc>
        <w:tc>
          <w:tcPr>
            <w:tcW w:w="6999" w:type="dxa"/>
            <w:gridSpan w:val="2"/>
            <w:vAlign w:val="center"/>
          </w:tcPr>
          <w:p w14:paraId="20EA982F">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评审期间,供应商未出现不按评标委员会的要求提交经授权代表签字的澄清、说明、补正或改变了投标文件的实质性内容</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35CB109E">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7152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696" w:type="dxa"/>
            <w:vMerge w:val="continue"/>
            <w:vAlign w:val="center"/>
          </w:tcPr>
          <w:p w14:paraId="4BE6D282">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60094CC5">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w:t>
            </w:r>
          </w:p>
        </w:tc>
        <w:tc>
          <w:tcPr>
            <w:tcW w:w="6999" w:type="dxa"/>
            <w:gridSpan w:val="2"/>
            <w:vAlign w:val="center"/>
          </w:tcPr>
          <w:p w14:paraId="1D5B9C2C">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评审期间，未发现投标文件存在提供虚假材料情形</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49D22E2C">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0C60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696" w:type="dxa"/>
            <w:vMerge w:val="continue"/>
            <w:vAlign w:val="center"/>
          </w:tcPr>
          <w:p w14:paraId="36147075">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3867C9D3">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w:t>
            </w:r>
          </w:p>
        </w:tc>
        <w:tc>
          <w:tcPr>
            <w:tcW w:w="6999" w:type="dxa"/>
            <w:gridSpan w:val="2"/>
            <w:vAlign w:val="center"/>
          </w:tcPr>
          <w:p w14:paraId="75612285">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评审期间，供应商未出现对采购人、采购代理机构、评标委员会及其工作人员施加影响，有碍公平、公正的情形</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5C512015">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1A73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696" w:type="dxa"/>
            <w:vMerge w:val="continue"/>
            <w:vAlign w:val="center"/>
          </w:tcPr>
          <w:p w14:paraId="4B60E9EE">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491E4A84">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w:t>
            </w:r>
          </w:p>
        </w:tc>
        <w:tc>
          <w:tcPr>
            <w:tcW w:w="6999" w:type="dxa"/>
            <w:gridSpan w:val="2"/>
            <w:vAlign w:val="center"/>
          </w:tcPr>
          <w:p w14:paraId="4EB58ADB">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kern w:val="0"/>
                <w:sz w:val="24"/>
                <w:highlight w:val="none"/>
              </w:rPr>
              <w:t>符合法律、法规和招标文件中规定的实质性要求</w:t>
            </w:r>
            <w:r>
              <w:rPr>
                <w:rFonts w:hint="eastAsia" w:ascii="仿宋" w:hAnsi="仿宋" w:eastAsia="仿宋" w:cs="仿宋"/>
                <w:color w:val="auto"/>
                <w:kern w:val="0"/>
                <w:sz w:val="24"/>
                <w:highlight w:val="none"/>
                <w:lang w:eastAsia="zh-CN"/>
              </w:rPr>
              <w:t>；</w:t>
            </w:r>
          </w:p>
        </w:tc>
        <w:tc>
          <w:tcPr>
            <w:tcW w:w="2485" w:type="dxa"/>
            <w:vAlign w:val="center"/>
          </w:tcPr>
          <w:p w14:paraId="205E5D75">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5197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vMerge w:val="continue"/>
            <w:vAlign w:val="center"/>
          </w:tcPr>
          <w:p w14:paraId="762F910D">
            <w:pPr>
              <w:shd w:val="clear" w:color="auto" w:fill="FFFFFF"/>
              <w:spacing w:line="300" w:lineRule="exact"/>
              <w:jc w:val="center"/>
              <w:rPr>
                <w:rFonts w:hint="eastAsia" w:ascii="仿宋" w:hAnsi="仿宋" w:eastAsia="仿宋" w:cs="仿宋"/>
                <w:snapToGrid w:val="0"/>
                <w:color w:val="auto"/>
                <w:kern w:val="0"/>
                <w:sz w:val="24"/>
                <w:szCs w:val="24"/>
                <w:highlight w:val="none"/>
              </w:rPr>
            </w:pPr>
          </w:p>
        </w:tc>
        <w:tc>
          <w:tcPr>
            <w:tcW w:w="559" w:type="dxa"/>
            <w:vAlign w:val="center"/>
          </w:tcPr>
          <w:p w14:paraId="69762BFB">
            <w:pPr>
              <w:shd w:val="clear" w:color="auto" w:fill="FFFFFF"/>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p>
        </w:tc>
        <w:tc>
          <w:tcPr>
            <w:tcW w:w="6999" w:type="dxa"/>
            <w:gridSpan w:val="2"/>
            <w:vAlign w:val="center"/>
          </w:tcPr>
          <w:p w14:paraId="44CAA4AD">
            <w:pPr>
              <w:shd w:val="clear" w:color="auto" w:fill="FFFFFF"/>
              <w:spacing w:line="4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投标文件未附有采购人不能接受的条件</w:t>
            </w:r>
            <w:r>
              <w:rPr>
                <w:rFonts w:hint="eastAsia" w:ascii="仿宋" w:hAnsi="仿宋" w:eastAsia="仿宋" w:cs="仿宋"/>
                <w:snapToGrid w:val="0"/>
                <w:color w:val="auto"/>
                <w:kern w:val="0"/>
                <w:sz w:val="24"/>
                <w:szCs w:val="24"/>
                <w:highlight w:val="none"/>
                <w:lang w:eastAsia="zh-CN"/>
              </w:rPr>
              <w:t>；</w:t>
            </w:r>
          </w:p>
        </w:tc>
        <w:tc>
          <w:tcPr>
            <w:tcW w:w="2485" w:type="dxa"/>
            <w:vAlign w:val="center"/>
          </w:tcPr>
          <w:p w14:paraId="3A76DE07">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16BC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4" w:type="dxa"/>
            <w:gridSpan w:val="4"/>
            <w:vAlign w:val="center"/>
          </w:tcPr>
          <w:p w14:paraId="7B37418F">
            <w:pPr>
              <w:shd w:val="clear" w:color="auto" w:fill="FFFFFF"/>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结论</w:t>
            </w:r>
          </w:p>
        </w:tc>
        <w:tc>
          <w:tcPr>
            <w:tcW w:w="2485" w:type="dxa"/>
            <w:vAlign w:val="center"/>
          </w:tcPr>
          <w:p w14:paraId="626F69EF">
            <w:pPr>
              <w:shd w:val="clear" w:color="auto" w:fill="FFFFFF"/>
              <w:spacing w:line="300" w:lineRule="exact"/>
              <w:rPr>
                <w:rFonts w:hint="eastAsia" w:ascii="仿宋" w:hAnsi="仿宋" w:eastAsia="仿宋" w:cs="仿宋"/>
                <w:snapToGrid w:val="0"/>
                <w:color w:val="auto"/>
                <w:kern w:val="0"/>
                <w:sz w:val="24"/>
                <w:szCs w:val="24"/>
                <w:highlight w:val="none"/>
              </w:rPr>
            </w:pPr>
          </w:p>
        </w:tc>
      </w:tr>
      <w:tr w14:paraId="21C3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0739" w:type="dxa"/>
            <w:gridSpan w:val="5"/>
            <w:vAlign w:val="center"/>
          </w:tcPr>
          <w:p w14:paraId="08035A78">
            <w:pPr>
              <w:shd w:val="clear" w:color="auto" w:fill="FFFFFF"/>
              <w:spacing w:line="300" w:lineRule="exact"/>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评标委员会成员签名：</w:t>
            </w:r>
          </w:p>
          <w:p w14:paraId="4C23686C">
            <w:pPr>
              <w:shd w:val="clear" w:color="auto" w:fill="FFFFFF"/>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 xml:space="preserve">                                                              年    月    日</w:t>
            </w:r>
          </w:p>
        </w:tc>
      </w:tr>
      <w:tr w14:paraId="1F4F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0739" w:type="dxa"/>
            <w:gridSpan w:val="5"/>
            <w:vAlign w:val="center"/>
          </w:tcPr>
          <w:p w14:paraId="4EAA6DE9">
            <w:pPr>
              <w:shd w:val="clear" w:color="auto" w:fill="FFFFFF"/>
              <w:spacing w:line="300" w:lineRule="exact"/>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7D41D55D">
      <w:pPr>
        <w:shd w:val="clear" w:color="auto" w:fill="FFFFFF"/>
        <w:tabs>
          <w:tab w:val="left" w:pos="3045"/>
        </w:tabs>
        <w:autoSpaceDE w:val="0"/>
        <w:autoSpaceDN w:val="0"/>
        <w:adjustRightInd w:val="0"/>
        <w:snapToGrid w:val="0"/>
        <w:spacing w:line="360" w:lineRule="exact"/>
        <w:jc w:val="center"/>
        <w:rPr>
          <w:rFonts w:hint="eastAsia" w:ascii="仿宋" w:hAnsi="仿宋" w:eastAsia="仿宋" w:cs="仿宋"/>
          <w:b/>
          <w:snapToGrid w:val="0"/>
          <w:color w:val="auto"/>
          <w:kern w:val="0"/>
          <w:sz w:val="28"/>
          <w:szCs w:val="28"/>
          <w:highlight w:val="none"/>
        </w:rPr>
      </w:pPr>
    </w:p>
    <w:p w14:paraId="31FCD2FA">
      <w:pPr>
        <w:rPr>
          <w:rFonts w:hint="eastAsia" w:ascii="仿宋" w:hAnsi="仿宋" w:eastAsia="仿宋" w:cs="仿宋"/>
          <w:b/>
          <w:snapToGrid w:val="0"/>
          <w:color w:val="auto"/>
          <w:kern w:val="0"/>
          <w:highlight w:val="none"/>
        </w:rPr>
      </w:pPr>
      <w:r>
        <w:rPr>
          <w:rFonts w:hint="eastAsia" w:ascii="仿宋" w:hAnsi="仿宋" w:eastAsia="仿宋" w:cs="仿宋"/>
          <w:b/>
          <w:snapToGrid w:val="0"/>
          <w:color w:val="auto"/>
          <w:kern w:val="0"/>
          <w:sz w:val="24"/>
          <w:szCs w:val="22"/>
          <w:highlight w:val="none"/>
        </w:rPr>
        <w:br w:type="page"/>
      </w:r>
    </w:p>
    <w:tbl>
      <w:tblPr>
        <w:tblStyle w:val="45"/>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251"/>
        <w:gridCol w:w="7034"/>
      </w:tblGrid>
      <w:tr w14:paraId="2ABF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70C28E82">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251" w:type="dxa"/>
            <w:tcBorders>
              <w:top w:val="single" w:color="auto" w:sz="4" w:space="0"/>
              <w:left w:val="single" w:color="auto" w:sz="4" w:space="0"/>
              <w:bottom w:val="single" w:color="auto" w:sz="4" w:space="0"/>
              <w:right w:val="single" w:color="auto" w:sz="4" w:space="0"/>
            </w:tcBorders>
            <w:vAlign w:val="center"/>
          </w:tcPr>
          <w:p w14:paraId="0ACF31FC">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7034" w:type="dxa"/>
            <w:tcBorders>
              <w:top w:val="single" w:color="auto" w:sz="4" w:space="0"/>
              <w:left w:val="single" w:color="auto" w:sz="4" w:space="0"/>
              <w:bottom w:val="single" w:color="auto" w:sz="4" w:space="0"/>
              <w:right w:val="single" w:color="auto" w:sz="4" w:space="0"/>
            </w:tcBorders>
            <w:vAlign w:val="center"/>
          </w:tcPr>
          <w:p w14:paraId="2DF3BA10">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02A6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6639A316">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379393BD">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717F3231">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w:t>
            </w:r>
            <w:r>
              <w:rPr>
                <w:rFonts w:hint="eastAsia" w:ascii="仿宋" w:hAnsi="仿宋" w:eastAsia="仿宋" w:cs="仿宋"/>
                <w:b/>
                <w:color w:val="auto"/>
                <w:sz w:val="22"/>
                <w:highlight w:val="none"/>
                <w:lang w:val="en-US" w:eastAsia="zh-CN"/>
              </w:rPr>
              <w:t>30</w:t>
            </w:r>
            <w:r>
              <w:rPr>
                <w:rFonts w:hint="eastAsia" w:ascii="仿宋" w:hAnsi="仿宋" w:eastAsia="仿宋" w:cs="仿宋"/>
                <w:b/>
                <w:color w:val="auto"/>
                <w:sz w:val="22"/>
                <w:highlight w:val="none"/>
              </w:rPr>
              <w:t>分）</w:t>
            </w:r>
          </w:p>
        </w:tc>
        <w:tc>
          <w:tcPr>
            <w:tcW w:w="1251" w:type="dxa"/>
            <w:tcBorders>
              <w:top w:val="single" w:color="auto" w:sz="4" w:space="0"/>
              <w:left w:val="single" w:color="auto" w:sz="4" w:space="0"/>
              <w:bottom w:val="single" w:color="auto" w:sz="4" w:space="0"/>
              <w:right w:val="single" w:color="auto" w:sz="4" w:space="0"/>
            </w:tcBorders>
            <w:vAlign w:val="center"/>
          </w:tcPr>
          <w:p w14:paraId="7635665A">
            <w:pPr>
              <w:jc w:val="center"/>
              <w:rPr>
                <w:rFonts w:hint="eastAsia" w:ascii="仿宋" w:hAnsi="仿宋" w:eastAsia="仿宋" w:cs="仿宋"/>
                <w:b/>
                <w:color w:val="auto"/>
                <w:sz w:val="22"/>
                <w:highlight w:val="none"/>
              </w:rPr>
            </w:pPr>
            <w:r>
              <w:rPr>
                <w:rFonts w:hint="eastAsia" w:ascii="仿宋" w:hAnsi="仿宋" w:eastAsia="仿宋" w:cs="仿宋"/>
                <w:snapToGrid w:val="0"/>
                <w:color w:val="auto"/>
                <w:kern w:val="0"/>
                <w:sz w:val="24"/>
                <w:szCs w:val="24"/>
                <w:highlight w:val="none"/>
              </w:rPr>
              <w:t>投标报价</w:t>
            </w:r>
          </w:p>
        </w:tc>
        <w:tc>
          <w:tcPr>
            <w:tcW w:w="7034" w:type="dxa"/>
            <w:tcBorders>
              <w:top w:val="single" w:color="auto" w:sz="4" w:space="0"/>
              <w:left w:val="single" w:color="auto" w:sz="4" w:space="0"/>
              <w:bottom w:val="single" w:color="auto" w:sz="4" w:space="0"/>
              <w:right w:val="single" w:color="auto" w:sz="4" w:space="0"/>
            </w:tcBorders>
            <w:vAlign w:val="center"/>
          </w:tcPr>
          <w:p w14:paraId="6B135C66">
            <w:pPr>
              <w:widowControl/>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价格分采用低价优先法计算，即满足本招标文件要求的最低投标报价为评标基准价，其价格分为满分，其它投标人的价格分统一按照下列公式计算：</w:t>
            </w:r>
          </w:p>
          <w:p w14:paraId="23AD2B4A">
            <w:pPr>
              <w:widowControl/>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投标报价得分=（评标基准价／投标报价）×价格分分值（精确到小数点后两位）。超过了采购项目预算或最高限价的，为无效投标。</w:t>
            </w:r>
          </w:p>
        </w:tc>
      </w:tr>
      <w:tr w14:paraId="3BD5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9" w:type="dxa"/>
            <w:vMerge w:val="continue"/>
            <w:tcBorders>
              <w:left w:val="single" w:color="auto" w:sz="4" w:space="0"/>
              <w:right w:val="single" w:color="auto" w:sz="4" w:space="0"/>
            </w:tcBorders>
            <w:vAlign w:val="center"/>
          </w:tcPr>
          <w:p w14:paraId="0BD2849B">
            <w:pPr>
              <w:jc w:val="center"/>
              <w:rPr>
                <w:rFonts w:hint="eastAsia" w:ascii="仿宋" w:hAnsi="仿宋" w:eastAsia="仿宋" w:cs="仿宋"/>
                <w:b/>
                <w:color w:val="auto"/>
                <w:sz w:val="22"/>
                <w:highlight w:val="none"/>
              </w:rPr>
            </w:pPr>
          </w:p>
        </w:tc>
        <w:tc>
          <w:tcPr>
            <w:tcW w:w="1108" w:type="dxa"/>
            <w:vMerge w:val="restart"/>
            <w:tcBorders>
              <w:top w:val="single" w:color="auto" w:sz="4" w:space="0"/>
              <w:left w:val="single" w:color="auto" w:sz="4" w:space="0"/>
              <w:right w:val="single" w:color="auto" w:sz="4" w:space="0"/>
            </w:tcBorders>
            <w:vAlign w:val="center"/>
          </w:tcPr>
          <w:p w14:paraId="05AA44F2">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792BC4C9">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w:t>
            </w:r>
            <w:r>
              <w:rPr>
                <w:rFonts w:hint="eastAsia" w:ascii="仿宋" w:hAnsi="仿宋" w:eastAsia="仿宋" w:cs="仿宋"/>
                <w:b/>
                <w:color w:val="auto"/>
                <w:kern w:val="0"/>
                <w:sz w:val="22"/>
                <w:highlight w:val="none"/>
                <w:lang w:val="en-US" w:eastAsia="zh-CN"/>
              </w:rPr>
              <w:t>20</w:t>
            </w:r>
            <w:r>
              <w:rPr>
                <w:rFonts w:hint="eastAsia" w:ascii="仿宋" w:hAnsi="仿宋" w:eastAsia="仿宋" w:cs="仿宋"/>
                <w:b/>
                <w:color w:val="auto"/>
                <w:kern w:val="0"/>
                <w:sz w:val="22"/>
                <w:highlight w:val="none"/>
              </w:rPr>
              <w:t>分）</w:t>
            </w:r>
          </w:p>
          <w:p w14:paraId="2EA6F0C9">
            <w:pPr>
              <w:jc w:val="center"/>
              <w:rPr>
                <w:rFonts w:hint="eastAsia" w:ascii="仿宋" w:hAnsi="仿宋" w:eastAsia="仿宋" w:cs="仿宋"/>
                <w:b/>
                <w:color w:val="auto"/>
                <w:kern w:val="0"/>
                <w:sz w:val="22"/>
                <w:highlight w:val="none"/>
              </w:rPr>
            </w:pPr>
          </w:p>
        </w:tc>
        <w:tc>
          <w:tcPr>
            <w:tcW w:w="1251" w:type="dxa"/>
            <w:tcBorders>
              <w:top w:val="single" w:color="auto" w:sz="4" w:space="0"/>
              <w:left w:val="single" w:color="auto" w:sz="4" w:space="0"/>
              <w:right w:val="single" w:color="auto" w:sz="4" w:space="0"/>
            </w:tcBorders>
            <w:vAlign w:val="center"/>
          </w:tcPr>
          <w:p w14:paraId="489E998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投标人业绩</w:t>
            </w:r>
          </w:p>
          <w:p w14:paraId="15C05E76">
            <w:pPr>
              <w:jc w:val="center"/>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bottom w:val="single" w:color="auto" w:sz="4" w:space="0"/>
              <w:right w:val="single" w:color="auto" w:sz="4" w:space="0"/>
            </w:tcBorders>
            <w:vAlign w:val="center"/>
          </w:tcPr>
          <w:p w14:paraId="3DA47853">
            <w:pPr>
              <w:pStyle w:val="218"/>
              <w:rPr>
                <w:rFonts w:hint="eastAsia" w:ascii="仿宋" w:hAnsi="仿宋" w:eastAsia="仿宋" w:cs="仿宋"/>
                <w:bCs/>
                <w:color w:val="auto"/>
                <w:kern w:val="2"/>
                <w:sz w:val="22"/>
                <w:szCs w:val="22"/>
                <w:highlight w:val="none"/>
                <w:lang w:val="zh-TW" w:eastAsia="zh-TW" w:bidi="ar-SA"/>
              </w:rPr>
            </w:pPr>
            <w:r>
              <w:rPr>
                <w:rFonts w:hint="eastAsia" w:ascii="仿宋" w:hAnsi="仿宋" w:eastAsia="仿宋" w:cs="仿宋"/>
                <w:bCs/>
                <w:color w:val="auto"/>
                <w:kern w:val="2"/>
                <w:sz w:val="22"/>
                <w:szCs w:val="22"/>
                <w:highlight w:val="none"/>
                <w:lang w:val="zh-TW" w:eastAsia="zh-TW" w:bidi="ar-SA"/>
              </w:rPr>
              <w:t>投标人近</w:t>
            </w:r>
            <w:r>
              <w:rPr>
                <w:rFonts w:hint="eastAsia" w:ascii="仿宋" w:hAnsi="仿宋" w:eastAsia="仿宋" w:cs="仿宋"/>
                <w:bCs/>
                <w:color w:val="auto"/>
                <w:kern w:val="2"/>
                <w:sz w:val="22"/>
                <w:szCs w:val="22"/>
                <w:highlight w:val="none"/>
                <w:lang w:val="zh-TW" w:eastAsia="zh-CN" w:bidi="ar-SA"/>
              </w:rPr>
              <w:t>三</w:t>
            </w:r>
            <w:r>
              <w:rPr>
                <w:rFonts w:hint="eastAsia" w:ascii="仿宋" w:hAnsi="仿宋" w:eastAsia="仿宋" w:cs="仿宋"/>
                <w:bCs/>
                <w:color w:val="auto"/>
                <w:kern w:val="2"/>
                <w:sz w:val="22"/>
                <w:szCs w:val="22"/>
                <w:highlight w:val="none"/>
                <w:lang w:val="zh-TW" w:eastAsia="zh-TW" w:bidi="ar-SA"/>
              </w:rPr>
              <w:t>年（20</w:t>
            </w:r>
            <w:r>
              <w:rPr>
                <w:rFonts w:hint="eastAsia" w:ascii="仿宋" w:hAnsi="仿宋" w:eastAsia="仿宋" w:cs="仿宋"/>
                <w:bCs/>
                <w:color w:val="auto"/>
                <w:kern w:val="2"/>
                <w:sz w:val="22"/>
                <w:szCs w:val="22"/>
                <w:highlight w:val="none"/>
                <w:lang w:val="zh-TW" w:eastAsia="zh-CN" w:bidi="ar-SA"/>
              </w:rPr>
              <w:t>21</w:t>
            </w:r>
            <w:r>
              <w:rPr>
                <w:rFonts w:hint="eastAsia" w:ascii="仿宋" w:hAnsi="仿宋" w:eastAsia="仿宋" w:cs="仿宋"/>
                <w:bCs/>
                <w:color w:val="auto"/>
                <w:kern w:val="2"/>
                <w:sz w:val="22"/>
                <w:szCs w:val="22"/>
                <w:highlight w:val="none"/>
                <w:lang w:val="zh-TW" w:eastAsia="zh-TW" w:bidi="ar-SA"/>
              </w:rPr>
              <w:t>年1月1日-至今）承担的类似项目业绩，每提供一项</w:t>
            </w:r>
            <w:r>
              <w:rPr>
                <w:rFonts w:hint="eastAsia" w:ascii="仿宋" w:hAnsi="仿宋" w:eastAsia="仿宋" w:cs="仿宋"/>
                <w:bCs/>
                <w:color w:val="auto"/>
                <w:kern w:val="2"/>
                <w:sz w:val="22"/>
                <w:szCs w:val="22"/>
                <w:highlight w:val="none"/>
                <w:lang w:val="en-US" w:eastAsia="zh-CN" w:bidi="ar-SA"/>
              </w:rPr>
              <w:t>有效业绩</w:t>
            </w:r>
            <w:r>
              <w:rPr>
                <w:rFonts w:hint="eastAsia" w:ascii="仿宋" w:hAnsi="仿宋" w:eastAsia="仿宋" w:cs="仿宋"/>
                <w:bCs/>
                <w:color w:val="auto"/>
                <w:kern w:val="2"/>
                <w:sz w:val="22"/>
                <w:szCs w:val="22"/>
                <w:highlight w:val="none"/>
                <w:lang w:val="zh-TW" w:eastAsia="zh-CN" w:bidi="ar-SA"/>
              </w:rPr>
              <w:t>得</w:t>
            </w:r>
            <w:r>
              <w:rPr>
                <w:rFonts w:hint="eastAsia" w:ascii="仿宋" w:hAnsi="仿宋" w:eastAsia="仿宋" w:cs="仿宋"/>
                <w:bCs/>
                <w:color w:val="auto"/>
                <w:kern w:val="2"/>
                <w:sz w:val="22"/>
                <w:szCs w:val="22"/>
                <w:highlight w:val="none"/>
                <w:lang w:val="en-US" w:eastAsia="zh-CN" w:bidi="ar-SA"/>
              </w:rPr>
              <w:t>3</w:t>
            </w:r>
            <w:r>
              <w:rPr>
                <w:rFonts w:hint="eastAsia" w:ascii="仿宋" w:hAnsi="仿宋" w:eastAsia="仿宋" w:cs="仿宋"/>
                <w:bCs/>
                <w:color w:val="auto"/>
                <w:kern w:val="2"/>
                <w:sz w:val="22"/>
                <w:szCs w:val="22"/>
                <w:highlight w:val="none"/>
                <w:lang w:val="zh-TW" w:eastAsia="zh-TW" w:bidi="ar-SA"/>
              </w:rPr>
              <w:t>分，满分</w:t>
            </w:r>
            <w:r>
              <w:rPr>
                <w:rFonts w:hint="eastAsia" w:ascii="仿宋" w:hAnsi="仿宋" w:eastAsia="仿宋" w:cs="仿宋"/>
                <w:bCs/>
                <w:color w:val="auto"/>
                <w:kern w:val="2"/>
                <w:sz w:val="22"/>
                <w:szCs w:val="22"/>
                <w:highlight w:val="none"/>
                <w:lang w:val="en-US" w:eastAsia="zh-CN" w:bidi="ar-SA"/>
              </w:rPr>
              <w:t>15</w:t>
            </w:r>
            <w:r>
              <w:rPr>
                <w:rFonts w:hint="eastAsia" w:ascii="仿宋" w:hAnsi="仿宋" w:eastAsia="仿宋" w:cs="仿宋"/>
                <w:bCs/>
                <w:color w:val="auto"/>
                <w:kern w:val="2"/>
                <w:sz w:val="22"/>
                <w:szCs w:val="22"/>
                <w:highlight w:val="none"/>
                <w:lang w:val="zh-TW" w:eastAsia="zh-TW" w:bidi="ar-SA"/>
              </w:rPr>
              <w:t>分。</w:t>
            </w:r>
          </w:p>
          <w:p w14:paraId="00B576ED">
            <w:pPr>
              <w:pStyle w:val="17"/>
              <w:rPr>
                <w:rFonts w:hint="eastAsia" w:ascii="仿宋" w:hAnsi="仿宋" w:eastAsia="仿宋" w:cs="仿宋"/>
                <w:bCs/>
                <w:color w:val="auto"/>
                <w:sz w:val="22"/>
                <w:szCs w:val="22"/>
                <w:highlight w:val="none"/>
              </w:rPr>
            </w:pPr>
            <w:r>
              <w:rPr>
                <w:rFonts w:hint="eastAsia" w:ascii="仿宋" w:hAnsi="仿宋" w:eastAsia="仿宋" w:cs="仿宋"/>
                <w:bCs/>
                <w:color w:val="auto"/>
                <w:kern w:val="2"/>
                <w:sz w:val="22"/>
                <w:szCs w:val="22"/>
                <w:highlight w:val="none"/>
                <w:lang w:val="zh-CN" w:eastAsia="zh-CN" w:bidi="ar-SA"/>
              </w:rPr>
              <w:t>注：</w:t>
            </w:r>
            <w:r>
              <w:rPr>
                <w:rFonts w:hint="eastAsia" w:ascii="仿宋" w:hAnsi="仿宋" w:eastAsia="仿宋" w:cs="仿宋"/>
                <w:bCs/>
                <w:color w:val="auto"/>
                <w:kern w:val="2"/>
                <w:sz w:val="22"/>
                <w:szCs w:val="22"/>
                <w:highlight w:val="none"/>
                <w:lang w:val="en-US" w:eastAsia="zh-CN" w:bidi="ar-SA"/>
              </w:rPr>
              <w:t>有效业绩为合同（扫描件加盖投标人公章），应清晰反映项目名称、服务内容、日期、盖章信息等），未提供有效业绩的不计分，有效业绩日期以合同签订日期为准。</w:t>
            </w:r>
          </w:p>
        </w:tc>
      </w:tr>
      <w:tr w14:paraId="57E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9" w:type="dxa"/>
            <w:vMerge w:val="continue"/>
            <w:tcBorders>
              <w:left w:val="single" w:color="auto" w:sz="4" w:space="0"/>
              <w:right w:val="single" w:color="auto" w:sz="4" w:space="0"/>
            </w:tcBorders>
            <w:vAlign w:val="center"/>
          </w:tcPr>
          <w:p w14:paraId="605D1B26">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239834A1">
            <w:pPr>
              <w:jc w:val="center"/>
              <w:rPr>
                <w:rFonts w:hint="eastAsia" w:ascii="仿宋" w:hAnsi="仿宋" w:eastAsia="仿宋" w:cs="仿宋"/>
                <w:b/>
                <w:color w:val="auto"/>
                <w:kern w:val="0"/>
                <w:sz w:val="22"/>
                <w:highlight w:val="none"/>
              </w:rPr>
            </w:pPr>
          </w:p>
        </w:tc>
        <w:tc>
          <w:tcPr>
            <w:tcW w:w="1251" w:type="dxa"/>
            <w:tcBorders>
              <w:top w:val="single" w:color="auto" w:sz="4" w:space="0"/>
              <w:left w:val="single" w:color="auto" w:sz="4" w:space="0"/>
              <w:right w:val="single" w:color="auto" w:sz="4" w:space="0"/>
            </w:tcBorders>
            <w:vAlign w:val="center"/>
          </w:tcPr>
          <w:p w14:paraId="043D6D46">
            <w:pPr>
              <w:jc w:val="center"/>
              <w:rPr>
                <w:rFonts w:hint="eastAsia" w:ascii="仿宋" w:hAnsi="仿宋" w:eastAsia="仿宋" w:cs="仿宋"/>
                <w:b w:val="0"/>
                <w:bCs/>
                <w:color w:val="auto"/>
                <w:kern w:val="0"/>
                <w:sz w:val="22"/>
                <w:highlight w:val="none"/>
              </w:rPr>
            </w:pPr>
            <w:r>
              <w:rPr>
                <w:rFonts w:hint="eastAsia" w:ascii="仿宋" w:hAnsi="仿宋" w:eastAsia="仿宋" w:cs="仿宋"/>
                <w:b w:val="0"/>
                <w:bCs/>
                <w:color w:val="auto"/>
                <w:kern w:val="0"/>
                <w:sz w:val="22"/>
                <w:highlight w:val="none"/>
              </w:rPr>
              <w:t>人员配置方案</w:t>
            </w:r>
          </w:p>
          <w:p w14:paraId="675974F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bottom w:val="single" w:color="auto" w:sz="4" w:space="0"/>
              <w:right w:val="single" w:color="auto" w:sz="4" w:space="0"/>
            </w:tcBorders>
            <w:vAlign w:val="center"/>
          </w:tcPr>
          <w:p w14:paraId="3459867F">
            <w:pPr>
              <w:numPr>
                <w:ilvl w:val="0"/>
                <w:numId w:val="0"/>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依据拟投入本项目的工作人员（如管理人员、技术人员等）从数量上、结构上、项目经验（专业性）上是否能够满足项目需求且配备合理方面综合评价。</w:t>
            </w:r>
          </w:p>
          <w:p w14:paraId="0A3017F6">
            <w:pPr>
              <w:pStyle w:val="5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项目负责人相关专业能力强且中级及以上职称的，</w:t>
            </w:r>
            <w:r>
              <w:rPr>
                <w:rFonts w:hint="eastAsia" w:ascii="仿宋" w:hAnsi="仿宋" w:eastAsia="仿宋" w:cs="仿宋"/>
                <w:color w:val="auto"/>
                <w:highlight w:val="none"/>
              </w:rPr>
              <w:t>人员配备合理可行、专业性强，职责分工明确，项目经验丰富，完全满足项目需求，得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分； </w:t>
            </w:r>
          </w:p>
          <w:p w14:paraId="0CE10F38">
            <w:pPr>
              <w:pStyle w:val="55"/>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项目负责人相关专业能力一般且有初级职称，</w:t>
            </w:r>
            <w:r>
              <w:rPr>
                <w:rFonts w:hint="eastAsia" w:ascii="仿宋" w:hAnsi="仿宋" w:eastAsia="仿宋" w:cs="仿宋"/>
                <w:color w:val="auto"/>
                <w:highlight w:val="none"/>
              </w:rPr>
              <w:t>人员配备合理可行性一般、专业性一般，职责分工一般，项目经验一般，得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54C3B9E7">
            <w:pPr>
              <w:pStyle w:val="55"/>
              <w:rPr>
                <w:rFonts w:hint="eastAsia" w:ascii="仿宋" w:hAnsi="仿宋" w:eastAsia="仿宋" w:cs="仿宋"/>
                <w:color w:val="auto"/>
                <w:highlight w:val="none"/>
              </w:rPr>
            </w:pPr>
            <w:r>
              <w:rPr>
                <w:rFonts w:hint="eastAsia" w:ascii="仿宋" w:hAnsi="仿宋" w:eastAsia="仿宋" w:cs="仿宋"/>
                <w:color w:val="auto"/>
                <w:highlight w:val="none"/>
              </w:rPr>
              <w:t xml:space="preserve">人员配备可行性较差、专业性较差，职责分工不明确，项目经验少，得 </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p>
          <w:p w14:paraId="0E691BFF">
            <w:pPr>
              <w:pStyle w:val="55"/>
              <w:rPr>
                <w:rFonts w:hint="eastAsia" w:ascii="仿宋" w:hAnsi="仿宋" w:eastAsia="仿宋" w:cs="仿宋"/>
                <w:bCs/>
                <w:color w:val="auto"/>
                <w:kern w:val="2"/>
                <w:sz w:val="22"/>
                <w:szCs w:val="22"/>
                <w:highlight w:val="none"/>
                <w:lang w:val="zh-CN" w:eastAsia="zh-CN" w:bidi="ar-SA"/>
              </w:rPr>
            </w:pPr>
            <w:r>
              <w:rPr>
                <w:rFonts w:hint="eastAsia" w:ascii="仿宋" w:hAnsi="仿宋" w:eastAsia="仿宋" w:cs="仿宋"/>
                <w:color w:val="auto"/>
                <w:highlight w:val="none"/>
              </w:rPr>
              <w:t>未提供人员配备方案，得 0 分。</w:t>
            </w:r>
          </w:p>
        </w:tc>
      </w:tr>
      <w:tr w14:paraId="1E2B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39" w:type="dxa"/>
            <w:vMerge w:val="continue"/>
            <w:tcBorders>
              <w:left w:val="single" w:color="auto" w:sz="4" w:space="0"/>
              <w:right w:val="single" w:color="auto" w:sz="4" w:space="0"/>
            </w:tcBorders>
            <w:vAlign w:val="center"/>
          </w:tcPr>
          <w:p w14:paraId="3699AAE9">
            <w:pPr>
              <w:jc w:val="center"/>
              <w:rPr>
                <w:rFonts w:hint="eastAsia" w:ascii="仿宋" w:hAnsi="仿宋" w:eastAsia="仿宋" w:cs="仿宋"/>
                <w:b/>
                <w:color w:val="auto"/>
                <w:kern w:val="0"/>
                <w:sz w:val="22"/>
                <w:highlight w:val="none"/>
              </w:rPr>
            </w:pPr>
          </w:p>
        </w:tc>
        <w:tc>
          <w:tcPr>
            <w:tcW w:w="1108" w:type="dxa"/>
            <w:vMerge w:val="restart"/>
            <w:tcBorders>
              <w:top w:val="single" w:color="auto" w:sz="4" w:space="0"/>
              <w:left w:val="single" w:color="auto" w:sz="4" w:space="0"/>
              <w:right w:val="single" w:color="auto" w:sz="4" w:space="0"/>
            </w:tcBorders>
            <w:vAlign w:val="center"/>
          </w:tcPr>
          <w:p w14:paraId="3DF91357">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3661BB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en-US" w:eastAsia="zh-CN"/>
              </w:rPr>
              <w:t>50</w:t>
            </w:r>
            <w:r>
              <w:rPr>
                <w:rFonts w:hint="eastAsia" w:ascii="仿宋" w:hAnsi="仿宋" w:eastAsia="仿宋" w:cs="仿宋"/>
                <w:snapToGrid w:val="0"/>
                <w:color w:val="auto"/>
                <w:kern w:val="0"/>
                <w:sz w:val="24"/>
                <w:highlight w:val="none"/>
              </w:rPr>
              <w:t>分）</w:t>
            </w:r>
          </w:p>
        </w:tc>
        <w:tc>
          <w:tcPr>
            <w:tcW w:w="1251" w:type="dxa"/>
            <w:tcBorders>
              <w:top w:val="single" w:color="auto" w:sz="4" w:space="0"/>
              <w:left w:val="single" w:color="auto" w:sz="4" w:space="0"/>
              <w:right w:val="single" w:color="auto" w:sz="4" w:space="0"/>
            </w:tcBorders>
            <w:vAlign w:val="center"/>
          </w:tcPr>
          <w:p w14:paraId="450F3163">
            <w:pPr>
              <w:jc w:val="center"/>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对投标文件技术规格要求的响应程度（</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bottom w:val="single" w:color="auto" w:sz="4" w:space="0"/>
              <w:right w:val="single" w:color="auto" w:sz="4" w:space="0"/>
            </w:tcBorders>
            <w:vAlign w:val="center"/>
          </w:tcPr>
          <w:p w14:paraId="51F6CFAE">
            <w:pPr>
              <w:pStyle w:val="17"/>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0"/>
                <w:sz w:val="24"/>
                <w:szCs w:val="24"/>
                <w:highlight w:val="none"/>
              </w:rPr>
              <w:t>供应商所投产品须对照第三章《采购需求》</w:t>
            </w:r>
            <w:r>
              <w:rPr>
                <w:rFonts w:hint="eastAsia" w:ascii="仿宋" w:hAnsi="仿宋" w:eastAsia="仿宋" w:cs="仿宋"/>
                <w:snapToGrid w:val="0"/>
                <w:color w:val="auto"/>
                <w:kern w:val="0"/>
                <w:sz w:val="24"/>
                <w:szCs w:val="24"/>
                <w:highlight w:val="none"/>
                <w:lang w:val="zh-CN"/>
              </w:rPr>
              <w:t>的</w:t>
            </w:r>
            <w:r>
              <w:rPr>
                <w:rFonts w:hint="eastAsia" w:ascii="仿宋" w:hAnsi="仿宋" w:eastAsia="仿宋" w:cs="仿宋"/>
                <w:snapToGrid w:val="0"/>
                <w:color w:val="auto"/>
                <w:kern w:val="0"/>
                <w:sz w:val="24"/>
                <w:szCs w:val="24"/>
                <w:highlight w:val="none"/>
                <w:lang w:val="en-US" w:eastAsia="zh-CN"/>
              </w:rPr>
              <w:t>规格</w:t>
            </w:r>
            <w:r>
              <w:rPr>
                <w:rFonts w:hint="eastAsia" w:ascii="仿宋" w:hAnsi="仿宋" w:eastAsia="仿宋" w:cs="仿宋"/>
                <w:snapToGrid w:val="0"/>
                <w:color w:val="auto"/>
                <w:kern w:val="0"/>
                <w:sz w:val="24"/>
                <w:szCs w:val="24"/>
                <w:highlight w:val="none"/>
              </w:rPr>
              <w:t>所有要求逐条列出是否响应及响应内容。每出现一条负偏离，扣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满分</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w:t>
            </w:r>
          </w:p>
        </w:tc>
      </w:tr>
      <w:tr w14:paraId="2A78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39" w:type="dxa"/>
            <w:vMerge w:val="continue"/>
            <w:tcBorders>
              <w:left w:val="single" w:color="auto" w:sz="4" w:space="0"/>
              <w:right w:val="single" w:color="auto" w:sz="4" w:space="0"/>
            </w:tcBorders>
            <w:vAlign w:val="center"/>
          </w:tcPr>
          <w:p w14:paraId="3967CABA">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38B6431B">
            <w:pPr>
              <w:jc w:val="center"/>
              <w:rPr>
                <w:rFonts w:hint="eastAsia" w:ascii="仿宋" w:hAnsi="仿宋" w:eastAsia="仿宋" w:cs="仿宋"/>
                <w:b/>
                <w:color w:val="auto"/>
                <w:kern w:val="0"/>
                <w:sz w:val="22"/>
                <w:highlight w:val="none"/>
              </w:rPr>
            </w:pPr>
          </w:p>
        </w:tc>
        <w:tc>
          <w:tcPr>
            <w:tcW w:w="1251" w:type="dxa"/>
            <w:tcBorders>
              <w:top w:val="single" w:color="auto" w:sz="4" w:space="0"/>
              <w:left w:val="single" w:color="auto" w:sz="4" w:space="0"/>
              <w:right w:val="single" w:color="auto" w:sz="4" w:space="0"/>
            </w:tcBorders>
            <w:vAlign w:val="center"/>
          </w:tcPr>
          <w:p w14:paraId="2FBD6455">
            <w:pPr>
              <w:jc w:val="both"/>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实施及服务方案（</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right w:val="single" w:color="auto" w:sz="4" w:space="0"/>
            </w:tcBorders>
            <w:vAlign w:val="center"/>
          </w:tcPr>
          <w:p w14:paraId="10DB890B">
            <w:pPr>
              <w:pStyle w:val="1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根据提供的</w:t>
            </w:r>
            <w:r>
              <w:rPr>
                <w:rFonts w:hint="eastAsia" w:ascii="仿宋" w:hAnsi="仿宋" w:eastAsia="仿宋" w:cs="仿宋"/>
                <w:snapToGrid w:val="0"/>
                <w:color w:val="auto"/>
                <w:kern w:val="0"/>
                <w:sz w:val="24"/>
                <w:szCs w:val="24"/>
                <w:highlight w:val="none"/>
              </w:rPr>
              <w:t>实施及服务方案</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lang w:eastAsia="zh-CN"/>
              </w:rPr>
              <w:t>内容包含但不限于：</w:t>
            </w:r>
          </w:p>
          <w:p w14:paraId="5941D48C">
            <w:pPr>
              <w:pStyle w:val="17"/>
              <w:numPr>
                <w:ilvl w:val="0"/>
                <w:numId w:val="1"/>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项目实施方案</w:t>
            </w:r>
            <w:r>
              <w:rPr>
                <w:rFonts w:hint="eastAsia" w:ascii="仿宋" w:hAnsi="仿宋" w:eastAsia="仿宋" w:cs="仿宋"/>
                <w:color w:val="auto"/>
                <w:sz w:val="24"/>
                <w:szCs w:val="24"/>
                <w:highlight w:val="none"/>
                <w:lang w:eastAsia="zh-CN"/>
              </w:rPr>
              <w:t>；</w:t>
            </w:r>
          </w:p>
          <w:p w14:paraId="6CDC1B9F">
            <w:pPr>
              <w:pStyle w:val="17"/>
              <w:numPr>
                <w:ilvl w:val="0"/>
                <w:numId w:val="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按时供货保障方案</w:t>
            </w:r>
            <w:r>
              <w:rPr>
                <w:rFonts w:hint="eastAsia" w:ascii="仿宋" w:hAnsi="仿宋" w:eastAsia="仿宋" w:cs="仿宋"/>
                <w:color w:val="auto"/>
                <w:sz w:val="24"/>
                <w:szCs w:val="24"/>
                <w:highlight w:val="none"/>
                <w:lang w:eastAsia="zh-CN"/>
              </w:rPr>
              <w:t>；</w:t>
            </w:r>
          </w:p>
          <w:p w14:paraId="543E4F90">
            <w:pPr>
              <w:pStyle w:val="17"/>
              <w:numPr>
                <w:ilvl w:val="0"/>
                <w:numId w:val="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安全保证措施</w:t>
            </w:r>
            <w:r>
              <w:rPr>
                <w:rFonts w:hint="eastAsia" w:ascii="仿宋" w:hAnsi="仿宋" w:eastAsia="仿宋" w:cs="仿宋"/>
                <w:color w:val="auto"/>
                <w:sz w:val="24"/>
                <w:szCs w:val="24"/>
                <w:highlight w:val="none"/>
                <w:lang w:eastAsia="zh-CN"/>
              </w:rPr>
              <w:t>；</w:t>
            </w:r>
          </w:p>
          <w:p w14:paraId="5751F162">
            <w:pPr>
              <w:pStyle w:val="17"/>
              <w:numPr>
                <w:ilvl w:val="0"/>
                <w:numId w:val="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质量保证措施</w:t>
            </w:r>
            <w:r>
              <w:rPr>
                <w:rFonts w:hint="eastAsia" w:ascii="仿宋" w:hAnsi="仿宋" w:eastAsia="仿宋" w:cs="仿宋"/>
                <w:color w:val="auto"/>
                <w:sz w:val="24"/>
                <w:szCs w:val="24"/>
                <w:highlight w:val="none"/>
                <w:lang w:eastAsia="zh-CN"/>
              </w:rPr>
              <w:t>；</w:t>
            </w:r>
          </w:p>
          <w:p w14:paraId="5DC9524C">
            <w:pPr>
              <w:pStyle w:val="17"/>
              <w:numPr>
                <w:ilvl w:val="0"/>
                <w:numId w:val="1"/>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风险管理措施等</w:t>
            </w:r>
            <w:r>
              <w:rPr>
                <w:rFonts w:hint="eastAsia" w:ascii="仿宋" w:hAnsi="仿宋" w:eastAsia="仿宋" w:cs="仿宋"/>
                <w:color w:val="auto"/>
                <w:sz w:val="24"/>
                <w:szCs w:val="24"/>
                <w:highlight w:val="none"/>
                <w:lang w:eastAsia="zh-CN"/>
              </w:rPr>
              <w:t>；</w:t>
            </w:r>
          </w:p>
          <w:p w14:paraId="6BBFA90B">
            <w:pPr>
              <w:pStyle w:val="298"/>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分，每有一处缺陷扣1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分，扣完为止。</w:t>
            </w:r>
          </w:p>
          <w:p w14:paraId="7EE0A3DD">
            <w:pPr>
              <w:pStyle w:val="17"/>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（缺陷是指：前后内容不一致、存在凭空编造、前后逻辑错误、涉及的规范及标准错误、项目名称或实施地点区域错误、内容简略或与本项目无关等任意一种情形等）</w:t>
            </w:r>
          </w:p>
        </w:tc>
      </w:tr>
      <w:tr w14:paraId="5B7B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9" w:type="dxa"/>
            <w:vMerge w:val="continue"/>
            <w:tcBorders>
              <w:left w:val="single" w:color="auto" w:sz="4" w:space="0"/>
              <w:right w:val="single" w:color="auto" w:sz="4" w:space="0"/>
            </w:tcBorders>
            <w:vAlign w:val="center"/>
          </w:tcPr>
          <w:p w14:paraId="3DC0D40E">
            <w:pPr>
              <w:widowControl/>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01A6F45F">
            <w:pPr>
              <w:widowControl/>
              <w:jc w:val="center"/>
              <w:rPr>
                <w:rFonts w:hint="eastAsia" w:ascii="仿宋" w:hAnsi="仿宋" w:eastAsia="仿宋" w:cs="仿宋"/>
                <w:b/>
                <w:color w:val="auto"/>
                <w:kern w:val="0"/>
                <w:sz w:val="22"/>
                <w:highlight w:val="none"/>
              </w:rPr>
            </w:pPr>
          </w:p>
        </w:tc>
        <w:tc>
          <w:tcPr>
            <w:tcW w:w="1251" w:type="dxa"/>
            <w:tcBorders>
              <w:top w:val="single" w:color="auto" w:sz="4" w:space="0"/>
              <w:left w:val="single" w:color="auto" w:sz="4" w:space="0"/>
              <w:right w:val="single" w:color="auto" w:sz="4" w:space="0"/>
            </w:tcBorders>
            <w:vAlign w:val="center"/>
          </w:tcPr>
          <w:p w14:paraId="4E96833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23048620">
            <w:pPr>
              <w:jc w:val="center"/>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right w:val="single" w:color="auto" w:sz="4" w:space="0"/>
            </w:tcBorders>
            <w:vAlign w:val="center"/>
          </w:tcPr>
          <w:p w14:paraId="292A337A">
            <w:pPr>
              <w:pStyle w:val="1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在满足招标文件要求的质保期（保修期）前提下，售后服务方案制定完善，内容包含但不限于：</w:t>
            </w:r>
          </w:p>
          <w:p w14:paraId="290915FF">
            <w:pPr>
              <w:pStyle w:val="17"/>
              <w:numPr>
                <w:ilvl w:val="0"/>
                <w:numId w:val="2"/>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售后服务内容、方式、人员；</w:t>
            </w:r>
          </w:p>
          <w:p w14:paraId="05131932">
            <w:pPr>
              <w:pStyle w:val="17"/>
              <w:numPr>
                <w:ilvl w:val="0"/>
                <w:numId w:val="2"/>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其他资源保障；</w:t>
            </w:r>
          </w:p>
          <w:p w14:paraId="6959AFB6">
            <w:pPr>
              <w:pStyle w:val="17"/>
              <w:numPr>
                <w:ilvl w:val="0"/>
                <w:numId w:val="2"/>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后续保障措施；</w:t>
            </w:r>
          </w:p>
          <w:p w14:paraId="177B3410">
            <w:pPr>
              <w:pStyle w:val="17"/>
              <w:numPr>
                <w:ilvl w:val="0"/>
                <w:numId w:val="2"/>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遇到问题时能迅速响应，并能及时解决；</w:t>
            </w:r>
          </w:p>
          <w:p w14:paraId="641AAB9D">
            <w:pPr>
              <w:pStyle w:val="298"/>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lang w:val="en-US" w:eastAsia="zh-CN"/>
              </w:rPr>
              <w:t>1.25</w:t>
            </w:r>
            <w:r>
              <w:rPr>
                <w:rFonts w:hint="eastAsia" w:ascii="仿宋" w:hAnsi="仿宋" w:eastAsia="仿宋" w:cs="仿宋"/>
                <w:color w:val="auto"/>
                <w:sz w:val="24"/>
                <w:szCs w:val="24"/>
                <w:highlight w:val="none"/>
                <w:lang w:val="zh-CN"/>
              </w:rPr>
              <w:t>分，扣完为止。</w:t>
            </w:r>
          </w:p>
          <w:p w14:paraId="187C0C51">
            <w:pPr>
              <w:pStyle w:val="19"/>
              <w:rPr>
                <w:rFonts w:hint="eastAsia" w:ascii="仿宋" w:hAnsi="仿宋" w:eastAsia="仿宋" w:cs="仿宋"/>
                <w:color w:val="auto"/>
                <w:highlight w:val="none"/>
              </w:rPr>
            </w:pPr>
            <w:r>
              <w:rPr>
                <w:rFonts w:hint="eastAsia" w:ascii="仿宋" w:hAnsi="仿宋" w:eastAsia="仿宋" w:cs="仿宋"/>
                <w:color w:val="auto"/>
                <w:sz w:val="24"/>
                <w:szCs w:val="24"/>
                <w:highlight w:val="none"/>
                <w:lang w:val="zh-CN"/>
              </w:rPr>
              <w:t>（缺陷是指：前后内容不一致、存在凭空编造、前后逻辑错误、涉及的规范及标准错误、项目名称或实施地点区域错误、内容简略或与本项目无关等任意一种情形等）</w:t>
            </w:r>
          </w:p>
        </w:tc>
      </w:tr>
      <w:tr w14:paraId="206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3519920A">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36C93F7D">
            <w:pPr>
              <w:widowControl/>
              <w:jc w:val="center"/>
              <w:rPr>
                <w:rFonts w:hint="eastAsia" w:ascii="仿宋" w:hAnsi="仿宋" w:eastAsia="仿宋" w:cs="仿宋"/>
                <w:color w:val="auto"/>
                <w:kern w:val="0"/>
                <w:sz w:val="24"/>
                <w:szCs w:val="24"/>
                <w:highlight w:val="none"/>
              </w:rPr>
            </w:pPr>
          </w:p>
        </w:tc>
        <w:tc>
          <w:tcPr>
            <w:tcW w:w="1251" w:type="dxa"/>
            <w:tcBorders>
              <w:top w:val="single" w:color="auto" w:sz="4" w:space="0"/>
              <w:left w:val="single" w:color="auto" w:sz="4" w:space="0"/>
              <w:right w:val="single" w:color="auto" w:sz="4" w:space="0"/>
            </w:tcBorders>
            <w:vAlign w:val="center"/>
          </w:tcPr>
          <w:p w14:paraId="54705D4B">
            <w:pPr>
              <w:jc w:val="center"/>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培训方案（</w:t>
            </w:r>
            <w:r>
              <w:rPr>
                <w:rFonts w:hint="eastAsia" w:ascii="仿宋" w:hAnsi="仿宋" w:eastAsia="仿宋" w:cs="仿宋"/>
                <w:snapToGrid w:val="0"/>
                <w:color w:val="auto"/>
                <w:kern w:val="0"/>
                <w:sz w:val="24"/>
                <w:szCs w:val="24"/>
                <w:highlight w:val="none"/>
                <w:lang w:val="en-US" w:eastAsia="zh-CN"/>
              </w:rPr>
              <w:t>15</w:t>
            </w:r>
            <w:r>
              <w:rPr>
                <w:rFonts w:hint="eastAsia" w:ascii="仿宋" w:hAnsi="仿宋" w:eastAsia="仿宋" w:cs="仿宋"/>
                <w:snapToGrid w:val="0"/>
                <w:color w:val="auto"/>
                <w:kern w:val="0"/>
                <w:sz w:val="24"/>
                <w:szCs w:val="24"/>
                <w:highlight w:val="none"/>
              </w:rPr>
              <w:t>分）</w:t>
            </w:r>
          </w:p>
        </w:tc>
        <w:tc>
          <w:tcPr>
            <w:tcW w:w="7034" w:type="dxa"/>
            <w:tcBorders>
              <w:top w:val="single" w:color="auto" w:sz="4" w:space="0"/>
              <w:left w:val="single" w:color="auto" w:sz="4" w:space="0"/>
              <w:right w:val="single" w:color="auto" w:sz="4" w:space="0"/>
            </w:tcBorders>
            <w:vAlign w:val="center"/>
          </w:tcPr>
          <w:p w14:paraId="5A55C08B">
            <w:pPr>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根据提供的培训方案</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lang w:eastAsia="zh-CN"/>
              </w:rPr>
              <w:t>内容包含但不限于：</w:t>
            </w:r>
          </w:p>
          <w:p w14:paraId="1B263445">
            <w:pPr>
              <w:numPr>
                <w:ilvl w:val="0"/>
                <w:numId w:val="3"/>
              </w:num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p w14:paraId="731DDBBC">
            <w:pPr>
              <w:numPr>
                <w:ilvl w:val="0"/>
                <w:numId w:val="3"/>
              </w:numPr>
              <w:rPr>
                <w:rFonts w:hint="eastAsia" w:ascii="仿宋" w:hAnsi="仿宋" w:eastAsia="仿宋" w:cs="仿宋"/>
                <w:bCs/>
                <w:color w:val="auto"/>
                <w:szCs w:val="21"/>
                <w:highlight w:val="none"/>
              </w:rPr>
            </w:pPr>
            <w:r>
              <w:rPr>
                <w:rFonts w:hint="eastAsia" w:ascii="仿宋" w:hAnsi="仿宋" w:eastAsia="仿宋" w:cs="仿宋"/>
                <w:color w:val="auto"/>
                <w:kern w:val="2"/>
                <w:sz w:val="24"/>
                <w:szCs w:val="24"/>
                <w:highlight w:val="none"/>
                <w:lang w:val="en-US" w:eastAsia="zh-CN" w:bidi="ar-SA"/>
              </w:rPr>
              <w:t>培训时长；</w:t>
            </w:r>
          </w:p>
          <w:p w14:paraId="4E440510">
            <w:pPr>
              <w:numPr>
                <w:ilvl w:val="0"/>
                <w:numId w:val="3"/>
              </w:numPr>
              <w:rPr>
                <w:rFonts w:hint="eastAsia" w:ascii="仿宋" w:hAnsi="仿宋" w:eastAsia="仿宋" w:cs="仿宋"/>
                <w:bCs/>
                <w:color w:val="auto"/>
                <w:szCs w:val="21"/>
                <w:highlight w:val="none"/>
              </w:rPr>
            </w:pPr>
            <w:r>
              <w:rPr>
                <w:rFonts w:hint="eastAsia" w:ascii="仿宋" w:hAnsi="仿宋" w:eastAsia="仿宋" w:cs="仿宋"/>
                <w:color w:val="auto"/>
                <w:kern w:val="2"/>
                <w:sz w:val="24"/>
                <w:szCs w:val="24"/>
                <w:highlight w:val="none"/>
                <w:lang w:val="en-US" w:eastAsia="zh-CN" w:bidi="ar-SA"/>
              </w:rPr>
              <w:t>培训频次；</w:t>
            </w:r>
          </w:p>
          <w:p w14:paraId="3CDF95E2">
            <w:pPr>
              <w:numPr>
                <w:ilvl w:val="0"/>
                <w:numId w:val="3"/>
              </w:numPr>
              <w:rPr>
                <w:rFonts w:hint="eastAsia" w:ascii="仿宋" w:hAnsi="仿宋" w:eastAsia="仿宋" w:cs="仿宋"/>
                <w:bCs/>
                <w:color w:val="auto"/>
                <w:szCs w:val="21"/>
                <w:highlight w:val="none"/>
              </w:rPr>
            </w:pPr>
            <w:r>
              <w:rPr>
                <w:rFonts w:hint="eastAsia" w:ascii="仿宋" w:hAnsi="仿宋" w:eastAsia="仿宋" w:cs="仿宋"/>
                <w:color w:val="auto"/>
                <w:kern w:val="2"/>
                <w:sz w:val="24"/>
                <w:szCs w:val="24"/>
                <w:highlight w:val="none"/>
                <w:lang w:val="en-US" w:eastAsia="zh-CN" w:bidi="ar-SA"/>
              </w:rPr>
              <w:t>培训计划；</w:t>
            </w:r>
          </w:p>
          <w:p w14:paraId="6FCAEBDF">
            <w:pPr>
              <w:numPr>
                <w:ilvl w:val="0"/>
                <w:numId w:val="3"/>
              </w:numPr>
              <w:rPr>
                <w:rFonts w:hint="eastAsia" w:ascii="仿宋" w:hAnsi="仿宋" w:eastAsia="仿宋" w:cs="仿宋"/>
                <w:bCs/>
                <w:color w:val="auto"/>
                <w:szCs w:val="21"/>
                <w:highlight w:val="none"/>
              </w:rPr>
            </w:pPr>
            <w:r>
              <w:rPr>
                <w:rFonts w:hint="eastAsia" w:ascii="仿宋" w:hAnsi="仿宋" w:eastAsia="仿宋" w:cs="仿宋"/>
                <w:color w:val="auto"/>
                <w:kern w:val="2"/>
                <w:sz w:val="24"/>
                <w:szCs w:val="24"/>
                <w:highlight w:val="none"/>
                <w:lang w:val="en-US" w:eastAsia="zh-CN" w:bidi="ar-SA"/>
              </w:rPr>
              <w:t>培训讲师能力；</w:t>
            </w:r>
          </w:p>
          <w:p w14:paraId="4B7E65C0">
            <w:pPr>
              <w:pStyle w:val="298"/>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分，扣完为止。</w:t>
            </w:r>
          </w:p>
          <w:p w14:paraId="19B688B6">
            <w:pPr>
              <w:numPr>
                <w:ilvl w:val="0"/>
                <w:numId w:val="0"/>
              </w:numPr>
              <w:rPr>
                <w:rFonts w:hint="eastAsia" w:ascii="仿宋" w:hAnsi="仿宋" w:eastAsia="仿宋" w:cs="仿宋"/>
                <w:bCs/>
                <w:color w:val="auto"/>
                <w:szCs w:val="21"/>
                <w:highlight w:val="none"/>
              </w:rPr>
            </w:pPr>
            <w:r>
              <w:rPr>
                <w:rFonts w:hint="eastAsia" w:ascii="仿宋" w:hAnsi="仿宋" w:eastAsia="仿宋" w:cs="仿宋"/>
                <w:color w:val="auto"/>
                <w:sz w:val="24"/>
                <w:szCs w:val="24"/>
                <w:highlight w:val="none"/>
                <w:lang w:val="zh-CN"/>
              </w:rPr>
              <w:t>（缺陷是指：前后内容不一致、存在凭空编造、前后逻辑错误、涉及的规范及标准错误、项目名称或实施地点区域错误、内容简略或与本项目无关等任意一种情形等）</w:t>
            </w:r>
          </w:p>
        </w:tc>
      </w:tr>
      <w:tr w14:paraId="254A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47" w:type="dxa"/>
            <w:gridSpan w:val="2"/>
            <w:vMerge w:val="restart"/>
            <w:tcBorders>
              <w:left w:val="single" w:color="auto" w:sz="4" w:space="0"/>
              <w:right w:val="single" w:color="auto" w:sz="4" w:space="0"/>
            </w:tcBorders>
            <w:vAlign w:val="center"/>
          </w:tcPr>
          <w:p w14:paraId="17256301">
            <w:pPr>
              <w:widowControl/>
              <w:jc w:val="center"/>
              <w:rPr>
                <w:rFonts w:hint="eastAsia" w:ascii="仿宋" w:hAnsi="仿宋" w:eastAsia="仿宋" w:cs="仿宋"/>
                <w:b/>
                <w:color w:val="auto"/>
                <w:sz w:val="22"/>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367AEFC">
            <w:pPr>
              <w:jc w:val="center"/>
              <w:rPr>
                <w:rFonts w:hint="eastAsia" w:ascii="仿宋" w:hAnsi="仿宋" w:eastAsia="仿宋" w:cs="仿宋"/>
                <w:b/>
                <w:color w:val="auto"/>
                <w:kern w:val="0"/>
                <w:sz w:val="22"/>
                <w:highlight w:val="none"/>
              </w:rPr>
            </w:pPr>
            <w:r>
              <w:rPr>
                <w:rFonts w:hint="eastAsia" w:ascii="仿宋" w:hAnsi="仿宋" w:eastAsia="仿宋" w:cs="仿宋"/>
                <w:snapToGrid w:val="0"/>
                <w:color w:val="auto"/>
                <w:kern w:val="0"/>
                <w:sz w:val="24"/>
                <w:szCs w:val="24"/>
                <w:highlight w:val="none"/>
              </w:rPr>
              <w:t>合计</w:t>
            </w:r>
          </w:p>
        </w:tc>
        <w:tc>
          <w:tcPr>
            <w:tcW w:w="7034" w:type="dxa"/>
            <w:tcBorders>
              <w:top w:val="single" w:color="auto" w:sz="4" w:space="0"/>
              <w:left w:val="single" w:color="auto" w:sz="4" w:space="0"/>
              <w:bottom w:val="single" w:color="auto" w:sz="4" w:space="0"/>
              <w:right w:val="single" w:color="auto" w:sz="4" w:space="0"/>
            </w:tcBorders>
            <w:vAlign w:val="center"/>
          </w:tcPr>
          <w:p w14:paraId="225FB2AE">
            <w:pPr>
              <w:jc w:val="center"/>
              <w:rPr>
                <w:rFonts w:hint="eastAsia" w:ascii="仿宋" w:hAnsi="仿宋" w:eastAsia="仿宋" w:cs="仿宋"/>
                <w:color w:val="auto"/>
                <w:highlight w:val="none"/>
              </w:rPr>
            </w:pPr>
            <w:r>
              <w:rPr>
                <w:rFonts w:hint="eastAsia" w:ascii="仿宋" w:hAnsi="仿宋" w:eastAsia="仿宋" w:cs="仿宋"/>
                <w:snapToGrid w:val="0"/>
                <w:color w:val="auto"/>
                <w:kern w:val="0"/>
                <w:sz w:val="24"/>
                <w:szCs w:val="24"/>
                <w:highlight w:val="none"/>
              </w:rPr>
              <w:t>100分</w:t>
            </w:r>
          </w:p>
        </w:tc>
      </w:tr>
      <w:tr w14:paraId="5551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47" w:type="dxa"/>
            <w:gridSpan w:val="2"/>
            <w:vMerge w:val="continue"/>
            <w:tcBorders>
              <w:left w:val="single" w:color="auto" w:sz="4" w:space="0"/>
              <w:right w:val="single" w:color="auto" w:sz="4" w:space="0"/>
            </w:tcBorders>
            <w:vAlign w:val="center"/>
          </w:tcPr>
          <w:p w14:paraId="254DBB1C">
            <w:pPr>
              <w:widowControl/>
              <w:jc w:val="center"/>
              <w:rPr>
                <w:rFonts w:hint="eastAsia" w:ascii="仿宋" w:hAnsi="仿宋" w:eastAsia="仿宋" w:cs="仿宋"/>
                <w:b/>
                <w:color w:val="auto"/>
                <w:sz w:val="22"/>
                <w:highlight w:val="none"/>
              </w:rPr>
            </w:pPr>
          </w:p>
        </w:tc>
        <w:tc>
          <w:tcPr>
            <w:tcW w:w="8285" w:type="dxa"/>
            <w:gridSpan w:val="2"/>
            <w:tcBorders>
              <w:top w:val="single" w:color="auto" w:sz="4" w:space="0"/>
              <w:left w:val="single" w:color="auto" w:sz="4" w:space="0"/>
              <w:bottom w:val="single" w:color="auto" w:sz="4" w:space="0"/>
              <w:right w:val="single" w:color="auto" w:sz="4" w:space="0"/>
            </w:tcBorders>
            <w:vAlign w:val="center"/>
          </w:tcPr>
          <w:p w14:paraId="43A52C3A">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注：1、计算过程中，算术平均值保留2位小数（百分比亦取2位小数），第三位小数四舍五入。</w:t>
            </w:r>
          </w:p>
          <w:p w14:paraId="037BC10F">
            <w:pPr>
              <w:pStyle w:val="55"/>
              <w:rPr>
                <w:rFonts w:hint="eastAsia" w:ascii="仿宋" w:hAnsi="仿宋" w:eastAsia="仿宋" w:cs="仿宋"/>
                <w:color w:val="auto"/>
                <w:highlight w:val="none"/>
              </w:rPr>
            </w:pPr>
            <w:r>
              <w:rPr>
                <w:rFonts w:hint="eastAsia" w:ascii="仿宋" w:hAnsi="仿宋" w:eastAsia="仿宋" w:cs="仿宋"/>
                <w:snapToGrid w:val="0"/>
                <w:color w:val="auto"/>
                <w:highlight w:val="none"/>
              </w:rPr>
              <w:t>2、投标人的最终得分为：所有评委对其评分的算术平均值。</w:t>
            </w:r>
          </w:p>
        </w:tc>
      </w:tr>
      <w:tr w14:paraId="060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47" w:type="dxa"/>
            <w:gridSpan w:val="2"/>
            <w:tcBorders>
              <w:left w:val="single" w:color="auto" w:sz="4" w:space="0"/>
              <w:right w:val="single" w:color="auto" w:sz="4" w:space="0"/>
            </w:tcBorders>
            <w:vAlign w:val="center"/>
          </w:tcPr>
          <w:p w14:paraId="7F84898E">
            <w:pPr>
              <w:jc w:val="center"/>
              <w:rPr>
                <w:rFonts w:hint="eastAsia" w:ascii="仿宋" w:hAnsi="仿宋" w:eastAsia="仿宋" w:cs="仿宋"/>
                <w:b/>
                <w:color w:val="auto"/>
                <w:sz w:val="22"/>
                <w:highlight w:val="none"/>
              </w:rPr>
            </w:pPr>
            <w:r>
              <w:rPr>
                <w:rFonts w:hint="eastAsia" w:ascii="仿宋" w:hAnsi="仿宋" w:eastAsia="仿宋" w:cs="仿宋"/>
                <w:snapToGrid w:val="0"/>
                <w:color w:val="auto"/>
                <w:kern w:val="0"/>
                <w:sz w:val="24"/>
                <w:szCs w:val="24"/>
                <w:highlight w:val="none"/>
              </w:rPr>
              <w:t>废标条款</w:t>
            </w:r>
          </w:p>
        </w:tc>
        <w:tc>
          <w:tcPr>
            <w:tcW w:w="8285" w:type="dxa"/>
            <w:gridSpan w:val="2"/>
            <w:tcBorders>
              <w:top w:val="single" w:color="auto" w:sz="4" w:space="0"/>
              <w:left w:val="single" w:color="auto" w:sz="4" w:space="0"/>
              <w:bottom w:val="single" w:color="auto" w:sz="4" w:space="0"/>
              <w:right w:val="single" w:color="auto" w:sz="4" w:space="0"/>
            </w:tcBorders>
            <w:vAlign w:val="center"/>
          </w:tcPr>
          <w:p w14:paraId="38A29091">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 未按照招标文件的规定提交投标保证金的</w:t>
            </w:r>
          </w:p>
          <w:p w14:paraId="082C4F8F">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投标文件未按招标文件要求签署、盖章的</w:t>
            </w:r>
          </w:p>
          <w:p w14:paraId="469DB13E">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不具备招标文件中规定的资格要求</w:t>
            </w:r>
          </w:p>
          <w:p w14:paraId="730A8C11">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 报价超过招标文件中规定的预算金额或者最高限价的</w:t>
            </w:r>
          </w:p>
          <w:p w14:paraId="6C08AA66">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 投标文件含有采购人不能接受的附加条件的</w:t>
            </w:r>
          </w:p>
          <w:p w14:paraId="54BDE2F1">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 法律、法规和招标文件规定的其他无效情形</w:t>
            </w:r>
          </w:p>
        </w:tc>
      </w:tr>
    </w:tbl>
    <w:p w14:paraId="47DF674C">
      <w:pPr>
        <w:rPr>
          <w:rFonts w:hint="eastAsia" w:ascii="仿宋" w:hAnsi="仿宋" w:eastAsia="仿宋" w:cs="仿宋"/>
          <w:b/>
          <w:snapToGrid w:val="0"/>
          <w:color w:val="auto"/>
          <w:kern w:val="0"/>
          <w:highlight w:val="none"/>
        </w:rPr>
      </w:pPr>
    </w:p>
    <w:p w14:paraId="465E18EF">
      <w:pPr>
        <w:snapToGrid w:val="0"/>
        <w:spacing w:line="312" w:lineRule="auto"/>
        <w:ind w:firstLine="480" w:firstLineChars="200"/>
        <w:rPr>
          <w:rFonts w:hint="eastAsia" w:ascii="仿宋" w:hAnsi="仿宋" w:eastAsia="仿宋" w:cs="仿宋"/>
          <w:snapToGrid w:val="0"/>
          <w:color w:val="auto"/>
          <w:kern w:val="0"/>
          <w:sz w:val="24"/>
          <w:highlight w:val="none"/>
        </w:rPr>
      </w:pPr>
      <w:bookmarkStart w:id="119" w:name="EBa48645eff2ee4582a36f886367fb689c"/>
      <w:bookmarkEnd w:id="119"/>
      <w:r>
        <w:rPr>
          <w:rFonts w:hint="eastAsia" w:ascii="仿宋" w:hAnsi="仿宋" w:eastAsia="仿宋" w:cs="仿宋"/>
          <w:snapToGrid w:val="0"/>
          <w:color w:val="auto"/>
          <w:kern w:val="0"/>
          <w:sz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5BEC2618">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5FCBE2FA">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3、在任何评标环节中，需评标委员会就某项评审结论做出表决的，由评标委员会全体成员按照少数服从多数的原则，以记名投票方式表决。</w:t>
      </w:r>
    </w:p>
    <w:p w14:paraId="40C3D5AC">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highlight w:val="none"/>
        </w:rPr>
        <w:br w:type="page"/>
      </w:r>
      <w:bookmarkStart w:id="120" w:name="_Toc166806592"/>
      <w:bookmarkStart w:id="121" w:name="_Toc29464"/>
      <w:bookmarkStart w:id="122" w:name="_Toc503463635"/>
      <w:r>
        <w:rPr>
          <w:rFonts w:hint="eastAsia" w:ascii="仿宋" w:hAnsi="仿宋" w:eastAsia="仿宋" w:cs="仿宋"/>
          <w:b/>
          <w:snapToGrid w:val="0"/>
          <w:color w:val="auto"/>
          <w:kern w:val="0"/>
          <w:sz w:val="36"/>
          <w:highlight w:val="none"/>
        </w:rPr>
        <w:t>第五部分  政府采购合同</w:t>
      </w:r>
      <w:bookmarkEnd w:id="120"/>
      <w:bookmarkEnd w:id="121"/>
      <w:bookmarkEnd w:id="122"/>
    </w:p>
    <w:p w14:paraId="32490B3D">
      <w:pPr>
        <w:spacing w:line="360" w:lineRule="auto"/>
        <w:ind w:firstLine="482" w:firstLineChars="200"/>
        <w:jc w:val="center"/>
        <w:rPr>
          <w:rFonts w:hint="eastAsia" w:ascii="仿宋" w:hAnsi="仿宋" w:eastAsia="仿宋" w:cs="仿宋"/>
          <w:b/>
          <w:bCs/>
          <w:snapToGrid w:val="0"/>
          <w:color w:val="auto"/>
          <w:kern w:val="0"/>
          <w:sz w:val="24"/>
          <w:szCs w:val="24"/>
          <w:highlight w:val="none"/>
        </w:rPr>
      </w:pPr>
    </w:p>
    <w:p w14:paraId="485EAC8D">
      <w:pPr>
        <w:pStyle w:val="212"/>
        <w:adjustRightInd w:val="0"/>
        <w:snapToGrid w:val="0"/>
        <w:spacing w:line="264" w:lineRule="auto"/>
        <w:jc w:val="center"/>
        <w:rPr>
          <w:rFonts w:hint="eastAsia" w:ascii="仿宋" w:hAnsi="仿宋" w:eastAsia="仿宋" w:cs="仿宋"/>
          <w:b w:val="0"/>
          <w:snapToGrid w:val="0"/>
          <w:color w:val="auto"/>
          <w:sz w:val="24"/>
          <w:highlight w:val="none"/>
        </w:rPr>
      </w:pPr>
      <w:bookmarkStart w:id="123" w:name="_Toc503463636"/>
      <w:r>
        <w:rPr>
          <w:rFonts w:hint="eastAsia" w:ascii="仿宋" w:hAnsi="仿宋" w:eastAsia="仿宋" w:cs="仿宋"/>
          <w:b w:val="0"/>
          <w:snapToGrid w:val="0"/>
          <w:color w:val="auto"/>
          <w:sz w:val="24"/>
          <w:highlight w:val="none"/>
        </w:rPr>
        <w:t>（★本合同文本仅供参考，最终签订文本以</w:t>
      </w:r>
      <w:r>
        <w:rPr>
          <w:rFonts w:hint="eastAsia" w:ascii="仿宋" w:hAnsi="仿宋" w:eastAsia="仿宋" w:cs="仿宋"/>
          <w:b w:val="0"/>
          <w:snapToGrid w:val="0"/>
          <w:color w:val="auto"/>
          <w:sz w:val="24"/>
          <w:highlight w:val="none"/>
          <w:lang w:eastAsia="zh-CN"/>
        </w:rPr>
        <w:t>甲乙双方签订</w:t>
      </w:r>
      <w:r>
        <w:rPr>
          <w:rFonts w:hint="eastAsia" w:ascii="仿宋" w:hAnsi="仿宋" w:eastAsia="仿宋" w:cs="仿宋"/>
          <w:b w:val="0"/>
          <w:snapToGrid w:val="0"/>
          <w:color w:val="auto"/>
          <w:sz w:val="24"/>
          <w:highlight w:val="none"/>
        </w:rPr>
        <w:t>为准。）</w:t>
      </w:r>
    </w:p>
    <w:p w14:paraId="417194A3">
      <w:pPr>
        <w:tabs>
          <w:tab w:val="left" w:pos="-120"/>
        </w:tabs>
        <w:suppressAutoHyphens/>
        <w:spacing w:line="560" w:lineRule="exact"/>
        <w:textAlignment w:val="baseline"/>
        <w:rPr>
          <w:rFonts w:hint="eastAsia" w:ascii="仿宋" w:hAnsi="仿宋" w:eastAsia="仿宋" w:cs="仿宋"/>
          <w:color w:val="auto"/>
          <w:spacing w:val="20"/>
          <w:kern w:val="0"/>
          <w:szCs w:val="21"/>
          <w:highlight w:val="none"/>
        </w:rPr>
      </w:pPr>
    </w:p>
    <w:p w14:paraId="7BAAC8CB">
      <w:pPr>
        <w:pStyle w:val="20"/>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124" w:name="_Toc166806593"/>
      <w:bookmarkStart w:id="125" w:name="_Toc5016"/>
      <w:r>
        <w:rPr>
          <w:rFonts w:hint="eastAsia" w:ascii="仿宋" w:hAnsi="仿宋" w:eastAsia="仿宋" w:cs="仿宋"/>
          <w:b/>
          <w:snapToGrid w:val="0"/>
          <w:color w:val="auto"/>
          <w:kern w:val="0"/>
          <w:sz w:val="36"/>
          <w:highlight w:val="none"/>
        </w:rPr>
        <w:t>第六部分  投标文件格式</w:t>
      </w:r>
      <w:bookmarkEnd w:id="123"/>
      <w:bookmarkEnd w:id="124"/>
      <w:bookmarkEnd w:id="125"/>
    </w:p>
    <w:p w14:paraId="6A352B43">
      <w:pPr>
        <w:pStyle w:val="217"/>
        <w:spacing w:after="100" w:afterAutospacing="1"/>
        <w:jc w:val="center"/>
        <w:rPr>
          <w:rFonts w:hint="eastAsia" w:ascii="仿宋" w:hAnsi="仿宋" w:eastAsia="仿宋" w:cs="仿宋"/>
          <w:snapToGrid w:val="0"/>
          <w:color w:val="auto"/>
          <w:highlight w:val="none"/>
        </w:rPr>
      </w:pPr>
      <w:bookmarkStart w:id="126" w:name="EBa6563f599c41462c9a1a5775fbb6dec3"/>
      <w:r>
        <w:rPr>
          <w:rFonts w:hint="eastAsia" w:ascii="仿宋" w:hAnsi="仿宋" w:eastAsia="仿宋" w:cs="仿宋"/>
          <w:snapToGrid w:val="0"/>
          <w:color w:val="auto"/>
          <w:highlight w:val="none"/>
        </w:rPr>
        <w:t>目   录</w:t>
      </w:r>
    </w:p>
    <w:bookmarkEnd w:id="126"/>
    <w:p w14:paraId="6A790E74">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一、投标文件封面</w:t>
      </w:r>
    </w:p>
    <w:p w14:paraId="18F1A555">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二、资格审查材料</w:t>
      </w:r>
    </w:p>
    <w:p w14:paraId="497802A3">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（一）★法人或者其他组织的营业执照等证明文件或自然人的身份证明</w:t>
      </w:r>
    </w:p>
    <w:p w14:paraId="22698170">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（二）★法定代表人资格证明书和法定代表人身份证</w:t>
      </w:r>
    </w:p>
    <w:p w14:paraId="5B9B48D2">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（三）★法定代表人授权委托书及被授权人身份证</w:t>
      </w:r>
    </w:p>
    <w:p w14:paraId="7D4B5F2C">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（四）★供应商近开标前三个月内任意1个月的依法纳税及缴纳社会保险相关证明资料</w:t>
      </w:r>
    </w:p>
    <w:p w14:paraId="6C9AEC05">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（五）★供应商经审计的上一年度（2023年）的财务报告（2023年审计报告如果未完成可提供2022年度审计报告）</w:t>
      </w:r>
    </w:p>
    <w:p w14:paraId="43200D44">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（六）★供应商具有履行合同所必需的设备和专业技术能力的书面声明</w:t>
      </w:r>
    </w:p>
    <w:p w14:paraId="0D8E1624">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（七）★供应商参加本次政府采购活动前3年内在经营活动中没有重大违法记录的书面声明</w:t>
      </w:r>
    </w:p>
    <w:p w14:paraId="1A33CC0D">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（八）★投标保证金缴纳凭证</w:t>
      </w:r>
    </w:p>
    <w:p w14:paraId="7C879101">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（九）信用查询记录未出现《投标须知前附表》第7.3项所述违法或失信情形</w:t>
      </w:r>
    </w:p>
    <w:p w14:paraId="122B25E1">
      <w:pPr>
        <w:pStyle w:val="212"/>
        <w:adjustRightInd w:val="0"/>
        <w:snapToGrid w:val="0"/>
        <w:spacing w:line="264" w:lineRule="auto"/>
        <w:rPr>
          <w:rFonts w:hint="eastAsia" w:ascii="仿宋" w:hAnsi="仿宋" w:eastAsia="仿宋" w:cs="仿宋"/>
          <w:b w:val="0"/>
          <w:snapToGrid w:val="0"/>
          <w:color w:val="auto"/>
          <w:sz w:val="24"/>
          <w:highlight w:val="none"/>
          <w:lang w:eastAsia="zh-CN"/>
        </w:rPr>
      </w:pPr>
      <w:r>
        <w:rPr>
          <w:rFonts w:hint="eastAsia" w:ascii="仿宋" w:hAnsi="仿宋" w:eastAsia="仿宋" w:cs="仿宋"/>
          <w:b w:val="0"/>
          <w:snapToGrid w:val="0"/>
          <w:color w:val="auto"/>
          <w:sz w:val="24"/>
          <w:highlight w:val="none"/>
          <w:lang w:eastAsia="zh-CN"/>
        </w:rPr>
        <w:t>（十）根据《政府采购促进中小企业发展管理办法》（财库[2020]46号）的规定，本项目为专门面向中小企业（含中型、小型、微型）采购项目，预留份额100%。</w:t>
      </w:r>
    </w:p>
    <w:p w14:paraId="58A15ABE">
      <w:pPr>
        <w:pStyle w:val="212"/>
        <w:adjustRightInd w:val="0"/>
        <w:snapToGrid w:val="0"/>
        <w:spacing w:line="264" w:lineRule="auto"/>
        <w:rPr>
          <w:rFonts w:hint="eastAsia" w:ascii="仿宋" w:hAnsi="仿宋" w:eastAsia="仿宋" w:cs="仿宋"/>
          <w:b w:val="0"/>
          <w:snapToGrid w:val="0"/>
          <w:color w:val="auto"/>
          <w:sz w:val="24"/>
          <w:highlight w:val="none"/>
          <w:lang w:eastAsia="zh-CN"/>
        </w:rPr>
      </w:pPr>
      <w:r>
        <w:rPr>
          <w:rFonts w:hint="eastAsia" w:ascii="仿宋" w:hAnsi="仿宋" w:eastAsia="仿宋" w:cs="仿宋"/>
          <w:b w:val="0"/>
          <w:snapToGrid w:val="0"/>
          <w:color w:val="auto"/>
          <w:sz w:val="24"/>
          <w:highlight w:val="none"/>
          <w:lang w:eastAsia="zh-CN"/>
        </w:rPr>
        <w:t>（</w:t>
      </w:r>
      <w:r>
        <w:rPr>
          <w:rFonts w:hint="eastAsia" w:ascii="仿宋" w:hAnsi="仿宋" w:eastAsia="仿宋" w:cs="仿宋"/>
          <w:b w:val="0"/>
          <w:snapToGrid w:val="0"/>
          <w:color w:val="auto"/>
          <w:sz w:val="24"/>
          <w:highlight w:val="none"/>
          <w:lang w:val="en-US" w:eastAsia="zh-CN"/>
        </w:rPr>
        <w:t>十一</w:t>
      </w:r>
      <w:r>
        <w:rPr>
          <w:rFonts w:hint="eastAsia" w:ascii="仿宋" w:hAnsi="仿宋" w:eastAsia="仿宋" w:cs="仿宋"/>
          <w:b w:val="0"/>
          <w:snapToGrid w:val="0"/>
          <w:color w:val="auto"/>
          <w:sz w:val="24"/>
          <w:highlight w:val="none"/>
          <w:lang w:eastAsia="zh-CN"/>
        </w:rPr>
        <w:t>）生产商须提供《中华人民共和国特种设备生产许可证》锅炉制造B级及以上资质和《中华人民共和国特种设备生产许可证》锅炉安装（含修理、改造）B级及以上资质；代理商须提供锅炉生产商的企业法人营业执照、《中华人民共和国特种设备生产许可证》锅炉制造B级及以上资质及《中华人民共和国特种设备生产许可证》锅炉安装（含修理、改造）B级及以上资质；</w:t>
      </w:r>
    </w:p>
    <w:p w14:paraId="33BE6E31">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三、商务文件</w:t>
      </w:r>
    </w:p>
    <w:p w14:paraId="3D1291CF">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（一）★投标承诺书</w:t>
      </w:r>
    </w:p>
    <w:p w14:paraId="19982076">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二</w:t>
      </w:r>
      <w:r>
        <w:rPr>
          <w:rFonts w:hint="eastAsia" w:ascii="仿宋" w:hAnsi="仿宋" w:eastAsia="仿宋" w:cs="仿宋"/>
          <w:b w:val="0"/>
          <w:snapToGrid w:val="0"/>
          <w:color w:val="auto"/>
          <w:sz w:val="24"/>
          <w:highlight w:val="none"/>
        </w:rPr>
        <w:t>）★开标一览表</w:t>
      </w:r>
    </w:p>
    <w:p w14:paraId="6997B630">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三</w:t>
      </w:r>
      <w:r>
        <w:rPr>
          <w:rFonts w:hint="eastAsia" w:ascii="仿宋" w:hAnsi="仿宋" w:eastAsia="仿宋" w:cs="仿宋"/>
          <w:b w:val="0"/>
          <w:snapToGrid w:val="0"/>
          <w:color w:val="auto"/>
          <w:sz w:val="24"/>
          <w:highlight w:val="none"/>
        </w:rPr>
        <w:t>）★投标报价明细表</w:t>
      </w:r>
    </w:p>
    <w:p w14:paraId="1F4BDBA3">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四</w:t>
      </w:r>
      <w:r>
        <w:rPr>
          <w:rFonts w:hint="eastAsia" w:ascii="仿宋" w:hAnsi="仿宋" w:eastAsia="仿宋" w:cs="仿宋"/>
          <w:b w:val="0"/>
          <w:snapToGrid w:val="0"/>
          <w:color w:val="auto"/>
          <w:sz w:val="24"/>
          <w:highlight w:val="none"/>
        </w:rPr>
        <w:t>）★售后服务承诺书</w:t>
      </w:r>
    </w:p>
    <w:p w14:paraId="17D1EDA2">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（六）投标人近三年（2021年1月1日-至今）承担的类似项目业绩，合同（均为扫描件加盖投标人公章），证明材料应清晰反映项目名称、服务内容、日期、盖章信息等</w:t>
      </w:r>
    </w:p>
    <w:p w14:paraId="1D46A858">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（七）供应商认为有必要提供的声明及文件资料</w:t>
      </w:r>
    </w:p>
    <w:p w14:paraId="41C24104">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四、技术文件</w:t>
      </w:r>
    </w:p>
    <w:p w14:paraId="59045024">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（一）★</w:t>
      </w:r>
      <w:r>
        <w:rPr>
          <w:rFonts w:hint="eastAsia" w:ascii="仿宋" w:hAnsi="仿宋" w:eastAsia="仿宋" w:cs="仿宋"/>
          <w:snapToGrid w:val="0"/>
          <w:color w:val="auto"/>
          <w:sz w:val="24"/>
          <w:szCs w:val="22"/>
          <w:highlight w:val="none"/>
          <w:lang w:val="zh-CN"/>
        </w:rPr>
        <w:t>技术服务条款偏离表（供应商提供的《技术服务条款偏离表》须对照第三部分《采购需求》中</w:t>
      </w:r>
      <w:r>
        <w:rPr>
          <w:rFonts w:hint="eastAsia" w:ascii="仿宋" w:hAnsi="仿宋" w:eastAsia="仿宋" w:cs="仿宋"/>
          <w:snapToGrid w:val="0"/>
          <w:color w:val="auto"/>
          <w:sz w:val="24"/>
          <w:highlight w:val="none"/>
          <w:lang w:val="zh-CN"/>
        </w:rPr>
        <w:t>的</w:t>
      </w:r>
      <w:r>
        <w:rPr>
          <w:rFonts w:hint="eastAsia" w:ascii="仿宋" w:hAnsi="仿宋" w:eastAsia="仿宋" w:cs="仿宋"/>
          <w:snapToGrid w:val="0"/>
          <w:color w:val="auto"/>
          <w:sz w:val="24"/>
          <w:szCs w:val="22"/>
          <w:highlight w:val="none"/>
          <w:lang w:val="zh-CN"/>
        </w:rPr>
        <w:t>所有条款按顺序逐条列出是否响应及</w:t>
      </w:r>
      <w:r>
        <w:rPr>
          <w:rFonts w:hint="eastAsia" w:ascii="仿宋" w:hAnsi="仿宋" w:eastAsia="仿宋" w:cs="仿宋"/>
          <w:snapToGrid w:val="0"/>
          <w:color w:val="auto"/>
          <w:sz w:val="24"/>
          <w:szCs w:val="22"/>
          <w:highlight w:val="none"/>
        </w:rPr>
        <w:t>实际</w:t>
      </w:r>
      <w:r>
        <w:rPr>
          <w:rFonts w:hint="eastAsia" w:ascii="仿宋" w:hAnsi="仿宋" w:eastAsia="仿宋" w:cs="仿宋"/>
          <w:snapToGrid w:val="0"/>
          <w:color w:val="auto"/>
          <w:sz w:val="24"/>
          <w:szCs w:val="22"/>
          <w:highlight w:val="none"/>
          <w:lang w:val="zh-CN"/>
        </w:rPr>
        <w:t>响应</w:t>
      </w:r>
      <w:r>
        <w:rPr>
          <w:rFonts w:hint="eastAsia" w:ascii="仿宋" w:hAnsi="仿宋" w:eastAsia="仿宋" w:cs="仿宋"/>
          <w:snapToGrid w:val="0"/>
          <w:color w:val="auto"/>
          <w:sz w:val="24"/>
          <w:szCs w:val="22"/>
          <w:highlight w:val="none"/>
        </w:rPr>
        <w:t>参数</w:t>
      </w:r>
      <w:r>
        <w:rPr>
          <w:rFonts w:hint="eastAsia" w:ascii="仿宋" w:hAnsi="仿宋" w:eastAsia="仿宋" w:cs="仿宋"/>
          <w:snapToGrid w:val="0"/>
          <w:color w:val="auto"/>
          <w:sz w:val="24"/>
          <w:szCs w:val="22"/>
          <w:highlight w:val="none"/>
          <w:lang w:val="zh-CN"/>
        </w:rPr>
        <w:t>内容，</w:t>
      </w:r>
      <w:r>
        <w:rPr>
          <w:rFonts w:hint="eastAsia" w:ascii="仿宋" w:hAnsi="仿宋" w:eastAsia="仿宋" w:cs="仿宋"/>
          <w:snapToGrid w:val="0"/>
          <w:color w:val="auto"/>
          <w:sz w:val="24"/>
          <w:highlight w:val="none"/>
        </w:rPr>
        <w:t>技术参数中有具体数值要求的，供应商须在《技术服务条款偏离表》中标注所投产品的实际参数数值，</w:t>
      </w:r>
      <w:r>
        <w:rPr>
          <w:rFonts w:hint="eastAsia" w:ascii="仿宋" w:hAnsi="仿宋" w:eastAsia="仿宋" w:cs="仿宋"/>
          <w:b w:val="0"/>
          <w:snapToGrid w:val="0"/>
          <w:color w:val="auto"/>
          <w:sz w:val="24"/>
          <w:highlight w:val="none"/>
        </w:rPr>
        <w:t>经评标委员会认定全部照搬照抄招标文件第三部分《采购需求》技术参数、不注明实际参数者均视为未响应招标文件，将导致投标无效）；</w:t>
      </w:r>
    </w:p>
    <w:p w14:paraId="7744ADF5">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（二）★产品详细配置清单及参数说明；</w:t>
      </w:r>
    </w:p>
    <w:p w14:paraId="1849E099">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三</w:t>
      </w: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zh-CN"/>
        </w:rPr>
        <w:t>项目实施及服务方案</w:t>
      </w:r>
    </w:p>
    <w:p w14:paraId="4DEB48E1">
      <w:pPr>
        <w:pStyle w:val="212"/>
        <w:adjustRightInd w:val="0"/>
        <w:snapToGrid w:val="0"/>
        <w:spacing w:line="264" w:lineRule="auto"/>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四</w:t>
      </w:r>
      <w:r>
        <w:rPr>
          <w:rFonts w:hint="eastAsia" w:ascii="仿宋" w:hAnsi="仿宋" w:eastAsia="仿宋" w:cs="仿宋"/>
          <w:b w:val="0"/>
          <w:snapToGrid w:val="0"/>
          <w:color w:val="auto"/>
          <w:sz w:val="24"/>
          <w:highlight w:val="none"/>
        </w:rPr>
        <w:t>）项目团队能力；</w:t>
      </w:r>
    </w:p>
    <w:p w14:paraId="41DFC1CD">
      <w:pPr>
        <w:pStyle w:val="212"/>
        <w:adjustRightInd w:val="0"/>
        <w:snapToGrid w:val="0"/>
        <w:spacing w:line="264" w:lineRule="auto"/>
        <w:rPr>
          <w:rFonts w:hint="eastAsia" w:ascii="仿宋" w:hAnsi="仿宋" w:eastAsia="仿宋" w:cs="仿宋"/>
          <w:b w:val="0"/>
          <w:snapToGrid w:val="0"/>
          <w:color w:val="auto"/>
          <w:sz w:val="36"/>
          <w:szCs w:val="36"/>
          <w:highlight w:val="none"/>
        </w:rPr>
      </w:pPr>
      <w:r>
        <w:rPr>
          <w:rFonts w:hint="eastAsia" w:ascii="仿宋" w:hAnsi="仿宋" w:eastAsia="仿宋" w:cs="仿宋"/>
          <w:b w:val="0"/>
          <w:snapToGrid w:val="0"/>
          <w:color w:val="auto"/>
          <w:sz w:val="24"/>
          <w:highlight w:val="none"/>
        </w:rPr>
        <w:t>（</w:t>
      </w:r>
      <w:r>
        <w:rPr>
          <w:rFonts w:hint="eastAsia" w:ascii="仿宋" w:hAnsi="仿宋" w:eastAsia="仿宋" w:cs="仿宋"/>
          <w:b w:val="0"/>
          <w:snapToGrid w:val="0"/>
          <w:color w:val="auto"/>
          <w:sz w:val="24"/>
          <w:highlight w:val="none"/>
          <w:lang w:val="en-US" w:eastAsia="zh-CN"/>
        </w:rPr>
        <w:t>五</w:t>
      </w:r>
      <w:r>
        <w:rPr>
          <w:rFonts w:hint="eastAsia" w:ascii="仿宋" w:hAnsi="仿宋" w:eastAsia="仿宋" w:cs="仿宋"/>
          <w:b w:val="0"/>
          <w:snapToGrid w:val="0"/>
          <w:color w:val="auto"/>
          <w:sz w:val="24"/>
          <w:highlight w:val="none"/>
        </w:rPr>
        <w:t>）投标人认为有必要提供的声明及文件资料</w:t>
      </w:r>
      <w:r>
        <w:rPr>
          <w:rFonts w:hint="eastAsia" w:ascii="仿宋" w:hAnsi="仿宋" w:eastAsia="仿宋" w:cs="仿宋"/>
          <w:snapToGrid w:val="0"/>
          <w:color w:val="auto"/>
          <w:highlight w:val="none"/>
        </w:rPr>
        <w:br w:type="page"/>
      </w:r>
      <w:bookmarkStart w:id="127" w:name="_Toc16162"/>
      <w:bookmarkStart w:id="128" w:name="_Toc256000021"/>
      <w:bookmarkStart w:id="129" w:name="_Toc166806594"/>
      <w:r>
        <w:rPr>
          <w:rFonts w:hint="eastAsia" w:ascii="仿宋" w:hAnsi="仿宋" w:eastAsia="仿宋" w:cs="仿宋"/>
          <w:snapToGrid w:val="0"/>
          <w:color w:val="auto"/>
          <w:sz w:val="36"/>
          <w:szCs w:val="36"/>
          <w:highlight w:val="none"/>
        </w:rPr>
        <w:t>一、投标文件格式</w:t>
      </w:r>
      <w:bookmarkEnd w:id="127"/>
      <w:bookmarkEnd w:id="128"/>
      <w:bookmarkEnd w:id="129"/>
    </w:p>
    <w:p w14:paraId="5479DCDB">
      <w:pPr>
        <w:pStyle w:val="219"/>
        <w:outlineLvl w:val="1"/>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30" w:name="_Toc101715649"/>
      <w:bookmarkStart w:id="131" w:name="_Toc166806595"/>
      <w:bookmarkStart w:id="132" w:name="_Toc256000022"/>
      <w:bookmarkStart w:id="133" w:name="_Toc31121"/>
      <w:r>
        <w:rPr>
          <w:rFonts w:hint="eastAsia" w:ascii="仿宋" w:hAnsi="仿宋" w:eastAsia="仿宋" w:cs="仿宋"/>
          <w:snapToGrid w:val="0"/>
          <w:color w:val="auto"/>
          <w:highlight w:val="none"/>
        </w:rPr>
        <w:t>（一）投标文件封面</w:t>
      </w:r>
      <w:bookmarkEnd w:id="130"/>
      <w:bookmarkEnd w:id="131"/>
      <w:bookmarkEnd w:id="132"/>
      <w:bookmarkEnd w:id="133"/>
    </w:p>
    <w:p w14:paraId="0ABF6E08">
      <w:pPr>
        <w:pStyle w:val="264"/>
        <w:spacing w:line="360" w:lineRule="auto"/>
        <w:rPr>
          <w:rFonts w:hint="eastAsia" w:ascii="仿宋" w:hAnsi="仿宋" w:eastAsia="仿宋" w:cs="仿宋"/>
          <w:b/>
          <w:snapToGrid w:val="0"/>
          <w:color w:val="auto"/>
          <w:kern w:val="0"/>
          <w:sz w:val="24"/>
          <w:highlight w:val="none"/>
        </w:rPr>
      </w:pPr>
    </w:p>
    <w:p w14:paraId="5061FE20">
      <w:pPr>
        <w:pStyle w:val="264"/>
        <w:spacing w:line="360" w:lineRule="auto"/>
        <w:jc w:val="center"/>
        <w:rPr>
          <w:rFonts w:hint="eastAsia" w:ascii="仿宋" w:hAnsi="仿宋" w:eastAsia="仿宋" w:cs="仿宋"/>
          <w:snapToGrid w:val="0"/>
          <w:color w:val="auto"/>
          <w:kern w:val="0"/>
          <w:sz w:val="24"/>
          <w:highlight w:val="none"/>
        </w:rPr>
      </w:pPr>
    </w:p>
    <w:p w14:paraId="5CEAD580">
      <w:pPr>
        <w:pStyle w:val="264"/>
        <w:spacing w:line="36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（项目名称）</w:t>
      </w:r>
    </w:p>
    <w:p w14:paraId="7B0CEE6D">
      <w:pPr>
        <w:pStyle w:val="264"/>
        <w:spacing w:line="360" w:lineRule="auto"/>
        <w:jc w:val="center"/>
        <w:rPr>
          <w:rFonts w:hint="eastAsia" w:ascii="仿宋" w:hAnsi="仿宋" w:eastAsia="仿宋" w:cs="仿宋"/>
          <w:snapToGrid w:val="0"/>
          <w:color w:val="auto"/>
          <w:kern w:val="0"/>
          <w:sz w:val="28"/>
          <w:szCs w:val="28"/>
          <w:highlight w:val="none"/>
        </w:rPr>
      </w:pPr>
    </w:p>
    <w:p w14:paraId="1DAB8BBF">
      <w:pPr>
        <w:pStyle w:val="264"/>
        <w:spacing w:line="360" w:lineRule="auto"/>
        <w:ind w:firstLine="1680" w:firstLineChars="6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（项目编号）</w:t>
      </w:r>
    </w:p>
    <w:p w14:paraId="73508C2F">
      <w:pPr>
        <w:pStyle w:val="264"/>
        <w:spacing w:line="360" w:lineRule="auto"/>
        <w:jc w:val="center"/>
        <w:rPr>
          <w:rFonts w:hint="eastAsia" w:ascii="仿宋" w:hAnsi="仿宋" w:eastAsia="仿宋" w:cs="仿宋"/>
          <w:snapToGrid w:val="0"/>
          <w:color w:val="auto"/>
          <w:kern w:val="0"/>
          <w:sz w:val="24"/>
          <w:highlight w:val="none"/>
        </w:rPr>
      </w:pPr>
    </w:p>
    <w:p w14:paraId="6CCEC7AF">
      <w:pPr>
        <w:pStyle w:val="264"/>
        <w:spacing w:line="360" w:lineRule="auto"/>
        <w:jc w:val="center"/>
        <w:rPr>
          <w:rFonts w:hint="eastAsia" w:ascii="仿宋" w:hAnsi="仿宋" w:eastAsia="仿宋" w:cs="仿宋"/>
          <w:snapToGrid w:val="0"/>
          <w:color w:val="auto"/>
          <w:kern w:val="0"/>
          <w:sz w:val="24"/>
          <w:highlight w:val="none"/>
        </w:rPr>
      </w:pPr>
    </w:p>
    <w:p w14:paraId="49BD65EF">
      <w:pPr>
        <w:pStyle w:val="264"/>
        <w:spacing w:line="360" w:lineRule="auto"/>
        <w:jc w:val="center"/>
        <w:rPr>
          <w:rFonts w:hint="eastAsia" w:ascii="仿宋" w:hAnsi="仿宋" w:eastAsia="仿宋" w:cs="仿宋"/>
          <w:b/>
          <w:snapToGrid w:val="0"/>
          <w:color w:val="auto"/>
          <w:kern w:val="0"/>
          <w:sz w:val="72"/>
          <w:szCs w:val="72"/>
          <w:highlight w:val="none"/>
        </w:rPr>
      </w:pPr>
      <w:r>
        <w:rPr>
          <w:rFonts w:hint="eastAsia" w:ascii="仿宋" w:hAnsi="仿宋" w:eastAsia="仿宋" w:cs="仿宋"/>
          <w:b/>
          <w:snapToGrid w:val="0"/>
          <w:color w:val="auto"/>
          <w:kern w:val="0"/>
          <w:sz w:val="72"/>
          <w:szCs w:val="72"/>
          <w:highlight w:val="none"/>
        </w:rPr>
        <w:t>投标文件</w:t>
      </w:r>
    </w:p>
    <w:p w14:paraId="5176F0CF">
      <w:pPr>
        <w:pStyle w:val="264"/>
        <w:spacing w:line="360" w:lineRule="auto"/>
        <w:jc w:val="center"/>
        <w:rPr>
          <w:rFonts w:hint="eastAsia" w:ascii="仿宋" w:hAnsi="仿宋" w:eastAsia="仿宋" w:cs="仿宋"/>
          <w:snapToGrid w:val="0"/>
          <w:color w:val="auto"/>
          <w:kern w:val="0"/>
          <w:sz w:val="24"/>
          <w:highlight w:val="none"/>
        </w:rPr>
      </w:pPr>
    </w:p>
    <w:p w14:paraId="5D6DEE17">
      <w:pPr>
        <w:pStyle w:val="264"/>
        <w:spacing w:line="360" w:lineRule="auto"/>
        <w:jc w:val="center"/>
        <w:rPr>
          <w:rFonts w:hint="eastAsia" w:ascii="仿宋" w:hAnsi="仿宋" w:eastAsia="仿宋" w:cs="仿宋"/>
          <w:snapToGrid w:val="0"/>
          <w:color w:val="auto"/>
          <w:kern w:val="0"/>
          <w:sz w:val="24"/>
          <w:highlight w:val="none"/>
        </w:rPr>
      </w:pPr>
    </w:p>
    <w:p w14:paraId="6C1F8302">
      <w:pPr>
        <w:pStyle w:val="264"/>
        <w:spacing w:line="360" w:lineRule="auto"/>
        <w:jc w:val="center"/>
        <w:rPr>
          <w:rFonts w:hint="eastAsia" w:ascii="仿宋" w:hAnsi="仿宋" w:eastAsia="仿宋" w:cs="仿宋"/>
          <w:b/>
          <w:snapToGrid w:val="0"/>
          <w:color w:val="auto"/>
          <w:kern w:val="0"/>
          <w:sz w:val="24"/>
          <w:highlight w:val="none"/>
        </w:rPr>
      </w:pPr>
    </w:p>
    <w:p w14:paraId="70C396C0">
      <w:pPr>
        <w:pStyle w:val="264"/>
        <w:spacing w:line="360" w:lineRule="auto"/>
        <w:jc w:val="center"/>
        <w:rPr>
          <w:rFonts w:hint="eastAsia" w:ascii="仿宋" w:hAnsi="仿宋" w:eastAsia="仿宋" w:cs="仿宋"/>
          <w:b/>
          <w:snapToGrid w:val="0"/>
          <w:color w:val="auto"/>
          <w:kern w:val="0"/>
          <w:sz w:val="24"/>
          <w:highlight w:val="none"/>
        </w:rPr>
      </w:pPr>
    </w:p>
    <w:p w14:paraId="44C992EB">
      <w:pPr>
        <w:pStyle w:val="264"/>
        <w:spacing w:line="360" w:lineRule="auto"/>
        <w:jc w:val="center"/>
        <w:rPr>
          <w:rFonts w:hint="eastAsia" w:ascii="仿宋" w:hAnsi="仿宋" w:eastAsia="仿宋" w:cs="仿宋"/>
          <w:b/>
          <w:snapToGrid w:val="0"/>
          <w:color w:val="auto"/>
          <w:kern w:val="0"/>
          <w:sz w:val="24"/>
          <w:highlight w:val="none"/>
        </w:rPr>
      </w:pPr>
    </w:p>
    <w:p w14:paraId="736D828B">
      <w:pPr>
        <w:pStyle w:val="264"/>
        <w:spacing w:line="360" w:lineRule="auto"/>
        <w:jc w:val="center"/>
        <w:rPr>
          <w:rFonts w:hint="eastAsia" w:ascii="仿宋" w:hAnsi="仿宋" w:eastAsia="仿宋" w:cs="仿宋"/>
          <w:b/>
          <w:snapToGrid w:val="0"/>
          <w:color w:val="auto"/>
          <w:kern w:val="0"/>
          <w:sz w:val="24"/>
          <w:highlight w:val="none"/>
        </w:rPr>
      </w:pPr>
    </w:p>
    <w:p w14:paraId="0F093754">
      <w:pPr>
        <w:pStyle w:val="264"/>
        <w:spacing w:line="360" w:lineRule="auto"/>
        <w:jc w:val="center"/>
        <w:rPr>
          <w:rFonts w:hint="eastAsia" w:ascii="仿宋" w:hAnsi="仿宋" w:eastAsia="仿宋" w:cs="仿宋"/>
          <w:b/>
          <w:snapToGrid w:val="0"/>
          <w:color w:val="auto"/>
          <w:kern w:val="0"/>
          <w:sz w:val="24"/>
          <w:highlight w:val="none"/>
        </w:rPr>
      </w:pPr>
    </w:p>
    <w:p w14:paraId="61E9992C">
      <w:pPr>
        <w:pStyle w:val="264"/>
        <w:spacing w:line="360" w:lineRule="auto"/>
        <w:jc w:val="center"/>
        <w:rPr>
          <w:rFonts w:hint="eastAsia" w:ascii="仿宋" w:hAnsi="仿宋" w:eastAsia="仿宋" w:cs="仿宋"/>
          <w:b/>
          <w:snapToGrid w:val="0"/>
          <w:color w:val="auto"/>
          <w:kern w:val="0"/>
          <w:sz w:val="24"/>
          <w:highlight w:val="none"/>
        </w:rPr>
      </w:pPr>
    </w:p>
    <w:p w14:paraId="0D0B320D">
      <w:pPr>
        <w:pStyle w:val="264"/>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投标人（电子签章）</w:t>
      </w:r>
    </w:p>
    <w:p w14:paraId="3147E7BC">
      <w:pPr>
        <w:pStyle w:val="264"/>
        <w:spacing w:line="360" w:lineRule="auto"/>
        <w:ind w:firstLine="1400" w:firstLineChars="5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               法定代表人(签字或盖章）</w:t>
      </w:r>
    </w:p>
    <w:p w14:paraId="1EFDC80E">
      <w:pPr>
        <w:pStyle w:val="264"/>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日期（年/月/日）</w:t>
      </w:r>
    </w:p>
    <w:p w14:paraId="1C5972AF">
      <w:pPr>
        <w:pStyle w:val="264"/>
        <w:spacing w:line="360" w:lineRule="auto"/>
        <w:jc w:val="center"/>
        <w:rPr>
          <w:rFonts w:hint="eastAsia" w:ascii="仿宋" w:hAnsi="仿宋" w:eastAsia="仿宋" w:cs="仿宋"/>
          <w:snapToGrid w:val="0"/>
          <w:color w:val="auto"/>
          <w:kern w:val="0"/>
          <w:sz w:val="28"/>
          <w:szCs w:val="28"/>
          <w:highlight w:val="none"/>
        </w:rPr>
      </w:pPr>
    </w:p>
    <w:p w14:paraId="05451E15">
      <w:pPr>
        <w:pStyle w:val="40"/>
        <w:tabs>
          <w:tab w:val="left" w:pos="0"/>
        </w:tabs>
        <w:spacing w:line="360" w:lineRule="auto"/>
        <w:ind w:left="0" w:leftChars="0" w:firstLine="0" w:firstLineChars="0"/>
        <w:rPr>
          <w:rFonts w:hint="eastAsia" w:ascii="仿宋" w:hAnsi="仿宋" w:eastAsia="仿宋" w:cs="仿宋"/>
          <w:b/>
          <w:snapToGrid w:val="0"/>
          <w:color w:val="auto"/>
          <w:kern w:val="0"/>
          <w:sz w:val="36"/>
          <w:highlight w:val="none"/>
        </w:rPr>
      </w:pPr>
    </w:p>
    <w:p w14:paraId="5E35599D">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134" w:name="_Toc18494734"/>
      <w:bookmarkStart w:id="135" w:name="_Toc101715650"/>
      <w:bookmarkStart w:id="136" w:name="_Toc68020523"/>
      <w:bookmarkStart w:id="137" w:name="_Toc100833524"/>
      <w:bookmarkStart w:id="138" w:name="_Toc69395261"/>
      <w:bookmarkStart w:id="139" w:name="_Toc89269572"/>
      <w:bookmarkStart w:id="140" w:name="_Toc89103234"/>
      <w:bookmarkStart w:id="141" w:name="_Toc166806596"/>
      <w:bookmarkStart w:id="142" w:name="_Toc256000023"/>
      <w:r>
        <w:rPr>
          <w:rFonts w:hint="eastAsia" w:ascii="仿宋" w:hAnsi="仿宋" w:eastAsia="仿宋" w:cs="仿宋"/>
          <w:b/>
          <w:snapToGrid w:val="0"/>
          <w:color w:val="auto"/>
          <w:kern w:val="0"/>
          <w:sz w:val="36"/>
          <w:szCs w:val="36"/>
          <w:highlight w:val="none"/>
        </w:rPr>
        <w:t>评审索引</w:t>
      </w:r>
      <w:bookmarkEnd w:id="134"/>
      <w:bookmarkEnd w:id="135"/>
      <w:bookmarkEnd w:id="136"/>
      <w:bookmarkEnd w:id="137"/>
      <w:bookmarkEnd w:id="138"/>
      <w:bookmarkEnd w:id="139"/>
      <w:bookmarkEnd w:id="140"/>
      <w:bookmarkEnd w:id="141"/>
    </w:p>
    <w:p w14:paraId="4CAC1AAB">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lang w:val="en-US" w:eastAsia="zh-CN"/>
        </w:rPr>
        <w:t>注：供应商可根据评审办法自行填写，表格可自行添加行数</w:t>
      </w:r>
      <w:r>
        <w:rPr>
          <w:rFonts w:hint="eastAsia" w:ascii="仿宋" w:hAnsi="仿宋" w:eastAsia="仿宋" w:cs="仿宋"/>
          <w:b/>
          <w:snapToGrid w:val="0"/>
          <w:color w:val="auto"/>
          <w:kern w:val="0"/>
          <w:sz w:val="24"/>
          <w:szCs w:val="24"/>
          <w:highlight w:val="none"/>
          <w:lang w:eastAsia="zh-CN"/>
        </w:rPr>
        <w:t>）</w:t>
      </w:r>
    </w:p>
    <w:p w14:paraId="5DBE9667">
      <w:pPr>
        <w:pStyle w:val="201"/>
        <w:tabs>
          <w:tab w:val="left" w:pos="928"/>
          <w:tab w:val="left" w:pos="7163"/>
        </w:tabs>
        <w:ind w:left="-634"/>
        <w:rPr>
          <w:rFonts w:hint="eastAsia" w:ascii="仿宋" w:hAnsi="仿宋" w:eastAsia="仿宋" w:cs="仿宋"/>
          <w:b w:val="0"/>
          <w:snapToGrid w:val="0"/>
          <w:color w:val="auto"/>
          <w:sz w:val="28"/>
          <w:szCs w:val="28"/>
          <w:highlight w:val="none"/>
        </w:rPr>
      </w:pPr>
      <w:r>
        <w:rPr>
          <w:rFonts w:hint="eastAsia" w:ascii="仿宋" w:hAnsi="仿宋" w:eastAsia="仿宋" w:cs="仿宋"/>
          <w:snapToGrid w:val="0"/>
          <w:color w:val="auto"/>
          <w:sz w:val="28"/>
          <w:szCs w:val="28"/>
          <w:highlight w:val="none"/>
        </w:rPr>
        <w:tab/>
      </w:r>
    </w:p>
    <w:tbl>
      <w:tblPr>
        <w:tblStyle w:val="45"/>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547"/>
        <w:gridCol w:w="5925"/>
        <w:gridCol w:w="1890"/>
      </w:tblGrid>
      <w:tr w14:paraId="5162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blHeader/>
        </w:trPr>
        <w:tc>
          <w:tcPr>
            <w:tcW w:w="2547" w:type="dxa"/>
            <w:vMerge w:val="restart"/>
            <w:vAlign w:val="center"/>
          </w:tcPr>
          <w:p w14:paraId="64A79FE2">
            <w:pPr>
              <w:pStyle w:val="201"/>
              <w:snapToGrid w:val="0"/>
              <w:ind w:firstLine="482"/>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评分因素</w:t>
            </w:r>
          </w:p>
        </w:tc>
        <w:tc>
          <w:tcPr>
            <w:tcW w:w="5925" w:type="dxa"/>
            <w:vMerge w:val="restart"/>
            <w:vAlign w:val="center"/>
          </w:tcPr>
          <w:p w14:paraId="276F69A2">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评分点</w:t>
            </w:r>
          </w:p>
        </w:tc>
        <w:tc>
          <w:tcPr>
            <w:tcW w:w="1890" w:type="dxa"/>
            <w:vMerge w:val="restart"/>
            <w:vAlign w:val="center"/>
          </w:tcPr>
          <w:p w14:paraId="1B05B80E">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投标文件对应内容页码</w:t>
            </w:r>
          </w:p>
        </w:tc>
      </w:tr>
      <w:tr w14:paraId="070E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blHeader/>
        </w:trPr>
        <w:tc>
          <w:tcPr>
            <w:tcW w:w="2547" w:type="dxa"/>
            <w:vMerge w:val="continue"/>
            <w:vAlign w:val="center"/>
          </w:tcPr>
          <w:p w14:paraId="25F416CE">
            <w:pPr>
              <w:pStyle w:val="201"/>
              <w:snapToGrid w:val="0"/>
              <w:jc w:val="center"/>
              <w:rPr>
                <w:rFonts w:hint="eastAsia" w:ascii="仿宋" w:hAnsi="仿宋" w:eastAsia="仿宋" w:cs="仿宋"/>
                <w:b w:val="0"/>
                <w:snapToGrid w:val="0"/>
                <w:color w:val="auto"/>
                <w:sz w:val="24"/>
                <w:highlight w:val="none"/>
              </w:rPr>
            </w:pPr>
          </w:p>
        </w:tc>
        <w:tc>
          <w:tcPr>
            <w:tcW w:w="5925" w:type="dxa"/>
            <w:vMerge w:val="continue"/>
            <w:vAlign w:val="center"/>
          </w:tcPr>
          <w:p w14:paraId="39FDCD68">
            <w:pPr>
              <w:pStyle w:val="201"/>
              <w:snapToGrid w:val="0"/>
              <w:rPr>
                <w:rFonts w:hint="eastAsia" w:ascii="仿宋" w:hAnsi="仿宋" w:eastAsia="仿宋" w:cs="仿宋"/>
                <w:b w:val="0"/>
                <w:snapToGrid w:val="0"/>
                <w:color w:val="auto"/>
                <w:sz w:val="24"/>
                <w:highlight w:val="none"/>
              </w:rPr>
            </w:pPr>
          </w:p>
        </w:tc>
        <w:tc>
          <w:tcPr>
            <w:tcW w:w="1890" w:type="dxa"/>
            <w:vMerge w:val="continue"/>
            <w:vAlign w:val="center"/>
          </w:tcPr>
          <w:p w14:paraId="72189CD2">
            <w:pPr>
              <w:pStyle w:val="201"/>
              <w:snapToGrid w:val="0"/>
              <w:jc w:val="center"/>
              <w:rPr>
                <w:rFonts w:hint="eastAsia" w:ascii="仿宋" w:hAnsi="仿宋" w:eastAsia="仿宋" w:cs="仿宋"/>
                <w:b w:val="0"/>
                <w:snapToGrid w:val="0"/>
                <w:color w:val="auto"/>
                <w:sz w:val="24"/>
                <w:highlight w:val="none"/>
              </w:rPr>
            </w:pPr>
          </w:p>
        </w:tc>
      </w:tr>
      <w:tr w14:paraId="27B1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167E9805">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资格检查</w:t>
            </w:r>
          </w:p>
        </w:tc>
        <w:tc>
          <w:tcPr>
            <w:tcW w:w="5925" w:type="dxa"/>
            <w:vAlign w:val="center"/>
          </w:tcPr>
          <w:p w14:paraId="5A5A4C15">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5C6B6526">
            <w:pPr>
              <w:pStyle w:val="201"/>
              <w:snapToGrid w:val="0"/>
              <w:rPr>
                <w:rFonts w:hint="eastAsia" w:ascii="仿宋" w:hAnsi="仿宋" w:eastAsia="仿宋" w:cs="仿宋"/>
                <w:b w:val="0"/>
                <w:snapToGrid w:val="0"/>
                <w:color w:val="auto"/>
                <w:sz w:val="24"/>
                <w:highlight w:val="none"/>
              </w:rPr>
            </w:pPr>
          </w:p>
        </w:tc>
      </w:tr>
      <w:tr w14:paraId="0056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4AC194A6">
            <w:pPr>
              <w:pStyle w:val="201"/>
              <w:snapToGrid w:val="0"/>
              <w:rPr>
                <w:rFonts w:hint="eastAsia" w:ascii="仿宋" w:hAnsi="仿宋" w:eastAsia="仿宋" w:cs="仿宋"/>
                <w:b w:val="0"/>
                <w:snapToGrid w:val="0"/>
                <w:color w:val="auto"/>
                <w:sz w:val="24"/>
                <w:highlight w:val="none"/>
              </w:rPr>
            </w:pPr>
          </w:p>
        </w:tc>
        <w:tc>
          <w:tcPr>
            <w:tcW w:w="5925" w:type="dxa"/>
            <w:vAlign w:val="center"/>
          </w:tcPr>
          <w:p w14:paraId="5886AB8F">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0E17BAFE">
            <w:pPr>
              <w:pStyle w:val="201"/>
              <w:snapToGrid w:val="0"/>
              <w:rPr>
                <w:rFonts w:hint="eastAsia" w:ascii="仿宋" w:hAnsi="仿宋" w:eastAsia="仿宋" w:cs="仿宋"/>
                <w:b w:val="0"/>
                <w:snapToGrid w:val="0"/>
                <w:color w:val="auto"/>
                <w:sz w:val="24"/>
                <w:highlight w:val="none"/>
              </w:rPr>
            </w:pPr>
          </w:p>
        </w:tc>
      </w:tr>
      <w:tr w14:paraId="2C90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CD4072A">
            <w:pPr>
              <w:pStyle w:val="201"/>
              <w:snapToGrid w:val="0"/>
              <w:rPr>
                <w:rFonts w:hint="eastAsia" w:ascii="仿宋" w:hAnsi="仿宋" w:eastAsia="仿宋" w:cs="仿宋"/>
                <w:b w:val="0"/>
                <w:snapToGrid w:val="0"/>
                <w:color w:val="auto"/>
                <w:sz w:val="24"/>
                <w:highlight w:val="none"/>
              </w:rPr>
            </w:pPr>
          </w:p>
        </w:tc>
        <w:tc>
          <w:tcPr>
            <w:tcW w:w="5925" w:type="dxa"/>
            <w:vAlign w:val="center"/>
          </w:tcPr>
          <w:p w14:paraId="09C4A8CC">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60845CC9">
            <w:pPr>
              <w:pStyle w:val="201"/>
              <w:snapToGrid w:val="0"/>
              <w:rPr>
                <w:rFonts w:hint="eastAsia" w:ascii="仿宋" w:hAnsi="仿宋" w:eastAsia="仿宋" w:cs="仿宋"/>
                <w:b w:val="0"/>
                <w:snapToGrid w:val="0"/>
                <w:color w:val="auto"/>
                <w:sz w:val="24"/>
                <w:highlight w:val="none"/>
              </w:rPr>
            </w:pPr>
          </w:p>
        </w:tc>
      </w:tr>
      <w:tr w14:paraId="02D7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5FE25D32">
            <w:pPr>
              <w:pStyle w:val="201"/>
              <w:snapToGrid w:val="0"/>
              <w:rPr>
                <w:rFonts w:hint="eastAsia" w:ascii="仿宋" w:hAnsi="仿宋" w:eastAsia="仿宋" w:cs="仿宋"/>
                <w:b w:val="0"/>
                <w:snapToGrid w:val="0"/>
                <w:color w:val="auto"/>
                <w:sz w:val="24"/>
                <w:highlight w:val="none"/>
              </w:rPr>
            </w:pPr>
          </w:p>
        </w:tc>
        <w:tc>
          <w:tcPr>
            <w:tcW w:w="5925" w:type="dxa"/>
            <w:vAlign w:val="center"/>
          </w:tcPr>
          <w:p w14:paraId="531FC0FB">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64DCF458">
            <w:pPr>
              <w:pStyle w:val="201"/>
              <w:snapToGrid w:val="0"/>
              <w:rPr>
                <w:rFonts w:hint="eastAsia" w:ascii="仿宋" w:hAnsi="仿宋" w:eastAsia="仿宋" w:cs="仿宋"/>
                <w:b w:val="0"/>
                <w:snapToGrid w:val="0"/>
                <w:color w:val="auto"/>
                <w:sz w:val="24"/>
                <w:highlight w:val="none"/>
              </w:rPr>
            </w:pPr>
          </w:p>
        </w:tc>
      </w:tr>
      <w:tr w14:paraId="2A2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A16CD23">
            <w:pPr>
              <w:pStyle w:val="201"/>
              <w:snapToGrid w:val="0"/>
              <w:rPr>
                <w:rFonts w:hint="eastAsia" w:ascii="仿宋" w:hAnsi="仿宋" w:eastAsia="仿宋" w:cs="仿宋"/>
                <w:b w:val="0"/>
                <w:snapToGrid w:val="0"/>
                <w:color w:val="auto"/>
                <w:sz w:val="24"/>
                <w:highlight w:val="none"/>
              </w:rPr>
            </w:pPr>
          </w:p>
        </w:tc>
        <w:tc>
          <w:tcPr>
            <w:tcW w:w="5925" w:type="dxa"/>
            <w:vAlign w:val="center"/>
          </w:tcPr>
          <w:p w14:paraId="06F19744">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0428F4C8">
            <w:pPr>
              <w:pStyle w:val="201"/>
              <w:snapToGrid w:val="0"/>
              <w:rPr>
                <w:rFonts w:hint="eastAsia" w:ascii="仿宋" w:hAnsi="仿宋" w:eastAsia="仿宋" w:cs="仿宋"/>
                <w:b w:val="0"/>
                <w:snapToGrid w:val="0"/>
                <w:color w:val="auto"/>
                <w:sz w:val="24"/>
                <w:highlight w:val="none"/>
              </w:rPr>
            </w:pPr>
          </w:p>
        </w:tc>
      </w:tr>
      <w:tr w14:paraId="49F6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Align w:val="center"/>
          </w:tcPr>
          <w:p w14:paraId="6B3CB6CF">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符合性检查</w:t>
            </w:r>
          </w:p>
        </w:tc>
        <w:tc>
          <w:tcPr>
            <w:tcW w:w="5925" w:type="dxa"/>
            <w:vAlign w:val="center"/>
          </w:tcPr>
          <w:p w14:paraId="4EC96E1A">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7B9C4912">
            <w:pPr>
              <w:pStyle w:val="201"/>
              <w:snapToGrid w:val="0"/>
              <w:rPr>
                <w:rFonts w:hint="eastAsia" w:ascii="仿宋" w:hAnsi="仿宋" w:eastAsia="仿宋" w:cs="仿宋"/>
                <w:b w:val="0"/>
                <w:snapToGrid w:val="0"/>
                <w:color w:val="auto"/>
                <w:sz w:val="24"/>
                <w:highlight w:val="none"/>
              </w:rPr>
            </w:pPr>
          </w:p>
        </w:tc>
      </w:tr>
      <w:tr w14:paraId="1340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10318CB6">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商务标评审</w:t>
            </w:r>
          </w:p>
        </w:tc>
        <w:tc>
          <w:tcPr>
            <w:tcW w:w="5925" w:type="dxa"/>
            <w:vAlign w:val="center"/>
          </w:tcPr>
          <w:p w14:paraId="682AD4BB">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7F6FDBAF">
            <w:pPr>
              <w:pStyle w:val="201"/>
              <w:snapToGrid w:val="0"/>
              <w:rPr>
                <w:rFonts w:hint="eastAsia" w:ascii="仿宋" w:hAnsi="仿宋" w:eastAsia="仿宋" w:cs="仿宋"/>
                <w:b w:val="0"/>
                <w:snapToGrid w:val="0"/>
                <w:color w:val="auto"/>
                <w:sz w:val="24"/>
                <w:highlight w:val="none"/>
              </w:rPr>
            </w:pPr>
          </w:p>
        </w:tc>
      </w:tr>
      <w:tr w14:paraId="31F7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6B265EB1">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5EA10435">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3CB1E491">
            <w:pPr>
              <w:pStyle w:val="201"/>
              <w:snapToGrid w:val="0"/>
              <w:rPr>
                <w:rFonts w:hint="eastAsia" w:ascii="仿宋" w:hAnsi="仿宋" w:eastAsia="仿宋" w:cs="仿宋"/>
                <w:b w:val="0"/>
                <w:snapToGrid w:val="0"/>
                <w:color w:val="auto"/>
                <w:sz w:val="24"/>
                <w:highlight w:val="none"/>
              </w:rPr>
            </w:pPr>
          </w:p>
        </w:tc>
      </w:tr>
      <w:tr w14:paraId="530F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4545720B">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5AE0705D">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7F28C7C1">
            <w:pPr>
              <w:pStyle w:val="201"/>
              <w:snapToGrid w:val="0"/>
              <w:rPr>
                <w:rFonts w:hint="eastAsia" w:ascii="仿宋" w:hAnsi="仿宋" w:eastAsia="仿宋" w:cs="仿宋"/>
                <w:b w:val="0"/>
                <w:snapToGrid w:val="0"/>
                <w:color w:val="auto"/>
                <w:sz w:val="24"/>
                <w:highlight w:val="none"/>
              </w:rPr>
            </w:pPr>
          </w:p>
        </w:tc>
      </w:tr>
      <w:tr w14:paraId="07BF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35391BD1">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2CCF86D0">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4B3CB181">
            <w:pPr>
              <w:pStyle w:val="201"/>
              <w:snapToGrid w:val="0"/>
              <w:rPr>
                <w:rFonts w:hint="eastAsia" w:ascii="仿宋" w:hAnsi="仿宋" w:eastAsia="仿宋" w:cs="仿宋"/>
                <w:b w:val="0"/>
                <w:snapToGrid w:val="0"/>
                <w:color w:val="auto"/>
                <w:sz w:val="24"/>
                <w:highlight w:val="none"/>
              </w:rPr>
            </w:pPr>
          </w:p>
        </w:tc>
      </w:tr>
      <w:tr w14:paraId="5F9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40DBC381">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12785F9A">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14920B1F">
            <w:pPr>
              <w:pStyle w:val="201"/>
              <w:snapToGrid w:val="0"/>
              <w:rPr>
                <w:rFonts w:hint="eastAsia" w:ascii="仿宋" w:hAnsi="仿宋" w:eastAsia="仿宋" w:cs="仿宋"/>
                <w:b w:val="0"/>
                <w:snapToGrid w:val="0"/>
                <w:color w:val="auto"/>
                <w:sz w:val="24"/>
                <w:highlight w:val="none"/>
              </w:rPr>
            </w:pPr>
          </w:p>
        </w:tc>
      </w:tr>
      <w:tr w14:paraId="6A27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13E36118">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3495AABB">
            <w:pPr>
              <w:snapToGrid w:val="0"/>
              <w:jc w:val="left"/>
              <w:rPr>
                <w:rFonts w:hint="eastAsia" w:ascii="仿宋" w:hAnsi="仿宋" w:eastAsia="仿宋" w:cs="仿宋"/>
                <w:snapToGrid w:val="0"/>
                <w:color w:val="auto"/>
                <w:kern w:val="0"/>
                <w:sz w:val="24"/>
                <w:highlight w:val="none"/>
                <w:lang w:val="zh-CN"/>
              </w:rPr>
            </w:pPr>
          </w:p>
        </w:tc>
        <w:tc>
          <w:tcPr>
            <w:tcW w:w="1890" w:type="dxa"/>
            <w:vAlign w:val="center"/>
          </w:tcPr>
          <w:p w14:paraId="409B8FE9">
            <w:pPr>
              <w:pStyle w:val="201"/>
              <w:snapToGrid w:val="0"/>
              <w:rPr>
                <w:rFonts w:hint="eastAsia" w:ascii="仿宋" w:hAnsi="仿宋" w:eastAsia="仿宋" w:cs="仿宋"/>
                <w:b w:val="0"/>
                <w:snapToGrid w:val="0"/>
                <w:color w:val="auto"/>
                <w:sz w:val="24"/>
                <w:highlight w:val="none"/>
              </w:rPr>
            </w:pPr>
          </w:p>
        </w:tc>
      </w:tr>
      <w:tr w14:paraId="1AFA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12" w:hRule="atLeast"/>
        </w:trPr>
        <w:tc>
          <w:tcPr>
            <w:tcW w:w="2547" w:type="dxa"/>
            <w:vMerge w:val="continue"/>
            <w:vAlign w:val="center"/>
          </w:tcPr>
          <w:p w14:paraId="53A7B2A1">
            <w:pPr>
              <w:pStyle w:val="201"/>
              <w:snapToGrid w:val="0"/>
              <w:jc w:val="center"/>
              <w:rPr>
                <w:rFonts w:hint="eastAsia" w:ascii="仿宋" w:hAnsi="仿宋" w:eastAsia="仿宋" w:cs="仿宋"/>
                <w:b w:val="0"/>
                <w:snapToGrid w:val="0"/>
                <w:color w:val="auto"/>
                <w:sz w:val="24"/>
                <w:highlight w:val="none"/>
              </w:rPr>
            </w:pPr>
          </w:p>
        </w:tc>
        <w:tc>
          <w:tcPr>
            <w:tcW w:w="5925" w:type="dxa"/>
            <w:vAlign w:val="center"/>
          </w:tcPr>
          <w:p w14:paraId="4D2FD5EA">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48B65ABE">
            <w:pPr>
              <w:pStyle w:val="201"/>
              <w:snapToGrid w:val="0"/>
              <w:rPr>
                <w:rFonts w:hint="eastAsia" w:ascii="仿宋" w:hAnsi="仿宋" w:eastAsia="仿宋" w:cs="仿宋"/>
                <w:b w:val="0"/>
                <w:snapToGrid w:val="0"/>
                <w:color w:val="auto"/>
                <w:sz w:val="24"/>
                <w:highlight w:val="none"/>
              </w:rPr>
            </w:pPr>
          </w:p>
        </w:tc>
      </w:tr>
      <w:tr w14:paraId="5739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40" w:hRule="atLeast"/>
        </w:trPr>
        <w:tc>
          <w:tcPr>
            <w:tcW w:w="2547" w:type="dxa"/>
            <w:vMerge w:val="restart"/>
            <w:vAlign w:val="center"/>
          </w:tcPr>
          <w:p w14:paraId="30889D13">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技术标评审</w:t>
            </w:r>
          </w:p>
        </w:tc>
        <w:tc>
          <w:tcPr>
            <w:tcW w:w="5925" w:type="dxa"/>
            <w:vAlign w:val="center"/>
          </w:tcPr>
          <w:p w14:paraId="1CB5E12C">
            <w:pPr>
              <w:pStyle w:val="212"/>
              <w:snapToGrid w:val="0"/>
              <w:spacing w:line="312" w:lineRule="auto"/>
              <w:rPr>
                <w:rFonts w:hint="eastAsia" w:ascii="仿宋" w:hAnsi="仿宋" w:eastAsia="仿宋" w:cs="仿宋"/>
                <w:b w:val="0"/>
                <w:snapToGrid w:val="0"/>
                <w:color w:val="auto"/>
                <w:sz w:val="24"/>
                <w:highlight w:val="none"/>
              </w:rPr>
            </w:pPr>
          </w:p>
        </w:tc>
        <w:tc>
          <w:tcPr>
            <w:tcW w:w="1890" w:type="dxa"/>
            <w:vAlign w:val="center"/>
          </w:tcPr>
          <w:p w14:paraId="0BFE664F">
            <w:pPr>
              <w:pStyle w:val="201"/>
              <w:snapToGrid w:val="0"/>
              <w:rPr>
                <w:rFonts w:hint="eastAsia" w:ascii="仿宋" w:hAnsi="仿宋" w:eastAsia="仿宋" w:cs="仿宋"/>
                <w:b w:val="0"/>
                <w:snapToGrid w:val="0"/>
                <w:color w:val="auto"/>
                <w:sz w:val="24"/>
                <w:highlight w:val="none"/>
              </w:rPr>
            </w:pPr>
          </w:p>
        </w:tc>
      </w:tr>
      <w:tr w14:paraId="4416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7E39216C">
            <w:pPr>
              <w:pStyle w:val="201"/>
              <w:snapToGrid w:val="0"/>
              <w:rPr>
                <w:rFonts w:hint="eastAsia" w:ascii="仿宋" w:hAnsi="仿宋" w:eastAsia="仿宋" w:cs="仿宋"/>
                <w:b w:val="0"/>
                <w:snapToGrid w:val="0"/>
                <w:color w:val="auto"/>
                <w:sz w:val="24"/>
                <w:highlight w:val="none"/>
              </w:rPr>
            </w:pPr>
          </w:p>
        </w:tc>
        <w:tc>
          <w:tcPr>
            <w:tcW w:w="5925" w:type="dxa"/>
            <w:vAlign w:val="center"/>
          </w:tcPr>
          <w:p w14:paraId="04C3959D">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1890" w:type="dxa"/>
            <w:vAlign w:val="center"/>
          </w:tcPr>
          <w:p w14:paraId="491171A7">
            <w:pPr>
              <w:pStyle w:val="201"/>
              <w:snapToGrid w:val="0"/>
              <w:rPr>
                <w:rFonts w:hint="eastAsia" w:ascii="仿宋" w:hAnsi="仿宋" w:eastAsia="仿宋" w:cs="仿宋"/>
                <w:b w:val="0"/>
                <w:snapToGrid w:val="0"/>
                <w:color w:val="auto"/>
                <w:sz w:val="24"/>
                <w:highlight w:val="none"/>
              </w:rPr>
            </w:pPr>
          </w:p>
        </w:tc>
      </w:tr>
      <w:tr w14:paraId="2F9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5A60D8AD">
            <w:pPr>
              <w:pStyle w:val="201"/>
              <w:snapToGrid w:val="0"/>
              <w:rPr>
                <w:rFonts w:hint="eastAsia" w:ascii="仿宋" w:hAnsi="仿宋" w:eastAsia="仿宋" w:cs="仿宋"/>
                <w:b w:val="0"/>
                <w:snapToGrid w:val="0"/>
                <w:color w:val="auto"/>
                <w:sz w:val="24"/>
                <w:highlight w:val="none"/>
              </w:rPr>
            </w:pPr>
          </w:p>
        </w:tc>
        <w:tc>
          <w:tcPr>
            <w:tcW w:w="5925" w:type="dxa"/>
            <w:vAlign w:val="center"/>
          </w:tcPr>
          <w:p w14:paraId="7EC9CE37">
            <w:pPr>
              <w:shd w:val="clear" w:color="auto" w:fill="FFFFFF"/>
              <w:adjustRightInd w:val="0"/>
              <w:snapToGrid w:val="0"/>
              <w:rPr>
                <w:rFonts w:hint="eastAsia" w:ascii="仿宋" w:hAnsi="仿宋" w:eastAsia="仿宋" w:cs="仿宋"/>
                <w:snapToGrid w:val="0"/>
                <w:color w:val="auto"/>
                <w:kern w:val="0"/>
                <w:sz w:val="24"/>
                <w:highlight w:val="none"/>
                <w:lang w:val="zh-CN"/>
              </w:rPr>
            </w:pPr>
          </w:p>
        </w:tc>
        <w:tc>
          <w:tcPr>
            <w:tcW w:w="1890" w:type="dxa"/>
            <w:vAlign w:val="center"/>
          </w:tcPr>
          <w:p w14:paraId="5140BBDF">
            <w:pPr>
              <w:pStyle w:val="201"/>
              <w:snapToGrid w:val="0"/>
              <w:rPr>
                <w:rFonts w:hint="eastAsia" w:ascii="仿宋" w:hAnsi="仿宋" w:eastAsia="仿宋" w:cs="仿宋"/>
                <w:b w:val="0"/>
                <w:snapToGrid w:val="0"/>
                <w:color w:val="auto"/>
                <w:sz w:val="24"/>
                <w:highlight w:val="none"/>
              </w:rPr>
            </w:pPr>
          </w:p>
        </w:tc>
      </w:tr>
      <w:tr w14:paraId="797D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3E7A528B">
            <w:pPr>
              <w:pStyle w:val="201"/>
              <w:snapToGrid w:val="0"/>
              <w:rPr>
                <w:rFonts w:hint="eastAsia" w:ascii="仿宋" w:hAnsi="仿宋" w:eastAsia="仿宋" w:cs="仿宋"/>
                <w:b w:val="0"/>
                <w:snapToGrid w:val="0"/>
                <w:color w:val="auto"/>
                <w:sz w:val="24"/>
                <w:highlight w:val="none"/>
              </w:rPr>
            </w:pPr>
          </w:p>
        </w:tc>
        <w:tc>
          <w:tcPr>
            <w:tcW w:w="5925" w:type="dxa"/>
            <w:vAlign w:val="center"/>
          </w:tcPr>
          <w:p w14:paraId="24ED00BE">
            <w:pPr>
              <w:snapToGrid w:val="0"/>
              <w:jc w:val="left"/>
              <w:rPr>
                <w:rFonts w:hint="eastAsia" w:ascii="仿宋" w:hAnsi="仿宋" w:eastAsia="仿宋" w:cs="仿宋"/>
                <w:snapToGrid w:val="0"/>
                <w:color w:val="auto"/>
                <w:kern w:val="0"/>
                <w:sz w:val="24"/>
                <w:szCs w:val="24"/>
                <w:highlight w:val="none"/>
              </w:rPr>
            </w:pPr>
          </w:p>
        </w:tc>
        <w:tc>
          <w:tcPr>
            <w:tcW w:w="1890" w:type="dxa"/>
            <w:vAlign w:val="center"/>
          </w:tcPr>
          <w:p w14:paraId="71407726">
            <w:pPr>
              <w:pStyle w:val="201"/>
              <w:snapToGrid w:val="0"/>
              <w:rPr>
                <w:rFonts w:hint="eastAsia" w:ascii="仿宋" w:hAnsi="仿宋" w:eastAsia="仿宋" w:cs="仿宋"/>
                <w:b w:val="0"/>
                <w:snapToGrid w:val="0"/>
                <w:color w:val="auto"/>
                <w:sz w:val="24"/>
                <w:highlight w:val="none"/>
              </w:rPr>
            </w:pPr>
          </w:p>
        </w:tc>
      </w:tr>
    </w:tbl>
    <w:p w14:paraId="18339C43">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143" w:name="_Toc9866"/>
      <w:bookmarkStart w:id="144" w:name="_Toc166806597"/>
      <w:r>
        <w:rPr>
          <w:rFonts w:hint="eastAsia" w:ascii="仿宋" w:hAnsi="仿宋" w:eastAsia="仿宋" w:cs="仿宋"/>
          <w:b/>
          <w:snapToGrid w:val="0"/>
          <w:color w:val="auto"/>
          <w:kern w:val="0"/>
          <w:sz w:val="36"/>
          <w:szCs w:val="36"/>
          <w:highlight w:val="none"/>
        </w:rPr>
        <w:t>二、资格审查材料</w:t>
      </w:r>
      <w:bookmarkEnd w:id="142"/>
      <w:bookmarkEnd w:id="143"/>
      <w:bookmarkEnd w:id="144"/>
    </w:p>
    <w:p w14:paraId="31BB9C44">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45" w:name="_Toc256000024"/>
      <w:bookmarkStart w:id="146" w:name="_Toc29507"/>
      <w:bookmarkStart w:id="147" w:name="_Toc4224"/>
      <w:bookmarkStart w:id="148" w:name="_Toc166806598"/>
      <w:r>
        <w:rPr>
          <w:rFonts w:hint="eastAsia" w:ascii="仿宋" w:hAnsi="仿宋" w:eastAsia="仿宋" w:cs="仿宋"/>
          <w:snapToGrid w:val="0"/>
          <w:color w:val="auto"/>
          <w:highlight w:val="none"/>
        </w:rPr>
        <w:t>（一）</w:t>
      </w:r>
      <w:bookmarkEnd w:id="145"/>
      <w:r>
        <w:rPr>
          <w:rFonts w:hint="eastAsia" w:ascii="仿宋" w:hAnsi="仿宋" w:eastAsia="仿宋" w:cs="仿宋"/>
          <w:snapToGrid w:val="0"/>
          <w:color w:val="auto"/>
          <w:highlight w:val="none"/>
        </w:rPr>
        <w:t>★</w:t>
      </w:r>
      <w:bookmarkEnd w:id="146"/>
      <w:bookmarkEnd w:id="147"/>
      <w:r>
        <w:rPr>
          <w:rFonts w:hint="eastAsia" w:ascii="仿宋" w:hAnsi="仿宋" w:eastAsia="仿宋" w:cs="仿宋"/>
          <w:snapToGrid w:val="0"/>
          <w:color w:val="auto"/>
          <w:highlight w:val="none"/>
        </w:rPr>
        <w:t>法人或者其他组织的营业执照等证明文件或自然人的身份证明</w:t>
      </w:r>
      <w:bookmarkEnd w:id="148"/>
    </w:p>
    <w:p w14:paraId="3A11A59B">
      <w:pPr>
        <w:shd w:val="clear" w:color="auto" w:fill="FFFFFF"/>
        <w:spacing w:line="440" w:lineRule="exact"/>
        <w:rPr>
          <w:rFonts w:hint="eastAsia" w:ascii="仿宋" w:hAnsi="仿宋" w:eastAsia="仿宋" w:cs="仿宋"/>
          <w:bCs/>
          <w:snapToGrid w:val="0"/>
          <w:color w:val="auto"/>
          <w:kern w:val="0"/>
          <w:sz w:val="24"/>
          <w:highlight w:val="none"/>
        </w:rPr>
      </w:pPr>
    </w:p>
    <w:p w14:paraId="3F5DB68D">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6BE2448D">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供应商是企业（包括合伙企业）的，应提供其在工商部门注册的有效“企业营业执照”原件的扫描件；</w:t>
      </w:r>
    </w:p>
    <w:p w14:paraId="47ECAF69">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供应商是事业单位的，应提供其有效的“事业单位法人证书”原件的扫描件；</w:t>
      </w:r>
    </w:p>
    <w:p w14:paraId="3A79C934">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供应商是非企业专业服务机构的，应提供其有效的“执业许可证”原件的扫描件；</w:t>
      </w:r>
    </w:p>
    <w:p w14:paraId="58C3ED43">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供应商是个体工商户的，应提供其有效的“个体工商户营业执照”原件的扫描件；</w:t>
      </w:r>
    </w:p>
    <w:p w14:paraId="6A31CCC6">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供应商是自然人的，应提供其有效的自然人身份证明原件的扫描件。</w:t>
      </w:r>
    </w:p>
    <w:p w14:paraId="331B42C1">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49" w:name="_Toc166806599"/>
      <w:bookmarkStart w:id="150" w:name="_Toc256000025"/>
      <w:bookmarkStart w:id="151" w:name="_Toc11061"/>
      <w:bookmarkStart w:id="152" w:name="_Toc12017"/>
      <w:r>
        <w:rPr>
          <w:rFonts w:hint="eastAsia" w:ascii="仿宋" w:hAnsi="仿宋" w:eastAsia="仿宋" w:cs="仿宋"/>
          <w:snapToGrid w:val="0"/>
          <w:color w:val="auto"/>
          <w:highlight w:val="none"/>
        </w:rPr>
        <w:t>（二）★法定代表人身份证明及授权委托书</w:t>
      </w:r>
      <w:bookmarkEnd w:id="149"/>
      <w:bookmarkEnd w:id="150"/>
      <w:bookmarkEnd w:id="151"/>
      <w:bookmarkEnd w:id="152"/>
    </w:p>
    <w:p w14:paraId="2871D402">
      <w:pPr>
        <w:shd w:val="clear" w:color="auto" w:fill="FFFFFF"/>
        <w:spacing w:line="440" w:lineRule="exact"/>
        <w:jc w:val="left"/>
        <w:rPr>
          <w:rFonts w:hint="eastAsia" w:ascii="仿宋" w:hAnsi="仿宋" w:eastAsia="仿宋" w:cs="仿宋"/>
          <w:bCs/>
          <w:snapToGrid w:val="0"/>
          <w:color w:val="auto"/>
          <w:kern w:val="0"/>
          <w:sz w:val="24"/>
          <w:highlight w:val="none"/>
        </w:rPr>
      </w:pPr>
      <w:bookmarkStart w:id="153" w:name="_Toc468535483"/>
      <w:r>
        <w:rPr>
          <w:rFonts w:hint="eastAsia" w:ascii="仿宋" w:hAnsi="仿宋" w:eastAsia="仿宋" w:cs="仿宋"/>
          <w:snapToGrid w:val="0"/>
          <w:color w:val="auto"/>
          <w:kern w:val="0"/>
          <w:highlight w:val="none"/>
        </w:rPr>
        <w:t>法定代表人身份证明及授权委托书</w:t>
      </w:r>
    </w:p>
    <w:p w14:paraId="5ECAC6F1">
      <w:pPr>
        <w:shd w:val="clear" w:color="auto" w:fill="FFFFFF"/>
        <w:spacing w:line="440" w:lineRule="exact"/>
        <w:jc w:val="center"/>
        <w:rPr>
          <w:rFonts w:hint="eastAsia" w:ascii="仿宋" w:hAnsi="仿宋" w:eastAsia="仿宋" w:cs="仿宋"/>
          <w:bCs/>
          <w:snapToGrid w:val="0"/>
          <w:color w:val="auto"/>
          <w:kern w:val="0"/>
          <w:sz w:val="24"/>
          <w:highlight w:val="none"/>
        </w:rPr>
      </w:pPr>
    </w:p>
    <w:p w14:paraId="433192C2">
      <w:pPr>
        <w:shd w:val="clear" w:color="auto" w:fill="FFFFFF"/>
        <w:spacing w:line="440" w:lineRule="exact"/>
        <w:jc w:val="center"/>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法定代表人资格证明书</w:t>
      </w:r>
    </w:p>
    <w:p w14:paraId="33D4685C">
      <w:pPr>
        <w:shd w:val="clear" w:color="auto" w:fill="FFFFFF"/>
        <w:spacing w:line="440" w:lineRule="exact"/>
        <w:rPr>
          <w:rFonts w:hint="eastAsia" w:ascii="仿宋" w:hAnsi="仿宋" w:eastAsia="仿宋" w:cs="仿宋"/>
          <w:snapToGrid w:val="0"/>
          <w:color w:val="auto"/>
          <w:kern w:val="0"/>
          <w:sz w:val="24"/>
          <w:highlight w:val="none"/>
        </w:rPr>
      </w:pPr>
    </w:p>
    <w:p w14:paraId="7EF987A6">
      <w:pPr>
        <w:pStyle w:val="119"/>
        <w:adjustRightInd w:val="0"/>
        <w:snapToGrid w:val="0"/>
        <w:spacing w:line="5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（代理机构名称）</w:t>
      </w:r>
      <w:r>
        <w:rPr>
          <w:rFonts w:hint="eastAsia" w:ascii="仿宋" w:hAnsi="仿宋" w:eastAsia="仿宋" w:cs="仿宋"/>
          <w:snapToGrid w:val="0"/>
          <w:color w:val="auto"/>
          <w:kern w:val="0"/>
          <w:sz w:val="24"/>
          <w:highlight w:val="none"/>
        </w:rPr>
        <w:t>：</w:t>
      </w:r>
    </w:p>
    <w:p w14:paraId="39684F57">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兹有同志为公司法定代表人，代表我公司办理一切社会公务事宜，具有法律效力。 </w:t>
      </w:r>
    </w:p>
    <w:p w14:paraId="31182D40">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附法定代表人基本情况： </w:t>
      </w:r>
    </w:p>
    <w:p w14:paraId="467B7DBA">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姓名：性别：年龄：职务：</w:t>
      </w:r>
    </w:p>
    <w:p w14:paraId="4689A31C">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身份证号码：</w:t>
      </w:r>
    </w:p>
    <w:p w14:paraId="06CAE1A0">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通讯地址：</w:t>
      </w:r>
    </w:p>
    <w:p w14:paraId="2BF464AA">
      <w:pPr>
        <w:shd w:val="clear" w:color="auto" w:fill="FFFFFF"/>
        <w:spacing w:line="44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电话号码：</w:t>
      </w:r>
    </w:p>
    <w:p w14:paraId="595F08B9">
      <w:pPr>
        <w:shd w:val="clear" w:color="auto" w:fill="FFFFFF"/>
        <w:spacing w:line="440" w:lineRule="exact"/>
        <w:rPr>
          <w:rFonts w:hint="eastAsia" w:ascii="仿宋" w:hAnsi="仿宋" w:eastAsia="仿宋" w:cs="仿宋"/>
          <w:snapToGrid w:val="0"/>
          <w:color w:val="auto"/>
          <w:kern w:val="0"/>
          <w:szCs w:val="21"/>
          <w:highlight w:val="none"/>
        </w:rPr>
      </w:pPr>
      <w:bookmarkStart w:id="154" w:name="EB55c3a5730922453d8b444069d03ee88f"/>
      <w:bookmarkEnd w:id="154"/>
      <w:bookmarkStart w:id="155" w:name="EB617804c349ed43c6a2f03a96b2b0122d"/>
      <w:bookmarkEnd w:id="155"/>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162560</wp:posOffset>
                </wp:positionV>
                <wp:extent cx="3201670" cy="1918970"/>
                <wp:effectExtent l="5080" t="5080" r="8890" b="1143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3CECFAC1"/>
                          <w:p w14:paraId="3B7FF29A"/>
                          <w:p w14:paraId="35EC73C9">
                            <w:pPr>
                              <w:jc w:val="center"/>
                              <w:rPr>
                                <w:rFonts w:ascii="仿宋" w:hAnsi="仿宋" w:eastAsia="仿宋"/>
                                <w:sz w:val="36"/>
                                <w:szCs w:val="36"/>
                              </w:rPr>
                            </w:pPr>
                            <w:r>
                              <w:rPr>
                                <w:rFonts w:hint="eastAsia" w:ascii="仿宋" w:hAnsi="仿宋" w:eastAsia="仿宋"/>
                                <w:sz w:val="36"/>
                                <w:szCs w:val="36"/>
                              </w:rPr>
                              <w:t>法定代表人身份证原件扫描件</w:t>
                            </w:r>
                          </w:p>
                          <w:p w14:paraId="1484E7D6">
                            <w:pPr>
                              <w:jc w:val="center"/>
                              <w:rPr>
                                <w:rFonts w:ascii="仿宋" w:hAnsi="仿宋" w:eastAsia="仿宋"/>
                                <w:sz w:val="36"/>
                                <w:szCs w:val="36"/>
                              </w:rPr>
                            </w:pPr>
                            <w:r>
                              <w:rPr>
                                <w:rFonts w:hint="eastAsia" w:ascii="仿宋" w:hAnsi="仿宋" w:eastAsia="仿宋"/>
                                <w:sz w:val="36"/>
                                <w:szCs w:val="36"/>
                              </w:rPr>
                              <w:t>（人像面）</w:t>
                            </w:r>
                          </w:p>
                          <w:p w14:paraId="67356942"/>
                          <w:p w14:paraId="00FA8DBB"/>
                          <w:p w14:paraId="1B4CD576"/>
                          <w:p w14:paraId="14AAF134"/>
                          <w:p w14:paraId="29BD68E1"/>
                          <w:p w14:paraId="73E3DE8B"/>
                          <w:p w14:paraId="09A68CC7">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6pt;margin-top:12.8pt;height:151.1pt;width:252.1pt;z-index:251660288;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FgqQ+0gCAACXBAAADgAA&#10;AAAAAAABACAAAAAqAQAAZHJzL2Uyb0RvYy54bWxQSwUGAAAAAAYABgBZAQAA5AUAAAAA&#10;">
                <v:fill on="t" focussize="0,0"/>
                <v:stroke color="#000000" miterlimit="2" joinstyle="miter"/>
                <v:imagedata o:title=""/>
                <o:lock v:ext="edit" aspectratio="f"/>
                <v:textbox>
                  <w:txbxContent>
                    <w:p w14:paraId="3CECFAC1"/>
                    <w:p w14:paraId="3B7FF29A"/>
                    <w:p w14:paraId="35EC73C9">
                      <w:pPr>
                        <w:jc w:val="center"/>
                        <w:rPr>
                          <w:rFonts w:ascii="仿宋" w:hAnsi="仿宋" w:eastAsia="仿宋"/>
                          <w:sz w:val="36"/>
                          <w:szCs w:val="36"/>
                        </w:rPr>
                      </w:pPr>
                      <w:r>
                        <w:rPr>
                          <w:rFonts w:hint="eastAsia" w:ascii="仿宋" w:hAnsi="仿宋" w:eastAsia="仿宋"/>
                          <w:sz w:val="36"/>
                          <w:szCs w:val="36"/>
                        </w:rPr>
                        <w:t>法定代表人身份证原件扫描件</w:t>
                      </w:r>
                    </w:p>
                    <w:p w14:paraId="1484E7D6">
                      <w:pPr>
                        <w:jc w:val="center"/>
                        <w:rPr>
                          <w:rFonts w:ascii="仿宋" w:hAnsi="仿宋" w:eastAsia="仿宋"/>
                          <w:sz w:val="36"/>
                          <w:szCs w:val="36"/>
                        </w:rPr>
                      </w:pPr>
                      <w:r>
                        <w:rPr>
                          <w:rFonts w:hint="eastAsia" w:ascii="仿宋" w:hAnsi="仿宋" w:eastAsia="仿宋"/>
                          <w:sz w:val="36"/>
                          <w:szCs w:val="36"/>
                        </w:rPr>
                        <w:t>（人像面）</w:t>
                      </w:r>
                    </w:p>
                    <w:p w14:paraId="67356942"/>
                    <w:p w14:paraId="00FA8DBB"/>
                    <w:p w14:paraId="1B4CD576"/>
                    <w:p w14:paraId="14AAF134"/>
                    <w:p w14:paraId="29BD68E1"/>
                    <w:p w14:paraId="73E3DE8B"/>
                    <w:p w14:paraId="09A68CC7">
                      <w:pPr>
                        <w:rPr>
                          <w:sz w:val="32"/>
                          <w:szCs w:val="32"/>
                        </w:rPr>
                      </w:pPr>
                    </w:p>
                  </w:txbxContent>
                </v:textbox>
              </v:shape>
            </w:pict>
          </mc:Fallback>
        </mc:AlternateContent>
      </w: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3225800" cy="1918970"/>
                <wp:effectExtent l="5080" t="5080" r="15240" b="1143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4285B15C"/>
                          <w:p w14:paraId="2CEBBECA"/>
                          <w:p w14:paraId="49A70E9A">
                            <w:pPr>
                              <w:jc w:val="center"/>
                              <w:rPr>
                                <w:rFonts w:ascii="仿宋" w:hAnsi="仿宋" w:eastAsia="仿宋"/>
                                <w:sz w:val="36"/>
                                <w:szCs w:val="36"/>
                              </w:rPr>
                            </w:pPr>
                            <w:r>
                              <w:rPr>
                                <w:rFonts w:hint="eastAsia" w:ascii="仿宋" w:hAnsi="仿宋" w:eastAsia="仿宋"/>
                                <w:sz w:val="36"/>
                                <w:szCs w:val="36"/>
                              </w:rPr>
                              <w:t>法定代表人身份证原件扫描件</w:t>
                            </w:r>
                          </w:p>
                          <w:p w14:paraId="0FEBC29F">
                            <w:pPr>
                              <w:jc w:val="center"/>
                              <w:rPr>
                                <w:rFonts w:ascii="仿宋" w:hAnsi="仿宋" w:eastAsia="仿宋"/>
                                <w:sz w:val="36"/>
                                <w:szCs w:val="36"/>
                              </w:rPr>
                            </w:pPr>
                            <w:r>
                              <w:rPr>
                                <w:rFonts w:hint="eastAsia" w:ascii="仿宋" w:hAnsi="仿宋" w:eastAsia="仿宋"/>
                                <w:sz w:val="36"/>
                                <w:szCs w:val="36"/>
                              </w:rPr>
                              <w:t>（国徽面）</w:t>
                            </w:r>
                          </w:p>
                          <w:p w14:paraId="5CA4038E"/>
                          <w:p w14:paraId="17C306DF"/>
                          <w:p w14:paraId="658D2285"/>
                          <w:p w14:paraId="43BA74F7"/>
                          <w:p w14:paraId="2DE241C0"/>
                          <w:p w14:paraId="494FF798"/>
                          <w:p w14:paraId="7C687AF9">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49pt;margin-top:12.8pt;height:151.1pt;width:254pt;z-index:251661312;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r1My2wAAAAsBAAAPAAAA&#10;AAAAAAEAIAAAACIAAABkcnMvZG93bnJldi54bWxQSwECFAAUAAAACACHTuJApdP7oUsCAACWBAAA&#10;DgAAAAAAAAABACAAAAAqAQAAZHJzL2Uyb0RvYy54bWxQSwUGAAAAAAYABgBZAQAA5wUAAAAA&#10;">
                <v:fill on="t" focussize="0,0"/>
                <v:stroke color="#000000" miterlimit="2" joinstyle="miter"/>
                <v:imagedata o:title=""/>
                <o:lock v:ext="edit" aspectratio="f"/>
                <v:textbox>
                  <w:txbxContent>
                    <w:p w14:paraId="4285B15C"/>
                    <w:p w14:paraId="2CEBBECA"/>
                    <w:p w14:paraId="49A70E9A">
                      <w:pPr>
                        <w:jc w:val="center"/>
                        <w:rPr>
                          <w:rFonts w:ascii="仿宋" w:hAnsi="仿宋" w:eastAsia="仿宋"/>
                          <w:sz w:val="36"/>
                          <w:szCs w:val="36"/>
                        </w:rPr>
                      </w:pPr>
                      <w:r>
                        <w:rPr>
                          <w:rFonts w:hint="eastAsia" w:ascii="仿宋" w:hAnsi="仿宋" w:eastAsia="仿宋"/>
                          <w:sz w:val="36"/>
                          <w:szCs w:val="36"/>
                        </w:rPr>
                        <w:t>法定代表人身份证原件扫描件</w:t>
                      </w:r>
                    </w:p>
                    <w:p w14:paraId="0FEBC29F">
                      <w:pPr>
                        <w:jc w:val="center"/>
                        <w:rPr>
                          <w:rFonts w:ascii="仿宋" w:hAnsi="仿宋" w:eastAsia="仿宋"/>
                          <w:sz w:val="36"/>
                          <w:szCs w:val="36"/>
                        </w:rPr>
                      </w:pPr>
                      <w:r>
                        <w:rPr>
                          <w:rFonts w:hint="eastAsia" w:ascii="仿宋" w:hAnsi="仿宋" w:eastAsia="仿宋"/>
                          <w:sz w:val="36"/>
                          <w:szCs w:val="36"/>
                        </w:rPr>
                        <w:t>（国徽面）</w:t>
                      </w:r>
                    </w:p>
                    <w:p w14:paraId="5CA4038E"/>
                    <w:p w14:paraId="17C306DF"/>
                    <w:p w14:paraId="658D2285"/>
                    <w:p w14:paraId="43BA74F7"/>
                    <w:p w14:paraId="2DE241C0"/>
                    <w:p w14:paraId="494FF798"/>
                    <w:p w14:paraId="7C687AF9">
                      <w:pPr>
                        <w:rPr>
                          <w:sz w:val="32"/>
                          <w:szCs w:val="32"/>
                        </w:rPr>
                      </w:pPr>
                    </w:p>
                  </w:txbxContent>
                </v:textbox>
              </v:shape>
            </w:pict>
          </mc:Fallback>
        </mc:AlternateContent>
      </w:r>
    </w:p>
    <w:p w14:paraId="19879BF2">
      <w:pPr>
        <w:shd w:val="clear" w:color="auto" w:fill="FFFFFF"/>
        <w:spacing w:line="440" w:lineRule="exact"/>
        <w:rPr>
          <w:rFonts w:hint="eastAsia" w:ascii="仿宋" w:hAnsi="仿宋" w:eastAsia="仿宋" w:cs="仿宋"/>
          <w:snapToGrid w:val="0"/>
          <w:color w:val="auto"/>
          <w:kern w:val="0"/>
          <w:szCs w:val="21"/>
          <w:highlight w:val="none"/>
        </w:rPr>
      </w:pPr>
    </w:p>
    <w:p w14:paraId="1F535150">
      <w:pPr>
        <w:shd w:val="clear" w:color="auto" w:fill="FFFFFF"/>
        <w:spacing w:line="440" w:lineRule="exact"/>
        <w:rPr>
          <w:rFonts w:hint="eastAsia" w:ascii="仿宋" w:hAnsi="仿宋" w:eastAsia="仿宋" w:cs="仿宋"/>
          <w:snapToGrid w:val="0"/>
          <w:color w:val="auto"/>
          <w:kern w:val="0"/>
          <w:szCs w:val="21"/>
          <w:highlight w:val="none"/>
        </w:rPr>
      </w:pPr>
    </w:p>
    <w:p w14:paraId="2BD29CAA">
      <w:pPr>
        <w:shd w:val="clear" w:color="auto" w:fill="FFFFFF"/>
        <w:spacing w:line="440" w:lineRule="exact"/>
        <w:rPr>
          <w:rFonts w:hint="eastAsia" w:ascii="仿宋" w:hAnsi="仿宋" w:eastAsia="仿宋" w:cs="仿宋"/>
          <w:snapToGrid w:val="0"/>
          <w:color w:val="auto"/>
          <w:kern w:val="0"/>
          <w:szCs w:val="21"/>
          <w:highlight w:val="none"/>
        </w:rPr>
      </w:pPr>
    </w:p>
    <w:p w14:paraId="7E6A27C9">
      <w:pPr>
        <w:shd w:val="clear" w:color="auto" w:fill="FFFFFF"/>
        <w:spacing w:line="440" w:lineRule="exact"/>
        <w:rPr>
          <w:rFonts w:hint="eastAsia" w:ascii="仿宋" w:hAnsi="仿宋" w:eastAsia="仿宋" w:cs="仿宋"/>
          <w:snapToGrid w:val="0"/>
          <w:color w:val="auto"/>
          <w:kern w:val="0"/>
          <w:szCs w:val="21"/>
          <w:highlight w:val="none"/>
        </w:rPr>
      </w:pPr>
    </w:p>
    <w:p w14:paraId="25724366">
      <w:pPr>
        <w:shd w:val="clear" w:color="auto" w:fill="FFFFFF"/>
        <w:spacing w:line="440" w:lineRule="exact"/>
        <w:rPr>
          <w:rFonts w:hint="eastAsia" w:ascii="仿宋" w:hAnsi="仿宋" w:eastAsia="仿宋" w:cs="仿宋"/>
          <w:snapToGrid w:val="0"/>
          <w:color w:val="auto"/>
          <w:kern w:val="0"/>
          <w:szCs w:val="21"/>
          <w:highlight w:val="none"/>
        </w:rPr>
      </w:pPr>
    </w:p>
    <w:p w14:paraId="2B912D2A">
      <w:pPr>
        <w:shd w:val="clear" w:color="auto" w:fill="FFFFFF"/>
        <w:spacing w:line="440" w:lineRule="exact"/>
        <w:rPr>
          <w:rFonts w:hint="eastAsia" w:ascii="仿宋" w:hAnsi="仿宋" w:eastAsia="仿宋" w:cs="仿宋"/>
          <w:snapToGrid w:val="0"/>
          <w:color w:val="auto"/>
          <w:kern w:val="0"/>
          <w:szCs w:val="21"/>
          <w:highlight w:val="none"/>
        </w:rPr>
      </w:pPr>
    </w:p>
    <w:p w14:paraId="6483A3EA">
      <w:pPr>
        <w:shd w:val="clear" w:color="auto" w:fill="FFFFFF"/>
        <w:spacing w:line="440" w:lineRule="exact"/>
        <w:rPr>
          <w:rFonts w:hint="eastAsia" w:ascii="仿宋" w:hAnsi="仿宋" w:eastAsia="仿宋" w:cs="仿宋"/>
          <w:snapToGrid w:val="0"/>
          <w:color w:val="auto"/>
          <w:kern w:val="0"/>
          <w:szCs w:val="21"/>
          <w:highlight w:val="none"/>
        </w:rPr>
      </w:pPr>
    </w:p>
    <w:p w14:paraId="511E38B4">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特此证明。</w:t>
      </w:r>
    </w:p>
    <w:p w14:paraId="26988A2C">
      <w:pPr>
        <w:shd w:val="clear" w:color="auto" w:fill="FFFFFF"/>
        <w:spacing w:line="440" w:lineRule="exact"/>
        <w:rPr>
          <w:rFonts w:hint="eastAsia" w:ascii="仿宋" w:hAnsi="仿宋" w:eastAsia="仿宋" w:cs="仿宋"/>
          <w:snapToGrid w:val="0"/>
          <w:color w:val="auto"/>
          <w:kern w:val="0"/>
          <w:sz w:val="24"/>
          <w:highlight w:val="none"/>
        </w:rPr>
      </w:pPr>
    </w:p>
    <w:p w14:paraId="1C1CFD40">
      <w:pPr>
        <w:shd w:val="clear" w:color="auto" w:fill="FFFFFF"/>
        <w:spacing w:line="440" w:lineRule="exact"/>
        <w:rPr>
          <w:rFonts w:hint="eastAsia" w:ascii="仿宋" w:hAnsi="仿宋" w:eastAsia="仿宋" w:cs="仿宋"/>
          <w:snapToGrid w:val="0"/>
          <w:color w:val="auto"/>
          <w:kern w:val="0"/>
          <w:sz w:val="24"/>
          <w:highlight w:val="none"/>
        </w:rPr>
      </w:pPr>
    </w:p>
    <w:p w14:paraId="4E27592E">
      <w:pPr>
        <w:pStyle w:val="207"/>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供应商（盖公章）：</w:t>
      </w:r>
    </w:p>
    <w:p w14:paraId="365737CC">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7493CB74">
      <w:pPr>
        <w:shd w:val="clear" w:color="auto" w:fill="FFFFFF"/>
        <w:tabs>
          <w:tab w:val="left" w:pos="378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0BB11FBD">
      <w:pPr>
        <w:pStyle w:val="130"/>
        <w:jc w:val="both"/>
        <w:outlineLvl w:val="9"/>
        <w:rPr>
          <w:rFonts w:hint="eastAsia" w:ascii="仿宋" w:hAnsi="仿宋" w:eastAsia="仿宋" w:cs="仿宋"/>
          <w:snapToGrid w:val="0"/>
          <w:color w:val="auto"/>
          <w:highlight w:val="none"/>
        </w:rPr>
      </w:pPr>
    </w:p>
    <w:p w14:paraId="64736D8C">
      <w:pPr>
        <w:pStyle w:val="130"/>
        <w:outlineLvl w:val="9"/>
        <w:rPr>
          <w:rFonts w:hint="eastAsia" w:ascii="仿宋" w:hAnsi="仿宋" w:eastAsia="仿宋" w:cs="仿宋"/>
          <w:b w:val="0"/>
          <w:snapToGrid w:val="0"/>
          <w:color w:val="auto"/>
          <w:highlight w:val="none"/>
        </w:rPr>
      </w:pPr>
      <w:bookmarkStart w:id="156" w:name="_Toc480368654"/>
      <w:bookmarkStart w:id="157" w:name="_Toc480371722"/>
      <w:bookmarkStart w:id="158" w:name="_Toc480368425"/>
      <w:bookmarkStart w:id="159" w:name="_Toc480368596"/>
    </w:p>
    <w:p w14:paraId="484E2977">
      <w:pPr>
        <w:shd w:val="clear" w:color="auto" w:fill="FFFFFF"/>
        <w:spacing w:line="440" w:lineRule="exact"/>
        <w:jc w:val="left"/>
        <w:rPr>
          <w:rFonts w:hint="eastAsia" w:ascii="仿宋" w:hAnsi="仿宋" w:eastAsia="仿宋" w:cs="仿宋"/>
          <w:bCs/>
          <w:snapToGrid w:val="0"/>
          <w:color w:val="auto"/>
          <w:kern w:val="0"/>
          <w:sz w:val="32"/>
          <w:szCs w:val="32"/>
          <w:highlight w:val="none"/>
        </w:rPr>
      </w:pPr>
      <w:r>
        <w:rPr>
          <w:rFonts w:hint="eastAsia" w:ascii="仿宋" w:hAnsi="仿宋" w:eastAsia="仿宋" w:cs="仿宋"/>
          <w:b/>
          <w:snapToGrid w:val="0"/>
          <w:color w:val="auto"/>
          <w:kern w:val="0"/>
          <w:highlight w:val="none"/>
        </w:rPr>
        <w:br w:type="page"/>
      </w:r>
      <w:bookmarkStart w:id="160" w:name="_Toc77066652"/>
      <w:bookmarkStart w:id="161" w:name="_Toc100697357"/>
      <w:bookmarkStart w:id="162" w:name="_Toc100693740"/>
      <w:bookmarkStart w:id="163" w:name="_Toc256000043"/>
      <w:bookmarkStart w:id="164" w:name="_Toc256000028"/>
      <w:bookmarkStart w:id="165" w:name="_Toc100739187"/>
      <w:r>
        <w:rPr>
          <w:rFonts w:hint="eastAsia" w:ascii="仿宋" w:hAnsi="仿宋" w:eastAsia="仿宋" w:cs="仿宋"/>
          <w:b/>
          <w:snapToGrid w:val="0"/>
          <w:color w:val="auto"/>
          <w:kern w:val="0"/>
          <w:sz w:val="32"/>
          <w:szCs w:val="24"/>
          <w:highlight w:val="none"/>
          <w:lang w:val="en-US" w:eastAsia="zh-CN" w:bidi="ar-SA"/>
        </w:rPr>
        <w:t>（三）★法定代表人授权书</w:t>
      </w:r>
      <w:bookmarkEnd w:id="153"/>
      <w:bookmarkEnd w:id="156"/>
      <w:bookmarkEnd w:id="157"/>
      <w:bookmarkEnd w:id="158"/>
      <w:bookmarkEnd w:id="159"/>
      <w:bookmarkEnd w:id="160"/>
      <w:bookmarkEnd w:id="161"/>
      <w:bookmarkEnd w:id="162"/>
      <w:bookmarkEnd w:id="163"/>
      <w:bookmarkEnd w:id="164"/>
      <w:bookmarkEnd w:id="165"/>
    </w:p>
    <w:p w14:paraId="4CE880B0">
      <w:pPr>
        <w:shd w:val="clear" w:color="auto" w:fill="FFFFFF"/>
        <w:spacing w:line="440" w:lineRule="exact"/>
        <w:ind w:firstLine="604" w:firstLineChars="189"/>
        <w:jc w:val="center"/>
        <w:rPr>
          <w:rFonts w:hint="eastAsia" w:ascii="仿宋" w:hAnsi="仿宋" w:eastAsia="仿宋" w:cs="仿宋"/>
          <w:b w:val="0"/>
          <w:bCs/>
          <w:snapToGrid w:val="0"/>
          <w:color w:val="auto"/>
          <w:kern w:val="0"/>
          <w:sz w:val="32"/>
          <w:szCs w:val="24"/>
          <w:highlight w:val="none"/>
          <w:lang w:val="en-US" w:eastAsia="zh-CN" w:bidi="ar-SA"/>
        </w:rPr>
      </w:pPr>
      <w:bookmarkStart w:id="166" w:name="_Toc256000029"/>
    </w:p>
    <w:p w14:paraId="6F3E4C3E">
      <w:pPr>
        <w:shd w:val="clear" w:color="auto" w:fill="FFFFFF"/>
        <w:spacing w:line="440" w:lineRule="exact"/>
        <w:ind w:firstLine="604" w:firstLineChars="189"/>
        <w:jc w:val="center"/>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32"/>
          <w:szCs w:val="24"/>
          <w:highlight w:val="none"/>
          <w:lang w:val="en-US" w:eastAsia="zh-CN" w:bidi="ar-SA"/>
        </w:rPr>
        <w:t>法定代表人授权书</w:t>
      </w:r>
    </w:p>
    <w:p w14:paraId="42CC9C06">
      <w:pPr>
        <w:shd w:val="clear" w:color="auto" w:fill="FFFFFF"/>
        <w:spacing w:line="440" w:lineRule="exact"/>
        <w:ind w:firstLine="453" w:firstLineChars="189"/>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本授权委托书声明：我系</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的法定代表人，现授权委托</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w:t>
      </w:r>
      <w:r>
        <w:rPr>
          <w:rFonts w:hint="eastAsia" w:ascii="仿宋" w:hAnsi="仿宋" w:eastAsia="仿宋" w:cs="仿宋"/>
          <w:bCs/>
          <w:snapToGrid w:val="0"/>
          <w:color w:val="auto"/>
          <w:kern w:val="0"/>
          <w:sz w:val="24"/>
          <w:highlight w:val="none"/>
          <w:u w:val="single"/>
        </w:rPr>
        <w:t xml:space="preserve"> （授权代表姓名） </w:t>
      </w:r>
      <w:r>
        <w:rPr>
          <w:rFonts w:hint="eastAsia" w:ascii="仿宋" w:hAnsi="仿宋" w:eastAsia="仿宋" w:cs="仿宋"/>
          <w:bCs/>
          <w:snapToGrid w:val="0"/>
          <w:color w:val="auto"/>
          <w:kern w:val="0"/>
          <w:sz w:val="24"/>
          <w:highlight w:val="none"/>
        </w:rPr>
        <w:t xml:space="preserve"> 为我的代理人，以</w:t>
      </w:r>
      <w:r>
        <w:rPr>
          <w:rFonts w:hint="eastAsia" w:ascii="仿宋" w:hAnsi="仿宋" w:eastAsia="仿宋" w:cs="仿宋"/>
          <w:bCs/>
          <w:snapToGrid w:val="0"/>
          <w:color w:val="auto"/>
          <w:kern w:val="0"/>
          <w:sz w:val="24"/>
          <w:highlight w:val="none"/>
          <w:u w:val="single"/>
        </w:rPr>
        <w:t>（供应商名称）</w:t>
      </w:r>
      <w:r>
        <w:rPr>
          <w:rFonts w:hint="eastAsia" w:ascii="仿宋" w:hAnsi="仿宋" w:eastAsia="仿宋" w:cs="仿宋"/>
          <w:bCs/>
          <w:snapToGrid w:val="0"/>
          <w:color w:val="auto"/>
          <w:kern w:val="0"/>
          <w:sz w:val="24"/>
          <w:highlight w:val="none"/>
        </w:rPr>
        <w:t>的名义参加</w:t>
      </w:r>
      <w:r>
        <w:rPr>
          <w:rFonts w:hint="eastAsia" w:ascii="仿宋" w:hAnsi="仿宋" w:eastAsia="仿宋" w:cs="仿宋"/>
          <w:bCs/>
          <w:snapToGrid w:val="0"/>
          <w:color w:val="auto"/>
          <w:kern w:val="0"/>
          <w:sz w:val="24"/>
          <w:highlight w:val="none"/>
          <w:u w:val="single"/>
        </w:rPr>
        <w:t>（项目名称和项目编号）</w:t>
      </w:r>
      <w:r>
        <w:rPr>
          <w:rFonts w:hint="eastAsia" w:ascii="仿宋" w:hAnsi="仿宋" w:eastAsia="仿宋" w:cs="仿宋"/>
          <w:bCs/>
          <w:snapToGrid w:val="0"/>
          <w:color w:val="auto"/>
          <w:kern w:val="0"/>
          <w:sz w:val="24"/>
          <w:highlight w:val="none"/>
        </w:rPr>
        <w:t>招标项目的投标活动。代理人在参加整个招标投标活动所签署的一切文件和处理与之相关的一切事物，我均予承认。</w:t>
      </w:r>
    </w:p>
    <w:p w14:paraId="0D32B1D7">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代理人：   性别：  年龄：</w:t>
      </w:r>
    </w:p>
    <w:p w14:paraId="43234EC6">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部  门：   职务：  </w:t>
      </w:r>
      <w:r>
        <w:rPr>
          <w:rFonts w:hint="eastAsia" w:ascii="仿宋" w:hAnsi="仿宋" w:eastAsia="仿宋" w:cs="仿宋"/>
          <w:snapToGrid w:val="0"/>
          <w:color w:val="auto"/>
          <w:kern w:val="0"/>
          <w:sz w:val="24"/>
          <w:highlight w:val="none"/>
        </w:rPr>
        <w:t>电话号码：</w:t>
      </w:r>
    </w:p>
    <w:p w14:paraId="3BB659A9">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代理期限：</w:t>
      </w:r>
    </w:p>
    <w:p w14:paraId="4CCA8F44">
      <w:pPr>
        <w:shd w:val="clear" w:color="auto" w:fill="FFFFFF"/>
        <w:spacing w:line="440" w:lineRule="exact"/>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122555</wp:posOffset>
                </wp:positionV>
                <wp:extent cx="2971800" cy="1895475"/>
                <wp:effectExtent l="4445" t="4445" r="10795" b="50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35F0C53"/>
                          <w:p w14:paraId="04FAF09C"/>
                          <w:p w14:paraId="79EA5927">
                            <w:pPr>
                              <w:jc w:val="center"/>
                              <w:rPr>
                                <w:rFonts w:ascii="仿宋" w:hAnsi="仿宋" w:eastAsia="仿宋"/>
                                <w:sz w:val="36"/>
                                <w:szCs w:val="36"/>
                              </w:rPr>
                            </w:pPr>
                            <w:r>
                              <w:rPr>
                                <w:rFonts w:hint="eastAsia" w:ascii="仿宋" w:hAnsi="仿宋" w:eastAsia="仿宋"/>
                                <w:sz w:val="36"/>
                                <w:szCs w:val="36"/>
                              </w:rPr>
                              <w:t>代理人身份证原件扫描件</w:t>
                            </w:r>
                          </w:p>
                          <w:p w14:paraId="46F0B2C1">
                            <w:pPr>
                              <w:jc w:val="center"/>
                              <w:rPr>
                                <w:rFonts w:ascii="仿宋" w:hAnsi="仿宋" w:eastAsia="仿宋"/>
                                <w:sz w:val="36"/>
                                <w:szCs w:val="36"/>
                              </w:rPr>
                            </w:pPr>
                            <w:r>
                              <w:rPr>
                                <w:rFonts w:hint="eastAsia" w:ascii="仿宋" w:hAnsi="仿宋" w:eastAsia="仿宋"/>
                                <w:sz w:val="36"/>
                                <w:szCs w:val="36"/>
                              </w:rPr>
                              <w:t>（人像面）</w:t>
                            </w:r>
                          </w:p>
                          <w:p w14:paraId="55A9431C"/>
                          <w:p w14:paraId="4E90DB96"/>
                          <w:p w14:paraId="354924AB"/>
                          <w:p w14:paraId="12E5C318"/>
                          <w:p w14:paraId="1474AFB0"/>
                          <w:p w14:paraId="1C62CD1D"/>
                          <w:p w14:paraId="1F5C432A">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3pt;margin-top:9.65pt;height:149.25pt;width:234pt;z-index:251661312;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6ZKLvUgCAACWBAAADgAA&#10;AAAAAAABACAAAAAqAQAAZHJzL2Uyb0RvYy54bWxQSwUGAAAAAAYABgBZAQAA5AUAAAAA&#10;">
                <v:fill on="t" focussize="0,0"/>
                <v:stroke color="#000000" miterlimit="2" joinstyle="miter"/>
                <v:imagedata o:title=""/>
                <o:lock v:ext="edit" aspectratio="f"/>
                <v:textbox>
                  <w:txbxContent>
                    <w:p w14:paraId="535F0C53"/>
                    <w:p w14:paraId="04FAF09C"/>
                    <w:p w14:paraId="79EA5927">
                      <w:pPr>
                        <w:jc w:val="center"/>
                        <w:rPr>
                          <w:rFonts w:ascii="仿宋" w:hAnsi="仿宋" w:eastAsia="仿宋"/>
                          <w:sz w:val="36"/>
                          <w:szCs w:val="36"/>
                        </w:rPr>
                      </w:pPr>
                      <w:r>
                        <w:rPr>
                          <w:rFonts w:hint="eastAsia" w:ascii="仿宋" w:hAnsi="仿宋" w:eastAsia="仿宋"/>
                          <w:sz w:val="36"/>
                          <w:szCs w:val="36"/>
                        </w:rPr>
                        <w:t>代理人身份证原件扫描件</w:t>
                      </w:r>
                    </w:p>
                    <w:p w14:paraId="46F0B2C1">
                      <w:pPr>
                        <w:jc w:val="center"/>
                        <w:rPr>
                          <w:rFonts w:ascii="仿宋" w:hAnsi="仿宋" w:eastAsia="仿宋"/>
                          <w:sz w:val="36"/>
                          <w:szCs w:val="36"/>
                        </w:rPr>
                      </w:pPr>
                      <w:r>
                        <w:rPr>
                          <w:rFonts w:hint="eastAsia" w:ascii="仿宋" w:hAnsi="仿宋" w:eastAsia="仿宋"/>
                          <w:sz w:val="36"/>
                          <w:szCs w:val="36"/>
                        </w:rPr>
                        <w:t>（人像面）</w:t>
                      </w:r>
                    </w:p>
                    <w:p w14:paraId="55A9431C"/>
                    <w:p w14:paraId="4E90DB96"/>
                    <w:p w14:paraId="354924AB"/>
                    <w:p w14:paraId="12E5C318"/>
                    <w:p w14:paraId="1474AFB0"/>
                    <w:p w14:paraId="1C62CD1D"/>
                    <w:p w14:paraId="1F5C432A">
                      <w:pPr>
                        <w:rPr>
                          <w:sz w:val="32"/>
                          <w:szCs w:val="32"/>
                        </w:rPr>
                      </w:pPr>
                    </w:p>
                  </w:txbxContent>
                </v:textbox>
              </v:shape>
            </w:pict>
          </mc:Fallback>
        </mc:AlternateContent>
      </w: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122555</wp:posOffset>
                </wp:positionV>
                <wp:extent cx="2971800" cy="1895475"/>
                <wp:effectExtent l="4445" t="4445" r="10795" b="508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7F3D2C5"/>
                          <w:p w14:paraId="4516F6F6"/>
                          <w:p w14:paraId="6EF20AF0">
                            <w:pPr>
                              <w:jc w:val="center"/>
                              <w:rPr>
                                <w:rFonts w:ascii="仿宋" w:hAnsi="仿宋" w:eastAsia="仿宋"/>
                                <w:sz w:val="36"/>
                                <w:szCs w:val="36"/>
                              </w:rPr>
                            </w:pPr>
                            <w:r>
                              <w:rPr>
                                <w:rFonts w:hint="eastAsia" w:ascii="仿宋" w:hAnsi="仿宋" w:eastAsia="仿宋"/>
                                <w:sz w:val="36"/>
                                <w:szCs w:val="36"/>
                              </w:rPr>
                              <w:t>代理人身份证原件扫描件</w:t>
                            </w:r>
                          </w:p>
                          <w:p w14:paraId="303F72E7">
                            <w:pPr>
                              <w:jc w:val="center"/>
                              <w:rPr>
                                <w:rFonts w:ascii="仿宋" w:hAnsi="仿宋" w:eastAsia="仿宋"/>
                                <w:sz w:val="36"/>
                                <w:szCs w:val="36"/>
                              </w:rPr>
                            </w:pPr>
                            <w:r>
                              <w:rPr>
                                <w:rFonts w:hint="eastAsia" w:ascii="仿宋" w:hAnsi="仿宋" w:eastAsia="仿宋"/>
                                <w:sz w:val="36"/>
                                <w:szCs w:val="36"/>
                              </w:rPr>
                              <w:t>（国徽面）</w:t>
                            </w:r>
                          </w:p>
                          <w:p w14:paraId="561A9138"/>
                          <w:p w14:paraId="1F1804E6"/>
                          <w:p w14:paraId="35623F78"/>
                          <w:p w14:paraId="6A68BD38"/>
                          <w:p w14:paraId="23B2C890"/>
                          <w:p w14:paraId="3913C330"/>
                          <w:p w14:paraId="55C37652">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44.7pt;margin-top:9.65pt;height:149.25pt;width:234pt;z-index:251662336;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o11nbAAAACgEAAA8AAAAAAAAA&#10;AQAgAAAAIgAAAGRycy9kb3ducmV2LnhtbFBLAQIUABQAAAAIAIdO4kApZ53FRwIAAJYEAAAOAAAA&#10;AAAAAAEAIAAAACoBAABkcnMvZTJvRG9jLnhtbFBLBQYAAAAABgAGAFkBAADjBQAAAAA=&#10;">
                <v:fill on="t" focussize="0,0"/>
                <v:stroke color="#000000" miterlimit="2" joinstyle="miter"/>
                <v:imagedata o:title=""/>
                <o:lock v:ext="edit" aspectratio="f"/>
                <v:textbox>
                  <w:txbxContent>
                    <w:p w14:paraId="77F3D2C5"/>
                    <w:p w14:paraId="4516F6F6"/>
                    <w:p w14:paraId="6EF20AF0">
                      <w:pPr>
                        <w:jc w:val="center"/>
                        <w:rPr>
                          <w:rFonts w:ascii="仿宋" w:hAnsi="仿宋" w:eastAsia="仿宋"/>
                          <w:sz w:val="36"/>
                          <w:szCs w:val="36"/>
                        </w:rPr>
                      </w:pPr>
                      <w:r>
                        <w:rPr>
                          <w:rFonts w:hint="eastAsia" w:ascii="仿宋" w:hAnsi="仿宋" w:eastAsia="仿宋"/>
                          <w:sz w:val="36"/>
                          <w:szCs w:val="36"/>
                        </w:rPr>
                        <w:t>代理人身份证原件扫描件</w:t>
                      </w:r>
                    </w:p>
                    <w:p w14:paraId="303F72E7">
                      <w:pPr>
                        <w:jc w:val="center"/>
                        <w:rPr>
                          <w:rFonts w:ascii="仿宋" w:hAnsi="仿宋" w:eastAsia="仿宋"/>
                          <w:sz w:val="36"/>
                          <w:szCs w:val="36"/>
                        </w:rPr>
                      </w:pPr>
                      <w:r>
                        <w:rPr>
                          <w:rFonts w:hint="eastAsia" w:ascii="仿宋" w:hAnsi="仿宋" w:eastAsia="仿宋"/>
                          <w:sz w:val="36"/>
                          <w:szCs w:val="36"/>
                        </w:rPr>
                        <w:t>（国徽面）</w:t>
                      </w:r>
                    </w:p>
                    <w:p w14:paraId="561A9138"/>
                    <w:p w14:paraId="1F1804E6"/>
                    <w:p w14:paraId="35623F78"/>
                    <w:p w14:paraId="6A68BD38"/>
                    <w:p w14:paraId="23B2C890"/>
                    <w:p w14:paraId="3913C330"/>
                    <w:p w14:paraId="55C37652">
                      <w:pPr>
                        <w:rPr>
                          <w:sz w:val="32"/>
                          <w:szCs w:val="32"/>
                        </w:rPr>
                      </w:pPr>
                    </w:p>
                  </w:txbxContent>
                </v:textbox>
              </v:shape>
            </w:pict>
          </mc:Fallback>
        </mc:AlternateContent>
      </w:r>
    </w:p>
    <w:p w14:paraId="750253DF">
      <w:pPr>
        <w:shd w:val="clear" w:color="auto" w:fill="FFFFFF"/>
        <w:spacing w:line="440" w:lineRule="exact"/>
        <w:rPr>
          <w:rFonts w:hint="eastAsia" w:ascii="仿宋" w:hAnsi="仿宋" w:eastAsia="仿宋" w:cs="仿宋"/>
          <w:bCs/>
          <w:snapToGrid w:val="0"/>
          <w:color w:val="auto"/>
          <w:kern w:val="0"/>
          <w:szCs w:val="21"/>
          <w:highlight w:val="none"/>
        </w:rPr>
      </w:pPr>
    </w:p>
    <w:p w14:paraId="7573BD7D">
      <w:pPr>
        <w:shd w:val="clear" w:color="auto" w:fill="FFFFFF"/>
        <w:spacing w:line="440" w:lineRule="exact"/>
        <w:rPr>
          <w:rFonts w:hint="eastAsia" w:ascii="仿宋" w:hAnsi="仿宋" w:eastAsia="仿宋" w:cs="仿宋"/>
          <w:bCs/>
          <w:snapToGrid w:val="0"/>
          <w:color w:val="auto"/>
          <w:kern w:val="0"/>
          <w:szCs w:val="21"/>
          <w:highlight w:val="none"/>
        </w:rPr>
      </w:pPr>
    </w:p>
    <w:p w14:paraId="0E14922B">
      <w:pPr>
        <w:shd w:val="clear" w:color="auto" w:fill="FFFFFF"/>
        <w:spacing w:line="440" w:lineRule="exact"/>
        <w:rPr>
          <w:rFonts w:hint="eastAsia" w:ascii="仿宋" w:hAnsi="仿宋" w:eastAsia="仿宋" w:cs="仿宋"/>
          <w:bCs/>
          <w:snapToGrid w:val="0"/>
          <w:color w:val="auto"/>
          <w:kern w:val="0"/>
          <w:szCs w:val="21"/>
          <w:highlight w:val="none"/>
        </w:rPr>
      </w:pPr>
    </w:p>
    <w:p w14:paraId="3444C737">
      <w:pPr>
        <w:shd w:val="clear" w:color="auto" w:fill="FFFFFF"/>
        <w:spacing w:line="440" w:lineRule="exact"/>
        <w:rPr>
          <w:rFonts w:hint="eastAsia" w:ascii="仿宋" w:hAnsi="仿宋" w:eastAsia="仿宋" w:cs="仿宋"/>
          <w:bCs/>
          <w:snapToGrid w:val="0"/>
          <w:color w:val="auto"/>
          <w:kern w:val="0"/>
          <w:szCs w:val="21"/>
          <w:highlight w:val="none"/>
        </w:rPr>
      </w:pPr>
    </w:p>
    <w:p w14:paraId="6CB1C562">
      <w:pPr>
        <w:shd w:val="clear" w:color="auto" w:fill="FFFFFF"/>
        <w:spacing w:line="440" w:lineRule="exact"/>
        <w:rPr>
          <w:rFonts w:hint="eastAsia" w:ascii="仿宋" w:hAnsi="仿宋" w:eastAsia="仿宋" w:cs="仿宋"/>
          <w:bCs/>
          <w:snapToGrid w:val="0"/>
          <w:color w:val="auto"/>
          <w:kern w:val="0"/>
          <w:szCs w:val="21"/>
          <w:highlight w:val="none"/>
        </w:rPr>
      </w:pPr>
    </w:p>
    <w:p w14:paraId="58C54174">
      <w:pPr>
        <w:shd w:val="clear" w:color="auto" w:fill="FFFFFF"/>
        <w:spacing w:line="440" w:lineRule="exact"/>
        <w:rPr>
          <w:rFonts w:hint="eastAsia" w:ascii="仿宋" w:hAnsi="仿宋" w:eastAsia="仿宋" w:cs="仿宋"/>
          <w:bCs/>
          <w:snapToGrid w:val="0"/>
          <w:color w:val="auto"/>
          <w:kern w:val="0"/>
          <w:szCs w:val="21"/>
          <w:highlight w:val="none"/>
        </w:rPr>
      </w:pPr>
    </w:p>
    <w:p w14:paraId="4D4D2319">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6F9AF944">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45E69DD9">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3ECA8D64">
      <w:pPr>
        <w:pStyle w:val="207"/>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供应商（盖公章）：</w:t>
      </w:r>
    </w:p>
    <w:p w14:paraId="7057C357">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6FCF0C59">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1D6224EF">
      <w:pPr>
        <w:widowControl/>
        <w:spacing w:line="44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7C826E47">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67" w:name="_Toc128132762"/>
      <w:bookmarkStart w:id="168" w:name="_Toc5574"/>
      <w:bookmarkStart w:id="169" w:name="_Toc21730"/>
      <w:bookmarkStart w:id="170" w:name="_Toc166806600"/>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w:t>
      </w:r>
      <w:bookmarkEnd w:id="167"/>
      <w:r>
        <w:rPr>
          <w:rFonts w:hint="eastAsia" w:ascii="仿宋" w:hAnsi="仿宋" w:eastAsia="仿宋" w:cs="仿宋"/>
          <w:snapToGrid w:val="0"/>
          <w:color w:val="auto"/>
          <w:highlight w:val="none"/>
        </w:rPr>
        <w:t>★</w:t>
      </w:r>
      <w:bookmarkEnd w:id="168"/>
      <w:bookmarkEnd w:id="169"/>
      <w:r>
        <w:rPr>
          <w:rFonts w:hint="eastAsia" w:ascii="仿宋" w:hAnsi="仿宋" w:eastAsia="仿宋" w:cs="仿宋"/>
          <w:snapToGrid w:val="0"/>
          <w:color w:val="auto"/>
          <w:highlight w:val="none"/>
        </w:rPr>
        <w:t>供应商近开标前三个月内任意1个月的依法纳税及缴纳社会保险（如供应商的社会保险为委托其他机构代缴，应提供代缴协议及相关缴纳凭证等证明资料）相关证明资料；</w:t>
      </w:r>
      <w:bookmarkEnd w:id="170"/>
    </w:p>
    <w:p w14:paraId="331D04BC">
      <w:pPr>
        <w:shd w:val="clear" w:color="auto" w:fill="FFFFFF"/>
        <w:spacing w:line="440" w:lineRule="exact"/>
        <w:rPr>
          <w:rFonts w:hint="eastAsia" w:ascii="仿宋" w:hAnsi="仿宋" w:eastAsia="仿宋" w:cs="仿宋"/>
          <w:bCs/>
          <w:snapToGrid w:val="0"/>
          <w:color w:val="auto"/>
          <w:kern w:val="0"/>
          <w:sz w:val="24"/>
          <w:highlight w:val="none"/>
        </w:rPr>
      </w:pPr>
    </w:p>
    <w:p w14:paraId="7F17B8AC">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此处请附： </w:t>
      </w:r>
    </w:p>
    <w:p w14:paraId="7768F911">
      <w:pPr>
        <w:shd w:val="clear" w:color="auto" w:fill="FFFFFF"/>
        <w:spacing w:line="440" w:lineRule="exact"/>
        <w:rPr>
          <w:rFonts w:hint="eastAsia" w:ascii="仿宋" w:hAnsi="仿宋" w:eastAsia="仿宋" w:cs="仿宋"/>
          <w:bCs/>
          <w:snapToGrid w:val="0"/>
          <w:color w:val="auto"/>
          <w:kern w:val="0"/>
          <w:sz w:val="24"/>
          <w:highlight w:val="none"/>
        </w:rPr>
      </w:pPr>
      <w:bookmarkStart w:id="171" w:name="_Toc100740407"/>
      <w:r>
        <w:rPr>
          <w:rFonts w:hint="eastAsia" w:ascii="仿宋" w:hAnsi="仿宋" w:eastAsia="仿宋" w:cs="仿宋"/>
          <w:bCs/>
          <w:snapToGrid w:val="0"/>
          <w:color w:val="auto"/>
          <w:kern w:val="0"/>
          <w:sz w:val="24"/>
          <w:highlight w:val="none"/>
        </w:rPr>
        <w:t>①</w:t>
      </w:r>
      <w:r>
        <w:rPr>
          <w:rFonts w:hint="eastAsia" w:ascii="仿宋" w:hAnsi="仿宋" w:eastAsia="仿宋" w:cs="仿宋"/>
          <w:b/>
          <w:bCs/>
          <w:snapToGrid w:val="0"/>
          <w:color w:val="auto"/>
          <w:kern w:val="0"/>
          <w:sz w:val="24"/>
          <w:highlight w:val="none"/>
        </w:rPr>
        <w:t>供应商近开标前三个月内任意1个月</w:t>
      </w:r>
      <w:r>
        <w:rPr>
          <w:rFonts w:hint="eastAsia" w:ascii="仿宋" w:hAnsi="仿宋" w:eastAsia="仿宋" w:cs="仿宋"/>
          <w:bCs/>
          <w:snapToGrid w:val="0"/>
          <w:color w:val="auto"/>
          <w:kern w:val="0"/>
          <w:sz w:val="24"/>
          <w:highlight w:val="none"/>
        </w:rPr>
        <w:t>公司缴纳税收的凭据或证明材料扫描件加盖公章；</w:t>
      </w:r>
      <w:bookmarkEnd w:id="171"/>
    </w:p>
    <w:p w14:paraId="07F25DE9">
      <w:pPr>
        <w:shd w:val="clear" w:color="auto" w:fill="FFFFFF"/>
        <w:spacing w:line="440" w:lineRule="exact"/>
        <w:rPr>
          <w:rFonts w:hint="eastAsia" w:ascii="仿宋" w:hAnsi="仿宋" w:eastAsia="仿宋" w:cs="仿宋"/>
          <w:bCs/>
          <w:snapToGrid w:val="0"/>
          <w:color w:val="auto"/>
          <w:kern w:val="0"/>
          <w:sz w:val="24"/>
          <w:highlight w:val="none"/>
        </w:rPr>
      </w:pPr>
      <w:bookmarkStart w:id="172" w:name="_Toc12416"/>
      <w:bookmarkStart w:id="173" w:name="_Toc100697359"/>
      <w:bookmarkStart w:id="174" w:name="_Toc100740408"/>
      <w:bookmarkStart w:id="175" w:name="_Toc101922327"/>
      <w:bookmarkStart w:id="176" w:name="_Toc18445"/>
      <w:bookmarkStart w:id="177" w:name="_Toc101904453"/>
      <w:bookmarkStart w:id="178" w:name="_Toc101922792"/>
      <w:r>
        <w:rPr>
          <w:rFonts w:hint="eastAsia" w:ascii="仿宋" w:hAnsi="仿宋" w:eastAsia="仿宋" w:cs="仿宋"/>
          <w:bCs/>
          <w:snapToGrid w:val="0"/>
          <w:color w:val="auto"/>
          <w:kern w:val="0"/>
          <w:sz w:val="24"/>
          <w:highlight w:val="none"/>
        </w:rPr>
        <w:t>②</w:t>
      </w:r>
      <w:r>
        <w:rPr>
          <w:rFonts w:hint="eastAsia" w:ascii="仿宋" w:hAnsi="仿宋" w:eastAsia="仿宋" w:cs="仿宋"/>
          <w:b/>
          <w:bCs/>
          <w:snapToGrid w:val="0"/>
          <w:color w:val="auto"/>
          <w:kern w:val="0"/>
          <w:sz w:val="24"/>
          <w:highlight w:val="none"/>
        </w:rPr>
        <w:t>供应商近开标前三个月内任意1个月</w:t>
      </w:r>
      <w:r>
        <w:rPr>
          <w:rFonts w:hint="eastAsia" w:ascii="仿宋" w:hAnsi="仿宋" w:eastAsia="仿宋" w:cs="仿宋"/>
          <w:bCs/>
          <w:snapToGrid w:val="0"/>
          <w:color w:val="auto"/>
          <w:kern w:val="0"/>
          <w:sz w:val="24"/>
          <w:highlight w:val="none"/>
        </w:rPr>
        <w:t>公司缴纳社会保险的凭据或证明材料扫描件加盖公章；</w:t>
      </w:r>
      <w:bookmarkEnd w:id="172"/>
      <w:bookmarkEnd w:id="173"/>
      <w:bookmarkEnd w:id="174"/>
      <w:bookmarkEnd w:id="175"/>
      <w:bookmarkEnd w:id="176"/>
      <w:bookmarkEnd w:id="177"/>
      <w:bookmarkEnd w:id="178"/>
    </w:p>
    <w:p w14:paraId="5FFCA70F">
      <w:pPr>
        <w:shd w:val="clear" w:color="auto" w:fill="FFFFFF"/>
        <w:spacing w:line="440" w:lineRule="exact"/>
        <w:rPr>
          <w:rFonts w:hint="eastAsia" w:ascii="仿宋" w:hAnsi="仿宋" w:eastAsia="仿宋" w:cs="仿宋"/>
          <w:bCs/>
          <w:snapToGrid w:val="0"/>
          <w:color w:val="auto"/>
          <w:kern w:val="0"/>
          <w:sz w:val="24"/>
          <w:highlight w:val="none"/>
        </w:rPr>
      </w:pPr>
    </w:p>
    <w:p w14:paraId="446FB2A5">
      <w:pPr>
        <w:shd w:val="clear" w:color="auto" w:fill="FFFFFF"/>
        <w:spacing w:line="440" w:lineRule="exact"/>
        <w:rPr>
          <w:rFonts w:hint="eastAsia" w:ascii="仿宋" w:hAnsi="仿宋" w:eastAsia="仿宋" w:cs="仿宋"/>
          <w:bCs/>
          <w:snapToGrid w:val="0"/>
          <w:color w:val="auto"/>
          <w:kern w:val="0"/>
          <w:sz w:val="24"/>
          <w:highlight w:val="none"/>
        </w:rPr>
      </w:pPr>
    </w:p>
    <w:p w14:paraId="782330AB">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79" w:name="_Toc14719"/>
      <w:bookmarkStart w:id="180" w:name="_Toc3460"/>
      <w:bookmarkStart w:id="181" w:name="_Toc166806601"/>
      <w:bookmarkStart w:id="182" w:name="_Toc100697362"/>
      <w:bookmarkStart w:id="183" w:name="_Toc100739192"/>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bookmarkEnd w:id="179"/>
      <w:bookmarkEnd w:id="180"/>
      <w:r>
        <w:rPr>
          <w:rFonts w:hint="eastAsia" w:ascii="仿宋" w:hAnsi="仿宋" w:eastAsia="仿宋" w:cs="仿宋"/>
          <w:snapToGrid w:val="0"/>
          <w:color w:val="auto"/>
          <w:highlight w:val="none"/>
        </w:rPr>
        <w:t>供应商经审计的上一年度（2023年）的财务报告（2023年审计报告如果未完成可提供2022年度审计报告）</w:t>
      </w:r>
      <w:bookmarkEnd w:id="181"/>
    </w:p>
    <w:p w14:paraId="06E210E3">
      <w:pPr>
        <w:shd w:val="clear" w:color="auto" w:fill="FFFFFF"/>
        <w:spacing w:line="440" w:lineRule="exact"/>
        <w:rPr>
          <w:rFonts w:hint="eastAsia" w:ascii="仿宋" w:hAnsi="仿宋" w:eastAsia="仿宋" w:cs="仿宋"/>
          <w:bCs/>
          <w:snapToGrid w:val="0"/>
          <w:color w:val="auto"/>
          <w:kern w:val="0"/>
          <w:sz w:val="24"/>
          <w:highlight w:val="none"/>
        </w:rPr>
      </w:pPr>
    </w:p>
    <w:p w14:paraId="2DE667C3">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此处请附：供应商经审计的上一年度（2023年）的财务报告（2023年审计报告如果未完成可提供2022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1E40F518">
      <w:pPr>
        <w:pStyle w:val="180"/>
        <w:outlineLvl w:val="2"/>
        <w:rPr>
          <w:rFonts w:hint="eastAsia" w:ascii="仿宋" w:hAnsi="仿宋" w:eastAsia="仿宋" w:cs="仿宋"/>
          <w:b w:val="0"/>
          <w:snapToGrid w:val="0"/>
          <w:color w:val="auto"/>
          <w:sz w:val="24"/>
          <w:szCs w:val="22"/>
          <w:highlight w:val="none"/>
        </w:rPr>
      </w:pPr>
    </w:p>
    <w:p w14:paraId="113BFFCF">
      <w:pPr>
        <w:pStyle w:val="201"/>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szCs w:val="22"/>
          <w:highlight w:val="none"/>
        </w:rPr>
        <w:br w:type="page"/>
      </w:r>
      <w:bookmarkEnd w:id="182"/>
      <w:bookmarkEnd w:id="183"/>
      <w:bookmarkStart w:id="184" w:name="_Toc256000030"/>
      <w:bookmarkStart w:id="185" w:name="_Toc166806602"/>
      <w:bookmarkStart w:id="186" w:name="_Toc32475"/>
      <w:bookmarkStart w:id="187" w:name="_Toc1894"/>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六</w:t>
      </w:r>
      <w:r>
        <w:rPr>
          <w:rFonts w:hint="eastAsia" w:ascii="仿宋" w:hAnsi="仿宋" w:eastAsia="仿宋" w:cs="仿宋"/>
          <w:snapToGrid w:val="0"/>
          <w:color w:val="auto"/>
          <w:highlight w:val="none"/>
        </w:rPr>
        <w:t>）</w:t>
      </w:r>
      <w:bookmarkEnd w:id="184"/>
      <w:r>
        <w:rPr>
          <w:rFonts w:hint="eastAsia" w:ascii="仿宋" w:hAnsi="仿宋" w:eastAsia="仿宋" w:cs="仿宋"/>
          <w:snapToGrid w:val="0"/>
          <w:color w:val="auto"/>
          <w:highlight w:val="none"/>
        </w:rPr>
        <w:t>★投标人须具有履行合同所必需的设备和专业技术能力的书面声明</w:t>
      </w:r>
      <w:bookmarkEnd w:id="185"/>
    </w:p>
    <w:p w14:paraId="7503AEDA">
      <w:pPr>
        <w:shd w:val="clear" w:color="auto" w:fill="FFFFFF"/>
        <w:spacing w:line="440" w:lineRule="exact"/>
        <w:rPr>
          <w:rFonts w:hint="eastAsia" w:ascii="仿宋" w:hAnsi="仿宋" w:eastAsia="仿宋" w:cs="仿宋"/>
          <w:bCs/>
          <w:snapToGrid w:val="0"/>
          <w:color w:val="auto"/>
          <w:kern w:val="0"/>
          <w:sz w:val="24"/>
          <w:highlight w:val="none"/>
        </w:rPr>
      </w:pPr>
    </w:p>
    <w:p w14:paraId="7F42B944">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0C450B49">
      <w:pPr>
        <w:shd w:val="clear" w:color="auto" w:fill="FFFFFF"/>
        <w:spacing w:line="440" w:lineRule="exact"/>
        <w:rPr>
          <w:rFonts w:hint="eastAsia" w:ascii="仿宋" w:hAnsi="仿宋" w:eastAsia="仿宋" w:cs="仿宋"/>
          <w:bCs/>
          <w:snapToGrid w:val="0"/>
          <w:color w:val="auto"/>
          <w:kern w:val="0"/>
          <w:sz w:val="24"/>
          <w:highlight w:val="none"/>
        </w:rPr>
      </w:pPr>
    </w:p>
    <w:p w14:paraId="768566E9">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w:t>
      </w:r>
      <w:r>
        <w:rPr>
          <w:rFonts w:hint="eastAsia" w:ascii="仿宋" w:hAnsi="仿宋" w:eastAsia="仿宋" w:cs="仿宋"/>
          <w:bCs/>
          <w:snapToGrid w:val="0"/>
          <w:color w:val="auto"/>
          <w:kern w:val="0"/>
          <w:sz w:val="24"/>
          <w:highlight w:val="none"/>
        </w:rPr>
        <w:t>本公司（或单位）具备本项目履行合同所必需的设备和专业技术能力。</w:t>
      </w:r>
    </w:p>
    <w:p w14:paraId="4002B466">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62AA134A">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1B505FA5">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1841DB55">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供应商（盖公章）：</w:t>
      </w:r>
    </w:p>
    <w:p w14:paraId="504591E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0076E55F">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4E6E1940">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11ECD57B">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88" w:name="_Toc166806603"/>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七</w:t>
      </w:r>
      <w:r>
        <w:rPr>
          <w:rFonts w:hint="eastAsia" w:ascii="仿宋" w:hAnsi="仿宋" w:eastAsia="仿宋" w:cs="仿宋"/>
          <w:snapToGrid w:val="0"/>
          <w:color w:val="auto"/>
          <w:highlight w:val="none"/>
        </w:rPr>
        <w:t>）★供应商参加本次政府采购活动前3年内在经营活动中没有重大违法记录的书面声明</w:t>
      </w:r>
      <w:bookmarkEnd w:id="186"/>
      <w:bookmarkEnd w:id="187"/>
      <w:bookmarkEnd w:id="188"/>
    </w:p>
    <w:p w14:paraId="16568378">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6EC54887">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68BA531F">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0226C931">
      <w:pPr>
        <w:shd w:val="clear" w:color="auto" w:fill="FFFFFF"/>
        <w:tabs>
          <w:tab w:val="left" w:pos="996"/>
        </w:tabs>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636F0917">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430B994D">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48D79AFF">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供应商（盖公章）：</w:t>
      </w:r>
    </w:p>
    <w:p w14:paraId="218E4A19">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5E0D6D3B">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26045B6E">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04040D39">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06244AAF">
      <w:pPr>
        <w:spacing w:line="46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注：[近三年：指成立三年以上的，为提交首次投标文件截止时间前三年内；成立不足三年的，为实际时间。]</w:t>
      </w:r>
    </w:p>
    <w:p w14:paraId="05DE7896">
      <w:pPr>
        <w:pStyle w:val="180"/>
        <w:outlineLvl w:val="2"/>
        <w:rPr>
          <w:rFonts w:hint="eastAsia" w:ascii="仿宋" w:hAnsi="仿宋" w:eastAsia="仿宋" w:cs="仿宋"/>
          <w:b w:val="0"/>
          <w:snapToGrid w:val="0"/>
          <w:color w:val="auto"/>
          <w:sz w:val="24"/>
          <w:szCs w:val="22"/>
          <w:highlight w:val="none"/>
        </w:rPr>
      </w:pPr>
    </w:p>
    <w:p w14:paraId="73A3A481">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89" w:name="_Toc686"/>
      <w:bookmarkStart w:id="190" w:name="_Toc166806604"/>
      <w:bookmarkStart w:id="191" w:name="_Toc23903"/>
      <w:r>
        <w:rPr>
          <w:rFonts w:hint="eastAsia" w:ascii="仿宋" w:hAnsi="仿宋" w:eastAsia="仿宋" w:cs="仿宋"/>
          <w:snapToGrid w:val="0"/>
          <w:color w:val="auto"/>
          <w:highlight w:val="none"/>
          <w:lang w:eastAsia="zh-CN"/>
        </w:rPr>
        <w:t>（八）</w:t>
      </w:r>
      <w:r>
        <w:rPr>
          <w:rFonts w:hint="eastAsia" w:ascii="仿宋" w:hAnsi="仿宋" w:eastAsia="仿宋" w:cs="仿宋"/>
          <w:snapToGrid w:val="0"/>
          <w:color w:val="auto"/>
          <w:highlight w:val="none"/>
        </w:rPr>
        <w:t>★投标保证金缴纳凭证</w:t>
      </w:r>
      <w:bookmarkEnd w:id="189"/>
      <w:bookmarkEnd w:id="190"/>
      <w:bookmarkEnd w:id="191"/>
    </w:p>
    <w:p w14:paraId="17AF9F09">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此处请附： ①投标保证金打款凭证</w:t>
      </w:r>
    </w:p>
    <w:p w14:paraId="039DFB11">
      <w:pPr>
        <w:spacing w:line="460" w:lineRule="exact"/>
        <w:ind w:firstLine="1320" w:firstLineChars="550"/>
        <w:rPr>
          <w:rFonts w:hint="eastAsia" w:ascii="仿宋" w:hAnsi="仿宋" w:eastAsia="仿宋" w:cs="仿宋"/>
          <w:snapToGrid w:val="0"/>
          <w:color w:val="auto"/>
          <w:kern w:val="0"/>
          <w:sz w:val="24"/>
          <w:highlight w:val="none"/>
        </w:rPr>
      </w:pPr>
    </w:p>
    <w:p w14:paraId="77A721F0">
      <w:pPr>
        <w:spacing w:line="460" w:lineRule="exact"/>
        <w:ind w:firstLine="1320" w:firstLineChars="550"/>
        <w:rPr>
          <w:rFonts w:hint="eastAsia" w:ascii="仿宋" w:hAnsi="仿宋" w:eastAsia="仿宋" w:cs="仿宋"/>
          <w:snapToGrid w:val="0"/>
          <w:color w:val="auto"/>
          <w:kern w:val="0"/>
          <w:sz w:val="24"/>
          <w:highlight w:val="none"/>
        </w:rPr>
      </w:pPr>
    </w:p>
    <w:p w14:paraId="7F105686">
      <w:pPr>
        <w:spacing w:line="460" w:lineRule="exact"/>
        <w:ind w:firstLine="1320" w:firstLineChars="550"/>
        <w:rPr>
          <w:rFonts w:hint="eastAsia" w:ascii="仿宋" w:hAnsi="仿宋" w:eastAsia="仿宋" w:cs="仿宋"/>
          <w:snapToGrid w:val="0"/>
          <w:color w:val="auto"/>
          <w:kern w:val="0"/>
          <w:sz w:val="24"/>
          <w:highlight w:val="none"/>
        </w:rPr>
      </w:pPr>
    </w:p>
    <w:p w14:paraId="4B9744C4">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②如选择电子投标保函，须提供电子投标保函相关资料</w:t>
      </w:r>
    </w:p>
    <w:p w14:paraId="67083584">
      <w:pPr>
        <w:spacing w:line="460" w:lineRule="exact"/>
        <w:ind w:firstLine="1320" w:firstLineChars="550"/>
        <w:rPr>
          <w:rFonts w:hint="eastAsia" w:ascii="仿宋" w:hAnsi="仿宋" w:eastAsia="仿宋" w:cs="仿宋"/>
          <w:snapToGrid w:val="0"/>
          <w:color w:val="auto"/>
          <w:kern w:val="0"/>
          <w:sz w:val="24"/>
          <w:highlight w:val="none"/>
        </w:rPr>
      </w:pPr>
    </w:p>
    <w:p w14:paraId="461EA8C4">
      <w:pPr>
        <w:spacing w:line="460" w:lineRule="exact"/>
        <w:ind w:firstLine="1320" w:firstLineChars="550"/>
        <w:rPr>
          <w:rFonts w:hint="eastAsia" w:ascii="仿宋" w:hAnsi="仿宋" w:eastAsia="仿宋" w:cs="仿宋"/>
          <w:snapToGrid w:val="0"/>
          <w:color w:val="auto"/>
          <w:kern w:val="0"/>
          <w:sz w:val="24"/>
          <w:highlight w:val="none"/>
        </w:rPr>
      </w:pPr>
    </w:p>
    <w:p w14:paraId="055926F0">
      <w:pPr>
        <w:spacing w:line="460" w:lineRule="exact"/>
        <w:ind w:firstLine="1320" w:firstLineChars="550"/>
        <w:rPr>
          <w:rFonts w:hint="eastAsia" w:ascii="仿宋" w:hAnsi="仿宋" w:eastAsia="仿宋" w:cs="仿宋"/>
          <w:snapToGrid w:val="0"/>
          <w:color w:val="auto"/>
          <w:kern w:val="0"/>
          <w:sz w:val="24"/>
          <w:highlight w:val="none"/>
        </w:rPr>
      </w:pPr>
    </w:p>
    <w:p w14:paraId="149D764F">
      <w:pPr>
        <w:spacing w:line="460" w:lineRule="exact"/>
        <w:ind w:firstLine="1320" w:firstLineChars="550"/>
        <w:rPr>
          <w:rFonts w:hint="eastAsia" w:ascii="仿宋" w:hAnsi="仿宋" w:eastAsia="仿宋" w:cs="仿宋"/>
          <w:snapToGrid w:val="0"/>
          <w:color w:val="auto"/>
          <w:kern w:val="0"/>
          <w:sz w:val="24"/>
          <w:highlight w:val="none"/>
        </w:rPr>
      </w:pPr>
    </w:p>
    <w:p w14:paraId="203BAADC">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供应商（盖公章）：</w:t>
      </w:r>
    </w:p>
    <w:p w14:paraId="66B65060">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3EF17020">
      <w:pPr>
        <w:pStyle w:val="19"/>
        <w:rPr>
          <w:rFonts w:hint="eastAsia" w:ascii="仿宋" w:hAnsi="仿宋" w:eastAsia="仿宋" w:cs="仿宋"/>
          <w:bCs/>
          <w:snapToGrid w:val="0"/>
          <w:color w:val="auto"/>
          <w:kern w:val="0"/>
          <w:sz w:val="24"/>
          <w:highlight w:val="none"/>
        </w:rPr>
      </w:pPr>
    </w:p>
    <w:bookmarkEnd w:id="166"/>
    <w:p w14:paraId="5385C211">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92" w:name="_Toc163493110"/>
    </w:p>
    <w:p w14:paraId="48449DDE">
      <w:pPr>
        <w:pStyle w:val="201"/>
        <w:outlineLvl w:val="2"/>
        <w:rPr>
          <w:rFonts w:hint="eastAsia" w:ascii="仿宋" w:hAnsi="仿宋" w:eastAsia="仿宋" w:cs="仿宋"/>
          <w:snapToGrid w:val="0"/>
          <w:color w:val="auto"/>
          <w:highlight w:val="none"/>
        </w:rPr>
      </w:pPr>
      <w:bookmarkStart w:id="193" w:name="_Toc23729"/>
      <w:bookmarkStart w:id="194" w:name="_Toc166806605"/>
      <w:bookmarkStart w:id="195" w:name="_Toc256000032"/>
      <w:r>
        <w:rPr>
          <w:rFonts w:hint="eastAsia" w:ascii="仿宋" w:hAnsi="仿宋" w:eastAsia="仿宋" w:cs="仿宋"/>
          <w:snapToGrid w:val="0"/>
          <w:color w:val="auto"/>
          <w:highlight w:val="none"/>
          <w:lang w:eastAsia="zh-CN"/>
        </w:rPr>
        <w:t>（九）信用查询记录未出现《投标须知前附表》第7.3项所述违法或失信情形；</w:t>
      </w:r>
    </w:p>
    <w:p w14:paraId="6B1E7889">
      <w:pPr>
        <w:pStyle w:val="20"/>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6"/>
          <w:szCs w:val="36"/>
          <w:highlight w:val="none"/>
          <w:lang w:eastAsia="zh-CN"/>
        </w:rPr>
      </w:pPr>
      <w:r>
        <w:rPr>
          <w:rFonts w:hint="eastAsia" w:ascii="仿宋" w:hAnsi="仿宋" w:eastAsia="仿宋" w:cs="仿宋"/>
          <w:bCs/>
          <w:snapToGrid w:val="0"/>
          <w:color w:val="auto"/>
          <w:kern w:val="0"/>
          <w:sz w:val="24"/>
          <w:highlight w:val="none"/>
        </w:rPr>
        <w:t>此处请附：</w:t>
      </w:r>
      <w:r>
        <w:rPr>
          <w:rFonts w:hint="eastAsia" w:ascii="仿宋" w:hAnsi="仿宋" w:eastAsia="仿宋" w:cs="仿宋"/>
          <w:bCs/>
          <w:snapToGrid w:val="0"/>
          <w:color w:val="auto"/>
          <w:kern w:val="0"/>
          <w:sz w:val="24"/>
          <w:highlight w:val="none"/>
          <w:lang w:eastAsia="zh-CN"/>
        </w:rPr>
        <w:t>网站查询截图</w:t>
      </w:r>
    </w:p>
    <w:p w14:paraId="52BB7EB6">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49E96FC5">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0E39C1B7">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5702264C">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0D29EEB">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02C3004A">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5B23F4E2">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649DD03E">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0F348A07">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5DA4DAB5">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559D6FA9">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E8CB473">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573EBCD8">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45FBB3AD">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21FC89FD">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803C18B">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65529AC2">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43D9D3AE">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219B1A78">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220CFBA">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6D2FE137">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00536613">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1AB47E1D">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7FC3046B">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914D91A">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769030F5">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p>
    <w:p w14:paraId="335AD737">
      <w:pPr>
        <w:pStyle w:val="212"/>
        <w:adjustRightInd w:val="0"/>
        <w:snapToGrid w:val="0"/>
        <w:spacing w:line="264" w:lineRule="auto"/>
        <w:rPr>
          <w:rFonts w:hint="eastAsia" w:ascii="仿宋" w:hAnsi="仿宋" w:eastAsia="仿宋" w:cs="仿宋"/>
          <w:b/>
          <w:snapToGrid w:val="0"/>
          <w:color w:val="auto"/>
          <w:sz w:val="32"/>
          <w:szCs w:val="24"/>
          <w:highlight w:val="none"/>
          <w:lang w:val="en-US" w:eastAsia="zh-CN" w:bidi="ar-SA"/>
        </w:rPr>
      </w:pPr>
      <w:r>
        <w:rPr>
          <w:rFonts w:hint="eastAsia" w:ascii="仿宋" w:hAnsi="仿宋" w:eastAsia="仿宋" w:cs="仿宋"/>
          <w:b/>
          <w:snapToGrid w:val="0"/>
          <w:color w:val="auto"/>
          <w:sz w:val="32"/>
          <w:szCs w:val="24"/>
          <w:highlight w:val="none"/>
          <w:lang w:val="en-US" w:eastAsia="zh-CN" w:bidi="ar-SA"/>
        </w:rPr>
        <w:t>（十）根据《政府采购促进中小企业发展管理办法》（财库[2020]46号）的规定，本项目为专门面向中小企业（含中型、小型、微型）采购项目，预留份额100%。</w:t>
      </w:r>
    </w:p>
    <w:p w14:paraId="7F3650F6">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p>
    <w:p w14:paraId="043A20E3">
      <w:pPr>
        <w:pStyle w:val="20"/>
        <w:tabs>
          <w:tab w:val="left" w:pos="0"/>
        </w:tabs>
        <w:spacing w:line="240" w:lineRule="auto"/>
        <w:ind w:left="0" w:leftChars="0" w:firstLine="0" w:firstLineChars="0"/>
        <w:jc w:val="both"/>
        <w:outlineLvl w:val="1"/>
        <w:rPr>
          <w:rFonts w:hint="eastAsia" w:ascii="仿宋" w:hAnsi="仿宋" w:eastAsia="仿宋" w:cs="仿宋"/>
          <w:b/>
          <w:snapToGrid w:val="0"/>
          <w:color w:val="auto"/>
          <w:kern w:val="0"/>
          <w:sz w:val="36"/>
          <w:szCs w:val="36"/>
          <w:highlight w:val="none"/>
          <w:lang w:eastAsia="zh-CN"/>
        </w:rPr>
      </w:pPr>
      <w:r>
        <w:rPr>
          <w:rFonts w:hint="eastAsia" w:ascii="仿宋" w:hAnsi="仿宋" w:eastAsia="仿宋" w:cs="仿宋"/>
          <w:bCs/>
          <w:snapToGrid w:val="0"/>
          <w:color w:val="auto"/>
          <w:kern w:val="0"/>
          <w:sz w:val="24"/>
          <w:highlight w:val="none"/>
        </w:rPr>
        <w:t>此处请附：</w:t>
      </w:r>
      <w:r>
        <w:rPr>
          <w:rFonts w:hint="eastAsia" w:ascii="仿宋" w:hAnsi="仿宋" w:eastAsia="仿宋" w:cs="仿宋"/>
          <w:bCs/>
          <w:snapToGrid w:val="0"/>
          <w:color w:val="auto"/>
          <w:kern w:val="0"/>
          <w:sz w:val="24"/>
          <w:highlight w:val="none"/>
          <w:lang w:eastAsia="zh-CN"/>
        </w:rPr>
        <w:t>中小企业声明函</w:t>
      </w:r>
    </w:p>
    <w:p w14:paraId="0509E0A1">
      <w:pPr>
        <w:shd w:val="clear" w:color="auto" w:fill="FFFFFF"/>
        <w:spacing w:line="440" w:lineRule="exact"/>
        <w:jc w:val="center"/>
        <w:rPr>
          <w:rFonts w:hint="eastAsia" w:ascii="仿宋" w:hAnsi="仿宋" w:eastAsia="仿宋" w:cs="仿宋"/>
          <w:b/>
          <w:bCs/>
          <w:color w:val="auto"/>
          <w:sz w:val="28"/>
          <w:szCs w:val="28"/>
          <w:highlight w:val="none"/>
        </w:rPr>
      </w:pPr>
    </w:p>
    <w:p w14:paraId="7A2C9415">
      <w:pPr>
        <w:widowControl/>
        <w:ind w:firstLine="482" w:firstLineChars="200"/>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中小企业声明函（货物）</w:t>
      </w:r>
    </w:p>
    <w:p w14:paraId="131D5752">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 xml:space="preserve"> 采购活动， 提供的货物全部由符合政策要求的中小企业制造。相关企业（含联合体中的中小企业、 签订分包意向协议的中小企业）的具体情况如下：</w:t>
      </w:r>
    </w:p>
    <w:p w14:paraId="5D3F8A51">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xml:space="preserve">；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w:t>
      </w:r>
      <w:r>
        <w:rPr>
          <w:rFonts w:hint="eastAsia" w:ascii="仿宋" w:hAnsi="仿宋" w:eastAsia="仿宋" w:cs="仿宋"/>
          <w:bCs/>
          <w:color w:val="auto"/>
          <w:kern w:val="0"/>
          <w:sz w:val="24"/>
          <w:szCs w:val="24"/>
          <w:highlight w:val="none"/>
          <w:vertAlign w:val="superscript"/>
        </w:rPr>
        <w:t>1</w:t>
      </w:r>
      <w:r>
        <w:rPr>
          <w:rFonts w:hint="eastAsia" w:ascii="仿宋" w:hAnsi="仿宋" w:eastAsia="仿宋" w:cs="仿宋"/>
          <w:bCs/>
          <w:color w:val="auto"/>
          <w:kern w:val="0"/>
          <w:sz w:val="24"/>
          <w:szCs w:val="24"/>
          <w:highlight w:val="none"/>
        </w:rPr>
        <w:t>，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77C8CA49">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 xml:space="preserve">行业；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04AE1CD5">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7ACF44F2">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073F03C8">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4FCEEA39">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215D2FFE">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614C5D9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245A7532">
      <w:pPr>
        <w:widowControl/>
        <w:wordWrap/>
        <w:spacing w:line="360" w:lineRule="auto"/>
        <w:ind w:right="480" w:firstLine="482"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注：由供应商声明其所投货物的生产厂家为中小微，格式不得修改。</w:t>
      </w:r>
    </w:p>
    <w:p w14:paraId="25174EB8">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p w14:paraId="2E817AE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2"/>
          <w:szCs w:val="22"/>
          <w:highlight w:val="none"/>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color w:val="auto"/>
          <w:kern w:val="0"/>
          <w:sz w:val="24"/>
          <w:szCs w:val="24"/>
          <w:highlight w:val="none"/>
        </w:rPr>
        <w:t xml:space="preserve"> </w:t>
      </w:r>
    </w:p>
    <w:p w14:paraId="23E16786">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p>
    <w:p w14:paraId="23D58DE7">
      <w:pPr>
        <w:jc w:val="center"/>
        <w:rPr>
          <w:rFonts w:hint="eastAsia" w:ascii="仿宋" w:hAnsi="仿宋" w:eastAsia="仿宋" w:cs="仿宋"/>
          <w:bCs/>
          <w:color w:val="auto"/>
          <w:sz w:val="24"/>
          <w:szCs w:val="24"/>
          <w:highlight w:val="none"/>
        </w:rPr>
      </w:pPr>
    </w:p>
    <w:p w14:paraId="72F452C1">
      <w:pPr>
        <w:spacing w:line="588" w:lineRule="exact"/>
        <w:jc w:val="center"/>
        <w:rPr>
          <w:rFonts w:hint="eastAsia" w:ascii="仿宋" w:hAnsi="仿宋" w:eastAsia="仿宋" w:cs="仿宋"/>
          <w:b/>
          <w:snapToGrid w:val="0"/>
          <w:color w:val="auto"/>
          <w:kern w:val="0"/>
          <w:sz w:val="32"/>
          <w:szCs w:val="32"/>
          <w:highlight w:val="none"/>
          <w:lang w:eastAsia="zh-CN"/>
        </w:rPr>
      </w:pPr>
      <w:r>
        <w:rPr>
          <w:rFonts w:hint="eastAsia" w:ascii="仿宋" w:hAnsi="仿宋" w:eastAsia="仿宋" w:cs="仿宋"/>
          <w:b/>
          <w:snapToGrid w:val="0"/>
          <w:color w:val="auto"/>
          <w:kern w:val="0"/>
          <w:sz w:val="32"/>
          <w:szCs w:val="32"/>
          <w:highlight w:val="none"/>
        </w:rPr>
        <w:t>监狱企业声明函</w:t>
      </w:r>
      <w:r>
        <w:rPr>
          <w:rFonts w:hint="eastAsia" w:ascii="仿宋" w:hAnsi="仿宋" w:eastAsia="仿宋" w:cs="仿宋"/>
          <w:b/>
          <w:snapToGrid w:val="0"/>
          <w:color w:val="auto"/>
          <w:kern w:val="0"/>
          <w:sz w:val="32"/>
          <w:szCs w:val="32"/>
          <w:highlight w:val="none"/>
          <w:lang w:eastAsia="zh-CN"/>
        </w:rPr>
        <w:t>（如是）</w:t>
      </w:r>
    </w:p>
    <w:p w14:paraId="5F3E3A7B">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70FE771A">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7220E9E6">
      <w:pPr>
        <w:adjustRightInd w:val="0"/>
        <w:snapToGrid w:val="0"/>
        <w:spacing w:line="312"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（格式自拟）</w:t>
      </w:r>
    </w:p>
    <w:p w14:paraId="00D6B2AB">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2375874">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4F460CFF">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1C649CC3">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036839B5">
      <w:pPr>
        <w:adjustRightInd w:val="0"/>
        <w:snapToGrid w:val="0"/>
        <w:spacing w:line="312"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25E122B4">
      <w:pPr>
        <w:adjustRightInd w:val="0"/>
        <w:snapToGrid w:val="0"/>
        <w:spacing w:line="312" w:lineRule="auto"/>
        <w:ind w:firstLine="480" w:firstLineChars="200"/>
        <w:jc w:val="left"/>
        <w:rPr>
          <w:rFonts w:hint="eastAsia" w:ascii="仿宋" w:hAnsi="仿宋" w:eastAsia="仿宋" w:cs="仿宋"/>
          <w:snapToGrid w:val="0"/>
          <w:color w:val="auto"/>
          <w:kern w:val="0"/>
          <w:sz w:val="24"/>
          <w:szCs w:val="24"/>
          <w:highlight w:val="none"/>
        </w:rPr>
      </w:pPr>
    </w:p>
    <w:p w14:paraId="609DFEE9">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67022410">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23F16332">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71A934CD">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68EF9494">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说明：</w:t>
      </w:r>
    </w:p>
    <w:p w14:paraId="04544089">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1、投标人符合《政府采购支持监狱企业发展有关问题的通知》（财库【2014】68号）规定的划分标准为监狱企业适用。此项内容根据投标人自身情况自行选择是否提供，未提供则不享受价格优惠。</w:t>
      </w:r>
    </w:p>
    <w:p w14:paraId="5177458F">
      <w:pPr>
        <w:adjustRightInd w:val="0"/>
        <w:snapToGrid w:val="0"/>
        <w:spacing w:line="312" w:lineRule="auto"/>
        <w:ind w:firstLine="480"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cs="仿宋"/>
          <w:b/>
          <w:snapToGrid w:val="0"/>
          <w:color w:val="auto"/>
          <w:kern w:val="0"/>
          <w:sz w:val="24"/>
          <w:szCs w:val="24"/>
          <w:highlight w:val="none"/>
        </w:rPr>
        <w:t>还应当提供由省级以上监狱管理局、戒毒管理局(含新疆生产建设兵团)出具的属于监狱企业的证明文件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b/>
          <w:snapToGrid w:val="0"/>
          <w:color w:val="auto"/>
          <w:kern w:val="0"/>
          <w:sz w:val="24"/>
          <w:szCs w:val="24"/>
          <w:highlight w:val="none"/>
        </w:rPr>
        <w:br w:type="page"/>
      </w:r>
    </w:p>
    <w:p w14:paraId="2D4E5AD7">
      <w:pPr>
        <w:spacing w:line="588"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残疾人福利性单位声明函</w:t>
      </w:r>
      <w:r>
        <w:rPr>
          <w:rFonts w:hint="eastAsia" w:ascii="仿宋" w:hAnsi="仿宋" w:eastAsia="仿宋" w:cs="仿宋"/>
          <w:b/>
          <w:snapToGrid w:val="0"/>
          <w:color w:val="auto"/>
          <w:kern w:val="0"/>
          <w:sz w:val="32"/>
          <w:szCs w:val="32"/>
          <w:highlight w:val="none"/>
          <w:lang w:eastAsia="zh-CN"/>
        </w:rPr>
        <w:t>（如是）</w:t>
      </w:r>
    </w:p>
    <w:p w14:paraId="266B9940">
      <w:pPr>
        <w:spacing w:line="588" w:lineRule="exact"/>
        <w:rPr>
          <w:rFonts w:hint="eastAsia" w:ascii="仿宋" w:hAnsi="仿宋" w:eastAsia="仿宋" w:cs="仿宋"/>
          <w:b/>
          <w:snapToGrid w:val="0"/>
          <w:color w:val="auto"/>
          <w:kern w:val="0"/>
          <w:sz w:val="24"/>
          <w:szCs w:val="24"/>
          <w:highlight w:val="none"/>
        </w:rPr>
      </w:pPr>
    </w:p>
    <w:p w14:paraId="0F9EEDD9">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938B67">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本单位对上述声明的真实性负责。如有虚假，将依法承担相应责任。</w:t>
      </w:r>
    </w:p>
    <w:p w14:paraId="0FA5C846">
      <w:pPr>
        <w:spacing w:line="588" w:lineRule="exact"/>
        <w:ind w:firstLine="480" w:firstLineChars="200"/>
        <w:rPr>
          <w:rFonts w:hint="eastAsia" w:ascii="仿宋" w:hAnsi="仿宋" w:eastAsia="仿宋" w:cs="仿宋"/>
          <w:snapToGrid w:val="0"/>
          <w:color w:val="auto"/>
          <w:kern w:val="0"/>
          <w:sz w:val="24"/>
          <w:szCs w:val="24"/>
          <w:highlight w:val="none"/>
        </w:rPr>
      </w:pPr>
    </w:p>
    <w:p w14:paraId="58849617">
      <w:pPr>
        <w:spacing w:line="588" w:lineRule="exact"/>
        <w:ind w:firstLine="480" w:firstLineChars="200"/>
        <w:rPr>
          <w:rFonts w:hint="eastAsia" w:ascii="仿宋" w:hAnsi="仿宋" w:eastAsia="仿宋" w:cs="仿宋"/>
          <w:snapToGrid w:val="0"/>
          <w:color w:val="auto"/>
          <w:kern w:val="0"/>
          <w:sz w:val="24"/>
          <w:szCs w:val="24"/>
          <w:highlight w:val="none"/>
        </w:rPr>
      </w:pPr>
    </w:p>
    <w:p w14:paraId="0407B5B1">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0D4DCB3E">
      <w:pPr>
        <w:pStyle w:val="131"/>
        <w:spacing w:line="500" w:lineRule="exact"/>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法定代表人（签字或盖章）：</w:t>
      </w:r>
    </w:p>
    <w:p w14:paraId="6BE78034">
      <w:pPr>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t>日期：年月日</w:t>
      </w:r>
    </w:p>
    <w:p w14:paraId="51896AAD">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p>
    <w:p w14:paraId="3E6F9354">
      <w:pPr>
        <w:rPr>
          <w:rFonts w:hint="eastAsia" w:ascii="仿宋" w:hAnsi="仿宋" w:eastAsia="仿宋" w:cs="仿宋"/>
          <w:b/>
          <w:snapToGrid w:val="0"/>
          <w:color w:val="auto"/>
          <w:kern w:val="0"/>
          <w:sz w:val="36"/>
          <w:szCs w:val="36"/>
          <w:highlight w:val="none"/>
        </w:rPr>
      </w:pPr>
    </w:p>
    <w:p w14:paraId="77B3EAE0">
      <w:pPr>
        <w:rPr>
          <w:rFonts w:hint="eastAsia" w:ascii="仿宋" w:hAnsi="仿宋" w:eastAsia="仿宋" w:cs="仿宋"/>
          <w:b/>
          <w:snapToGrid w:val="0"/>
          <w:color w:val="auto"/>
          <w:kern w:val="0"/>
          <w:sz w:val="36"/>
          <w:szCs w:val="36"/>
          <w:highlight w:val="none"/>
        </w:rPr>
      </w:pPr>
    </w:p>
    <w:p w14:paraId="06039425">
      <w:pPr>
        <w:rPr>
          <w:rFonts w:hint="eastAsia" w:ascii="仿宋" w:hAnsi="仿宋" w:eastAsia="仿宋" w:cs="仿宋"/>
          <w:b/>
          <w:snapToGrid w:val="0"/>
          <w:color w:val="auto"/>
          <w:kern w:val="0"/>
          <w:sz w:val="36"/>
          <w:szCs w:val="36"/>
          <w:highlight w:val="none"/>
        </w:rPr>
      </w:pPr>
    </w:p>
    <w:p w14:paraId="47E73B31">
      <w:pPr>
        <w:rPr>
          <w:rFonts w:hint="eastAsia" w:ascii="仿宋" w:hAnsi="仿宋" w:eastAsia="仿宋" w:cs="仿宋"/>
          <w:b/>
          <w:snapToGrid w:val="0"/>
          <w:color w:val="auto"/>
          <w:kern w:val="0"/>
          <w:sz w:val="36"/>
          <w:szCs w:val="36"/>
          <w:highlight w:val="none"/>
        </w:rPr>
      </w:pPr>
    </w:p>
    <w:p w14:paraId="05B601B7">
      <w:pPr>
        <w:rPr>
          <w:rFonts w:hint="eastAsia" w:ascii="仿宋" w:hAnsi="仿宋" w:eastAsia="仿宋" w:cs="仿宋"/>
          <w:b/>
          <w:snapToGrid w:val="0"/>
          <w:color w:val="auto"/>
          <w:kern w:val="0"/>
          <w:sz w:val="36"/>
          <w:szCs w:val="36"/>
          <w:highlight w:val="none"/>
        </w:rPr>
      </w:pPr>
    </w:p>
    <w:p w14:paraId="2D3B0DA7">
      <w:pPr>
        <w:rPr>
          <w:rFonts w:hint="eastAsia" w:ascii="仿宋" w:hAnsi="仿宋" w:eastAsia="仿宋" w:cs="仿宋"/>
          <w:b/>
          <w:snapToGrid w:val="0"/>
          <w:color w:val="auto"/>
          <w:kern w:val="0"/>
          <w:sz w:val="36"/>
          <w:szCs w:val="36"/>
          <w:highlight w:val="none"/>
        </w:rPr>
      </w:pPr>
    </w:p>
    <w:p w14:paraId="2E433266">
      <w:pPr>
        <w:rPr>
          <w:rFonts w:hint="eastAsia" w:ascii="仿宋" w:hAnsi="仿宋" w:eastAsia="仿宋" w:cs="仿宋"/>
          <w:b/>
          <w:snapToGrid w:val="0"/>
          <w:color w:val="auto"/>
          <w:kern w:val="0"/>
          <w:sz w:val="36"/>
          <w:szCs w:val="36"/>
          <w:highlight w:val="none"/>
        </w:rPr>
      </w:pPr>
    </w:p>
    <w:p w14:paraId="2DE29F74">
      <w:pPr>
        <w:rPr>
          <w:rFonts w:hint="eastAsia" w:ascii="仿宋" w:hAnsi="仿宋" w:eastAsia="仿宋" w:cs="仿宋"/>
          <w:b/>
          <w:snapToGrid w:val="0"/>
          <w:color w:val="auto"/>
          <w:kern w:val="0"/>
          <w:sz w:val="36"/>
          <w:szCs w:val="36"/>
          <w:highlight w:val="none"/>
        </w:rPr>
      </w:pPr>
    </w:p>
    <w:p w14:paraId="0CCB801D">
      <w:pPr>
        <w:rPr>
          <w:rFonts w:hint="eastAsia" w:ascii="仿宋" w:hAnsi="仿宋" w:eastAsia="仿宋" w:cs="仿宋"/>
          <w:b/>
          <w:snapToGrid w:val="0"/>
          <w:color w:val="auto"/>
          <w:kern w:val="0"/>
          <w:sz w:val="36"/>
          <w:szCs w:val="36"/>
          <w:highlight w:val="none"/>
        </w:rPr>
      </w:pPr>
    </w:p>
    <w:p w14:paraId="453F674F">
      <w:pPr>
        <w:rPr>
          <w:rFonts w:hint="eastAsia" w:ascii="仿宋" w:hAnsi="仿宋" w:eastAsia="仿宋" w:cs="仿宋"/>
          <w:b/>
          <w:snapToGrid w:val="0"/>
          <w:color w:val="auto"/>
          <w:kern w:val="0"/>
          <w:sz w:val="36"/>
          <w:szCs w:val="36"/>
          <w:highlight w:val="none"/>
        </w:rPr>
      </w:pPr>
    </w:p>
    <w:p w14:paraId="6671CDA6">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三、商务文件</w:t>
      </w:r>
      <w:bookmarkEnd w:id="192"/>
      <w:bookmarkEnd w:id="193"/>
      <w:bookmarkEnd w:id="194"/>
      <w:bookmarkEnd w:id="195"/>
    </w:p>
    <w:p w14:paraId="15A66640">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96" w:name="_Toc256000033"/>
      <w:bookmarkStart w:id="197" w:name="_Toc166806606"/>
      <w:bookmarkStart w:id="198" w:name="_Toc15011"/>
      <w:r>
        <w:rPr>
          <w:rFonts w:hint="eastAsia" w:ascii="仿宋" w:hAnsi="仿宋" w:eastAsia="仿宋" w:cs="仿宋"/>
          <w:snapToGrid w:val="0"/>
          <w:color w:val="auto"/>
          <w:highlight w:val="none"/>
        </w:rPr>
        <w:t>（一）★</w:t>
      </w:r>
      <w:bookmarkEnd w:id="196"/>
      <w:r>
        <w:rPr>
          <w:rFonts w:hint="eastAsia" w:ascii="仿宋" w:hAnsi="仿宋" w:eastAsia="仿宋" w:cs="仿宋"/>
          <w:snapToGrid w:val="0"/>
          <w:color w:val="auto"/>
          <w:highlight w:val="none"/>
        </w:rPr>
        <w:t>投标承诺书</w:t>
      </w:r>
      <w:bookmarkEnd w:id="197"/>
      <w:bookmarkEnd w:id="198"/>
    </w:p>
    <w:p w14:paraId="20BC118E">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投标承诺书</w:t>
      </w:r>
    </w:p>
    <w:p w14:paraId="73EA39E4">
      <w:pPr>
        <w:pStyle w:val="88"/>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w:t>
      </w:r>
    </w:p>
    <w:p w14:paraId="69B7E501">
      <w:pPr>
        <w:pStyle w:val="88"/>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u w:val="single"/>
        </w:rPr>
        <w:t xml:space="preserve"> (投标供应商名称)</w:t>
      </w:r>
      <w:r>
        <w:rPr>
          <w:rFonts w:hint="eastAsia" w:ascii="仿宋" w:hAnsi="仿宋" w:eastAsia="仿宋" w:cs="仿宋"/>
          <w:snapToGrid w:val="0"/>
          <w:color w:val="auto"/>
          <w:sz w:val="24"/>
          <w:highlight w:val="none"/>
        </w:rPr>
        <w:t>授权</w:t>
      </w:r>
      <w:r>
        <w:rPr>
          <w:rFonts w:hint="eastAsia" w:ascii="仿宋" w:hAnsi="仿宋" w:eastAsia="仿宋" w:cs="仿宋"/>
          <w:snapToGrid w:val="0"/>
          <w:color w:val="auto"/>
          <w:sz w:val="24"/>
          <w:highlight w:val="none"/>
          <w:u w:val="single"/>
        </w:rPr>
        <w:t>(投标供应商授权代理人姓名)(职务、职称)</w:t>
      </w:r>
      <w:r>
        <w:rPr>
          <w:rFonts w:hint="eastAsia" w:ascii="仿宋" w:hAnsi="仿宋" w:eastAsia="仿宋" w:cs="仿宋"/>
          <w:snapToGrid w:val="0"/>
          <w:color w:val="auto"/>
          <w:sz w:val="24"/>
          <w:highlight w:val="none"/>
        </w:rPr>
        <w:t>为我方代表，参加贵方组织的</w:t>
      </w:r>
      <w:r>
        <w:rPr>
          <w:rFonts w:hint="eastAsia" w:ascii="仿宋" w:hAnsi="仿宋" w:eastAsia="仿宋" w:cs="仿宋"/>
          <w:snapToGrid w:val="0"/>
          <w:color w:val="auto"/>
          <w:sz w:val="24"/>
          <w:highlight w:val="none"/>
          <w:u w:val="single"/>
        </w:rPr>
        <w:t xml:space="preserve"> (项目名称、项目编号)</w:t>
      </w:r>
      <w:r>
        <w:rPr>
          <w:rFonts w:hint="eastAsia" w:ascii="仿宋" w:hAnsi="仿宋" w:eastAsia="仿宋" w:cs="仿宋"/>
          <w:snapToGrid w:val="0"/>
          <w:color w:val="auto"/>
          <w:sz w:val="24"/>
          <w:highlight w:val="none"/>
        </w:rPr>
        <w:t>招标的有关活动，并对此项目进行投标。为此：</w:t>
      </w:r>
    </w:p>
    <w:p w14:paraId="4D394D0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1、我方同意在本项目招标文件中规定的投标有效期天内遵守本投标文件中的承诺且在此期限期满之前均具有约束力。</w:t>
      </w:r>
    </w:p>
    <w:p w14:paraId="37FCB83D">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2、我方承诺已经具备《中华人民共和国政府采购法》中规定的参加政府采购活动的供应商应当具备的条件：</w:t>
      </w:r>
    </w:p>
    <w:p w14:paraId="2988367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1）具有独立承担民事责任的能力；</w:t>
      </w:r>
    </w:p>
    <w:p w14:paraId="0AB0004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2）具有良好的商业信誉和健全的财务会计制度；</w:t>
      </w:r>
    </w:p>
    <w:p w14:paraId="03CA480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3）具有履行合同所必需的设备和专业技术能力；</w:t>
      </w:r>
    </w:p>
    <w:p w14:paraId="3F2F2E3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4）有依法缴纳税收和社会保障资金的良好记录；</w:t>
      </w:r>
    </w:p>
    <w:p w14:paraId="68D985DE">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5）参加此项采购活动前三年内，在经营活动中没有重大违法记录；</w:t>
      </w:r>
    </w:p>
    <w:p w14:paraId="3F96813E">
      <w:pPr>
        <w:pStyle w:val="89"/>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38063FA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3、提供投标供应商须知规定的全部投标文件。</w:t>
      </w:r>
    </w:p>
    <w:p w14:paraId="2483923A">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4、按招标文件要求提供和交付的货物及相关服务的投标报价详见开标一览表。</w:t>
      </w:r>
    </w:p>
    <w:p w14:paraId="343DDB6C">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5、保证忠实地执行双方所签订的合同，并承担合同规定的责任和义务。</w:t>
      </w:r>
    </w:p>
    <w:p w14:paraId="1BBC150E">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6、我方承诺完全满足和响应招标文件中的各项技术和服务要求，若有偏差，已在投标文件偏离表中予以明确特别说明。</w:t>
      </w:r>
    </w:p>
    <w:p w14:paraId="43FA3945">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7、我方承诺：完全理解投标报价若超过项目预算时，投标将被拒绝。</w:t>
      </w:r>
    </w:p>
    <w:p w14:paraId="2A46EB9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8、我方承诺：与在本项目中设计编制技术规格的机构及其附属机构无任何直接隶属关系和利益关联。</w:t>
      </w:r>
    </w:p>
    <w:p w14:paraId="6055E57D">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9、如果在开标后规定的投标有效期内撤回投标，我方的投标保证金可被贵方没收。</w:t>
      </w:r>
    </w:p>
    <w:p w14:paraId="139BB43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10、我方完全理解贵方不一定接受最低价的投标或收到的任何投标。</w:t>
      </w:r>
    </w:p>
    <w:p w14:paraId="38F067C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1CEB563">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12、我方已详细审核全部投标文件，包括投标文件修改书（如有的话）、参考资料及有关附件，确认无误。</w:t>
      </w:r>
    </w:p>
    <w:p w14:paraId="46990A1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13、我方承诺：采购人若需追加采购本项目招标文件所列货物及相关服务的，在不改变合同其他实质性条款的前提下，按相同或更优惠的折扣率保证供货。</w:t>
      </w:r>
    </w:p>
    <w:p w14:paraId="6B7A960E">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14、我方承诺：如所报货物属国家强制认证产品的，均已通过认证且在有效期内，否则，由此产生的一切法律责任由我方承担。</w:t>
      </w:r>
    </w:p>
    <w:p w14:paraId="1AC75BEE">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15、我方承诺：接受招标文件中的全部条款且无任何异议，保证遵守招标文件的规定。</w:t>
      </w:r>
    </w:p>
    <w:p w14:paraId="6BDA328E">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42B35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1）提供虚假材料谋取中标、成交的；</w:t>
      </w:r>
    </w:p>
    <w:p w14:paraId="0B77474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2）采取不正当手段诋毁、排挤其他供应商的；</w:t>
      </w:r>
    </w:p>
    <w:p w14:paraId="1A05F98A">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3）与采购人、其他供应商或者采购代理机构工作人员恶意串通的；</w:t>
      </w:r>
    </w:p>
    <w:p w14:paraId="4F4AA69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4）向采购人、采购代理机构工作人员行贿或者提供其他不正当利益的；</w:t>
      </w:r>
    </w:p>
    <w:p w14:paraId="2D0E013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5）在采购过程中与采购人进行协商谈判的；</w:t>
      </w:r>
    </w:p>
    <w:p w14:paraId="4D49B64C">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6）拒绝有关部门监督检查或提供虚假情况的。</w:t>
      </w:r>
    </w:p>
    <w:p w14:paraId="4AE4BEDD">
      <w:pPr>
        <w:pStyle w:val="89"/>
        <w:spacing w:line="420" w:lineRule="exact"/>
        <w:ind w:firstLine="40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highlight w:val="none"/>
        </w:rPr>
        <w:t>17、</w:t>
      </w:r>
      <w:r>
        <w:rPr>
          <w:rFonts w:hint="eastAsia" w:ascii="仿宋" w:hAnsi="仿宋" w:eastAsia="仿宋" w:cs="仿宋"/>
          <w:snapToGrid w:val="0"/>
          <w:color w:val="auto"/>
          <w:kern w:val="0"/>
          <w:sz w:val="24"/>
          <w:highlight w:val="none"/>
        </w:rPr>
        <w:t>与本投标有关的一切往来通讯请寄：</w:t>
      </w:r>
    </w:p>
    <w:p w14:paraId="7DAB18E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地址：____________________________________________________</w:t>
      </w:r>
    </w:p>
    <w:p w14:paraId="0D1BC6C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邮编：____________　</w:t>
      </w:r>
    </w:p>
    <w:p w14:paraId="5B87890A">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电话：____________　</w:t>
      </w:r>
    </w:p>
    <w:p w14:paraId="0AC4EF9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传真：____________</w:t>
      </w:r>
    </w:p>
    <w:p w14:paraId="60B57519">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投标供应商法定代表人或授权代理人联系电话，e-mail：</w:t>
      </w:r>
    </w:p>
    <w:p w14:paraId="686ADA80">
      <w:pPr>
        <w:pStyle w:val="87"/>
        <w:spacing w:line="420" w:lineRule="exact"/>
        <w:ind w:firstLine="480" w:firstLineChars="200"/>
        <w:rPr>
          <w:rFonts w:hint="eastAsia" w:ascii="仿宋" w:hAnsi="仿宋" w:eastAsia="仿宋" w:cs="仿宋"/>
          <w:snapToGrid w:val="0"/>
          <w:color w:val="auto"/>
          <w:kern w:val="0"/>
          <w:sz w:val="24"/>
          <w:highlight w:val="none"/>
        </w:rPr>
      </w:pPr>
    </w:p>
    <w:p w14:paraId="368110B9">
      <w:pPr>
        <w:pStyle w:val="87"/>
        <w:spacing w:line="420" w:lineRule="exact"/>
        <w:ind w:firstLine="480" w:firstLineChars="200"/>
        <w:rPr>
          <w:rFonts w:hint="eastAsia" w:ascii="仿宋" w:hAnsi="仿宋" w:eastAsia="仿宋" w:cs="仿宋"/>
          <w:snapToGrid w:val="0"/>
          <w:color w:val="auto"/>
          <w:kern w:val="0"/>
          <w:sz w:val="24"/>
          <w:highlight w:val="none"/>
        </w:rPr>
      </w:pPr>
    </w:p>
    <w:p w14:paraId="198D2CE5">
      <w:pPr>
        <w:pStyle w:val="87"/>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供应商名称（公章）：</w:t>
      </w:r>
    </w:p>
    <w:p w14:paraId="3A16899D">
      <w:pPr>
        <w:pStyle w:val="122"/>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供应商法定代表人（签字，私章无效）：</w:t>
      </w:r>
    </w:p>
    <w:p w14:paraId="22095DA7">
      <w:pPr>
        <w:pStyle w:val="122"/>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日期：年 月 日</w:t>
      </w:r>
    </w:p>
    <w:p w14:paraId="50C81AD3">
      <w:pPr>
        <w:pStyle w:val="19"/>
        <w:rPr>
          <w:rFonts w:hint="eastAsia" w:ascii="仿宋" w:hAnsi="仿宋" w:eastAsia="仿宋" w:cs="仿宋"/>
          <w:b/>
          <w:snapToGrid w:val="0"/>
          <w:color w:val="auto"/>
          <w:kern w:val="0"/>
          <w:sz w:val="32"/>
          <w:highlight w:val="none"/>
          <w:lang w:eastAsia="zh-CN"/>
        </w:rPr>
      </w:pPr>
      <w:r>
        <w:rPr>
          <w:rFonts w:hint="eastAsia" w:ascii="仿宋" w:hAnsi="仿宋" w:eastAsia="仿宋" w:cs="仿宋"/>
          <w:snapToGrid w:val="0"/>
          <w:color w:val="auto"/>
          <w:kern w:val="0"/>
          <w:highlight w:val="none"/>
        </w:rPr>
        <w:br w:type="page"/>
      </w:r>
      <w:bookmarkStart w:id="199" w:name="_Toc256000071"/>
      <w:bookmarkStart w:id="200" w:name="_Toc18317"/>
      <w:r>
        <w:rPr>
          <w:rFonts w:hint="eastAsia" w:ascii="仿宋" w:hAnsi="仿宋" w:eastAsia="仿宋" w:cs="仿宋"/>
          <w:b/>
          <w:snapToGrid w:val="0"/>
          <w:color w:val="auto"/>
          <w:kern w:val="0"/>
          <w:sz w:val="32"/>
          <w:highlight w:val="none"/>
          <w:lang w:eastAsia="zh-CN"/>
        </w:rPr>
        <w:t>供应商概况</w:t>
      </w:r>
    </w:p>
    <w:p w14:paraId="391615C2">
      <w:pPr>
        <w:pStyle w:val="19"/>
        <w:rPr>
          <w:rFonts w:hint="eastAsia" w:ascii="仿宋" w:hAnsi="仿宋" w:eastAsia="仿宋" w:cs="仿宋"/>
          <w:b/>
          <w:snapToGrid w:val="0"/>
          <w:color w:val="auto"/>
          <w:kern w:val="0"/>
          <w:sz w:val="32"/>
          <w:highlight w:val="none"/>
        </w:rPr>
      </w:pPr>
    </w:p>
    <w:p w14:paraId="197AE60E">
      <w:pPr>
        <w:widowControl/>
        <w:adjustRightInd w:val="0"/>
        <w:snapToGrid w:val="0"/>
        <w:spacing w:line="312" w:lineRule="auto"/>
        <w:ind w:firstLine="482" w:firstLineChars="200"/>
        <w:jc w:val="center"/>
        <w:rPr>
          <w:rFonts w:hint="eastAsia" w:ascii="仿宋" w:hAnsi="仿宋" w:eastAsia="仿宋" w:cs="仿宋"/>
          <w:b/>
          <w:snapToGrid w:val="0"/>
          <w:color w:val="auto"/>
          <w:kern w:val="0"/>
          <w:sz w:val="24"/>
          <w:highlight w:val="none"/>
        </w:rPr>
      </w:pPr>
      <w:bookmarkStart w:id="201" w:name="_Toc163493139"/>
      <w:r>
        <w:rPr>
          <w:rFonts w:hint="eastAsia" w:ascii="仿宋" w:hAnsi="仿宋" w:eastAsia="仿宋" w:cs="仿宋"/>
          <w:b/>
          <w:snapToGrid w:val="0"/>
          <w:color w:val="auto"/>
          <w:kern w:val="0"/>
          <w:sz w:val="24"/>
          <w:highlight w:val="none"/>
        </w:rPr>
        <w:t>供应商概况</w:t>
      </w:r>
      <w:bookmarkEnd w:id="201"/>
    </w:p>
    <w:tbl>
      <w:tblPr>
        <w:tblStyle w:val="45"/>
        <w:tblW w:w="9240" w:type="dxa"/>
        <w:tblInd w:w="90" w:type="dxa"/>
        <w:tblLayout w:type="fixed"/>
        <w:tblCellMar>
          <w:top w:w="0" w:type="dxa"/>
          <w:left w:w="108" w:type="dxa"/>
          <w:bottom w:w="0" w:type="dxa"/>
          <w:right w:w="108" w:type="dxa"/>
        </w:tblCellMar>
      </w:tblPr>
      <w:tblGrid>
        <w:gridCol w:w="2020"/>
        <w:gridCol w:w="1120"/>
        <w:gridCol w:w="1640"/>
        <w:gridCol w:w="1180"/>
        <w:gridCol w:w="1540"/>
        <w:gridCol w:w="660"/>
        <w:gridCol w:w="1080"/>
      </w:tblGrid>
      <w:tr w14:paraId="02940F25">
        <w:trPr>
          <w:trHeight w:val="443" w:hRule="atLeast"/>
        </w:trPr>
        <w:tc>
          <w:tcPr>
            <w:tcW w:w="2020" w:type="dxa"/>
            <w:tcBorders>
              <w:top w:val="single" w:color="auto" w:sz="4" w:space="0"/>
              <w:left w:val="single" w:color="auto" w:sz="4" w:space="0"/>
              <w:bottom w:val="single" w:color="auto" w:sz="4" w:space="0"/>
              <w:right w:val="single" w:color="auto" w:sz="4" w:space="0"/>
            </w:tcBorders>
            <w:vAlign w:val="center"/>
          </w:tcPr>
          <w:p w14:paraId="39C755A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供应商名称 </w:t>
            </w:r>
          </w:p>
        </w:tc>
        <w:tc>
          <w:tcPr>
            <w:tcW w:w="7220" w:type="dxa"/>
            <w:gridSpan w:val="6"/>
            <w:tcBorders>
              <w:top w:val="single" w:color="auto" w:sz="4" w:space="0"/>
              <w:left w:val="nil"/>
              <w:bottom w:val="single" w:color="auto" w:sz="4" w:space="0"/>
              <w:right w:val="single" w:color="000000" w:sz="4" w:space="0"/>
            </w:tcBorders>
            <w:vAlign w:val="center"/>
          </w:tcPr>
          <w:p w14:paraId="33C1FDF5">
            <w:pPr>
              <w:widowControl/>
              <w:jc w:val="left"/>
              <w:rPr>
                <w:rFonts w:hint="eastAsia" w:ascii="仿宋" w:hAnsi="仿宋" w:eastAsia="仿宋" w:cs="仿宋"/>
                <w:color w:val="auto"/>
                <w:kern w:val="0"/>
                <w:sz w:val="22"/>
                <w:highlight w:val="none"/>
              </w:rPr>
            </w:pPr>
          </w:p>
        </w:tc>
      </w:tr>
      <w:tr w14:paraId="66A4295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1FF96D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注册地址 </w:t>
            </w:r>
          </w:p>
        </w:tc>
        <w:tc>
          <w:tcPr>
            <w:tcW w:w="2760" w:type="dxa"/>
            <w:gridSpan w:val="2"/>
            <w:tcBorders>
              <w:top w:val="single" w:color="auto" w:sz="4" w:space="0"/>
              <w:left w:val="nil"/>
              <w:bottom w:val="single" w:color="auto" w:sz="4" w:space="0"/>
              <w:right w:val="single" w:color="000000" w:sz="4" w:space="0"/>
            </w:tcBorders>
            <w:noWrap/>
            <w:vAlign w:val="center"/>
          </w:tcPr>
          <w:p w14:paraId="34E96FC6">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636311D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邮政编码</w:t>
            </w:r>
          </w:p>
        </w:tc>
        <w:tc>
          <w:tcPr>
            <w:tcW w:w="3280" w:type="dxa"/>
            <w:gridSpan w:val="3"/>
            <w:tcBorders>
              <w:top w:val="single" w:color="auto" w:sz="4" w:space="0"/>
              <w:left w:val="nil"/>
              <w:bottom w:val="single" w:color="auto" w:sz="4" w:space="0"/>
              <w:right w:val="single" w:color="000000" w:sz="4" w:space="0"/>
            </w:tcBorders>
            <w:vAlign w:val="center"/>
          </w:tcPr>
          <w:p w14:paraId="44610B70">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54D1F2B">
        <w:tblPrEx>
          <w:tblCellMar>
            <w:top w:w="0" w:type="dxa"/>
            <w:left w:w="108" w:type="dxa"/>
            <w:bottom w:w="0" w:type="dxa"/>
            <w:right w:w="108" w:type="dxa"/>
          </w:tblCellMar>
        </w:tblPrEx>
        <w:trPr>
          <w:trHeight w:val="443" w:hRule="atLeast"/>
        </w:trPr>
        <w:tc>
          <w:tcPr>
            <w:tcW w:w="2020" w:type="dxa"/>
            <w:vMerge w:val="restart"/>
            <w:tcBorders>
              <w:top w:val="nil"/>
              <w:left w:val="single" w:color="auto" w:sz="4" w:space="0"/>
              <w:bottom w:val="single" w:color="000000" w:sz="4" w:space="0"/>
              <w:right w:val="single" w:color="auto" w:sz="4" w:space="0"/>
            </w:tcBorders>
            <w:vAlign w:val="center"/>
          </w:tcPr>
          <w:p w14:paraId="02E6F13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联系方式 </w:t>
            </w:r>
          </w:p>
        </w:tc>
        <w:tc>
          <w:tcPr>
            <w:tcW w:w="1120" w:type="dxa"/>
            <w:tcBorders>
              <w:top w:val="nil"/>
              <w:left w:val="nil"/>
              <w:bottom w:val="single" w:color="auto" w:sz="4" w:space="0"/>
              <w:right w:val="single" w:color="auto" w:sz="4" w:space="0"/>
            </w:tcBorders>
            <w:vAlign w:val="center"/>
          </w:tcPr>
          <w:p w14:paraId="734C8D7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联系人 </w:t>
            </w:r>
          </w:p>
        </w:tc>
        <w:tc>
          <w:tcPr>
            <w:tcW w:w="1640" w:type="dxa"/>
            <w:tcBorders>
              <w:top w:val="nil"/>
              <w:left w:val="nil"/>
              <w:bottom w:val="single" w:color="auto" w:sz="4" w:space="0"/>
              <w:right w:val="single" w:color="auto" w:sz="4" w:space="0"/>
            </w:tcBorders>
            <w:vAlign w:val="center"/>
          </w:tcPr>
          <w:p w14:paraId="17877D4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4688AE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3280" w:type="dxa"/>
            <w:gridSpan w:val="3"/>
            <w:tcBorders>
              <w:top w:val="single" w:color="auto" w:sz="4" w:space="0"/>
              <w:left w:val="nil"/>
              <w:bottom w:val="single" w:color="auto" w:sz="4" w:space="0"/>
              <w:right w:val="single" w:color="000000" w:sz="4" w:space="0"/>
            </w:tcBorders>
            <w:vAlign w:val="center"/>
          </w:tcPr>
          <w:p w14:paraId="49C0C7B6">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0DE2F4C">
        <w:tblPrEx>
          <w:tblCellMar>
            <w:top w:w="0" w:type="dxa"/>
            <w:left w:w="108" w:type="dxa"/>
            <w:bottom w:w="0" w:type="dxa"/>
            <w:right w:w="108" w:type="dxa"/>
          </w:tblCellMar>
        </w:tblPrEx>
        <w:trPr>
          <w:trHeight w:val="443" w:hRule="atLeast"/>
        </w:trPr>
        <w:tc>
          <w:tcPr>
            <w:tcW w:w="2020" w:type="dxa"/>
            <w:vMerge w:val="continue"/>
            <w:tcBorders>
              <w:top w:val="nil"/>
              <w:left w:val="single" w:color="auto" w:sz="4" w:space="0"/>
              <w:bottom w:val="single" w:color="000000" w:sz="4" w:space="0"/>
              <w:right w:val="single" w:color="auto" w:sz="4" w:space="0"/>
            </w:tcBorders>
            <w:vAlign w:val="center"/>
          </w:tcPr>
          <w:p w14:paraId="0C8D5115">
            <w:pPr>
              <w:widowControl/>
              <w:jc w:val="left"/>
              <w:rPr>
                <w:rFonts w:hint="eastAsia" w:ascii="仿宋" w:hAnsi="仿宋" w:eastAsia="仿宋" w:cs="仿宋"/>
                <w:color w:val="auto"/>
                <w:kern w:val="0"/>
                <w:sz w:val="22"/>
                <w:highlight w:val="none"/>
              </w:rPr>
            </w:pPr>
          </w:p>
        </w:tc>
        <w:tc>
          <w:tcPr>
            <w:tcW w:w="1120" w:type="dxa"/>
            <w:tcBorders>
              <w:top w:val="nil"/>
              <w:left w:val="nil"/>
              <w:bottom w:val="single" w:color="auto" w:sz="4" w:space="0"/>
              <w:right w:val="single" w:color="auto" w:sz="4" w:space="0"/>
            </w:tcBorders>
            <w:vAlign w:val="center"/>
          </w:tcPr>
          <w:p w14:paraId="5E48B16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传真 </w:t>
            </w:r>
          </w:p>
        </w:tc>
        <w:tc>
          <w:tcPr>
            <w:tcW w:w="1640" w:type="dxa"/>
            <w:tcBorders>
              <w:top w:val="nil"/>
              <w:left w:val="nil"/>
              <w:bottom w:val="single" w:color="auto" w:sz="4" w:space="0"/>
              <w:right w:val="single" w:color="auto" w:sz="4" w:space="0"/>
            </w:tcBorders>
            <w:vAlign w:val="center"/>
          </w:tcPr>
          <w:p w14:paraId="153C8C7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1B01DE4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邮箱</w:t>
            </w:r>
          </w:p>
        </w:tc>
        <w:tc>
          <w:tcPr>
            <w:tcW w:w="3280" w:type="dxa"/>
            <w:gridSpan w:val="3"/>
            <w:tcBorders>
              <w:top w:val="single" w:color="auto" w:sz="4" w:space="0"/>
              <w:left w:val="nil"/>
              <w:bottom w:val="single" w:color="auto" w:sz="4" w:space="0"/>
              <w:right w:val="single" w:color="000000" w:sz="4" w:space="0"/>
            </w:tcBorders>
            <w:vAlign w:val="center"/>
          </w:tcPr>
          <w:p w14:paraId="2F0BA0A2">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6670E0F">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83BE81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隶属情况（如有） </w:t>
            </w:r>
          </w:p>
        </w:tc>
        <w:tc>
          <w:tcPr>
            <w:tcW w:w="7220" w:type="dxa"/>
            <w:gridSpan w:val="6"/>
            <w:tcBorders>
              <w:top w:val="single" w:color="auto" w:sz="4" w:space="0"/>
              <w:left w:val="nil"/>
              <w:bottom w:val="single" w:color="auto" w:sz="4" w:space="0"/>
              <w:right w:val="single" w:color="000000" w:sz="4" w:space="0"/>
            </w:tcBorders>
            <w:vAlign w:val="center"/>
          </w:tcPr>
          <w:p w14:paraId="1629D9E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阐明隶属及组织机构情况</w:t>
            </w:r>
          </w:p>
        </w:tc>
      </w:tr>
      <w:tr w14:paraId="4ADE84B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C0FF28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控股情况（如有） </w:t>
            </w:r>
          </w:p>
        </w:tc>
        <w:tc>
          <w:tcPr>
            <w:tcW w:w="7220" w:type="dxa"/>
            <w:gridSpan w:val="6"/>
            <w:tcBorders>
              <w:top w:val="single" w:color="auto" w:sz="4" w:space="0"/>
              <w:left w:val="nil"/>
              <w:bottom w:val="single" w:color="auto" w:sz="4" w:space="0"/>
              <w:right w:val="single" w:color="000000" w:sz="4" w:space="0"/>
            </w:tcBorders>
            <w:vAlign w:val="center"/>
          </w:tcPr>
          <w:p w14:paraId="3FDD07A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阐明控股和被控股情况</w:t>
            </w:r>
          </w:p>
        </w:tc>
      </w:tr>
      <w:tr w14:paraId="0BF7AFA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2E7410D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组织结构</w:t>
            </w:r>
          </w:p>
        </w:tc>
        <w:tc>
          <w:tcPr>
            <w:tcW w:w="7220" w:type="dxa"/>
            <w:gridSpan w:val="6"/>
            <w:tcBorders>
              <w:top w:val="single" w:color="auto" w:sz="4" w:space="0"/>
              <w:left w:val="nil"/>
              <w:bottom w:val="single" w:color="auto" w:sz="4" w:space="0"/>
              <w:right w:val="single" w:color="000000" w:sz="4" w:space="0"/>
            </w:tcBorders>
            <w:noWrap/>
            <w:vAlign w:val="center"/>
          </w:tcPr>
          <w:p w14:paraId="65E8084B">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33F1CABC">
        <w:tblPrEx>
          <w:tblCellMar>
            <w:top w:w="0" w:type="dxa"/>
            <w:left w:w="108" w:type="dxa"/>
            <w:bottom w:w="0" w:type="dxa"/>
            <w:right w:w="108" w:type="dxa"/>
          </w:tblCellMar>
        </w:tblPrEx>
        <w:trPr>
          <w:trHeight w:val="818" w:hRule="atLeast"/>
        </w:trPr>
        <w:tc>
          <w:tcPr>
            <w:tcW w:w="2020" w:type="dxa"/>
            <w:tcBorders>
              <w:top w:val="nil"/>
              <w:left w:val="single" w:color="auto" w:sz="4" w:space="0"/>
              <w:bottom w:val="single" w:color="auto" w:sz="4" w:space="0"/>
              <w:right w:val="single" w:color="auto" w:sz="4" w:space="0"/>
            </w:tcBorders>
            <w:vAlign w:val="center"/>
          </w:tcPr>
          <w:p w14:paraId="5B34A05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简介 </w:t>
            </w:r>
          </w:p>
        </w:tc>
        <w:tc>
          <w:tcPr>
            <w:tcW w:w="7220" w:type="dxa"/>
            <w:gridSpan w:val="6"/>
            <w:tcBorders>
              <w:top w:val="single" w:color="auto" w:sz="4" w:space="0"/>
              <w:left w:val="nil"/>
              <w:bottom w:val="single" w:color="auto" w:sz="4" w:space="0"/>
              <w:right w:val="single" w:color="auto" w:sz="4" w:space="0"/>
            </w:tcBorders>
            <w:vAlign w:val="center"/>
          </w:tcPr>
          <w:p w14:paraId="72D919F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包括但不限于：企业经营范围、发展历程、经营业绩、获奖情况、财务状况、人力资源等。（可另附页）</w:t>
            </w:r>
          </w:p>
        </w:tc>
      </w:tr>
      <w:tr w14:paraId="743CB7C6">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F9D271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法定代表人 </w:t>
            </w:r>
          </w:p>
        </w:tc>
        <w:tc>
          <w:tcPr>
            <w:tcW w:w="1120" w:type="dxa"/>
            <w:tcBorders>
              <w:top w:val="nil"/>
              <w:left w:val="nil"/>
              <w:bottom w:val="single" w:color="auto" w:sz="4" w:space="0"/>
              <w:right w:val="single" w:color="auto" w:sz="4" w:space="0"/>
            </w:tcBorders>
            <w:vAlign w:val="center"/>
          </w:tcPr>
          <w:p w14:paraId="45F495F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246FD00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C770CF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5A3A9A5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6731A0C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4C9F490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B43FAA0">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EB3E7B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项目经理 </w:t>
            </w:r>
          </w:p>
        </w:tc>
        <w:tc>
          <w:tcPr>
            <w:tcW w:w="1120" w:type="dxa"/>
            <w:tcBorders>
              <w:top w:val="nil"/>
              <w:left w:val="nil"/>
              <w:bottom w:val="single" w:color="auto" w:sz="4" w:space="0"/>
              <w:right w:val="single" w:color="auto" w:sz="4" w:space="0"/>
            </w:tcBorders>
            <w:vAlign w:val="center"/>
          </w:tcPr>
          <w:p w14:paraId="41F93EE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5006069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618DE10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5C8C2F4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2B78A0A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63E5E4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592ABE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5F37AED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成立时间 </w:t>
            </w:r>
          </w:p>
        </w:tc>
        <w:tc>
          <w:tcPr>
            <w:tcW w:w="1120" w:type="dxa"/>
            <w:tcBorders>
              <w:top w:val="nil"/>
              <w:left w:val="nil"/>
              <w:bottom w:val="single" w:color="auto" w:sz="4" w:space="0"/>
              <w:right w:val="single" w:color="auto" w:sz="4" w:space="0"/>
            </w:tcBorders>
            <w:noWrap/>
            <w:vAlign w:val="center"/>
          </w:tcPr>
          <w:p w14:paraId="2222ABC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38B64E2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4460" w:type="dxa"/>
            <w:gridSpan w:val="4"/>
            <w:tcBorders>
              <w:top w:val="single" w:color="auto" w:sz="4" w:space="0"/>
              <w:left w:val="nil"/>
              <w:bottom w:val="single" w:color="auto" w:sz="4" w:space="0"/>
              <w:right w:val="single" w:color="auto" w:sz="4" w:space="0"/>
            </w:tcBorders>
            <w:vAlign w:val="center"/>
          </w:tcPr>
          <w:p w14:paraId="516B0FA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员工总人数：</w:t>
            </w:r>
          </w:p>
        </w:tc>
      </w:tr>
      <w:tr w14:paraId="18B91017">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4B5F89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企业资质等级（如有）</w:t>
            </w:r>
          </w:p>
        </w:tc>
        <w:tc>
          <w:tcPr>
            <w:tcW w:w="1120" w:type="dxa"/>
            <w:tcBorders>
              <w:top w:val="nil"/>
              <w:left w:val="nil"/>
              <w:bottom w:val="single" w:color="auto" w:sz="4" w:space="0"/>
              <w:right w:val="single" w:color="auto" w:sz="4" w:space="0"/>
            </w:tcBorders>
            <w:noWrap/>
            <w:vAlign w:val="center"/>
          </w:tcPr>
          <w:p w14:paraId="3FE0661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ign w:val="center"/>
          </w:tcPr>
          <w:p w14:paraId="71F07AE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restart"/>
            <w:tcBorders>
              <w:top w:val="nil"/>
              <w:left w:val="single" w:color="auto" w:sz="4" w:space="0"/>
              <w:bottom w:val="single" w:color="auto" w:sz="4" w:space="0"/>
              <w:right w:val="single" w:color="auto" w:sz="4" w:space="0"/>
            </w:tcBorders>
            <w:vAlign w:val="center"/>
          </w:tcPr>
          <w:p w14:paraId="2215E075">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其中</w:t>
            </w:r>
          </w:p>
        </w:tc>
        <w:tc>
          <w:tcPr>
            <w:tcW w:w="1540" w:type="dxa"/>
            <w:tcBorders>
              <w:top w:val="nil"/>
              <w:left w:val="nil"/>
              <w:bottom w:val="single" w:color="auto" w:sz="4" w:space="0"/>
              <w:right w:val="single" w:color="auto" w:sz="4" w:space="0"/>
            </w:tcBorders>
            <w:vAlign w:val="center"/>
          </w:tcPr>
          <w:p w14:paraId="51BEB18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高级职称人员</w:t>
            </w:r>
          </w:p>
        </w:tc>
        <w:tc>
          <w:tcPr>
            <w:tcW w:w="660" w:type="dxa"/>
            <w:tcBorders>
              <w:top w:val="nil"/>
              <w:left w:val="nil"/>
              <w:bottom w:val="single" w:color="auto" w:sz="4" w:space="0"/>
              <w:right w:val="single" w:color="auto" w:sz="4" w:space="0"/>
            </w:tcBorders>
            <w:vAlign w:val="center"/>
          </w:tcPr>
          <w:p w14:paraId="17EDE51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6D3990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1E2CE84B">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980191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营业执照号 </w:t>
            </w:r>
          </w:p>
        </w:tc>
        <w:tc>
          <w:tcPr>
            <w:tcW w:w="1120" w:type="dxa"/>
            <w:tcBorders>
              <w:top w:val="nil"/>
              <w:left w:val="nil"/>
              <w:bottom w:val="single" w:color="auto" w:sz="4" w:space="0"/>
              <w:right w:val="single" w:color="auto" w:sz="4" w:space="0"/>
            </w:tcBorders>
            <w:noWrap/>
            <w:vAlign w:val="center"/>
          </w:tcPr>
          <w:p w14:paraId="220D2D7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56D6F08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35E5A9E3">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2B4351B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中级职称人员</w:t>
            </w:r>
          </w:p>
        </w:tc>
        <w:tc>
          <w:tcPr>
            <w:tcW w:w="660" w:type="dxa"/>
            <w:tcBorders>
              <w:top w:val="nil"/>
              <w:left w:val="nil"/>
              <w:bottom w:val="single" w:color="auto" w:sz="4" w:space="0"/>
              <w:right w:val="single" w:color="auto" w:sz="4" w:space="0"/>
            </w:tcBorders>
            <w:vAlign w:val="center"/>
          </w:tcPr>
          <w:p w14:paraId="3BEDBF8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3A1BE85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0BEBEEB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497D75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注册资金 </w:t>
            </w:r>
          </w:p>
        </w:tc>
        <w:tc>
          <w:tcPr>
            <w:tcW w:w="1120" w:type="dxa"/>
            <w:tcBorders>
              <w:top w:val="nil"/>
              <w:left w:val="nil"/>
              <w:bottom w:val="single" w:color="auto" w:sz="4" w:space="0"/>
              <w:right w:val="single" w:color="auto" w:sz="4" w:space="0"/>
            </w:tcBorders>
            <w:noWrap/>
            <w:vAlign w:val="center"/>
          </w:tcPr>
          <w:p w14:paraId="52FD9F7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2CB2750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2F6911DC">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244E2CF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初级职称人员</w:t>
            </w:r>
          </w:p>
        </w:tc>
        <w:tc>
          <w:tcPr>
            <w:tcW w:w="660" w:type="dxa"/>
            <w:tcBorders>
              <w:top w:val="nil"/>
              <w:left w:val="nil"/>
              <w:bottom w:val="single" w:color="auto" w:sz="4" w:space="0"/>
              <w:right w:val="single" w:color="auto" w:sz="4" w:space="0"/>
            </w:tcBorders>
            <w:vAlign w:val="center"/>
          </w:tcPr>
          <w:p w14:paraId="109A60A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49289D8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10A1D6C4">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9B42A6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开户银行 </w:t>
            </w:r>
          </w:p>
        </w:tc>
        <w:tc>
          <w:tcPr>
            <w:tcW w:w="1120" w:type="dxa"/>
            <w:tcBorders>
              <w:top w:val="nil"/>
              <w:left w:val="nil"/>
              <w:bottom w:val="single" w:color="auto" w:sz="4" w:space="0"/>
              <w:right w:val="single" w:color="auto" w:sz="4" w:space="0"/>
            </w:tcBorders>
            <w:noWrap/>
            <w:vAlign w:val="center"/>
          </w:tcPr>
          <w:p w14:paraId="46E18E6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restart"/>
            <w:tcBorders>
              <w:top w:val="nil"/>
              <w:left w:val="nil"/>
              <w:right w:val="single" w:color="auto" w:sz="4" w:space="0"/>
            </w:tcBorders>
            <w:vAlign w:val="center"/>
          </w:tcPr>
          <w:p w14:paraId="25019C97">
            <w:pPr>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用于退还投标保证金</w:t>
            </w:r>
          </w:p>
        </w:tc>
        <w:tc>
          <w:tcPr>
            <w:tcW w:w="1180" w:type="dxa"/>
            <w:vMerge w:val="continue"/>
            <w:tcBorders>
              <w:top w:val="nil"/>
              <w:left w:val="single" w:color="auto" w:sz="4" w:space="0"/>
              <w:bottom w:val="single" w:color="auto" w:sz="4" w:space="0"/>
              <w:right w:val="single" w:color="auto" w:sz="4" w:space="0"/>
            </w:tcBorders>
            <w:vAlign w:val="center"/>
          </w:tcPr>
          <w:p w14:paraId="30C7CAC7">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2CDB559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其他……</w:t>
            </w:r>
          </w:p>
        </w:tc>
        <w:tc>
          <w:tcPr>
            <w:tcW w:w="660" w:type="dxa"/>
            <w:tcBorders>
              <w:top w:val="nil"/>
              <w:left w:val="nil"/>
              <w:bottom w:val="single" w:color="auto" w:sz="4" w:space="0"/>
              <w:right w:val="single" w:color="auto" w:sz="4" w:space="0"/>
            </w:tcBorders>
            <w:vAlign w:val="center"/>
          </w:tcPr>
          <w:p w14:paraId="42C712F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33E5799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0B21525C">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30D50D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账号</w:t>
            </w:r>
          </w:p>
        </w:tc>
        <w:tc>
          <w:tcPr>
            <w:tcW w:w="1120" w:type="dxa"/>
            <w:tcBorders>
              <w:top w:val="nil"/>
              <w:left w:val="nil"/>
              <w:bottom w:val="single" w:color="auto" w:sz="4" w:space="0"/>
              <w:right w:val="single" w:color="auto" w:sz="4" w:space="0"/>
            </w:tcBorders>
            <w:noWrap/>
            <w:vAlign w:val="center"/>
          </w:tcPr>
          <w:p w14:paraId="3F48B26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right w:val="single" w:color="auto" w:sz="4" w:space="0"/>
            </w:tcBorders>
            <w:noWrap/>
            <w:vAlign w:val="center"/>
          </w:tcPr>
          <w:p w14:paraId="35B0AD2B">
            <w:pPr>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vAlign w:val="center"/>
          </w:tcPr>
          <w:p w14:paraId="22D1515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6CECF19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0CF2ED3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7E8861B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54E9554">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5FE5A2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行号</w:t>
            </w:r>
          </w:p>
        </w:tc>
        <w:tc>
          <w:tcPr>
            <w:tcW w:w="1120" w:type="dxa"/>
            <w:tcBorders>
              <w:top w:val="nil"/>
              <w:left w:val="nil"/>
              <w:bottom w:val="single" w:color="auto" w:sz="4" w:space="0"/>
              <w:right w:val="single" w:color="auto" w:sz="4" w:space="0"/>
            </w:tcBorders>
            <w:noWrap/>
            <w:vAlign w:val="center"/>
          </w:tcPr>
          <w:p w14:paraId="65540E7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bottom w:val="single" w:color="auto" w:sz="4" w:space="0"/>
              <w:right w:val="single" w:color="auto" w:sz="4" w:space="0"/>
            </w:tcBorders>
            <w:noWrap/>
            <w:vAlign w:val="center"/>
          </w:tcPr>
          <w:p w14:paraId="32149B3F">
            <w:pPr>
              <w:widowControl/>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noWrap/>
            <w:vAlign w:val="center"/>
          </w:tcPr>
          <w:p w14:paraId="29956A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1B26F79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50B9435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A592D0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bl>
    <w:p w14:paraId="30B7EA3F">
      <w:pPr>
        <w:widowControl/>
        <w:adjustRightInd w:val="0"/>
        <w:snapToGrid w:val="0"/>
        <w:spacing w:line="312" w:lineRule="auto"/>
        <w:ind w:firstLine="422" w:firstLineChars="200"/>
        <w:jc w:val="left"/>
        <w:rPr>
          <w:rFonts w:hint="eastAsia" w:ascii="仿宋" w:hAnsi="仿宋" w:eastAsia="仿宋" w:cs="仿宋"/>
          <w:b/>
          <w:snapToGrid w:val="0"/>
          <w:color w:val="auto"/>
          <w:kern w:val="0"/>
          <w:szCs w:val="21"/>
          <w:highlight w:val="none"/>
        </w:rPr>
      </w:pPr>
      <w:bookmarkStart w:id="202" w:name="_Toc163493140"/>
      <w:r>
        <w:rPr>
          <w:rFonts w:hint="eastAsia" w:ascii="仿宋" w:hAnsi="仿宋" w:eastAsia="仿宋" w:cs="仿宋"/>
          <w:b/>
          <w:snapToGrid w:val="0"/>
          <w:color w:val="auto"/>
          <w:kern w:val="0"/>
          <w:szCs w:val="21"/>
          <w:highlight w:val="none"/>
        </w:rPr>
        <w:t>说明:请将本表附在投标文件最后一页</w:t>
      </w:r>
      <w:bookmarkEnd w:id="202"/>
    </w:p>
    <w:p w14:paraId="212D8FED">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24C9FC59">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154702F0">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64D8FA3D">
      <w:pPr>
        <w:shd w:val="clear" w:color="auto" w:fill="FFFFFF"/>
        <w:spacing w:line="440" w:lineRule="exact"/>
        <w:rPr>
          <w:rFonts w:hint="eastAsia" w:ascii="仿宋" w:hAnsi="仿宋" w:eastAsia="仿宋" w:cs="仿宋"/>
          <w:bCs/>
          <w:snapToGrid w:val="0"/>
          <w:color w:val="auto"/>
          <w:kern w:val="0"/>
          <w:sz w:val="24"/>
          <w:highlight w:val="none"/>
        </w:rPr>
      </w:pPr>
    </w:p>
    <w:p w14:paraId="1A3340AC">
      <w:pPr>
        <w:shd w:val="clear" w:color="auto" w:fill="FFFFFF"/>
        <w:spacing w:line="440" w:lineRule="exact"/>
        <w:rPr>
          <w:rFonts w:hint="eastAsia" w:ascii="仿宋" w:hAnsi="仿宋" w:eastAsia="仿宋" w:cs="仿宋"/>
          <w:bCs/>
          <w:snapToGrid w:val="0"/>
          <w:color w:val="auto"/>
          <w:kern w:val="0"/>
          <w:sz w:val="24"/>
          <w:highlight w:val="none"/>
        </w:rPr>
      </w:pPr>
    </w:p>
    <w:p w14:paraId="4DA5E1A4">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w:t>
      </w:r>
    </w:p>
    <w:p w14:paraId="501F2747">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03" w:name="_Toc166806607"/>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val="en-US" w:eastAsia="zh-CN"/>
        </w:rPr>
        <w:t>二</w:t>
      </w:r>
      <w:r>
        <w:rPr>
          <w:rFonts w:hint="eastAsia" w:ascii="仿宋" w:hAnsi="仿宋" w:eastAsia="仿宋" w:cs="仿宋"/>
          <w:snapToGrid w:val="0"/>
          <w:color w:val="auto"/>
          <w:highlight w:val="none"/>
        </w:rPr>
        <w:t>）★开标一览表</w:t>
      </w:r>
      <w:bookmarkEnd w:id="199"/>
      <w:bookmarkEnd w:id="200"/>
      <w:bookmarkEnd w:id="203"/>
    </w:p>
    <w:p w14:paraId="6DE8DBF5">
      <w:pPr>
        <w:pStyle w:val="171"/>
        <w:jc w:val="center"/>
        <w:rPr>
          <w:rFonts w:hint="eastAsia" w:ascii="仿宋" w:hAnsi="仿宋" w:eastAsia="仿宋" w:cs="仿宋"/>
          <w:b/>
          <w:snapToGrid w:val="0"/>
          <w:color w:val="auto"/>
          <w:kern w:val="0"/>
          <w:sz w:val="28"/>
          <w:szCs w:val="28"/>
          <w:highlight w:val="none"/>
        </w:rPr>
      </w:pPr>
      <w:bookmarkStart w:id="204" w:name="_Toc8046"/>
      <w:bookmarkStart w:id="205" w:name="_Toc485895992"/>
      <w:bookmarkStart w:id="206" w:name="_Toc8938"/>
      <w:r>
        <w:rPr>
          <w:rFonts w:hint="eastAsia" w:ascii="仿宋" w:hAnsi="仿宋" w:eastAsia="仿宋" w:cs="仿宋"/>
          <w:b/>
          <w:snapToGrid w:val="0"/>
          <w:color w:val="auto"/>
          <w:kern w:val="0"/>
          <w:sz w:val="28"/>
          <w:szCs w:val="28"/>
          <w:highlight w:val="none"/>
        </w:rPr>
        <w:t>开标一览表</w:t>
      </w:r>
      <w:bookmarkEnd w:id="204"/>
      <w:bookmarkEnd w:id="205"/>
      <w:bookmarkEnd w:id="206"/>
    </w:p>
    <w:p w14:paraId="0F22F462">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标项名称：</w:t>
      </w:r>
    </w:p>
    <w:p w14:paraId="3CE748CA">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项目编号：</w:t>
      </w:r>
    </w:p>
    <w:p w14:paraId="530D247C">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价格单位：元</w:t>
      </w:r>
    </w:p>
    <w:tbl>
      <w:tblPr>
        <w:tblStyle w:val="45"/>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3544"/>
        <w:gridCol w:w="1843"/>
        <w:gridCol w:w="1559"/>
        <w:gridCol w:w="1276"/>
        <w:gridCol w:w="1062"/>
      </w:tblGrid>
      <w:tr w14:paraId="1E5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1064" w:type="dxa"/>
            <w:vAlign w:val="center"/>
          </w:tcPr>
          <w:p w14:paraId="579EA8D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544" w:type="dxa"/>
            <w:vAlign w:val="center"/>
          </w:tcPr>
          <w:p w14:paraId="3F00B917">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标项名称</w:t>
            </w:r>
          </w:p>
        </w:tc>
        <w:tc>
          <w:tcPr>
            <w:tcW w:w="1843" w:type="dxa"/>
            <w:vAlign w:val="center"/>
          </w:tcPr>
          <w:p w14:paraId="64D6E2E0">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所投全部内容投标总报价</w:t>
            </w:r>
          </w:p>
        </w:tc>
        <w:tc>
          <w:tcPr>
            <w:tcW w:w="1559" w:type="dxa"/>
            <w:vAlign w:val="center"/>
          </w:tcPr>
          <w:p w14:paraId="1C8D368D">
            <w:pPr>
              <w:jc w:val="center"/>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t>所投全部内容交货期</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工期</w:t>
            </w:r>
            <w:r>
              <w:rPr>
                <w:rFonts w:hint="eastAsia" w:ascii="仿宋" w:hAnsi="仿宋" w:eastAsia="仿宋" w:cs="仿宋"/>
                <w:snapToGrid w:val="0"/>
                <w:color w:val="auto"/>
                <w:kern w:val="0"/>
                <w:sz w:val="24"/>
                <w:highlight w:val="none"/>
                <w:lang w:eastAsia="zh-CN"/>
              </w:rPr>
              <w:t>）</w:t>
            </w:r>
          </w:p>
        </w:tc>
        <w:tc>
          <w:tcPr>
            <w:tcW w:w="1276" w:type="dxa"/>
            <w:vAlign w:val="center"/>
          </w:tcPr>
          <w:p w14:paraId="18FC0BB7">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所投全部内容质保期</w:t>
            </w:r>
          </w:p>
        </w:tc>
        <w:tc>
          <w:tcPr>
            <w:tcW w:w="1062" w:type="dxa"/>
            <w:vAlign w:val="center"/>
          </w:tcPr>
          <w:p w14:paraId="349C6D1C">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tc>
      </w:tr>
      <w:tr w14:paraId="00E3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1064" w:type="dxa"/>
            <w:vAlign w:val="center"/>
          </w:tcPr>
          <w:p w14:paraId="133A07B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44" w:type="dxa"/>
            <w:vAlign w:val="center"/>
          </w:tcPr>
          <w:p w14:paraId="302D0F51">
            <w:pPr>
              <w:jc w:val="center"/>
              <w:rPr>
                <w:rFonts w:hint="eastAsia" w:ascii="仿宋" w:hAnsi="仿宋" w:eastAsia="仿宋" w:cs="仿宋"/>
                <w:snapToGrid w:val="0"/>
                <w:color w:val="auto"/>
                <w:kern w:val="0"/>
                <w:sz w:val="24"/>
                <w:szCs w:val="24"/>
                <w:highlight w:val="none"/>
              </w:rPr>
            </w:pPr>
          </w:p>
        </w:tc>
        <w:tc>
          <w:tcPr>
            <w:tcW w:w="1843" w:type="dxa"/>
            <w:vAlign w:val="center"/>
          </w:tcPr>
          <w:p w14:paraId="66F48DD4">
            <w:pPr>
              <w:jc w:val="center"/>
              <w:rPr>
                <w:rFonts w:hint="eastAsia" w:ascii="仿宋" w:hAnsi="仿宋" w:eastAsia="仿宋" w:cs="仿宋"/>
                <w:snapToGrid w:val="0"/>
                <w:color w:val="auto"/>
                <w:kern w:val="0"/>
                <w:sz w:val="24"/>
                <w:szCs w:val="24"/>
                <w:highlight w:val="none"/>
              </w:rPr>
            </w:pPr>
          </w:p>
        </w:tc>
        <w:tc>
          <w:tcPr>
            <w:tcW w:w="1559" w:type="dxa"/>
            <w:vAlign w:val="center"/>
          </w:tcPr>
          <w:p w14:paraId="7F7F844F">
            <w:pPr>
              <w:jc w:val="center"/>
              <w:rPr>
                <w:rFonts w:hint="eastAsia" w:ascii="仿宋" w:hAnsi="仿宋" w:eastAsia="仿宋" w:cs="仿宋"/>
                <w:snapToGrid w:val="0"/>
                <w:color w:val="auto"/>
                <w:kern w:val="0"/>
                <w:sz w:val="24"/>
                <w:szCs w:val="24"/>
                <w:highlight w:val="none"/>
              </w:rPr>
            </w:pPr>
          </w:p>
        </w:tc>
        <w:tc>
          <w:tcPr>
            <w:tcW w:w="1276" w:type="dxa"/>
            <w:vAlign w:val="center"/>
          </w:tcPr>
          <w:p w14:paraId="275B1C90">
            <w:pPr>
              <w:jc w:val="center"/>
              <w:rPr>
                <w:rFonts w:hint="eastAsia" w:ascii="仿宋" w:hAnsi="仿宋" w:eastAsia="仿宋" w:cs="仿宋"/>
                <w:snapToGrid w:val="0"/>
                <w:color w:val="auto"/>
                <w:kern w:val="0"/>
                <w:sz w:val="24"/>
                <w:szCs w:val="24"/>
                <w:highlight w:val="none"/>
              </w:rPr>
            </w:pPr>
          </w:p>
        </w:tc>
        <w:tc>
          <w:tcPr>
            <w:tcW w:w="1062" w:type="dxa"/>
            <w:vAlign w:val="center"/>
          </w:tcPr>
          <w:p w14:paraId="648E5F9A">
            <w:pPr>
              <w:jc w:val="center"/>
              <w:rPr>
                <w:rFonts w:hint="eastAsia" w:ascii="仿宋" w:hAnsi="仿宋" w:eastAsia="仿宋" w:cs="仿宋"/>
                <w:snapToGrid w:val="0"/>
                <w:color w:val="auto"/>
                <w:kern w:val="0"/>
                <w:sz w:val="24"/>
                <w:szCs w:val="24"/>
                <w:highlight w:val="none"/>
              </w:rPr>
            </w:pPr>
          </w:p>
        </w:tc>
      </w:tr>
      <w:tr w14:paraId="72EC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4608" w:type="dxa"/>
            <w:gridSpan w:val="2"/>
            <w:vAlign w:val="center"/>
          </w:tcPr>
          <w:p w14:paraId="4717D819">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投标总报价(大写)</w:t>
            </w:r>
          </w:p>
        </w:tc>
        <w:tc>
          <w:tcPr>
            <w:tcW w:w="5740" w:type="dxa"/>
            <w:gridSpan w:val="4"/>
            <w:vAlign w:val="center"/>
          </w:tcPr>
          <w:p w14:paraId="3A74D6DD">
            <w:pPr>
              <w:pStyle w:val="89"/>
              <w:spacing w:line="40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（小写）  元（人民币）</w:t>
            </w:r>
          </w:p>
          <w:p w14:paraId="70B3EA9E">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（大写）  元（人民币）</w:t>
            </w:r>
          </w:p>
        </w:tc>
      </w:tr>
    </w:tbl>
    <w:p w14:paraId="4C5FA522">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7FC67C28">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1、投标人严格按照规定的格式填写。投标总价为优惠后报价，并作为评审及定标的依据。</w:t>
      </w:r>
    </w:p>
    <w:p w14:paraId="6F6927DC">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2、任何有选择或有条件的投标总价或表中某一包填写多个报价，均将导致投标被拒绝。</w:t>
      </w:r>
    </w:p>
    <w:p w14:paraId="61E7CC12">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本项目为交钥匙工程，产品须满足甲方最终正常使用要求，甲方不再支付任何额外费用。项目所需运输费、保险、税费、安装调试费、培训费等一切费用均包含在单台货物或服务（设备）的报价中，不得单列。</w:t>
      </w:r>
    </w:p>
    <w:p w14:paraId="1AAF2F52">
      <w:pPr>
        <w:pStyle w:val="171"/>
        <w:spacing w:line="360" w:lineRule="auto"/>
        <w:ind w:firstLine="480" w:firstLineChars="200"/>
        <w:rPr>
          <w:rFonts w:hint="eastAsia" w:ascii="仿宋" w:hAnsi="仿宋" w:eastAsia="仿宋" w:cs="仿宋"/>
          <w:snapToGrid w:val="0"/>
          <w:color w:val="auto"/>
          <w:kern w:val="0"/>
          <w:sz w:val="24"/>
          <w:highlight w:val="none"/>
        </w:rPr>
      </w:pPr>
    </w:p>
    <w:p w14:paraId="0D6E1886">
      <w:pPr>
        <w:pStyle w:val="171"/>
        <w:spacing w:line="360" w:lineRule="auto"/>
        <w:ind w:firstLine="480" w:firstLineChars="200"/>
        <w:rPr>
          <w:rFonts w:hint="eastAsia" w:ascii="仿宋" w:hAnsi="仿宋" w:eastAsia="仿宋" w:cs="仿宋"/>
          <w:snapToGrid w:val="0"/>
          <w:color w:val="auto"/>
          <w:kern w:val="0"/>
          <w:sz w:val="24"/>
          <w:highlight w:val="none"/>
          <w:u w:val="single"/>
        </w:rPr>
      </w:pPr>
    </w:p>
    <w:p w14:paraId="1DF8CB1E">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供应商名称（盖公章）：</w:t>
      </w:r>
    </w:p>
    <w:p w14:paraId="437FA226">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供应商法定代表人（签字，私章无效）：</w:t>
      </w:r>
    </w:p>
    <w:p w14:paraId="75BB24CA">
      <w:pPr>
        <w:pStyle w:val="204"/>
        <w:spacing w:line="360" w:lineRule="auto"/>
        <w:ind w:firstLine="3528" w:firstLineChars="147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7D563E9C">
      <w:pPr>
        <w:pStyle w:val="201"/>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highlight w:val="none"/>
        </w:rPr>
        <w:br w:type="page"/>
      </w:r>
      <w:bookmarkStart w:id="207" w:name="_Toc166806608"/>
      <w:bookmarkStart w:id="208" w:name="_Toc11394"/>
      <w:bookmarkStart w:id="209" w:name="_Toc256000072"/>
      <w:r>
        <w:rPr>
          <w:rFonts w:hint="eastAsia" w:ascii="仿宋" w:hAnsi="仿宋" w:eastAsia="仿宋" w:cs="仿宋"/>
          <w:snapToGrid w:val="0"/>
          <w:color w:val="auto"/>
          <w:highlight w:val="none"/>
        </w:rPr>
        <w:t>（四）★投标报价明细表</w:t>
      </w:r>
      <w:bookmarkEnd w:id="207"/>
      <w:bookmarkEnd w:id="208"/>
      <w:bookmarkEnd w:id="209"/>
      <w:bookmarkStart w:id="210" w:name="_Toc163493116"/>
      <w:bookmarkStart w:id="211" w:name="_Toc256000073"/>
      <w:bookmarkStart w:id="212" w:name="_Toc6844"/>
    </w:p>
    <w:p w14:paraId="07F56E1B">
      <w:pPr>
        <w:pStyle w:val="201"/>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 xml:space="preserve"> </w:t>
      </w:r>
    </w:p>
    <w:tbl>
      <w:tblPr>
        <w:tblStyle w:val="4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171"/>
        <w:gridCol w:w="885"/>
        <w:gridCol w:w="1124"/>
        <w:gridCol w:w="851"/>
        <w:gridCol w:w="850"/>
        <w:gridCol w:w="851"/>
        <w:gridCol w:w="850"/>
        <w:gridCol w:w="807"/>
        <w:gridCol w:w="14"/>
        <w:gridCol w:w="845"/>
      </w:tblGrid>
      <w:tr w14:paraId="10F9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606" w:type="dxa"/>
            <w:vAlign w:val="center"/>
          </w:tcPr>
          <w:p w14:paraId="19482258">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71" w:type="dxa"/>
            <w:vAlign w:val="center"/>
          </w:tcPr>
          <w:p w14:paraId="7CA13DB0">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885" w:type="dxa"/>
            <w:vAlign w:val="center"/>
          </w:tcPr>
          <w:p w14:paraId="75CE6656">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124" w:type="dxa"/>
            <w:vAlign w:val="center"/>
          </w:tcPr>
          <w:p w14:paraId="38ACFA38">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数量（标明单位）</w:t>
            </w:r>
          </w:p>
        </w:tc>
        <w:tc>
          <w:tcPr>
            <w:tcW w:w="851" w:type="dxa"/>
            <w:vAlign w:val="center"/>
          </w:tcPr>
          <w:p w14:paraId="36F6ECC1">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850" w:type="dxa"/>
            <w:vAlign w:val="center"/>
          </w:tcPr>
          <w:p w14:paraId="329C76D3">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51" w:type="dxa"/>
            <w:vAlign w:val="center"/>
          </w:tcPr>
          <w:p w14:paraId="39DA707D">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生产厂家</w:t>
            </w:r>
          </w:p>
        </w:tc>
        <w:tc>
          <w:tcPr>
            <w:tcW w:w="850" w:type="dxa"/>
            <w:vAlign w:val="center"/>
          </w:tcPr>
          <w:p w14:paraId="70E56E39">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821" w:type="dxa"/>
            <w:gridSpan w:val="2"/>
            <w:vAlign w:val="center"/>
          </w:tcPr>
          <w:p w14:paraId="3B0ABC4A">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845" w:type="dxa"/>
            <w:vAlign w:val="center"/>
          </w:tcPr>
          <w:p w14:paraId="597A0F09">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r>
      <w:tr w14:paraId="67B4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6" w:type="dxa"/>
            <w:vAlign w:val="center"/>
          </w:tcPr>
          <w:p w14:paraId="138497F7">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71" w:type="dxa"/>
            <w:vAlign w:val="center"/>
          </w:tcPr>
          <w:p w14:paraId="42E1D2BC">
            <w:pPr>
              <w:spacing w:line="420" w:lineRule="exact"/>
              <w:jc w:val="center"/>
              <w:rPr>
                <w:rFonts w:hint="eastAsia" w:ascii="仿宋" w:hAnsi="仿宋" w:eastAsia="仿宋" w:cs="仿宋"/>
                <w:color w:val="auto"/>
                <w:sz w:val="24"/>
                <w:szCs w:val="24"/>
                <w:highlight w:val="none"/>
              </w:rPr>
            </w:pPr>
          </w:p>
        </w:tc>
        <w:tc>
          <w:tcPr>
            <w:tcW w:w="885" w:type="dxa"/>
            <w:vAlign w:val="center"/>
          </w:tcPr>
          <w:p w14:paraId="1B01F7EF">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1536E51E">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2F2F1213">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1CE55DD9">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7AFDD2B1">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6D97BCFC">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1B5C7663">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7DDA844D">
            <w:pPr>
              <w:spacing w:line="420" w:lineRule="exact"/>
              <w:ind w:firstLine="480"/>
              <w:jc w:val="center"/>
              <w:rPr>
                <w:rFonts w:hint="eastAsia" w:ascii="仿宋" w:hAnsi="仿宋" w:eastAsia="仿宋" w:cs="仿宋"/>
                <w:color w:val="auto"/>
                <w:sz w:val="24"/>
                <w:szCs w:val="24"/>
                <w:highlight w:val="none"/>
              </w:rPr>
            </w:pPr>
          </w:p>
        </w:tc>
      </w:tr>
      <w:tr w14:paraId="7263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06" w:type="dxa"/>
            <w:vAlign w:val="center"/>
          </w:tcPr>
          <w:p w14:paraId="01E790F0">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71" w:type="dxa"/>
            <w:vAlign w:val="center"/>
          </w:tcPr>
          <w:p w14:paraId="44039753">
            <w:pPr>
              <w:spacing w:line="420" w:lineRule="exact"/>
              <w:jc w:val="center"/>
              <w:rPr>
                <w:rFonts w:hint="eastAsia" w:ascii="仿宋" w:hAnsi="仿宋" w:eastAsia="仿宋" w:cs="仿宋"/>
                <w:color w:val="auto"/>
                <w:sz w:val="24"/>
                <w:szCs w:val="24"/>
                <w:highlight w:val="none"/>
              </w:rPr>
            </w:pPr>
          </w:p>
        </w:tc>
        <w:tc>
          <w:tcPr>
            <w:tcW w:w="885" w:type="dxa"/>
            <w:vAlign w:val="center"/>
          </w:tcPr>
          <w:p w14:paraId="23BFA531">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3BD9CC86">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3E6B339">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67526D7A">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327884CD">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52FEB818">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3A59F729">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3D1347E6">
            <w:pPr>
              <w:spacing w:line="420" w:lineRule="exact"/>
              <w:ind w:firstLine="480"/>
              <w:jc w:val="center"/>
              <w:rPr>
                <w:rFonts w:hint="eastAsia" w:ascii="仿宋" w:hAnsi="仿宋" w:eastAsia="仿宋" w:cs="仿宋"/>
                <w:color w:val="auto"/>
                <w:sz w:val="24"/>
                <w:szCs w:val="24"/>
                <w:highlight w:val="none"/>
              </w:rPr>
            </w:pPr>
          </w:p>
        </w:tc>
      </w:tr>
      <w:tr w14:paraId="04B9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06" w:type="dxa"/>
            <w:vAlign w:val="center"/>
          </w:tcPr>
          <w:p w14:paraId="18775DE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71" w:type="dxa"/>
            <w:vAlign w:val="center"/>
          </w:tcPr>
          <w:p w14:paraId="15AE2F20">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85" w:type="dxa"/>
            <w:vAlign w:val="center"/>
          </w:tcPr>
          <w:p w14:paraId="7FC27518">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701D90E6">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66D98E3A">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1213F00D">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076999C6">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572275E5">
            <w:pPr>
              <w:spacing w:line="420" w:lineRule="exact"/>
              <w:ind w:firstLine="480"/>
              <w:jc w:val="center"/>
              <w:rPr>
                <w:rFonts w:hint="eastAsia" w:ascii="仿宋" w:hAnsi="仿宋" w:eastAsia="仿宋" w:cs="仿宋"/>
                <w:color w:val="auto"/>
                <w:sz w:val="24"/>
                <w:szCs w:val="24"/>
                <w:highlight w:val="none"/>
              </w:rPr>
            </w:pPr>
          </w:p>
        </w:tc>
        <w:tc>
          <w:tcPr>
            <w:tcW w:w="807" w:type="dxa"/>
            <w:vAlign w:val="center"/>
          </w:tcPr>
          <w:p w14:paraId="7CE48284">
            <w:pPr>
              <w:spacing w:line="420" w:lineRule="exact"/>
              <w:ind w:firstLine="480"/>
              <w:jc w:val="center"/>
              <w:rPr>
                <w:rFonts w:hint="eastAsia" w:ascii="仿宋" w:hAnsi="仿宋" w:eastAsia="仿宋" w:cs="仿宋"/>
                <w:color w:val="auto"/>
                <w:sz w:val="24"/>
                <w:szCs w:val="24"/>
                <w:highlight w:val="none"/>
              </w:rPr>
            </w:pPr>
          </w:p>
        </w:tc>
        <w:tc>
          <w:tcPr>
            <w:tcW w:w="859" w:type="dxa"/>
            <w:gridSpan w:val="2"/>
            <w:vAlign w:val="center"/>
          </w:tcPr>
          <w:p w14:paraId="7B24E86C">
            <w:pPr>
              <w:spacing w:line="420" w:lineRule="exact"/>
              <w:ind w:firstLine="480"/>
              <w:jc w:val="center"/>
              <w:rPr>
                <w:rFonts w:hint="eastAsia" w:ascii="仿宋" w:hAnsi="仿宋" w:eastAsia="仿宋" w:cs="仿宋"/>
                <w:color w:val="auto"/>
                <w:sz w:val="24"/>
                <w:szCs w:val="24"/>
                <w:highlight w:val="none"/>
              </w:rPr>
            </w:pPr>
          </w:p>
        </w:tc>
      </w:tr>
      <w:tr w14:paraId="6AB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06" w:type="dxa"/>
            <w:vAlign w:val="center"/>
          </w:tcPr>
          <w:p w14:paraId="79566776">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71" w:type="dxa"/>
            <w:vAlign w:val="center"/>
          </w:tcPr>
          <w:p w14:paraId="0E27C310">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w:t>
            </w:r>
          </w:p>
        </w:tc>
        <w:tc>
          <w:tcPr>
            <w:tcW w:w="7077" w:type="dxa"/>
            <w:gridSpan w:val="9"/>
            <w:vAlign w:val="center"/>
          </w:tcPr>
          <w:p w14:paraId="404DC418">
            <w:pPr>
              <w:spacing w:line="420" w:lineRule="exact"/>
              <w:ind w:firstLine="480"/>
              <w:jc w:val="center"/>
              <w:rPr>
                <w:rFonts w:hint="eastAsia" w:ascii="仿宋" w:hAnsi="仿宋" w:eastAsia="仿宋" w:cs="仿宋"/>
                <w:color w:val="auto"/>
                <w:sz w:val="24"/>
                <w:szCs w:val="24"/>
                <w:highlight w:val="none"/>
              </w:rPr>
            </w:pPr>
          </w:p>
        </w:tc>
      </w:tr>
      <w:tr w14:paraId="1BAA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06" w:type="dxa"/>
            <w:vAlign w:val="center"/>
          </w:tcPr>
          <w:p w14:paraId="79983BC5">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71" w:type="dxa"/>
            <w:vAlign w:val="center"/>
          </w:tcPr>
          <w:p w14:paraId="4C49E75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专用工具</w:t>
            </w:r>
          </w:p>
        </w:tc>
        <w:tc>
          <w:tcPr>
            <w:tcW w:w="7077" w:type="dxa"/>
            <w:gridSpan w:val="9"/>
            <w:vAlign w:val="center"/>
          </w:tcPr>
          <w:p w14:paraId="1CD11B17">
            <w:pPr>
              <w:spacing w:line="420" w:lineRule="exact"/>
              <w:ind w:firstLine="480"/>
              <w:jc w:val="center"/>
              <w:rPr>
                <w:rFonts w:hint="eastAsia" w:ascii="仿宋" w:hAnsi="仿宋" w:eastAsia="仿宋" w:cs="仿宋"/>
                <w:color w:val="auto"/>
                <w:sz w:val="24"/>
                <w:szCs w:val="24"/>
                <w:highlight w:val="none"/>
              </w:rPr>
            </w:pPr>
          </w:p>
        </w:tc>
      </w:tr>
      <w:tr w14:paraId="762E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06" w:type="dxa"/>
            <w:vAlign w:val="center"/>
          </w:tcPr>
          <w:p w14:paraId="77B1BDE2">
            <w:pPr>
              <w:spacing w:line="420" w:lineRule="exact"/>
              <w:jc w:val="center"/>
              <w:rPr>
                <w:rFonts w:hint="eastAsia" w:ascii="仿宋" w:hAnsi="仿宋" w:eastAsia="仿宋" w:cs="仿宋"/>
                <w:color w:val="auto"/>
                <w:sz w:val="24"/>
                <w:szCs w:val="24"/>
                <w:highlight w:val="none"/>
              </w:rPr>
            </w:pPr>
          </w:p>
        </w:tc>
        <w:tc>
          <w:tcPr>
            <w:tcW w:w="2171" w:type="dxa"/>
            <w:vAlign w:val="center"/>
          </w:tcPr>
          <w:p w14:paraId="00C6965C">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077" w:type="dxa"/>
            <w:gridSpan w:val="9"/>
            <w:vAlign w:val="center"/>
          </w:tcPr>
          <w:p w14:paraId="58DA030B">
            <w:pPr>
              <w:spacing w:line="420" w:lineRule="exact"/>
              <w:ind w:firstLine="480"/>
              <w:jc w:val="center"/>
              <w:rPr>
                <w:rFonts w:hint="eastAsia" w:ascii="仿宋" w:hAnsi="仿宋" w:eastAsia="仿宋" w:cs="仿宋"/>
                <w:color w:val="auto"/>
                <w:sz w:val="24"/>
                <w:szCs w:val="24"/>
                <w:highlight w:val="none"/>
              </w:rPr>
            </w:pPr>
          </w:p>
        </w:tc>
      </w:tr>
      <w:tr w14:paraId="3C9D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06" w:type="dxa"/>
            <w:vAlign w:val="center"/>
          </w:tcPr>
          <w:p w14:paraId="53932D02">
            <w:pPr>
              <w:spacing w:line="420" w:lineRule="exact"/>
              <w:jc w:val="center"/>
              <w:rPr>
                <w:rFonts w:hint="eastAsia" w:ascii="仿宋" w:hAnsi="仿宋" w:eastAsia="仿宋" w:cs="仿宋"/>
                <w:color w:val="auto"/>
                <w:sz w:val="24"/>
                <w:szCs w:val="24"/>
                <w:highlight w:val="none"/>
              </w:rPr>
            </w:pPr>
          </w:p>
        </w:tc>
        <w:tc>
          <w:tcPr>
            <w:tcW w:w="2171" w:type="dxa"/>
            <w:vAlign w:val="center"/>
          </w:tcPr>
          <w:p w14:paraId="35CEA152">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0FEA2D18">
            <w:pPr>
              <w:spacing w:line="420" w:lineRule="exact"/>
              <w:ind w:firstLine="480"/>
              <w:jc w:val="center"/>
              <w:rPr>
                <w:rFonts w:hint="eastAsia" w:ascii="仿宋" w:hAnsi="仿宋" w:eastAsia="仿宋" w:cs="仿宋"/>
                <w:color w:val="auto"/>
                <w:sz w:val="24"/>
                <w:szCs w:val="24"/>
                <w:highlight w:val="none"/>
              </w:rPr>
            </w:pPr>
          </w:p>
        </w:tc>
      </w:tr>
      <w:tr w14:paraId="39CE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06" w:type="dxa"/>
            <w:vAlign w:val="center"/>
          </w:tcPr>
          <w:p w14:paraId="0AF6FF53">
            <w:pPr>
              <w:spacing w:line="420" w:lineRule="exact"/>
              <w:jc w:val="center"/>
              <w:rPr>
                <w:rFonts w:hint="eastAsia" w:ascii="仿宋" w:hAnsi="仿宋" w:eastAsia="仿宋" w:cs="仿宋"/>
                <w:color w:val="auto"/>
                <w:sz w:val="24"/>
                <w:szCs w:val="24"/>
                <w:highlight w:val="none"/>
              </w:rPr>
            </w:pPr>
          </w:p>
        </w:tc>
        <w:tc>
          <w:tcPr>
            <w:tcW w:w="2171" w:type="dxa"/>
            <w:vAlign w:val="center"/>
          </w:tcPr>
          <w:p w14:paraId="62196B80">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08ADEBA7">
            <w:pPr>
              <w:spacing w:line="420" w:lineRule="exact"/>
              <w:ind w:firstLine="480"/>
              <w:jc w:val="center"/>
              <w:rPr>
                <w:rFonts w:hint="eastAsia" w:ascii="仿宋" w:hAnsi="仿宋" w:eastAsia="仿宋" w:cs="仿宋"/>
                <w:color w:val="auto"/>
                <w:sz w:val="24"/>
                <w:szCs w:val="24"/>
                <w:highlight w:val="none"/>
              </w:rPr>
            </w:pPr>
          </w:p>
        </w:tc>
      </w:tr>
      <w:tr w14:paraId="7D5B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77" w:type="dxa"/>
            <w:gridSpan w:val="2"/>
            <w:vAlign w:val="center"/>
          </w:tcPr>
          <w:p w14:paraId="0D2D732E">
            <w:pPr>
              <w:spacing w:line="42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合计总价（万元）</w:t>
            </w:r>
          </w:p>
        </w:tc>
        <w:tc>
          <w:tcPr>
            <w:tcW w:w="7077" w:type="dxa"/>
            <w:gridSpan w:val="9"/>
            <w:vAlign w:val="center"/>
          </w:tcPr>
          <w:p w14:paraId="225F5EFC">
            <w:pPr>
              <w:spacing w:line="420" w:lineRule="exact"/>
              <w:ind w:firstLine="480"/>
              <w:jc w:val="center"/>
              <w:rPr>
                <w:rFonts w:hint="eastAsia" w:ascii="仿宋" w:hAnsi="仿宋" w:eastAsia="仿宋" w:cs="仿宋"/>
                <w:color w:val="auto"/>
                <w:sz w:val="24"/>
                <w:szCs w:val="24"/>
                <w:highlight w:val="none"/>
              </w:rPr>
            </w:pPr>
          </w:p>
        </w:tc>
      </w:tr>
    </w:tbl>
    <w:p w14:paraId="5654BE11">
      <w:pPr>
        <w:pStyle w:val="201"/>
        <w:jc w:val="center"/>
        <w:outlineLvl w:val="2"/>
        <w:rPr>
          <w:rFonts w:hint="eastAsia" w:ascii="仿宋" w:hAnsi="仿宋" w:eastAsia="仿宋" w:cs="仿宋"/>
          <w:b w:val="0"/>
          <w:snapToGrid w:val="0"/>
          <w:color w:val="auto"/>
          <w:sz w:val="28"/>
          <w:szCs w:val="28"/>
          <w:highlight w:val="none"/>
        </w:rPr>
      </w:pPr>
    </w:p>
    <w:p w14:paraId="49348F39">
      <w:pPr>
        <w:pStyle w:val="87"/>
        <w:snapToGrid w:val="0"/>
        <w:spacing w:line="312"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重要说明：</w:t>
      </w:r>
    </w:p>
    <w:p w14:paraId="5F201839">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1、供应商必须严格按照本项目招标文件《第三部分 采购需求》“一、设备采购报价规格明细表”的内容、顺序进行填报；不接受供货范围不符、不接受缺漏项，不接受数量负偏离，否则将导致投标被拒绝。</w:t>
      </w:r>
    </w:p>
    <w:p w14:paraId="4AAAFEEF">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2、供应商必须按此表格式中的对应栏目内容填写，不接受缺漏项，否则将导致投标被拒绝。若需增加栏目，请在栏目“其它”中填写，并作详细说明。</w:t>
      </w:r>
    </w:p>
    <w:p w14:paraId="5D1002A4">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3、如果不提供投标报价明细表将被视为没有实质性响应招标文件。</w:t>
      </w:r>
    </w:p>
    <w:p w14:paraId="6C2D4BA7">
      <w:pPr>
        <w:pStyle w:val="87"/>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snapToGrid w:val="0"/>
          <w:color w:val="auto"/>
          <w:kern w:val="0"/>
          <w:sz w:val="24"/>
          <w:highlight w:val="none"/>
        </w:rPr>
        <w:t>投标报价明细表的合计价格必须与《开标一览表》报价一致。</w:t>
      </w:r>
    </w:p>
    <w:p w14:paraId="47861E80">
      <w:pPr>
        <w:pStyle w:val="201"/>
        <w:adjustRightInd w:val="0"/>
        <w:snapToGrid w:val="0"/>
        <w:spacing w:line="264" w:lineRule="auto"/>
        <w:outlineLvl w:val="2"/>
        <w:rPr>
          <w:rFonts w:hint="eastAsia" w:ascii="仿宋" w:hAnsi="仿宋" w:eastAsia="仿宋" w:cs="仿宋"/>
          <w:snapToGrid w:val="0"/>
          <w:color w:val="auto"/>
          <w:sz w:val="24"/>
          <w:highlight w:val="none"/>
        </w:rPr>
      </w:pPr>
    </w:p>
    <w:p w14:paraId="00B86C7F">
      <w:pPr>
        <w:pStyle w:val="201"/>
        <w:adjustRightInd w:val="0"/>
        <w:snapToGrid w:val="0"/>
        <w:spacing w:line="264" w:lineRule="auto"/>
        <w:outlineLvl w:val="2"/>
        <w:rPr>
          <w:rFonts w:hint="eastAsia" w:ascii="仿宋" w:hAnsi="仿宋" w:eastAsia="仿宋" w:cs="仿宋"/>
          <w:b w:val="0"/>
          <w:snapToGrid w:val="0"/>
          <w:color w:val="auto"/>
          <w:sz w:val="24"/>
          <w:highlight w:val="none"/>
        </w:rPr>
      </w:pPr>
    </w:p>
    <w:p w14:paraId="03CBCD24">
      <w:pPr>
        <w:pStyle w:val="201"/>
        <w:outlineLvl w:val="2"/>
        <w:rPr>
          <w:rFonts w:hint="eastAsia" w:ascii="仿宋" w:hAnsi="仿宋" w:eastAsia="仿宋" w:cs="仿宋"/>
          <w:b w:val="0"/>
          <w:snapToGrid w:val="0"/>
          <w:color w:val="auto"/>
          <w:sz w:val="24"/>
          <w:highlight w:val="none"/>
        </w:rPr>
      </w:pPr>
    </w:p>
    <w:p w14:paraId="18EA38BD">
      <w:pPr>
        <w:pStyle w:val="201"/>
        <w:outlineLvl w:val="2"/>
        <w:rPr>
          <w:rFonts w:hint="eastAsia" w:ascii="仿宋" w:hAnsi="仿宋" w:eastAsia="仿宋" w:cs="仿宋"/>
          <w:b w:val="0"/>
          <w:snapToGrid w:val="0"/>
          <w:color w:val="auto"/>
          <w:sz w:val="24"/>
          <w:highlight w:val="none"/>
        </w:rPr>
      </w:pPr>
    </w:p>
    <w:p w14:paraId="47BF5EFF">
      <w:pPr>
        <w:pStyle w:val="201"/>
        <w:outlineLvl w:val="2"/>
        <w:rPr>
          <w:rFonts w:hint="eastAsia" w:ascii="仿宋" w:hAnsi="仿宋" w:eastAsia="仿宋" w:cs="仿宋"/>
          <w:b w:val="0"/>
          <w:snapToGrid w:val="0"/>
          <w:color w:val="auto"/>
          <w:sz w:val="24"/>
          <w:highlight w:val="none"/>
        </w:rPr>
      </w:pPr>
    </w:p>
    <w:p w14:paraId="56A5B80E">
      <w:pPr>
        <w:pStyle w:val="171"/>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 xml:space="preserve"> 供应商名称（盖公章）：</w:t>
      </w:r>
    </w:p>
    <w:p w14:paraId="28715D90">
      <w:pPr>
        <w:pStyle w:val="171"/>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供应商法定代表人（签字，私章无效）：</w:t>
      </w:r>
    </w:p>
    <w:p w14:paraId="057BAD68">
      <w:pPr>
        <w:widowControl/>
        <w:jc w:val="left"/>
        <w:rPr>
          <w:rFonts w:hint="eastAsia" w:ascii="仿宋" w:hAnsi="仿宋" w:eastAsia="仿宋" w:cs="仿宋"/>
          <w:b/>
          <w:snapToGrid w:val="0"/>
          <w:color w:val="auto"/>
          <w:kern w:val="0"/>
          <w:sz w:val="28"/>
          <w:szCs w:val="28"/>
          <w:highlight w:val="none"/>
        </w:rPr>
      </w:pPr>
      <w:r>
        <w:rPr>
          <w:rFonts w:hint="eastAsia" w:ascii="仿宋" w:hAnsi="仿宋" w:eastAsia="仿宋" w:cs="仿宋"/>
          <w:snapToGrid w:val="0"/>
          <w:color w:val="auto"/>
          <w:kern w:val="0"/>
          <w:sz w:val="24"/>
          <w:highlight w:val="none"/>
        </w:rPr>
        <w:t xml:space="preserve">                             日期：   年      月     日</w:t>
      </w:r>
      <w:r>
        <w:rPr>
          <w:rFonts w:hint="eastAsia" w:ascii="仿宋" w:hAnsi="仿宋" w:eastAsia="仿宋" w:cs="仿宋"/>
          <w:snapToGrid w:val="0"/>
          <w:color w:val="auto"/>
          <w:sz w:val="28"/>
          <w:szCs w:val="28"/>
          <w:highlight w:val="none"/>
        </w:rPr>
        <w:br w:type="page"/>
      </w:r>
    </w:p>
    <w:bookmarkEnd w:id="210"/>
    <w:p w14:paraId="78B585B4">
      <w:pPr>
        <w:pStyle w:val="201"/>
        <w:outlineLvl w:val="2"/>
        <w:rPr>
          <w:rFonts w:hint="eastAsia" w:ascii="仿宋" w:hAnsi="仿宋" w:eastAsia="仿宋" w:cs="仿宋"/>
          <w:snapToGrid w:val="0"/>
          <w:color w:val="auto"/>
          <w:highlight w:val="none"/>
        </w:rPr>
      </w:pPr>
      <w:bookmarkStart w:id="213" w:name="_Toc166806609"/>
      <w:r>
        <w:rPr>
          <w:rFonts w:hint="eastAsia" w:ascii="仿宋" w:hAnsi="仿宋" w:eastAsia="仿宋" w:cs="仿宋"/>
          <w:snapToGrid w:val="0"/>
          <w:color w:val="auto"/>
          <w:highlight w:val="none"/>
        </w:rPr>
        <w:t>（五）</w:t>
      </w:r>
      <w:bookmarkEnd w:id="211"/>
      <w:r>
        <w:rPr>
          <w:rFonts w:hint="eastAsia" w:ascii="仿宋" w:hAnsi="仿宋" w:eastAsia="仿宋" w:cs="仿宋"/>
          <w:snapToGrid w:val="0"/>
          <w:color w:val="auto"/>
          <w:highlight w:val="none"/>
        </w:rPr>
        <w:t>★售后服务承诺书</w:t>
      </w:r>
      <w:bookmarkEnd w:id="212"/>
      <w:bookmarkEnd w:id="213"/>
    </w:p>
    <w:p w14:paraId="5A6587ED">
      <w:pPr>
        <w:shd w:val="clear" w:color="auto" w:fill="FFFFFF"/>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承诺书格式由供应商自行确定，包括但不限于</w:t>
      </w:r>
      <w:r>
        <w:rPr>
          <w:rFonts w:hint="eastAsia" w:ascii="仿宋" w:hAnsi="仿宋" w:eastAsia="仿宋" w:cs="仿宋"/>
          <w:bCs/>
          <w:snapToGrid w:val="0"/>
          <w:color w:val="auto"/>
          <w:kern w:val="0"/>
          <w:sz w:val="24"/>
          <w:highlight w:val="none"/>
          <w:lang w:eastAsia="zh-CN"/>
        </w:rPr>
        <w:t>技术详细评分表内容</w:t>
      </w:r>
      <w:r>
        <w:rPr>
          <w:rFonts w:hint="eastAsia" w:ascii="仿宋" w:hAnsi="仿宋" w:eastAsia="仿宋" w:cs="仿宋"/>
          <w:bCs/>
          <w:snapToGrid w:val="0"/>
          <w:color w:val="auto"/>
          <w:kern w:val="0"/>
          <w:sz w:val="24"/>
          <w:highlight w:val="none"/>
        </w:rPr>
        <w:t>：</w:t>
      </w:r>
    </w:p>
    <w:p w14:paraId="1EEA7508">
      <w:pPr>
        <w:shd w:val="clear" w:color="auto" w:fill="FFFFFF"/>
        <w:spacing w:line="312" w:lineRule="auto"/>
        <w:rPr>
          <w:rFonts w:hint="eastAsia" w:ascii="仿宋" w:hAnsi="仿宋" w:eastAsia="仿宋" w:cs="仿宋"/>
          <w:bCs/>
          <w:snapToGrid w:val="0"/>
          <w:color w:val="auto"/>
          <w:kern w:val="0"/>
          <w:sz w:val="24"/>
          <w:highlight w:val="none"/>
        </w:rPr>
      </w:pPr>
    </w:p>
    <w:p w14:paraId="231E44A3">
      <w:pPr>
        <w:shd w:val="clear" w:color="auto" w:fill="FFFFFF"/>
        <w:spacing w:line="312" w:lineRule="auto"/>
        <w:rPr>
          <w:rFonts w:hint="eastAsia" w:ascii="仿宋" w:hAnsi="仿宋" w:eastAsia="仿宋" w:cs="仿宋"/>
          <w:bCs/>
          <w:snapToGrid w:val="0"/>
          <w:color w:val="auto"/>
          <w:kern w:val="0"/>
          <w:sz w:val="24"/>
          <w:highlight w:val="none"/>
        </w:rPr>
      </w:pPr>
    </w:p>
    <w:p w14:paraId="174BE06A">
      <w:pPr>
        <w:shd w:val="clear" w:color="auto" w:fill="FFFFFF"/>
        <w:spacing w:line="440" w:lineRule="exact"/>
        <w:rPr>
          <w:rFonts w:hint="eastAsia" w:ascii="仿宋" w:hAnsi="仿宋" w:eastAsia="仿宋" w:cs="仿宋"/>
          <w:bCs/>
          <w:snapToGrid w:val="0"/>
          <w:color w:val="auto"/>
          <w:kern w:val="0"/>
          <w:sz w:val="24"/>
          <w:highlight w:val="none"/>
        </w:rPr>
      </w:pPr>
    </w:p>
    <w:p w14:paraId="774DBF8D">
      <w:pPr>
        <w:shd w:val="clear" w:color="auto" w:fill="FFFFFF"/>
        <w:spacing w:line="440" w:lineRule="exact"/>
        <w:rPr>
          <w:rFonts w:hint="eastAsia" w:ascii="仿宋" w:hAnsi="仿宋" w:eastAsia="仿宋" w:cs="仿宋"/>
          <w:bCs/>
          <w:snapToGrid w:val="0"/>
          <w:color w:val="auto"/>
          <w:kern w:val="0"/>
          <w:sz w:val="24"/>
          <w:highlight w:val="none"/>
        </w:rPr>
      </w:pPr>
    </w:p>
    <w:p w14:paraId="7B383934">
      <w:pPr>
        <w:shd w:val="clear" w:color="auto" w:fill="FFFFFF"/>
        <w:spacing w:line="440" w:lineRule="exact"/>
        <w:rPr>
          <w:rFonts w:hint="eastAsia" w:ascii="仿宋" w:hAnsi="仿宋" w:eastAsia="仿宋" w:cs="仿宋"/>
          <w:bCs/>
          <w:snapToGrid w:val="0"/>
          <w:color w:val="auto"/>
          <w:kern w:val="0"/>
          <w:sz w:val="24"/>
          <w:highlight w:val="none"/>
        </w:rPr>
      </w:pPr>
    </w:p>
    <w:p w14:paraId="15B3B968">
      <w:pPr>
        <w:shd w:val="clear" w:color="auto" w:fill="FFFFFF"/>
        <w:spacing w:line="440" w:lineRule="exact"/>
        <w:rPr>
          <w:rFonts w:hint="eastAsia" w:ascii="仿宋" w:hAnsi="仿宋" w:eastAsia="仿宋" w:cs="仿宋"/>
          <w:bCs/>
          <w:snapToGrid w:val="0"/>
          <w:color w:val="auto"/>
          <w:kern w:val="0"/>
          <w:sz w:val="24"/>
          <w:highlight w:val="none"/>
        </w:rPr>
      </w:pPr>
    </w:p>
    <w:p w14:paraId="0F111C91">
      <w:pPr>
        <w:shd w:val="clear" w:color="auto" w:fill="FFFFFF"/>
        <w:spacing w:line="440" w:lineRule="exact"/>
        <w:rPr>
          <w:rFonts w:hint="eastAsia" w:ascii="仿宋" w:hAnsi="仿宋" w:eastAsia="仿宋" w:cs="仿宋"/>
          <w:bCs/>
          <w:snapToGrid w:val="0"/>
          <w:color w:val="auto"/>
          <w:kern w:val="0"/>
          <w:sz w:val="24"/>
          <w:highlight w:val="none"/>
        </w:rPr>
      </w:pPr>
    </w:p>
    <w:p w14:paraId="50A79D00">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14" w:name="_Toc166806610"/>
      <w:r>
        <w:rPr>
          <w:rFonts w:hint="eastAsia" w:ascii="仿宋" w:hAnsi="仿宋" w:eastAsia="仿宋" w:cs="仿宋"/>
          <w:snapToGrid w:val="0"/>
          <w:color w:val="auto"/>
          <w:highlight w:val="none"/>
        </w:rPr>
        <w:t>（六）投标人近三年（2021年1月1日-至今）承担的类似项目业绩</w:t>
      </w:r>
      <w:bookmarkEnd w:id="214"/>
    </w:p>
    <w:p w14:paraId="0E2498D7">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p>
    <w:p w14:paraId="64DE3B98">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类似项目业绩汇总</w:t>
      </w:r>
    </w:p>
    <w:p w14:paraId="1FE39AA2">
      <w:pPr>
        <w:widowControl/>
        <w:tabs>
          <w:tab w:val="left" w:pos="5330"/>
        </w:tabs>
        <w:spacing w:line="440" w:lineRule="exact"/>
        <w:jc w:val="left"/>
        <w:rPr>
          <w:rFonts w:hint="eastAsia" w:ascii="仿宋" w:hAnsi="仿宋" w:eastAsia="仿宋" w:cs="仿宋"/>
          <w:b/>
          <w:snapToGrid w:val="0"/>
          <w:color w:val="auto"/>
          <w:kern w:val="0"/>
          <w:szCs w:val="21"/>
          <w:highlight w:val="none"/>
        </w:rPr>
      </w:pPr>
    </w:p>
    <w:tbl>
      <w:tblPr>
        <w:tblStyle w:val="45"/>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60"/>
        <w:gridCol w:w="1843"/>
        <w:gridCol w:w="1842"/>
        <w:gridCol w:w="1596"/>
      </w:tblGrid>
      <w:tr w14:paraId="642B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3DEFDC6E">
            <w:pPr>
              <w:widowControl/>
              <w:spacing w:line="440" w:lineRule="exact"/>
              <w:jc w:val="center"/>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序号</w:t>
            </w:r>
          </w:p>
        </w:tc>
        <w:tc>
          <w:tcPr>
            <w:tcW w:w="3260" w:type="dxa"/>
            <w:shd w:val="clear" w:color="auto" w:fill="F3F3F3"/>
            <w:vAlign w:val="center"/>
          </w:tcPr>
          <w:p w14:paraId="67935314">
            <w:pPr>
              <w:widowControl/>
              <w:spacing w:line="440" w:lineRule="exact"/>
              <w:jc w:val="center"/>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项目名称</w:t>
            </w:r>
          </w:p>
        </w:tc>
        <w:tc>
          <w:tcPr>
            <w:tcW w:w="1843" w:type="dxa"/>
            <w:shd w:val="clear" w:color="auto" w:fill="F3F3F3"/>
            <w:vAlign w:val="center"/>
          </w:tcPr>
          <w:p w14:paraId="443B15EB">
            <w:pPr>
              <w:widowControl/>
              <w:spacing w:line="440" w:lineRule="exact"/>
              <w:jc w:val="center"/>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采购人</w:t>
            </w:r>
          </w:p>
        </w:tc>
        <w:tc>
          <w:tcPr>
            <w:tcW w:w="1842" w:type="dxa"/>
            <w:shd w:val="clear" w:color="auto" w:fill="F3F3F3"/>
            <w:vAlign w:val="center"/>
          </w:tcPr>
          <w:p w14:paraId="6EE7C041">
            <w:pPr>
              <w:widowControl/>
              <w:spacing w:line="440" w:lineRule="exact"/>
              <w:jc w:val="center"/>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合同价格</w:t>
            </w:r>
          </w:p>
        </w:tc>
        <w:tc>
          <w:tcPr>
            <w:tcW w:w="1596" w:type="dxa"/>
            <w:shd w:val="clear" w:color="auto" w:fill="F3F3F3"/>
            <w:vAlign w:val="center"/>
          </w:tcPr>
          <w:p w14:paraId="0035CD2F">
            <w:pPr>
              <w:widowControl/>
              <w:spacing w:line="440" w:lineRule="exact"/>
              <w:jc w:val="center"/>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备注</w:t>
            </w:r>
          </w:p>
        </w:tc>
      </w:tr>
      <w:tr w14:paraId="5A17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32E19472">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37BB4EA9">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485A86D8">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0B86EFA2">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1D267076">
            <w:pPr>
              <w:widowControl/>
              <w:spacing w:line="440" w:lineRule="exact"/>
              <w:jc w:val="left"/>
              <w:rPr>
                <w:rFonts w:hint="eastAsia" w:ascii="仿宋" w:hAnsi="仿宋" w:eastAsia="仿宋" w:cs="仿宋"/>
                <w:snapToGrid w:val="0"/>
                <w:color w:val="auto"/>
                <w:kern w:val="0"/>
                <w:szCs w:val="21"/>
                <w:highlight w:val="none"/>
              </w:rPr>
            </w:pPr>
          </w:p>
        </w:tc>
      </w:tr>
      <w:tr w14:paraId="0E87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746085BD">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2F187A59">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096320A1">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6A95B047">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1801BD19">
            <w:pPr>
              <w:widowControl/>
              <w:spacing w:line="440" w:lineRule="exact"/>
              <w:jc w:val="left"/>
              <w:rPr>
                <w:rFonts w:hint="eastAsia" w:ascii="仿宋" w:hAnsi="仿宋" w:eastAsia="仿宋" w:cs="仿宋"/>
                <w:snapToGrid w:val="0"/>
                <w:color w:val="auto"/>
                <w:kern w:val="0"/>
                <w:szCs w:val="21"/>
                <w:highlight w:val="none"/>
              </w:rPr>
            </w:pPr>
          </w:p>
        </w:tc>
      </w:tr>
      <w:tr w14:paraId="620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72416C0D">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3590D3EE">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35CA4E29">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760F2A7B">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1C682F6C">
            <w:pPr>
              <w:widowControl/>
              <w:spacing w:line="440" w:lineRule="exact"/>
              <w:jc w:val="left"/>
              <w:rPr>
                <w:rFonts w:hint="eastAsia" w:ascii="仿宋" w:hAnsi="仿宋" w:eastAsia="仿宋" w:cs="仿宋"/>
                <w:snapToGrid w:val="0"/>
                <w:color w:val="auto"/>
                <w:kern w:val="0"/>
                <w:szCs w:val="21"/>
                <w:highlight w:val="none"/>
              </w:rPr>
            </w:pPr>
          </w:p>
        </w:tc>
      </w:tr>
      <w:tr w14:paraId="3DBD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2665ACA">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02FD2D53">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2586F727">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046FC807">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79933DD9">
            <w:pPr>
              <w:widowControl/>
              <w:spacing w:line="440" w:lineRule="exact"/>
              <w:jc w:val="left"/>
              <w:rPr>
                <w:rFonts w:hint="eastAsia" w:ascii="仿宋" w:hAnsi="仿宋" w:eastAsia="仿宋" w:cs="仿宋"/>
                <w:snapToGrid w:val="0"/>
                <w:color w:val="auto"/>
                <w:kern w:val="0"/>
                <w:szCs w:val="21"/>
                <w:highlight w:val="none"/>
              </w:rPr>
            </w:pPr>
          </w:p>
        </w:tc>
      </w:tr>
      <w:tr w14:paraId="3CED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25A01ACB">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6AB05478">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7740FB47">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047B6A4A">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1360F944">
            <w:pPr>
              <w:widowControl/>
              <w:spacing w:line="440" w:lineRule="exact"/>
              <w:jc w:val="left"/>
              <w:rPr>
                <w:rFonts w:hint="eastAsia" w:ascii="仿宋" w:hAnsi="仿宋" w:eastAsia="仿宋" w:cs="仿宋"/>
                <w:snapToGrid w:val="0"/>
                <w:color w:val="auto"/>
                <w:kern w:val="0"/>
                <w:szCs w:val="21"/>
                <w:highlight w:val="none"/>
              </w:rPr>
            </w:pPr>
          </w:p>
        </w:tc>
      </w:tr>
      <w:tr w14:paraId="52FF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B48ED88">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1A11A30D">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727011C9">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3D74CCF7">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7ED31287">
            <w:pPr>
              <w:widowControl/>
              <w:spacing w:line="440" w:lineRule="exact"/>
              <w:jc w:val="left"/>
              <w:rPr>
                <w:rFonts w:hint="eastAsia" w:ascii="仿宋" w:hAnsi="仿宋" w:eastAsia="仿宋" w:cs="仿宋"/>
                <w:snapToGrid w:val="0"/>
                <w:color w:val="auto"/>
                <w:kern w:val="0"/>
                <w:szCs w:val="21"/>
                <w:highlight w:val="none"/>
              </w:rPr>
            </w:pPr>
          </w:p>
        </w:tc>
      </w:tr>
      <w:tr w14:paraId="37DF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475BB48C">
            <w:pPr>
              <w:widowControl/>
              <w:spacing w:line="440" w:lineRule="exact"/>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tc>
        <w:tc>
          <w:tcPr>
            <w:tcW w:w="3260" w:type="dxa"/>
            <w:vAlign w:val="center"/>
          </w:tcPr>
          <w:p w14:paraId="0CF3E858">
            <w:pPr>
              <w:widowControl/>
              <w:spacing w:line="440" w:lineRule="exact"/>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tc>
        <w:tc>
          <w:tcPr>
            <w:tcW w:w="1843" w:type="dxa"/>
          </w:tcPr>
          <w:p w14:paraId="4C7A72EC">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1BBE7368">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5A75AB11">
            <w:pPr>
              <w:widowControl/>
              <w:spacing w:line="440" w:lineRule="exact"/>
              <w:jc w:val="left"/>
              <w:rPr>
                <w:rFonts w:hint="eastAsia" w:ascii="仿宋" w:hAnsi="仿宋" w:eastAsia="仿宋" w:cs="仿宋"/>
                <w:snapToGrid w:val="0"/>
                <w:color w:val="auto"/>
                <w:kern w:val="0"/>
                <w:szCs w:val="21"/>
                <w:highlight w:val="none"/>
              </w:rPr>
            </w:pPr>
          </w:p>
        </w:tc>
      </w:tr>
      <w:tr w14:paraId="595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25194034">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79B00E5D">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20C97795">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72CACC96">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14EBCCDD">
            <w:pPr>
              <w:widowControl/>
              <w:spacing w:line="440" w:lineRule="exact"/>
              <w:jc w:val="left"/>
              <w:rPr>
                <w:rFonts w:hint="eastAsia" w:ascii="仿宋" w:hAnsi="仿宋" w:eastAsia="仿宋" w:cs="仿宋"/>
                <w:snapToGrid w:val="0"/>
                <w:color w:val="auto"/>
                <w:kern w:val="0"/>
                <w:szCs w:val="21"/>
                <w:highlight w:val="none"/>
              </w:rPr>
            </w:pPr>
          </w:p>
        </w:tc>
      </w:tr>
      <w:tr w14:paraId="24E1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320F5D8A">
            <w:pPr>
              <w:widowControl/>
              <w:spacing w:line="440" w:lineRule="exact"/>
              <w:jc w:val="left"/>
              <w:rPr>
                <w:rFonts w:hint="eastAsia" w:ascii="仿宋" w:hAnsi="仿宋" w:eastAsia="仿宋" w:cs="仿宋"/>
                <w:snapToGrid w:val="0"/>
                <w:color w:val="auto"/>
                <w:kern w:val="0"/>
                <w:szCs w:val="21"/>
                <w:highlight w:val="none"/>
              </w:rPr>
            </w:pPr>
          </w:p>
        </w:tc>
        <w:tc>
          <w:tcPr>
            <w:tcW w:w="3260" w:type="dxa"/>
            <w:vAlign w:val="center"/>
          </w:tcPr>
          <w:p w14:paraId="72ED9419">
            <w:pPr>
              <w:widowControl/>
              <w:spacing w:line="440" w:lineRule="exact"/>
              <w:jc w:val="left"/>
              <w:rPr>
                <w:rFonts w:hint="eastAsia" w:ascii="仿宋" w:hAnsi="仿宋" w:eastAsia="仿宋" w:cs="仿宋"/>
                <w:snapToGrid w:val="0"/>
                <w:color w:val="auto"/>
                <w:kern w:val="0"/>
                <w:szCs w:val="21"/>
                <w:highlight w:val="none"/>
              </w:rPr>
            </w:pPr>
          </w:p>
        </w:tc>
        <w:tc>
          <w:tcPr>
            <w:tcW w:w="1843" w:type="dxa"/>
          </w:tcPr>
          <w:p w14:paraId="30ADDF18">
            <w:pPr>
              <w:widowControl/>
              <w:spacing w:line="440" w:lineRule="exact"/>
              <w:jc w:val="left"/>
              <w:rPr>
                <w:rFonts w:hint="eastAsia" w:ascii="仿宋" w:hAnsi="仿宋" w:eastAsia="仿宋" w:cs="仿宋"/>
                <w:snapToGrid w:val="0"/>
                <w:color w:val="auto"/>
                <w:kern w:val="0"/>
                <w:szCs w:val="21"/>
                <w:highlight w:val="none"/>
              </w:rPr>
            </w:pPr>
          </w:p>
        </w:tc>
        <w:tc>
          <w:tcPr>
            <w:tcW w:w="1842" w:type="dxa"/>
            <w:vAlign w:val="center"/>
          </w:tcPr>
          <w:p w14:paraId="439F0CEB">
            <w:pPr>
              <w:widowControl/>
              <w:spacing w:line="440" w:lineRule="exact"/>
              <w:jc w:val="left"/>
              <w:rPr>
                <w:rFonts w:hint="eastAsia" w:ascii="仿宋" w:hAnsi="仿宋" w:eastAsia="仿宋" w:cs="仿宋"/>
                <w:snapToGrid w:val="0"/>
                <w:color w:val="auto"/>
                <w:kern w:val="0"/>
                <w:szCs w:val="21"/>
                <w:highlight w:val="none"/>
              </w:rPr>
            </w:pPr>
          </w:p>
        </w:tc>
        <w:tc>
          <w:tcPr>
            <w:tcW w:w="1596" w:type="dxa"/>
            <w:vAlign w:val="center"/>
          </w:tcPr>
          <w:p w14:paraId="59326F8E">
            <w:pPr>
              <w:widowControl/>
              <w:spacing w:line="440" w:lineRule="exact"/>
              <w:jc w:val="left"/>
              <w:rPr>
                <w:rFonts w:hint="eastAsia" w:ascii="仿宋" w:hAnsi="仿宋" w:eastAsia="仿宋" w:cs="仿宋"/>
                <w:snapToGrid w:val="0"/>
                <w:color w:val="auto"/>
                <w:kern w:val="0"/>
                <w:szCs w:val="21"/>
                <w:highlight w:val="none"/>
              </w:rPr>
            </w:pPr>
          </w:p>
        </w:tc>
      </w:tr>
      <w:tr w14:paraId="46D5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02F892E">
            <w:pPr>
              <w:widowControl/>
              <w:spacing w:line="440" w:lineRule="exact"/>
              <w:jc w:val="left"/>
              <w:rPr>
                <w:rFonts w:hint="eastAsia" w:ascii="仿宋" w:hAnsi="仿宋" w:eastAsia="仿宋" w:cs="仿宋"/>
                <w:b/>
                <w:snapToGrid w:val="0"/>
                <w:color w:val="auto"/>
                <w:kern w:val="0"/>
                <w:szCs w:val="21"/>
                <w:highlight w:val="none"/>
              </w:rPr>
            </w:pPr>
          </w:p>
        </w:tc>
        <w:tc>
          <w:tcPr>
            <w:tcW w:w="3260" w:type="dxa"/>
            <w:vAlign w:val="center"/>
          </w:tcPr>
          <w:p w14:paraId="0E12BE96">
            <w:pPr>
              <w:widowControl/>
              <w:spacing w:line="440" w:lineRule="exact"/>
              <w:jc w:val="left"/>
              <w:rPr>
                <w:rFonts w:hint="eastAsia" w:ascii="仿宋" w:hAnsi="仿宋" w:eastAsia="仿宋" w:cs="仿宋"/>
                <w:b/>
                <w:snapToGrid w:val="0"/>
                <w:color w:val="auto"/>
                <w:kern w:val="0"/>
                <w:szCs w:val="21"/>
                <w:highlight w:val="none"/>
              </w:rPr>
            </w:pPr>
          </w:p>
        </w:tc>
        <w:tc>
          <w:tcPr>
            <w:tcW w:w="1843" w:type="dxa"/>
          </w:tcPr>
          <w:p w14:paraId="7400CE50">
            <w:pPr>
              <w:widowControl/>
              <w:spacing w:line="440" w:lineRule="exact"/>
              <w:jc w:val="left"/>
              <w:rPr>
                <w:rFonts w:hint="eastAsia" w:ascii="仿宋" w:hAnsi="仿宋" w:eastAsia="仿宋" w:cs="仿宋"/>
                <w:b/>
                <w:snapToGrid w:val="0"/>
                <w:color w:val="auto"/>
                <w:kern w:val="0"/>
                <w:szCs w:val="21"/>
                <w:highlight w:val="none"/>
              </w:rPr>
            </w:pPr>
          </w:p>
        </w:tc>
        <w:tc>
          <w:tcPr>
            <w:tcW w:w="1842" w:type="dxa"/>
            <w:vAlign w:val="center"/>
          </w:tcPr>
          <w:p w14:paraId="5FEDB65A">
            <w:pPr>
              <w:widowControl/>
              <w:spacing w:line="440" w:lineRule="exact"/>
              <w:jc w:val="left"/>
              <w:rPr>
                <w:rFonts w:hint="eastAsia" w:ascii="仿宋" w:hAnsi="仿宋" w:eastAsia="仿宋" w:cs="仿宋"/>
                <w:b/>
                <w:snapToGrid w:val="0"/>
                <w:color w:val="auto"/>
                <w:kern w:val="0"/>
                <w:szCs w:val="21"/>
                <w:highlight w:val="none"/>
              </w:rPr>
            </w:pPr>
          </w:p>
        </w:tc>
        <w:tc>
          <w:tcPr>
            <w:tcW w:w="1596" w:type="dxa"/>
            <w:vAlign w:val="center"/>
          </w:tcPr>
          <w:p w14:paraId="041E91E9">
            <w:pPr>
              <w:widowControl/>
              <w:spacing w:line="440" w:lineRule="exact"/>
              <w:jc w:val="left"/>
              <w:rPr>
                <w:rFonts w:hint="eastAsia" w:ascii="仿宋" w:hAnsi="仿宋" w:eastAsia="仿宋" w:cs="仿宋"/>
                <w:b/>
                <w:snapToGrid w:val="0"/>
                <w:color w:val="auto"/>
                <w:kern w:val="0"/>
                <w:szCs w:val="21"/>
                <w:highlight w:val="none"/>
              </w:rPr>
            </w:pPr>
          </w:p>
        </w:tc>
      </w:tr>
    </w:tbl>
    <w:p w14:paraId="6CB24D83">
      <w:pPr>
        <w:pStyle w:val="131"/>
        <w:spacing w:line="500" w:lineRule="exact"/>
        <w:rPr>
          <w:rFonts w:hint="eastAsia" w:ascii="仿宋" w:hAnsi="仿宋" w:eastAsia="仿宋" w:cs="仿宋"/>
          <w:b/>
          <w:snapToGrid w:val="0"/>
          <w:color w:val="auto"/>
          <w:kern w:val="0"/>
          <w:sz w:val="24"/>
          <w:szCs w:val="24"/>
          <w:highlight w:val="none"/>
        </w:rPr>
      </w:pPr>
      <w:bookmarkStart w:id="215" w:name="_Toc89269581"/>
      <w:bookmarkStart w:id="216" w:name="_Toc86843995"/>
      <w:bookmarkStart w:id="217" w:name="_Toc100833539"/>
      <w:bookmarkStart w:id="218" w:name="_Toc89103243"/>
      <w:r>
        <w:rPr>
          <w:rFonts w:hint="eastAsia" w:ascii="仿宋" w:hAnsi="仿宋" w:eastAsia="仿宋" w:cs="仿宋"/>
          <w:b/>
          <w:snapToGrid w:val="0"/>
          <w:color w:val="auto"/>
          <w:kern w:val="0"/>
          <w:sz w:val="24"/>
          <w:szCs w:val="24"/>
          <w:highlight w:val="none"/>
        </w:rPr>
        <w:t>备注：本汇总表须与类似项目业绩表项目一一对应。</w:t>
      </w:r>
      <w:bookmarkEnd w:id="215"/>
      <w:bookmarkEnd w:id="216"/>
      <w:bookmarkEnd w:id="217"/>
      <w:bookmarkEnd w:id="218"/>
    </w:p>
    <w:p w14:paraId="721B1A86">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2837AC09">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08A14435">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snapToGrid w:val="0"/>
          <w:color w:val="auto"/>
          <w:kern w:val="0"/>
          <w:sz w:val="32"/>
          <w:szCs w:val="32"/>
          <w:highlight w:val="none"/>
        </w:rPr>
        <w:t>类似项目业绩表</w:t>
      </w:r>
    </w:p>
    <w:p w14:paraId="74906646">
      <w:pPr>
        <w:pStyle w:val="87"/>
        <w:adjustRightInd w:val="0"/>
        <w:snapToGrid w:val="0"/>
        <w:spacing w:line="5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w:t>
      </w:r>
    </w:p>
    <w:p w14:paraId="6A3C33C7">
      <w:pPr>
        <w:pStyle w:val="87"/>
        <w:adjustRightInd w:val="0"/>
        <w:snapToGrid w:val="0"/>
        <w:spacing w:line="5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采购项目名称：</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64B0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0B50FDCB">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tc>
        <w:tc>
          <w:tcPr>
            <w:tcW w:w="6845" w:type="dxa"/>
          </w:tcPr>
          <w:p w14:paraId="24C6E8B2">
            <w:pPr>
              <w:pStyle w:val="87"/>
              <w:snapToGrid w:val="0"/>
              <w:spacing w:line="312" w:lineRule="auto"/>
              <w:jc w:val="center"/>
              <w:rPr>
                <w:rFonts w:hint="eastAsia" w:ascii="仿宋" w:hAnsi="仿宋" w:eastAsia="仿宋" w:cs="仿宋"/>
                <w:snapToGrid w:val="0"/>
                <w:color w:val="auto"/>
                <w:kern w:val="0"/>
                <w:sz w:val="24"/>
                <w:highlight w:val="none"/>
              </w:rPr>
            </w:pPr>
          </w:p>
        </w:tc>
      </w:tr>
      <w:tr w14:paraId="55FB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D0C8D4C">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项目单位名称</w:t>
            </w:r>
          </w:p>
        </w:tc>
        <w:tc>
          <w:tcPr>
            <w:tcW w:w="6845" w:type="dxa"/>
          </w:tcPr>
          <w:p w14:paraId="09B6ADE5">
            <w:pPr>
              <w:pStyle w:val="87"/>
              <w:snapToGrid w:val="0"/>
              <w:spacing w:line="312" w:lineRule="auto"/>
              <w:jc w:val="center"/>
              <w:rPr>
                <w:rFonts w:hint="eastAsia" w:ascii="仿宋" w:hAnsi="仿宋" w:eastAsia="仿宋" w:cs="仿宋"/>
                <w:snapToGrid w:val="0"/>
                <w:color w:val="auto"/>
                <w:kern w:val="0"/>
                <w:sz w:val="24"/>
                <w:highlight w:val="none"/>
              </w:rPr>
            </w:pPr>
          </w:p>
        </w:tc>
      </w:tr>
      <w:tr w14:paraId="388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26E0B4D4">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项目单位联系人姓名及联系方式</w:t>
            </w:r>
          </w:p>
        </w:tc>
        <w:tc>
          <w:tcPr>
            <w:tcW w:w="6845" w:type="dxa"/>
          </w:tcPr>
          <w:p w14:paraId="4BFD62F8">
            <w:pPr>
              <w:pStyle w:val="87"/>
              <w:snapToGrid w:val="0"/>
              <w:spacing w:line="312" w:lineRule="auto"/>
              <w:jc w:val="center"/>
              <w:rPr>
                <w:rFonts w:hint="eastAsia" w:ascii="仿宋" w:hAnsi="仿宋" w:eastAsia="仿宋" w:cs="仿宋"/>
                <w:snapToGrid w:val="0"/>
                <w:color w:val="auto"/>
                <w:kern w:val="0"/>
                <w:sz w:val="24"/>
                <w:highlight w:val="none"/>
              </w:rPr>
            </w:pPr>
          </w:p>
        </w:tc>
      </w:tr>
      <w:tr w14:paraId="7C0F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048B95F2">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合同金额</w:t>
            </w:r>
          </w:p>
        </w:tc>
        <w:tc>
          <w:tcPr>
            <w:tcW w:w="6845" w:type="dxa"/>
          </w:tcPr>
          <w:p w14:paraId="5F237C65">
            <w:pPr>
              <w:pStyle w:val="87"/>
              <w:snapToGrid w:val="0"/>
              <w:spacing w:line="312" w:lineRule="auto"/>
              <w:jc w:val="center"/>
              <w:rPr>
                <w:rFonts w:hint="eastAsia" w:ascii="仿宋" w:hAnsi="仿宋" w:eastAsia="仿宋" w:cs="仿宋"/>
                <w:snapToGrid w:val="0"/>
                <w:color w:val="auto"/>
                <w:kern w:val="0"/>
                <w:sz w:val="24"/>
                <w:highlight w:val="none"/>
              </w:rPr>
            </w:pPr>
          </w:p>
        </w:tc>
      </w:tr>
      <w:tr w14:paraId="4E71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2551C110">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项目负责人</w:t>
            </w:r>
          </w:p>
          <w:p w14:paraId="0B6C886A">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姓名</w:t>
            </w:r>
          </w:p>
        </w:tc>
        <w:tc>
          <w:tcPr>
            <w:tcW w:w="6845" w:type="dxa"/>
          </w:tcPr>
          <w:p w14:paraId="2A02D997">
            <w:pPr>
              <w:pStyle w:val="87"/>
              <w:snapToGrid w:val="0"/>
              <w:spacing w:line="312" w:lineRule="auto"/>
              <w:jc w:val="center"/>
              <w:rPr>
                <w:rFonts w:hint="eastAsia" w:ascii="仿宋" w:hAnsi="仿宋" w:eastAsia="仿宋" w:cs="仿宋"/>
                <w:snapToGrid w:val="0"/>
                <w:color w:val="auto"/>
                <w:kern w:val="0"/>
                <w:sz w:val="24"/>
                <w:highlight w:val="none"/>
              </w:rPr>
            </w:pPr>
          </w:p>
        </w:tc>
      </w:tr>
      <w:tr w14:paraId="0F62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4E0C64E5">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项目实施时间</w:t>
            </w:r>
          </w:p>
        </w:tc>
        <w:tc>
          <w:tcPr>
            <w:tcW w:w="6845" w:type="dxa"/>
          </w:tcPr>
          <w:p w14:paraId="61A7E229">
            <w:pPr>
              <w:pStyle w:val="87"/>
              <w:snapToGrid w:val="0"/>
              <w:spacing w:line="312" w:lineRule="auto"/>
              <w:jc w:val="center"/>
              <w:rPr>
                <w:rFonts w:hint="eastAsia" w:ascii="仿宋" w:hAnsi="仿宋" w:eastAsia="仿宋" w:cs="仿宋"/>
                <w:snapToGrid w:val="0"/>
                <w:color w:val="auto"/>
                <w:kern w:val="0"/>
                <w:sz w:val="24"/>
                <w:highlight w:val="none"/>
              </w:rPr>
            </w:pPr>
          </w:p>
        </w:tc>
      </w:tr>
      <w:tr w14:paraId="5493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7EFB311B">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项目内容说明</w:t>
            </w:r>
          </w:p>
        </w:tc>
        <w:tc>
          <w:tcPr>
            <w:tcW w:w="6845" w:type="dxa"/>
          </w:tcPr>
          <w:p w14:paraId="4B5A7B0D">
            <w:pPr>
              <w:pStyle w:val="87"/>
              <w:snapToGrid w:val="0"/>
              <w:spacing w:line="312" w:lineRule="auto"/>
              <w:jc w:val="center"/>
              <w:rPr>
                <w:rFonts w:hint="eastAsia" w:ascii="仿宋" w:hAnsi="仿宋" w:eastAsia="仿宋" w:cs="仿宋"/>
                <w:snapToGrid w:val="0"/>
                <w:color w:val="auto"/>
                <w:kern w:val="0"/>
                <w:sz w:val="24"/>
                <w:highlight w:val="none"/>
              </w:rPr>
            </w:pPr>
          </w:p>
        </w:tc>
      </w:tr>
    </w:tbl>
    <w:p w14:paraId="03C56202">
      <w:pPr>
        <w:pStyle w:val="131"/>
        <w:spacing w:line="500" w:lineRule="exact"/>
        <w:rPr>
          <w:rFonts w:hint="eastAsia" w:ascii="仿宋" w:hAnsi="仿宋" w:eastAsia="仿宋" w:cs="仿宋"/>
          <w:b/>
          <w:snapToGrid w:val="0"/>
          <w:color w:val="auto"/>
          <w:kern w:val="0"/>
          <w:sz w:val="21"/>
          <w:szCs w:val="21"/>
          <w:highlight w:val="none"/>
        </w:rPr>
      </w:pPr>
      <w:r>
        <w:rPr>
          <w:rFonts w:hint="eastAsia" w:ascii="仿宋" w:hAnsi="仿宋" w:eastAsia="仿宋" w:cs="仿宋"/>
          <w:b/>
          <w:snapToGrid w:val="0"/>
          <w:color w:val="auto"/>
          <w:kern w:val="0"/>
          <w:sz w:val="21"/>
          <w:szCs w:val="21"/>
          <w:highlight w:val="none"/>
        </w:rPr>
        <w:t>说明：每个合同须单独附表，并附上相关证明材料（合同（均为扫描件加盖投标人公章），证明材料应清晰反映项目名称、服务内容、日期、盖章信息等），未提供的证明材料的评审时将不予计分。</w:t>
      </w:r>
    </w:p>
    <w:p w14:paraId="19DD46B0">
      <w:pPr>
        <w:pStyle w:val="131"/>
        <w:spacing w:line="500" w:lineRule="exact"/>
        <w:rPr>
          <w:rFonts w:hint="eastAsia" w:ascii="仿宋" w:hAnsi="仿宋" w:eastAsia="仿宋" w:cs="仿宋"/>
          <w:snapToGrid w:val="0"/>
          <w:color w:val="auto"/>
          <w:kern w:val="0"/>
          <w:sz w:val="24"/>
          <w:szCs w:val="24"/>
          <w:highlight w:val="none"/>
        </w:rPr>
      </w:pPr>
    </w:p>
    <w:p w14:paraId="7CC8B567">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634C2925">
      <w:pPr>
        <w:spacing w:line="4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3DEC3555">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219" w:name="_Toc166806611"/>
      <w:bookmarkStart w:id="220" w:name="_Toc100697371"/>
      <w:bookmarkStart w:id="221" w:name="_Toc256000077"/>
      <w:bookmarkStart w:id="222" w:name="_Toc13718"/>
      <w:r>
        <w:rPr>
          <w:rFonts w:hint="eastAsia" w:ascii="仿宋" w:hAnsi="仿宋" w:eastAsia="仿宋" w:cs="仿宋"/>
          <w:snapToGrid w:val="0"/>
          <w:color w:val="auto"/>
          <w:highlight w:val="none"/>
        </w:rPr>
        <w:t>（七）</w:t>
      </w:r>
      <w:bookmarkEnd w:id="219"/>
      <w:bookmarkEnd w:id="220"/>
      <w:bookmarkEnd w:id="221"/>
      <w:bookmarkStart w:id="223" w:name="_Toc166806612"/>
      <w:r>
        <w:rPr>
          <w:rFonts w:hint="eastAsia" w:ascii="仿宋" w:hAnsi="仿宋" w:eastAsia="仿宋" w:cs="仿宋"/>
          <w:snapToGrid w:val="0"/>
          <w:color w:val="auto"/>
          <w:highlight w:val="none"/>
        </w:rPr>
        <w:t>供应商认为有必要提供的其他资料</w:t>
      </w:r>
      <w:bookmarkEnd w:id="222"/>
      <w:bookmarkEnd w:id="223"/>
    </w:p>
    <w:p w14:paraId="39991624">
      <w:pPr>
        <w:pStyle w:val="144"/>
        <w:spacing w:line="640" w:lineRule="exact"/>
        <w:ind w:firstLine="533" w:firstLineChars="177"/>
        <w:jc w:val="center"/>
        <w:rPr>
          <w:rFonts w:hint="eastAsia" w:ascii="仿宋" w:hAnsi="仿宋" w:eastAsia="仿宋" w:cs="仿宋"/>
          <w:b/>
          <w:bCs/>
          <w:snapToGrid w:val="0"/>
          <w:color w:val="auto"/>
          <w:kern w:val="0"/>
          <w:sz w:val="30"/>
          <w:szCs w:val="30"/>
          <w:highlight w:val="none"/>
        </w:rPr>
      </w:pPr>
    </w:p>
    <w:p w14:paraId="488227A5">
      <w:pPr>
        <w:pStyle w:val="144"/>
        <w:spacing w:line="640" w:lineRule="exact"/>
        <w:ind w:firstLine="533" w:firstLineChars="177"/>
        <w:jc w:val="center"/>
        <w:rPr>
          <w:rFonts w:hint="eastAsia" w:ascii="仿宋" w:hAnsi="仿宋" w:eastAsia="仿宋" w:cs="仿宋"/>
          <w:b/>
          <w:snapToGrid w:val="0"/>
          <w:color w:val="auto"/>
          <w:kern w:val="0"/>
          <w:sz w:val="30"/>
          <w:szCs w:val="30"/>
          <w:highlight w:val="none"/>
        </w:rPr>
      </w:pPr>
      <w:r>
        <w:rPr>
          <w:rFonts w:hint="eastAsia" w:ascii="仿宋" w:hAnsi="仿宋" w:eastAsia="仿宋" w:cs="仿宋"/>
          <w:b/>
          <w:bCs/>
          <w:snapToGrid w:val="0"/>
          <w:color w:val="auto"/>
          <w:kern w:val="0"/>
          <w:sz w:val="30"/>
          <w:szCs w:val="30"/>
          <w:highlight w:val="none"/>
        </w:rPr>
        <w:t>不参与围标串标承诺书</w:t>
      </w:r>
    </w:p>
    <w:p w14:paraId="67DB0E96">
      <w:pPr>
        <w:pStyle w:val="144"/>
        <w:snapToGrid w:val="0"/>
        <w:spacing w:line="312" w:lineRule="auto"/>
        <w:ind w:firstLine="480" w:firstLineChars="200"/>
        <w:rPr>
          <w:rFonts w:hint="eastAsia" w:ascii="仿宋" w:hAnsi="仿宋" w:eastAsia="仿宋" w:cs="仿宋"/>
          <w:snapToGrid w:val="0"/>
          <w:color w:val="auto"/>
          <w:kern w:val="0"/>
          <w:sz w:val="24"/>
          <w:highlight w:val="none"/>
        </w:rPr>
      </w:pPr>
    </w:p>
    <w:p w14:paraId="63D3BDC1">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本人作为</w:t>
      </w:r>
      <w:r>
        <w:rPr>
          <w:rFonts w:hint="eastAsia" w:ascii="仿宋" w:hAnsi="仿宋" w:eastAsia="仿宋" w:cs="仿宋"/>
          <w:snapToGrid w:val="0"/>
          <w:color w:val="auto"/>
          <w:kern w:val="0"/>
          <w:sz w:val="24"/>
          <w:highlight w:val="none"/>
          <w:u w:val="single"/>
        </w:rPr>
        <w:t xml:space="preserve">（单位名称）                    </w:t>
      </w:r>
      <w:r>
        <w:rPr>
          <w:rFonts w:hint="eastAsia" w:ascii="仿宋" w:hAnsi="仿宋" w:eastAsia="仿宋" w:cs="仿宋"/>
          <w:snapToGrid w:val="0"/>
          <w:color w:val="auto"/>
          <w:kern w:val="0"/>
          <w:sz w:val="24"/>
          <w:highlight w:val="none"/>
        </w:rPr>
        <w:t>的法人，清楚知晓我公司本项目投标活动，对以下事项作出承诺：</w:t>
      </w:r>
    </w:p>
    <w:p w14:paraId="6F0C7A56">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一、我单位遵循公开、公平、公正、诚实守信的原则，依法依规参与本项目竞标。</w:t>
      </w:r>
    </w:p>
    <w:p w14:paraId="34ABCEA1">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二、我单位在本项目招标投标活动中，未参与围标串标。</w:t>
      </w:r>
    </w:p>
    <w:p w14:paraId="6AE95E88">
      <w:pPr>
        <w:pStyle w:val="144"/>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5FEBB1D4">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项目编号：    </w:t>
      </w:r>
    </w:p>
    <w:p w14:paraId="79FE0987">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p w14:paraId="018E0947">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供应商单位名称：</w:t>
      </w:r>
    </w:p>
    <w:p w14:paraId="06664C95">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供应商法人签名：</w:t>
      </w:r>
    </w:p>
    <w:p w14:paraId="633B6DFE">
      <w:pPr>
        <w:pStyle w:val="144"/>
        <w:snapToGrid w:val="0"/>
        <w:spacing w:line="312" w:lineRule="auto"/>
        <w:jc w:val="left"/>
        <w:rPr>
          <w:rFonts w:hint="eastAsia" w:ascii="仿宋" w:hAnsi="仿宋" w:eastAsia="仿宋" w:cs="仿宋"/>
          <w:snapToGrid w:val="0"/>
          <w:color w:val="auto"/>
          <w:kern w:val="0"/>
          <w:sz w:val="24"/>
          <w:highlight w:val="none"/>
        </w:rPr>
      </w:pPr>
    </w:p>
    <w:p w14:paraId="32484690">
      <w:pPr>
        <w:pStyle w:val="144"/>
        <w:spacing w:line="640" w:lineRule="exact"/>
        <w:jc w:val="left"/>
        <w:rPr>
          <w:rFonts w:hint="eastAsia" w:ascii="仿宋" w:hAnsi="仿宋" w:eastAsia="仿宋" w:cs="仿宋"/>
          <w:snapToGrid w:val="0"/>
          <w:color w:val="auto"/>
          <w:kern w:val="0"/>
          <w:sz w:val="24"/>
          <w:highlight w:val="none"/>
        </w:rPr>
      </w:pPr>
    </w:p>
    <w:p w14:paraId="2BE8DDC7">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供应商（盖公章）：</w:t>
      </w:r>
    </w:p>
    <w:p w14:paraId="2A46DF13">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法定代表人（签字或盖章）：</w:t>
      </w:r>
    </w:p>
    <w:p w14:paraId="6EA3E764">
      <w:pPr>
        <w:adjustRightInd w:val="0"/>
        <w:snapToGrid w:val="0"/>
        <w:spacing w:line="312" w:lineRule="auto"/>
        <w:ind w:firstLine="480" w:firstLineChars="200"/>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szCs w:val="24"/>
          <w:highlight w:val="none"/>
        </w:rPr>
        <w:t xml:space="preserve">                    日期：年月日</w:t>
      </w:r>
    </w:p>
    <w:p w14:paraId="5D98AA37">
      <w:pPr>
        <w:pStyle w:val="96"/>
        <w:rPr>
          <w:rFonts w:hint="eastAsia" w:ascii="仿宋" w:hAnsi="仿宋" w:eastAsia="仿宋" w:cs="仿宋"/>
          <w:b/>
          <w:snapToGrid w:val="0"/>
          <w:color w:val="auto"/>
          <w:kern w:val="0"/>
          <w:sz w:val="24"/>
          <w:highlight w:val="none"/>
        </w:rPr>
      </w:pPr>
    </w:p>
    <w:p w14:paraId="52906D17">
      <w:pPr>
        <w:pStyle w:val="96"/>
        <w:rPr>
          <w:rFonts w:hint="eastAsia" w:ascii="仿宋" w:hAnsi="仿宋" w:eastAsia="仿宋" w:cs="仿宋"/>
          <w:b/>
          <w:snapToGrid w:val="0"/>
          <w:color w:val="auto"/>
          <w:kern w:val="0"/>
          <w:sz w:val="24"/>
          <w:highlight w:val="none"/>
        </w:rPr>
      </w:pPr>
    </w:p>
    <w:p w14:paraId="249FE269">
      <w:pPr>
        <w:pStyle w:val="96"/>
        <w:rPr>
          <w:rFonts w:hint="eastAsia" w:ascii="仿宋" w:hAnsi="仿宋" w:eastAsia="仿宋" w:cs="仿宋"/>
          <w:b/>
          <w:snapToGrid w:val="0"/>
          <w:color w:val="auto"/>
          <w:kern w:val="0"/>
          <w:sz w:val="24"/>
          <w:highlight w:val="none"/>
        </w:rPr>
      </w:pPr>
    </w:p>
    <w:p w14:paraId="405454BE">
      <w:pPr>
        <w:pStyle w:val="96"/>
        <w:rPr>
          <w:rFonts w:hint="eastAsia" w:ascii="仿宋" w:hAnsi="仿宋" w:eastAsia="仿宋" w:cs="仿宋"/>
          <w:b/>
          <w:snapToGrid w:val="0"/>
          <w:color w:val="auto"/>
          <w:kern w:val="0"/>
          <w:sz w:val="24"/>
          <w:highlight w:val="none"/>
        </w:rPr>
      </w:pPr>
    </w:p>
    <w:p w14:paraId="4C08AF8A">
      <w:pPr>
        <w:pStyle w:val="96"/>
        <w:rPr>
          <w:rFonts w:hint="eastAsia" w:ascii="仿宋" w:hAnsi="仿宋" w:eastAsia="仿宋" w:cs="仿宋"/>
          <w:b/>
          <w:snapToGrid w:val="0"/>
          <w:color w:val="auto"/>
          <w:kern w:val="0"/>
          <w:sz w:val="24"/>
          <w:highlight w:val="none"/>
        </w:rPr>
      </w:pPr>
    </w:p>
    <w:p w14:paraId="5E52E88A">
      <w:pPr>
        <w:pStyle w:val="20"/>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24"/>
          <w:highlight w:val="none"/>
        </w:rPr>
        <w:br w:type="page"/>
      </w:r>
      <w:bookmarkStart w:id="224" w:name="_Toc166806613"/>
      <w:bookmarkStart w:id="225" w:name="_Toc450"/>
      <w:bookmarkStart w:id="226" w:name="_Toc256000082"/>
      <w:r>
        <w:rPr>
          <w:rFonts w:hint="eastAsia" w:ascii="仿宋" w:hAnsi="仿宋" w:eastAsia="仿宋" w:cs="仿宋"/>
          <w:b/>
          <w:snapToGrid w:val="0"/>
          <w:color w:val="auto"/>
          <w:kern w:val="0"/>
          <w:sz w:val="36"/>
          <w:szCs w:val="36"/>
          <w:highlight w:val="none"/>
        </w:rPr>
        <w:t>四、技术文件</w:t>
      </w:r>
      <w:bookmarkEnd w:id="224"/>
      <w:bookmarkEnd w:id="225"/>
      <w:bookmarkEnd w:id="226"/>
    </w:p>
    <w:p w14:paraId="1AAC6036">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227" w:name="_Toc256000083"/>
      <w:bookmarkStart w:id="228" w:name="_Toc6806"/>
      <w:bookmarkStart w:id="229" w:name="_Toc166806614"/>
      <w:r>
        <w:rPr>
          <w:rFonts w:hint="eastAsia" w:ascii="仿宋" w:hAnsi="仿宋" w:eastAsia="仿宋" w:cs="仿宋"/>
          <w:snapToGrid w:val="0"/>
          <w:color w:val="auto"/>
          <w:highlight w:val="none"/>
        </w:rPr>
        <w:t>（一）</w:t>
      </w:r>
      <w:bookmarkEnd w:id="227"/>
      <w:r>
        <w:rPr>
          <w:rFonts w:hint="eastAsia" w:ascii="仿宋" w:hAnsi="仿宋" w:eastAsia="仿宋" w:cs="仿宋"/>
          <w:snapToGrid w:val="0"/>
          <w:color w:val="auto"/>
          <w:highlight w:val="none"/>
        </w:rPr>
        <w:t>★技术服务条款偏离表</w:t>
      </w:r>
      <w:bookmarkEnd w:id="228"/>
      <w:bookmarkEnd w:id="229"/>
    </w:p>
    <w:p w14:paraId="4993D2FE">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技术服务条款偏离表</w:t>
      </w:r>
    </w:p>
    <w:p w14:paraId="6B205309">
      <w:pPr>
        <w:shd w:val="clear" w:color="auto" w:fill="FFFFFF"/>
        <w:spacing w:line="500" w:lineRule="exact"/>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                                              项目编号：</w:t>
      </w:r>
    </w:p>
    <w:tbl>
      <w:tblPr>
        <w:tblStyle w:val="45"/>
        <w:tblW w:w="10184" w:type="dxa"/>
        <w:jc w:val="center"/>
        <w:tblLayout w:type="fixed"/>
        <w:tblCellMar>
          <w:top w:w="0" w:type="dxa"/>
          <w:left w:w="108" w:type="dxa"/>
          <w:bottom w:w="0" w:type="dxa"/>
          <w:right w:w="108" w:type="dxa"/>
        </w:tblCellMar>
      </w:tblPr>
      <w:tblGrid>
        <w:gridCol w:w="852"/>
        <w:gridCol w:w="1175"/>
        <w:gridCol w:w="2100"/>
        <w:gridCol w:w="2060"/>
        <w:gridCol w:w="2417"/>
        <w:gridCol w:w="1580"/>
      </w:tblGrid>
      <w:tr w14:paraId="6E114B6D">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65139590">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序 号</w:t>
            </w:r>
          </w:p>
        </w:tc>
        <w:tc>
          <w:tcPr>
            <w:tcW w:w="1175" w:type="dxa"/>
            <w:tcBorders>
              <w:top w:val="single" w:color="auto" w:sz="6" w:space="0"/>
              <w:left w:val="single" w:color="auto" w:sz="6" w:space="0"/>
              <w:bottom w:val="single" w:color="auto" w:sz="6" w:space="0"/>
              <w:right w:val="single" w:color="auto" w:sz="6" w:space="0"/>
            </w:tcBorders>
          </w:tcPr>
          <w:p w14:paraId="7B57B9FB">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条款</w:t>
            </w:r>
          </w:p>
        </w:tc>
        <w:tc>
          <w:tcPr>
            <w:tcW w:w="2100" w:type="dxa"/>
            <w:tcBorders>
              <w:top w:val="single" w:color="auto" w:sz="6" w:space="0"/>
              <w:left w:val="single" w:color="auto" w:sz="6" w:space="0"/>
              <w:bottom w:val="single" w:color="auto" w:sz="6" w:space="0"/>
              <w:right w:val="single" w:color="auto" w:sz="6" w:space="0"/>
            </w:tcBorders>
          </w:tcPr>
          <w:p w14:paraId="43D7066C">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招标规格</w:t>
            </w:r>
          </w:p>
        </w:tc>
        <w:tc>
          <w:tcPr>
            <w:tcW w:w="2060" w:type="dxa"/>
            <w:tcBorders>
              <w:top w:val="single" w:color="auto" w:sz="6" w:space="0"/>
              <w:left w:val="single" w:color="auto" w:sz="6" w:space="0"/>
              <w:bottom w:val="single" w:color="auto" w:sz="6" w:space="0"/>
              <w:right w:val="single" w:color="auto" w:sz="6" w:space="0"/>
            </w:tcBorders>
          </w:tcPr>
          <w:p w14:paraId="3FFF4D01">
            <w:pPr>
              <w:shd w:val="clear" w:color="auto" w:fill="FFFFFF"/>
              <w:spacing w:line="500" w:lineRule="exact"/>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投标规格</w:t>
            </w:r>
          </w:p>
        </w:tc>
        <w:tc>
          <w:tcPr>
            <w:tcW w:w="2417" w:type="dxa"/>
            <w:tcBorders>
              <w:top w:val="single" w:color="auto" w:sz="6" w:space="0"/>
              <w:left w:val="single" w:color="auto" w:sz="6" w:space="0"/>
              <w:bottom w:val="single" w:color="auto" w:sz="6" w:space="0"/>
              <w:right w:val="single" w:color="auto" w:sz="6" w:space="0"/>
            </w:tcBorders>
          </w:tcPr>
          <w:p w14:paraId="2E6A75EE">
            <w:pPr>
              <w:shd w:val="clear" w:color="auto" w:fill="FFFFFF"/>
              <w:spacing w:line="500" w:lineRule="exact"/>
              <w:ind w:firstLine="99"/>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是否偏离</w:t>
            </w:r>
          </w:p>
        </w:tc>
        <w:tc>
          <w:tcPr>
            <w:tcW w:w="1580" w:type="dxa"/>
            <w:tcBorders>
              <w:top w:val="single" w:color="auto" w:sz="6" w:space="0"/>
              <w:left w:val="single" w:color="auto" w:sz="6" w:space="0"/>
              <w:bottom w:val="single" w:color="auto" w:sz="6" w:space="0"/>
              <w:right w:val="single" w:color="auto" w:sz="6" w:space="0"/>
            </w:tcBorders>
          </w:tcPr>
          <w:p w14:paraId="7C6E6C68">
            <w:pPr>
              <w:shd w:val="clear" w:color="auto" w:fill="FFFFFF"/>
              <w:spacing w:line="500" w:lineRule="exact"/>
              <w:ind w:firstLine="99"/>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备注</w:t>
            </w:r>
          </w:p>
        </w:tc>
      </w:tr>
      <w:tr w14:paraId="3596E008">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02328E26">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w:t>
            </w:r>
          </w:p>
        </w:tc>
        <w:tc>
          <w:tcPr>
            <w:tcW w:w="1175" w:type="dxa"/>
            <w:tcBorders>
              <w:top w:val="single" w:color="auto" w:sz="6" w:space="0"/>
              <w:left w:val="single" w:color="auto" w:sz="6" w:space="0"/>
              <w:bottom w:val="single" w:color="auto" w:sz="6" w:space="0"/>
              <w:right w:val="single" w:color="auto" w:sz="6" w:space="0"/>
            </w:tcBorders>
            <w:vAlign w:val="center"/>
          </w:tcPr>
          <w:p w14:paraId="01F4852B">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6D85947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4004A8C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135ABD9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39C7BCB4">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35D6F494">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763581C7">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p>
        </w:tc>
        <w:tc>
          <w:tcPr>
            <w:tcW w:w="1175" w:type="dxa"/>
            <w:tcBorders>
              <w:top w:val="single" w:color="auto" w:sz="6" w:space="0"/>
              <w:left w:val="single" w:color="auto" w:sz="6" w:space="0"/>
              <w:bottom w:val="single" w:color="auto" w:sz="6" w:space="0"/>
              <w:right w:val="single" w:color="auto" w:sz="6" w:space="0"/>
            </w:tcBorders>
            <w:vAlign w:val="center"/>
          </w:tcPr>
          <w:p w14:paraId="24A8AE02">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243F8D1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01EE652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3AA23DC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1B458C23">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0311F5B3">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33CE140B">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w:t>
            </w:r>
          </w:p>
        </w:tc>
        <w:tc>
          <w:tcPr>
            <w:tcW w:w="1175" w:type="dxa"/>
            <w:tcBorders>
              <w:top w:val="single" w:color="auto" w:sz="6" w:space="0"/>
              <w:left w:val="single" w:color="auto" w:sz="6" w:space="0"/>
              <w:bottom w:val="single" w:color="auto" w:sz="6" w:space="0"/>
              <w:right w:val="single" w:color="auto" w:sz="6" w:space="0"/>
            </w:tcBorders>
            <w:vAlign w:val="center"/>
          </w:tcPr>
          <w:p w14:paraId="2FE3EB02">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4680208D">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65AD10F2">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215C0EE7">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2EEF65A4">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3B2F81F0">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38AD82DB">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w:t>
            </w:r>
          </w:p>
        </w:tc>
        <w:tc>
          <w:tcPr>
            <w:tcW w:w="1175" w:type="dxa"/>
            <w:tcBorders>
              <w:top w:val="single" w:color="auto" w:sz="6" w:space="0"/>
              <w:left w:val="single" w:color="auto" w:sz="6" w:space="0"/>
              <w:bottom w:val="single" w:color="auto" w:sz="6" w:space="0"/>
              <w:right w:val="single" w:color="auto" w:sz="6" w:space="0"/>
            </w:tcBorders>
            <w:vAlign w:val="center"/>
          </w:tcPr>
          <w:p w14:paraId="4EA9C8A5">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09BE205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5B77E705">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36283BF5">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7B35FF09">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6BEE85E0">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124B25ED">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w:t>
            </w:r>
          </w:p>
        </w:tc>
        <w:tc>
          <w:tcPr>
            <w:tcW w:w="1175" w:type="dxa"/>
            <w:tcBorders>
              <w:top w:val="single" w:color="auto" w:sz="6" w:space="0"/>
              <w:left w:val="single" w:color="auto" w:sz="6" w:space="0"/>
              <w:bottom w:val="single" w:color="auto" w:sz="6" w:space="0"/>
              <w:right w:val="single" w:color="auto" w:sz="6" w:space="0"/>
            </w:tcBorders>
            <w:vAlign w:val="center"/>
          </w:tcPr>
          <w:p w14:paraId="62215DB4">
            <w:pPr>
              <w:shd w:val="clear" w:color="auto" w:fill="FFFFFF"/>
              <w:spacing w:line="500" w:lineRule="exact"/>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1D52260D">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184F0FD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5C3FB77C">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4D2552CC">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6B51FC2F">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7928D89A">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p w14:paraId="35954247">
            <w:pPr>
              <w:shd w:val="clear" w:color="auto" w:fill="FFFFFF"/>
              <w:spacing w:line="500" w:lineRule="exact"/>
              <w:ind w:firstLine="99"/>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tc>
        <w:tc>
          <w:tcPr>
            <w:tcW w:w="1175" w:type="dxa"/>
            <w:tcBorders>
              <w:top w:val="single" w:color="auto" w:sz="6" w:space="0"/>
              <w:left w:val="single" w:color="auto" w:sz="6" w:space="0"/>
              <w:bottom w:val="single" w:color="auto" w:sz="6" w:space="0"/>
              <w:right w:val="single" w:color="auto" w:sz="6" w:space="0"/>
            </w:tcBorders>
          </w:tcPr>
          <w:p w14:paraId="6832E6D4">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1A4CA1D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11E81AB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141C187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0D253DD5">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749065AC">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49758D83">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tcPr>
          <w:p w14:paraId="4DC794E6">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23BF1CFC">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28138BE2">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47DE6917">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5EBDA971">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63072AF5">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7A48327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tcPr>
          <w:p w14:paraId="610C270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1B094D95">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111EC7BB">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5AAF5C78">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642EB409">
            <w:pPr>
              <w:shd w:val="clear" w:color="auto" w:fill="FFFFFF"/>
              <w:spacing w:line="500" w:lineRule="exact"/>
              <w:ind w:firstLine="99"/>
              <w:rPr>
                <w:rFonts w:hint="eastAsia" w:ascii="仿宋" w:hAnsi="仿宋" w:eastAsia="仿宋" w:cs="仿宋"/>
                <w:snapToGrid w:val="0"/>
                <w:color w:val="auto"/>
                <w:kern w:val="0"/>
                <w:szCs w:val="21"/>
                <w:highlight w:val="none"/>
              </w:rPr>
            </w:pPr>
          </w:p>
        </w:tc>
      </w:tr>
      <w:tr w14:paraId="2E253DAA">
        <w:tblPrEx>
          <w:tblCellMar>
            <w:top w:w="0" w:type="dxa"/>
            <w:left w:w="108" w:type="dxa"/>
            <w:bottom w:w="0" w:type="dxa"/>
            <w:right w:w="108" w:type="dxa"/>
          </w:tblCellMar>
        </w:tblPrEx>
        <w:trPr>
          <w:cantSplit/>
          <w:trHeight w:val="567" w:hRule="exact"/>
          <w:jc w:val="center"/>
        </w:trPr>
        <w:tc>
          <w:tcPr>
            <w:tcW w:w="852" w:type="dxa"/>
            <w:tcBorders>
              <w:top w:val="single" w:color="auto" w:sz="6" w:space="0"/>
              <w:left w:val="single" w:color="auto" w:sz="6" w:space="0"/>
              <w:bottom w:val="single" w:color="auto" w:sz="6" w:space="0"/>
              <w:right w:val="single" w:color="auto" w:sz="6" w:space="0"/>
            </w:tcBorders>
          </w:tcPr>
          <w:p w14:paraId="3E59A13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175" w:type="dxa"/>
            <w:tcBorders>
              <w:top w:val="single" w:color="auto" w:sz="6" w:space="0"/>
              <w:left w:val="single" w:color="auto" w:sz="6" w:space="0"/>
              <w:bottom w:val="single" w:color="auto" w:sz="6" w:space="0"/>
              <w:right w:val="single" w:color="auto" w:sz="6" w:space="0"/>
            </w:tcBorders>
          </w:tcPr>
          <w:p w14:paraId="736FC5D1">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100" w:type="dxa"/>
            <w:tcBorders>
              <w:top w:val="single" w:color="auto" w:sz="6" w:space="0"/>
              <w:left w:val="single" w:color="auto" w:sz="6" w:space="0"/>
              <w:bottom w:val="single" w:color="auto" w:sz="6" w:space="0"/>
              <w:right w:val="single" w:color="auto" w:sz="6" w:space="0"/>
            </w:tcBorders>
          </w:tcPr>
          <w:p w14:paraId="7BB513D9">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060" w:type="dxa"/>
            <w:tcBorders>
              <w:top w:val="single" w:color="auto" w:sz="6" w:space="0"/>
              <w:left w:val="single" w:color="auto" w:sz="6" w:space="0"/>
              <w:bottom w:val="single" w:color="auto" w:sz="6" w:space="0"/>
              <w:right w:val="single" w:color="auto" w:sz="6" w:space="0"/>
            </w:tcBorders>
          </w:tcPr>
          <w:p w14:paraId="7FE2FD26">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2417" w:type="dxa"/>
            <w:tcBorders>
              <w:top w:val="single" w:color="auto" w:sz="6" w:space="0"/>
              <w:left w:val="single" w:color="auto" w:sz="6" w:space="0"/>
              <w:bottom w:val="single" w:color="auto" w:sz="6" w:space="0"/>
              <w:right w:val="single" w:color="auto" w:sz="6" w:space="0"/>
            </w:tcBorders>
          </w:tcPr>
          <w:p w14:paraId="0F355E2E">
            <w:pPr>
              <w:shd w:val="clear" w:color="auto" w:fill="FFFFFF"/>
              <w:spacing w:line="500" w:lineRule="exact"/>
              <w:ind w:firstLine="99"/>
              <w:rPr>
                <w:rFonts w:hint="eastAsia" w:ascii="仿宋" w:hAnsi="仿宋" w:eastAsia="仿宋" w:cs="仿宋"/>
                <w:snapToGrid w:val="0"/>
                <w:color w:val="auto"/>
                <w:kern w:val="0"/>
                <w:szCs w:val="21"/>
                <w:highlight w:val="none"/>
              </w:rPr>
            </w:pPr>
          </w:p>
        </w:tc>
        <w:tc>
          <w:tcPr>
            <w:tcW w:w="1580" w:type="dxa"/>
            <w:tcBorders>
              <w:top w:val="single" w:color="auto" w:sz="6" w:space="0"/>
              <w:left w:val="single" w:color="auto" w:sz="6" w:space="0"/>
              <w:bottom w:val="single" w:color="auto" w:sz="6" w:space="0"/>
              <w:right w:val="single" w:color="auto" w:sz="6" w:space="0"/>
            </w:tcBorders>
          </w:tcPr>
          <w:p w14:paraId="29A9555D">
            <w:pPr>
              <w:shd w:val="clear" w:color="auto" w:fill="FFFFFF"/>
              <w:spacing w:line="500" w:lineRule="exact"/>
              <w:ind w:firstLine="99"/>
              <w:rPr>
                <w:rFonts w:hint="eastAsia" w:ascii="仿宋" w:hAnsi="仿宋" w:eastAsia="仿宋" w:cs="仿宋"/>
                <w:snapToGrid w:val="0"/>
                <w:color w:val="auto"/>
                <w:kern w:val="0"/>
                <w:szCs w:val="21"/>
                <w:highlight w:val="none"/>
              </w:rPr>
            </w:pPr>
          </w:p>
        </w:tc>
      </w:tr>
    </w:tbl>
    <w:p w14:paraId="1537A49B">
      <w:pPr>
        <w:shd w:val="clear" w:color="auto" w:fill="FFFFFF"/>
        <w:spacing w:line="440" w:lineRule="exact"/>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说明：</w:t>
      </w:r>
    </w:p>
    <w:p w14:paraId="238B54B5">
      <w:pPr>
        <w:shd w:val="clear" w:color="auto" w:fill="FFFFFF"/>
        <w:adjustRightInd w:val="0"/>
        <w:snapToGrid w:val="0"/>
        <w:spacing w:line="288" w:lineRule="auto"/>
        <w:ind w:firstLine="422" w:firstLineChars="200"/>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1、供应商须对照本项目招标文件第三部分《采购需求》中的所有条款按顺序逐条列出是否响应及实际响应参数内容；</w:t>
      </w:r>
    </w:p>
    <w:p w14:paraId="01F4EA48">
      <w:pPr>
        <w:shd w:val="clear" w:color="auto" w:fill="FFFFFF"/>
        <w:adjustRightInd w:val="0"/>
        <w:snapToGrid w:val="0"/>
        <w:spacing w:line="288" w:lineRule="auto"/>
        <w:ind w:firstLine="422" w:firstLineChars="200"/>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2、供应商须对照本项目招标文件第三部分《采购需求》中“一、设备采购报价规格明细表”的技术参数中有具体数值要求的，供应商须在《技术服务条款偏离表》中标注所投产品的实际参数数值，经评标委员会认定全部照搬照抄招标文件第三部分《采购需求》技术参数、不注明实际参数者均视为未响应招标文件，将导致投标无效；</w:t>
      </w:r>
    </w:p>
    <w:p w14:paraId="7D9DAC05">
      <w:pPr>
        <w:shd w:val="clear" w:color="auto" w:fill="FFFFFF"/>
        <w:adjustRightInd w:val="0"/>
        <w:snapToGrid w:val="0"/>
        <w:spacing w:line="288" w:lineRule="auto"/>
        <w:ind w:firstLine="422" w:firstLineChars="200"/>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Cs w:val="21"/>
          <w:highlight w:val="none"/>
        </w:rPr>
        <w:t>3、第三部分《采购需求》技术参数中要求提供截图、证明、证书、照片、检测报告等各类证明资料的，在“备注”栏说明此项证明资料在《投标文件》的具体页码，且所提供的证明资料应清晰可见，否则均视为负偏离。</w:t>
      </w:r>
    </w:p>
    <w:p w14:paraId="0D5E9B26">
      <w:pPr>
        <w:shd w:val="clear" w:color="auto" w:fill="FFFFFF"/>
        <w:adjustRightInd w:val="0"/>
        <w:snapToGrid w:val="0"/>
        <w:spacing w:line="288" w:lineRule="auto"/>
        <w:rPr>
          <w:rFonts w:hint="eastAsia" w:ascii="仿宋" w:hAnsi="仿宋" w:eastAsia="仿宋" w:cs="仿宋"/>
          <w:snapToGrid w:val="0"/>
          <w:color w:val="auto"/>
          <w:kern w:val="0"/>
          <w:szCs w:val="21"/>
          <w:highlight w:val="none"/>
        </w:rPr>
      </w:pPr>
    </w:p>
    <w:p w14:paraId="706F7D69">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74BEAD38">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2EDA6839">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日期：年月日</w:t>
      </w:r>
    </w:p>
    <w:p w14:paraId="591872BC">
      <w:pPr>
        <w:rPr>
          <w:rFonts w:hint="eastAsia" w:ascii="仿宋" w:hAnsi="仿宋" w:eastAsia="仿宋" w:cs="仿宋"/>
          <w:snapToGrid w:val="0"/>
          <w:color w:val="auto"/>
          <w:sz w:val="24"/>
          <w:highlight w:val="none"/>
        </w:rPr>
      </w:pPr>
      <w:bookmarkStart w:id="230" w:name="_Toc8379"/>
    </w:p>
    <w:p w14:paraId="0446C36B">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231" w:name="_Toc166806615"/>
      <w:bookmarkStart w:id="232" w:name="_Toc137510157"/>
      <w:r>
        <w:rPr>
          <w:rFonts w:hint="eastAsia" w:ascii="仿宋" w:hAnsi="仿宋" w:eastAsia="仿宋" w:cs="仿宋"/>
          <w:snapToGrid w:val="0"/>
          <w:color w:val="auto"/>
          <w:highlight w:val="none"/>
        </w:rPr>
        <w:t>（二）★产品详细配置清单及参数说明</w:t>
      </w:r>
    </w:p>
    <w:p w14:paraId="1800CDF4">
      <w:pPr>
        <w:pStyle w:val="201"/>
        <w:outlineLvl w:val="2"/>
        <w:rPr>
          <w:rFonts w:hint="eastAsia" w:ascii="仿宋" w:hAnsi="仿宋" w:eastAsia="仿宋" w:cs="仿宋"/>
          <w:snapToGrid w:val="0"/>
          <w:color w:val="auto"/>
          <w:highlight w:val="none"/>
          <w:lang w:eastAsia="zh-CN"/>
        </w:rPr>
      </w:pPr>
    </w:p>
    <w:p w14:paraId="145686A5">
      <w:pPr>
        <w:pStyle w:val="201"/>
        <w:outlineLvl w:val="2"/>
        <w:rPr>
          <w:rFonts w:hint="eastAsia" w:ascii="仿宋" w:hAnsi="仿宋" w:eastAsia="仿宋" w:cs="仿宋"/>
          <w:snapToGrid w:val="0"/>
          <w:color w:val="auto"/>
          <w:highlight w:val="none"/>
          <w:lang w:eastAsia="zh-CN"/>
        </w:rPr>
      </w:pPr>
    </w:p>
    <w:p w14:paraId="73BCBD10">
      <w:pPr>
        <w:pStyle w:val="201"/>
        <w:outlineLvl w:val="2"/>
        <w:rPr>
          <w:rFonts w:hint="eastAsia" w:ascii="仿宋" w:hAnsi="仿宋" w:eastAsia="仿宋" w:cs="仿宋"/>
          <w:snapToGrid w:val="0"/>
          <w:color w:val="auto"/>
          <w:highlight w:val="none"/>
          <w:lang w:eastAsia="zh-CN"/>
        </w:rPr>
      </w:pPr>
    </w:p>
    <w:p w14:paraId="396F7019">
      <w:pPr>
        <w:pStyle w:val="201"/>
        <w:outlineLvl w:val="2"/>
        <w:rPr>
          <w:rFonts w:hint="eastAsia" w:ascii="仿宋" w:hAnsi="仿宋" w:eastAsia="仿宋" w:cs="仿宋"/>
          <w:snapToGrid w:val="0"/>
          <w:color w:val="auto"/>
          <w:highlight w:val="none"/>
          <w:lang w:eastAsia="zh-CN"/>
        </w:rPr>
      </w:pPr>
    </w:p>
    <w:p w14:paraId="51228C2A">
      <w:pPr>
        <w:pStyle w:val="201"/>
        <w:outlineLvl w:val="2"/>
        <w:rPr>
          <w:rFonts w:hint="eastAsia" w:ascii="仿宋" w:hAnsi="仿宋" w:eastAsia="仿宋" w:cs="仿宋"/>
          <w:snapToGrid w:val="0"/>
          <w:color w:val="auto"/>
          <w:highlight w:val="none"/>
          <w:lang w:eastAsia="zh-CN"/>
        </w:rPr>
      </w:pPr>
    </w:p>
    <w:p w14:paraId="5E0327E7">
      <w:pPr>
        <w:pStyle w:val="201"/>
        <w:outlineLvl w:val="2"/>
        <w:rPr>
          <w:rFonts w:hint="eastAsia" w:ascii="仿宋" w:hAnsi="仿宋" w:eastAsia="仿宋" w:cs="仿宋"/>
          <w:snapToGrid w:val="0"/>
          <w:color w:val="auto"/>
          <w:highlight w:val="none"/>
          <w:lang w:eastAsia="zh-CN"/>
        </w:rPr>
      </w:pPr>
    </w:p>
    <w:p w14:paraId="5B504CD3">
      <w:pPr>
        <w:pStyle w:val="201"/>
        <w:outlineLvl w:val="2"/>
        <w:rPr>
          <w:rFonts w:hint="eastAsia" w:ascii="仿宋" w:hAnsi="仿宋" w:eastAsia="仿宋" w:cs="仿宋"/>
          <w:snapToGrid w:val="0"/>
          <w:color w:val="auto"/>
          <w:highlight w:val="none"/>
          <w:lang w:eastAsia="zh-CN"/>
        </w:rPr>
      </w:pPr>
    </w:p>
    <w:p w14:paraId="5ECA0E56">
      <w:pPr>
        <w:pStyle w:val="201"/>
        <w:outlineLvl w:val="2"/>
        <w:rPr>
          <w:rFonts w:hint="eastAsia" w:ascii="仿宋" w:hAnsi="仿宋" w:eastAsia="仿宋" w:cs="仿宋"/>
          <w:snapToGrid w:val="0"/>
          <w:color w:val="auto"/>
          <w:highlight w:val="none"/>
          <w:lang w:eastAsia="zh-CN"/>
        </w:rPr>
      </w:pPr>
    </w:p>
    <w:p w14:paraId="0CD016B2">
      <w:pPr>
        <w:pStyle w:val="201"/>
        <w:outlineLvl w:val="2"/>
        <w:rPr>
          <w:rFonts w:hint="eastAsia" w:ascii="仿宋" w:hAnsi="仿宋" w:eastAsia="仿宋" w:cs="仿宋"/>
          <w:snapToGrid w:val="0"/>
          <w:color w:val="auto"/>
          <w:highlight w:val="none"/>
          <w:lang w:eastAsia="zh-CN"/>
        </w:rPr>
      </w:pPr>
    </w:p>
    <w:p w14:paraId="2C6B62AE">
      <w:pPr>
        <w:pStyle w:val="201"/>
        <w:outlineLvl w:val="2"/>
        <w:rPr>
          <w:rFonts w:hint="eastAsia" w:ascii="仿宋" w:hAnsi="仿宋" w:eastAsia="仿宋" w:cs="仿宋"/>
          <w:snapToGrid w:val="0"/>
          <w:color w:val="auto"/>
          <w:highlight w:val="none"/>
          <w:lang w:eastAsia="zh-CN"/>
        </w:rPr>
      </w:pPr>
    </w:p>
    <w:p w14:paraId="31E2C67B">
      <w:pPr>
        <w:pStyle w:val="201"/>
        <w:outlineLvl w:val="2"/>
        <w:rPr>
          <w:rFonts w:hint="eastAsia" w:ascii="仿宋" w:hAnsi="仿宋" w:eastAsia="仿宋" w:cs="仿宋"/>
          <w:snapToGrid w:val="0"/>
          <w:color w:val="auto"/>
          <w:highlight w:val="none"/>
          <w:lang w:eastAsia="zh-CN"/>
        </w:rPr>
      </w:pPr>
    </w:p>
    <w:p w14:paraId="3D6F9938">
      <w:pPr>
        <w:pStyle w:val="201"/>
        <w:outlineLvl w:val="2"/>
        <w:rPr>
          <w:rFonts w:hint="eastAsia" w:ascii="仿宋" w:hAnsi="仿宋" w:eastAsia="仿宋" w:cs="仿宋"/>
          <w:snapToGrid w:val="0"/>
          <w:color w:val="auto"/>
          <w:highlight w:val="none"/>
          <w:lang w:eastAsia="zh-CN"/>
        </w:rPr>
      </w:pPr>
    </w:p>
    <w:p w14:paraId="7AACC6D9">
      <w:pPr>
        <w:pStyle w:val="201"/>
        <w:outlineLvl w:val="2"/>
        <w:rPr>
          <w:rFonts w:hint="eastAsia" w:ascii="仿宋" w:hAnsi="仿宋" w:eastAsia="仿宋" w:cs="仿宋"/>
          <w:snapToGrid w:val="0"/>
          <w:color w:val="auto"/>
          <w:highlight w:val="none"/>
          <w:lang w:eastAsia="zh-CN"/>
        </w:rPr>
      </w:pPr>
    </w:p>
    <w:p w14:paraId="12B5EAE8">
      <w:pPr>
        <w:pStyle w:val="201"/>
        <w:outlineLvl w:val="2"/>
        <w:rPr>
          <w:rFonts w:hint="eastAsia" w:ascii="仿宋" w:hAnsi="仿宋" w:eastAsia="仿宋" w:cs="仿宋"/>
          <w:snapToGrid w:val="0"/>
          <w:color w:val="auto"/>
          <w:highlight w:val="none"/>
          <w:lang w:eastAsia="zh-CN"/>
        </w:rPr>
      </w:pPr>
    </w:p>
    <w:p w14:paraId="4891590C">
      <w:pPr>
        <w:pStyle w:val="201"/>
        <w:outlineLvl w:val="2"/>
        <w:rPr>
          <w:rFonts w:hint="eastAsia" w:ascii="仿宋" w:hAnsi="仿宋" w:eastAsia="仿宋" w:cs="仿宋"/>
          <w:snapToGrid w:val="0"/>
          <w:color w:val="auto"/>
          <w:highlight w:val="none"/>
          <w:lang w:eastAsia="zh-CN"/>
        </w:rPr>
      </w:pPr>
    </w:p>
    <w:p w14:paraId="0426AFE3">
      <w:pPr>
        <w:pStyle w:val="201"/>
        <w:outlineLvl w:val="2"/>
        <w:rPr>
          <w:rFonts w:hint="eastAsia" w:ascii="仿宋" w:hAnsi="仿宋" w:eastAsia="仿宋" w:cs="仿宋"/>
          <w:snapToGrid w:val="0"/>
          <w:color w:val="auto"/>
          <w:highlight w:val="none"/>
          <w:lang w:eastAsia="zh-CN"/>
        </w:rPr>
      </w:pPr>
    </w:p>
    <w:p w14:paraId="0010F41C">
      <w:pPr>
        <w:pStyle w:val="201"/>
        <w:outlineLvl w:val="2"/>
        <w:rPr>
          <w:rFonts w:hint="eastAsia" w:ascii="仿宋" w:hAnsi="仿宋" w:eastAsia="仿宋" w:cs="仿宋"/>
          <w:snapToGrid w:val="0"/>
          <w:color w:val="auto"/>
          <w:highlight w:val="none"/>
          <w:lang w:eastAsia="zh-CN"/>
        </w:rPr>
      </w:pPr>
    </w:p>
    <w:p w14:paraId="1311E252">
      <w:pPr>
        <w:pStyle w:val="201"/>
        <w:outlineLvl w:val="2"/>
        <w:rPr>
          <w:rFonts w:hint="eastAsia" w:ascii="仿宋" w:hAnsi="仿宋" w:eastAsia="仿宋" w:cs="仿宋"/>
          <w:snapToGrid w:val="0"/>
          <w:color w:val="auto"/>
          <w:highlight w:val="none"/>
          <w:lang w:eastAsia="zh-CN"/>
        </w:rPr>
      </w:pPr>
    </w:p>
    <w:p w14:paraId="599B0CD6">
      <w:pPr>
        <w:pStyle w:val="201"/>
        <w:outlineLvl w:val="2"/>
        <w:rPr>
          <w:rFonts w:hint="eastAsia" w:ascii="仿宋" w:hAnsi="仿宋" w:eastAsia="仿宋" w:cs="仿宋"/>
          <w:snapToGrid w:val="0"/>
          <w:color w:val="auto"/>
          <w:highlight w:val="none"/>
          <w:lang w:eastAsia="zh-CN"/>
        </w:rPr>
      </w:pPr>
    </w:p>
    <w:p w14:paraId="0915844E">
      <w:pPr>
        <w:pStyle w:val="201"/>
        <w:outlineLvl w:val="2"/>
        <w:rPr>
          <w:rFonts w:hint="eastAsia" w:ascii="仿宋" w:hAnsi="仿宋" w:eastAsia="仿宋" w:cs="仿宋"/>
          <w:snapToGrid w:val="0"/>
          <w:color w:val="auto"/>
          <w:highlight w:val="none"/>
          <w:lang w:eastAsia="zh-CN"/>
        </w:rPr>
      </w:pPr>
    </w:p>
    <w:p w14:paraId="3A8E02A5">
      <w:pPr>
        <w:pStyle w:val="201"/>
        <w:outlineLvl w:val="2"/>
        <w:rPr>
          <w:rFonts w:hint="eastAsia" w:ascii="仿宋" w:hAnsi="仿宋" w:eastAsia="仿宋" w:cs="仿宋"/>
          <w:snapToGrid w:val="0"/>
          <w:color w:val="auto"/>
          <w:highlight w:val="none"/>
          <w:lang w:eastAsia="zh-CN"/>
        </w:rPr>
      </w:pPr>
    </w:p>
    <w:p w14:paraId="273209DC">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lang w:val="en-US" w:eastAsia="zh-CN"/>
        </w:rPr>
        <w:t>三</w:t>
      </w: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rPr>
        <w:t>★项目实施及服务方案</w:t>
      </w:r>
      <w:bookmarkEnd w:id="231"/>
    </w:p>
    <w:p w14:paraId="13006AE1">
      <w:pPr>
        <w:pStyle w:val="202"/>
        <w:outlineLvl w:val="2"/>
        <w:rPr>
          <w:rFonts w:hint="eastAsia" w:ascii="仿宋" w:hAnsi="仿宋" w:eastAsia="仿宋" w:cs="仿宋"/>
          <w:b w:val="0"/>
          <w:bCs/>
          <w:snapToGrid w:val="0"/>
          <w:color w:val="auto"/>
          <w:sz w:val="24"/>
          <w:szCs w:val="22"/>
          <w:highlight w:val="none"/>
        </w:rPr>
      </w:pPr>
    </w:p>
    <w:p w14:paraId="13982039">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bCs/>
          <w:color w:val="auto"/>
          <w:kern w:val="0"/>
          <w:sz w:val="28"/>
          <w:szCs w:val="28"/>
          <w:highlight w:val="none"/>
        </w:rPr>
        <w:t>包括但不限于以下内容：项目实施方案、质量保证措施、风险管理措施及培训方案等</w:t>
      </w:r>
    </w:p>
    <w:p w14:paraId="6E12340A">
      <w:pPr>
        <w:pStyle w:val="201"/>
        <w:outlineLvl w:val="2"/>
        <w:rPr>
          <w:rFonts w:hint="eastAsia" w:ascii="仿宋" w:hAnsi="仿宋" w:eastAsia="仿宋" w:cs="仿宋"/>
          <w:b w:val="0"/>
          <w:snapToGrid w:val="0"/>
          <w:color w:val="auto"/>
          <w:sz w:val="24"/>
          <w:highlight w:val="none"/>
        </w:rPr>
      </w:pPr>
    </w:p>
    <w:p w14:paraId="4D30F8A5">
      <w:pPr>
        <w:pStyle w:val="201"/>
        <w:outlineLvl w:val="2"/>
        <w:rPr>
          <w:rFonts w:hint="eastAsia" w:ascii="仿宋" w:hAnsi="仿宋" w:eastAsia="仿宋" w:cs="仿宋"/>
          <w:b w:val="0"/>
          <w:snapToGrid w:val="0"/>
          <w:color w:val="auto"/>
          <w:sz w:val="24"/>
          <w:highlight w:val="none"/>
        </w:rPr>
      </w:pPr>
    </w:p>
    <w:p w14:paraId="6969F740">
      <w:pPr>
        <w:pStyle w:val="103"/>
        <w:ind w:firstLine="0" w:firstLineChars="0"/>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格式自拟</w:t>
      </w:r>
    </w:p>
    <w:p w14:paraId="1085BF77">
      <w:pPr>
        <w:jc w:val="center"/>
        <w:rPr>
          <w:rFonts w:hint="eastAsia" w:ascii="仿宋" w:hAnsi="仿宋" w:eastAsia="仿宋" w:cs="仿宋"/>
          <w:snapToGrid w:val="0"/>
          <w:color w:val="auto"/>
          <w:kern w:val="0"/>
          <w:sz w:val="28"/>
          <w:szCs w:val="28"/>
          <w:highlight w:val="none"/>
        </w:rPr>
      </w:pPr>
    </w:p>
    <w:p w14:paraId="65999A03">
      <w:pPr>
        <w:jc w:val="center"/>
        <w:rPr>
          <w:rFonts w:hint="eastAsia" w:ascii="仿宋" w:hAnsi="仿宋" w:eastAsia="仿宋" w:cs="仿宋"/>
          <w:snapToGrid w:val="0"/>
          <w:color w:val="auto"/>
          <w:kern w:val="0"/>
          <w:sz w:val="28"/>
          <w:szCs w:val="28"/>
          <w:highlight w:val="none"/>
        </w:rPr>
      </w:pPr>
    </w:p>
    <w:p w14:paraId="00C0C0CE">
      <w:pPr>
        <w:jc w:val="center"/>
        <w:rPr>
          <w:rFonts w:hint="eastAsia" w:ascii="仿宋" w:hAnsi="仿宋" w:eastAsia="仿宋" w:cs="仿宋"/>
          <w:snapToGrid w:val="0"/>
          <w:color w:val="auto"/>
          <w:kern w:val="0"/>
          <w:sz w:val="28"/>
          <w:szCs w:val="28"/>
          <w:highlight w:val="none"/>
        </w:rPr>
      </w:pPr>
    </w:p>
    <w:p w14:paraId="75FEDF43">
      <w:pPr>
        <w:jc w:val="center"/>
        <w:rPr>
          <w:rFonts w:hint="eastAsia" w:ascii="仿宋" w:hAnsi="仿宋" w:eastAsia="仿宋" w:cs="仿宋"/>
          <w:snapToGrid w:val="0"/>
          <w:color w:val="auto"/>
          <w:kern w:val="0"/>
          <w:sz w:val="28"/>
          <w:szCs w:val="28"/>
          <w:highlight w:val="none"/>
        </w:rPr>
      </w:pPr>
    </w:p>
    <w:p w14:paraId="4B369373">
      <w:pPr>
        <w:pStyle w:val="201"/>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highlight w:val="none"/>
        </w:rPr>
        <w:br w:type="page"/>
      </w:r>
      <w:bookmarkStart w:id="233" w:name="_Toc166806616"/>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val="en-US" w:eastAsia="zh-CN"/>
        </w:rPr>
        <w:t>四</w:t>
      </w:r>
      <w:r>
        <w:rPr>
          <w:rFonts w:hint="eastAsia" w:ascii="仿宋" w:hAnsi="仿宋" w:eastAsia="仿宋" w:cs="仿宋"/>
          <w:snapToGrid w:val="0"/>
          <w:color w:val="auto"/>
          <w:highlight w:val="none"/>
        </w:rPr>
        <w:t>）★</w:t>
      </w:r>
      <w:bookmarkEnd w:id="233"/>
      <w:r>
        <w:rPr>
          <w:rFonts w:hint="eastAsia" w:ascii="仿宋" w:hAnsi="仿宋" w:eastAsia="仿宋" w:cs="仿宋"/>
          <w:snapToGrid w:val="0"/>
          <w:color w:val="auto"/>
          <w:highlight w:val="none"/>
        </w:rPr>
        <w:t>项目团队能力</w:t>
      </w:r>
    </w:p>
    <w:p w14:paraId="22C81327">
      <w:pPr>
        <w:pStyle w:val="202"/>
        <w:outlineLvl w:val="2"/>
        <w:rPr>
          <w:rFonts w:hint="eastAsia" w:ascii="仿宋" w:hAnsi="仿宋" w:eastAsia="仿宋" w:cs="仿宋"/>
          <w:b w:val="0"/>
          <w:bCs/>
          <w:snapToGrid w:val="0"/>
          <w:color w:val="auto"/>
          <w:sz w:val="24"/>
          <w:szCs w:val="22"/>
          <w:highlight w:val="none"/>
        </w:rPr>
      </w:pPr>
    </w:p>
    <w:p w14:paraId="158F96C4">
      <w:pPr>
        <w:pStyle w:val="16"/>
        <w:ind w:left="980" w:hanging="560"/>
        <w:rPr>
          <w:rFonts w:hint="eastAsia" w:ascii="仿宋" w:hAnsi="仿宋" w:eastAsia="仿宋" w:cs="仿宋"/>
          <w:color w:val="auto"/>
          <w:highlight w:val="none"/>
        </w:rPr>
      </w:pPr>
      <w:r>
        <w:rPr>
          <w:rFonts w:hint="eastAsia" w:ascii="仿宋" w:hAnsi="仿宋" w:eastAsia="仿宋" w:cs="仿宋"/>
          <w:bCs/>
          <w:color w:val="auto"/>
          <w:kern w:val="0"/>
          <w:sz w:val="28"/>
          <w:szCs w:val="28"/>
          <w:highlight w:val="none"/>
        </w:rPr>
        <w:t>包括但不限于以下内容：</w:t>
      </w:r>
    </w:p>
    <w:p w14:paraId="446D8637">
      <w:pPr>
        <w:rPr>
          <w:rFonts w:hint="eastAsia" w:ascii="仿宋" w:hAnsi="仿宋" w:eastAsia="仿宋" w:cs="仿宋"/>
          <w:color w:val="auto"/>
          <w:highlight w:val="none"/>
        </w:rPr>
      </w:pPr>
    </w:p>
    <w:p w14:paraId="43702560">
      <w:pPr>
        <w:pStyle w:val="287"/>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拟投入技术人员名单</w:t>
      </w:r>
    </w:p>
    <w:p w14:paraId="4E21CCCB">
      <w:pPr>
        <w:pStyle w:val="288"/>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0796CBF">
      <w:pPr>
        <w:pStyle w:val="288"/>
        <w:spacing w:line="360" w:lineRule="auto"/>
        <w:ind w:firstLine="480" w:firstLineChars="200"/>
        <w:jc w:val="left"/>
        <w:rPr>
          <w:rFonts w:hint="eastAsia" w:ascii="仿宋" w:hAnsi="仿宋" w:eastAsia="仿宋" w:cs="仿宋"/>
          <w:b/>
          <w:bCs/>
          <w:color w:val="auto"/>
          <w:sz w:val="32"/>
          <w:szCs w:val="36"/>
          <w:highlight w:val="none"/>
        </w:rPr>
      </w:pPr>
      <w:r>
        <w:rPr>
          <w:rFonts w:hint="eastAsia" w:ascii="仿宋" w:hAnsi="仿宋" w:eastAsia="仿宋" w:cs="仿宋"/>
          <w:color w:val="auto"/>
          <w:sz w:val="24"/>
          <w:highlight w:val="none"/>
        </w:rPr>
        <w:t>项目编号：</w:t>
      </w:r>
    </w:p>
    <w:tbl>
      <w:tblPr>
        <w:tblStyle w:val="45"/>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19"/>
        <w:gridCol w:w="876"/>
        <w:gridCol w:w="1352"/>
        <w:gridCol w:w="735"/>
        <w:gridCol w:w="714"/>
        <w:gridCol w:w="1386"/>
        <w:gridCol w:w="1740"/>
        <w:gridCol w:w="1740"/>
      </w:tblGrid>
      <w:tr w14:paraId="009D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vAlign w:val="center"/>
          </w:tcPr>
          <w:p w14:paraId="3E39B6F4">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9" w:type="dxa"/>
            <w:vAlign w:val="center"/>
          </w:tcPr>
          <w:p w14:paraId="1E10DDCA">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76" w:type="dxa"/>
            <w:vAlign w:val="center"/>
          </w:tcPr>
          <w:p w14:paraId="73F5DFC9">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52" w:type="dxa"/>
            <w:vAlign w:val="center"/>
          </w:tcPr>
          <w:p w14:paraId="4097BA46">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735" w:type="dxa"/>
            <w:vAlign w:val="center"/>
          </w:tcPr>
          <w:p w14:paraId="75B834A9">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714" w:type="dxa"/>
            <w:vAlign w:val="center"/>
          </w:tcPr>
          <w:p w14:paraId="4799D1BD">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386" w:type="dxa"/>
            <w:vAlign w:val="center"/>
          </w:tcPr>
          <w:p w14:paraId="5FD00142">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740" w:type="dxa"/>
          </w:tcPr>
          <w:p w14:paraId="7E50F7AD">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在本项目</w:t>
            </w:r>
          </w:p>
          <w:p w14:paraId="0CF15132">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拟任职务</w:t>
            </w:r>
          </w:p>
        </w:tc>
        <w:tc>
          <w:tcPr>
            <w:tcW w:w="1740" w:type="dxa"/>
            <w:vAlign w:val="center"/>
          </w:tcPr>
          <w:p w14:paraId="6A170500">
            <w:pPr>
              <w:pStyle w:val="288"/>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r>
      <w:tr w14:paraId="4F4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08" w:type="dxa"/>
            <w:gridSpan w:val="9"/>
          </w:tcPr>
          <w:p w14:paraId="254AF974">
            <w:pPr>
              <w:pStyle w:val="288"/>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一、专职项目经理</w:t>
            </w:r>
          </w:p>
        </w:tc>
      </w:tr>
      <w:tr w14:paraId="337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465B911D">
            <w:pPr>
              <w:pStyle w:val="288"/>
              <w:spacing w:line="360" w:lineRule="auto"/>
              <w:rPr>
                <w:rFonts w:hint="eastAsia" w:ascii="仿宋" w:hAnsi="仿宋" w:eastAsia="仿宋" w:cs="仿宋"/>
                <w:color w:val="auto"/>
                <w:sz w:val="24"/>
                <w:highlight w:val="none"/>
              </w:rPr>
            </w:pPr>
            <w:r>
              <w:rPr>
                <w:rFonts w:hint="eastAsia" w:ascii="仿宋" w:hAnsi="仿宋" w:eastAsia="仿宋" w:cs="仿宋"/>
                <w:color w:val="auto"/>
                <w:szCs w:val="21"/>
                <w:highlight w:val="none"/>
              </w:rPr>
              <w:t>…</w:t>
            </w:r>
          </w:p>
        </w:tc>
        <w:tc>
          <w:tcPr>
            <w:tcW w:w="919" w:type="dxa"/>
          </w:tcPr>
          <w:p w14:paraId="00A4018B">
            <w:pPr>
              <w:pStyle w:val="288"/>
              <w:spacing w:line="360" w:lineRule="auto"/>
              <w:rPr>
                <w:rFonts w:hint="eastAsia" w:ascii="仿宋" w:hAnsi="仿宋" w:eastAsia="仿宋" w:cs="仿宋"/>
                <w:color w:val="auto"/>
                <w:sz w:val="24"/>
                <w:highlight w:val="none"/>
              </w:rPr>
            </w:pPr>
            <w:r>
              <w:rPr>
                <w:rFonts w:hint="eastAsia" w:ascii="仿宋" w:hAnsi="仿宋" w:eastAsia="仿宋" w:cs="仿宋"/>
                <w:color w:val="auto"/>
                <w:szCs w:val="21"/>
                <w:highlight w:val="none"/>
              </w:rPr>
              <w:t>……</w:t>
            </w:r>
          </w:p>
        </w:tc>
        <w:tc>
          <w:tcPr>
            <w:tcW w:w="876" w:type="dxa"/>
          </w:tcPr>
          <w:p w14:paraId="1165F086">
            <w:pPr>
              <w:pStyle w:val="288"/>
              <w:spacing w:line="360" w:lineRule="auto"/>
              <w:rPr>
                <w:rFonts w:hint="eastAsia" w:ascii="仿宋" w:hAnsi="仿宋" w:eastAsia="仿宋" w:cs="仿宋"/>
                <w:color w:val="auto"/>
                <w:sz w:val="24"/>
                <w:highlight w:val="none"/>
              </w:rPr>
            </w:pPr>
          </w:p>
        </w:tc>
        <w:tc>
          <w:tcPr>
            <w:tcW w:w="1352" w:type="dxa"/>
          </w:tcPr>
          <w:p w14:paraId="1A03B4B8">
            <w:pPr>
              <w:pStyle w:val="288"/>
              <w:spacing w:line="360" w:lineRule="auto"/>
              <w:rPr>
                <w:rFonts w:hint="eastAsia" w:ascii="仿宋" w:hAnsi="仿宋" w:eastAsia="仿宋" w:cs="仿宋"/>
                <w:color w:val="auto"/>
                <w:sz w:val="24"/>
                <w:highlight w:val="none"/>
              </w:rPr>
            </w:pPr>
          </w:p>
        </w:tc>
        <w:tc>
          <w:tcPr>
            <w:tcW w:w="735" w:type="dxa"/>
          </w:tcPr>
          <w:p w14:paraId="6024BA50">
            <w:pPr>
              <w:pStyle w:val="288"/>
              <w:spacing w:line="360" w:lineRule="auto"/>
              <w:rPr>
                <w:rFonts w:hint="eastAsia" w:ascii="仿宋" w:hAnsi="仿宋" w:eastAsia="仿宋" w:cs="仿宋"/>
                <w:color w:val="auto"/>
                <w:sz w:val="24"/>
                <w:highlight w:val="none"/>
              </w:rPr>
            </w:pPr>
          </w:p>
        </w:tc>
        <w:tc>
          <w:tcPr>
            <w:tcW w:w="714" w:type="dxa"/>
          </w:tcPr>
          <w:p w14:paraId="3AB3B70C">
            <w:pPr>
              <w:pStyle w:val="288"/>
              <w:spacing w:line="360" w:lineRule="auto"/>
              <w:rPr>
                <w:rFonts w:hint="eastAsia" w:ascii="仿宋" w:hAnsi="仿宋" w:eastAsia="仿宋" w:cs="仿宋"/>
                <w:color w:val="auto"/>
                <w:sz w:val="24"/>
                <w:highlight w:val="none"/>
              </w:rPr>
            </w:pPr>
          </w:p>
        </w:tc>
        <w:tc>
          <w:tcPr>
            <w:tcW w:w="1386" w:type="dxa"/>
          </w:tcPr>
          <w:p w14:paraId="25BF0B45">
            <w:pPr>
              <w:pStyle w:val="288"/>
              <w:spacing w:line="360" w:lineRule="auto"/>
              <w:rPr>
                <w:rFonts w:hint="eastAsia" w:ascii="仿宋" w:hAnsi="仿宋" w:eastAsia="仿宋" w:cs="仿宋"/>
                <w:color w:val="auto"/>
                <w:sz w:val="24"/>
                <w:highlight w:val="none"/>
              </w:rPr>
            </w:pPr>
          </w:p>
        </w:tc>
        <w:tc>
          <w:tcPr>
            <w:tcW w:w="1740" w:type="dxa"/>
          </w:tcPr>
          <w:p w14:paraId="34C2FC7D">
            <w:pPr>
              <w:pStyle w:val="288"/>
              <w:spacing w:line="360" w:lineRule="auto"/>
              <w:rPr>
                <w:rFonts w:hint="eastAsia" w:ascii="仿宋" w:hAnsi="仿宋" w:eastAsia="仿宋" w:cs="仿宋"/>
                <w:color w:val="auto"/>
                <w:sz w:val="24"/>
                <w:highlight w:val="none"/>
              </w:rPr>
            </w:pPr>
          </w:p>
        </w:tc>
        <w:tc>
          <w:tcPr>
            <w:tcW w:w="1740" w:type="dxa"/>
          </w:tcPr>
          <w:p w14:paraId="61F1A356">
            <w:pPr>
              <w:pStyle w:val="288"/>
              <w:spacing w:line="360" w:lineRule="auto"/>
              <w:rPr>
                <w:rFonts w:hint="eastAsia" w:ascii="仿宋" w:hAnsi="仿宋" w:eastAsia="仿宋" w:cs="仿宋"/>
                <w:color w:val="auto"/>
                <w:sz w:val="24"/>
                <w:highlight w:val="none"/>
              </w:rPr>
            </w:pPr>
          </w:p>
        </w:tc>
      </w:tr>
      <w:tr w14:paraId="11CB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C66C77A">
            <w:pPr>
              <w:pStyle w:val="288"/>
              <w:spacing w:line="360" w:lineRule="auto"/>
              <w:rPr>
                <w:rFonts w:hint="eastAsia" w:ascii="仿宋" w:hAnsi="仿宋" w:eastAsia="仿宋" w:cs="仿宋"/>
                <w:color w:val="auto"/>
                <w:sz w:val="24"/>
                <w:highlight w:val="none"/>
              </w:rPr>
            </w:pPr>
          </w:p>
        </w:tc>
        <w:tc>
          <w:tcPr>
            <w:tcW w:w="919" w:type="dxa"/>
          </w:tcPr>
          <w:p w14:paraId="064BF66C">
            <w:pPr>
              <w:pStyle w:val="288"/>
              <w:spacing w:line="360" w:lineRule="auto"/>
              <w:rPr>
                <w:rFonts w:hint="eastAsia" w:ascii="仿宋" w:hAnsi="仿宋" w:eastAsia="仿宋" w:cs="仿宋"/>
                <w:color w:val="auto"/>
                <w:sz w:val="24"/>
                <w:highlight w:val="none"/>
              </w:rPr>
            </w:pPr>
          </w:p>
        </w:tc>
        <w:tc>
          <w:tcPr>
            <w:tcW w:w="876" w:type="dxa"/>
          </w:tcPr>
          <w:p w14:paraId="5B1ED507">
            <w:pPr>
              <w:pStyle w:val="288"/>
              <w:spacing w:line="360" w:lineRule="auto"/>
              <w:rPr>
                <w:rFonts w:hint="eastAsia" w:ascii="仿宋" w:hAnsi="仿宋" w:eastAsia="仿宋" w:cs="仿宋"/>
                <w:color w:val="auto"/>
                <w:sz w:val="24"/>
                <w:highlight w:val="none"/>
              </w:rPr>
            </w:pPr>
          </w:p>
        </w:tc>
        <w:tc>
          <w:tcPr>
            <w:tcW w:w="1352" w:type="dxa"/>
          </w:tcPr>
          <w:p w14:paraId="16DEFD46">
            <w:pPr>
              <w:pStyle w:val="288"/>
              <w:spacing w:line="360" w:lineRule="auto"/>
              <w:rPr>
                <w:rFonts w:hint="eastAsia" w:ascii="仿宋" w:hAnsi="仿宋" w:eastAsia="仿宋" w:cs="仿宋"/>
                <w:color w:val="auto"/>
                <w:sz w:val="24"/>
                <w:highlight w:val="none"/>
              </w:rPr>
            </w:pPr>
          </w:p>
        </w:tc>
        <w:tc>
          <w:tcPr>
            <w:tcW w:w="735" w:type="dxa"/>
          </w:tcPr>
          <w:p w14:paraId="54562CB5">
            <w:pPr>
              <w:pStyle w:val="288"/>
              <w:spacing w:line="360" w:lineRule="auto"/>
              <w:rPr>
                <w:rFonts w:hint="eastAsia" w:ascii="仿宋" w:hAnsi="仿宋" w:eastAsia="仿宋" w:cs="仿宋"/>
                <w:color w:val="auto"/>
                <w:sz w:val="24"/>
                <w:highlight w:val="none"/>
              </w:rPr>
            </w:pPr>
          </w:p>
        </w:tc>
        <w:tc>
          <w:tcPr>
            <w:tcW w:w="714" w:type="dxa"/>
          </w:tcPr>
          <w:p w14:paraId="01C8FAD8">
            <w:pPr>
              <w:pStyle w:val="288"/>
              <w:spacing w:line="360" w:lineRule="auto"/>
              <w:rPr>
                <w:rFonts w:hint="eastAsia" w:ascii="仿宋" w:hAnsi="仿宋" w:eastAsia="仿宋" w:cs="仿宋"/>
                <w:color w:val="auto"/>
                <w:sz w:val="24"/>
                <w:highlight w:val="none"/>
              </w:rPr>
            </w:pPr>
          </w:p>
        </w:tc>
        <w:tc>
          <w:tcPr>
            <w:tcW w:w="1386" w:type="dxa"/>
          </w:tcPr>
          <w:p w14:paraId="15D5D2BD">
            <w:pPr>
              <w:pStyle w:val="288"/>
              <w:spacing w:line="360" w:lineRule="auto"/>
              <w:rPr>
                <w:rFonts w:hint="eastAsia" w:ascii="仿宋" w:hAnsi="仿宋" w:eastAsia="仿宋" w:cs="仿宋"/>
                <w:color w:val="auto"/>
                <w:sz w:val="24"/>
                <w:highlight w:val="none"/>
              </w:rPr>
            </w:pPr>
          </w:p>
        </w:tc>
        <w:tc>
          <w:tcPr>
            <w:tcW w:w="1740" w:type="dxa"/>
          </w:tcPr>
          <w:p w14:paraId="43235D70">
            <w:pPr>
              <w:pStyle w:val="288"/>
              <w:spacing w:line="360" w:lineRule="auto"/>
              <w:rPr>
                <w:rFonts w:hint="eastAsia" w:ascii="仿宋" w:hAnsi="仿宋" w:eastAsia="仿宋" w:cs="仿宋"/>
                <w:color w:val="auto"/>
                <w:sz w:val="24"/>
                <w:highlight w:val="none"/>
              </w:rPr>
            </w:pPr>
          </w:p>
        </w:tc>
        <w:tc>
          <w:tcPr>
            <w:tcW w:w="1740" w:type="dxa"/>
          </w:tcPr>
          <w:p w14:paraId="01EF9A2F">
            <w:pPr>
              <w:pStyle w:val="288"/>
              <w:spacing w:line="360" w:lineRule="auto"/>
              <w:rPr>
                <w:rFonts w:hint="eastAsia" w:ascii="仿宋" w:hAnsi="仿宋" w:eastAsia="仿宋" w:cs="仿宋"/>
                <w:color w:val="auto"/>
                <w:sz w:val="24"/>
                <w:highlight w:val="none"/>
              </w:rPr>
            </w:pPr>
          </w:p>
        </w:tc>
      </w:tr>
      <w:tr w14:paraId="4605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7A19C63D">
            <w:pPr>
              <w:pStyle w:val="288"/>
              <w:spacing w:line="360" w:lineRule="auto"/>
              <w:rPr>
                <w:rFonts w:hint="eastAsia" w:ascii="仿宋" w:hAnsi="仿宋" w:eastAsia="仿宋" w:cs="仿宋"/>
                <w:color w:val="auto"/>
                <w:sz w:val="24"/>
                <w:highlight w:val="none"/>
              </w:rPr>
            </w:pPr>
          </w:p>
        </w:tc>
        <w:tc>
          <w:tcPr>
            <w:tcW w:w="919" w:type="dxa"/>
          </w:tcPr>
          <w:p w14:paraId="5DEA7E7A">
            <w:pPr>
              <w:pStyle w:val="288"/>
              <w:spacing w:line="360" w:lineRule="auto"/>
              <w:rPr>
                <w:rFonts w:hint="eastAsia" w:ascii="仿宋" w:hAnsi="仿宋" w:eastAsia="仿宋" w:cs="仿宋"/>
                <w:color w:val="auto"/>
                <w:sz w:val="24"/>
                <w:highlight w:val="none"/>
              </w:rPr>
            </w:pPr>
          </w:p>
        </w:tc>
        <w:tc>
          <w:tcPr>
            <w:tcW w:w="876" w:type="dxa"/>
          </w:tcPr>
          <w:p w14:paraId="7A17DEBD">
            <w:pPr>
              <w:pStyle w:val="288"/>
              <w:spacing w:line="360" w:lineRule="auto"/>
              <w:rPr>
                <w:rFonts w:hint="eastAsia" w:ascii="仿宋" w:hAnsi="仿宋" w:eastAsia="仿宋" w:cs="仿宋"/>
                <w:color w:val="auto"/>
                <w:sz w:val="24"/>
                <w:highlight w:val="none"/>
              </w:rPr>
            </w:pPr>
          </w:p>
        </w:tc>
        <w:tc>
          <w:tcPr>
            <w:tcW w:w="1352" w:type="dxa"/>
          </w:tcPr>
          <w:p w14:paraId="3CDDD9FD">
            <w:pPr>
              <w:pStyle w:val="288"/>
              <w:spacing w:line="360" w:lineRule="auto"/>
              <w:rPr>
                <w:rFonts w:hint="eastAsia" w:ascii="仿宋" w:hAnsi="仿宋" w:eastAsia="仿宋" w:cs="仿宋"/>
                <w:color w:val="auto"/>
                <w:sz w:val="24"/>
                <w:highlight w:val="none"/>
              </w:rPr>
            </w:pPr>
          </w:p>
        </w:tc>
        <w:tc>
          <w:tcPr>
            <w:tcW w:w="735" w:type="dxa"/>
          </w:tcPr>
          <w:p w14:paraId="2BF2BDC1">
            <w:pPr>
              <w:pStyle w:val="288"/>
              <w:spacing w:line="360" w:lineRule="auto"/>
              <w:rPr>
                <w:rFonts w:hint="eastAsia" w:ascii="仿宋" w:hAnsi="仿宋" w:eastAsia="仿宋" w:cs="仿宋"/>
                <w:color w:val="auto"/>
                <w:sz w:val="24"/>
                <w:highlight w:val="none"/>
              </w:rPr>
            </w:pPr>
          </w:p>
        </w:tc>
        <w:tc>
          <w:tcPr>
            <w:tcW w:w="714" w:type="dxa"/>
          </w:tcPr>
          <w:p w14:paraId="346F2F04">
            <w:pPr>
              <w:pStyle w:val="288"/>
              <w:spacing w:line="360" w:lineRule="auto"/>
              <w:rPr>
                <w:rFonts w:hint="eastAsia" w:ascii="仿宋" w:hAnsi="仿宋" w:eastAsia="仿宋" w:cs="仿宋"/>
                <w:color w:val="auto"/>
                <w:sz w:val="24"/>
                <w:highlight w:val="none"/>
              </w:rPr>
            </w:pPr>
          </w:p>
        </w:tc>
        <w:tc>
          <w:tcPr>
            <w:tcW w:w="1386" w:type="dxa"/>
          </w:tcPr>
          <w:p w14:paraId="3614AB68">
            <w:pPr>
              <w:pStyle w:val="288"/>
              <w:spacing w:line="360" w:lineRule="auto"/>
              <w:rPr>
                <w:rFonts w:hint="eastAsia" w:ascii="仿宋" w:hAnsi="仿宋" w:eastAsia="仿宋" w:cs="仿宋"/>
                <w:color w:val="auto"/>
                <w:sz w:val="24"/>
                <w:highlight w:val="none"/>
              </w:rPr>
            </w:pPr>
          </w:p>
        </w:tc>
        <w:tc>
          <w:tcPr>
            <w:tcW w:w="1740" w:type="dxa"/>
          </w:tcPr>
          <w:p w14:paraId="1012BD23">
            <w:pPr>
              <w:pStyle w:val="288"/>
              <w:spacing w:line="360" w:lineRule="auto"/>
              <w:rPr>
                <w:rFonts w:hint="eastAsia" w:ascii="仿宋" w:hAnsi="仿宋" w:eastAsia="仿宋" w:cs="仿宋"/>
                <w:color w:val="auto"/>
                <w:sz w:val="24"/>
                <w:highlight w:val="none"/>
              </w:rPr>
            </w:pPr>
          </w:p>
        </w:tc>
        <w:tc>
          <w:tcPr>
            <w:tcW w:w="1740" w:type="dxa"/>
          </w:tcPr>
          <w:p w14:paraId="12E8C4E5">
            <w:pPr>
              <w:pStyle w:val="288"/>
              <w:spacing w:line="360" w:lineRule="auto"/>
              <w:rPr>
                <w:rFonts w:hint="eastAsia" w:ascii="仿宋" w:hAnsi="仿宋" w:eastAsia="仿宋" w:cs="仿宋"/>
                <w:color w:val="auto"/>
                <w:sz w:val="24"/>
                <w:highlight w:val="none"/>
              </w:rPr>
            </w:pPr>
          </w:p>
        </w:tc>
      </w:tr>
      <w:tr w14:paraId="711F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BA588C6">
            <w:pPr>
              <w:pStyle w:val="288"/>
              <w:spacing w:line="360" w:lineRule="auto"/>
              <w:rPr>
                <w:rFonts w:hint="eastAsia" w:ascii="仿宋" w:hAnsi="仿宋" w:eastAsia="仿宋" w:cs="仿宋"/>
                <w:color w:val="auto"/>
                <w:sz w:val="24"/>
                <w:highlight w:val="none"/>
              </w:rPr>
            </w:pPr>
          </w:p>
        </w:tc>
        <w:tc>
          <w:tcPr>
            <w:tcW w:w="919" w:type="dxa"/>
          </w:tcPr>
          <w:p w14:paraId="6FCED9CD">
            <w:pPr>
              <w:pStyle w:val="288"/>
              <w:spacing w:line="360" w:lineRule="auto"/>
              <w:rPr>
                <w:rFonts w:hint="eastAsia" w:ascii="仿宋" w:hAnsi="仿宋" w:eastAsia="仿宋" w:cs="仿宋"/>
                <w:color w:val="auto"/>
                <w:sz w:val="24"/>
                <w:highlight w:val="none"/>
              </w:rPr>
            </w:pPr>
          </w:p>
        </w:tc>
        <w:tc>
          <w:tcPr>
            <w:tcW w:w="876" w:type="dxa"/>
          </w:tcPr>
          <w:p w14:paraId="721E1295">
            <w:pPr>
              <w:pStyle w:val="288"/>
              <w:spacing w:line="360" w:lineRule="auto"/>
              <w:rPr>
                <w:rFonts w:hint="eastAsia" w:ascii="仿宋" w:hAnsi="仿宋" w:eastAsia="仿宋" w:cs="仿宋"/>
                <w:color w:val="auto"/>
                <w:sz w:val="24"/>
                <w:highlight w:val="none"/>
              </w:rPr>
            </w:pPr>
          </w:p>
        </w:tc>
        <w:tc>
          <w:tcPr>
            <w:tcW w:w="1352" w:type="dxa"/>
          </w:tcPr>
          <w:p w14:paraId="56ABDA06">
            <w:pPr>
              <w:pStyle w:val="288"/>
              <w:spacing w:line="360" w:lineRule="auto"/>
              <w:rPr>
                <w:rFonts w:hint="eastAsia" w:ascii="仿宋" w:hAnsi="仿宋" w:eastAsia="仿宋" w:cs="仿宋"/>
                <w:color w:val="auto"/>
                <w:sz w:val="24"/>
                <w:highlight w:val="none"/>
              </w:rPr>
            </w:pPr>
          </w:p>
        </w:tc>
        <w:tc>
          <w:tcPr>
            <w:tcW w:w="735" w:type="dxa"/>
          </w:tcPr>
          <w:p w14:paraId="1C8C8219">
            <w:pPr>
              <w:pStyle w:val="288"/>
              <w:spacing w:line="360" w:lineRule="auto"/>
              <w:rPr>
                <w:rFonts w:hint="eastAsia" w:ascii="仿宋" w:hAnsi="仿宋" w:eastAsia="仿宋" w:cs="仿宋"/>
                <w:color w:val="auto"/>
                <w:sz w:val="24"/>
                <w:highlight w:val="none"/>
              </w:rPr>
            </w:pPr>
          </w:p>
        </w:tc>
        <w:tc>
          <w:tcPr>
            <w:tcW w:w="714" w:type="dxa"/>
          </w:tcPr>
          <w:p w14:paraId="01680882">
            <w:pPr>
              <w:pStyle w:val="288"/>
              <w:spacing w:line="360" w:lineRule="auto"/>
              <w:rPr>
                <w:rFonts w:hint="eastAsia" w:ascii="仿宋" w:hAnsi="仿宋" w:eastAsia="仿宋" w:cs="仿宋"/>
                <w:color w:val="auto"/>
                <w:sz w:val="24"/>
                <w:highlight w:val="none"/>
              </w:rPr>
            </w:pPr>
          </w:p>
        </w:tc>
        <w:tc>
          <w:tcPr>
            <w:tcW w:w="1386" w:type="dxa"/>
          </w:tcPr>
          <w:p w14:paraId="2ED4716A">
            <w:pPr>
              <w:pStyle w:val="288"/>
              <w:spacing w:line="360" w:lineRule="auto"/>
              <w:rPr>
                <w:rFonts w:hint="eastAsia" w:ascii="仿宋" w:hAnsi="仿宋" w:eastAsia="仿宋" w:cs="仿宋"/>
                <w:color w:val="auto"/>
                <w:sz w:val="24"/>
                <w:highlight w:val="none"/>
              </w:rPr>
            </w:pPr>
          </w:p>
        </w:tc>
        <w:tc>
          <w:tcPr>
            <w:tcW w:w="1740" w:type="dxa"/>
          </w:tcPr>
          <w:p w14:paraId="2635ED4F">
            <w:pPr>
              <w:pStyle w:val="288"/>
              <w:spacing w:line="360" w:lineRule="auto"/>
              <w:rPr>
                <w:rFonts w:hint="eastAsia" w:ascii="仿宋" w:hAnsi="仿宋" w:eastAsia="仿宋" w:cs="仿宋"/>
                <w:color w:val="auto"/>
                <w:sz w:val="24"/>
                <w:highlight w:val="none"/>
              </w:rPr>
            </w:pPr>
          </w:p>
        </w:tc>
        <w:tc>
          <w:tcPr>
            <w:tcW w:w="1740" w:type="dxa"/>
          </w:tcPr>
          <w:p w14:paraId="4928C7BA">
            <w:pPr>
              <w:pStyle w:val="288"/>
              <w:spacing w:line="360" w:lineRule="auto"/>
              <w:rPr>
                <w:rFonts w:hint="eastAsia" w:ascii="仿宋" w:hAnsi="仿宋" w:eastAsia="仿宋" w:cs="仿宋"/>
                <w:color w:val="auto"/>
                <w:sz w:val="24"/>
                <w:highlight w:val="none"/>
              </w:rPr>
            </w:pPr>
          </w:p>
        </w:tc>
      </w:tr>
      <w:tr w14:paraId="383D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08" w:type="dxa"/>
            <w:gridSpan w:val="9"/>
          </w:tcPr>
          <w:p w14:paraId="02BECE71">
            <w:pPr>
              <w:pStyle w:val="288"/>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二、其他现场技术工程师</w:t>
            </w:r>
          </w:p>
        </w:tc>
      </w:tr>
      <w:tr w14:paraId="0D69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4C1ED432">
            <w:pPr>
              <w:pStyle w:val="288"/>
              <w:spacing w:line="360" w:lineRule="auto"/>
              <w:rPr>
                <w:rFonts w:hint="eastAsia" w:ascii="仿宋" w:hAnsi="仿宋" w:eastAsia="仿宋" w:cs="仿宋"/>
                <w:color w:val="auto"/>
                <w:sz w:val="24"/>
                <w:highlight w:val="none"/>
              </w:rPr>
            </w:pPr>
          </w:p>
        </w:tc>
        <w:tc>
          <w:tcPr>
            <w:tcW w:w="919" w:type="dxa"/>
          </w:tcPr>
          <w:p w14:paraId="3964B2D1">
            <w:pPr>
              <w:pStyle w:val="288"/>
              <w:spacing w:line="360" w:lineRule="auto"/>
              <w:rPr>
                <w:rFonts w:hint="eastAsia" w:ascii="仿宋" w:hAnsi="仿宋" w:eastAsia="仿宋" w:cs="仿宋"/>
                <w:color w:val="auto"/>
                <w:sz w:val="24"/>
                <w:highlight w:val="none"/>
              </w:rPr>
            </w:pPr>
          </w:p>
        </w:tc>
        <w:tc>
          <w:tcPr>
            <w:tcW w:w="876" w:type="dxa"/>
          </w:tcPr>
          <w:p w14:paraId="70A3B76C">
            <w:pPr>
              <w:pStyle w:val="288"/>
              <w:spacing w:line="360" w:lineRule="auto"/>
              <w:rPr>
                <w:rFonts w:hint="eastAsia" w:ascii="仿宋" w:hAnsi="仿宋" w:eastAsia="仿宋" w:cs="仿宋"/>
                <w:color w:val="auto"/>
                <w:sz w:val="24"/>
                <w:highlight w:val="none"/>
              </w:rPr>
            </w:pPr>
          </w:p>
        </w:tc>
        <w:tc>
          <w:tcPr>
            <w:tcW w:w="1352" w:type="dxa"/>
          </w:tcPr>
          <w:p w14:paraId="09F5F76D">
            <w:pPr>
              <w:pStyle w:val="288"/>
              <w:spacing w:line="360" w:lineRule="auto"/>
              <w:rPr>
                <w:rFonts w:hint="eastAsia" w:ascii="仿宋" w:hAnsi="仿宋" w:eastAsia="仿宋" w:cs="仿宋"/>
                <w:color w:val="auto"/>
                <w:sz w:val="24"/>
                <w:highlight w:val="none"/>
              </w:rPr>
            </w:pPr>
          </w:p>
        </w:tc>
        <w:tc>
          <w:tcPr>
            <w:tcW w:w="735" w:type="dxa"/>
          </w:tcPr>
          <w:p w14:paraId="30E4E16B">
            <w:pPr>
              <w:pStyle w:val="288"/>
              <w:spacing w:line="360" w:lineRule="auto"/>
              <w:rPr>
                <w:rFonts w:hint="eastAsia" w:ascii="仿宋" w:hAnsi="仿宋" w:eastAsia="仿宋" w:cs="仿宋"/>
                <w:color w:val="auto"/>
                <w:sz w:val="24"/>
                <w:highlight w:val="none"/>
              </w:rPr>
            </w:pPr>
          </w:p>
        </w:tc>
        <w:tc>
          <w:tcPr>
            <w:tcW w:w="714" w:type="dxa"/>
          </w:tcPr>
          <w:p w14:paraId="2DDD705D">
            <w:pPr>
              <w:pStyle w:val="288"/>
              <w:spacing w:line="360" w:lineRule="auto"/>
              <w:rPr>
                <w:rFonts w:hint="eastAsia" w:ascii="仿宋" w:hAnsi="仿宋" w:eastAsia="仿宋" w:cs="仿宋"/>
                <w:color w:val="auto"/>
                <w:sz w:val="24"/>
                <w:highlight w:val="none"/>
              </w:rPr>
            </w:pPr>
          </w:p>
        </w:tc>
        <w:tc>
          <w:tcPr>
            <w:tcW w:w="1386" w:type="dxa"/>
          </w:tcPr>
          <w:p w14:paraId="6211C58E">
            <w:pPr>
              <w:pStyle w:val="288"/>
              <w:spacing w:line="360" w:lineRule="auto"/>
              <w:rPr>
                <w:rFonts w:hint="eastAsia" w:ascii="仿宋" w:hAnsi="仿宋" w:eastAsia="仿宋" w:cs="仿宋"/>
                <w:color w:val="auto"/>
                <w:sz w:val="24"/>
                <w:highlight w:val="none"/>
              </w:rPr>
            </w:pPr>
          </w:p>
        </w:tc>
        <w:tc>
          <w:tcPr>
            <w:tcW w:w="1740" w:type="dxa"/>
          </w:tcPr>
          <w:p w14:paraId="16EEBD96">
            <w:pPr>
              <w:pStyle w:val="288"/>
              <w:spacing w:line="360" w:lineRule="auto"/>
              <w:rPr>
                <w:rFonts w:hint="eastAsia" w:ascii="仿宋" w:hAnsi="仿宋" w:eastAsia="仿宋" w:cs="仿宋"/>
                <w:color w:val="auto"/>
                <w:sz w:val="24"/>
                <w:highlight w:val="none"/>
              </w:rPr>
            </w:pPr>
          </w:p>
        </w:tc>
        <w:tc>
          <w:tcPr>
            <w:tcW w:w="1740" w:type="dxa"/>
          </w:tcPr>
          <w:p w14:paraId="303DDEF3">
            <w:pPr>
              <w:pStyle w:val="288"/>
              <w:spacing w:line="360" w:lineRule="auto"/>
              <w:rPr>
                <w:rFonts w:hint="eastAsia" w:ascii="仿宋" w:hAnsi="仿宋" w:eastAsia="仿宋" w:cs="仿宋"/>
                <w:color w:val="auto"/>
                <w:sz w:val="24"/>
                <w:highlight w:val="none"/>
              </w:rPr>
            </w:pPr>
          </w:p>
        </w:tc>
      </w:tr>
      <w:tr w14:paraId="4614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6" w:type="dxa"/>
          </w:tcPr>
          <w:p w14:paraId="79981A31">
            <w:pPr>
              <w:pStyle w:val="288"/>
              <w:spacing w:line="360" w:lineRule="auto"/>
              <w:rPr>
                <w:rFonts w:hint="eastAsia" w:ascii="仿宋" w:hAnsi="仿宋" w:eastAsia="仿宋" w:cs="仿宋"/>
                <w:color w:val="auto"/>
                <w:sz w:val="24"/>
                <w:highlight w:val="none"/>
              </w:rPr>
            </w:pPr>
          </w:p>
        </w:tc>
        <w:tc>
          <w:tcPr>
            <w:tcW w:w="919" w:type="dxa"/>
          </w:tcPr>
          <w:p w14:paraId="1282AC12">
            <w:pPr>
              <w:pStyle w:val="288"/>
              <w:spacing w:line="360" w:lineRule="auto"/>
              <w:rPr>
                <w:rFonts w:hint="eastAsia" w:ascii="仿宋" w:hAnsi="仿宋" w:eastAsia="仿宋" w:cs="仿宋"/>
                <w:color w:val="auto"/>
                <w:sz w:val="24"/>
                <w:highlight w:val="none"/>
              </w:rPr>
            </w:pPr>
          </w:p>
        </w:tc>
        <w:tc>
          <w:tcPr>
            <w:tcW w:w="876" w:type="dxa"/>
          </w:tcPr>
          <w:p w14:paraId="5594A76F">
            <w:pPr>
              <w:pStyle w:val="288"/>
              <w:spacing w:line="360" w:lineRule="auto"/>
              <w:rPr>
                <w:rFonts w:hint="eastAsia" w:ascii="仿宋" w:hAnsi="仿宋" w:eastAsia="仿宋" w:cs="仿宋"/>
                <w:color w:val="auto"/>
                <w:sz w:val="24"/>
                <w:highlight w:val="none"/>
              </w:rPr>
            </w:pPr>
          </w:p>
        </w:tc>
        <w:tc>
          <w:tcPr>
            <w:tcW w:w="1352" w:type="dxa"/>
          </w:tcPr>
          <w:p w14:paraId="076DCD5F">
            <w:pPr>
              <w:pStyle w:val="288"/>
              <w:spacing w:line="360" w:lineRule="auto"/>
              <w:rPr>
                <w:rFonts w:hint="eastAsia" w:ascii="仿宋" w:hAnsi="仿宋" w:eastAsia="仿宋" w:cs="仿宋"/>
                <w:color w:val="auto"/>
                <w:sz w:val="24"/>
                <w:highlight w:val="none"/>
              </w:rPr>
            </w:pPr>
          </w:p>
        </w:tc>
        <w:tc>
          <w:tcPr>
            <w:tcW w:w="735" w:type="dxa"/>
          </w:tcPr>
          <w:p w14:paraId="3A277497">
            <w:pPr>
              <w:pStyle w:val="288"/>
              <w:spacing w:line="360" w:lineRule="auto"/>
              <w:rPr>
                <w:rFonts w:hint="eastAsia" w:ascii="仿宋" w:hAnsi="仿宋" w:eastAsia="仿宋" w:cs="仿宋"/>
                <w:color w:val="auto"/>
                <w:sz w:val="24"/>
                <w:highlight w:val="none"/>
              </w:rPr>
            </w:pPr>
          </w:p>
        </w:tc>
        <w:tc>
          <w:tcPr>
            <w:tcW w:w="714" w:type="dxa"/>
          </w:tcPr>
          <w:p w14:paraId="22EC0601">
            <w:pPr>
              <w:pStyle w:val="288"/>
              <w:spacing w:line="360" w:lineRule="auto"/>
              <w:rPr>
                <w:rFonts w:hint="eastAsia" w:ascii="仿宋" w:hAnsi="仿宋" w:eastAsia="仿宋" w:cs="仿宋"/>
                <w:color w:val="auto"/>
                <w:sz w:val="24"/>
                <w:highlight w:val="none"/>
              </w:rPr>
            </w:pPr>
          </w:p>
        </w:tc>
        <w:tc>
          <w:tcPr>
            <w:tcW w:w="1386" w:type="dxa"/>
          </w:tcPr>
          <w:p w14:paraId="5705CB5C">
            <w:pPr>
              <w:pStyle w:val="288"/>
              <w:spacing w:line="360" w:lineRule="auto"/>
              <w:rPr>
                <w:rFonts w:hint="eastAsia" w:ascii="仿宋" w:hAnsi="仿宋" w:eastAsia="仿宋" w:cs="仿宋"/>
                <w:color w:val="auto"/>
                <w:sz w:val="24"/>
                <w:highlight w:val="none"/>
              </w:rPr>
            </w:pPr>
          </w:p>
        </w:tc>
        <w:tc>
          <w:tcPr>
            <w:tcW w:w="1740" w:type="dxa"/>
          </w:tcPr>
          <w:p w14:paraId="0EFD27A9">
            <w:pPr>
              <w:pStyle w:val="288"/>
              <w:spacing w:line="360" w:lineRule="auto"/>
              <w:rPr>
                <w:rFonts w:hint="eastAsia" w:ascii="仿宋" w:hAnsi="仿宋" w:eastAsia="仿宋" w:cs="仿宋"/>
                <w:color w:val="auto"/>
                <w:sz w:val="24"/>
                <w:highlight w:val="none"/>
              </w:rPr>
            </w:pPr>
          </w:p>
        </w:tc>
        <w:tc>
          <w:tcPr>
            <w:tcW w:w="1740" w:type="dxa"/>
          </w:tcPr>
          <w:p w14:paraId="2D8A9FCA">
            <w:pPr>
              <w:pStyle w:val="288"/>
              <w:spacing w:line="360" w:lineRule="auto"/>
              <w:rPr>
                <w:rFonts w:hint="eastAsia" w:ascii="仿宋" w:hAnsi="仿宋" w:eastAsia="仿宋" w:cs="仿宋"/>
                <w:color w:val="auto"/>
                <w:sz w:val="24"/>
                <w:highlight w:val="none"/>
              </w:rPr>
            </w:pPr>
          </w:p>
        </w:tc>
      </w:tr>
      <w:tr w14:paraId="79E4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4E1676BC">
            <w:pPr>
              <w:pStyle w:val="288"/>
              <w:spacing w:line="360" w:lineRule="auto"/>
              <w:rPr>
                <w:rFonts w:hint="eastAsia" w:ascii="仿宋" w:hAnsi="仿宋" w:eastAsia="仿宋" w:cs="仿宋"/>
                <w:color w:val="auto"/>
                <w:sz w:val="24"/>
                <w:highlight w:val="none"/>
              </w:rPr>
            </w:pPr>
          </w:p>
        </w:tc>
        <w:tc>
          <w:tcPr>
            <w:tcW w:w="919" w:type="dxa"/>
          </w:tcPr>
          <w:p w14:paraId="2214D3BA">
            <w:pPr>
              <w:pStyle w:val="288"/>
              <w:spacing w:line="360" w:lineRule="auto"/>
              <w:rPr>
                <w:rFonts w:hint="eastAsia" w:ascii="仿宋" w:hAnsi="仿宋" w:eastAsia="仿宋" w:cs="仿宋"/>
                <w:color w:val="auto"/>
                <w:sz w:val="24"/>
                <w:highlight w:val="none"/>
              </w:rPr>
            </w:pPr>
          </w:p>
        </w:tc>
        <w:tc>
          <w:tcPr>
            <w:tcW w:w="876" w:type="dxa"/>
          </w:tcPr>
          <w:p w14:paraId="0E73C70A">
            <w:pPr>
              <w:pStyle w:val="288"/>
              <w:spacing w:line="360" w:lineRule="auto"/>
              <w:rPr>
                <w:rFonts w:hint="eastAsia" w:ascii="仿宋" w:hAnsi="仿宋" w:eastAsia="仿宋" w:cs="仿宋"/>
                <w:color w:val="auto"/>
                <w:sz w:val="24"/>
                <w:highlight w:val="none"/>
              </w:rPr>
            </w:pPr>
          </w:p>
        </w:tc>
        <w:tc>
          <w:tcPr>
            <w:tcW w:w="1352" w:type="dxa"/>
          </w:tcPr>
          <w:p w14:paraId="12A51D4D">
            <w:pPr>
              <w:pStyle w:val="288"/>
              <w:spacing w:line="360" w:lineRule="auto"/>
              <w:rPr>
                <w:rFonts w:hint="eastAsia" w:ascii="仿宋" w:hAnsi="仿宋" w:eastAsia="仿宋" w:cs="仿宋"/>
                <w:color w:val="auto"/>
                <w:sz w:val="24"/>
                <w:highlight w:val="none"/>
              </w:rPr>
            </w:pPr>
          </w:p>
        </w:tc>
        <w:tc>
          <w:tcPr>
            <w:tcW w:w="735" w:type="dxa"/>
          </w:tcPr>
          <w:p w14:paraId="2681127B">
            <w:pPr>
              <w:pStyle w:val="288"/>
              <w:spacing w:line="360" w:lineRule="auto"/>
              <w:rPr>
                <w:rFonts w:hint="eastAsia" w:ascii="仿宋" w:hAnsi="仿宋" w:eastAsia="仿宋" w:cs="仿宋"/>
                <w:color w:val="auto"/>
                <w:sz w:val="24"/>
                <w:highlight w:val="none"/>
              </w:rPr>
            </w:pPr>
          </w:p>
        </w:tc>
        <w:tc>
          <w:tcPr>
            <w:tcW w:w="714" w:type="dxa"/>
          </w:tcPr>
          <w:p w14:paraId="2DF207DE">
            <w:pPr>
              <w:pStyle w:val="288"/>
              <w:spacing w:line="360" w:lineRule="auto"/>
              <w:rPr>
                <w:rFonts w:hint="eastAsia" w:ascii="仿宋" w:hAnsi="仿宋" w:eastAsia="仿宋" w:cs="仿宋"/>
                <w:color w:val="auto"/>
                <w:sz w:val="24"/>
                <w:highlight w:val="none"/>
              </w:rPr>
            </w:pPr>
          </w:p>
        </w:tc>
        <w:tc>
          <w:tcPr>
            <w:tcW w:w="1386" w:type="dxa"/>
          </w:tcPr>
          <w:p w14:paraId="2F06D344">
            <w:pPr>
              <w:pStyle w:val="288"/>
              <w:spacing w:line="360" w:lineRule="auto"/>
              <w:rPr>
                <w:rFonts w:hint="eastAsia" w:ascii="仿宋" w:hAnsi="仿宋" w:eastAsia="仿宋" w:cs="仿宋"/>
                <w:color w:val="auto"/>
                <w:sz w:val="24"/>
                <w:highlight w:val="none"/>
              </w:rPr>
            </w:pPr>
          </w:p>
        </w:tc>
        <w:tc>
          <w:tcPr>
            <w:tcW w:w="1740" w:type="dxa"/>
          </w:tcPr>
          <w:p w14:paraId="033FFAF5">
            <w:pPr>
              <w:pStyle w:val="288"/>
              <w:spacing w:line="360" w:lineRule="auto"/>
              <w:rPr>
                <w:rFonts w:hint="eastAsia" w:ascii="仿宋" w:hAnsi="仿宋" w:eastAsia="仿宋" w:cs="仿宋"/>
                <w:color w:val="auto"/>
                <w:sz w:val="24"/>
                <w:highlight w:val="none"/>
              </w:rPr>
            </w:pPr>
          </w:p>
        </w:tc>
        <w:tc>
          <w:tcPr>
            <w:tcW w:w="1740" w:type="dxa"/>
          </w:tcPr>
          <w:p w14:paraId="4582216C">
            <w:pPr>
              <w:pStyle w:val="288"/>
              <w:spacing w:line="360" w:lineRule="auto"/>
              <w:rPr>
                <w:rFonts w:hint="eastAsia" w:ascii="仿宋" w:hAnsi="仿宋" w:eastAsia="仿宋" w:cs="仿宋"/>
                <w:color w:val="auto"/>
                <w:sz w:val="24"/>
                <w:highlight w:val="none"/>
              </w:rPr>
            </w:pPr>
          </w:p>
        </w:tc>
      </w:tr>
      <w:tr w14:paraId="2240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9E8F8B9">
            <w:pPr>
              <w:pStyle w:val="288"/>
              <w:spacing w:line="360" w:lineRule="auto"/>
              <w:rPr>
                <w:rFonts w:hint="eastAsia" w:ascii="仿宋" w:hAnsi="仿宋" w:eastAsia="仿宋" w:cs="仿宋"/>
                <w:color w:val="auto"/>
                <w:sz w:val="24"/>
                <w:highlight w:val="none"/>
              </w:rPr>
            </w:pPr>
          </w:p>
        </w:tc>
        <w:tc>
          <w:tcPr>
            <w:tcW w:w="919" w:type="dxa"/>
          </w:tcPr>
          <w:p w14:paraId="3EA1972B">
            <w:pPr>
              <w:pStyle w:val="288"/>
              <w:spacing w:line="360" w:lineRule="auto"/>
              <w:rPr>
                <w:rFonts w:hint="eastAsia" w:ascii="仿宋" w:hAnsi="仿宋" w:eastAsia="仿宋" w:cs="仿宋"/>
                <w:color w:val="auto"/>
                <w:sz w:val="24"/>
                <w:highlight w:val="none"/>
              </w:rPr>
            </w:pPr>
          </w:p>
        </w:tc>
        <w:tc>
          <w:tcPr>
            <w:tcW w:w="876" w:type="dxa"/>
          </w:tcPr>
          <w:p w14:paraId="6F9A41A1">
            <w:pPr>
              <w:pStyle w:val="288"/>
              <w:spacing w:line="360" w:lineRule="auto"/>
              <w:rPr>
                <w:rFonts w:hint="eastAsia" w:ascii="仿宋" w:hAnsi="仿宋" w:eastAsia="仿宋" w:cs="仿宋"/>
                <w:color w:val="auto"/>
                <w:sz w:val="24"/>
                <w:highlight w:val="none"/>
              </w:rPr>
            </w:pPr>
          </w:p>
        </w:tc>
        <w:tc>
          <w:tcPr>
            <w:tcW w:w="1352" w:type="dxa"/>
          </w:tcPr>
          <w:p w14:paraId="01FE893E">
            <w:pPr>
              <w:pStyle w:val="288"/>
              <w:spacing w:line="360" w:lineRule="auto"/>
              <w:rPr>
                <w:rFonts w:hint="eastAsia" w:ascii="仿宋" w:hAnsi="仿宋" w:eastAsia="仿宋" w:cs="仿宋"/>
                <w:color w:val="auto"/>
                <w:sz w:val="24"/>
                <w:highlight w:val="none"/>
              </w:rPr>
            </w:pPr>
          </w:p>
        </w:tc>
        <w:tc>
          <w:tcPr>
            <w:tcW w:w="735" w:type="dxa"/>
          </w:tcPr>
          <w:p w14:paraId="62510928">
            <w:pPr>
              <w:pStyle w:val="288"/>
              <w:spacing w:line="360" w:lineRule="auto"/>
              <w:rPr>
                <w:rFonts w:hint="eastAsia" w:ascii="仿宋" w:hAnsi="仿宋" w:eastAsia="仿宋" w:cs="仿宋"/>
                <w:color w:val="auto"/>
                <w:sz w:val="24"/>
                <w:highlight w:val="none"/>
              </w:rPr>
            </w:pPr>
          </w:p>
        </w:tc>
        <w:tc>
          <w:tcPr>
            <w:tcW w:w="714" w:type="dxa"/>
          </w:tcPr>
          <w:p w14:paraId="129C5016">
            <w:pPr>
              <w:pStyle w:val="288"/>
              <w:spacing w:line="360" w:lineRule="auto"/>
              <w:rPr>
                <w:rFonts w:hint="eastAsia" w:ascii="仿宋" w:hAnsi="仿宋" w:eastAsia="仿宋" w:cs="仿宋"/>
                <w:color w:val="auto"/>
                <w:sz w:val="24"/>
                <w:highlight w:val="none"/>
              </w:rPr>
            </w:pPr>
          </w:p>
        </w:tc>
        <w:tc>
          <w:tcPr>
            <w:tcW w:w="1386" w:type="dxa"/>
          </w:tcPr>
          <w:p w14:paraId="7E886092">
            <w:pPr>
              <w:pStyle w:val="288"/>
              <w:spacing w:line="360" w:lineRule="auto"/>
              <w:rPr>
                <w:rFonts w:hint="eastAsia" w:ascii="仿宋" w:hAnsi="仿宋" w:eastAsia="仿宋" w:cs="仿宋"/>
                <w:color w:val="auto"/>
                <w:sz w:val="24"/>
                <w:highlight w:val="none"/>
              </w:rPr>
            </w:pPr>
          </w:p>
        </w:tc>
        <w:tc>
          <w:tcPr>
            <w:tcW w:w="1740" w:type="dxa"/>
          </w:tcPr>
          <w:p w14:paraId="5E47EAAC">
            <w:pPr>
              <w:pStyle w:val="288"/>
              <w:spacing w:line="360" w:lineRule="auto"/>
              <w:rPr>
                <w:rFonts w:hint="eastAsia" w:ascii="仿宋" w:hAnsi="仿宋" w:eastAsia="仿宋" w:cs="仿宋"/>
                <w:color w:val="auto"/>
                <w:sz w:val="24"/>
                <w:highlight w:val="none"/>
              </w:rPr>
            </w:pPr>
          </w:p>
        </w:tc>
        <w:tc>
          <w:tcPr>
            <w:tcW w:w="1740" w:type="dxa"/>
          </w:tcPr>
          <w:p w14:paraId="1733371A">
            <w:pPr>
              <w:pStyle w:val="288"/>
              <w:spacing w:line="360" w:lineRule="auto"/>
              <w:rPr>
                <w:rFonts w:hint="eastAsia" w:ascii="仿宋" w:hAnsi="仿宋" w:eastAsia="仿宋" w:cs="仿宋"/>
                <w:color w:val="auto"/>
                <w:sz w:val="24"/>
                <w:highlight w:val="none"/>
              </w:rPr>
            </w:pPr>
          </w:p>
        </w:tc>
      </w:tr>
    </w:tbl>
    <w:p w14:paraId="3F6AD176">
      <w:pPr>
        <w:pStyle w:val="288"/>
        <w:autoSpaceDE w:val="0"/>
        <w:autoSpaceDN w:val="0"/>
        <w:adjustRightInd w:val="0"/>
        <w:snapToGrid w:val="0"/>
        <w:spacing w:line="2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highlight w:val="none"/>
        </w:rPr>
        <w:t>项目负责人须提供相关个人简历、资格证或技术证书、身份证、社保机构出具的近3 个月供应商为其缴纳的社保证明，复印件加盖公章，</w:t>
      </w:r>
      <w:r>
        <w:rPr>
          <w:rFonts w:hint="eastAsia" w:ascii="仿宋" w:hAnsi="仿宋" w:eastAsia="仿宋" w:cs="仿宋"/>
          <w:color w:val="auto"/>
          <w:sz w:val="24"/>
          <w:szCs w:val="24"/>
          <w:highlight w:val="none"/>
        </w:rPr>
        <w:t>否则不纳入计分考虑。</w:t>
      </w:r>
    </w:p>
    <w:p w14:paraId="45D50A0B">
      <w:pPr>
        <w:pStyle w:val="288"/>
        <w:autoSpaceDE w:val="0"/>
        <w:autoSpaceDN w:val="0"/>
        <w:adjustRightInd w:val="0"/>
        <w:snapToGrid w:val="0"/>
        <w:spacing w:line="264"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2、其他技术人员</w:t>
      </w:r>
      <w:r>
        <w:rPr>
          <w:rFonts w:hint="eastAsia" w:ascii="仿宋" w:hAnsi="仿宋" w:eastAsia="仿宋" w:cs="仿宋"/>
          <w:color w:val="auto"/>
          <w:sz w:val="24"/>
          <w:highlight w:val="none"/>
        </w:rPr>
        <w:t>须提供人员配置名单、身份证、社保机构出具的近3 个月供应商为其缴纳的社保证明，复印件加盖公章，</w:t>
      </w:r>
      <w:r>
        <w:rPr>
          <w:rFonts w:hint="eastAsia" w:ascii="仿宋" w:hAnsi="仿宋" w:eastAsia="仿宋" w:cs="仿宋"/>
          <w:color w:val="auto"/>
          <w:sz w:val="24"/>
          <w:szCs w:val="24"/>
          <w:highlight w:val="none"/>
        </w:rPr>
        <w:t>否则不纳入计分考虑</w:t>
      </w:r>
      <w:r>
        <w:rPr>
          <w:rFonts w:hint="eastAsia" w:ascii="仿宋" w:hAnsi="仿宋" w:eastAsia="仿宋" w:cs="仿宋"/>
          <w:b/>
          <w:color w:val="auto"/>
          <w:sz w:val="24"/>
          <w:szCs w:val="24"/>
          <w:highlight w:val="none"/>
        </w:rPr>
        <w:t>。</w:t>
      </w:r>
    </w:p>
    <w:p w14:paraId="1DC30C89">
      <w:pPr>
        <w:pStyle w:val="288"/>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1EF0E3E6">
      <w:pPr>
        <w:pStyle w:val="288"/>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15F848EC">
      <w:pPr>
        <w:pStyle w:val="207"/>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92C3463">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法定代表人（或负责人）（签字或签章）：</w:t>
      </w:r>
    </w:p>
    <w:p w14:paraId="088D943F">
      <w:pPr>
        <w:widowControl/>
        <w:jc w:val="left"/>
        <w:rPr>
          <w:rFonts w:hint="eastAsia" w:ascii="仿宋" w:hAnsi="仿宋" w:eastAsia="仿宋" w:cs="仿宋"/>
          <w:b/>
          <w:snapToGrid w:val="0"/>
          <w:color w:val="auto"/>
          <w:kern w:val="0"/>
          <w:sz w:val="24"/>
          <w:szCs w:val="24"/>
          <w:highlight w:val="none"/>
        </w:rPr>
      </w:pPr>
      <w:r>
        <w:rPr>
          <w:rFonts w:hint="eastAsia" w:ascii="仿宋" w:hAnsi="仿宋" w:eastAsia="仿宋" w:cs="仿宋"/>
          <w:color w:val="auto"/>
          <w:sz w:val="24"/>
          <w:highlight w:val="none"/>
        </w:rPr>
        <w:t>日期：  年  月  日</w:t>
      </w:r>
      <w:r>
        <w:rPr>
          <w:rFonts w:hint="eastAsia" w:ascii="仿宋" w:hAnsi="仿宋" w:eastAsia="仿宋" w:cs="仿宋"/>
          <w:snapToGrid w:val="0"/>
          <w:color w:val="auto"/>
          <w:sz w:val="24"/>
          <w:highlight w:val="none"/>
        </w:rPr>
        <w:br w:type="page"/>
      </w:r>
    </w:p>
    <w:p w14:paraId="62A208C0">
      <w:pPr>
        <w:pStyle w:val="131"/>
        <w:spacing w:line="500" w:lineRule="exact"/>
        <w:rPr>
          <w:rFonts w:hint="eastAsia" w:ascii="仿宋" w:hAnsi="仿宋" w:eastAsia="仿宋" w:cs="仿宋"/>
          <w:b/>
          <w:snapToGrid w:val="0"/>
          <w:color w:val="auto"/>
          <w:kern w:val="0"/>
          <w:sz w:val="32"/>
          <w:szCs w:val="24"/>
          <w:highlight w:val="none"/>
        </w:rPr>
      </w:pPr>
      <w:bookmarkStart w:id="234" w:name="_Toc166806617"/>
      <w:r>
        <w:rPr>
          <w:rFonts w:hint="eastAsia" w:ascii="仿宋" w:hAnsi="仿宋" w:eastAsia="仿宋" w:cs="仿宋"/>
          <w:b/>
          <w:snapToGrid w:val="0"/>
          <w:color w:val="auto"/>
          <w:kern w:val="0"/>
          <w:sz w:val="32"/>
          <w:szCs w:val="24"/>
          <w:highlight w:val="none"/>
        </w:rPr>
        <w:t>（</w:t>
      </w:r>
      <w:r>
        <w:rPr>
          <w:rFonts w:hint="eastAsia" w:ascii="仿宋" w:hAnsi="仿宋" w:eastAsia="仿宋" w:cs="仿宋"/>
          <w:b/>
          <w:snapToGrid w:val="0"/>
          <w:color w:val="auto"/>
          <w:kern w:val="0"/>
          <w:sz w:val="32"/>
          <w:szCs w:val="24"/>
          <w:highlight w:val="none"/>
          <w:lang w:eastAsia="zh-CN"/>
        </w:rPr>
        <w:t>六</w:t>
      </w:r>
      <w:r>
        <w:rPr>
          <w:rFonts w:hint="eastAsia" w:ascii="仿宋" w:hAnsi="仿宋" w:eastAsia="仿宋" w:cs="仿宋"/>
          <w:b/>
          <w:snapToGrid w:val="0"/>
          <w:color w:val="auto"/>
          <w:kern w:val="0"/>
          <w:sz w:val="32"/>
          <w:szCs w:val="24"/>
          <w:highlight w:val="none"/>
        </w:rPr>
        <w:t>）</w:t>
      </w:r>
      <w:bookmarkEnd w:id="230"/>
      <w:bookmarkEnd w:id="232"/>
      <w:bookmarkEnd w:id="234"/>
      <w:r>
        <w:rPr>
          <w:rFonts w:hint="eastAsia" w:ascii="仿宋" w:hAnsi="仿宋" w:eastAsia="仿宋" w:cs="仿宋"/>
          <w:b/>
          <w:snapToGrid w:val="0"/>
          <w:color w:val="auto"/>
          <w:kern w:val="0"/>
          <w:sz w:val="32"/>
          <w:szCs w:val="24"/>
          <w:highlight w:val="none"/>
        </w:rPr>
        <w:t>投标人认为有必要提供的声明及文件资料</w:t>
      </w:r>
    </w:p>
    <w:p w14:paraId="78D66E7F">
      <w:pPr>
        <w:shd w:val="clear" w:color="auto" w:fill="FFFFFF"/>
        <w:spacing w:line="312" w:lineRule="auto"/>
        <w:rPr>
          <w:rFonts w:hint="eastAsia" w:ascii="仿宋" w:hAnsi="仿宋" w:eastAsia="仿宋" w:cs="仿宋"/>
          <w:bCs/>
          <w:snapToGrid w:val="0"/>
          <w:color w:val="auto"/>
          <w:kern w:val="0"/>
          <w:sz w:val="24"/>
          <w:highlight w:val="none"/>
        </w:rPr>
      </w:pPr>
    </w:p>
    <w:p w14:paraId="381725B9">
      <w:pPr>
        <w:pStyle w:val="19"/>
        <w:rPr>
          <w:rFonts w:hint="eastAsia" w:ascii="仿宋" w:hAnsi="仿宋" w:eastAsia="仿宋" w:cs="仿宋"/>
          <w:snapToGrid w:val="0"/>
          <w:color w:val="auto"/>
          <w:kern w:val="0"/>
          <w:highlight w:val="none"/>
        </w:rPr>
      </w:pPr>
    </w:p>
    <w:p w14:paraId="11867FAA">
      <w:pPr>
        <w:pStyle w:val="103"/>
        <w:ind w:firstLine="0" w:firstLineChars="0"/>
        <w:jc w:val="center"/>
        <w:rPr>
          <w:rFonts w:hint="eastAsia" w:ascii="仿宋" w:hAnsi="仿宋" w:eastAsia="仿宋" w:cs="仿宋"/>
          <w:b/>
          <w:snapToGrid w:val="0"/>
          <w:color w:val="auto"/>
          <w:kern w:val="0"/>
          <w:sz w:val="32"/>
          <w:szCs w:val="24"/>
          <w:highlight w:val="none"/>
          <w:lang w:val="en-US" w:eastAsia="zh-CN" w:bidi="ar-SA"/>
        </w:rPr>
      </w:pPr>
      <w:r>
        <w:rPr>
          <w:rFonts w:hint="eastAsia" w:ascii="仿宋" w:hAnsi="仿宋" w:eastAsia="仿宋" w:cs="仿宋"/>
          <w:b/>
          <w:snapToGrid w:val="0"/>
          <w:color w:val="auto"/>
          <w:kern w:val="0"/>
          <w:sz w:val="32"/>
          <w:szCs w:val="24"/>
          <w:highlight w:val="none"/>
          <w:lang w:val="en-US" w:eastAsia="zh-CN" w:bidi="ar-SA"/>
        </w:rPr>
        <w:t>投标保证金退还信息表</w:t>
      </w:r>
    </w:p>
    <w:p w14:paraId="6B55F21C">
      <w:pPr>
        <w:pStyle w:val="103"/>
        <w:ind w:firstLine="0" w:firstLineChars="0"/>
        <w:rPr>
          <w:rFonts w:ascii="仿宋" w:hAnsi="仿宋" w:eastAsia="仿宋"/>
          <w:color w:val="auto"/>
          <w:szCs w:val="36"/>
          <w:highlight w:val="none"/>
        </w:rPr>
      </w:pPr>
    </w:p>
    <w:tbl>
      <w:tblPr>
        <w:tblStyle w:val="45"/>
        <w:tblW w:w="9169" w:type="dxa"/>
        <w:tblInd w:w="0" w:type="dxa"/>
        <w:tblLayout w:type="fixed"/>
        <w:tblCellMar>
          <w:top w:w="0" w:type="dxa"/>
          <w:left w:w="108" w:type="dxa"/>
          <w:bottom w:w="0" w:type="dxa"/>
          <w:right w:w="108" w:type="dxa"/>
        </w:tblCellMar>
      </w:tblPr>
      <w:tblGrid>
        <w:gridCol w:w="1951"/>
        <w:gridCol w:w="3402"/>
        <w:gridCol w:w="1559"/>
        <w:gridCol w:w="2257"/>
      </w:tblGrid>
      <w:tr w14:paraId="32002269">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6439E4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175BF5FC">
            <w:pPr>
              <w:rPr>
                <w:rFonts w:ascii="仿宋" w:hAnsi="仿宋" w:eastAsia="仿宋"/>
                <w:color w:val="auto"/>
                <w:sz w:val="28"/>
                <w:szCs w:val="28"/>
                <w:highlight w:val="none"/>
              </w:rPr>
            </w:pPr>
          </w:p>
        </w:tc>
      </w:tr>
      <w:tr w14:paraId="2D2B5A9F">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5EC9136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3ACE892A">
            <w:pPr>
              <w:rPr>
                <w:rFonts w:ascii="仿宋" w:hAnsi="仿宋" w:eastAsia="仿宋"/>
                <w:color w:val="auto"/>
                <w:sz w:val="28"/>
                <w:szCs w:val="28"/>
                <w:highlight w:val="none"/>
              </w:rPr>
            </w:pPr>
          </w:p>
        </w:tc>
      </w:tr>
      <w:tr w14:paraId="00BF5993">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5BEF0C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6519834E">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748A8A1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7AEF09D0">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63DB17B1">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5716F75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7A433529">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33AB44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1315B951">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744E11E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152B4011">
            <w:pPr>
              <w:jc w:val="center"/>
              <w:rPr>
                <w:rFonts w:ascii="仿宋" w:hAnsi="仿宋" w:eastAsia="仿宋"/>
                <w:color w:val="auto"/>
                <w:sz w:val="28"/>
                <w:szCs w:val="28"/>
                <w:highlight w:val="none"/>
              </w:rPr>
            </w:pPr>
          </w:p>
        </w:tc>
      </w:tr>
      <w:tr w14:paraId="31D52007">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6C63935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285CE8E6">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05EF845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68B7FBE">
            <w:pPr>
              <w:jc w:val="center"/>
              <w:rPr>
                <w:rFonts w:ascii="仿宋" w:hAnsi="仿宋" w:eastAsia="仿宋"/>
                <w:color w:val="auto"/>
                <w:sz w:val="28"/>
                <w:szCs w:val="28"/>
                <w:highlight w:val="none"/>
              </w:rPr>
            </w:pPr>
          </w:p>
        </w:tc>
      </w:tr>
      <w:tr w14:paraId="3322F8B7">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699337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0D184914">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A27F24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1FEA61F3">
            <w:pPr>
              <w:jc w:val="center"/>
              <w:rPr>
                <w:rFonts w:ascii="仿宋" w:hAnsi="仿宋" w:eastAsia="仿宋"/>
                <w:color w:val="auto"/>
                <w:sz w:val="28"/>
                <w:szCs w:val="28"/>
                <w:highlight w:val="none"/>
              </w:rPr>
            </w:pPr>
          </w:p>
        </w:tc>
      </w:tr>
      <w:tr w14:paraId="41B101C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7D767640">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67D1E84C">
            <w:pPr>
              <w:jc w:val="center"/>
              <w:rPr>
                <w:rFonts w:ascii="仿宋" w:hAnsi="仿宋" w:eastAsia="仿宋"/>
                <w:color w:val="auto"/>
                <w:sz w:val="28"/>
                <w:szCs w:val="28"/>
                <w:highlight w:val="none"/>
              </w:rPr>
            </w:pPr>
          </w:p>
        </w:tc>
      </w:tr>
    </w:tbl>
    <w:p w14:paraId="5E4D5DE0">
      <w:pPr>
        <w:pStyle w:val="173"/>
        <w:spacing w:after="100" w:afterAutospacing="1"/>
        <w:rPr>
          <w:rFonts w:ascii="仿宋" w:hAnsi="仿宋" w:eastAsia="仿宋"/>
          <w:color w:val="auto"/>
          <w:sz w:val="28"/>
          <w:szCs w:val="28"/>
          <w:highlight w:val="none"/>
        </w:rPr>
      </w:pPr>
      <w:r>
        <w:rPr>
          <w:rFonts w:hint="eastAsia" w:ascii="仿宋" w:hAnsi="仿宋" w:eastAsia="仿宋"/>
          <w:color w:val="auto"/>
          <w:sz w:val="28"/>
          <w:szCs w:val="28"/>
          <w:highlight w:val="none"/>
        </w:rPr>
        <w:t>说明：请将本表附在响应文件最后一页</w:t>
      </w:r>
    </w:p>
    <w:p w14:paraId="7495307C">
      <w:pPr>
        <w:spacing w:line="300" w:lineRule="auto"/>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公章：</w:t>
      </w:r>
    </w:p>
    <w:p w14:paraId="7BCF560D">
      <w:pPr>
        <w:spacing w:line="440" w:lineRule="exact"/>
        <w:jc w:val="center"/>
        <w:rPr>
          <w:rFonts w:hint="eastAsia" w:ascii="仿宋" w:hAnsi="仿宋" w:eastAsia="仿宋" w:cs="仿宋"/>
          <w:b/>
          <w:snapToGrid w:val="0"/>
          <w:color w:val="auto"/>
          <w:kern w:val="0"/>
          <w:sz w:val="32"/>
          <w:szCs w:val="32"/>
          <w:highlight w:val="none"/>
        </w:rPr>
      </w:pPr>
    </w:p>
    <w:p w14:paraId="5C124C30">
      <w:pPr>
        <w:spacing w:line="440" w:lineRule="exact"/>
        <w:jc w:val="center"/>
        <w:rPr>
          <w:rFonts w:hint="eastAsia" w:ascii="仿宋" w:hAnsi="仿宋" w:eastAsia="仿宋" w:cs="仿宋"/>
          <w:b/>
          <w:snapToGrid w:val="0"/>
          <w:color w:val="auto"/>
          <w:kern w:val="0"/>
          <w:sz w:val="32"/>
          <w:szCs w:val="32"/>
          <w:highlight w:val="none"/>
        </w:rPr>
      </w:pPr>
    </w:p>
    <w:p w14:paraId="4E25B19D">
      <w:pPr>
        <w:spacing w:line="440" w:lineRule="exact"/>
        <w:jc w:val="center"/>
        <w:rPr>
          <w:rFonts w:hint="eastAsia" w:ascii="仿宋" w:hAnsi="仿宋" w:eastAsia="仿宋" w:cs="仿宋"/>
          <w:b/>
          <w:snapToGrid w:val="0"/>
          <w:color w:val="auto"/>
          <w:kern w:val="0"/>
          <w:sz w:val="32"/>
          <w:szCs w:val="32"/>
          <w:highlight w:val="none"/>
        </w:rPr>
      </w:pPr>
    </w:p>
    <w:p w14:paraId="0DB739C9">
      <w:pPr>
        <w:spacing w:line="440" w:lineRule="exact"/>
        <w:jc w:val="center"/>
        <w:rPr>
          <w:rFonts w:hint="eastAsia" w:ascii="仿宋" w:hAnsi="仿宋" w:eastAsia="仿宋" w:cs="仿宋"/>
          <w:b/>
          <w:snapToGrid w:val="0"/>
          <w:color w:val="auto"/>
          <w:kern w:val="0"/>
          <w:sz w:val="32"/>
          <w:szCs w:val="32"/>
          <w:highlight w:val="none"/>
        </w:rPr>
      </w:pPr>
    </w:p>
    <w:p w14:paraId="788E062F">
      <w:pPr>
        <w:spacing w:line="440" w:lineRule="exact"/>
        <w:jc w:val="center"/>
        <w:rPr>
          <w:rFonts w:hint="eastAsia" w:ascii="仿宋" w:hAnsi="仿宋" w:eastAsia="仿宋" w:cs="仿宋"/>
          <w:b/>
          <w:snapToGrid w:val="0"/>
          <w:color w:val="auto"/>
          <w:kern w:val="0"/>
          <w:sz w:val="32"/>
          <w:szCs w:val="32"/>
          <w:highlight w:val="none"/>
        </w:rPr>
      </w:pPr>
    </w:p>
    <w:p w14:paraId="6BB63A25">
      <w:pPr>
        <w:spacing w:line="440" w:lineRule="exact"/>
        <w:jc w:val="center"/>
        <w:rPr>
          <w:rFonts w:hint="eastAsia" w:ascii="仿宋" w:hAnsi="仿宋" w:eastAsia="仿宋" w:cs="仿宋"/>
          <w:b/>
          <w:snapToGrid w:val="0"/>
          <w:color w:val="auto"/>
          <w:kern w:val="0"/>
          <w:sz w:val="32"/>
          <w:szCs w:val="32"/>
          <w:highlight w:val="none"/>
        </w:rPr>
      </w:pPr>
    </w:p>
    <w:p w14:paraId="25E8D640">
      <w:pPr>
        <w:spacing w:line="440" w:lineRule="exact"/>
        <w:jc w:val="center"/>
        <w:rPr>
          <w:rFonts w:hint="eastAsia" w:ascii="仿宋" w:hAnsi="仿宋" w:eastAsia="仿宋" w:cs="仿宋"/>
          <w:b/>
          <w:snapToGrid w:val="0"/>
          <w:color w:val="auto"/>
          <w:kern w:val="0"/>
          <w:sz w:val="32"/>
          <w:szCs w:val="32"/>
          <w:highlight w:val="none"/>
        </w:rPr>
      </w:pPr>
    </w:p>
    <w:p w14:paraId="2B4C7346">
      <w:pPr>
        <w:spacing w:line="440" w:lineRule="exact"/>
        <w:jc w:val="center"/>
        <w:rPr>
          <w:rFonts w:hint="eastAsia" w:ascii="仿宋" w:hAnsi="仿宋" w:eastAsia="仿宋" w:cs="仿宋"/>
          <w:b/>
          <w:snapToGrid w:val="0"/>
          <w:color w:val="auto"/>
          <w:kern w:val="0"/>
          <w:sz w:val="32"/>
          <w:szCs w:val="32"/>
          <w:highlight w:val="none"/>
        </w:rPr>
      </w:pPr>
    </w:p>
    <w:p w14:paraId="7C2B96A7">
      <w:pPr>
        <w:spacing w:line="440" w:lineRule="exact"/>
        <w:jc w:val="center"/>
        <w:rPr>
          <w:rFonts w:hint="eastAsia" w:ascii="仿宋" w:hAnsi="仿宋" w:eastAsia="仿宋" w:cs="仿宋"/>
          <w:b/>
          <w:snapToGrid w:val="0"/>
          <w:color w:val="auto"/>
          <w:kern w:val="0"/>
          <w:sz w:val="32"/>
          <w:szCs w:val="32"/>
          <w:highlight w:val="none"/>
        </w:rPr>
      </w:pPr>
    </w:p>
    <w:p w14:paraId="1244670C">
      <w:pPr>
        <w:spacing w:line="440"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节能、环境标志产品明细表</w:t>
      </w:r>
    </w:p>
    <w:p w14:paraId="6CC48E14">
      <w:pPr>
        <w:spacing w:line="440" w:lineRule="exact"/>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(若有，请如实填写)</w:t>
      </w:r>
    </w:p>
    <w:p w14:paraId="4F5F67FC">
      <w:pPr>
        <w:spacing w:line="440" w:lineRule="exact"/>
        <w:ind w:firstLine="120" w:firstLineChars="5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供应商名称（公章）：项目编号：</w:t>
      </w:r>
    </w:p>
    <w:p w14:paraId="0CDA50BF">
      <w:pPr>
        <w:spacing w:line="440" w:lineRule="exact"/>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所投内容/分包：</w:t>
      </w:r>
    </w:p>
    <w:p w14:paraId="6824F408">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（1）节能产品明细清单报价货币种类金额单位：元</w:t>
      </w: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50"/>
        <w:gridCol w:w="2042"/>
        <w:gridCol w:w="1348"/>
        <w:gridCol w:w="2111"/>
        <w:gridCol w:w="897"/>
        <w:gridCol w:w="776"/>
        <w:gridCol w:w="944"/>
        <w:gridCol w:w="8"/>
      </w:tblGrid>
      <w:tr w14:paraId="5776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8" w:type="dxa"/>
            <w:vAlign w:val="center"/>
          </w:tcPr>
          <w:p w14:paraId="2117C159">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650" w:type="dxa"/>
            <w:vAlign w:val="center"/>
          </w:tcPr>
          <w:p w14:paraId="3A7A7C55">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2042" w:type="dxa"/>
            <w:vAlign w:val="center"/>
          </w:tcPr>
          <w:p w14:paraId="2CFFEF0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348" w:type="dxa"/>
            <w:vAlign w:val="center"/>
          </w:tcPr>
          <w:p w14:paraId="5A8E068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节字标志认证证书号</w:t>
            </w:r>
          </w:p>
        </w:tc>
        <w:tc>
          <w:tcPr>
            <w:tcW w:w="2111" w:type="dxa"/>
            <w:vAlign w:val="center"/>
          </w:tcPr>
          <w:p w14:paraId="18896E64">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节能产品认证证书有效截止日期</w:t>
            </w:r>
          </w:p>
        </w:tc>
        <w:tc>
          <w:tcPr>
            <w:tcW w:w="897" w:type="dxa"/>
            <w:vAlign w:val="center"/>
          </w:tcPr>
          <w:p w14:paraId="7C05237C">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776" w:type="dxa"/>
            <w:vAlign w:val="center"/>
          </w:tcPr>
          <w:p w14:paraId="73BB19F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952" w:type="dxa"/>
            <w:gridSpan w:val="2"/>
            <w:vAlign w:val="center"/>
          </w:tcPr>
          <w:p w14:paraId="0A92643C">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37AF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7B3EF630">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55405CFF">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0C8C7677">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54975392">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2FCFA881">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568112EC">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2E5A923A">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39AC294E">
            <w:pPr>
              <w:spacing w:line="440" w:lineRule="exact"/>
              <w:jc w:val="center"/>
              <w:rPr>
                <w:rFonts w:hint="eastAsia" w:ascii="仿宋" w:hAnsi="仿宋" w:eastAsia="仿宋" w:cs="仿宋"/>
                <w:snapToGrid w:val="0"/>
                <w:color w:val="auto"/>
                <w:kern w:val="0"/>
                <w:sz w:val="24"/>
                <w:highlight w:val="none"/>
              </w:rPr>
            </w:pPr>
          </w:p>
        </w:tc>
      </w:tr>
      <w:tr w14:paraId="0A14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4DF952C6">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11803674">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7241FBE7">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407B3A26">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5009380A">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456F1CF3">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7B294858">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274395F6">
            <w:pPr>
              <w:spacing w:line="440" w:lineRule="exact"/>
              <w:jc w:val="center"/>
              <w:rPr>
                <w:rFonts w:hint="eastAsia" w:ascii="仿宋" w:hAnsi="仿宋" w:eastAsia="仿宋" w:cs="仿宋"/>
                <w:snapToGrid w:val="0"/>
                <w:color w:val="auto"/>
                <w:kern w:val="0"/>
                <w:sz w:val="24"/>
                <w:highlight w:val="none"/>
              </w:rPr>
            </w:pPr>
          </w:p>
        </w:tc>
      </w:tr>
      <w:tr w14:paraId="796F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7229" w:type="dxa"/>
            <w:gridSpan w:val="5"/>
            <w:vAlign w:val="center"/>
          </w:tcPr>
          <w:p w14:paraId="4C14DD6D">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17" w:type="dxa"/>
            <w:gridSpan w:val="3"/>
            <w:vAlign w:val="center"/>
          </w:tcPr>
          <w:p w14:paraId="054F223A">
            <w:pPr>
              <w:spacing w:line="440" w:lineRule="exact"/>
              <w:rPr>
                <w:rFonts w:hint="eastAsia" w:ascii="仿宋" w:hAnsi="仿宋" w:eastAsia="仿宋" w:cs="仿宋"/>
                <w:snapToGrid w:val="0"/>
                <w:color w:val="auto"/>
                <w:kern w:val="0"/>
                <w:sz w:val="24"/>
                <w:highlight w:val="none"/>
              </w:rPr>
            </w:pPr>
          </w:p>
        </w:tc>
      </w:tr>
    </w:tbl>
    <w:p w14:paraId="4C93AB92">
      <w:pPr>
        <w:spacing w:line="440" w:lineRule="exact"/>
        <w:rPr>
          <w:rFonts w:hint="eastAsia" w:ascii="仿宋" w:hAnsi="仿宋" w:eastAsia="仿宋" w:cs="仿宋"/>
          <w:snapToGrid w:val="0"/>
          <w:color w:val="auto"/>
          <w:kern w:val="0"/>
          <w:sz w:val="24"/>
          <w:highlight w:val="none"/>
        </w:rPr>
      </w:pPr>
    </w:p>
    <w:p w14:paraId="4850E666">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（2）环境标志产品明细清单报价货币种类金额单位：元</w:t>
      </w: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721F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vAlign w:val="center"/>
          </w:tcPr>
          <w:p w14:paraId="11750B65">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1058" w:type="dxa"/>
            <w:vAlign w:val="center"/>
          </w:tcPr>
          <w:p w14:paraId="44F22BD7">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1433" w:type="dxa"/>
            <w:vAlign w:val="center"/>
          </w:tcPr>
          <w:p w14:paraId="708C213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851" w:type="dxa"/>
            <w:vAlign w:val="center"/>
          </w:tcPr>
          <w:p w14:paraId="0ADFCEF9">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中国环境标志认证证书编号</w:t>
            </w:r>
          </w:p>
        </w:tc>
        <w:tc>
          <w:tcPr>
            <w:tcW w:w="1853" w:type="dxa"/>
            <w:vAlign w:val="center"/>
          </w:tcPr>
          <w:p w14:paraId="7720108B">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认证证书有效截止日期</w:t>
            </w:r>
          </w:p>
        </w:tc>
        <w:tc>
          <w:tcPr>
            <w:tcW w:w="749" w:type="dxa"/>
            <w:vAlign w:val="center"/>
          </w:tcPr>
          <w:p w14:paraId="5E63CF3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840" w:type="dxa"/>
            <w:vAlign w:val="center"/>
          </w:tcPr>
          <w:p w14:paraId="0D397BB1">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1013" w:type="dxa"/>
            <w:vAlign w:val="center"/>
          </w:tcPr>
          <w:p w14:paraId="7421B04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78D8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225FF81D">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72A37A03">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10C64718">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3D0E7B49">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46A49BF1">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0C256A34">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12DEEE26">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6DDBD4D7">
            <w:pPr>
              <w:spacing w:line="440" w:lineRule="exact"/>
              <w:jc w:val="center"/>
              <w:rPr>
                <w:rFonts w:hint="eastAsia" w:ascii="仿宋" w:hAnsi="仿宋" w:eastAsia="仿宋" w:cs="仿宋"/>
                <w:snapToGrid w:val="0"/>
                <w:color w:val="auto"/>
                <w:kern w:val="0"/>
                <w:sz w:val="24"/>
                <w:highlight w:val="none"/>
              </w:rPr>
            </w:pPr>
          </w:p>
        </w:tc>
      </w:tr>
      <w:tr w14:paraId="068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2645D58C">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6AEDEF1E">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06D9228E">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14F0025D">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1A146BBE">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6CA96BDC">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7CF5681F">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3B6E679F">
            <w:pPr>
              <w:spacing w:line="440" w:lineRule="exact"/>
              <w:jc w:val="center"/>
              <w:rPr>
                <w:rFonts w:hint="eastAsia" w:ascii="仿宋" w:hAnsi="仿宋" w:eastAsia="仿宋" w:cs="仿宋"/>
                <w:snapToGrid w:val="0"/>
                <w:color w:val="auto"/>
                <w:kern w:val="0"/>
                <w:sz w:val="24"/>
                <w:highlight w:val="none"/>
              </w:rPr>
            </w:pPr>
          </w:p>
        </w:tc>
      </w:tr>
      <w:tr w14:paraId="1D5D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vAlign w:val="center"/>
          </w:tcPr>
          <w:p w14:paraId="72ACDDE8">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02" w:type="dxa"/>
            <w:gridSpan w:val="3"/>
            <w:vAlign w:val="center"/>
          </w:tcPr>
          <w:p w14:paraId="1C89ED44">
            <w:pPr>
              <w:spacing w:line="440" w:lineRule="exact"/>
              <w:rPr>
                <w:rFonts w:hint="eastAsia" w:ascii="仿宋" w:hAnsi="仿宋" w:eastAsia="仿宋" w:cs="仿宋"/>
                <w:snapToGrid w:val="0"/>
                <w:color w:val="auto"/>
                <w:kern w:val="0"/>
                <w:sz w:val="24"/>
                <w:highlight w:val="none"/>
              </w:rPr>
            </w:pPr>
          </w:p>
        </w:tc>
      </w:tr>
    </w:tbl>
    <w:p w14:paraId="2D2D3771">
      <w:pPr>
        <w:tabs>
          <w:tab w:val="left" w:pos="1300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73FD3520">
      <w:pPr>
        <w:tabs>
          <w:tab w:val="left" w:pos="13000"/>
        </w:tabs>
        <w:spacing w:line="440" w:lineRule="exac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若无货物属于优先采购节能、环境标志产品的，则不填写此表。</w:t>
      </w:r>
    </w:p>
    <w:p w14:paraId="59B4B4E5">
      <w:pPr>
        <w:adjustRightInd w:val="0"/>
        <w:snapToGrid w:val="0"/>
        <w:spacing w:line="440" w:lineRule="exact"/>
        <w:rPr>
          <w:rFonts w:hint="eastAsia" w:ascii="仿宋" w:hAnsi="仿宋" w:eastAsia="仿宋" w:cs="仿宋"/>
          <w:snapToGrid w:val="0"/>
          <w:color w:val="auto"/>
          <w:kern w:val="0"/>
          <w:sz w:val="24"/>
          <w:highlight w:val="none"/>
        </w:rPr>
      </w:pPr>
    </w:p>
    <w:p w14:paraId="3730FFC2">
      <w:pPr>
        <w:adjustRightInd w:val="0"/>
        <w:snapToGrid w:val="0"/>
        <w:spacing w:line="440" w:lineRule="exact"/>
        <w:rPr>
          <w:rFonts w:hint="eastAsia" w:ascii="仿宋" w:hAnsi="仿宋" w:eastAsia="仿宋" w:cs="仿宋"/>
          <w:snapToGrid w:val="0"/>
          <w:color w:val="auto"/>
          <w:kern w:val="0"/>
          <w:sz w:val="24"/>
          <w:highlight w:val="none"/>
        </w:rPr>
      </w:pPr>
    </w:p>
    <w:p w14:paraId="64F4FB76">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26C3A88E">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6E347C0A">
      <w:pPr>
        <w:adjustRightInd w:val="0"/>
        <w:snapToGrid w:val="0"/>
        <w:spacing w:line="440" w:lineRule="exact"/>
        <w:ind w:right="24"/>
        <w:jc w:val="center"/>
        <w:rPr>
          <w:rFonts w:hint="eastAsia" w:ascii="仿宋" w:hAnsi="仿宋" w:eastAsia="仿宋" w:cs="仿宋"/>
          <w:b/>
          <w:bCs/>
          <w:snapToGrid w:val="0"/>
          <w:color w:val="auto"/>
          <w:kern w:val="0"/>
          <w:sz w:val="32"/>
          <w:szCs w:val="32"/>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snapToGrid w:val="0"/>
          <w:color w:val="auto"/>
          <w:kern w:val="0"/>
          <w:sz w:val="32"/>
          <w:szCs w:val="32"/>
          <w:highlight w:val="none"/>
        </w:rPr>
        <w:t>节能、环境标志产品证明材料</w:t>
      </w:r>
    </w:p>
    <w:p w14:paraId="664C0B2E">
      <w:pPr>
        <w:adjustRightInd w:val="0"/>
        <w:snapToGrid w:val="0"/>
        <w:spacing w:line="440" w:lineRule="exact"/>
        <w:ind w:right="24"/>
        <w:rPr>
          <w:rFonts w:hint="eastAsia" w:ascii="仿宋" w:hAnsi="仿宋" w:eastAsia="仿宋" w:cs="仿宋"/>
          <w:bCs/>
          <w:snapToGrid w:val="0"/>
          <w:color w:val="auto"/>
          <w:kern w:val="0"/>
          <w:sz w:val="24"/>
          <w:highlight w:val="none"/>
        </w:rPr>
      </w:pPr>
    </w:p>
    <w:p w14:paraId="4B8E0587">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1.节能产品：应在</w:t>
      </w:r>
    </w:p>
    <w:p w14:paraId="5902F767">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27CDC2BD">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2.环境标志产品：应在</w:t>
      </w:r>
    </w:p>
    <w:p w14:paraId="48E1AA0A">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5626A083">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3.属优先采购节能、环境标志产品须从以上权威媒体网站上查询并打印结果。</w:t>
      </w:r>
    </w:p>
    <w:p w14:paraId="3FEDA307">
      <w:pPr>
        <w:widowControl/>
        <w:adjustRightInd w:val="0"/>
        <w:snapToGrid w:val="0"/>
        <w:spacing w:line="312" w:lineRule="auto"/>
        <w:ind w:firstLine="480" w:firstLineChars="200"/>
        <w:jc w:val="left"/>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4.证明材料加盖供应商公章。</w:t>
      </w:r>
    </w:p>
    <w:p w14:paraId="0D0AD92B">
      <w:pPr>
        <w:pStyle w:val="202"/>
        <w:outlineLvl w:val="2"/>
        <w:rPr>
          <w:rFonts w:hint="eastAsia" w:ascii="仿宋" w:hAnsi="仿宋" w:eastAsia="仿宋" w:cs="仿宋"/>
          <w:snapToGrid w:val="0"/>
          <w:color w:val="auto"/>
          <w:highlight w:val="none"/>
        </w:rPr>
      </w:pPr>
    </w:p>
    <w:p w14:paraId="1109B3B3">
      <w:pPr>
        <w:pStyle w:val="131"/>
        <w:snapToGrid w:val="0"/>
        <w:spacing w:line="420" w:lineRule="exact"/>
        <w:rPr>
          <w:rFonts w:hint="eastAsia" w:ascii="仿宋" w:hAnsi="仿宋" w:eastAsia="仿宋" w:cs="仿宋"/>
          <w:snapToGrid w:val="0"/>
          <w:color w:val="auto"/>
          <w:kern w:val="0"/>
          <w:sz w:val="24"/>
          <w:szCs w:val="24"/>
          <w:highlight w:val="none"/>
        </w:rPr>
      </w:pPr>
    </w:p>
    <w:p w14:paraId="7AF2AFFD">
      <w:pPr>
        <w:pStyle w:val="131"/>
        <w:snapToGrid w:val="0"/>
        <w:spacing w:line="420" w:lineRule="exact"/>
        <w:jc w:val="center"/>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 w:val="24"/>
          <w:szCs w:val="24"/>
          <w:highlight w:val="none"/>
        </w:rPr>
        <w:br w:type="page"/>
      </w:r>
      <w:bookmarkStart w:id="235" w:name="_Toc166806618"/>
      <w:bookmarkStart w:id="236" w:name="_Toc26462"/>
      <w:r>
        <w:rPr>
          <w:rFonts w:hint="eastAsia" w:ascii="仿宋" w:hAnsi="仿宋" w:eastAsia="仿宋" w:cs="仿宋"/>
          <w:b/>
          <w:snapToGrid w:val="0"/>
          <w:color w:val="auto"/>
          <w:kern w:val="0"/>
          <w:sz w:val="36"/>
          <w:highlight w:val="none"/>
        </w:rPr>
        <w:t>第七部分  节能、环境标志产品相关文件</w:t>
      </w:r>
      <w:bookmarkEnd w:id="235"/>
      <w:bookmarkEnd w:id="236"/>
    </w:p>
    <w:p w14:paraId="31FF9754">
      <w:pPr>
        <w:jc w:val="center"/>
        <w:rPr>
          <w:rFonts w:hint="eastAsia" w:ascii="仿宋" w:hAnsi="仿宋" w:eastAsia="仿宋" w:cs="仿宋"/>
          <w:b/>
          <w:bCs/>
          <w:snapToGrid w:val="0"/>
          <w:color w:val="auto"/>
          <w:kern w:val="0"/>
          <w:sz w:val="24"/>
          <w:szCs w:val="24"/>
          <w:highlight w:val="none"/>
        </w:rPr>
      </w:pPr>
      <w:bookmarkStart w:id="237" w:name="_Toc101715676"/>
      <w:bookmarkStart w:id="238" w:name="_Toc24944"/>
    </w:p>
    <w:p w14:paraId="046EAA24">
      <w:pPr>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附件1：《关于印发节能产品政府采购品目清单的通知》(财库〔2019〕19 号)</w:t>
      </w:r>
      <w:bookmarkEnd w:id="237"/>
      <w:bookmarkEnd w:id="238"/>
    </w:p>
    <w:p w14:paraId="01F1E1C3">
      <w:pPr>
        <w:jc w:val="center"/>
        <w:rPr>
          <w:rFonts w:hint="eastAsia" w:ascii="仿宋" w:hAnsi="仿宋" w:eastAsia="仿宋" w:cs="仿宋"/>
          <w:b/>
          <w:bCs/>
          <w:snapToGrid w:val="0"/>
          <w:color w:val="auto"/>
          <w:kern w:val="0"/>
          <w:sz w:val="28"/>
          <w:szCs w:val="28"/>
          <w:highlight w:val="none"/>
        </w:rPr>
      </w:pPr>
      <w:bookmarkStart w:id="239" w:name="_Toc12119"/>
      <w:bookmarkStart w:id="240" w:name="_Toc101715677"/>
      <w:r>
        <w:rPr>
          <w:rFonts w:hint="eastAsia" w:ascii="仿宋" w:hAnsi="仿宋" w:eastAsia="仿宋" w:cs="仿宋"/>
          <w:b/>
          <w:bCs/>
          <w:snapToGrid w:val="0"/>
          <w:color w:val="auto"/>
          <w:kern w:val="0"/>
          <w:sz w:val="28"/>
          <w:szCs w:val="28"/>
          <w:highlight w:val="none"/>
        </w:rPr>
        <w:t>关于印发节能产品政府采购品目清单的通知</w:t>
      </w:r>
      <w:bookmarkEnd w:id="239"/>
      <w:bookmarkEnd w:id="240"/>
    </w:p>
    <w:p w14:paraId="5625AC35">
      <w:pPr>
        <w:jc w:val="center"/>
        <w:rPr>
          <w:rFonts w:hint="eastAsia" w:ascii="仿宋" w:hAnsi="仿宋" w:eastAsia="仿宋" w:cs="仿宋"/>
          <w:snapToGrid w:val="0"/>
          <w:color w:val="auto"/>
          <w:kern w:val="0"/>
          <w:sz w:val="23"/>
          <w:szCs w:val="23"/>
          <w:highlight w:val="none"/>
        </w:rPr>
      </w:pPr>
      <w:bookmarkStart w:id="241" w:name="_Toc3707"/>
      <w:bookmarkStart w:id="242" w:name="_Toc101715678"/>
      <w:r>
        <w:rPr>
          <w:rFonts w:hint="eastAsia" w:ascii="仿宋" w:hAnsi="仿宋" w:eastAsia="仿宋" w:cs="仿宋"/>
          <w:snapToGrid w:val="0"/>
          <w:color w:val="auto"/>
          <w:kern w:val="0"/>
          <w:sz w:val="23"/>
          <w:szCs w:val="23"/>
          <w:highlight w:val="none"/>
        </w:rPr>
        <w:t>财库〔2019〕19号</w:t>
      </w:r>
      <w:bookmarkEnd w:id="241"/>
      <w:bookmarkEnd w:id="242"/>
    </w:p>
    <w:p w14:paraId="47F90302">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有关中央预算单位，各省、自治区、直辖市、计划单列市财政厅（局）、发展改革委（经信委、工信委、工信厅、经信局），新疆生产建设兵团财政局、发展改革委：</w:t>
      </w:r>
    </w:p>
    <w:p w14:paraId="799D154C">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根据《财政部 发展改革委 生态环境部 市场监管总局关于调整优化节能产品 环境标志产品政府采购执行机制的通知》（财库〔2019〕9号），我们研究制定节能产品政府采购品目清单，现印发给你们，请遵照执行。</w:t>
      </w:r>
    </w:p>
    <w:p w14:paraId="4A4EE508">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"http://gks.mof.gov.cn/zhengfucaigouguanli/201904/P020190404409422168443.pdf"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kern w:val="0"/>
          <w:sz w:val="26"/>
          <w:highlight w:val="none"/>
          <w:u w:val="single"/>
        </w:rPr>
        <w:t>节能产品政府采购品目清单</w:t>
      </w:r>
      <w:r>
        <w:rPr>
          <w:rFonts w:hint="eastAsia" w:ascii="仿宋" w:hAnsi="仿宋" w:eastAsia="仿宋" w:cs="仿宋"/>
          <w:snapToGrid w:val="0"/>
          <w:color w:val="auto"/>
          <w:kern w:val="0"/>
          <w:sz w:val="26"/>
          <w:highlight w:val="none"/>
          <w:u w:val="single"/>
        </w:rPr>
        <w:fldChar w:fldCharType="end"/>
      </w:r>
    </w:p>
    <w:p w14:paraId="3A1284C1">
      <w:pPr>
        <w:pStyle w:val="131"/>
        <w:jc w:val="right"/>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财政部 发展改革委</w:t>
      </w:r>
    </w:p>
    <w:p w14:paraId="5CC12685">
      <w:pPr>
        <w:pStyle w:val="131"/>
        <w:jc w:val="right"/>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Cs w:val="28"/>
          <w:highlight w:val="none"/>
        </w:rPr>
        <w:t>2019年4月2日</w:t>
      </w:r>
    </w:p>
    <w:p w14:paraId="368FE849">
      <w:pP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243" w:name="_Toc24311"/>
      <w:bookmarkStart w:id="244" w:name="_Toc101715679"/>
      <w:r>
        <w:rPr>
          <w:rFonts w:hint="eastAsia" w:ascii="仿宋" w:hAnsi="仿宋" w:eastAsia="仿宋" w:cs="仿宋"/>
          <w:b/>
          <w:bCs/>
          <w:snapToGrid w:val="0"/>
          <w:color w:val="auto"/>
          <w:kern w:val="0"/>
          <w:sz w:val="24"/>
          <w:szCs w:val="24"/>
          <w:highlight w:val="none"/>
        </w:rPr>
        <w:t>附件 ：</w:t>
      </w:r>
      <w:bookmarkEnd w:id="243"/>
      <w:bookmarkEnd w:id="244"/>
    </w:p>
    <w:p w14:paraId="334A992B">
      <w:pPr>
        <w:jc w:val="center"/>
        <w:rPr>
          <w:rFonts w:hint="eastAsia" w:ascii="仿宋" w:hAnsi="仿宋" w:eastAsia="仿宋" w:cs="仿宋"/>
          <w:b/>
          <w:snapToGrid w:val="0"/>
          <w:color w:val="auto"/>
          <w:kern w:val="0"/>
          <w:sz w:val="36"/>
          <w:highlight w:val="none"/>
        </w:rPr>
      </w:pPr>
      <w:r>
        <w:rPr>
          <w:rFonts w:hint="eastAsia" w:ascii="仿宋" w:hAnsi="仿宋" w:eastAsia="仿宋" w:cs="仿宋"/>
          <w:b/>
          <w:bCs/>
          <w:snapToGrid w:val="0"/>
          <w:color w:val="auto"/>
          <w:kern w:val="0"/>
          <w:szCs w:val="28"/>
          <w:highlight w:val="none"/>
        </w:rPr>
        <w:t>节能产品政府采购品目清单</w:t>
      </w:r>
    </w:p>
    <w:tbl>
      <w:tblPr>
        <w:tblStyle w:val="45"/>
        <w:tblW w:w="9362" w:type="dxa"/>
        <w:jc w:val="center"/>
        <w:tblLayout w:type="fixed"/>
        <w:tblCellMar>
          <w:top w:w="0" w:type="dxa"/>
          <w:left w:w="108" w:type="dxa"/>
          <w:bottom w:w="0" w:type="dxa"/>
          <w:right w:w="108" w:type="dxa"/>
        </w:tblCellMar>
      </w:tblPr>
      <w:tblGrid>
        <w:gridCol w:w="705"/>
        <w:gridCol w:w="1228"/>
        <w:gridCol w:w="1628"/>
        <w:gridCol w:w="1773"/>
        <w:gridCol w:w="4028"/>
      </w:tblGrid>
      <w:tr w14:paraId="530165A6">
        <w:tblPrEx>
          <w:tblCellMar>
            <w:top w:w="0" w:type="dxa"/>
            <w:left w:w="108" w:type="dxa"/>
            <w:bottom w:w="0" w:type="dxa"/>
            <w:right w:w="108" w:type="dxa"/>
          </w:tblCellMar>
        </w:tblPrEx>
        <w:trPr>
          <w:trHeight w:val="22" w:hRule="atLeast"/>
          <w:jc w:val="center"/>
        </w:trPr>
        <w:tc>
          <w:tcPr>
            <w:tcW w:w="705" w:type="dxa"/>
            <w:tcBorders>
              <w:top w:val="single" w:color="000000" w:sz="8" w:space="0"/>
              <w:left w:val="single" w:color="000000" w:sz="8" w:space="0"/>
              <w:bottom w:val="single" w:color="000000" w:sz="8" w:space="0"/>
              <w:right w:val="single" w:color="000000" w:sz="8" w:space="0"/>
            </w:tcBorders>
            <w:vAlign w:val="center"/>
          </w:tcPr>
          <w:p w14:paraId="6AC98DB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4629" w:type="dxa"/>
            <w:gridSpan w:val="3"/>
            <w:tcBorders>
              <w:top w:val="single" w:color="000000" w:sz="8" w:space="0"/>
              <w:left w:val="nil"/>
              <w:bottom w:val="single" w:color="000000" w:sz="8" w:space="0"/>
              <w:right w:val="single" w:color="000000" w:sz="8" w:space="0"/>
            </w:tcBorders>
            <w:vAlign w:val="center"/>
          </w:tcPr>
          <w:p w14:paraId="24CBF29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4028" w:type="dxa"/>
            <w:tcBorders>
              <w:top w:val="single" w:color="000000" w:sz="8" w:space="0"/>
              <w:left w:val="nil"/>
              <w:bottom w:val="single" w:color="000000" w:sz="8" w:space="0"/>
              <w:right w:val="single" w:color="000000" w:sz="8" w:space="0"/>
            </w:tcBorders>
            <w:vAlign w:val="center"/>
          </w:tcPr>
          <w:p w14:paraId="03F6EF6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771507FF">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60D155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28" w:type="dxa"/>
            <w:vMerge w:val="restart"/>
            <w:tcBorders>
              <w:top w:val="nil"/>
              <w:left w:val="single" w:color="000000" w:sz="8" w:space="0"/>
              <w:bottom w:val="single" w:color="000000" w:sz="8" w:space="0"/>
              <w:right w:val="single" w:color="000000" w:sz="8" w:space="0"/>
            </w:tcBorders>
            <w:vAlign w:val="center"/>
          </w:tcPr>
          <w:p w14:paraId="02FB83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 机设备</w:t>
            </w:r>
          </w:p>
        </w:tc>
        <w:tc>
          <w:tcPr>
            <w:tcW w:w="1628" w:type="dxa"/>
            <w:tcBorders>
              <w:top w:val="nil"/>
              <w:left w:val="nil"/>
              <w:bottom w:val="single" w:color="000000" w:sz="8" w:space="0"/>
              <w:right w:val="single" w:color="000000" w:sz="8" w:space="0"/>
            </w:tcBorders>
            <w:vAlign w:val="center"/>
          </w:tcPr>
          <w:p w14:paraId="225B28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 台式计 算机</w:t>
            </w:r>
          </w:p>
        </w:tc>
        <w:tc>
          <w:tcPr>
            <w:tcW w:w="1773" w:type="dxa"/>
            <w:tcBorders>
              <w:top w:val="nil"/>
              <w:left w:val="nil"/>
              <w:bottom w:val="single" w:color="000000" w:sz="8" w:space="0"/>
              <w:right w:val="single" w:color="000000" w:sz="8" w:space="0"/>
            </w:tcBorders>
            <w:vAlign w:val="center"/>
          </w:tcPr>
          <w:p w14:paraId="7C7679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25133A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2D109351">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D13292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719AFFE">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4EA120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 便携式 计算机</w:t>
            </w:r>
          </w:p>
        </w:tc>
        <w:tc>
          <w:tcPr>
            <w:tcW w:w="1773" w:type="dxa"/>
            <w:tcBorders>
              <w:top w:val="nil"/>
              <w:left w:val="nil"/>
              <w:bottom w:val="single" w:color="000000" w:sz="8" w:space="0"/>
              <w:right w:val="single" w:color="000000" w:sz="8" w:space="0"/>
            </w:tcBorders>
            <w:vAlign w:val="center"/>
          </w:tcPr>
          <w:p w14:paraId="69411F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604C46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3C5EB64D">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AD9BF5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854E30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627724B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 平板式 微型计算机</w:t>
            </w:r>
          </w:p>
        </w:tc>
        <w:tc>
          <w:tcPr>
            <w:tcW w:w="1773" w:type="dxa"/>
            <w:tcBorders>
              <w:top w:val="nil"/>
              <w:left w:val="nil"/>
              <w:bottom w:val="single" w:color="000000" w:sz="8" w:space="0"/>
              <w:right w:val="single" w:color="000000" w:sz="8" w:space="0"/>
            </w:tcBorders>
            <w:vAlign w:val="center"/>
          </w:tcPr>
          <w:p w14:paraId="777C2C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792E5A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4EDB5916">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5705AF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28" w:type="dxa"/>
            <w:vMerge w:val="restart"/>
            <w:tcBorders>
              <w:top w:val="nil"/>
              <w:left w:val="single" w:color="000000" w:sz="8" w:space="0"/>
              <w:bottom w:val="single" w:color="000000" w:sz="8" w:space="0"/>
              <w:right w:val="single" w:color="000000" w:sz="8" w:space="0"/>
            </w:tcBorders>
            <w:vAlign w:val="center"/>
          </w:tcPr>
          <w:p w14:paraId="3D33DE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 输出设备</w:t>
            </w:r>
          </w:p>
        </w:tc>
        <w:tc>
          <w:tcPr>
            <w:tcW w:w="1628" w:type="dxa"/>
            <w:vMerge w:val="restart"/>
            <w:tcBorders>
              <w:top w:val="nil"/>
              <w:left w:val="single" w:color="000000" w:sz="8" w:space="0"/>
              <w:bottom w:val="single" w:color="000000" w:sz="8" w:space="0"/>
              <w:right w:val="single" w:color="000000" w:sz="8" w:space="0"/>
            </w:tcBorders>
            <w:vAlign w:val="center"/>
          </w:tcPr>
          <w:p w14:paraId="6B049CD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 打印设备</w:t>
            </w:r>
          </w:p>
        </w:tc>
        <w:tc>
          <w:tcPr>
            <w:tcW w:w="1773" w:type="dxa"/>
            <w:tcBorders>
              <w:top w:val="nil"/>
              <w:left w:val="nil"/>
              <w:bottom w:val="single" w:color="000000" w:sz="8" w:space="0"/>
              <w:right w:val="single" w:color="000000" w:sz="8" w:space="0"/>
            </w:tcBorders>
            <w:vAlign w:val="center"/>
          </w:tcPr>
          <w:p w14:paraId="03EC85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4028" w:type="dxa"/>
            <w:tcBorders>
              <w:top w:val="nil"/>
              <w:left w:val="nil"/>
              <w:bottom w:val="single" w:color="000000" w:sz="8" w:space="0"/>
              <w:right w:val="single" w:color="000000" w:sz="8" w:space="0"/>
            </w:tcBorders>
          </w:tcPr>
          <w:p w14:paraId="2CB50D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3B638D7B">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5CA77AA">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0593FFCD">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19C949B1">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27F4ECB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 光 打印机</w:t>
            </w:r>
          </w:p>
        </w:tc>
        <w:tc>
          <w:tcPr>
            <w:tcW w:w="4028" w:type="dxa"/>
            <w:tcBorders>
              <w:top w:val="nil"/>
              <w:left w:val="nil"/>
              <w:bottom w:val="single" w:color="000000" w:sz="8" w:space="0"/>
              <w:right w:val="single" w:color="000000" w:sz="8" w:space="0"/>
            </w:tcBorders>
          </w:tcPr>
          <w:p w14:paraId="29F630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3237D75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D6B5846">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F440249">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7189EBF0">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66172C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 式 打印机</w:t>
            </w:r>
          </w:p>
        </w:tc>
        <w:tc>
          <w:tcPr>
            <w:tcW w:w="4028" w:type="dxa"/>
            <w:tcBorders>
              <w:top w:val="nil"/>
              <w:left w:val="nil"/>
              <w:bottom w:val="single" w:color="000000" w:sz="8" w:space="0"/>
              <w:right w:val="single" w:color="000000" w:sz="8" w:space="0"/>
            </w:tcBorders>
          </w:tcPr>
          <w:p w14:paraId="062762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778E55E4">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7427AD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2F5462AD">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52D0EE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1773" w:type="dxa"/>
            <w:tcBorders>
              <w:top w:val="nil"/>
              <w:left w:val="nil"/>
              <w:bottom w:val="single" w:color="000000" w:sz="8" w:space="0"/>
              <w:right w:val="single" w:color="000000" w:sz="8" w:space="0"/>
            </w:tcBorders>
            <w:vAlign w:val="center"/>
          </w:tcPr>
          <w:p w14:paraId="1FC242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 晶 显示器</w:t>
            </w:r>
          </w:p>
        </w:tc>
        <w:tc>
          <w:tcPr>
            <w:tcW w:w="4028" w:type="dxa"/>
            <w:tcBorders>
              <w:top w:val="nil"/>
              <w:left w:val="nil"/>
              <w:bottom w:val="single" w:color="000000" w:sz="8" w:space="0"/>
              <w:right w:val="single" w:color="000000" w:sz="8" w:space="0"/>
            </w:tcBorders>
          </w:tcPr>
          <w:p w14:paraId="76471E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《计算机显示器能效限定值及能 效等级》（GB 21520）</w:t>
            </w:r>
          </w:p>
        </w:tc>
      </w:tr>
      <w:tr w14:paraId="23A7DC6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0BB4B5EB">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4B483D78">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auto" w:fill="auto"/>
            <w:vAlign w:val="center"/>
          </w:tcPr>
          <w:p w14:paraId="3839D4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 图形图像 输入设备</w:t>
            </w:r>
          </w:p>
        </w:tc>
        <w:tc>
          <w:tcPr>
            <w:tcW w:w="1773" w:type="dxa"/>
            <w:tcBorders>
              <w:top w:val="nil"/>
              <w:left w:val="nil"/>
              <w:bottom w:val="single" w:color="000000" w:sz="8" w:space="0"/>
              <w:right w:val="single" w:color="000000" w:sz="8" w:space="0"/>
            </w:tcBorders>
            <w:shd w:val="clear" w:color="000000" w:fill="FFFFFF"/>
            <w:vAlign w:val="center"/>
          </w:tcPr>
          <w:p w14:paraId="12BCBE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4028" w:type="dxa"/>
            <w:tcBorders>
              <w:top w:val="nil"/>
              <w:left w:val="nil"/>
              <w:bottom w:val="single" w:color="000000" w:sz="8" w:space="0"/>
              <w:right w:val="single" w:color="000000" w:sz="8" w:space="0"/>
            </w:tcBorders>
          </w:tcPr>
          <w:p w14:paraId="4B6082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参照《复印机、打印机和传真机能效限定值及能效等级》（GB 21521）中打印速度为15页/分的针式打印机相关要求</w:t>
            </w:r>
          </w:p>
        </w:tc>
      </w:tr>
      <w:tr w14:paraId="50744775">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B7884C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28" w:type="dxa"/>
            <w:tcBorders>
              <w:top w:val="nil"/>
              <w:left w:val="nil"/>
              <w:bottom w:val="single" w:color="000000" w:sz="8" w:space="0"/>
              <w:right w:val="single" w:color="000000" w:sz="8" w:space="0"/>
            </w:tcBorders>
            <w:shd w:val="clear" w:color="000000" w:fill="FFFFFF"/>
            <w:vAlign w:val="center"/>
          </w:tcPr>
          <w:p w14:paraId="38D937C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 仪</w:t>
            </w:r>
          </w:p>
        </w:tc>
        <w:tc>
          <w:tcPr>
            <w:tcW w:w="1628" w:type="dxa"/>
            <w:tcBorders>
              <w:top w:val="nil"/>
              <w:left w:val="nil"/>
              <w:bottom w:val="single" w:color="000000" w:sz="8" w:space="0"/>
              <w:right w:val="single" w:color="000000" w:sz="8" w:space="0"/>
            </w:tcBorders>
            <w:vAlign w:val="center"/>
          </w:tcPr>
          <w:p w14:paraId="57BAB80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719230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036A2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《投影机能效限定值及能效等级》 （GB 32028）</w:t>
            </w:r>
          </w:p>
        </w:tc>
      </w:tr>
      <w:tr w14:paraId="5EEAB4AA">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F20D6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28" w:type="dxa"/>
            <w:tcBorders>
              <w:top w:val="nil"/>
              <w:left w:val="nil"/>
              <w:bottom w:val="single" w:color="000000" w:sz="8" w:space="0"/>
              <w:right w:val="single" w:color="000000" w:sz="8" w:space="0"/>
            </w:tcBorders>
            <w:shd w:val="clear" w:color="000000" w:fill="FFFFFF"/>
            <w:vAlign w:val="center"/>
          </w:tcPr>
          <w:p w14:paraId="4AC48C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 能一体机</w:t>
            </w:r>
          </w:p>
        </w:tc>
        <w:tc>
          <w:tcPr>
            <w:tcW w:w="1628" w:type="dxa"/>
            <w:tcBorders>
              <w:top w:val="nil"/>
              <w:left w:val="nil"/>
              <w:bottom w:val="single" w:color="000000" w:sz="8" w:space="0"/>
              <w:right w:val="single" w:color="000000" w:sz="8" w:space="0"/>
            </w:tcBorders>
            <w:vAlign w:val="center"/>
          </w:tcPr>
          <w:p w14:paraId="48FB91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1E5CD2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0EFD0C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 定值及能效等级》（GB 21521）</w:t>
            </w:r>
          </w:p>
        </w:tc>
      </w:tr>
      <w:tr w14:paraId="19EC8F61">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373797E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28" w:type="dxa"/>
            <w:tcBorders>
              <w:top w:val="nil"/>
              <w:left w:val="nil"/>
              <w:bottom w:val="single" w:color="000000" w:sz="8" w:space="0"/>
              <w:right w:val="single" w:color="000000" w:sz="8" w:space="0"/>
            </w:tcBorders>
            <w:shd w:val="clear" w:color="auto" w:fill="auto"/>
            <w:vAlign w:val="center"/>
          </w:tcPr>
          <w:p w14:paraId="5D4AA2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 泵</w:t>
            </w:r>
          </w:p>
        </w:tc>
        <w:tc>
          <w:tcPr>
            <w:tcW w:w="1628" w:type="dxa"/>
            <w:tcBorders>
              <w:top w:val="nil"/>
              <w:left w:val="nil"/>
              <w:bottom w:val="single" w:color="000000" w:sz="8" w:space="0"/>
              <w:right w:val="single" w:color="000000" w:sz="8" w:space="0"/>
            </w:tcBorders>
            <w:shd w:val="clear" w:color="000000" w:fill="FFFFFF"/>
            <w:vAlign w:val="center"/>
          </w:tcPr>
          <w:p w14:paraId="548CD0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 离心泵</w:t>
            </w:r>
          </w:p>
        </w:tc>
        <w:tc>
          <w:tcPr>
            <w:tcW w:w="1773" w:type="dxa"/>
            <w:tcBorders>
              <w:top w:val="nil"/>
              <w:left w:val="nil"/>
              <w:bottom w:val="single" w:color="000000" w:sz="8" w:space="0"/>
              <w:right w:val="single" w:color="000000" w:sz="8" w:space="0"/>
            </w:tcBorders>
            <w:shd w:val="clear" w:color="000000" w:fill="FFFFFF"/>
            <w:vAlign w:val="center"/>
          </w:tcPr>
          <w:p w14:paraId="7CEFC53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E0C57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《清水离心泵能效限定值及节能 评价值》（GB 19762）</w:t>
            </w:r>
          </w:p>
        </w:tc>
      </w:tr>
      <w:tr w14:paraId="40F4518A">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6BF9DD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28" w:type="dxa"/>
            <w:vMerge w:val="restart"/>
            <w:tcBorders>
              <w:top w:val="nil"/>
              <w:left w:val="single" w:color="000000" w:sz="8" w:space="0"/>
              <w:bottom w:val="single" w:color="000000" w:sz="8" w:space="0"/>
              <w:right w:val="single" w:color="000000" w:sz="8" w:space="0"/>
            </w:tcBorders>
            <w:vAlign w:val="center"/>
          </w:tcPr>
          <w:p w14:paraId="181F3E1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 空调设备</w:t>
            </w:r>
          </w:p>
        </w:tc>
        <w:tc>
          <w:tcPr>
            <w:tcW w:w="1628" w:type="dxa"/>
            <w:vMerge w:val="restart"/>
            <w:tcBorders>
              <w:top w:val="nil"/>
              <w:left w:val="single" w:color="000000" w:sz="8" w:space="0"/>
              <w:bottom w:val="single" w:color="000000" w:sz="8" w:space="0"/>
              <w:right w:val="single" w:color="000000" w:sz="8" w:space="0"/>
            </w:tcBorders>
            <w:vAlign w:val="center"/>
          </w:tcPr>
          <w:p w14:paraId="51CAAD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 制冷压 缩机</w:t>
            </w:r>
          </w:p>
        </w:tc>
        <w:tc>
          <w:tcPr>
            <w:tcW w:w="1773" w:type="dxa"/>
            <w:tcBorders>
              <w:top w:val="nil"/>
              <w:left w:val="nil"/>
              <w:bottom w:val="single" w:color="000000" w:sz="8" w:space="0"/>
              <w:right w:val="single" w:color="000000" w:sz="8" w:space="0"/>
            </w:tcBorders>
            <w:vAlign w:val="center"/>
          </w:tcPr>
          <w:p w14:paraId="3802070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w:t>
            </w:r>
          </w:p>
        </w:tc>
        <w:tc>
          <w:tcPr>
            <w:tcW w:w="4028" w:type="dxa"/>
            <w:tcBorders>
              <w:top w:val="nil"/>
              <w:left w:val="nil"/>
              <w:bottom w:val="single" w:color="000000" w:sz="8" w:space="0"/>
              <w:right w:val="single" w:color="000000" w:sz="8" w:space="0"/>
            </w:tcBorders>
            <w:vAlign w:val="center"/>
          </w:tcPr>
          <w:p w14:paraId="004B3C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《冷水机组能效限定值及能效等 级》（GB 19577） ，《低环境温度 空气源热泵（冷水） 机组能效限定 值及能效等级》（GB 37480）</w:t>
            </w:r>
          </w:p>
        </w:tc>
      </w:tr>
      <w:tr w14:paraId="10AEC7EC">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BDB3EDA">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1C9F1F5">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715CB0B9">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0593AF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水源热泵机组</w:t>
            </w:r>
          </w:p>
        </w:tc>
        <w:tc>
          <w:tcPr>
            <w:tcW w:w="4028" w:type="dxa"/>
            <w:tcBorders>
              <w:top w:val="nil"/>
              <w:left w:val="nil"/>
              <w:bottom w:val="single" w:color="000000" w:sz="8" w:space="0"/>
              <w:right w:val="single" w:color="000000" w:sz="8" w:space="0"/>
            </w:tcBorders>
            <w:vAlign w:val="center"/>
          </w:tcPr>
          <w:p w14:paraId="0D8564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《水（地） 源热泵机组能效限定值 及能效等级》（GB 30721）</w:t>
            </w:r>
          </w:p>
        </w:tc>
      </w:tr>
      <w:tr w14:paraId="425A5BD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DBAF95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51A0213">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7C51D6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684451F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 组</w:t>
            </w:r>
          </w:p>
        </w:tc>
        <w:tc>
          <w:tcPr>
            <w:tcW w:w="4028" w:type="dxa"/>
            <w:tcBorders>
              <w:top w:val="nil"/>
              <w:left w:val="nil"/>
              <w:bottom w:val="single" w:color="000000" w:sz="8" w:space="0"/>
              <w:right w:val="single" w:color="000000" w:sz="8" w:space="0"/>
            </w:tcBorders>
            <w:vAlign w:val="center"/>
          </w:tcPr>
          <w:p w14:paraId="75F1DE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《溴化锂吸收式冷水机组能效限定值及能效等级》（GB 29540）</w:t>
            </w:r>
          </w:p>
        </w:tc>
      </w:tr>
      <w:tr w14:paraId="539441EB">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59EC9A8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03DD135C">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shd w:val="clear" w:color="000000" w:fill="FFFFFF"/>
            <w:vAlign w:val="center"/>
          </w:tcPr>
          <w:p w14:paraId="72119F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 组</w:t>
            </w:r>
          </w:p>
        </w:tc>
        <w:tc>
          <w:tcPr>
            <w:tcW w:w="1773" w:type="dxa"/>
            <w:tcBorders>
              <w:top w:val="nil"/>
              <w:left w:val="nil"/>
              <w:bottom w:val="single" w:color="000000" w:sz="8" w:space="0"/>
              <w:right w:val="single" w:color="000000" w:sz="8" w:space="0"/>
            </w:tcBorders>
            <w:vAlign w:val="center"/>
          </w:tcPr>
          <w:p w14:paraId="2FA2A9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 量&gt;14000W)</w:t>
            </w:r>
          </w:p>
        </w:tc>
        <w:tc>
          <w:tcPr>
            <w:tcW w:w="4028" w:type="dxa"/>
            <w:tcBorders>
              <w:top w:val="nil"/>
              <w:left w:val="nil"/>
              <w:bottom w:val="single" w:color="000000" w:sz="8" w:space="0"/>
              <w:right w:val="single" w:color="000000" w:sz="8" w:space="0"/>
            </w:tcBorders>
            <w:vAlign w:val="center"/>
          </w:tcPr>
          <w:p w14:paraId="542E113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353F6A3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F65D0F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502F89D">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7EE740B3">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546425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机(制冷量&gt;14000W)</w:t>
            </w:r>
          </w:p>
        </w:tc>
        <w:tc>
          <w:tcPr>
            <w:tcW w:w="4028" w:type="dxa"/>
            <w:tcBorders>
              <w:top w:val="nil"/>
              <w:left w:val="nil"/>
              <w:bottom w:val="single" w:color="000000" w:sz="8" w:space="0"/>
              <w:right w:val="single" w:color="000000" w:sz="8" w:space="0"/>
            </w:tcBorders>
            <w:vAlign w:val="center"/>
          </w:tcPr>
          <w:p w14:paraId="681D82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 《风管 送风式空调机组能效限定值及能 效等级》（GB 37479）</w:t>
            </w:r>
          </w:p>
        </w:tc>
      </w:tr>
      <w:tr w14:paraId="37D624E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5D1F8D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96E27C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0244E1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 专用制 冷、空调设备</w:t>
            </w:r>
          </w:p>
        </w:tc>
        <w:tc>
          <w:tcPr>
            <w:tcW w:w="1773" w:type="dxa"/>
            <w:tcBorders>
              <w:top w:val="nil"/>
              <w:left w:val="nil"/>
              <w:bottom w:val="single" w:color="000000" w:sz="8" w:space="0"/>
              <w:right w:val="single" w:color="000000" w:sz="8" w:space="0"/>
            </w:tcBorders>
            <w:vAlign w:val="center"/>
          </w:tcPr>
          <w:p w14:paraId="4EC2357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机房空调</w:t>
            </w:r>
          </w:p>
        </w:tc>
        <w:tc>
          <w:tcPr>
            <w:tcW w:w="4028" w:type="dxa"/>
            <w:tcBorders>
              <w:top w:val="nil"/>
              <w:left w:val="nil"/>
              <w:bottom w:val="single" w:color="000000" w:sz="8" w:space="0"/>
              <w:right w:val="single" w:color="000000" w:sz="8" w:space="0"/>
            </w:tcBorders>
            <w:vAlign w:val="center"/>
          </w:tcPr>
          <w:p w14:paraId="6B090A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w:t>
            </w:r>
          </w:p>
        </w:tc>
      </w:tr>
      <w:tr w14:paraId="04F1A9AB">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0259273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7F180C5E">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4BA66F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 其他制冷 空调设备</w:t>
            </w:r>
          </w:p>
        </w:tc>
        <w:tc>
          <w:tcPr>
            <w:tcW w:w="1773" w:type="dxa"/>
            <w:tcBorders>
              <w:top w:val="nil"/>
              <w:left w:val="nil"/>
              <w:bottom w:val="single" w:color="000000" w:sz="8" w:space="0"/>
              <w:right w:val="single" w:color="000000" w:sz="8" w:space="0"/>
            </w:tcBorders>
            <w:vAlign w:val="center"/>
          </w:tcPr>
          <w:p w14:paraId="5EFC581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冷却塔</w:t>
            </w:r>
          </w:p>
        </w:tc>
        <w:tc>
          <w:tcPr>
            <w:tcW w:w="4028" w:type="dxa"/>
            <w:tcBorders>
              <w:top w:val="nil"/>
              <w:left w:val="nil"/>
              <w:bottom w:val="single" w:color="000000" w:sz="8" w:space="0"/>
              <w:right w:val="single" w:color="000000" w:sz="8" w:space="0"/>
            </w:tcBorders>
            <w:vAlign w:val="center"/>
          </w:tcPr>
          <w:p w14:paraId="597E75B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《机械通风冷却塔 第 1 部分：中小型开式冷却塔》（GB /T 7190.1）；《机械通风冷却塔 第 2 部分：大型开式冷却塔》（GB /T 7190.2）</w:t>
            </w:r>
          </w:p>
        </w:tc>
      </w:tr>
      <w:tr w14:paraId="4AB1AE1B">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56F11D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28" w:type="dxa"/>
            <w:tcBorders>
              <w:top w:val="nil"/>
              <w:left w:val="nil"/>
              <w:bottom w:val="single" w:color="000000" w:sz="8" w:space="0"/>
              <w:right w:val="single" w:color="000000" w:sz="8" w:space="0"/>
            </w:tcBorders>
            <w:shd w:val="clear" w:color="000000" w:fill="FFFFFF"/>
            <w:vAlign w:val="center"/>
          </w:tcPr>
          <w:p w14:paraId="381015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 电机</w:t>
            </w:r>
          </w:p>
        </w:tc>
        <w:tc>
          <w:tcPr>
            <w:tcW w:w="1628" w:type="dxa"/>
            <w:tcBorders>
              <w:top w:val="nil"/>
              <w:left w:val="nil"/>
              <w:bottom w:val="single" w:color="000000" w:sz="8" w:space="0"/>
              <w:right w:val="single" w:color="000000" w:sz="8" w:space="0"/>
            </w:tcBorders>
            <w:vAlign w:val="center"/>
          </w:tcPr>
          <w:p w14:paraId="11C179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0B76589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69513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《中小型三相异步电动机能效限 定值及能效等级》（GB 18613）</w:t>
            </w:r>
          </w:p>
        </w:tc>
      </w:tr>
      <w:tr w14:paraId="72C05868">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6BB90D3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28" w:type="dxa"/>
            <w:tcBorders>
              <w:top w:val="nil"/>
              <w:left w:val="nil"/>
              <w:bottom w:val="single" w:color="000000" w:sz="8" w:space="0"/>
              <w:right w:val="single" w:color="000000" w:sz="8" w:space="0"/>
            </w:tcBorders>
            <w:vAlign w:val="center"/>
          </w:tcPr>
          <w:p w14:paraId="1557D6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 变压 器</w:t>
            </w:r>
          </w:p>
        </w:tc>
        <w:tc>
          <w:tcPr>
            <w:tcW w:w="1628" w:type="dxa"/>
            <w:tcBorders>
              <w:top w:val="nil"/>
              <w:left w:val="nil"/>
              <w:bottom w:val="single" w:color="000000" w:sz="8" w:space="0"/>
              <w:right w:val="single" w:color="000000" w:sz="8" w:space="0"/>
            </w:tcBorders>
            <w:vAlign w:val="center"/>
          </w:tcPr>
          <w:p w14:paraId="4F5C6B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配电变压器</w:t>
            </w:r>
          </w:p>
        </w:tc>
        <w:tc>
          <w:tcPr>
            <w:tcW w:w="1773" w:type="dxa"/>
            <w:tcBorders>
              <w:top w:val="nil"/>
              <w:left w:val="nil"/>
              <w:bottom w:val="single" w:color="000000" w:sz="8" w:space="0"/>
              <w:right w:val="single" w:color="000000" w:sz="8" w:space="0"/>
            </w:tcBorders>
            <w:vAlign w:val="center"/>
          </w:tcPr>
          <w:p w14:paraId="5BBC76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A7BE06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《三相配电变压器能效限定值及能效等级》（GB 20052）</w:t>
            </w:r>
          </w:p>
        </w:tc>
      </w:tr>
      <w:tr w14:paraId="27835150">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1FC272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28" w:type="dxa"/>
            <w:tcBorders>
              <w:top w:val="nil"/>
              <w:left w:val="nil"/>
              <w:bottom w:val="single" w:color="000000" w:sz="8" w:space="0"/>
              <w:right w:val="single" w:color="000000" w:sz="8" w:space="0"/>
            </w:tcBorders>
            <w:vAlign w:val="center"/>
          </w:tcPr>
          <w:p w14:paraId="6B2B94B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 镇 流器</w:t>
            </w:r>
          </w:p>
        </w:tc>
        <w:tc>
          <w:tcPr>
            <w:tcW w:w="1628" w:type="dxa"/>
            <w:tcBorders>
              <w:top w:val="nil"/>
              <w:left w:val="nil"/>
              <w:bottom w:val="single" w:color="000000" w:sz="8" w:space="0"/>
              <w:right w:val="single" w:color="000000" w:sz="8" w:space="0"/>
            </w:tcBorders>
            <w:vAlign w:val="center"/>
          </w:tcPr>
          <w:p w14:paraId="5DC139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管型荧光灯镇流器</w:t>
            </w:r>
          </w:p>
        </w:tc>
        <w:tc>
          <w:tcPr>
            <w:tcW w:w="1773" w:type="dxa"/>
            <w:tcBorders>
              <w:top w:val="nil"/>
              <w:left w:val="nil"/>
              <w:bottom w:val="single" w:color="000000" w:sz="8" w:space="0"/>
              <w:right w:val="single" w:color="000000" w:sz="8" w:space="0"/>
            </w:tcBorders>
            <w:vAlign w:val="center"/>
          </w:tcPr>
          <w:p w14:paraId="15E3FD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5FF7A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《管形荧光灯镇流器能效限定值及能效等级》（GB 17896）</w:t>
            </w:r>
          </w:p>
        </w:tc>
      </w:tr>
      <w:tr w14:paraId="5E7A03DB">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14:paraId="2119FF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14:paraId="561093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 用电器</w:t>
            </w:r>
          </w:p>
        </w:tc>
        <w:tc>
          <w:tcPr>
            <w:tcW w:w="1628" w:type="dxa"/>
            <w:tcBorders>
              <w:top w:val="nil"/>
              <w:left w:val="nil"/>
              <w:bottom w:val="single" w:color="000000" w:sz="8" w:space="0"/>
              <w:right w:val="single" w:color="000000" w:sz="8" w:space="0"/>
            </w:tcBorders>
            <w:shd w:val="clear" w:color="000000" w:fill="FFFFFF"/>
            <w:vAlign w:val="center"/>
          </w:tcPr>
          <w:p w14:paraId="4CE8D8C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 电冰箱</w:t>
            </w:r>
          </w:p>
        </w:tc>
        <w:tc>
          <w:tcPr>
            <w:tcW w:w="1773" w:type="dxa"/>
            <w:tcBorders>
              <w:top w:val="nil"/>
              <w:left w:val="nil"/>
              <w:bottom w:val="single" w:color="000000" w:sz="8" w:space="0"/>
              <w:right w:val="single" w:color="000000" w:sz="8" w:space="0"/>
            </w:tcBorders>
            <w:vAlign w:val="center"/>
          </w:tcPr>
          <w:p w14:paraId="294DFF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07ECF64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《家用电冰箱耗电量限定值及能效等级》（GB  12021.2）</w:t>
            </w:r>
          </w:p>
        </w:tc>
      </w:tr>
      <w:tr w14:paraId="2E74467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721AD17F">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50DBFFD">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5C02EA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 空调 机</w:t>
            </w:r>
          </w:p>
        </w:tc>
        <w:tc>
          <w:tcPr>
            <w:tcW w:w="1773" w:type="dxa"/>
            <w:tcBorders>
              <w:top w:val="nil"/>
              <w:left w:val="nil"/>
              <w:bottom w:val="single" w:color="000000" w:sz="8" w:space="0"/>
              <w:right w:val="single" w:color="000000" w:sz="8" w:space="0"/>
            </w:tcBorders>
            <w:vAlign w:val="center"/>
          </w:tcPr>
          <w:p w14:paraId="7C4BBC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房间空气调节器</w:t>
            </w:r>
          </w:p>
        </w:tc>
        <w:tc>
          <w:tcPr>
            <w:tcW w:w="4028" w:type="dxa"/>
            <w:tcBorders>
              <w:top w:val="nil"/>
              <w:left w:val="nil"/>
              <w:bottom w:val="single" w:color="000000" w:sz="8" w:space="0"/>
              <w:right w:val="single" w:color="000000" w:sz="8" w:space="0"/>
            </w:tcBorders>
            <w:vAlign w:val="center"/>
          </w:tcPr>
          <w:p w14:paraId="1DA835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《转速可控型房间空气调节器能效限定值及能效等级》（GB  21455-2013），待 2019 年修订发布后，按《房间空气调节器能效限定值及能效等级》（GB21455-2019）实施。</w:t>
            </w:r>
          </w:p>
        </w:tc>
      </w:tr>
      <w:tr w14:paraId="539B484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CE49D82">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07AD17E1">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6316AA62">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022C69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机组（制冷量≤ 14000W）</w:t>
            </w:r>
          </w:p>
        </w:tc>
        <w:tc>
          <w:tcPr>
            <w:tcW w:w="4028" w:type="dxa"/>
            <w:tcBorders>
              <w:top w:val="nil"/>
              <w:left w:val="nil"/>
              <w:bottom w:val="single" w:color="000000" w:sz="8" w:space="0"/>
              <w:right w:val="single" w:color="000000" w:sz="8" w:space="0"/>
            </w:tcBorders>
            <w:vAlign w:val="center"/>
          </w:tcPr>
          <w:p w14:paraId="7E5BF7F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6AE1C2D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B87199C">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04CD7C0">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6445E4F7">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68F00A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 (制冷量≤14000W)</w:t>
            </w:r>
          </w:p>
        </w:tc>
        <w:tc>
          <w:tcPr>
            <w:tcW w:w="4028" w:type="dxa"/>
            <w:tcBorders>
              <w:top w:val="nil"/>
              <w:left w:val="nil"/>
              <w:bottom w:val="single" w:color="000000" w:sz="8" w:space="0"/>
              <w:right w:val="single" w:color="000000" w:sz="8" w:space="0"/>
            </w:tcBorders>
            <w:vAlign w:val="center"/>
          </w:tcPr>
          <w:p w14:paraId="25EEB7D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《单元式空气调节机能效限定值及能源效率等级》（GB 19576）《风 管送风式空调机组能效限定值及 能效等级》（GB 37479）</w:t>
            </w:r>
          </w:p>
        </w:tc>
      </w:tr>
      <w:tr w14:paraId="3F9667AC">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245A531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30467049">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6167E6D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 洗衣机</w:t>
            </w:r>
          </w:p>
        </w:tc>
        <w:tc>
          <w:tcPr>
            <w:tcW w:w="1773" w:type="dxa"/>
            <w:tcBorders>
              <w:top w:val="nil"/>
              <w:left w:val="nil"/>
              <w:bottom w:val="single" w:color="000000" w:sz="8" w:space="0"/>
              <w:right w:val="single" w:color="000000" w:sz="8" w:space="0"/>
            </w:tcBorders>
            <w:vAlign w:val="center"/>
          </w:tcPr>
          <w:p w14:paraId="28FC73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D0BC8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《电动洗衣机能效水效限定值及 等级》（GB 12021.4）</w:t>
            </w:r>
          </w:p>
        </w:tc>
      </w:tr>
      <w:tr w14:paraId="066C62E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27CB15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CA9CEEA">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4CB747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 热水器</w:t>
            </w:r>
          </w:p>
        </w:tc>
        <w:tc>
          <w:tcPr>
            <w:tcW w:w="1773" w:type="dxa"/>
            <w:tcBorders>
              <w:top w:val="nil"/>
              <w:left w:val="nil"/>
              <w:bottom w:val="single" w:color="000000" w:sz="8" w:space="0"/>
              <w:right w:val="single" w:color="000000" w:sz="8" w:space="0"/>
            </w:tcBorders>
            <w:vAlign w:val="center"/>
          </w:tcPr>
          <w:p w14:paraId="500E808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★电热水器</w:t>
            </w:r>
          </w:p>
        </w:tc>
        <w:tc>
          <w:tcPr>
            <w:tcW w:w="4028" w:type="dxa"/>
            <w:tcBorders>
              <w:top w:val="nil"/>
              <w:left w:val="nil"/>
              <w:bottom w:val="single" w:color="000000" w:sz="8" w:space="0"/>
              <w:right w:val="single" w:color="000000" w:sz="8" w:space="0"/>
            </w:tcBorders>
            <w:vAlign w:val="center"/>
          </w:tcPr>
          <w:p w14:paraId="1F0DEC4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《储水式电热水器能效限定值及 能效等级》（GB  21519）</w:t>
            </w:r>
          </w:p>
        </w:tc>
      </w:tr>
      <w:tr w14:paraId="6A2387CD">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04FBF3C">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9D8720D">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89FCF71">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405651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燃气热水器</w:t>
            </w:r>
          </w:p>
        </w:tc>
        <w:tc>
          <w:tcPr>
            <w:tcW w:w="4028" w:type="dxa"/>
            <w:tcBorders>
              <w:top w:val="nil"/>
              <w:left w:val="nil"/>
              <w:bottom w:val="single" w:color="000000" w:sz="8" w:space="0"/>
              <w:right w:val="single" w:color="000000" w:sz="8" w:space="0"/>
            </w:tcBorders>
            <w:vAlign w:val="center"/>
          </w:tcPr>
          <w:p w14:paraId="723468F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《家用燃气快速热水器和燃气采 暖热水炉能效限定值及能效等级》 （GB 20665）</w:t>
            </w:r>
          </w:p>
        </w:tc>
      </w:tr>
      <w:tr w14:paraId="1927F20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D46511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00689EA7">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0D295CBD">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4590BF7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热泵热水器</w:t>
            </w:r>
          </w:p>
        </w:tc>
        <w:tc>
          <w:tcPr>
            <w:tcW w:w="4028" w:type="dxa"/>
            <w:tcBorders>
              <w:top w:val="nil"/>
              <w:left w:val="nil"/>
              <w:bottom w:val="single" w:color="000000" w:sz="8" w:space="0"/>
              <w:right w:val="single" w:color="000000" w:sz="8" w:space="0"/>
            </w:tcBorders>
            <w:vAlign w:val="center"/>
          </w:tcPr>
          <w:p w14:paraId="0B88E9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《热泵热水机（器） 能效限定值及 能效等级》（GB 29541）</w:t>
            </w:r>
          </w:p>
        </w:tc>
      </w:tr>
      <w:tr w14:paraId="3816CC5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49A3D6B">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9D1ACE3">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4916BF9F">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FE8CEA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太阳能热水系统</w:t>
            </w:r>
          </w:p>
        </w:tc>
        <w:tc>
          <w:tcPr>
            <w:tcW w:w="4028" w:type="dxa"/>
            <w:tcBorders>
              <w:top w:val="nil"/>
              <w:left w:val="nil"/>
              <w:bottom w:val="single" w:color="000000" w:sz="8" w:space="0"/>
              <w:right w:val="single" w:color="000000" w:sz="8" w:space="0"/>
            </w:tcBorders>
            <w:vAlign w:val="center"/>
          </w:tcPr>
          <w:p w14:paraId="33A5A0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《家用太阳能热水系统能效限定 值及能效等级》（GB 26969）</w:t>
            </w:r>
          </w:p>
        </w:tc>
      </w:tr>
      <w:tr w14:paraId="5792C448">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243A3E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28" w:type="dxa"/>
            <w:vMerge w:val="restart"/>
            <w:tcBorders>
              <w:top w:val="nil"/>
              <w:left w:val="single" w:color="000000" w:sz="8" w:space="0"/>
              <w:bottom w:val="single" w:color="000000" w:sz="8" w:space="0"/>
              <w:right w:val="single" w:color="000000" w:sz="8" w:space="0"/>
            </w:tcBorders>
            <w:vAlign w:val="center"/>
          </w:tcPr>
          <w:p w14:paraId="26BE96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 设备</w:t>
            </w:r>
          </w:p>
        </w:tc>
        <w:tc>
          <w:tcPr>
            <w:tcW w:w="1628" w:type="dxa"/>
            <w:tcBorders>
              <w:top w:val="nil"/>
              <w:left w:val="nil"/>
              <w:bottom w:val="single" w:color="000000" w:sz="8" w:space="0"/>
              <w:right w:val="single" w:color="000000" w:sz="8" w:space="0"/>
            </w:tcBorders>
            <w:vAlign w:val="center"/>
          </w:tcPr>
          <w:p w14:paraId="659CA7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普通照 明用双端 荧光灯</w:t>
            </w:r>
          </w:p>
        </w:tc>
        <w:tc>
          <w:tcPr>
            <w:tcW w:w="1773" w:type="dxa"/>
            <w:tcBorders>
              <w:top w:val="nil"/>
              <w:left w:val="nil"/>
              <w:bottom w:val="single" w:color="000000" w:sz="8" w:space="0"/>
              <w:right w:val="single" w:color="000000" w:sz="8" w:space="0"/>
            </w:tcBorders>
            <w:vAlign w:val="center"/>
          </w:tcPr>
          <w:p w14:paraId="4507851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65BC6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《普通照明用双端荧光灯能效限 定值及能效等级》（GB 19043）</w:t>
            </w:r>
          </w:p>
        </w:tc>
      </w:tr>
      <w:tr w14:paraId="3D92742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41572C3">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D69F1B2">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654BA9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道路/隧道照明产品</w:t>
            </w:r>
          </w:p>
        </w:tc>
        <w:tc>
          <w:tcPr>
            <w:tcW w:w="1773" w:type="dxa"/>
            <w:tcBorders>
              <w:top w:val="nil"/>
              <w:left w:val="nil"/>
              <w:bottom w:val="single" w:color="000000" w:sz="8" w:space="0"/>
              <w:right w:val="single" w:color="000000" w:sz="8" w:space="0"/>
            </w:tcBorders>
            <w:vAlign w:val="center"/>
          </w:tcPr>
          <w:p w14:paraId="379B9A1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C5B3BD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《道路和隧道照明用 LED 灯具能  效限定值及能效等级》（GB 37478）</w:t>
            </w:r>
          </w:p>
        </w:tc>
      </w:tr>
      <w:tr w14:paraId="5F3AB71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5407E1B">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6A66307">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73F99D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筒灯</w:t>
            </w:r>
          </w:p>
        </w:tc>
        <w:tc>
          <w:tcPr>
            <w:tcW w:w="1773" w:type="dxa"/>
            <w:tcBorders>
              <w:top w:val="nil"/>
              <w:left w:val="nil"/>
              <w:bottom w:val="single" w:color="000000" w:sz="8" w:space="0"/>
              <w:right w:val="single" w:color="000000" w:sz="8" w:space="0"/>
            </w:tcBorders>
            <w:vAlign w:val="center"/>
          </w:tcPr>
          <w:p w14:paraId="6D98F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3ADC81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21C842A3">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320167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A98EFBB">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76B955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普通照明用非定向 自镇流 LED 灯</w:t>
            </w:r>
          </w:p>
        </w:tc>
        <w:tc>
          <w:tcPr>
            <w:tcW w:w="1773" w:type="dxa"/>
            <w:tcBorders>
              <w:top w:val="nil"/>
              <w:left w:val="nil"/>
              <w:bottom w:val="single" w:color="000000" w:sz="8" w:space="0"/>
              <w:right w:val="single" w:color="000000" w:sz="8" w:space="0"/>
            </w:tcBorders>
            <w:vAlign w:val="center"/>
          </w:tcPr>
          <w:p w14:paraId="0EB4CF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2A18A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40E4E0EA">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59491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28" w:type="dxa"/>
            <w:tcBorders>
              <w:top w:val="nil"/>
              <w:left w:val="nil"/>
              <w:bottom w:val="single" w:color="000000" w:sz="8" w:space="0"/>
              <w:right w:val="single" w:color="000000" w:sz="8" w:space="0"/>
            </w:tcBorders>
            <w:shd w:val="clear" w:color="auto" w:fill="auto"/>
            <w:vAlign w:val="center"/>
          </w:tcPr>
          <w:p w14:paraId="565AE5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 视设备</w:t>
            </w:r>
          </w:p>
        </w:tc>
        <w:tc>
          <w:tcPr>
            <w:tcW w:w="1628" w:type="dxa"/>
            <w:tcBorders>
              <w:top w:val="nil"/>
              <w:left w:val="nil"/>
              <w:bottom w:val="single" w:color="000000" w:sz="8" w:space="0"/>
              <w:right w:val="single" w:color="000000" w:sz="8" w:space="0"/>
            </w:tcBorders>
            <w:shd w:val="clear" w:color="000000" w:fill="FFFFFF"/>
            <w:vAlign w:val="center"/>
          </w:tcPr>
          <w:p w14:paraId="72FAE6C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 普通电视 设备（电视机）</w:t>
            </w:r>
          </w:p>
        </w:tc>
        <w:tc>
          <w:tcPr>
            <w:tcW w:w="1773" w:type="dxa"/>
            <w:tcBorders>
              <w:top w:val="nil"/>
              <w:left w:val="nil"/>
              <w:bottom w:val="single" w:color="000000" w:sz="8" w:space="0"/>
              <w:right w:val="single" w:color="000000" w:sz="8" w:space="0"/>
            </w:tcBorders>
            <w:vAlign w:val="center"/>
          </w:tcPr>
          <w:p w14:paraId="4ABE35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13E320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《平板电视能效限定值及能效等 级》（GB 24850）</w:t>
            </w:r>
          </w:p>
        </w:tc>
      </w:tr>
      <w:tr w14:paraId="4C01FDC0">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75A3FE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28" w:type="dxa"/>
            <w:vMerge w:val="restart"/>
            <w:tcBorders>
              <w:top w:val="nil"/>
              <w:left w:val="single" w:color="000000" w:sz="8" w:space="0"/>
              <w:bottom w:val="single" w:color="000000" w:sz="8" w:space="0"/>
              <w:right w:val="single" w:color="000000" w:sz="8" w:space="0"/>
            </w:tcBorders>
            <w:vAlign w:val="center"/>
          </w:tcPr>
          <w:p w14:paraId="1DD1FE2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 视 频设备</w:t>
            </w:r>
          </w:p>
        </w:tc>
        <w:tc>
          <w:tcPr>
            <w:tcW w:w="1628" w:type="dxa"/>
            <w:vMerge w:val="restart"/>
            <w:tcBorders>
              <w:top w:val="nil"/>
              <w:left w:val="single" w:color="000000" w:sz="8" w:space="0"/>
              <w:bottom w:val="single" w:color="000000" w:sz="8" w:space="0"/>
              <w:right w:val="single" w:color="000000" w:sz="8" w:space="0"/>
            </w:tcBorders>
            <w:vAlign w:val="center"/>
          </w:tcPr>
          <w:p w14:paraId="7B7000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 视频监控 设备</w:t>
            </w:r>
          </w:p>
        </w:tc>
        <w:tc>
          <w:tcPr>
            <w:tcW w:w="1773" w:type="dxa"/>
            <w:vMerge w:val="restart"/>
            <w:tcBorders>
              <w:top w:val="nil"/>
              <w:left w:val="single" w:color="000000" w:sz="8" w:space="0"/>
              <w:bottom w:val="single" w:color="000000" w:sz="8" w:space="0"/>
              <w:right w:val="single" w:color="000000" w:sz="8" w:space="0"/>
            </w:tcBorders>
            <w:vAlign w:val="center"/>
          </w:tcPr>
          <w:p w14:paraId="00BC4E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监视器</w:t>
            </w:r>
          </w:p>
        </w:tc>
        <w:tc>
          <w:tcPr>
            <w:tcW w:w="4028" w:type="dxa"/>
            <w:tcBorders>
              <w:top w:val="nil"/>
              <w:left w:val="nil"/>
              <w:bottom w:val="nil"/>
              <w:right w:val="single" w:color="000000" w:sz="8" w:space="0"/>
            </w:tcBorders>
            <w:vAlign w:val="center"/>
          </w:tcPr>
          <w:p w14:paraId="494A49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以射频信号为主要信号输入的监视器应符合《平板电视能效限定值及能效等级》（GB 24850） ，</w:t>
            </w:r>
          </w:p>
        </w:tc>
      </w:tr>
      <w:tr w14:paraId="29FC875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4C31769">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2BAC92B2">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7CBE5B06">
            <w:pPr>
              <w:rPr>
                <w:rFonts w:hint="eastAsia" w:ascii="仿宋" w:hAnsi="仿宋" w:eastAsia="仿宋" w:cs="仿宋"/>
                <w:snapToGrid w:val="0"/>
                <w:color w:val="auto"/>
                <w:kern w:val="0"/>
                <w:sz w:val="18"/>
                <w:szCs w:val="18"/>
                <w:highlight w:val="none"/>
              </w:rPr>
            </w:pPr>
          </w:p>
        </w:tc>
        <w:tc>
          <w:tcPr>
            <w:tcW w:w="1773" w:type="dxa"/>
            <w:vMerge w:val="continue"/>
            <w:tcBorders>
              <w:top w:val="nil"/>
              <w:left w:val="single" w:color="000000" w:sz="8" w:space="0"/>
              <w:bottom w:val="single" w:color="000000" w:sz="8" w:space="0"/>
              <w:right w:val="single" w:color="000000" w:sz="8" w:space="0"/>
            </w:tcBorders>
            <w:vAlign w:val="center"/>
          </w:tcPr>
          <w:p w14:paraId="528DF4FE">
            <w:pPr>
              <w:rPr>
                <w:rFonts w:hint="eastAsia" w:ascii="仿宋" w:hAnsi="仿宋" w:eastAsia="仿宋" w:cs="仿宋"/>
                <w:snapToGrid w:val="0"/>
                <w:color w:val="auto"/>
                <w:kern w:val="0"/>
                <w:sz w:val="18"/>
                <w:szCs w:val="18"/>
                <w:highlight w:val="none"/>
              </w:rPr>
            </w:pPr>
          </w:p>
        </w:tc>
        <w:tc>
          <w:tcPr>
            <w:tcW w:w="4028" w:type="dxa"/>
            <w:tcBorders>
              <w:top w:val="nil"/>
              <w:left w:val="nil"/>
              <w:bottom w:val="single" w:color="000000" w:sz="8" w:space="0"/>
              <w:right w:val="single" w:color="000000" w:sz="8" w:space="0"/>
            </w:tcBorders>
            <w:vAlign w:val="center"/>
          </w:tcPr>
          <w:p w14:paraId="5313369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以数字信号为主要信号输入的监视器应符合《计算机显示器能效限定值及能效等级》（GB 21520）</w:t>
            </w:r>
          </w:p>
        </w:tc>
      </w:tr>
      <w:tr w14:paraId="28DF8E75">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029D42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28" w:type="dxa"/>
            <w:tcBorders>
              <w:top w:val="nil"/>
              <w:left w:val="nil"/>
              <w:bottom w:val="single" w:color="000000" w:sz="8" w:space="0"/>
              <w:right w:val="single" w:color="000000" w:sz="8" w:space="0"/>
            </w:tcBorders>
            <w:shd w:val="clear" w:color="000000" w:fill="FFFFFF"/>
            <w:vAlign w:val="center"/>
          </w:tcPr>
          <w:p w14:paraId="5B4DFBC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 饮食 炊事机械</w:t>
            </w:r>
          </w:p>
        </w:tc>
        <w:tc>
          <w:tcPr>
            <w:tcW w:w="1628" w:type="dxa"/>
            <w:tcBorders>
              <w:top w:val="nil"/>
              <w:left w:val="nil"/>
              <w:bottom w:val="single" w:color="000000" w:sz="8" w:space="0"/>
              <w:right w:val="single" w:color="000000" w:sz="8" w:space="0"/>
            </w:tcBorders>
            <w:vAlign w:val="center"/>
          </w:tcPr>
          <w:p w14:paraId="0D3BD5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w:t>
            </w:r>
          </w:p>
        </w:tc>
        <w:tc>
          <w:tcPr>
            <w:tcW w:w="1773" w:type="dxa"/>
            <w:tcBorders>
              <w:top w:val="nil"/>
              <w:left w:val="nil"/>
              <w:bottom w:val="single" w:color="000000" w:sz="8" w:space="0"/>
              <w:right w:val="single" w:color="000000" w:sz="8" w:space="0"/>
            </w:tcBorders>
            <w:vAlign w:val="center"/>
          </w:tcPr>
          <w:p w14:paraId="51C126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21176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《商用燃气灶具能效限定值及能效等级》（GB 30531）</w:t>
            </w:r>
          </w:p>
        </w:tc>
      </w:tr>
      <w:tr w14:paraId="4A8D3BF0">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632A83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28" w:type="dxa"/>
            <w:vMerge w:val="restart"/>
            <w:tcBorders>
              <w:top w:val="nil"/>
              <w:left w:val="single" w:color="000000" w:sz="8" w:space="0"/>
              <w:bottom w:val="single" w:color="000000" w:sz="8" w:space="0"/>
              <w:right w:val="single" w:color="000000" w:sz="8" w:space="0"/>
            </w:tcBorders>
            <w:vAlign w:val="center"/>
          </w:tcPr>
          <w:p w14:paraId="0F98D9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 便 器</w:t>
            </w:r>
          </w:p>
        </w:tc>
        <w:tc>
          <w:tcPr>
            <w:tcW w:w="1628" w:type="dxa"/>
            <w:tcBorders>
              <w:top w:val="nil"/>
              <w:left w:val="nil"/>
              <w:bottom w:val="single" w:color="000000" w:sz="8" w:space="0"/>
              <w:right w:val="single" w:color="000000" w:sz="8" w:space="0"/>
            </w:tcBorders>
            <w:vAlign w:val="center"/>
          </w:tcPr>
          <w:p w14:paraId="7EBFC73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w:t>
            </w:r>
          </w:p>
        </w:tc>
        <w:tc>
          <w:tcPr>
            <w:tcW w:w="1773" w:type="dxa"/>
            <w:tcBorders>
              <w:top w:val="nil"/>
              <w:left w:val="nil"/>
              <w:bottom w:val="single" w:color="000000" w:sz="8" w:space="0"/>
              <w:right w:val="single" w:color="000000" w:sz="8" w:space="0"/>
            </w:tcBorders>
            <w:vAlign w:val="center"/>
          </w:tcPr>
          <w:p w14:paraId="5D90D5E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A4CDC0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《坐便器水效限定值及水效等级》 （GB 25502）</w:t>
            </w:r>
          </w:p>
        </w:tc>
      </w:tr>
      <w:tr w14:paraId="56E55BF3">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E55A79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07CD0BA1">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0570D8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w:t>
            </w:r>
          </w:p>
        </w:tc>
        <w:tc>
          <w:tcPr>
            <w:tcW w:w="1773" w:type="dxa"/>
            <w:tcBorders>
              <w:top w:val="nil"/>
              <w:left w:val="nil"/>
              <w:bottom w:val="single" w:color="000000" w:sz="8" w:space="0"/>
              <w:right w:val="single" w:color="000000" w:sz="8" w:space="0"/>
            </w:tcBorders>
            <w:vAlign w:val="center"/>
          </w:tcPr>
          <w:p w14:paraId="274754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08BA0E8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《蹲便器用水效率限定值及用水效率等级》（GB 30717）</w:t>
            </w:r>
          </w:p>
        </w:tc>
      </w:tr>
      <w:tr w14:paraId="258ADEC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E491B34">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B4A6BB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CDFAA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w:t>
            </w:r>
          </w:p>
        </w:tc>
        <w:tc>
          <w:tcPr>
            <w:tcW w:w="1773" w:type="dxa"/>
            <w:tcBorders>
              <w:top w:val="nil"/>
              <w:left w:val="nil"/>
              <w:bottom w:val="single" w:color="000000" w:sz="8" w:space="0"/>
              <w:right w:val="single" w:color="000000" w:sz="8" w:space="0"/>
            </w:tcBorders>
            <w:vAlign w:val="center"/>
          </w:tcPr>
          <w:p w14:paraId="6B4FD8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532C9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《小便器用水效率限定值及用水效率等级》（GB 28377）</w:t>
            </w:r>
          </w:p>
        </w:tc>
      </w:tr>
      <w:tr w14:paraId="147A743F">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359D58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28" w:type="dxa"/>
            <w:tcBorders>
              <w:top w:val="nil"/>
              <w:left w:val="nil"/>
              <w:bottom w:val="single" w:color="000000" w:sz="8" w:space="0"/>
              <w:right w:val="single" w:color="000000" w:sz="8" w:space="0"/>
            </w:tcBorders>
            <w:vAlign w:val="center"/>
          </w:tcPr>
          <w:p w14:paraId="542867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 嘴</w:t>
            </w:r>
          </w:p>
        </w:tc>
        <w:tc>
          <w:tcPr>
            <w:tcW w:w="1628" w:type="dxa"/>
            <w:tcBorders>
              <w:top w:val="nil"/>
              <w:left w:val="nil"/>
              <w:bottom w:val="single" w:color="000000" w:sz="8" w:space="0"/>
              <w:right w:val="single" w:color="000000" w:sz="8" w:space="0"/>
            </w:tcBorders>
            <w:vAlign w:val="center"/>
          </w:tcPr>
          <w:p w14:paraId="6AF2DE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5206E7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BE371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《水嘴用水效率限定值及用水效 率等级》（GB 25501）</w:t>
            </w:r>
          </w:p>
        </w:tc>
      </w:tr>
      <w:tr w14:paraId="66261CCC">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10304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28" w:type="dxa"/>
            <w:tcBorders>
              <w:top w:val="nil"/>
              <w:left w:val="nil"/>
              <w:bottom w:val="single" w:color="000000" w:sz="8" w:space="0"/>
              <w:right w:val="single" w:color="000000" w:sz="8" w:space="0"/>
            </w:tcBorders>
            <w:shd w:val="clear" w:color="000000" w:fill="FFFFFF"/>
            <w:vAlign w:val="center"/>
          </w:tcPr>
          <w:p w14:paraId="11495AF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 便器 冲洗阀</w:t>
            </w:r>
          </w:p>
        </w:tc>
        <w:tc>
          <w:tcPr>
            <w:tcW w:w="1628" w:type="dxa"/>
            <w:tcBorders>
              <w:top w:val="nil"/>
              <w:left w:val="nil"/>
              <w:bottom w:val="single" w:color="000000" w:sz="8" w:space="0"/>
              <w:right w:val="single" w:color="000000" w:sz="8" w:space="0"/>
            </w:tcBorders>
            <w:vAlign w:val="center"/>
          </w:tcPr>
          <w:p w14:paraId="4A3CDC4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4EC272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D35E5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《便器冲洗阀用水效率限定值及 用水效率等级》（GB 28379）</w:t>
            </w:r>
          </w:p>
        </w:tc>
      </w:tr>
      <w:tr w14:paraId="5B15124E">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89E8B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28" w:type="dxa"/>
            <w:tcBorders>
              <w:top w:val="nil"/>
              <w:left w:val="nil"/>
              <w:bottom w:val="single" w:color="000000" w:sz="8" w:space="0"/>
              <w:right w:val="single" w:color="000000" w:sz="8" w:space="0"/>
            </w:tcBorders>
            <w:shd w:val="clear" w:color="000000" w:fill="FFFFFF"/>
            <w:vAlign w:val="center"/>
          </w:tcPr>
          <w:p w14:paraId="179190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 淋浴 器</w:t>
            </w:r>
          </w:p>
        </w:tc>
        <w:tc>
          <w:tcPr>
            <w:tcW w:w="1628" w:type="dxa"/>
            <w:tcBorders>
              <w:top w:val="nil"/>
              <w:left w:val="nil"/>
              <w:bottom w:val="single" w:color="000000" w:sz="8" w:space="0"/>
              <w:right w:val="single" w:color="000000" w:sz="8" w:space="0"/>
            </w:tcBorders>
            <w:vAlign w:val="center"/>
          </w:tcPr>
          <w:p w14:paraId="47E2F4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4519FEB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B27061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《淋浴器用水效率限定值及用水 效率等级》（GB 28378）</w:t>
            </w:r>
          </w:p>
        </w:tc>
      </w:tr>
    </w:tbl>
    <w:p w14:paraId="0FD9E769">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注：1.节能产品认证应依据相关国家标准的最新版本，依据国家标准中二级能效（水效）指标。</w:t>
      </w:r>
    </w:p>
    <w:p w14:paraId="592BF6BC">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2.上述产品中认证标准发生变更的，依据原认证标准获得的、仍在有效期内的认证 证书可使用至2019年 6月1日。</w:t>
      </w:r>
    </w:p>
    <w:p w14:paraId="751B15FA">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3.以“★”标注的为政府强制采购产品。</w:t>
      </w:r>
    </w:p>
    <w:p w14:paraId="6766BC14">
      <w:pPr>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245" w:name="_Toc101715680"/>
      <w:bookmarkStart w:id="246" w:name="_Toc2678"/>
      <w:r>
        <w:rPr>
          <w:rFonts w:hint="eastAsia" w:ascii="仿宋" w:hAnsi="仿宋" w:eastAsia="仿宋" w:cs="仿宋"/>
          <w:b/>
          <w:bCs/>
          <w:snapToGrid w:val="0"/>
          <w:color w:val="auto"/>
          <w:kern w:val="0"/>
          <w:sz w:val="24"/>
          <w:szCs w:val="24"/>
          <w:highlight w:val="none"/>
        </w:rPr>
        <w:t>附件2：关于印发环境标志产品政府采购品目清单的通知（财库〔2019〕18号）</w:t>
      </w:r>
      <w:bookmarkEnd w:id="245"/>
      <w:bookmarkEnd w:id="246"/>
    </w:p>
    <w:p w14:paraId="2EBA7700">
      <w:pPr>
        <w:jc w:val="center"/>
        <w:rPr>
          <w:rFonts w:hint="eastAsia" w:ascii="仿宋" w:hAnsi="仿宋" w:eastAsia="仿宋" w:cs="仿宋"/>
          <w:snapToGrid w:val="0"/>
          <w:color w:val="auto"/>
          <w:kern w:val="0"/>
          <w:highlight w:val="none"/>
        </w:rPr>
      </w:pPr>
      <w:r>
        <w:rPr>
          <w:rStyle w:val="48"/>
          <w:rFonts w:hint="eastAsia" w:ascii="仿宋" w:hAnsi="仿宋" w:eastAsia="仿宋" w:cs="仿宋"/>
          <w:snapToGrid w:val="0"/>
          <w:color w:val="auto"/>
          <w:kern w:val="0"/>
          <w:highlight w:val="none"/>
        </w:rPr>
        <w:t>关于印发环境标志产品政府采购品目清单的通知</w:t>
      </w:r>
    </w:p>
    <w:p w14:paraId="41126D40">
      <w:pPr>
        <w:jc w:val="center"/>
        <w:rPr>
          <w:rFonts w:hint="eastAsia" w:ascii="仿宋" w:hAnsi="仿宋" w:eastAsia="仿宋" w:cs="仿宋"/>
          <w:snapToGrid w:val="0"/>
          <w:color w:val="auto"/>
          <w:kern w:val="0"/>
          <w:highlight w:val="none"/>
        </w:rPr>
      </w:pPr>
      <w:r>
        <w:rPr>
          <w:rStyle w:val="48"/>
          <w:rFonts w:hint="eastAsia" w:ascii="仿宋" w:hAnsi="仿宋" w:eastAsia="仿宋" w:cs="仿宋"/>
          <w:snapToGrid w:val="0"/>
          <w:color w:val="auto"/>
          <w:kern w:val="0"/>
          <w:highlight w:val="none"/>
        </w:rPr>
        <w:t>财库〔2019〕18号</w:t>
      </w:r>
    </w:p>
    <w:p w14:paraId="1BD35DC4">
      <w:pPr>
        <w:jc w:val="center"/>
        <w:rPr>
          <w:rFonts w:hint="eastAsia" w:ascii="仿宋" w:hAnsi="仿宋" w:eastAsia="仿宋" w:cs="仿宋"/>
          <w:snapToGrid w:val="0"/>
          <w:color w:val="auto"/>
          <w:kern w:val="0"/>
          <w:highlight w:val="none"/>
        </w:rPr>
      </w:pPr>
    </w:p>
    <w:p w14:paraId="7A0891A2">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有关中央预算单位，各省、自治区、直辖市、计划单列市财政厅（局）、生态环境厅（局），新疆生产建设兵团财政局、环境保护局：</w:t>
      </w:r>
    </w:p>
    <w:p w14:paraId="3291D409">
      <w:pPr>
        <w:rPr>
          <w:rFonts w:hint="eastAsia" w:ascii="仿宋" w:hAnsi="仿宋" w:eastAsia="仿宋" w:cs="仿宋"/>
          <w:snapToGrid w:val="0"/>
          <w:color w:val="auto"/>
          <w:kern w:val="0"/>
          <w:sz w:val="28"/>
          <w:szCs w:val="28"/>
          <w:highlight w:val="none"/>
        </w:rPr>
      </w:pPr>
    </w:p>
    <w:p w14:paraId="54CB5887">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 生态环境部 市场监管总局关于调整优化节能产品 环境标志产品政府采购执行机制的通知》（财库〔2019〕9号），我们研究制定了环境标志产品政府采购品目清单，现印发给你们，请遵照执行。</w:t>
      </w:r>
    </w:p>
    <w:p w14:paraId="4FC47DAE">
      <w:pPr>
        <w:pStyle w:val="35"/>
        <w:wordWrap w:val="0"/>
        <w:spacing w:line="489" w:lineRule="atLeast"/>
        <w:rPr>
          <w:rFonts w:hint="eastAsia" w:ascii="仿宋" w:hAnsi="仿宋" w:eastAsia="仿宋" w:cs="仿宋"/>
          <w:snapToGrid w:val="0"/>
          <w:color w:val="auto"/>
          <w:kern w:val="0"/>
          <w:highlight w:val="none"/>
        </w:rPr>
      </w:pPr>
    </w:p>
    <w:p w14:paraId="44376026">
      <w:pPr>
        <w:pStyle w:val="35"/>
        <w:wordWrap w:val="0"/>
        <w:spacing w:line="420" w:lineRule="atLeas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"http://www.shunde.gov.cn/fssdzsj/attachment/0/187/187990/4846757.pdf" \t "_blank" </w:instrText>
      </w:r>
      <w:r>
        <w:rPr>
          <w:rFonts w:hint="eastAsia" w:ascii="仿宋" w:hAnsi="仿宋" w:eastAsia="仿宋" w:cs="仿宋"/>
          <w:color w:val="auto"/>
          <w:highlight w:val="none"/>
        </w:rPr>
        <w:fldChar w:fldCharType="separate"/>
      </w:r>
      <w:r>
        <w:rPr>
          <w:rStyle w:val="51"/>
          <w:rFonts w:hint="eastAsia" w:ascii="仿宋" w:hAnsi="仿宋" w:eastAsia="仿宋" w:cs="仿宋"/>
          <w:snapToGrid w:val="0"/>
          <w:color w:val="auto"/>
          <w:kern w:val="0"/>
          <w:highlight w:val="none"/>
        </w:rPr>
        <w:t>环境标志产品政府采购品目清单（财库〔2019〕18号）.pdf</w:t>
      </w:r>
      <w:r>
        <w:rPr>
          <w:rStyle w:val="51"/>
          <w:rFonts w:hint="eastAsia" w:ascii="仿宋" w:hAnsi="仿宋" w:eastAsia="仿宋" w:cs="仿宋"/>
          <w:snapToGrid w:val="0"/>
          <w:color w:val="auto"/>
          <w:kern w:val="0"/>
          <w:highlight w:val="none"/>
        </w:rPr>
        <w:fldChar w:fldCharType="end"/>
      </w:r>
    </w:p>
    <w:p w14:paraId="0E658A4E">
      <w:pPr>
        <w:pStyle w:val="35"/>
        <w:wordWrap w:val="0"/>
        <w:spacing w:line="420" w:lineRule="atLeast"/>
        <w:rPr>
          <w:rFonts w:hint="eastAsia" w:ascii="仿宋" w:hAnsi="仿宋" w:eastAsia="仿宋" w:cs="仿宋"/>
          <w:snapToGrid w:val="0"/>
          <w:color w:val="auto"/>
          <w:kern w:val="0"/>
          <w:highlight w:val="none"/>
        </w:rPr>
      </w:pPr>
    </w:p>
    <w:p w14:paraId="5B3C1182">
      <w:pPr>
        <w:pStyle w:val="35"/>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财政部 生态环境部</w:t>
      </w:r>
    </w:p>
    <w:p w14:paraId="51A9B629">
      <w:pPr>
        <w:pStyle w:val="35"/>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2019年3月29日</w:t>
      </w:r>
    </w:p>
    <w:p w14:paraId="7179255C">
      <w:pPr>
        <w:widowControl/>
        <w:jc w:val="left"/>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 w:val="36"/>
          <w:highlight w:val="none"/>
        </w:rPr>
        <w:br w:type="page"/>
      </w:r>
      <w:r>
        <w:rPr>
          <w:rFonts w:hint="eastAsia" w:ascii="仿宋" w:hAnsi="仿宋" w:eastAsia="仿宋" w:cs="仿宋"/>
          <w:snapToGrid w:val="0"/>
          <w:color w:val="auto"/>
          <w:kern w:val="0"/>
          <w:szCs w:val="21"/>
          <w:highlight w:val="none"/>
        </w:rPr>
        <w:t>附 件</w:t>
      </w:r>
    </w:p>
    <w:p w14:paraId="06212E40">
      <w:pPr>
        <w:jc w:val="center"/>
        <w:rPr>
          <w:rFonts w:hint="eastAsia" w:ascii="仿宋" w:hAnsi="仿宋" w:eastAsia="仿宋" w:cs="仿宋"/>
          <w:b/>
          <w:bCs/>
          <w:snapToGrid w:val="0"/>
          <w:color w:val="auto"/>
          <w:kern w:val="0"/>
          <w:sz w:val="28"/>
          <w:szCs w:val="28"/>
          <w:highlight w:val="none"/>
        </w:rPr>
      </w:pPr>
      <w:bookmarkStart w:id="247" w:name="_Toc15634"/>
      <w:bookmarkStart w:id="248" w:name="_Toc101715681"/>
      <w:r>
        <w:rPr>
          <w:rFonts w:hint="eastAsia" w:ascii="仿宋" w:hAnsi="仿宋" w:eastAsia="仿宋" w:cs="仿宋"/>
          <w:b/>
          <w:bCs/>
          <w:snapToGrid w:val="0"/>
          <w:color w:val="auto"/>
          <w:kern w:val="0"/>
          <w:sz w:val="28"/>
          <w:szCs w:val="28"/>
          <w:highlight w:val="none"/>
        </w:rPr>
        <w:t>环境标志产品政府采购品目清单</w:t>
      </w:r>
      <w:bookmarkEnd w:id="247"/>
      <w:bookmarkEnd w:id="248"/>
    </w:p>
    <w:tbl>
      <w:tblPr>
        <w:tblStyle w:val="45"/>
        <w:tblW w:w="9895" w:type="dxa"/>
        <w:jc w:val="center"/>
        <w:tblLayout w:type="fixed"/>
        <w:tblCellMar>
          <w:top w:w="0" w:type="dxa"/>
          <w:left w:w="108" w:type="dxa"/>
          <w:bottom w:w="0" w:type="dxa"/>
          <w:right w:w="108" w:type="dxa"/>
        </w:tblCellMar>
      </w:tblPr>
      <w:tblGrid>
        <w:gridCol w:w="722"/>
        <w:gridCol w:w="1185"/>
        <w:gridCol w:w="2743"/>
        <w:gridCol w:w="2268"/>
        <w:gridCol w:w="2977"/>
      </w:tblGrid>
      <w:tr w14:paraId="60F05560">
        <w:tblPrEx>
          <w:tblCellMar>
            <w:top w:w="0" w:type="dxa"/>
            <w:left w:w="108" w:type="dxa"/>
            <w:bottom w:w="0" w:type="dxa"/>
            <w:right w:w="108" w:type="dxa"/>
          </w:tblCellMar>
        </w:tblPrEx>
        <w:trPr>
          <w:trHeight w:val="20" w:hRule="atLeast"/>
          <w:jc w:val="center"/>
        </w:trPr>
        <w:tc>
          <w:tcPr>
            <w:tcW w:w="722" w:type="dxa"/>
            <w:tcBorders>
              <w:top w:val="single" w:color="000000" w:sz="8" w:space="0"/>
              <w:left w:val="single" w:color="000000" w:sz="8" w:space="0"/>
              <w:bottom w:val="single" w:color="000000" w:sz="8" w:space="0"/>
              <w:right w:val="single" w:color="000000" w:sz="8" w:space="0"/>
            </w:tcBorders>
            <w:vAlign w:val="center"/>
          </w:tcPr>
          <w:p w14:paraId="21284CB2">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6196" w:type="dxa"/>
            <w:gridSpan w:val="3"/>
            <w:tcBorders>
              <w:top w:val="single" w:color="000000" w:sz="8" w:space="0"/>
              <w:left w:val="nil"/>
              <w:bottom w:val="single" w:color="000000" w:sz="8" w:space="0"/>
              <w:right w:val="single" w:color="000000" w:sz="8" w:space="0"/>
            </w:tcBorders>
            <w:vAlign w:val="center"/>
          </w:tcPr>
          <w:p w14:paraId="46A8F6E9">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2977" w:type="dxa"/>
            <w:tcBorders>
              <w:top w:val="single" w:color="000000" w:sz="8" w:space="0"/>
              <w:left w:val="nil"/>
              <w:bottom w:val="single" w:color="000000" w:sz="8" w:space="0"/>
              <w:right w:val="single" w:color="000000" w:sz="8" w:space="0"/>
            </w:tcBorders>
            <w:vAlign w:val="center"/>
          </w:tcPr>
          <w:p w14:paraId="6E37DE17">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24402AD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958F1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185" w:type="dxa"/>
            <w:vMerge w:val="restart"/>
            <w:tcBorders>
              <w:top w:val="nil"/>
              <w:left w:val="single" w:color="000000" w:sz="8" w:space="0"/>
              <w:bottom w:val="single" w:color="000000" w:sz="8" w:space="0"/>
              <w:right w:val="single" w:color="000000" w:sz="8" w:space="0"/>
            </w:tcBorders>
            <w:vAlign w:val="center"/>
          </w:tcPr>
          <w:p w14:paraId="1E437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计算机 设备</w:t>
            </w:r>
          </w:p>
        </w:tc>
        <w:tc>
          <w:tcPr>
            <w:tcW w:w="2743" w:type="dxa"/>
            <w:tcBorders>
              <w:top w:val="nil"/>
              <w:left w:val="nil"/>
              <w:bottom w:val="single" w:color="000000" w:sz="8" w:space="0"/>
              <w:right w:val="single" w:color="000000" w:sz="8" w:space="0"/>
            </w:tcBorders>
            <w:vAlign w:val="center"/>
          </w:tcPr>
          <w:p w14:paraId="2C2773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A02010103 服务器</w:t>
            </w:r>
          </w:p>
        </w:tc>
        <w:tc>
          <w:tcPr>
            <w:tcW w:w="2268" w:type="dxa"/>
            <w:tcBorders>
              <w:top w:val="nil"/>
              <w:left w:val="nil"/>
              <w:bottom w:val="single" w:color="000000" w:sz="8" w:space="0"/>
              <w:right w:val="single" w:color="000000" w:sz="8" w:space="0"/>
            </w:tcBorders>
            <w:vAlign w:val="center"/>
          </w:tcPr>
          <w:p w14:paraId="0A8DFB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6960A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HJ2507网络服务器</w:t>
            </w:r>
          </w:p>
        </w:tc>
      </w:tr>
      <w:tr w14:paraId="1373DA5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D6929A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58FB79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0D128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A02010104台式计算机</w:t>
            </w:r>
          </w:p>
        </w:tc>
        <w:tc>
          <w:tcPr>
            <w:tcW w:w="2268" w:type="dxa"/>
            <w:tcBorders>
              <w:top w:val="nil"/>
              <w:left w:val="nil"/>
              <w:bottom w:val="single" w:color="000000" w:sz="8" w:space="0"/>
              <w:right w:val="single" w:color="000000" w:sz="8" w:space="0"/>
            </w:tcBorders>
            <w:vAlign w:val="center"/>
          </w:tcPr>
          <w:p w14:paraId="367DFF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1B6414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2D23E20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A44117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2E62091">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5FC2D9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A02010105便携式计算机</w:t>
            </w:r>
          </w:p>
        </w:tc>
        <w:tc>
          <w:tcPr>
            <w:tcW w:w="2268" w:type="dxa"/>
            <w:tcBorders>
              <w:top w:val="nil"/>
              <w:left w:val="nil"/>
              <w:bottom w:val="single" w:color="000000" w:sz="8" w:space="0"/>
              <w:right w:val="single" w:color="000000" w:sz="8" w:space="0"/>
            </w:tcBorders>
            <w:vAlign w:val="center"/>
          </w:tcPr>
          <w:p w14:paraId="1FB177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73754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 微型计算机、显示器</w:t>
            </w:r>
          </w:p>
        </w:tc>
      </w:tr>
      <w:tr w14:paraId="061D8FC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7013AF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85A264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5083F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A02010107平板式微型计算机</w:t>
            </w:r>
          </w:p>
        </w:tc>
        <w:tc>
          <w:tcPr>
            <w:tcW w:w="2268" w:type="dxa"/>
            <w:tcBorders>
              <w:top w:val="nil"/>
              <w:left w:val="nil"/>
              <w:bottom w:val="single" w:color="000000" w:sz="8" w:space="0"/>
              <w:right w:val="single" w:color="000000" w:sz="8" w:space="0"/>
            </w:tcBorders>
            <w:vAlign w:val="center"/>
          </w:tcPr>
          <w:p w14:paraId="206ADB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AF44F3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783E2F0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D3A150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FAE897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C00713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A02010108 网络计算机</w:t>
            </w:r>
          </w:p>
        </w:tc>
        <w:tc>
          <w:tcPr>
            <w:tcW w:w="2268" w:type="dxa"/>
            <w:tcBorders>
              <w:top w:val="nil"/>
              <w:left w:val="nil"/>
              <w:bottom w:val="single" w:color="000000" w:sz="8" w:space="0"/>
              <w:right w:val="single" w:color="000000" w:sz="8" w:space="0"/>
            </w:tcBorders>
            <w:vAlign w:val="center"/>
          </w:tcPr>
          <w:p w14:paraId="30F381D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8A06D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011DB199">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1DFE6B8">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68704D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81CD5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A02010109 计算机工作站</w:t>
            </w:r>
          </w:p>
        </w:tc>
        <w:tc>
          <w:tcPr>
            <w:tcW w:w="2268" w:type="dxa"/>
            <w:tcBorders>
              <w:top w:val="nil"/>
              <w:left w:val="nil"/>
              <w:bottom w:val="single" w:color="000000" w:sz="8" w:space="0"/>
              <w:right w:val="single" w:color="000000" w:sz="8" w:space="0"/>
            </w:tcBorders>
            <w:vAlign w:val="center"/>
          </w:tcPr>
          <w:p w14:paraId="46BB29F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476E9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402E6DA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36B231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8F5498A">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15FBEE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A02010199其他计算机设备</w:t>
            </w:r>
          </w:p>
        </w:tc>
        <w:tc>
          <w:tcPr>
            <w:tcW w:w="2268" w:type="dxa"/>
            <w:tcBorders>
              <w:top w:val="nil"/>
              <w:left w:val="nil"/>
              <w:bottom w:val="single" w:color="000000" w:sz="8" w:space="0"/>
              <w:right w:val="single" w:color="000000" w:sz="8" w:space="0"/>
            </w:tcBorders>
            <w:vAlign w:val="center"/>
          </w:tcPr>
          <w:p w14:paraId="29D237F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D04DE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144AE1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6DA4DD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185" w:type="dxa"/>
            <w:vMerge w:val="restart"/>
            <w:tcBorders>
              <w:top w:val="nil"/>
              <w:left w:val="single" w:color="000000" w:sz="8" w:space="0"/>
              <w:bottom w:val="single" w:color="000000" w:sz="8" w:space="0"/>
              <w:right w:val="single" w:color="000000" w:sz="8" w:space="0"/>
            </w:tcBorders>
            <w:vAlign w:val="center"/>
          </w:tcPr>
          <w:p w14:paraId="0E299E7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输入输 出设备</w:t>
            </w:r>
          </w:p>
        </w:tc>
        <w:tc>
          <w:tcPr>
            <w:tcW w:w="2743" w:type="dxa"/>
            <w:vMerge w:val="restart"/>
            <w:tcBorders>
              <w:top w:val="nil"/>
              <w:left w:val="single" w:color="000000" w:sz="8" w:space="0"/>
              <w:bottom w:val="single" w:color="000000" w:sz="8" w:space="0"/>
              <w:right w:val="single" w:color="000000" w:sz="8" w:space="0"/>
            </w:tcBorders>
            <w:vAlign w:val="center"/>
          </w:tcPr>
          <w:p w14:paraId="3BA020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A02010601打印设备</w:t>
            </w:r>
          </w:p>
        </w:tc>
        <w:tc>
          <w:tcPr>
            <w:tcW w:w="2268" w:type="dxa"/>
            <w:tcBorders>
              <w:top w:val="nil"/>
              <w:left w:val="nil"/>
              <w:bottom w:val="single" w:color="000000" w:sz="8" w:space="0"/>
              <w:right w:val="single" w:color="000000" w:sz="8" w:space="0"/>
            </w:tcBorders>
            <w:vAlign w:val="center"/>
          </w:tcPr>
          <w:p w14:paraId="46A9C07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2977" w:type="dxa"/>
            <w:tcBorders>
              <w:top w:val="nil"/>
              <w:left w:val="nil"/>
              <w:bottom w:val="single" w:color="000000" w:sz="8" w:space="0"/>
              <w:right w:val="single" w:color="000000" w:sz="8" w:space="0"/>
            </w:tcBorders>
            <w:vAlign w:val="center"/>
          </w:tcPr>
          <w:p w14:paraId="17CD02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0093FF0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ACC3F8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5A2C012">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535384C4">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731489E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激光打印机</w:t>
            </w:r>
          </w:p>
        </w:tc>
        <w:tc>
          <w:tcPr>
            <w:tcW w:w="2977" w:type="dxa"/>
            <w:tcBorders>
              <w:top w:val="nil"/>
              <w:left w:val="nil"/>
              <w:bottom w:val="single" w:color="000000" w:sz="8" w:space="0"/>
              <w:right w:val="single" w:color="000000" w:sz="8" w:space="0"/>
            </w:tcBorders>
            <w:vAlign w:val="center"/>
          </w:tcPr>
          <w:p w14:paraId="7190AA3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60922FCD">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1BE8E5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AAB9407">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6E2175C0">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1D12E9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A0201060103 热式打印机</w:t>
            </w:r>
          </w:p>
        </w:tc>
        <w:tc>
          <w:tcPr>
            <w:tcW w:w="2977" w:type="dxa"/>
            <w:tcBorders>
              <w:top w:val="nil"/>
              <w:left w:val="nil"/>
              <w:bottom w:val="single" w:color="000000" w:sz="8" w:space="0"/>
              <w:right w:val="single" w:color="000000" w:sz="8" w:space="0"/>
            </w:tcBorders>
            <w:vAlign w:val="center"/>
          </w:tcPr>
          <w:p w14:paraId="47BBFAC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5B1754A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70B4E77">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D837187">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260CFDBF">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3F151FB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针式打印机</w:t>
            </w:r>
          </w:p>
        </w:tc>
        <w:tc>
          <w:tcPr>
            <w:tcW w:w="2977" w:type="dxa"/>
            <w:tcBorders>
              <w:top w:val="nil"/>
              <w:left w:val="nil"/>
              <w:bottom w:val="single" w:color="000000" w:sz="8" w:space="0"/>
              <w:right w:val="single" w:color="000000" w:sz="8" w:space="0"/>
            </w:tcBorders>
            <w:vAlign w:val="center"/>
          </w:tcPr>
          <w:p w14:paraId="56114F3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45F2066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77A89E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29F80D1">
            <w:pPr>
              <w:rPr>
                <w:rFonts w:hint="eastAsia" w:ascii="仿宋" w:hAnsi="仿宋" w:eastAsia="仿宋" w:cs="仿宋"/>
                <w:snapToGrid w:val="0"/>
                <w:color w:val="auto"/>
                <w:kern w:val="0"/>
                <w:sz w:val="18"/>
                <w:szCs w:val="18"/>
                <w:highlight w:val="none"/>
              </w:rPr>
            </w:pPr>
          </w:p>
        </w:tc>
        <w:tc>
          <w:tcPr>
            <w:tcW w:w="2743" w:type="dxa"/>
            <w:vMerge w:val="restart"/>
            <w:tcBorders>
              <w:top w:val="nil"/>
              <w:left w:val="single" w:color="000000" w:sz="8" w:space="0"/>
              <w:bottom w:val="single" w:color="000000" w:sz="8" w:space="0"/>
              <w:right w:val="single" w:color="000000" w:sz="8" w:space="0"/>
            </w:tcBorders>
            <w:vAlign w:val="center"/>
          </w:tcPr>
          <w:p w14:paraId="077D76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2268" w:type="dxa"/>
            <w:tcBorders>
              <w:top w:val="nil"/>
              <w:left w:val="nil"/>
              <w:bottom w:val="single" w:color="000000" w:sz="8" w:space="0"/>
              <w:right w:val="single" w:color="000000" w:sz="8" w:space="0"/>
            </w:tcBorders>
            <w:vAlign w:val="center"/>
          </w:tcPr>
          <w:p w14:paraId="05D2F3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液晶显示器</w:t>
            </w:r>
          </w:p>
        </w:tc>
        <w:tc>
          <w:tcPr>
            <w:tcW w:w="2977" w:type="dxa"/>
            <w:tcBorders>
              <w:top w:val="nil"/>
              <w:left w:val="nil"/>
              <w:bottom w:val="single" w:color="000000" w:sz="8" w:space="0"/>
              <w:right w:val="single" w:color="000000" w:sz="8" w:space="0"/>
            </w:tcBorders>
            <w:vAlign w:val="center"/>
          </w:tcPr>
          <w:p w14:paraId="4D30D1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6447E3B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CA5F58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BD6791D">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00C89FF7">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545202D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A0201060499 其他显示器</w:t>
            </w:r>
          </w:p>
        </w:tc>
        <w:tc>
          <w:tcPr>
            <w:tcW w:w="2977" w:type="dxa"/>
            <w:tcBorders>
              <w:top w:val="nil"/>
              <w:left w:val="nil"/>
              <w:bottom w:val="single" w:color="000000" w:sz="8" w:space="0"/>
              <w:right w:val="single" w:color="000000" w:sz="8" w:space="0"/>
            </w:tcBorders>
            <w:vAlign w:val="center"/>
          </w:tcPr>
          <w:p w14:paraId="241A77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5EB77289">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105BB1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F1A1F2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AC434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A02010609图形图像输入设备</w:t>
            </w:r>
          </w:p>
        </w:tc>
        <w:tc>
          <w:tcPr>
            <w:tcW w:w="2268" w:type="dxa"/>
            <w:tcBorders>
              <w:top w:val="nil"/>
              <w:left w:val="nil"/>
              <w:bottom w:val="single" w:color="000000" w:sz="8" w:space="0"/>
              <w:right w:val="single" w:color="000000" w:sz="8" w:space="0"/>
            </w:tcBorders>
            <w:vAlign w:val="center"/>
          </w:tcPr>
          <w:p w14:paraId="6F94B2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2977" w:type="dxa"/>
            <w:tcBorders>
              <w:top w:val="nil"/>
              <w:left w:val="nil"/>
              <w:bottom w:val="single" w:color="000000" w:sz="8" w:space="0"/>
              <w:right w:val="single" w:color="000000" w:sz="8" w:space="0"/>
            </w:tcBorders>
            <w:vAlign w:val="center"/>
          </w:tcPr>
          <w:p w14:paraId="28B3C5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HJ2517扫描仪</w:t>
            </w:r>
          </w:p>
        </w:tc>
      </w:tr>
      <w:tr w14:paraId="647D0B4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B71BF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185" w:type="dxa"/>
            <w:tcBorders>
              <w:top w:val="nil"/>
              <w:left w:val="nil"/>
              <w:bottom w:val="single" w:color="000000" w:sz="8" w:space="0"/>
              <w:right w:val="single" w:color="000000" w:sz="8" w:space="0"/>
            </w:tcBorders>
            <w:vAlign w:val="center"/>
          </w:tcPr>
          <w:p w14:paraId="761A56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投影仪</w:t>
            </w:r>
          </w:p>
        </w:tc>
        <w:tc>
          <w:tcPr>
            <w:tcW w:w="2743" w:type="dxa"/>
            <w:tcBorders>
              <w:top w:val="nil"/>
              <w:left w:val="nil"/>
              <w:bottom w:val="single" w:color="000000" w:sz="8" w:space="0"/>
              <w:right w:val="single" w:color="000000" w:sz="8" w:space="0"/>
            </w:tcBorders>
            <w:vAlign w:val="center"/>
          </w:tcPr>
          <w:p w14:paraId="0D4243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3E72B0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FE004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HJ2516投影仪</w:t>
            </w:r>
          </w:p>
        </w:tc>
      </w:tr>
      <w:tr w14:paraId="0649B36C">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05D4B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185" w:type="dxa"/>
            <w:tcBorders>
              <w:top w:val="nil"/>
              <w:left w:val="nil"/>
              <w:bottom w:val="single" w:color="000000" w:sz="8" w:space="0"/>
              <w:right w:val="single" w:color="000000" w:sz="8" w:space="0"/>
            </w:tcBorders>
            <w:vAlign w:val="center"/>
          </w:tcPr>
          <w:p w14:paraId="09A11C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A020201复印机</w:t>
            </w:r>
          </w:p>
        </w:tc>
        <w:tc>
          <w:tcPr>
            <w:tcW w:w="2743" w:type="dxa"/>
            <w:tcBorders>
              <w:top w:val="nil"/>
              <w:left w:val="nil"/>
              <w:bottom w:val="single" w:color="000000" w:sz="8" w:space="0"/>
              <w:right w:val="single" w:color="000000" w:sz="8" w:space="0"/>
            </w:tcBorders>
            <w:vAlign w:val="center"/>
          </w:tcPr>
          <w:p w14:paraId="5FA828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A3038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1FA940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07AADAC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AE4A72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185" w:type="dxa"/>
            <w:tcBorders>
              <w:top w:val="nil"/>
              <w:left w:val="nil"/>
              <w:bottom w:val="single" w:color="000000" w:sz="8" w:space="0"/>
              <w:right w:val="single" w:color="000000" w:sz="8" w:space="0"/>
            </w:tcBorders>
            <w:vAlign w:val="center"/>
          </w:tcPr>
          <w:p w14:paraId="19A96A3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多功能 一体机</w:t>
            </w:r>
          </w:p>
        </w:tc>
        <w:tc>
          <w:tcPr>
            <w:tcW w:w="2743" w:type="dxa"/>
            <w:tcBorders>
              <w:top w:val="nil"/>
              <w:left w:val="nil"/>
              <w:bottom w:val="single" w:color="000000" w:sz="8" w:space="0"/>
              <w:right w:val="single" w:color="000000" w:sz="8" w:space="0"/>
            </w:tcBorders>
            <w:vAlign w:val="center"/>
          </w:tcPr>
          <w:p w14:paraId="45772B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C4F3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6288B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4BD9D89B">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0D31B84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185" w:type="dxa"/>
            <w:tcBorders>
              <w:top w:val="nil"/>
              <w:left w:val="nil"/>
              <w:bottom w:val="single" w:color="000000" w:sz="8" w:space="0"/>
              <w:right w:val="single" w:color="000000" w:sz="8" w:space="0"/>
            </w:tcBorders>
            <w:vAlign w:val="center"/>
          </w:tcPr>
          <w:p w14:paraId="4733A2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 文印设 备</w:t>
            </w:r>
          </w:p>
        </w:tc>
        <w:tc>
          <w:tcPr>
            <w:tcW w:w="2743" w:type="dxa"/>
            <w:tcBorders>
              <w:top w:val="nil"/>
              <w:left w:val="nil"/>
              <w:bottom w:val="single" w:color="000000" w:sz="8" w:space="0"/>
              <w:right w:val="single" w:color="000000" w:sz="8" w:space="0"/>
            </w:tcBorders>
            <w:vAlign w:val="center"/>
          </w:tcPr>
          <w:p w14:paraId="5452101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A02021001 速印机</w:t>
            </w:r>
          </w:p>
        </w:tc>
        <w:tc>
          <w:tcPr>
            <w:tcW w:w="2268" w:type="dxa"/>
            <w:tcBorders>
              <w:top w:val="nil"/>
              <w:left w:val="nil"/>
              <w:bottom w:val="single" w:color="000000" w:sz="8" w:space="0"/>
              <w:right w:val="single" w:color="000000" w:sz="8" w:space="0"/>
            </w:tcBorders>
            <w:vAlign w:val="center"/>
          </w:tcPr>
          <w:p w14:paraId="3A97EEB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9CB8C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HJ472 数字式一体化速印机</w:t>
            </w:r>
          </w:p>
        </w:tc>
      </w:tr>
      <w:tr w14:paraId="1C02E03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670E8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185" w:type="dxa"/>
            <w:tcBorders>
              <w:top w:val="nil"/>
              <w:left w:val="nil"/>
              <w:bottom w:val="single" w:color="000000" w:sz="8" w:space="0"/>
              <w:right w:val="single" w:color="000000" w:sz="8" w:space="0"/>
            </w:tcBorders>
            <w:vAlign w:val="center"/>
          </w:tcPr>
          <w:p w14:paraId="152D50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A020301 载货汽 车(含自卸汽车)</w:t>
            </w:r>
          </w:p>
        </w:tc>
        <w:tc>
          <w:tcPr>
            <w:tcW w:w="2743" w:type="dxa"/>
            <w:tcBorders>
              <w:top w:val="nil"/>
              <w:left w:val="nil"/>
              <w:bottom w:val="single" w:color="000000" w:sz="8" w:space="0"/>
              <w:right w:val="single" w:color="000000" w:sz="8" w:space="0"/>
            </w:tcBorders>
            <w:vAlign w:val="center"/>
          </w:tcPr>
          <w:p w14:paraId="68A4E8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063B7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98EFA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0590908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0A12C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185" w:type="dxa"/>
            <w:vMerge w:val="restart"/>
            <w:tcBorders>
              <w:top w:val="nil"/>
              <w:left w:val="single" w:color="000000" w:sz="8" w:space="0"/>
              <w:bottom w:val="single" w:color="000000" w:sz="8" w:space="0"/>
              <w:right w:val="single" w:color="000000" w:sz="8" w:space="0"/>
            </w:tcBorders>
            <w:vAlign w:val="center"/>
          </w:tcPr>
          <w:p w14:paraId="6DF61F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 乘用车 (轿车)</w:t>
            </w:r>
          </w:p>
        </w:tc>
        <w:tc>
          <w:tcPr>
            <w:tcW w:w="2743" w:type="dxa"/>
            <w:tcBorders>
              <w:top w:val="nil"/>
              <w:left w:val="nil"/>
              <w:bottom w:val="single" w:color="000000" w:sz="8" w:space="0"/>
              <w:right w:val="single" w:color="000000" w:sz="8" w:space="0"/>
            </w:tcBorders>
            <w:vAlign w:val="center"/>
          </w:tcPr>
          <w:p w14:paraId="7E7741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A02030501 轿车</w:t>
            </w:r>
          </w:p>
        </w:tc>
        <w:tc>
          <w:tcPr>
            <w:tcW w:w="2268" w:type="dxa"/>
            <w:tcBorders>
              <w:top w:val="nil"/>
              <w:left w:val="nil"/>
              <w:bottom w:val="single" w:color="000000" w:sz="8" w:space="0"/>
              <w:right w:val="single" w:color="000000" w:sz="8" w:space="0"/>
            </w:tcBorders>
            <w:vAlign w:val="center"/>
          </w:tcPr>
          <w:p w14:paraId="61707F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3D263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40709CE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A71E50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2415B86">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235F1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A02030599其他乘用车(轿车)</w:t>
            </w:r>
          </w:p>
        </w:tc>
        <w:tc>
          <w:tcPr>
            <w:tcW w:w="2268" w:type="dxa"/>
            <w:tcBorders>
              <w:top w:val="nil"/>
              <w:left w:val="nil"/>
              <w:bottom w:val="single" w:color="000000" w:sz="8" w:space="0"/>
              <w:right w:val="single" w:color="000000" w:sz="8" w:space="0"/>
            </w:tcBorders>
            <w:vAlign w:val="center"/>
          </w:tcPr>
          <w:p w14:paraId="56FBEE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FC045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098D3A75">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DCACCB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185" w:type="dxa"/>
            <w:tcBorders>
              <w:top w:val="nil"/>
              <w:left w:val="nil"/>
              <w:bottom w:val="single" w:color="000000" w:sz="8" w:space="0"/>
              <w:right w:val="single" w:color="000000" w:sz="8" w:space="0"/>
            </w:tcBorders>
            <w:vAlign w:val="center"/>
          </w:tcPr>
          <w:p w14:paraId="718152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A020306客车</w:t>
            </w:r>
          </w:p>
        </w:tc>
        <w:tc>
          <w:tcPr>
            <w:tcW w:w="2743" w:type="dxa"/>
            <w:tcBorders>
              <w:top w:val="nil"/>
              <w:left w:val="nil"/>
              <w:bottom w:val="single" w:color="000000" w:sz="8" w:space="0"/>
              <w:right w:val="single" w:color="000000" w:sz="8" w:space="0"/>
            </w:tcBorders>
            <w:vAlign w:val="center"/>
          </w:tcPr>
          <w:p w14:paraId="077BF8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A02030601 小型客车</w:t>
            </w:r>
          </w:p>
        </w:tc>
        <w:tc>
          <w:tcPr>
            <w:tcW w:w="2268" w:type="dxa"/>
            <w:tcBorders>
              <w:top w:val="nil"/>
              <w:left w:val="nil"/>
              <w:bottom w:val="single" w:color="000000" w:sz="8" w:space="0"/>
              <w:right w:val="single" w:color="000000" w:sz="8" w:space="0"/>
            </w:tcBorders>
            <w:vAlign w:val="center"/>
          </w:tcPr>
          <w:p w14:paraId="0F1D6A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8239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08D123EB">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56566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185" w:type="dxa"/>
            <w:tcBorders>
              <w:top w:val="nil"/>
              <w:left w:val="nil"/>
              <w:bottom w:val="single" w:color="000000" w:sz="8" w:space="0"/>
              <w:right w:val="single" w:color="000000" w:sz="8" w:space="0"/>
            </w:tcBorders>
            <w:vAlign w:val="center"/>
          </w:tcPr>
          <w:p w14:paraId="1AFE29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 专用车 辆</w:t>
            </w:r>
          </w:p>
        </w:tc>
        <w:tc>
          <w:tcPr>
            <w:tcW w:w="2743" w:type="dxa"/>
            <w:tcBorders>
              <w:top w:val="nil"/>
              <w:left w:val="nil"/>
              <w:bottom w:val="single" w:color="000000" w:sz="8" w:space="0"/>
              <w:right w:val="single" w:color="000000" w:sz="8" w:space="0"/>
            </w:tcBorders>
            <w:vAlign w:val="center"/>
          </w:tcPr>
          <w:p w14:paraId="650714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A02030799其他专用汽车</w:t>
            </w:r>
          </w:p>
        </w:tc>
        <w:tc>
          <w:tcPr>
            <w:tcW w:w="2268" w:type="dxa"/>
            <w:tcBorders>
              <w:top w:val="nil"/>
              <w:left w:val="nil"/>
              <w:bottom w:val="single" w:color="000000" w:sz="8" w:space="0"/>
              <w:right w:val="single" w:color="000000" w:sz="8" w:space="0"/>
            </w:tcBorders>
            <w:vAlign w:val="center"/>
          </w:tcPr>
          <w:p w14:paraId="4AC3CF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BD063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 轻型汽车</w:t>
            </w:r>
          </w:p>
        </w:tc>
      </w:tr>
      <w:tr w14:paraId="4EE0EF1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7177CD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185" w:type="dxa"/>
            <w:vMerge w:val="restart"/>
            <w:tcBorders>
              <w:top w:val="nil"/>
              <w:left w:val="single" w:color="000000" w:sz="8" w:space="0"/>
              <w:bottom w:val="single" w:color="000000" w:sz="8" w:space="0"/>
              <w:right w:val="single" w:color="000000" w:sz="8" w:space="0"/>
            </w:tcBorders>
            <w:vAlign w:val="center"/>
          </w:tcPr>
          <w:p w14:paraId="036D8B0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制冷空 调设备</w:t>
            </w:r>
          </w:p>
        </w:tc>
        <w:tc>
          <w:tcPr>
            <w:tcW w:w="2743" w:type="dxa"/>
            <w:tcBorders>
              <w:top w:val="nil"/>
              <w:left w:val="nil"/>
              <w:bottom w:val="single" w:color="000000" w:sz="8" w:space="0"/>
              <w:right w:val="single" w:color="000000" w:sz="8" w:space="0"/>
            </w:tcBorders>
            <w:vAlign w:val="center"/>
          </w:tcPr>
          <w:p w14:paraId="3AC969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AO2052301 制冷压缩机</w:t>
            </w:r>
          </w:p>
        </w:tc>
        <w:tc>
          <w:tcPr>
            <w:tcW w:w="2268" w:type="dxa"/>
            <w:tcBorders>
              <w:top w:val="nil"/>
              <w:left w:val="nil"/>
              <w:bottom w:val="single" w:color="000000" w:sz="8" w:space="0"/>
              <w:right w:val="single" w:color="000000" w:sz="8" w:space="0"/>
            </w:tcBorders>
            <w:vAlign w:val="center"/>
          </w:tcPr>
          <w:p w14:paraId="6F3620C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2ED9C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0DD9585D">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E30C9C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31A373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215EED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空调机组</w:t>
            </w:r>
          </w:p>
        </w:tc>
        <w:tc>
          <w:tcPr>
            <w:tcW w:w="2268" w:type="dxa"/>
            <w:tcBorders>
              <w:top w:val="nil"/>
              <w:left w:val="nil"/>
              <w:bottom w:val="single" w:color="000000" w:sz="8" w:space="0"/>
              <w:right w:val="single" w:color="000000" w:sz="8" w:space="0"/>
            </w:tcBorders>
            <w:vAlign w:val="center"/>
          </w:tcPr>
          <w:p w14:paraId="0BED99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17D4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225FA46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FEDC5E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4AF8BA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E2E8A5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A02052309专用制冷、空调设备</w:t>
            </w:r>
          </w:p>
        </w:tc>
        <w:tc>
          <w:tcPr>
            <w:tcW w:w="2268" w:type="dxa"/>
            <w:tcBorders>
              <w:top w:val="nil"/>
              <w:left w:val="nil"/>
              <w:bottom w:val="single" w:color="000000" w:sz="8" w:space="0"/>
              <w:right w:val="single" w:color="000000" w:sz="8" w:space="0"/>
            </w:tcBorders>
            <w:vAlign w:val="center"/>
          </w:tcPr>
          <w:p w14:paraId="3DF0CD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4F297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620297EB">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09481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185" w:type="dxa"/>
            <w:vMerge w:val="restart"/>
            <w:tcBorders>
              <w:top w:val="nil"/>
              <w:left w:val="single" w:color="000000" w:sz="8" w:space="0"/>
              <w:bottom w:val="single" w:color="000000" w:sz="8" w:space="0"/>
              <w:right w:val="single" w:color="000000" w:sz="8" w:space="0"/>
            </w:tcBorders>
            <w:vAlign w:val="center"/>
          </w:tcPr>
          <w:p w14:paraId="20A7BAE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生活用 电器</w:t>
            </w:r>
          </w:p>
        </w:tc>
        <w:tc>
          <w:tcPr>
            <w:tcW w:w="2743" w:type="dxa"/>
            <w:tcBorders>
              <w:top w:val="nil"/>
              <w:left w:val="nil"/>
              <w:bottom w:val="single" w:color="000000" w:sz="8" w:space="0"/>
              <w:right w:val="single" w:color="000000" w:sz="8" w:space="0"/>
            </w:tcBorders>
            <w:vAlign w:val="center"/>
          </w:tcPr>
          <w:p w14:paraId="442B71D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A02061802空气调节电器</w:t>
            </w:r>
          </w:p>
        </w:tc>
        <w:tc>
          <w:tcPr>
            <w:tcW w:w="2268" w:type="dxa"/>
            <w:tcBorders>
              <w:top w:val="nil"/>
              <w:left w:val="nil"/>
              <w:bottom w:val="single" w:color="000000" w:sz="8" w:space="0"/>
              <w:right w:val="single" w:color="000000" w:sz="8" w:space="0"/>
            </w:tcBorders>
            <w:vAlign w:val="center"/>
          </w:tcPr>
          <w:p w14:paraId="3CB5D81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A0206180203空调机</w:t>
            </w:r>
          </w:p>
        </w:tc>
        <w:tc>
          <w:tcPr>
            <w:tcW w:w="2977" w:type="dxa"/>
            <w:tcBorders>
              <w:top w:val="nil"/>
              <w:left w:val="nil"/>
              <w:bottom w:val="single" w:color="000000" w:sz="8" w:space="0"/>
              <w:right w:val="single" w:color="000000" w:sz="8" w:space="0"/>
            </w:tcBorders>
            <w:vAlign w:val="center"/>
          </w:tcPr>
          <w:p w14:paraId="6A071C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HJ2535房间空气调节器</w:t>
            </w:r>
          </w:p>
        </w:tc>
      </w:tr>
      <w:tr w14:paraId="660FB918">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6257C7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D8103A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1DBA1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A02061808热水器</w:t>
            </w:r>
          </w:p>
        </w:tc>
        <w:tc>
          <w:tcPr>
            <w:tcW w:w="2268" w:type="dxa"/>
            <w:tcBorders>
              <w:top w:val="nil"/>
              <w:left w:val="nil"/>
              <w:bottom w:val="single" w:color="000000" w:sz="8" w:space="0"/>
              <w:right w:val="single" w:color="000000" w:sz="8" w:space="0"/>
            </w:tcBorders>
            <w:vAlign w:val="center"/>
          </w:tcPr>
          <w:p w14:paraId="1F4C661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8A75C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HJ/T362太阳能集热器</w:t>
            </w:r>
          </w:p>
        </w:tc>
      </w:tr>
      <w:tr w14:paraId="6E7091D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CED12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185" w:type="dxa"/>
            <w:tcBorders>
              <w:top w:val="nil"/>
              <w:left w:val="nil"/>
              <w:bottom w:val="nil"/>
              <w:right w:val="single" w:color="000000" w:sz="8" w:space="0"/>
            </w:tcBorders>
            <w:vAlign w:val="center"/>
          </w:tcPr>
          <w:p w14:paraId="11D64A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照明设</w:t>
            </w:r>
          </w:p>
        </w:tc>
        <w:tc>
          <w:tcPr>
            <w:tcW w:w="2743" w:type="dxa"/>
            <w:vMerge w:val="restart"/>
            <w:tcBorders>
              <w:top w:val="nil"/>
              <w:left w:val="single" w:color="000000" w:sz="8" w:space="0"/>
              <w:bottom w:val="single" w:color="000000" w:sz="8" w:space="0"/>
              <w:right w:val="single" w:color="000000" w:sz="8" w:space="0"/>
            </w:tcBorders>
            <w:vAlign w:val="center"/>
          </w:tcPr>
          <w:p w14:paraId="01FA05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A02061908室内照明灯具</w:t>
            </w:r>
          </w:p>
        </w:tc>
        <w:tc>
          <w:tcPr>
            <w:tcW w:w="2268" w:type="dxa"/>
            <w:vMerge w:val="restart"/>
            <w:tcBorders>
              <w:top w:val="nil"/>
              <w:left w:val="single" w:color="000000" w:sz="8" w:space="0"/>
              <w:bottom w:val="single" w:color="000000" w:sz="8" w:space="0"/>
              <w:right w:val="single" w:color="000000" w:sz="8" w:space="0"/>
            </w:tcBorders>
            <w:vAlign w:val="center"/>
          </w:tcPr>
          <w:p w14:paraId="69C8C5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vMerge w:val="restart"/>
            <w:tcBorders>
              <w:top w:val="nil"/>
              <w:left w:val="single" w:color="000000" w:sz="8" w:space="0"/>
              <w:bottom w:val="single" w:color="000000" w:sz="8" w:space="0"/>
              <w:right w:val="single" w:color="000000" w:sz="8" w:space="0"/>
            </w:tcBorders>
            <w:vAlign w:val="center"/>
          </w:tcPr>
          <w:p w14:paraId="2AA535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HJ2518照明光源</w:t>
            </w:r>
          </w:p>
        </w:tc>
      </w:tr>
      <w:tr w14:paraId="4D265349">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6E29A0C">
            <w:pPr>
              <w:rPr>
                <w:rFonts w:hint="eastAsia" w:ascii="仿宋" w:hAnsi="仿宋" w:eastAsia="仿宋" w:cs="仿宋"/>
                <w:snapToGrid w:val="0"/>
                <w:color w:val="auto"/>
                <w:kern w:val="0"/>
                <w:sz w:val="18"/>
                <w:szCs w:val="18"/>
                <w:highlight w:val="none"/>
              </w:rPr>
            </w:pPr>
          </w:p>
        </w:tc>
        <w:tc>
          <w:tcPr>
            <w:tcW w:w="1185" w:type="dxa"/>
            <w:tcBorders>
              <w:top w:val="nil"/>
              <w:left w:val="nil"/>
              <w:bottom w:val="single" w:color="000000" w:sz="8" w:space="0"/>
              <w:right w:val="single" w:color="000000" w:sz="8" w:space="0"/>
            </w:tcBorders>
            <w:vAlign w:val="center"/>
          </w:tcPr>
          <w:p w14:paraId="3B8B8A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备</w:t>
            </w:r>
          </w:p>
        </w:tc>
        <w:tc>
          <w:tcPr>
            <w:tcW w:w="2743" w:type="dxa"/>
            <w:vMerge w:val="continue"/>
            <w:tcBorders>
              <w:top w:val="nil"/>
              <w:left w:val="single" w:color="000000" w:sz="8" w:space="0"/>
              <w:bottom w:val="single" w:color="000000" w:sz="8" w:space="0"/>
              <w:right w:val="single" w:color="000000" w:sz="8" w:space="0"/>
            </w:tcBorders>
            <w:vAlign w:val="center"/>
          </w:tcPr>
          <w:p w14:paraId="5E5B9195">
            <w:pPr>
              <w:rPr>
                <w:rFonts w:hint="eastAsia" w:ascii="仿宋" w:hAnsi="仿宋" w:eastAsia="仿宋" w:cs="仿宋"/>
                <w:snapToGrid w:val="0"/>
                <w:color w:val="auto"/>
                <w:kern w:val="0"/>
                <w:sz w:val="18"/>
                <w:szCs w:val="18"/>
                <w:highlight w:val="none"/>
              </w:rPr>
            </w:pPr>
          </w:p>
        </w:tc>
        <w:tc>
          <w:tcPr>
            <w:tcW w:w="2268" w:type="dxa"/>
            <w:vMerge w:val="continue"/>
            <w:tcBorders>
              <w:top w:val="nil"/>
              <w:left w:val="single" w:color="000000" w:sz="8" w:space="0"/>
              <w:bottom w:val="single" w:color="000000" w:sz="8" w:space="0"/>
              <w:right w:val="single" w:color="000000" w:sz="8" w:space="0"/>
            </w:tcBorders>
            <w:vAlign w:val="center"/>
          </w:tcPr>
          <w:p w14:paraId="59937DAA">
            <w:pPr>
              <w:rPr>
                <w:rFonts w:hint="eastAsia" w:ascii="仿宋" w:hAnsi="仿宋" w:eastAsia="仿宋" w:cs="仿宋"/>
                <w:snapToGrid w:val="0"/>
                <w:color w:val="auto"/>
                <w:kern w:val="0"/>
                <w:sz w:val="18"/>
                <w:szCs w:val="18"/>
                <w:highlight w:val="none"/>
              </w:rPr>
            </w:pPr>
          </w:p>
        </w:tc>
        <w:tc>
          <w:tcPr>
            <w:tcW w:w="2977" w:type="dxa"/>
            <w:vMerge w:val="continue"/>
            <w:tcBorders>
              <w:top w:val="nil"/>
              <w:left w:val="single" w:color="000000" w:sz="8" w:space="0"/>
              <w:bottom w:val="single" w:color="000000" w:sz="8" w:space="0"/>
              <w:right w:val="single" w:color="000000" w:sz="8" w:space="0"/>
            </w:tcBorders>
            <w:vAlign w:val="center"/>
          </w:tcPr>
          <w:p w14:paraId="2983B277">
            <w:pPr>
              <w:rPr>
                <w:rFonts w:hint="eastAsia" w:ascii="仿宋" w:hAnsi="仿宋" w:eastAsia="仿宋" w:cs="仿宋"/>
                <w:snapToGrid w:val="0"/>
                <w:color w:val="auto"/>
                <w:kern w:val="0"/>
                <w:sz w:val="18"/>
                <w:szCs w:val="18"/>
                <w:highlight w:val="none"/>
              </w:rPr>
            </w:pPr>
          </w:p>
        </w:tc>
      </w:tr>
      <w:tr w14:paraId="02FB9535">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4C4FA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185" w:type="dxa"/>
            <w:tcBorders>
              <w:top w:val="nil"/>
              <w:left w:val="nil"/>
              <w:bottom w:val="single" w:color="000000" w:sz="8" w:space="0"/>
              <w:right w:val="single" w:color="000000" w:sz="8" w:space="0"/>
            </w:tcBorders>
            <w:vAlign w:val="center"/>
          </w:tcPr>
          <w:p w14:paraId="028972D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 传真及 数据数字通信设 备</w:t>
            </w:r>
          </w:p>
        </w:tc>
        <w:tc>
          <w:tcPr>
            <w:tcW w:w="2743" w:type="dxa"/>
            <w:tcBorders>
              <w:top w:val="nil"/>
              <w:left w:val="nil"/>
              <w:bottom w:val="single" w:color="000000" w:sz="8" w:space="0"/>
              <w:right w:val="single" w:color="000000" w:sz="8" w:space="0"/>
            </w:tcBorders>
            <w:vAlign w:val="center"/>
          </w:tcPr>
          <w:p w14:paraId="4BCDE98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A02081001传真通信设备</w:t>
            </w:r>
          </w:p>
        </w:tc>
        <w:tc>
          <w:tcPr>
            <w:tcW w:w="2268" w:type="dxa"/>
            <w:tcBorders>
              <w:top w:val="nil"/>
              <w:left w:val="nil"/>
              <w:bottom w:val="single" w:color="000000" w:sz="8" w:space="0"/>
              <w:right w:val="single" w:color="000000" w:sz="8" w:space="0"/>
            </w:tcBorders>
            <w:vAlign w:val="center"/>
          </w:tcPr>
          <w:p w14:paraId="021BE8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61D96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15777FB6">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6826A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185" w:type="dxa"/>
            <w:vMerge w:val="restart"/>
            <w:tcBorders>
              <w:top w:val="nil"/>
              <w:left w:val="single" w:color="000000" w:sz="8" w:space="0"/>
              <w:bottom w:val="single" w:color="000000" w:sz="8" w:space="0"/>
              <w:right w:val="single" w:color="000000" w:sz="8" w:space="0"/>
            </w:tcBorders>
            <w:vAlign w:val="center"/>
          </w:tcPr>
          <w:p w14:paraId="11E950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电视设 备</w:t>
            </w:r>
          </w:p>
        </w:tc>
        <w:tc>
          <w:tcPr>
            <w:tcW w:w="2743" w:type="dxa"/>
            <w:tcBorders>
              <w:top w:val="nil"/>
              <w:left w:val="nil"/>
              <w:bottom w:val="single" w:color="000000" w:sz="8" w:space="0"/>
              <w:right w:val="single" w:color="000000" w:sz="8" w:space="0"/>
            </w:tcBorders>
            <w:vAlign w:val="center"/>
          </w:tcPr>
          <w:p w14:paraId="10E52C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A02091001普通电视设备(电视 机 )</w:t>
            </w:r>
          </w:p>
        </w:tc>
        <w:tc>
          <w:tcPr>
            <w:tcW w:w="2268" w:type="dxa"/>
            <w:tcBorders>
              <w:top w:val="nil"/>
              <w:left w:val="nil"/>
              <w:bottom w:val="single" w:color="000000" w:sz="8" w:space="0"/>
              <w:right w:val="single" w:color="000000" w:sz="8" w:space="0"/>
            </w:tcBorders>
            <w:vAlign w:val="center"/>
          </w:tcPr>
          <w:p w14:paraId="5A8C4E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D87CD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32583C4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62B1C8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870F31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66268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A02091003 特殊功能应用电视 设备</w:t>
            </w:r>
          </w:p>
        </w:tc>
        <w:tc>
          <w:tcPr>
            <w:tcW w:w="2268" w:type="dxa"/>
            <w:tcBorders>
              <w:top w:val="nil"/>
              <w:left w:val="nil"/>
              <w:bottom w:val="single" w:color="000000" w:sz="8" w:space="0"/>
              <w:right w:val="single" w:color="000000" w:sz="8" w:space="0"/>
            </w:tcBorders>
            <w:vAlign w:val="center"/>
          </w:tcPr>
          <w:p w14:paraId="1235E9F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0909A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3A7FF563">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FB455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185" w:type="dxa"/>
            <w:vMerge w:val="restart"/>
            <w:tcBorders>
              <w:top w:val="nil"/>
              <w:left w:val="single" w:color="000000" w:sz="8" w:space="0"/>
              <w:bottom w:val="single" w:color="000000" w:sz="8" w:space="0"/>
              <w:right w:val="single" w:color="000000" w:sz="8" w:space="0"/>
            </w:tcBorders>
            <w:vAlign w:val="center"/>
          </w:tcPr>
          <w:p w14:paraId="0568097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A0601床类</w:t>
            </w:r>
          </w:p>
        </w:tc>
        <w:tc>
          <w:tcPr>
            <w:tcW w:w="2743" w:type="dxa"/>
            <w:tcBorders>
              <w:top w:val="nil"/>
              <w:left w:val="nil"/>
              <w:bottom w:val="single" w:color="000000" w:sz="8" w:space="0"/>
              <w:right w:val="single" w:color="000000" w:sz="8" w:space="0"/>
            </w:tcBorders>
            <w:vAlign w:val="center"/>
          </w:tcPr>
          <w:p w14:paraId="09DC5A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A060101钢木床类</w:t>
            </w:r>
          </w:p>
        </w:tc>
        <w:tc>
          <w:tcPr>
            <w:tcW w:w="2268" w:type="dxa"/>
            <w:tcBorders>
              <w:top w:val="nil"/>
              <w:left w:val="nil"/>
              <w:bottom w:val="single" w:color="000000" w:sz="8" w:space="0"/>
              <w:right w:val="single" w:color="000000" w:sz="8" w:space="0"/>
            </w:tcBorders>
            <w:vAlign w:val="center"/>
          </w:tcPr>
          <w:p w14:paraId="7C4DCC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376828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E27020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3A7E02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41D774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E5306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A060104木制床类</w:t>
            </w:r>
          </w:p>
        </w:tc>
        <w:tc>
          <w:tcPr>
            <w:tcW w:w="2268" w:type="dxa"/>
            <w:tcBorders>
              <w:top w:val="nil"/>
              <w:left w:val="nil"/>
              <w:bottom w:val="single" w:color="000000" w:sz="8" w:space="0"/>
              <w:right w:val="single" w:color="000000" w:sz="8" w:space="0"/>
            </w:tcBorders>
            <w:vAlign w:val="center"/>
          </w:tcPr>
          <w:p w14:paraId="20C994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22751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A616F2D">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DDDA02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BCF72FE">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FAF76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A060199 其他床类</w:t>
            </w:r>
          </w:p>
        </w:tc>
        <w:tc>
          <w:tcPr>
            <w:tcW w:w="2268" w:type="dxa"/>
            <w:tcBorders>
              <w:top w:val="nil"/>
              <w:left w:val="nil"/>
              <w:bottom w:val="single" w:color="000000" w:sz="8" w:space="0"/>
              <w:right w:val="single" w:color="000000" w:sz="8" w:space="0"/>
            </w:tcBorders>
            <w:vAlign w:val="center"/>
          </w:tcPr>
          <w:p w14:paraId="648852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287CB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70101A2">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74DB9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185" w:type="dxa"/>
            <w:vMerge w:val="restart"/>
            <w:tcBorders>
              <w:top w:val="nil"/>
              <w:left w:val="single" w:color="000000" w:sz="8" w:space="0"/>
              <w:bottom w:val="single" w:color="000000" w:sz="8" w:space="0"/>
              <w:right w:val="single" w:color="000000" w:sz="8" w:space="0"/>
            </w:tcBorders>
            <w:vAlign w:val="center"/>
          </w:tcPr>
          <w:p w14:paraId="219B6F7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 台、桌类</w:t>
            </w:r>
          </w:p>
        </w:tc>
        <w:tc>
          <w:tcPr>
            <w:tcW w:w="2743" w:type="dxa"/>
            <w:tcBorders>
              <w:top w:val="nil"/>
              <w:left w:val="nil"/>
              <w:bottom w:val="single" w:color="000000" w:sz="8" w:space="0"/>
              <w:right w:val="single" w:color="000000" w:sz="8" w:space="0"/>
            </w:tcBorders>
            <w:vAlign w:val="center"/>
          </w:tcPr>
          <w:p w14:paraId="12F2F5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A060201钢木台、桌类</w:t>
            </w:r>
          </w:p>
        </w:tc>
        <w:tc>
          <w:tcPr>
            <w:tcW w:w="2268" w:type="dxa"/>
            <w:tcBorders>
              <w:top w:val="nil"/>
              <w:left w:val="nil"/>
              <w:bottom w:val="single" w:color="000000" w:sz="8" w:space="0"/>
              <w:right w:val="single" w:color="000000" w:sz="8" w:space="0"/>
            </w:tcBorders>
            <w:vAlign w:val="center"/>
          </w:tcPr>
          <w:p w14:paraId="5E1FC3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4749C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CDB0C12">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33284B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2C5C8E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86B872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A060205木制台、桌类</w:t>
            </w:r>
          </w:p>
        </w:tc>
        <w:tc>
          <w:tcPr>
            <w:tcW w:w="2268" w:type="dxa"/>
            <w:tcBorders>
              <w:top w:val="nil"/>
              <w:left w:val="nil"/>
              <w:bottom w:val="single" w:color="000000" w:sz="8" w:space="0"/>
              <w:right w:val="single" w:color="000000" w:sz="8" w:space="0"/>
            </w:tcBorders>
            <w:vAlign w:val="center"/>
          </w:tcPr>
          <w:p w14:paraId="0BC19F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DB73BC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7F68869">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BE3D56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C4867D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C43C4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A060299 其他台、桌类</w:t>
            </w:r>
          </w:p>
        </w:tc>
        <w:tc>
          <w:tcPr>
            <w:tcW w:w="2268" w:type="dxa"/>
            <w:tcBorders>
              <w:top w:val="nil"/>
              <w:left w:val="nil"/>
              <w:bottom w:val="single" w:color="000000" w:sz="8" w:space="0"/>
              <w:right w:val="single" w:color="000000" w:sz="8" w:space="0"/>
            </w:tcBorders>
            <w:vAlign w:val="center"/>
          </w:tcPr>
          <w:p w14:paraId="7E2EA50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26EDF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1DF1346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1D8C7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185" w:type="dxa"/>
            <w:vMerge w:val="restart"/>
            <w:tcBorders>
              <w:top w:val="nil"/>
              <w:left w:val="single" w:color="000000" w:sz="8" w:space="0"/>
              <w:bottom w:val="single" w:color="000000" w:sz="8" w:space="0"/>
              <w:right w:val="single" w:color="000000" w:sz="8" w:space="0"/>
            </w:tcBorders>
            <w:vAlign w:val="center"/>
          </w:tcPr>
          <w:p w14:paraId="738CE6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A0603椅凳类</w:t>
            </w:r>
          </w:p>
        </w:tc>
        <w:tc>
          <w:tcPr>
            <w:tcW w:w="2743" w:type="dxa"/>
            <w:tcBorders>
              <w:top w:val="nil"/>
              <w:left w:val="nil"/>
              <w:bottom w:val="single" w:color="000000" w:sz="8" w:space="0"/>
              <w:right w:val="single" w:color="000000" w:sz="8" w:space="0"/>
            </w:tcBorders>
            <w:vAlign w:val="center"/>
          </w:tcPr>
          <w:p w14:paraId="2A4662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A060301金属骨架为主的椅凳类</w:t>
            </w:r>
          </w:p>
        </w:tc>
        <w:tc>
          <w:tcPr>
            <w:tcW w:w="2268" w:type="dxa"/>
            <w:tcBorders>
              <w:top w:val="nil"/>
              <w:left w:val="nil"/>
              <w:bottom w:val="single" w:color="000000" w:sz="8" w:space="0"/>
              <w:right w:val="single" w:color="000000" w:sz="8" w:space="0"/>
            </w:tcBorders>
            <w:vAlign w:val="center"/>
          </w:tcPr>
          <w:p w14:paraId="2E4A78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71495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3B4E14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F8B7354">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A3BF10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1D544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A060302木骨架为主的椅凳类</w:t>
            </w:r>
          </w:p>
        </w:tc>
        <w:tc>
          <w:tcPr>
            <w:tcW w:w="2268" w:type="dxa"/>
            <w:tcBorders>
              <w:top w:val="nil"/>
              <w:left w:val="nil"/>
              <w:bottom w:val="single" w:color="000000" w:sz="8" w:space="0"/>
              <w:right w:val="single" w:color="000000" w:sz="8" w:space="0"/>
            </w:tcBorders>
            <w:vAlign w:val="center"/>
          </w:tcPr>
          <w:p w14:paraId="195999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8B882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679F598">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D9C64A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F521A1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8B889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A060399 其他椅凳类</w:t>
            </w:r>
          </w:p>
        </w:tc>
        <w:tc>
          <w:tcPr>
            <w:tcW w:w="2268" w:type="dxa"/>
            <w:tcBorders>
              <w:top w:val="nil"/>
              <w:left w:val="nil"/>
              <w:bottom w:val="single" w:color="000000" w:sz="8" w:space="0"/>
              <w:right w:val="single" w:color="000000" w:sz="8" w:space="0"/>
            </w:tcBorders>
            <w:vAlign w:val="center"/>
          </w:tcPr>
          <w:p w14:paraId="3FC7C1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E11E6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694B2CA">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336AB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19</w:t>
            </w:r>
          </w:p>
        </w:tc>
        <w:tc>
          <w:tcPr>
            <w:tcW w:w="1185" w:type="dxa"/>
            <w:tcBorders>
              <w:top w:val="nil"/>
              <w:left w:val="nil"/>
              <w:bottom w:val="single" w:color="000000" w:sz="8" w:space="0"/>
              <w:right w:val="single" w:color="000000" w:sz="8" w:space="0"/>
            </w:tcBorders>
            <w:vAlign w:val="center"/>
          </w:tcPr>
          <w:p w14:paraId="28592B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A0604沙发类</w:t>
            </w:r>
          </w:p>
        </w:tc>
        <w:tc>
          <w:tcPr>
            <w:tcW w:w="2743" w:type="dxa"/>
            <w:tcBorders>
              <w:top w:val="nil"/>
              <w:left w:val="nil"/>
              <w:bottom w:val="single" w:color="000000" w:sz="8" w:space="0"/>
              <w:right w:val="single" w:color="000000" w:sz="8" w:space="0"/>
            </w:tcBorders>
            <w:vAlign w:val="center"/>
          </w:tcPr>
          <w:p w14:paraId="653B88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A060499 其他沙发类</w:t>
            </w:r>
          </w:p>
        </w:tc>
        <w:tc>
          <w:tcPr>
            <w:tcW w:w="2268" w:type="dxa"/>
            <w:tcBorders>
              <w:top w:val="nil"/>
              <w:left w:val="nil"/>
              <w:bottom w:val="single" w:color="000000" w:sz="8" w:space="0"/>
              <w:right w:val="single" w:color="000000" w:sz="8" w:space="0"/>
            </w:tcBorders>
            <w:vAlign w:val="center"/>
          </w:tcPr>
          <w:p w14:paraId="2E7E6D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7BD41D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1AA3F7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6F4D87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20</w:t>
            </w:r>
          </w:p>
        </w:tc>
        <w:tc>
          <w:tcPr>
            <w:tcW w:w="1185" w:type="dxa"/>
            <w:vMerge w:val="restart"/>
            <w:tcBorders>
              <w:top w:val="nil"/>
              <w:left w:val="single" w:color="000000" w:sz="8" w:space="0"/>
              <w:bottom w:val="single" w:color="000000" w:sz="8" w:space="0"/>
              <w:right w:val="single" w:color="000000" w:sz="8" w:space="0"/>
            </w:tcBorders>
            <w:vAlign w:val="center"/>
          </w:tcPr>
          <w:p w14:paraId="487B52A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A0605拒类</w:t>
            </w:r>
          </w:p>
        </w:tc>
        <w:tc>
          <w:tcPr>
            <w:tcW w:w="2743" w:type="dxa"/>
            <w:tcBorders>
              <w:top w:val="nil"/>
              <w:left w:val="nil"/>
              <w:bottom w:val="single" w:color="000000" w:sz="8" w:space="0"/>
              <w:right w:val="single" w:color="000000" w:sz="8" w:space="0"/>
            </w:tcBorders>
            <w:vAlign w:val="center"/>
          </w:tcPr>
          <w:p w14:paraId="544132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A060501木质柜类</w:t>
            </w:r>
          </w:p>
        </w:tc>
        <w:tc>
          <w:tcPr>
            <w:tcW w:w="2268" w:type="dxa"/>
            <w:tcBorders>
              <w:top w:val="nil"/>
              <w:left w:val="nil"/>
              <w:bottom w:val="single" w:color="000000" w:sz="8" w:space="0"/>
              <w:right w:val="single" w:color="000000" w:sz="8" w:space="0"/>
            </w:tcBorders>
            <w:vAlign w:val="center"/>
          </w:tcPr>
          <w:p w14:paraId="429BA3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68AB3F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70D1B1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041467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B35481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288CD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A060503金属质柜类</w:t>
            </w:r>
          </w:p>
        </w:tc>
        <w:tc>
          <w:tcPr>
            <w:tcW w:w="2268" w:type="dxa"/>
            <w:tcBorders>
              <w:top w:val="nil"/>
              <w:left w:val="nil"/>
              <w:bottom w:val="single" w:color="000000" w:sz="8" w:space="0"/>
              <w:right w:val="single" w:color="000000" w:sz="8" w:space="0"/>
            </w:tcBorders>
            <w:vAlign w:val="center"/>
          </w:tcPr>
          <w:p w14:paraId="0852A3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64C4C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15E3BC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7DE1195">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79BA17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37D34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A060599 其他柜类</w:t>
            </w:r>
          </w:p>
        </w:tc>
        <w:tc>
          <w:tcPr>
            <w:tcW w:w="2268" w:type="dxa"/>
            <w:tcBorders>
              <w:top w:val="nil"/>
              <w:left w:val="nil"/>
              <w:bottom w:val="single" w:color="000000" w:sz="8" w:space="0"/>
              <w:right w:val="single" w:color="000000" w:sz="8" w:space="0"/>
            </w:tcBorders>
            <w:vAlign w:val="center"/>
          </w:tcPr>
          <w:p w14:paraId="7E4C99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F4C0F4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ECA398A">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9A1AD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21</w:t>
            </w:r>
          </w:p>
        </w:tc>
        <w:tc>
          <w:tcPr>
            <w:tcW w:w="1185" w:type="dxa"/>
            <w:vMerge w:val="restart"/>
            <w:tcBorders>
              <w:top w:val="nil"/>
              <w:left w:val="single" w:color="000000" w:sz="8" w:space="0"/>
              <w:bottom w:val="single" w:color="000000" w:sz="8" w:space="0"/>
              <w:right w:val="single" w:color="000000" w:sz="8" w:space="0"/>
            </w:tcBorders>
            <w:vAlign w:val="center"/>
          </w:tcPr>
          <w:p w14:paraId="48AD36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 架类</w:t>
            </w:r>
          </w:p>
        </w:tc>
        <w:tc>
          <w:tcPr>
            <w:tcW w:w="2743" w:type="dxa"/>
            <w:tcBorders>
              <w:top w:val="nil"/>
              <w:left w:val="nil"/>
              <w:bottom w:val="single" w:color="000000" w:sz="8" w:space="0"/>
              <w:right w:val="single" w:color="000000" w:sz="8" w:space="0"/>
            </w:tcBorders>
            <w:vAlign w:val="center"/>
          </w:tcPr>
          <w:p w14:paraId="416C5C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A060601木质架类</w:t>
            </w:r>
          </w:p>
        </w:tc>
        <w:tc>
          <w:tcPr>
            <w:tcW w:w="2268" w:type="dxa"/>
            <w:tcBorders>
              <w:top w:val="nil"/>
              <w:left w:val="nil"/>
              <w:bottom w:val="single" w:color="000000" w:sz="8" w:space="0"/>
              <w:right w:val="single" w:color="000000" w:sz="8" w:space="0"/>
            </w:tcBorders>
            <w:vAlign w:val="center"/>
          </w:tcPr>
          <w:p w14:paraId="11A9BB7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AA6CA9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D279AE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1CA5C7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54AB24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E2041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A060602金属质架类</w:t>
            </w:r>
          </w:p>
        </w:tc>
        <w:tc>
          <w:tcPr>
            <w:tcW w:w="2268" w:type="dxa"/>
            <w:tcBorders>
              <w:top w:val="nil"/>
              <w:left w:val="nil"/>
              <w:bottom w:val="single" w:color="000000" w:sz="8" w:space="0"/>
              <w:right w:val="single" w:color="000000" w:sz="8" w:space="0"/>
            </w:tcBorders>
            <w:vAlign w:val="center"/>
          </w:tcPr>
          <w:p w14:paraId="3060022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B5D400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6814832">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B0444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22</w:t>
            </w:r>
          </w:p>
        </w:tc>
        <w:tc>
          <w:tcPr>
            <w:tcW w:w="1185" w:type="dxa"/>
            <w:vMerge w:val="restart"/>
            <w:tcBorders>
              <w:top w:val="nil"/>
              <w:left w:val="single" w:color="000000" w:sz="8" w:space="0"/>
              <w:bottom w:val="single" w:color="000000" w:sz="8" w:space="0"/>
              <w:right w:val="single" w:color="000000" w:sz="8" w:space="0"/>
            </w:tcBorders>
            <w:vAlign w:val="center"/>
          </w:tcPr>
          <w:p w14:paraId="76E873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A0607屏风类</w:t>
            </w:r>
          </w:p>
        </w:tc>
        <w:tc>
          <w:tcPr>
            <w:tcW w:w="2743" w:type="dxa"/>
            <w:tcBorders>
              <w:top w:val="nil"/>
              <w:left w:val="nil"/>
              <w:bottom w:val="single" w:color="000000" w:sz="8" w:space="0"/>
              <w:right w:val="single" w:color="000000" w:sz="8" w:space="0"/>
            </w:tcBorders>
            <w:vAlign w:val="center"/>
          </w:tcPr>
          <w:p w14:paraId="53E209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A060701木质屏风类</w:t>
            </w:r>
          </w:p>
        </w:tc>
        <w:tc>
          <w:tcPr>
            <w:tcW w:w="2268" w:type="dxa"/>
            <w:tcBorders>
              <w:top w:val="nil"/>
              <w:left w:val="nil"/>
              <w:bottom w:val="single" w:color="000000" w:sz="8" w:space="0"/>
              <w:right w:val="single" w:color="000000" w:sz="8" w:space="0"/>
            </w:tcBorders>
            <w:vAlign w:val="center"/>
          </w:tcPr>
          <w:p w14:paraId="6B1604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C89E27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EDD83F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EF9B48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B6C4E4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B6F83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A060702 金属质屏风类</w:t>
            </w:r>
          </w:p>
        </w:tc>
        <w:tc>
          <w:tcPr>
            <w:tcW w:w="2268" w:type="dxa"/>
            <w:tcBorders>
              <w:top w:val="nil"/>
              <w:left w:val="nil"/>
              <w:bottom w:val="single" w:color="000000" w:sz="8" w:space="0"/>
              <w:right w:val="single" w:color="000000" w:sz="8" w:space="0"/>
            </w:tcBorders>
            <w:vAlign w:val="center"/>
          </w:tcPr>
          <w:p w14:paraId="4F9801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95B23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3DCC97D">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5F063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23</w:t>
            </w:r>
          </w:p>
        </w:tc>
        <w:tc>
          <w:tcPr>
            <w:tcW w:w="1185" w:type="dxa"/>
            <w:tcBorders>
              <w:top w:val="nil"/>
              <w:left w:val="nil"/>
              <w:bottom w:val="single" w:color="000000" w:sz="8" w:space="0"/>
              <w:right w:val="single" w:color="000000" w:sz="8" w:space="0"/>
            </w:tcBorders>
            <w:vAlign w:val="center"/>
          </w:tcPr>
          <w:p w14:paraId="5177D7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A060804水池</w:t>
            </w:r>
          </w:p>
        </w:tc>
        <w:tc>
          <w:tcPr>
            <w:tcW w:w="2743" w:type="dxa"/>
            <w:tcBorders>
              <w:top w:val="nil"/>
              <w:left w:val="nil"/>
              <w:bottom w:val="single" w:color="000000" w:sz="8" w:space="0"/>
              <w:right w:val="single" w:color="000000" w:sz="8" w:space="0"/>
            </w:tcBorders>
            <w:vAlign w:val="center"/>
          </w:tcPr>
          <w:p w14:paraId="1E4F7F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8A4E9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CA931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HJ/T296卫生陶瓷</w:t>
            </w:r>
          </w:p>
        </w:tc>
      </w:tr>
      <w:tr w14:paraId="5FBF8CED">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EFA74B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24</w:t>
            </w:r>
          </w:p>
        </w:tc>
        <w:tc>
          <w:tcPr>
            <w:tcW w:w="1185" w:type="dxa"/>
            <w:tcBorders>
              <w:top w:val="nil"/>
              <w:left w:val="nil"/>
              <w:bottom w:val="single" w:color="000000" w:sz="8" w:space="0"/>
              <w:right w:val="single" w:color="000000" w:sz="8" w:space="0"/>
            </w:tcBorders>
            <w:vAlign w:val="center"/>
          </w:tcPr>
          <w:p w14:paraId="519E43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A060805便器</w:t>
            </w:r>
          </w:p>
        </w:tc>
        <w:tc>
          <w:tcPr>
            <w:tcW w:w="2743" w:type="dxa"/>
            <w:tcBorders>
              <w:top w:val="nil"/>
              <w:left w:val="nil"/>
              <w:bottom w:val="single" w:color="000000" w:sz="8" w:space="0"/>
              <w:right w:val="single" w:color="000000" w:sz="8" w:space="0"/>
            </w:tcBorders>
            <w:vAlign w:val="center"/>
          </w:tcPr>
          <w:p w14:paraId="087546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D2768F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8494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 卫生陶瓷</w:t>
            </w:r>
          </w:p>
        </w:tc>
      </w:tr>
      <w:tr w14:paraId="511E4FAC">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DA5E90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25</w:t>
            </w:r>
          </w:p>
        </w:tc>
        <w:tc>
          <w:tcPr>
            <w:tcW w:w="1185" w:type="dxa"/>
            <w:tcBorders>
              <w:top w:val="nil"/>
              <w:left w:val="nil"/>
              <w:bottom w:val="single" w:color="000000" w:sz="8" w:space="0"/>
              <w:right w:val="single" w:color="000000" w:sz="8" w:space="0"/>
            </w:tcBorders>
            <w:vAlign w:val="center"/>
          </w:tcPr>
          <w:p w14:paraId="2544C3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水嘴</w:t>
            </w:r>
          </w:p>
        </w:tc>
        <w:tc>
          <w:tcPr>
            <w:tcW w:w="2743" w:type="dxa"/>
            <w:tcBorders>
              <w:top w:val="nil"/>
              <w:left w:val="nil"/>
              <w:bottom w:val="single" w:color="000000" w:sz="8" w:space="0"/>
              <w:right w:val="single" w:color="000000" w:sz="8" w:space="0"/>
            </w:tcBorders>
            <w:vAlign w:val="center"/>
          </w:tcPr>
          <w:p w14:paraId="62A25A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6E541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9650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HJ/T411水嘴</w:t>
            </w:r>
          </w:p>
        </w:tc>
      </w:tr>
      <w:tr w14:paraId="1578E051">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AABCA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26</w:t>
            </w:r>
          </w:p>
        </w:tc>
        <w:tc>
          <w:tcPr>
            <w:tcW w:w="1185" w:type="dxa"/>
            <w:tcBorders>
              <w:top w:val="nil"/>
              <w:left w:val="nil"/>
              <w:bottom w:val="single" w:color="000000" w:sz="8" w:space="0"/>
              <w:right w:val="single" w:color="000000" w:sz="8" w:space="0"/>
            </w:tcBorders>
            <w:vAlign w:val="center"/>
          </w:tcPr>
          <w:p w14:paraId="32713AC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A0609 组合家具</w:t>
            </w:r>
          </w:p>
        </w:tc>
        <w:tc>
          <w:tcPr>
            <w:tcW w:w="2743" w:type="dxa"/>
            <w:tcBorders>
              <w:top w:val="nil"/>
              <w:left w:val="nil"/>
              <w:bottom w:val="single" w:color="000000" w:sz="8" w:space="0"/>
              <w:right w:val="single" w:color="000000" w:sz="8" w:space="0"/>
            </w:tcBorders>
            <w:vAlign w:val="center"/>
          </w:tcPr>
          <w:p w14:paraId="24BA89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267E19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D6CC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1A0B40B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FE086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27</w:t>
            </w:r>
          </w:p>
        </w:tc>
        <w:tc>
          <w:tcPr>
            <w:tcW w:w="1185" w:type="dxa"/>
            <w:tcBorders>
              <w:top w:val="nil"/>
              <w:left w:val="nil"/>
              <w:bottom w:val="single" w:color="000000" w:sz="8" w:space="0"/>
              <w:right w:val="single" w:color="000000" w:sz="8" w:space="0"/>
            </w:tcBorders>
            <w:vAlign w:val="center"/>
          </w:tcPr>
          <w:p w14:paraId="5CA9CC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A0610 家用家具 零配件</w:t>
            </w:r>
          </w:p>
        </w:tc>
        <w:tc>
          <w:tcPr>
            <w:tcW w:w="2743" w:type="dxa"/>
            <w:tcBorders>
              <w:top w:val="nil"/>
              <w:left w:val="nil"/>
              <w:bottom w:val="single" w:color="000000" w:sz="8" w:space="0"/>
              <w:right w:val="single" w:color="000000" w:sz="8" w:space="0"/>
            </w:tcBorders>
            <w:vAlign w:val="center"/>
          </w:tcPr>
          <w:p w14:paraId="500E8F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D1C14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50568D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EFEB25D">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0371ED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28</w:t>
            </w:r>
          </w:p>
        </w:tc>
        <w:tc>
          <w:tcPr>
            <w:tcW w:w="1185" w:type="dxa"/>
            <w:tcBorders>
              <w:top w:val="nil"/>
              <w:left w:val="nil"/>
              <w:bottom w:val="single" w:color="000000" w:sz="8" w:space="0"/>
              <w:right w:val="single" w:color="000000" w:sz="8" w:space="0"/>
            </w:tcBorders>
            <w:vAlign w:val="center"/>
          </w:tcPr>
          <w:p w14:paraId="42825EB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A0699 其他家具 用具</w:t>
            </w:r>
          </w:p>
        </w:tc>
        <w:tc>
          <w:tcPr>
            <w:tcW w:w="2743" w:type="dxa"/>
            <w:tcBorders>
              <w:top w:val="nil"/>
              <w:left w:val="nil"/>
              <w:bottom w:val="single" w:color="000000" w:sz="8" w:space="0"/>
              <w:right w:val="single" w:color="000000" w:sz="8" w:space="0"/>
            </w:tcBorders>
            <w:vAlign w:val="center"/>
          </w:tcPr>
          <w:p w14:paraId="7F0546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C7105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464C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30CCFA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7FE1D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29</w:t>
            </w:r>
          </w:p>
        </w:tc>
        <w:tc>
          <w:tcPr>
            <w:tcW w:w="1185" w:type="dxa"/>
            <w:tcBorders>
              <w:top w:val="nil"/>
              <w:left w:val="nil"/>
              <w:bottom w:val="single" w:color="000000" w:sz="8" w:space="0"/>
              <w:right w:val="single" w:color="000000" w:sz="8" w:space="0"/>
            </w:tcBorders>
            <w:vAlign w:val="center"/>
          </w:tcPr>
          <w:p w14:paraId="426DB64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A070101棉、化纤 纺织及印染原料</w:t>
            </w:r>
          </w:p>
        </w:tc>
        <w:tc>
          <w:tcPr>
            <w:tcW w:w="2743" w:type="dxa"/>
            <w:tcBorders>
              <w:top w:val="nil"/>
              <w:left w:val="nil"/>
              <w:bottom w:val="single" w:color="000000" w:sz="8" w:space="0"/>
              <w:right w:val="single" w:color="000000" w:sz="8" w:space="0"/>
            </w:tcBorders>
            <w:vAlign w:val="center"/>
          </w:tcPr>
          <w:p w14:paraId="2D7571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259CC8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D13EE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HJ2546纺织产品</w:t>
            </w:r>
          </w:p>
        </w:tc>
      </w:tr>
      <w:tr w14:paraId="29DFE171">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0E2D8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30</w:t>
            </w:r>
          </w:p>
        </w:tc>
        <w:tc>
          <w:tcPr>
            <w:tcW w:w="1185" w:type="dxa"/>
            <w:tcBorders>
              <w:top w:val="nil"/>
              <w:left w:val="nil"/>
              <w:bottom w:val="single" w:color="000000" w:sz="8" w:space="0"/>
              <w:right w:val="single" w:color="000000" w:sz="8" w:space="0"/>
            </w:tcBorders>
            <w:vAlign w:val="center"/>
          </w:tcPr>
          <w:p w14:paraId="24409E9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A090101 复印纸 (包括再生复印  纸 )</w:t>
            </w:r>
          </w:p>
        </w:tc>
        <w:tc>
          <w:tcPr>
            <w:tcW w:w="2743" w:type="dxa"/>
            <w:tcBorders>
              <w:top w:val="nil"/>
              <w:left w:val="nil"/>
              <w:bottom w:val="single" w:color="000000" w:sz="8" w:space="0"/>
              <w:right w:val="single" w:color="000000" w:sz="8" w:space="0"/>
            </w:tcBorders>
            <w:vAlign w:val="center"/>
          </w:tcPr>
          <w:p w14:paraId="7AAB66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9170B0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71E09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HJ410文化用纸</w:t>
            </w:r>
          </w:p>
        </w:tc>
      </w:tr>
      <w:tr w14:paraId="1BE18836">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065B93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31</w:t>
            </w:r>
          </w:p>
        </w:tc>
        <w:tc>
          <w:tcPr>
            <w:tcW w:w="1185" w:type="dxa"/>
            <w:tcBorders>
              <w:top w:val="nil"/>
              <w:left w:val="nil"/>
              <w:bottom w:val="single" w:color="000000" w:sz="8" w:space="0"/>
              <w:right w:val="single" w:color="000000" w:sz="8" w:space="0"/>
            </w:tcBorders>
            <w:vAlign w:val="center"/>
          </w:tcPr>
          <w:p w14:paraId="59BDD2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A090201 鼓粉盒 (包括再生鼓粉  盒 )</w:t>
            </w:r>
          </w:p>
        </w:tc>
        <w:tc>
          <w:tcPr>
            <w:tcW w:w="2743" w:type="dxa"/>
            <w:tcBorders>
              <w:top w:val="nil"/>
              <w:left w:val="nil"/>
              <w:bottom w:val="single" w:color="000000" w:sz="8" w:space="0"/>
              <w:right w:val="single" w:color="000000" w:sz="8" w:space="0"/>
            </w:tcBorders>
            <w:vAlign w:val="center"/>
          </w:tcPr>
          <w:p w14:paraId="66FBC8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20F7B0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69DDEA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HJ/T413再生鼓粉盒</w:t>
            </w:r>
          </w:p>
        </w:tc>
      </w:tr>
      <w:tr w14:paraId="35D42BF1">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4D47FD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32</w:t>
            </w:r>
          </w:p>
        </w:tc>
        <w:tc>
          <w:tcPr>
            <w:tcW w:w="1185" w:type="dxa"/>
            <w:vMerge w:val="restart"/>
            <w:tcBorders>
              <w:top w:val="nil"/>
              <w:left w:val="single" w:color="000000" w:sz="8" w:space="0"/>
              <w:bottom w:val="single" w:color="000000" w:sz="8" w:space="0"/>
              <w:right w:val="single" w:color="000000" w:sz="8" w:space="0"/>
            </w:tcBorders>
            <w:vAlign w:val="center"/>
          </w:tcPr>
          <w:p w14:paraId="472C0E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A100203人造板</w:t>
            </w:r>
          </w:p>
        </w:tc>
        <w:tc>
          <w:tcPr>
            <w:tcW w:w="2743" w:type="dxa"/>
            <w:tcBorders>
              <w:top w:val="nil"/>
              <w:left w:val="nil"/>
              <w:bottom w:val="single" w:color="000000" w:sz="8" w:space="0"/>
              <w:right w:val="single" w:color="000000" w:sz="8" w:space="0"/>
            </w:tcBorders>
            <w:vAlign w:val="center"/>
          </w:tcPr>
          <w:p w14:paraId="0F5FED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A10020301胶合板</w:t>
            </w:r>
          </w:p>
        </w:tc>
        <w:tc>
          <w:tcPr>
            <w:tcW w:w="2268" w:type="dxa"/>
            <w:tcBorders>
              <w:top w:val="nil"/>
              <w:left w:val="nil"/>
              <w:bottom w:val="single" w:color="000000" w:sz="8" w:space="0"/>
              <w:right w:val="single" w:color="000000" w:sz="8" w:space="0"/>
            </w:tcBorders>
            <w:vAlign w:val="center"/>
          </w:tcPr>
          <w:p w14:paraId="0C3DCAD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CABF2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6AD2DED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7C8E6B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BFA247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54F7C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A10020302纤维板</w:t>
            </w:r>
          </w:p>
        </w:tc>
        <w:tc>
          <w:tcPr>
            <w:tcW w:w="2268" w:type="dxa"/>
            <w:tcBorders>
              <w:top w:val="nil"/>
              <w:left w:val="nil"/>
              <w:bottom w:val="single" w:color="000000" w:sz="8" w:space="0"/>
              <w:right w:val="single" w:color="000000" w:sz="8" w:space="0"/>
            </w:tcBorders>
            <w:vAlign w:val="center"/>
          </w:tcPr>
          <w:p w14:paraId="47ED22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278DE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06023E7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D56FB54">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3B7221">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3D537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A10020303刨花板</w:t>
            </w:r>
          </w:p>
        </w:tc>
        <w:tc>
          <w:tcPr>
            <w:tcW w:w="2268" w:type="dxa"/>
            <w:tcBorders>
              <w:top w:val="nil"/>
              <w:left w:val="nil"/>
              <w:bottom w:val="single" w:color="000000" w:sz="8" w:space="0"/>
              <w:right w:val="single" w:color="000000" w:sz="8" w:space="0"/>
            </w:tcBorders>
            <w:vAlign w:val="center"/>
          </w:tcPr>
          <w:p w14:paraId="099A481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774CA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17751E5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8B4423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BC9AB3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E434F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A10020304 细木工板</w:t>
            </w:r>
          </w:p>
        </w:tc>
        <w:tc>
          <w:tcPr>
            <w:tcW w:w="2268" w:type="dxa"/>
            <w:tcBorders>
              <w:top w:val="nil"/>
              <w:left w:val="nil"/>
              <w:bottom w:val="single" w:color="000000" w:sz="8" w:space="0"/>
              <w:right w:val="single" w:color="000000" w:sz="8" w:space="0"/>
            </w:tcBorders>
            <w:vAlign w:val="center"/>
          </w:tcPr>
          <w:p w14:paraId="65BAD8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CEE179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471CECF3">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1659E8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18634F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01398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A10020399其他人造板</w:t>
            </w:r>
          </w:p>
        </w:tc>
        <w:tc>
          <w:tcPr>
            <w:tcW w:w="2268" w:type="dxa"/>
            <w:tcBorders>
              <w:top w:val="nil"/>
              <w:left w:val="nil"/>
              <w:bottom w:val="single" w:color="000000" w:sz="8" w:space="0"/>
              <w:right w:val="single" w:color="000000" w:sz="8" w:space="0"/>
            </w:tcBorders>
            <w:vAlign w:val="center"/>
          </w:tcPr>
          <w:p w14:paraId="6748E8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2C5DEB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4DA73720">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00E40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33</w:t>
            </w:r>
          </w:p>
        </w:tc>
        <w:tc>
          <w:tcPr>
            <w:tcW w:w="1185" w:type="dxa"/>
            <w:vMerge w:val="restart"/>
            <w:tcBorders>
              <w:top w:val="nil"/>
              <w:left w:val="single" w:color="000000" w:sz="8" w:space="0"/>
              <w:bottom w:val="single" w:color="000000" w:sz="8" w:space="0"/>
              <w:right w:val="single" w:color="000000" w:sz="8" w:space="0"/>
            </w:tcBorders>
            <w:vAlign w:val="center"/>
          </w:tcPr>
          <w:p w14:paraId="5E041FE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 二次加 工材,相关板材</w:t>
            </w:r>
          </w:p>
        </w:tc>
        <w:tc>
          <w:tcPr>
            <w:tcW w:w="2743" w:type="dxa"/>
            <w:tcBorders>
              <w:top w:val="nil"/>
              <w:left w:val="nil"/>
              <w:bottom w:val="single" w:color="000000" w:sz="8" w:space="0"/>
              <w:right w:val="single" w:color="000000" w:sz="8" w:space="0"/>
            </w:tcBorders>
            <w:vAlign w:val="center"/>
          </w:tcPr>
          <w:p w14:paraId="32B2F0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A10020404人造板表面装饰板</w:t>
            </w:r>
          </w:p>
        </w:tc>
        <w:tc>
          <w:tcPr>
            <w:tcW w:w="2268" w:type="dxa"/>
            <w:tcBorders>
              <w:top w:val="nil"/>
              <w:left w:val="nil"/>
              <w:bottom w:val="single" w:color="000000" w:sz="8" w:space="0"/>
              <w:right w:val="single" w:color="000000" w:sz="8" w:space="0"/>
            </w:tcBorders>
            <w:vAlign w:val="center"/>
          </w:tcPr>
          <w:p w14:paraId="627768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74E07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57C4456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103FE8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73FE50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F6E8AD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 人造板表面装饰板 (地板)</w:t>
            </w:r>
          </w:p>
        </w:tc>
        <w:tc>
          <w:tcPr>
            <w:tcW w:w="2268" w:type="dxa"/>
            <w:tcBorders>
              <w:top w:val="nil"/>
              <w:left w:val="nil"/>
              <w:bottom w:val="single" w:color="000000" w:sz="8" w:space="0"/>
              <w:right w:val="single" w:color="000000" w:sz="8" w:space="0"/>
            </w:tcBorders>
            <w:vAlign w:val="center"/>
          </w:tcPr>
          <w:p w14:paraId="1850195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92193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1B13CEC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55EB5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34</w:t>
            </w:r>
          </w:p>
        </w:tc>
        <w:tc>
          <w:tcPr>
            <w:tcW w:w="1185" w:type="dxa"/>
            <w:tcBorders>
              <w:top w:val="nil"/>
              <w:left w:val="nil"/>
              <w:bottom w:val="single" w:color="000000" w:sz="8" w:space="0"/>
              <w:right w:val="single" w:color="000000" w:sz="8" w:space="0"/>
            </w:tcBorders>
            <w:vAlign w:val="center"/>
          </w:tcPr>
          <w:p w14:paraId="148C6F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A100301 水泥熟 料及水泥</w:t>
            </w:r>
          </w:p>
        </w:tc>
        <w:tc>
          <w:tcPr>
            <w:tcW w:w="2743" w:type="dxa"/>
            <w:tcBorders>
              <w:top w:val="nil"/>
              <w:left w:val="nil"/>
              <w:bottom w:val="single" w:color="000000" w:sz="8" w:space="0"/>
              <w:right w:val="single" w:color="000000" w:sz="8" w:space="0"/>
            </w:tcBorders>
            <w:vAlign w:val="center"/>
          </w:tcPr>
          <w:p w14:paraId="6EB673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Al0030102 水泥</w:t>
            </w:r>
          </w:p>
        </w:tc>
        <w:tc>
          <w:tcPr>
            <w:tcW w:w="2268" w:type="dxa"/>
            <w:tcBorders>
              <w:top w:val="nil"/>
              <w:left w:val="nil"/>
              <w:bottom w:val="single" w:color="000000" w:sz="8" w:space="0"/>
              <w:right w:val="single" w:color="000000" w:sz="8" w:space="0"/>
            </w:tcBorders>
            <w:vAlign w:val="center"/>
          </w:tcPr>
          <w:p w14:paraId="0B857D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37F4C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HJ2519水泥</w:t>
            </w:r>
          </w:p>
        </w:tc>
      </w:tr>
      <w:tr w14:paraId="13DB79CB">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A9BB7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35</w:t>
            </w:r>
          </w:p>
        </w:tc>
        <w:tc>
          <w:tcPr>
            <w:tcW w:w="1185" w:type="dxa"/>
            <w:tcBorders>
              <w:top w:val="nil"/>
              <w:left w:val="nil"/>
              <w:bottom w:val="single" w:color="000000" w:sz="8" w:space="0"/>
              <w:right w:val="single" w:color="000000" w:sz="8" w:space="0"/>
            </w:tcBorders>
            <w:vAlign w:val="center"/>
          </w:tcPr>
          <w:p w14:paraId="06055C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 水泥混 凝土制品</w:t>
            </w:r>
          </w:p>
        </w:tc>
        <w:tc>
          <w:tcPr>
            <w:tcW w:w="2743" w:type="dxa"/>
            <w:tcBorders>
              <w:top w:val="nil"/>
              <w:left w:val="nil"/>
              <w:bottom w:val="single" w:color="000000" w:sz="8" w:space="0"/>
              <w:right w:val="single" w:color="000000" w:sz="8" w:space="0"/>
            </w:tcBorders>
            <w:vAlign w:val="center"/>
          </w:tcPr>
          <w:p w14:paraId="1BD449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A10030301商品混凝土</w:t>
            </w:r>
          </w:p>
        </w:tc>
        <w:tc>
          <w:tcPr>
            <w:tcW w:w="2268" w:type="dxa"/>
            <w:tcBorders>
              <w:top w:val="nil"/>
              <w:left w:val="nil"/>
              <w:bottom w:val="single" w:color="000000" w:sz="8" w:space="0"/>
              <w:right w:val="single" w:color="000000" w:sz="8" w:space="0"/>
            </w:tcBorders>
            <w:vAlign w:val="center"/>
          </w:tcPr>
          <w:p w14:paraId="7B0D3B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B6D37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HJ/T412 预拌混凝土</w:t>
            </w:r>
          </w:p>
        </w:tc>
      </w:tr>
      <w:tr w14:paraId="3CAAE23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06837C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36</w:t>
            </w:r>
          </w:p>
        </w:tc>
        <w:tc>
          <w:tcPr>
            <w:tcW w:w="1185" w:type="dxa"/>
            <w:vMerge w:val="restart"/>
            <w:tcBorders>
              <w:top w:val="nil"/>
              <w:left w:val="single" w:color="000000" w:sz="8" w:space="0"/>
              <w:bottom w:val="single" w:color="000000" w:sz="8" w:space="0"/>
              <w:right w:val="single" w:color="000000" w:sz="8" w:space="0"/>
            </w:tcBorders>
            <w:vAlign w:val="center"/>
          </w:tcPr>
          <w:p w14:paraId="291CD2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 纤维增 强水泥制品</w:t>
            </w:r>
          </w:p>
        </w:tc>
        <w:tc>
          <w:tcPr>
            <w:tcW w:w="2743" w:type="dxa"/>
            <w:tcBorders>
              <w:top w:val="nil"/>
              <w:left w:val="nil"/>
              <w:bottom w:val="single" w:color="000000" w:sz="8" w:space="0"/>
              <w:right w:val="single" w:color="000000" w:sz="8" w:space="0"/>
            </w:tcBorders>
            <w:vAlign w:val="center"/>
          </w:tcPr>
          <w:p w14:paraId="30CCDE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A10030402纤维增强硅酸钙板</w:t>
            </w:r>
          </w:p>
        </w:tc>
        <w:tc>
          <w:tcPr>
            <w:tcW w:w="2268" w:type="dxa"/>
            <w:tcBorders>
              <w:top w:val="nil"/>
              <w:left w:val="nil"/>
              <w:bottom w:val="single" w:color="000000" w:sz="8" w:space="0"/>
              <w:right w:val="single" w:color="000000" w:sz="8" w:space="0"/>
            </w:tcBorders>
            <w:vAlign w:val="center"/>
          </w:tcPr>
          <w:p w14:paraId="253CCBC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90144C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15243FE4">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6D66BD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3E3A611">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B3392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A10030403无石棉纤维水泥制品</w:t>
            </w:r>
          </w:p>
        </w:tc>
        <w:tc>
          <w:tcPr>
            <w:tcW w:w="2268" w:type="dxa"/>
            <w:tcBorders>
              <w:top w:val="nil"/>
              <w:left w:val="nil"/>
              <w:bottom w:val="single" w:color="000000" w:sz="8" w:space="0"/>
              <w:right w:val="single" w:color="000000" w:sz="8" w:space="0"/>
            </w:tcBorders>
            <w:vAlign w:val="center"/>
          </w:tcPr>
          <w:p w14:paraId="369513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1B547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 轻质墙体板材</w:t>
            </w:r>
          </w:p>
        </w:tc>
      </w:tr>
      <w:tr w14:paraId="76391D5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748C2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37</w:t>
            </w:r>
          </w:p>
        </w:tc>
        <w:tc>
          <w:tcPr>
            <w:tcW w:w="1185" w:type="dxa"/>
            <w:vMerge w:val="restart"/>
            <w:tcBorders>
              <w:top w:val="nil"/>
              <w:left w:val="single" w:color="000000" w:sz="8" w:space="0"/>
              <w:bottom w:val="single" w:color="000000" w:sz="8" w:space="0"/>
              <w:right w:val="single" w:color="000000" w:sz="8" w:space="0"/>
            </w:tcBorders>
            <w:vAlign w:val="center"/>
          </w:tcPr>
          <w:p w14:paraId="01C427C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 轻质建 筑材料及制品</w:t>
            </w:r>
          </w:p>
        </w:tc>
        <w:tc>
          <w:tcPr>
            <w:tcW w:w="2743" w:type="dxa"/>
            <w:tcBorders>
              <w:top w:val="nil"/>
              <w:left w:val="nil"/>
              <w:bottom w:val="single" w:color="000000" w:sz="8" w:space="0"/>
              <w:right w:val="single" w:color="000000" w:sz="8" w:space="0"/>
            </w:tcBorders>
            <w:vAlign w:val="center"/>
          </w:tcPr>
          <w:p w14:paraId="477DF8B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A10030501石膏板</w:t>
            </w:r>
          </w:p>
        </w:tc>
        <w:tc>
          <w:tcPr>
            <w:tcW w:w="2268" w:type="dxa"/>
            <w:tcBorders>
              <w:top w:val="nil"/>
              <w:left w:val="nil"/>
              <w:bottom w:val="single" w:color="000000" w:sz="8" w:space="0"/>
              <w:right w:val="single" w:color="000000" w:sz="8" w:space="0"/>
            </w:tcBorders>
            <w:vAlign w:val="center"/>
          </w:tcPr>
          <w:p w14:paraId="440311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D01EB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118C1CA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7564CA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DD7209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27B32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A10030503轻质隔墙条板</w:t>
            </w:r>
          </w:p>
        </w:tc>
        <w:tc>
          <w:tcPr>
            <w:tcW w:w="2268" w:type="dxa"/>
            <w:tcBorders>
              <w:top w:val="nil"/>
              <w:left w:val="nil"/>
              <w:bottom w:val="single" w:color="000000" w:sz="8" w:space="0"/>
              <w:right w:val="single" w:color="000000" w:sz="8" w:space="0"/>
            </w:tcBorders>
            <w:vAlign w:val="center"/>
          </w:tcPr>
          <w:p w14:paraId="16FA8ED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760F7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742D3FFB">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8EB00C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38</w:t>
            </w:r>
          </w:p>
        </w:tc>
        <w:tc>
          <w:tcPr>
            <w:tcW w:w="1185" w:type="dxa"/>
            <w:vMerge w:val="restart"/>
            <w:tcBorders>
              <w:top w:val="nil"/>
              <w:left w:val="single" w:color="000000" w:sz="8" w:space="0"/>
              <w:bottom w:val="single" w:color="000000" w:sz="8" w:space="0"/>
              <w:right w:val="single" w:color="000000" w:sz="8" w:space="0"/>
            </w:tcBorders>
            <w:vAlign w:val="center"/>
          </w:tcPr>
          <w:p w14:paraId="6069F4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A100307建筑陶 瓷制品</w:t>
            </w:r>
          </w:p>
        </w:tc>
        <w:tc>
          <w:tcPr>
            <w:tcW w:w="2743" w:type="dxa"/>
            <w:tcBorders>
              <w:top w:val="nil"/>
              <w:left w:val="nil"/>
              <w:bottom w:val="single" w:color="000000" w:sz="8" w:space="0"/>
              <w:right w:val="single" w:color="000000" w:sz="8" w:space="0"/>
            </w:tcBorders>
            <w:vAlign w:val="center"/>
          </w:tcPr>
          <w:p w14:paraId="7409DA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A10030701瓷质砖</w:t>
            </w:r>
          </w:p>
        </w:tc>
        <w:tc>
          <w:tcPr>
            <w:tcW w:w="2268" w:type="dxa"/>
            <w:tcBorders>
              <w:top w:val="nil"/>
              <w:left w:val="nil"/>
              <w:bottom w:val="single" w:color="000000" w:sz="8" w:space="0"/>
              <w:right w:val="single" w:color="000000" w:sz="8" w:space="0"/>
            </w:tcBorders>
            <w:vAlign w:val="center"/>
          </w:tcPr>
          <w:p w14:paraId="678D8B0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90B217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151A9C0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C3B6E1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38F562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81733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A10030704 拓质砖</w:t>
            </w:r>
          </w:p>
        </w:tc>
        <w:tc>
          <w:tcPr>
            <w:tcW w:w="2268" w:type="dxa"/>
            <w:tcBorders>
              <w:top w:val="nil"/>
              <w:left w:val="nil"/>
              <w:bottom w:val="single" w:color="000000" w:sz="8" w:space="0"/>
              <w:right w:val="single" w:color="000000" w:sz="8" w:space="0"/>
            </w:tcBorders>
            <w:vAlign w:val="center"/>
          </w:tcPr>
          <w:p w14:paraId="5668AA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513B9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5DACB413">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B0FC34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93A859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92AF6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A10030705陶质砖</w:t>
            </w:r>
          </w:p>
        </w:tc>
        <w:tc>
          <w:tcPr>
            <w:tcW w:w="2268" w:type="dxa"/>
            <w:tcBorders>
              <w:top w:val="nil"/>
              <w:left w:val="nil"/>
              <w:bottom w:val="single" w:color="000000" w:sz="8" w:space="0"/>
              <w:right w:val="single" w:color="000000" w:sz="8" w:space="0"/>
            </w:tcBorders>
            <w:vAlign w:val="center"/>
          </w:tcPr>
          <w:p w14:paraId="1B4E3C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ED049F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7D87705D">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144F5E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219451">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D56D6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A10030799其他建筑陶瓷制品</w:t>
            </w:r>
          </w:p>
        </w:tc>
        <w:tc>
          <w:tcPr>
            <w:tcW w:w="2268" w:type="dxa"/>
            <w:tcBorders>
              <w:top w:val="nil"/>
              <w:left w:val="nil"/>
              <w:bottom w:val="single" w:color="000000" w:sz="8" w:space="0"/>
              <w:right w:val="single" w:color="000000" w:sz="8" w:space="0"/>
            </w:tcBorders>
            <w:vAlign w:val="center"/>
          </w:tcPr>
          <w:p w14:paraId="59028F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2AA36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5C08D4C7">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F4501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39</w:t>
            </w:r>
          </w:p>
        </w:tc>
        <w:tc>
          <w:tcPr>
            <w:tcW w:w="1185" w:type="dxa"/>
            <w:vMerge w:val="restart"/>
            <w:tcBorders>
              <w:top w:val="nil"/>
              <w:left w:val="single" w:color="000000" w:sz="8" w:space="0"/>
              <w:bottom w:val="single" w:color="000000" w:sz="8" w:space="0"/>
              <w:right w:val="single" w:color="000000" w:sz="8" w:space="0"/>
            </w:tcBorders>
            <w:vAlign w:val="center"/>
          </w:tcPr>
          <w:p w14:paraId="163ED5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 建筑防 水卷材及制品</w:t>
            </w:r>
          </w:p>
        </w:tc>
        <w:tc>
          <w:tcPr>
            <w:tcW w:w="2743" w:type="dxa"/>
            <w:tcBorders>
              <w:top w:val="nil"/>
              <w:left w:val="nil"/>
              <w:bottom w:val="single" w:color="000000" w:sz="8" w:space="0"/>
              <w:right w:val="single" w:color="000000" w:sz="8" w:space="0"/>
            </w:tcBorders>
            <w:vAlign w:val="center"/>
          </w:tcPr>
          <w:p w14:paraId="6F5A3D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A10030901沥青和改性沥青防水 卷材</w:t>
            </w:r>
          </w:p>
        </w:tc>
        <w:tc>
          <w:tcPr>
            <w:tcW w:w="2268" w:type="dxa"/>
            <w:tcBorders>
              <w:top w:val="nil"/>
              <w:left w:val="nil"/>
              <w:bottom w:val="single" w:color="000000" w:sz="8" w:space="0"/>
              <w:right w:val="single" w:color="000000" w:sz="8" w:space="0"/>
            </w:tcBorders>
            <w:vAlign w:val="center"/>
          </w:tcPr>
          <w:p w14:paraId="0AECBED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357FB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HJ455防水卷材</w:t>
            </w:r>
          </w:p>
        </w:tc>
      </w:tr>
      <w:tr w14:paraId="21A7DB04">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F0BF99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F26523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1BA8B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A10030903 自粘防水卷材</w:t>
            </w:r>
          </w:p>
        </w:tc>
        <w:tc>
          <w:tcPr>
            <w:tcW w:w="2268" w:type="dxa"/>
            <w:tcBorders>
              <w:top w:val="nil"/>
              <w:left w:val="nil"/>
              <w:bottom w:val="single" w:color="000000" w:sz="8" w:space="0"/>
              <w:right w:val="single" w:color="000000" w:sz="8" w:space="0"/>
            </w:tcBorders>
            <w:vAlign w:val="center"/>
          </w:tcPr>
          <w:p w14:paraId="3A4A2C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A8A0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1D197CF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9AEAD64">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F32F34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96EED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A10030906高分子防水卷(片) 材</w:t>
            </w:r>
          </w:p>
        </w:tc>
        <w:tc>
          <w:tcPr>
            <w:tcW w:w="2268" w:type="dxa"/>
            <w:tcBorders>
              <w:top w:val="nil"/>
              <w:left w:val="nil"/>
              <w:bottom w:val="single" w:color="000000" w:sz="8" w:space="0"/>
              <w:right w:val="single" w:color="000000" w:sz="8" w:space="0"/>
            </w:tcBorders>
            <w:vAlign w:val="center"/>
          </w:tcPr>
          <w:p w14:paraId="209B1A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A6A51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21F28FF0">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D73C3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40</w:t>
            </w:r>
          </w:p>
        </w:tc>
        <w:tc>
          <w:tcPr>
            <w:tcW w:w="1185" w:type="dxa"/>
            <w:vMerge w:val="restart"/>
            <w:tcBorders>
              <w:top w:val="nil"/>
              <w:left w:val="single" w:color="000000" w:sz="8" w:space="0"/>
              <w:bottom w:val="single" w:color="000000" w:sz="8" w:space="0"/>
              <w:right w:val="single" w:color="000000" w:sz="8" w:space="0"/>
            </w:tcBorders>
            <w:vAlign w:val="center"/>
          </w:tcPr>
          <w:p w14:paraId="6DCE726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 隔热、隔 音人造矿物材料  及其制品</w:t>
            </w:r>
          </w:p>
        </w:tc>
        <w:tc>
          <w:tcPr>
            <w:tcW w:w="2743" w:type="dxa"/>
            <w:tcBorders>
              <w:top w:val="nil"/>
              <w:left w:val="nil"/>
              <w:bottom w:val="single" w:color="000000" w:sz="8" w:space="0"/>
              <w:right w:val="single" w:color="000000" w:sz="8" w:space="0"/>
            </w:tcBorders>
            <w:vAlign w:val="center"/>
          </w:tcPr>
          <w:p w14:paraId="298CED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A10031001 矿物绝热和吸声材 料</w:t>
            </w:r>
          </w:p>
        </w:tc>
        <w:tc>
          <w:tcPr>
            <w:tcW w:w="2268" w:type="dxa"/>
            <w:tcBorders>
              <w:top w:val="nil"/>
              <w:left w:val="nil"/>
              <w:bottom w:val="single" w:color="000000" w:sz="8" w:space="0"/>
              <w:right w:val="single" w:color="000000" w:sz="8" w:space="0"/>
            </w:tcBorders>
            <w:vAlign w:val="center"/>
          </w:tcPr>
          <w:p w14:paraId="78C5DA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AD14C5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58D616A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2B7F51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BE2DE76">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1BF8B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A10031002矿物材料制品</w:t>
            </w:r>
          </w:p>
        </w:tc>
        <w:tc>
          <w:tcPr>
            <w:tcW w:w="2268" w:type="dxa"/>
            <w:tcBorders>
              <w:top w:val="nil"/>
              <w:left w:val="nil"/>
              <w:bottom w:val="single" w:color="000000" w:sz="8" w:space="0"/>
              <w:right w:val="single" w:color="000000" w:sz="8" w:space="0"/>
            </w:tcBorders>
            <w:vAlign w:val="center"/>
          </w:tcPr>
          <w:p w14:paraId="1709F40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2169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1C60F841">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6EACAC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41</w:t>
            </w:r>
          </w:p>
        </w:tc>
        <w:tc>
          <w:tcPr>
            <w:tcW w:w="1185" w:type="dxa"/>
            <w:tcBorders>
              <w:top w:val="nil"/>
              <w:left w:val="nil"/>
              <w:bottom w:val="single" w:color="000000" w:sz="8" w:space="0"/>
              <w:right w:val="single" w:color="000000" w:sz="8" w:space="0"/>
            </w:tcBorders>
            <w:vAlign w:val="center"/>
          </w:tcPr>
          <w:p w14:paraId="6A5001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A100601 功能性 建筑涂料</w:t>
            </w:r>
          </w:p>
        </w:tc>
        <w:tc>
          <w:tcPr>
            <w:tcW w:w="2743" w:type="dxa"/>
            <w:tcBorders>
              <w:top w:val="nil"/>
              <w:left w:val="nil"/>
              <w:bottom w:val="single" w:color="000000" w:sz="8" w:space="0"/>
              <w:right w:val="single" w:color="000000" w:sz="8" w:space="0"/>
            </w:tcBorders>
            <w:vAlign w:val="center"/>
          </w:tcPr>
          <w:p w14:paraId="46CA62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6A3857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64EC9A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A6297F9">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B32FE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42</w:t>
            </w:r>
          </w:p>
        </w:tc>
        <w:tc>
          <w:tcPr>
            <w:tcW w:w="1185" w:type="dxa"/>
            <w:tcBorders>
              <w:top w:val="nil"/>
              <w:left w:val="nil"/>
              <w:bottom w:val="single" w:color="000000" w:sz="8" w:space="0"/>
              <w:right w:val="single" w:color="000000" w:sz="8" w:space="0"/>
            </w:tcBorders>
            <w:vAlign w:val="center"/>
          </w:tcPr>
          <w:p w14:paraId="7FCD1A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Al00399 其他非 金属矿物制品</w:t>
            </w:r>
          </w:p>
        </w:tc>
        <w:tc>
          <w:tcPr>
            <w:tcW w:w="2743" w:type="dxa"/>
            <w:tcBorders>
              <w:top w:val="nil"/>
              <w:left w:val="nil"/>
              <w:bottom w:val="single" w:color="000000" w:sz="8" w:space="0"/>
              <w:right w:val="single" w:color="000000" w:sz="8" w:space="0"/>
            </w:tcBorders>
            <w:vAlign w:val="center"/>
          </w:tcPr>
          <w:p w14:paraId="37F9E2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A10039901其他非金属建筑材料</w:t>
            </w:r>
          </w:p>
        </w:tc>
        <w:tc>
          <w:tcPr>
            <w:tcW w:w="2268" w:type="dxa"/>
            <w:tcBorders>
              <w:top w:val="nil"/>
              <w:left w:val="nil"/>
              <w:bottom w:val="single" w:color="000000" w:sz="8" w:space="0"/>
              <w:right w:val="single" w:color="000000" w:sz="8" w:space="0"/>
            </w:tcBorders>
            <w:vAlign w:val="center"/>
          </w:tcPr>
          <w:p w14:paraId="57DBF7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D3CB8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HJ456 刚性防水材料</w:t>
            </w:r>
          </w:p>
        </w:tc>
      </w:tr>
      <w:tr w14:paraId="07EE885E">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6C251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43</w:t>
            </w:r>
          </w:p>
        </w:tc>
        <w:tc>
          <w:tcPr>
            <w:tcW w:w="1185" w:type="dxa"/>
            <w:vMerge w:val="restart"/>
            <w:tcBorders>
              <w:top w:val="nil"/>
              <w:left w:val="single" w:color="000000" w:sz="8" w:space="0"/>
              <w:bottom w:val="single" w:color="000000" w:sz="8" w:space="0"/>
              <w:right w:val="single" w:color="000000" w:sz="8" w:space="0"/>
            </w:tcBorders>
            <w:vAlign w:val="center"/>
          </w:tcPr>
          <w:p w14:paraId="6428D8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 墙面涂 料</w:t>
            </w:r>
          </w:p>
        </w:tc>
        <w:tc>
          <w:tcPr>
            <w:tcW w:w="2743" w:type="dxa"/>
            <w:tcBorders>
              <w:top w:val="nil"/>
              <w:left w:val="nil"/>
              <w:bottom w:val="single" w:color="000000" w:sz="8" w:space="0"/>
              <w:right w:val="single" w:color="000000" w:sz="8" w:space="0"/>
            </w:tcBorders>
            <w:vAlign w:val="center"/>
          </w:tcPr>
          <w:p w14:paraId="5BE7F4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A10060202合成树脂乳液内墙涂 料</w:t>
            </w:r>
          </w:p>
        </w:tc>
        <w:tc>
          <w:tcPr>
            <w:tcW w:w="2268" w:type="dxa"/>
            <w:tcBorders>
              <w:top w:val="nil"/>
              <w:left w:val="nil"/>
              <w:bottom w:val="single" w:color="000000" w:sz="8" w:space="0"/>
              <w:right w:val="single" w:color="000000" w:sz="8" w:space="0"/>
            </w:tcBorders>
            <w:vAlign w:val="center"/>
          </w:tcPr>
          <w:p w14:paraId="57C3489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386C61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085874B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7A4644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BC79AF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2ED5E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A10060203合成树脂乳液外墙涂 料</w:t>
            </w:r>
          </w:p>
        </w:tc>
        <w:tc>
          <w:tcPr>
            <w:tcW w:w="2268" w:type="dxa"/>
            <w:tcBorders>
              <w:top w:val="nil"/>
              <w:left w:val="nil"/>
              <w:bottom w:val="single" w:color="000000" w:sz="8" w:space="0"/>
              <w:right w:val="single" w:color="000000" w:sz="8" w:space="0"/>
            </w:tcBorders>
            <w:vAlign w:val="center"/>
          </w:tcPr>
          <w:p w14:paraId="14AC18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A703D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5B661DB9">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7DBBF1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E754351">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E0F4CD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A10060299其他墙面涂料</w:t>
            </w:r>
          </w:p>
        </w:tc>
        <w:tc>
          <w:tcPr>
            <w:tcW w:w="2268" w:type="dxa"/>
            <w:tcBorders>
              <w:top w:val="nil"/>
              <w:left w:val="nil"/>
              <w:bottom w:val="single" w:color="000000" w:sz="8" w:space="0"/>
              <w:right w:val="single" w:color="000000" w:sz="8" w:space="0"/>
            </w:tcBorders>
            <w:vAlign w:val="center"/>
          </w:tcPr>
          <w:p w14:paraId="155AD3F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C7541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4CEBF030">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EA0CE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44</w:t>
            </w:r>
          </w:p>
        </w:tc>
        <w:tc>
          <w:tcPr>
            <w:tcW w:w="1185" w:type="dxa"/>
            <w:tcBorders>
              <w:top w:val="nil"/>
              <w:left w:val="nil"/>
              <w:bottom w:val="single" w:color="000000" w:sz="8" w:space="0"/>
              <w:right w:val="single" w:color="000000" w:sz="8" w:space="0"/>
            </w:tcBorders>
            <w:vAlign w:val="center"/>
          </w:tcPr>
          <w:p w14:paraId="673E8F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 防水涂 料</w:t>
            </w:r>
          </w:p>
        </w:tc>
        <w:tc>
          <w:tcPr>
            <w:tcW w:w="2743" w:type="dxa"/>
            <w:tcBorders>
              <w:top w:val="nil"/>
              <w:left w:val="nil"/>
              <w:bottom w:val="single" w:color="000000" w:sz="8" w:space="0"/>
              <w:right w:val="single" w:color="000000" w:sz="8" w:space="0"/>
            </w:tcBorders>
            <w:vAlign w:val="center"/>
          </w:tcPr>
          <w:p w14:paraId="3AF895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A10060499其他防水涂料</w:t>
            </w:r>
          </w:p>
        </w:tc>
        <w:tc>
          <w:tcPr>
            <w:tcW w:w="2268" w:type="dxa"/>
            <w:tcBorders>
              <w:top w:val="nil"/>
              <w:left w:val="nil"/>
              <w:bottom w:val="single" w:color="000000" w:sz="8" w:space="0"/>
              <w:right w:val="single" w:color="000000" w:sz="8" w:space="0"/>
            </w:tcBorders>
            <w:vAlign w:val="center"/>
          </w:tcPr>
          <w:p w14:paraId="58C9061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C52B7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096D1536">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3C6A6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45</w:t>
            </w:r>
          </w:p>
        </w:tc>
        <w:tc>
          <w:tcPr>
            <w:tcW w:w="1185" w:type="dxa"/>
            <w:tcBorders>
              <w:top w:val="nil"/>
              <w:left w:val="nil"/>
              <w:bottom w:val="single" w:color="000000" w:sz="8" w:space="0"/>
              <w:right w:val="single" w:color="000000" w:sz="8" w:space="0"/>
            </w:tcBorders>
            <w:vAlign w:val="center"/>
          </w:tcPr>
          <w:p w14:paraId="2236A3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A100699 其他建 筑涂料</w:t>
            </w:r>
          </w:p>
        </w:tc>
        <w:tc>
          <w:tcPr>
            <w:tcW w:w="2743" w:type="dxa"/>
            <w:tcBorders>
              <w:top w:val="nil"/>
              <w:left w:val="nil"/>
              <w:bottom w:val="single" w:color="000000" w:sz="8" w:space="0"/>
              <w:right w:val="single" w:color="000000" w:sz="8" w:space="0"/>
            </w:tcBorders>
            <w:vAlign w:val="center"/>
          </w:tcPr>
          <w:p w14:paraId="672B6D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4D5BADB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DF9C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33E6DD6">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3073A7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46</w:t>
            </w:r>
          </w:p>
        </w:tc>
        <w:tc>
          <w:tcPr>
            <w:tcW w:w="1185" w:type="dxa"/>
            <w:tcBorders>
              <w:top w:val="nil"/>
              <w:left w:val="nil"/>
              <w:bottom w:val="single" w:color="000000" w:sz="8" w:space="0"/>
              <w:right w:val="single" w:color="000000" w:sz="8" w:space="0"/>
            </w:tcBorders>
            <w:vAlign w:val="center"/>
          </w:tcPr>
          <w:p w14:paraId="53DFDED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A100701门、门槛</w:t>
            </w:r>
          </w:p>
        </w:tc>
        <w:tc>
          <w:tcPr>
            <w:tcW w:w="2743" w:type="dxa"/>
            <w:tcBorders>
              <w:top w:val="nil"/>
              <w:left w:val="nil"/>
              <w:bottom w:val="single" w:color="000000" w:sz="8" w:space="0"/>
              <w:right w:val="single" w:color="000000" w:sz="8" w:space="0"/>
            </w:tcBorders>
            <w:vAlign w:val="center"/>
          </w:tcPr>
          <w:p w14:paraId="77FF7B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3DD411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391B7D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 237塑料门窗/HJ459木质门和钢质门</w:t>
            </w:r>
          </w:p>
        </w:tc>
      </w:tr>
      <w:tr w14:paraId="04543B55">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1C68D7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47</w:t>
            </w:r>
          </w:p>
        </w:tc>
        <w:tc>
          <w:tcPr>
            <w:tcW w:w="1185" w:type="dxa"/>
            <w:tcBorders>
              <w:top w:val="nil"/>
              <w:left w:val="nil"/>
              <w:bottom w:val="single" w:color="000000" w:sz="8" w:space="0"/>
              <w:right w:val="single" w:color="000000" w:sz="8" w:space="0"/>
            </w:tcBorders>
            <w:vAlign w:val="center"/>
          </w:tcPr>
          <w:p w14:paraId="0E74B5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A100702 窗</w:t>
            </w:r>
          </w:p>
        </w:tc>
        <w:tc>
          <w:tcPr>
            <w:tcW w:w="2743" w:type="dxa"/>
            <w:tcBorders>
              <w:top w:val="nil"/>
              <w:left w:val="nil"/>
              <w:bottom w:val="single" w:color="000000" w:sz="8" w:space="0"/>
              <w:right w:val="single" w:color="000000" w:sz="8" w:space="0"/>
            </w:tcBorders>
            <w:vAlign w:val="center"/>
          </w:tcPr>
          <w:p w14:paraId="67699A3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C972E1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C5A9D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HJ/T237塑料门窗</w:t>
            </w:r>
          </w:p>
        </w:tc>
      </w:tr>
      <w:tr w14:paraId="1BF2B321">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5A46A0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48</w:t>
            </w:r>
          </w:p>
        </w:tc>
        <w:tc>
          <w:tcPr>
            <w:tcW w:w="1185" w:type="dxa"/>
            <w:tcBorders>
              <w:top w:val="nil"/>
              <w:left w:val="nil"/>
              <w:bottom w:val="single" w:color="000000" w:sz="8" w:space="0"/>
              <w:right w:val="single" w:color="000000" w:sz="8" w:space="0"/>
            </w:tcBorders>
            <w:vAlign w:val="center"/>
          </w:tcPr>
          <w:p w14:paraId="64F1609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A170108 涂料(建 筑涂料除外)</w:t>
            </w:r>
          </w:p>
        </w:tc>
        <w:tc>
          <w:tcPr>
            <w:tcW w:w="2743" w:type="dxa"/>
            <w:tcBorders>
              <w:top w:val="nil"/>
              <w:left w:val="nil"/>
              <w:bottom w:val="single" w:color="000000" w:sz="8" w:space="0"/>
              <w:right w:val="single" w:color="000000" w:sz="8" w:space="0"/>
            </w:tcBorders>
            <w:vAlign w:val="center"/>
          </w:tcPr>
          <w:p w14:paraId="6021656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C5A29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407A21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558CF9B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7946C7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49</w:t>
            </w:r>
          </w:p>
        </w:tc>
        <w:tc>
          <w:tcPr>
            <w:tcW w:w="1185" w:type="dxa"/>
            <w:tcBorders>
              <w:top w:val="nil"/>
              <w:left w:val="nil"/>
              <w:bottom w:val="single" w:color="000000" w:sz="8" w:space="0"/>
              <w:right w:val="single" w:color="000000" w:sz="8" w:space="0"/>
            </w:tcBorders>
            <w:vAlign w:val="center"/>
          </w:tcPr>
          <w:p w14:paraId="62DD00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A170112 密封用 填料及类似品</w:t>
            </w:r>
          </w:p>
        </w:tc>
        <w:tc>
          <w:tcPr>
            <w:tcW w:w="2743" w:type="dxa"/>
            <w:tcBorders>
              <w:top w:val="nil"/>
              <w:left w:val="nil"/>
              <w:bottom w:val="single" w:color="000000" w:sz="8" w:space="0"/>
              <w:right w:val="single" w:color="000000" w:sz="8" w:space="0"/>
            </w:tcBorders>
            <w:vAlign w:val="center"/>
          </w:tcPr>
          <w:p w14:paraId="4DDFC7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38581A5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C541B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HJ2541胶粘剂</w:t>
            </w:r>
          </w:p>
        </w:tc>
      </w:tr>
      <w:tr w14:paraId="483DCD17">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8316C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50</w:t>
            </w:r>
          </w:p>
        </w:tc>
        <w:tc>
          <w:tcPr>
            <w:tcW w:w="1185" w:type="dxa"/>
            <w:tcBorders>
              <w:top w:val="nil"/>
              <w:left w:val="nil"/>
              <w:bottom w:val="single" w:color="000000" w:sz="8" w:space="0"/>
              <w:right w:val="single" w:color="000000" w:sz="8" w:space="0"/>
            </w:tcBorders>
            <w:vAlign w:val="center"/>
          </w:tcPr>
          <w:p w14:paraId="0F7CC9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A180201 塑料制 品</w:t>
            </w:r>
          </w:p>
        </w:tc>
        <w:tc>
          <w:tcPr>
            <w:tcW w:w="2743" w:type="dxa"/>
            <w:tcBorders>
              <w:top w:val="nil"/>
              <w:left w:val="nil"/>
              <w:bottom w:val="single" w:color="000000" w:sz="8" w:space="0"/>
              <w:right w:val="single" w:color="000000" w:sz="8" w:space="0"/>
            </w:tcBorders>
            <w:vAlign w:val="center"/>
          </w:tcPr>
          <w:p w14:paraId="1E343A2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C5D66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489E0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HJ/T226 建筑用塑料管材/HJ/T231 再生塑 料制品</w:t>
            </w:r>
          </w:p>
        </w:tc>
      </w:tr>
    </w:tbl>
    <w:p w14:paraId="3F04BE88">
      <w:pPr>
        <w:pStyle w:val="131"/>
        <w:jc w:val="left"/>
        <w:rPr>
          <w:rFonts w:hint="eastAsia" w:ascii="仿宋" w:hAnsi="仿宋" w:eastAsia="仿宋" w:cs="仿宋"/>
          <w:snapToGrid w:val="0"/>
          <w:color w:val="auto"/>
          <w:kern w:val="0"/>
          <w:sz w:val="23"/>
          <w:szCs w:val="23"/>
          <w:highlight w:val="none"/>
        </w:rPr>
      </w:pPr>
    </w:p>
    <w:p w14:paraId="6F70C49F">
      <w:pPr>
        <w:pStyle w:val="131"/>
        <w:jc w:val="left"/>
        <w:rPr>
          <w:rFonts w:hint="eastAsia" w:ascii="仿宋" w:hAnsi="仿宋" w:eastAsia="仿宋" w:cs="仿宋"/>
          <w:snapToGrid w:val="0"/>
          <w:color w:val="auto"/>
          <w:kern w:val="0"/>
          <w:sz w:val="23"/>
          <w:szCs w:val="23"/>
          <w:highlight w:val="none"/>
        </w:rPr>
      </w:pPr>
      <w:r>
        <w:rPr>
          <w:rFonts w:hint="eastAsia" w:ascii="仿宋" w:hAnsi="仿宋" w:eastAsia="仿宋" w:cs="仿宋"/>
          <w:snapToGrid w:val="0"/>
          <w:color w:val="auto"/>
          <w:kern w:val="0"/>
          <w:sz w:val="23"/>
          <w:szCs w:val="23"/>
          <w:highlight w:val="none"/>
        </w:rPr>
        <w:t>注:环境标志产品认证应依据相关标准的最新版本</w:t>
      </w:r>
    </w:p>
    <w:p w14:paraId="19351433">
      <w:pPr>
        <w:widowControl/>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3"/>
          <w:szCs w:val="23"/>
          <w:highlight w:val="none"/>
        </w:rPr>
        <w:br w:type="page"/>
      </w:r>
      <w:r>
        <w:rPr>
          <w:rFonts w:hint="eastAsia" w:ascii="仿宋" w:hAnsi="仿宋" w:eastAsia="仿宋" w:cs="仿宋"/>
          <w:b/>
          <w:bCs/>
          <w:snapToGrid w:val="0"/>
          <w:color w:val="auto"/>
          <w:kern w:val="0"/>
          <w:sz w:val="24"/>
          <w:szCs w:val="24"/>
          <w:highlight w:val="none"/>
        </w:rPr>
        <w:t>附件3：《市场监管总局关于发布参与实施政府采购节能产品、环境标志产品认证机构名录的公告》（2019 年第 16 号）</w:t>
      </w:r>
    </w:p>
    <w:p w14:paraId="4111A01F">
      <w:pPr>
        <w:widowControl/>
        <w:shd w:val="clear" w:color="auto" w:fill="FFFFFF"/>
        <w:jc w:val="center"/>
        <w:rPr>
          <w:rFonts w:hint="eastAsia" w:ascii="仿宋" w:hAnsi="仿宋" w:eastAsia="仿宋" w:cs="仿宋"/>
          <w:snapToGrid w:val="0"/>
          <w:color w:val="auto"/>
          <w:kern w:val="0"/>
          <w:sz w:val="36"/>
          <w:szCs w:val="36"/>
          <w:highlight w:val="none"/>
        </w:rPr>
      </w:pPr>
    </w:p>
    <w:p w14:paraId="3FED2AA6">
      <w:pPr>
        <w:widowControl/>
        <w:shd w:val="clear" w:color="auto" w:fill="FFFFFF"/>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市场监管总局关于发布参与实施政府采购节能产品、环境标志产品认证机构名录的公告</w:t>
      </w:r>
    </w:p>
    <w:p w14:paraId="15F4B7E5">
      <w:pPr>
        <w:widowControl/>
        <w:shd w:val="clear" w:color="auto" w:fill="FFFFFF"/>
        <w:spacing w:line="594" w:lineRule="atLeast"/>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2019年第16号</w:t>
      </w:r>
    </w:p>
    <w:p w14:paraId="27AC6B60">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8AC9FC3">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自本公告发布后，新增认证机构应尽快完成政府采购认证信息系统对接，对接完成后方可开展相关认证工作。</w:t>
      </w:r>
    </w:p>
    <w:p w14:paraId="39B54219">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p>
    <w:p w14:paraId="3BB31354">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市场监管总局</w:t>
      </w:r>
    </w:p>
    <w:p w14:paraId="505C7936">
      <w:pPr>
        <w:widowControl/>
        <w:shd w:val="clear" w:color="auto" w:fill="FFFFFF"/>
        <w:spacing w:line="594" w:lineRule="atLeast"/>
        <w:ind w:firstLine="5740" w:firstLineChars="205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2019年4月3日</w:t>
      </w:r>
    </w:p>
    <w:p w14:paraId="6531D231">
      <w:pPr>
        <w:pStyle w:val="19"/>
        <w:jc w:val="center"/>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snapToGrid w:val="0"/>
          <w:color w:val="auto"/>
          <w:kern w:val="0"/>
          <w:sz w:val="30"/>
          <w:szCs w:val="30"/>
          <w:highlight w:val="none"/>
        </w:rPr>
        <w:t>参与实施政府采购节能产品认证机构名录</w:t>
      </w:r>
    </w:p>
    <w:tbl>
      <w:tblPr>
        <w:tblStyle w:val="4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76"/>
        <w:gridCol w:w="1417"/>
        <w:gridCol w:w="1418"/>
        <w:gridCol w:w="1865"/>
        <w:gridCol w:w="3145"/>
      </w:tblGrid>
      <w:tr w14:paraId="2A6F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0055F30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693" w:type="dxa"/>
            <w:gridSpan w:val="2"/>
            <w:vAlign w:val="center"/>
          </w:tcPr>
          <w:p w14:paraId="6BEC260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一级目录</w:t>
            </w:r>
          </w:p>
        </w:tc>
        <w:tc>
          <w:tcPr>
            <w:tcW w:w="3283" w:type="dxa"/>
            <w:gridSpan w:val="2"/>
            <w:vAlign w:val="center"/>
          </w:tcPr>
          <w:p w14:paraId="51B2ABE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二级目录</w:t>
            </w:r>
          </w:p>
        </w:tc>
        <w:tc>
          <w:tcPr>
            <w:tcW w:w="3145" w:type="dxa"/>
            <w:vMerge w:val="restart"/>
            <w:vAlign w:val="center"/>
          </w:tcPr>
          <w:p w14:paraId="3308FCD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299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1A8AA3F9">
            <w:pPr>
              <w:rPr>
                <w:rFonts w:hint="eastAsia" w:ascii="仿宋" w:hAnsi="仿宋" w:eastAsia="仿宋" w:cs="仿宋"/>
                <w:snapToGrid w:val="0"/>
                <w:color w:val="auto"/>
                <w:kern w:val="0"/>
                <w:sz w:val="18"/>
                <w:szCs w:val="18"/>
                <w:highlight w:val="none"/>
              </w:rPr>
            </w:pPr>
          </w:p>
        </w:tc>
        <w:tc>
          <w:tcPr>
            <w:tcW w:w="1276" w:type="dxa"/>
            <w:vAlign w:val="center"/>
          </w:tcPr>
          <w:p w14:paraId="35CB7EA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417" w:type="dxa"/>
            <w:vAlign w:val="center"/>
          </w:tcPr>
          <w:p w14:paraId="48AC6A1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1418" w:type="dxa"/>
            <w:vAlign w:val="center"/>
          </w:tcPr>
          <w:p w14:paraId="7B7320B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865" w:type="dxa"/>
            <w:vAlign w:val="center"/>
          </w:tcPr>
          <w:p w14:paraId="3CE8950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3145" w:type="dxa"/>
            <w:vMerge w:val="continue"/>
          </w:tcPr>
          <w:p w14:paraId="2F663062">
            <w:pPr>
              <w:rPr>
                <w:rFonts w:hint="eastAsia" w:ascii="仿宋" w:hAnsi="仿宋" w:eastAsia="仿宋" w:cs="仿宋"/>
                <w:snapToGrid w:val="0"/>
                <w:color w:val="auto"/>
                <w:kern w:val="0"/>
                <w:sz w:val="18"/>
                <w:szCs w:val="18"/>
                <w:highlight w:val="none"/>
              </w:rPr>
            </w:pPr>
          </w:p>
        </w:tc>
      </w:tr>
      <w:tr w14:paraId="177D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0458341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76" w:type="dxa"/>
            <w:vMerge w:val="restart"/>
            <w:vAlign w:val="center"/>
          </w:tcPr>
          <w:p w14:paraId="000FF95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w:t>
            </w:r>
          </w:p>
        </w:tc>
        <w:tc>
          <w:tcPr>
            <w:tcW w:w="1417" w:type="dxa"/>
            <w:vMerge w:val="restart"/>
            <w:vAlign w:val="center"/>
          </w:tcPr>
          <w:p w14:paraId="46D0575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计算机设备</w:t>
            </w:r>
          </w:p>
        </w:tc>
        <w:tc>
          <w:tcPr>
            <w:tcW w:w="1418" w:type="dxa"/>
            <w:vAlign w:val="center"/>
          </w:tcPr>
          <w:p w14:paraId="0CB6B21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w:t>
            </w:r>
          </w:p>
        </w:tc>
        <w:tc>
          <w:tcPr>
            <w:tcW w:w="1865" w:type="dxa"/>
            <w:vAlign w:val="center"/>
          </w:tcPr>
          <w:p w14:paraId="22E5D01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台式计算机</w:t>
            </w:r>
          </w:p>
        </w:tc>
        <w:tc>
          <w:tcPr>
            <w:tcW w:w="3145" w:type="dxa"/>
            <w:vMerge w:val="restart"/>
          </w:tcPr>
          <w:p w14:paraId="6E8A7A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2B6EC8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北京赛西认证有限责任公司</w:t>
            </w:r>
          </w:p>
          <w:p w14:paraId="7AC6AF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中国网络安全审查技术与认证中心</w:t>
            </w:r>
          </w:p>
          <w:p w14:paraId="4FDCC94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669B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865FC66">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35DD7385">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764B0AD">
            <w:pPr>
              <w:jc w:val="center"/>
              <w:rPr>
                <w:rFonts w:hint="eastAsia" w:ascii="仿宋" w:hAnsi="仿宋" w:eastAsia="仿宋" w:cs="仿宋"/>
                <w:snapToGrid w:val="0"/>
                <w:color w:val="auto"/>
                <w:kern w:val="0"/>
                <w:sz w:val="18"/>
                <w:szCs w:val="18"/>
                <w:highlight w:val="none"/>
              </w:rPr>
            </w:pPr>
          </w:p>
        </w:tc>
        <w:tc>
          <w:tcPr>
            <w:tcW w:w="1418" w:type="dxa"/>
            <w:vAlign w:val="center"/>
          </w:tcPr>
          <w:p w14:paraId="42B6F34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w:t>
            </w:r>
          </w:p>
        </w:tc>
        <w:tc>
          <w:tcPr>
            <w:tcW w:w="1865" w:type="dxa"/>
            <w:vAlign w:val="center"/>
          </w:tcPr>
          <w:p w14:paraId="0ED0FAE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便携式计算机</w:t>
            </w:r>
          </w:p>
        </w:tc>
        <w:tc>
          <w:tcPr>
            <w:tcW w:w="3145" w:type="dxa"/>
            <w:vMerge w:val="continue"/>
          </w:tcPr>
          <w:p w14:paraId="7EC76BE2">
            <w:pPr>
              <w:rPr>
                <w:rFonts w:hint="eastAsia" w:ascii="仿宋" w:hAnsi="仿宋" w:eastAsia="仿宋" w:cs="仿宋"/>
                <w:snapToGrid w:val="0"/>
                <w:color w:val="auto"/>
                <w:kern w:val="0"/>
                <w:sz w:val="18"/>
                <w:szCs w:val="18"/>
                <w:highlight w:val="none"/>
              </w:rPr>
            </w:pPr>
          </w:p>
        </w:tc>
      </w:tr>
      <w:tr w14:paraId="1FCC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4411FBEB">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6354AC43">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78D2F1DC">
            <w:pPr>
              <w:jc w:val="center"/>
              <w:rPr>
                <w:rFonts w:hint="eastAsia" w:ascii="仿宋" w:hAnsi="仿宋" w:eastAsia="仿宋" w:cs="仿宋"/>
                <w:snapToGrid w:val="0"/>
                <w:color w:val="auto"/>
                <w:kern w:val="0"/>
                <w:sz w:val="18"/>
                <w:szCs w:val="18"/>
                <w:highlight w:val="none"/>
              </w:rPr>
            </w:pPr>
          </w:p>
        </w:tc>
        <w:tc>
          <w:tcPr>
            <w:tcW w:w="1418" w:type="dxa"/>
            <w:vAlign w:val="center"/>
          </w:tcPr>
          <w:p w14:paraId="337615D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w:t>
            </w:r>
          </w:p>
        </w:tc>
        <w:tc>
          <w:tcPr>
            <w:tcW w:w="1865" w:type="dxa"/>
            <w:vAlign w:val="center"/>
          </w:tcPr>
          <w:p w14:paraId="083F6D4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平板式微型计算机</w:t>
            </w:r>
          </w:p>
        </w:tc>
        <w:tc>
          <w:tcPr>
            <w:tcW w:w="3145" w:type="dxa"/>
            <w:vMerge w:val="continue"/>
          </w:tcPr>
          <w:p w14:paraId="310158D6">
            <w:pPr>
              <w:rPr>
                <w:rFonts w:hint="eastAsia" w:ascii="仿宋" w:hAnsi="仿宋" w:eastAsia="仿宋" w:cs="仿宋"/>
                <w:snapToGrid w:val="0"/>
                <w:color w:val="auto"/>
                <w:kern w:val="0"/>
                <w:sz w:val="18"/>
                <w:szCs w:val="18"/>
                <w:highlight w:val="none"/>
              </w:rPr>
            </w:pPr>
          </w:p>
        </w:tc>
      </w:tr>
      <w:tr w14:paraId="5E7F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243A53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76" w:type="dxa"/>
            <w:vMerge w:val="restart"/>
            <w:vAlign w:val="center"/>
          </w:tcPr>
          <w:p w14:paraId="0B61A55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w:t>
            </w:r>
          </w:p>
        </w:tc>
        <w:tc>
          <w:tcPr>
            <w:tcW w:w="1417" w:type="dxa"/>
            <w:vMerge w:val="restart"/>
            <w:vAlign w:val="center"/>
          </w:tcPr>
          <w:p w14:paraId="1A3E4BC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输入输出设备</w:t>
            </w:r>
          </w:p>
        </w:tc>
        <w:tc>
          <w:tcPr>
            <w:tcW w:w="1418" w:type="dxa"/>
            <w:vAlign w:val="center"/>
          </w:tcPr>
          <w:p w14:paraId="4D7821A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w:t>
            </w:r>
          </w:p>
        </w:tc>
        <w:tc>
          <w:tcPr>
            <w:tcW w:w="1865" w:type="dxa"/>
            <w:vAlign w:val="center"/>
          </w:tcPr>
          <w:p w14:paraId="2007E54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打印设备</w:t>
            </w:r>
          </w:p>
        </w:tc>
        <w:tc>
          <w:tcPr>
            <w:tcW w:w="3145" w:type="dxa"/>
          </w:tcPr>
          <w:p w14:paraId="5184567F">
            <w:pPr>
              <w:rPr>
                <w:rFonts w:hint="eastAsia" w:ascii="仿宋" w:hAnsi="仿宋" w:eastAsia="仿宋" w:cs="仿宋"/>
                <w:snapToGrid w:val="0"/>
                <w:color w:val="auto"/>
                <w:kern w:val="0"/>
                <w:sz w:val="18"/>
                <w:szCs w:val="18"/>
                <w:highlight w:val="none"/>
              </w:rPr>
            </w:pPr>
          </w:p>
        </w:tc>
      </w:tr>
      <w:tr w14:paraId="7416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74867A52">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5F0772DC">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5FED5683">
            <w:pPr>
              <w:jc w:val="center"/>
              <w:rPr>
                <w:rFonts w:hint="eastAsia" w:ascii="仿宋" w:hAnsi="仿宋" w:eastAsia="仿宋" w:cs="仿宋"/>
                <w:snapToGrid w:val="0"/>
                <w:color w:val="auto"/>
                <w:kern w:val="0"/>
                <w:sz w:val="18"/>
                <w:szCs w:val="18"/>
                <w:highlight w:val="none"/>
              </w:rPr>
            </w:pPr>
          </w:p>
        </w:tc>
        <w:tc>
          <w:tcPr>
            <w:tcW w:w="1418" w:type="dxa"/>
            <w:vAlign w:val="center"/>
          </w:tcPr>
          <w:p w14:paraId="6EA5F22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w:t>
            </w:r>
          </w:p>
        </w:tc>
        <w:tc>
          <w:tcPr>
            <w:tcW w:w="1865" w:type="dxa"/>
            <w:vAlign w:val="center"/>
          </w:tcPr>
          <w:p w14:paraId="7F0BCDD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显示设备</w:t>
            </w:r>
          </w:p>
        </w:tc>
        <w:tc>
          <w:tcPr>
            <w:tcW w:w="3145" w:type="dxa"/>
          </w:tcPr>
          <w:p w14:paraId="67A0F669">
            <w:pPr>
              <w:rPr>
                <w:rFonts w:hint="eastAsia" w:ascii="仿宋" w:hAnsi="仿宋" w:eastAsia="仿宋" w:cs="仿宋"/>
                <w:snapToGrid w:val="0"/>
                <w:color w:val="auto"/>
                <w:kern w:val="0"/>
                <w:sz w:val="18"/>
                <w:szCs w:val="18"/>
                <w:highlight w:val="none"/>
              </w:rPr>
            </w:pPr>
          </w:p>
        </w:tc>
      </w:tr>
      <w:tr w14:paraId="1BAF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DF0BAF5">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79D8FEB4">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77089AEF">
            <w:pPr>
              <w:jc w:val="center"/>
              <w:rPr>
                <w:rFonts w:hint="eastAsia" w:ascii="仿宋" w:hAnsi="仿宋" w:eastAsia="仿宋" w:cs="仿宋"/>
                <w:snapToGrid w:val="0"/>
                <w:color w:val="auto"/>
                <w:kern w:val="0"/>
                <w:sz w:val="18"/>
                <w:szCs w:val="18"/>
                <w:highlight w:val="none"/>
              </w:rPr>
            </w:pPr>
          </w:p>
        </w:tc>
        <w:tc>
          <w:tcPr>
            <w:tcW w:w="1418" w:type="dxa"/>
            <w:vAlign w:val="center"/>
          </w:tcPr>
          <w:p w14:paraId="230A836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w:t>
            </w:r>
          </w:p>
        </w:tc>
        <w:tc>
          <w:tcPr>
            <w:tcW w:w="1865" w:type="dxa"/>
            <w:vAlign w:val="center"/>
          </w:tcPr>
          <w:p w14:paraId="1D0D306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图形图像输入设备</w:t>
            </w:r>
          </w:p>
        </w:tc>
        <w:tc>
          <w:tcPr>
            <w:tcW w:w="3145" w:type="dxa"/>
          </w:tcPr>
          <w:p w14:paraId="160D8E22">
            <w:pPr>
              <w:rPr>
                <w:rFonts w:hint="eastAsia" w:ascii="仿宋" w:hAnsi="仿宋" w:eastAsia="仿宋" w:cs="仿宋"/>
                <w:snapToGrid w:val="0"/>
                <w:color w:val="auto"/>
                <w:kern w:val="0"/>
                <w:sz w:val="18"/>
                <w:szCs w:val="18"/>
                <w:highlight w:val="none"/>
              </w:rPr>
            </w:pPr>
          </w:p>
        </w:tc>
      </w:tr>
      <w:tr w14:paraId="20D8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77292D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76" w:type="dxa"/>
            <w:vAlign w:val="center"/>
          </w:tcPr>
          <w:p w14:paraId="0C4F83E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w:t>
            </w:r>
          </w:p>
        </w:tc>
        <w:tc>
          <w:tcPr>
            <w:tcW w:w="1417" w:type="dxa"/>
            <w:vAlign w:val="center"/>
          </w:tcPr>
          <w:p w14:paraId="7B85BB6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投影仪</w:t>
            </w:r>
          </w:p>
        </w:tc>
        <w:tc>
          <w:tcPr>
            <w:tcW w:w="1418" w:type="dxa"/>
            <w:vAlign w:val="center"/>
          </w:tcPr>
          <w:p w14:paraId="438BBBC3">
            <w:pPr>
              <w:jc w:val="center"/>
              <w:rPr>
                <w:rFonts w:hint="eastAsia" w:ascii="仿宋" w:hAnsi="仿宋" w:eastAsia="仿宋" w:cs="仿宋"/>
                <w:snapToGrid w:val="0"/>
                <w:color w:val="auto"/>
                <w:kern w:val="0"/>
                <w:sz w:val="18"/>
                <w:szCs w:val="18"/>
                <w:highlight w:val="none"/>
              </w:rPr>
            </w:pPr>
          </w:p>
        </w:tc>
        <w:tc>
          <w:tcPr>
            <w:tcW w:w="1865" w:type="dxa"/>
            <w:vAlign w:val="center"/>
          </w:tcPr>
          <w:p w14:paraId="39F9639C">
            <w:pPr>
              <w:jc w:val="center"/>
              <w:rPr>
                <w:rFonts w:hint="eastAsia" w:ascii="仿宋" w:hAnsi="仿宋" w:eastAsia="仿宋" w:cs="仿宋"/>
                <w:snapToGrid w:val="0"/>
                <w:color w:val="auto"/>
                <w:kern w:val="0"/>
                <w:sz w:val="18"/>
                <w:szCs w:val="18"/>
                <w:highlight w:val="none"/>
              </w:rPr>
            </w:pPr>
          </w:p>
        </w:tc>
        <w:tc>
          <w:tcPr>
            <w:tcW w:w="3145" w:type="dxa"/>
          </w:tcPr>
          <w:p w14:paraId="0ED016ED">
            <w:pPr>
              <w:rPr>
                <w:rFonts w:hint="eastAsia" w:ascii="仿宋" w:hAnsi="仿宋" w:eastAsia="仿宋" w:cs="仿宋"/>
                <w:snapToGrid w:val="0"/>
                <w:color w:val="auto"/>
                <w:kern w:val="0"/>
                <w:sz w:val="18"/>
                <w:szCs w:val="18"/>
                <w:highlight w:val="none"/>
              </w:rPr>
            </w:pPr>
          </w:p>
        </w:tc>
      </w:tr>
      <w:tr w14:paraId="003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3270178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76" w:type="dxa"/>
            <w:vAlign w:val="center"/>
          </w:tcPr>
          <w:p w14:paraId="7730DCE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w:t>
            </w:r>
          </w:p>
        </w:tc>
        <w:tc>
          <w:tcPr>
            <w:tcW w:w="1417" w:type="dxa"/>
            <w:vAlign w:val="center"/>
          </w:tcPr>
          <w:p w14:paraId="1A07630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多功能一体机</w:t>
            </w:r>
          </w:p>
        </w:tc>
        <w:tc>
          <w:tcPr>
            <w:tcW w:w="1418" w:type="dxa"/>
            <w:vAlign w:val="center"/>
          </w:tcPr>
          <w:p w14:paraId="53FC489F">
            <w:pPr>
              <w:jc w:val="center"/>
              <w:rPr>
                <w:rFonts w:hint="eastAsia" w:ascii="仿宋" w:hAnsi="仿宋" w:eastAsia="仿宋" w:cs="仿宋"/>
                <w:snapToGrid w:val="0"/>
                <w:color w:val="auto"/>
                <w:kern w:val="0"/>
                <w:sz w:val="18"/>
                <w:szCs w:val="18"/>
                <w:highlight w:val="none"/>
              </w:rPr>
            </w:pPr>
          </w:p>
        </w:tc>
        <w:tc>
          <w:tcPr>
            <w:tcW w:w="1865" w:type="dxa"/>
            <w:vAlign w:val="center"/>
          </w:tcPr>
          <w:p w14:paraId="62CAE229">
            <w:pPr>
              <w:jc w:val="center"/>
              <w:rPr>
                <w:rFonts w:hint="eastAsia" w:ascii="仿宋" w:hAnsi="仿宋" w:eastAsia="仿宋" w:cs="仿宋"/>
                <w:snapToGrid w:val="0"/>
                <w:color w:val="auto"/>
                <w:kern w:val="0"/>
                <w:sz w:val="18"/>
                <w:szCs w:val="18"/>
                <w:highlight w:val="none"/>
              </w:rPr>
            </w:pPr>
          </w:p>
        </w:tc>
        <w:tc>
          <w:tcPr>
            <w:tcW w:w="3145" w:type="dxa"/>
          </w:tcPr>
          <w:p w14:paraId="74943128">
            <w:pPr>
              <w:rPr>
                <w:rFonts w:hint="eastAsia" w:ascii="仿宋" w:hAnsi="仿宋" w:eastAsia="仿宋" w:cs="仿宋"/>
                <w:snapToGrid w:val="0"/>
                <w:color w:val="auto"/>
                <w:kern w:val="0"/>
                <w:sz w:val="18"/>
                <w:szCs w:val="18"/>
                <w:highlight w:val="none"/>
              </w:rPr>
            </w:pPr>
          </w:p>
        </w:tc>
      </w:tr>
      <w:tr w14:paraId="2DC0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7317A9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76" w:type="dxa"/>
            <w:vAlign w:val="center"/>
          </w:tcPr>
          <w:p w14:paraId="734F4A0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w:t>
            </w:r>
          </w:p>
        </w:tc>
        <w:tc>
          <w:tcPr>
            <w:tcW w:w="1417" w:type="dxa"/>
            <w:vAlign w:val="center"/>
          </w:tcPr>
          <w:p w14:paraId="00FF0AC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泵</w:t>
            </w:r>
          </w:p>
        </w:tc>
        <w:tc>
          <w:tcPr>
            <w:tcW w:w="1418" w:type="dxa"/>
            <w:vAlign w:val="center"/>
          </w:tcPr>
          <w:p w14:paraId="59275C0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w:t>
            </w:r>
          </w:p>
        </w:tc>
        <w:tc>
          <w:tcPr>
            <w:tcW w:w="1865" w:type="dxa"/>
            <w:vAlign w:val="center"/>
          </w:tcPr>
          <w:p w14:paraId="6F8F79B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离心泵</w:t>
            </w:r>
          </w:p>
        </w:tc>
        <w:tc>
          <w:tcPr>
            <w:tcW w:w="3145" w:type="dxa"/>
          </w:tcPr>
          <w:p w14:paraId="2423C1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64B65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7439EFC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4B2E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0AD68E6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76" w:type="dxa"/>
            <w:vMerge w:val="restart"/>
            <w:vAlign w:val="center"/>
          </w:tcPr>
          <w:p w14:paraId="4BFAFE2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w:t>
            </w:r>
          </w:p>
        </w:tc>
        <w:tc>
          <w:tcPr>
            <w:tcW w:w="1417" w:type="dxa"/>
            <w:vMerge w:val="restart"/>
            <w:vAlign w:val="center"/>
          </w:tcPr>
          <w:p w14:paraId="0A90E84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制冷空调设备</w:t>
            </w:r>
          </w:p>
        </w:tc>
        <w:tc>
          <w:tcPr>
            <w:tcW w:w="1418" w:type="dxa"/>
            <w:vAlign w:val="center"/>
          </w:tcPr>
          <w:p w14:paraId="34F0D9C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w:t>
            </w:r>
          </w:p>
        </w:tc>
        <w:tc>
          <w:tcPr>
            <w:tcW w:w="1865" w:type="dxa"/>
            <w:vAlign w:val="center"/>
          </w:tcPr>
          <w:p w14:paraId="6F2E833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制冷压缩机</w:t>
            </w:r>
          </w:p>
        </w:tc>
        <w:tc>
          <w:tcPr>
            <w:tcW w:w="3145" w:type="dxa"/>
            <w:vMerge w:val="restart"/>
          </w:tcPr>
          <w:p w14:paraId="117B77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71A06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1E1CF7B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p w14:paraId="57DE4D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北京中冷通质量认证中心有限公司</w:t>
            </w:r>
          </w:p>
        </w:tc>
      </w:tr>
      <w:tr w14:paraId="06F3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2E00CC3C">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7173185A">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05F3CEAD">
            <w:pPr>
              <w:jc w:val="center"/>
              <w:rPr>
                <w:rFonts w:hint="eastAsia" w:ascii="仿宋" w:hAnsi="仿宋" w:eastAsia="仿宋" w:cs="仿宋"/>
                <w:snapToGrid w:val="0"/>
                <w:color w:val="auto"/>
                <w:kern w:val="0"/>
                <w:sz w:val="18"/>
                <w:szCs w:val="18"/>
                <w:highlight w:val="none"/>
              </w:rPr>
            </w:pPr>
          </w:p>
        </w:tc>
        <w:tc>
          <w:tcPr>
            <w:tcW w:w="1418" w:type="dxa"/>
            <w:vAlign w:val="center"/>
          </w:tcPr>
          <w:p w14:paraId="1536C24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w:t>
            </w:r>
          </w:p>
        </w:tc>
        <w:tc>
          <w:tcPr>
            <w:tcW w:w="1865" w:type="dxa"/>
            <w:vAlign w:val="center"/>
          </w:tcPr>
          <w:p w14:paraId="35ACD61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空调机组</w:t>
            </w:r>
          </w:p>
        </w:tc>
        <w:tc>
          <w:tcPr>
            <w:tcW w:w="3145" w:type="dxa"/>
            <w:vMerge w:val="continue"/>
          </w:tcPr>
          <w:p w14:paraId="74024B86">
            <w:pPr>
              <w:rPr>
                <w:rFonts w:hint="eastAsia" w:ascii="仿宋" w:hAnsi="仿宋" w:eastAsia="仿宋" w:cs="仿宋"/>
                <w:snapToGrid w:val="0"/>
                <w:color w:val="auto"/>
                <w:kern w:val="0"/>
                <w:sz w:val="18"/>
                <w:szCs w:val="18"/>
                <w:highlight w:val="none"/>
              </w:rPr>
            </w:pPr>
          </w:p>
        </w:tc>
      </w:tr>
      <w:tr w14:paraId="7494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743F3F61">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0796DA62">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A83214F">
            <w:pPr>
              <w:jc w:val="center"/>
              <w:rPr>
                <w:rFonts w:hint="eastAsia" w:ascii="仿宋" w:hAnsi="仿宋" w:eastAsia="仿宋" w:cs="仿宋"/>
                <w:snapToGrid w:val="0"/>
                <w:color w:val="auto"/>
                <w:kern w:val="0"/>
                <w:sz w:val="18"/>
                <w:szCs w:val="18"/>
                <w:highlight w:val="none"/>
              </w:rPr>
            </w:pPr>
          </w:p>
        </w:tc>
        <w:tc>
          <w:tcPr>
            <w:tcW w:w="1418" w:type="dxa"/>
            <w:vAlign w:val="center"/>
          </w:tcPr>
          <w:p w14:paraId="759D6F4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w:t>
            </w:r>
          </w:p>
        </w:tc>
        <w:tc>
          <w:tcPr>
            <w:tcW w:w="1865" w:type="dxa"/>
            <w:vAlign w:val="center"/>
          </w:tcPr>
          <w:p w14:paraId="4B58358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专用制冷、空调设备</w:t>
            </w:r>
          </w:p>
        </w:tc>
        <w:tc>
          <w:tcPr>
            <w:tcW w:w="3145" w:type="dxa"/>
            <w:vMerge w:val="continue"/>
          </w:tcPr>
          <w:p w14:paraId="0968C43B">
            <w:pPr>
              <w:rPr>
                <w:rFonts w:hint="eastAsia" w:ascii="仿宋" w:hAnsi="仿宋" w:eastAsia="仿宋" w:cs="仿宋"/>
                <w:snapToGrid w:val="0"/>
                <w:color w:val="auto"/>
                <w:kern w:val="0"/>
                <w:sz w:val="18"/>
                <w:szCs w:val="18"/>
                <w:highlight w:val="none"/>
              </w:rPr>
            </w:pPr>
          </w:p>
        </w:tc>
      </w:tr>
      <w:tr w14:paraId="3B67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2AEE8753">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03D04C86">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46F4579B">
            <w:pPr>
              <w:jc w:val="center"/>
              <w:rPr>
                <w:rFonts w:hint="eastAsia" w:ascii="仿宋" w:hAnsi="仿宋" w:eastAsia="仿宋" w:cs="仿宋"/>
                <w:snapToGrid w:val="0"/>
                <w:color w:val="auto"/>
                <w:kern w:val="0"/>
                <w:sz w:val="18"/>
                <w:szCs w:val="18"/>
                <w:highlight w:val="none"/>
              </w:rPr>
            </w:pPr>
          </w:p>
        </w:tc>
        <w:tc>
          <w:tcPr>
            <w:tcW w:w="1418" w:type="dxa"/>
            <w:vAlign w:val="center"/>
          </w:tcPr>
          <w:p w14:paraId="5E46EBC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w:t>
            </w:r>
          </w:p>
        </w:tc>
        <w:tc>
          <w:tcPr>
            <w:tcW w:w="1865" w:type="dxa"/>
            <w:vAlign w:val="center"/>
          </w:tcPr>
          <w:p w14:paraId="726744C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其他制冷空调设备</w:t>
            </w:r>
          </w:p>
        </w:tc>
        <w:tc>
          <w:tcPr>
            <w:tcW w:w="3145" w:type="dxa"/>
            <w:vMerge w:val="continue"/>
          </w:tcPr>
          <w:p w14:paraId="5C00CD93">
            <w:pPr>
              <w:rPr>
                <w:rFonts w:hint="eastAsia" w:ascii="仿宋" w:hAnsi="仿宋" w:eastAsia="仿宋" w:cs="仿宋"/>
                <w:snapToGrid w:val="0"/>
                <w:color w:val="auto"/>
                <w:kern w:val="0"/>
                <w:sz w:val="18"/>
                <w:szCs w:val="18"/>
                <w:highlight w:val="none"/>
              </w:rPr>
            </w:pPr>
          </w:p>
        </w:tc>
      </w:tr>
      <w:tr w14:paraId="275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10BE96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76" w:type="dxa"/>
            <w:vAlign w:val="center"/>
          </w:tcPr>
          <w:p w14:paraId="58194AD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w:t>
            </w:r>
          </w:p>
        </w:tc>
        <w:tc>
          <w:tcPr>
            <w:tcW w:w="1417" w:type="dxa"/>
            <w:vAlign w:val="center"/>
          </w:tcPr>
          <w:p w14:paraId="7C26F2F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电机</w:t>
            </w:r>
          </w:p>
        </w:tc>
        <w:tc>
          <w:tcPr>
            <w:tcW w:w="1418" w:type="dxa"/>
            <w:vAlign w:val="center"/>
          </w:tcPr>
          <w:p w14:paraId="76ECB40E">
            <w:pPr>
              <w:jc w:val="center"/>
              <w:rPr>
                <w:rFonts w:hint="eastAsia" w:ascii="仿宋" w:hAnsi="仿宋" w:eastAsia="仿宋" w:cs="仿宋"/>
                <w:snapToGrid w:val="0"/>
                <w:color w:val="auto"/>
                <w:kern w:val="0"/>
                <w:sz w:val="18"/>
                <w:szCs w:val="18"/>
                <w:highlight w:val="none"/>
              </w:rPr>
            </w:pPr>
          </w:p>
        </w:tc>
        <w:tc>
          <w:tcPr>
            <w:tcW w:w="1865" w:type="dxa"/>
            <w:vAlign w:val="center"/>
          </w:tcPr>
          <w:p w14:paraId="02F33481">
            <w:pPr>
              <w:jc w:val="center"/>
              <w:rPr>
                <w:rFonts w:hint="eastAsia" w:ascii="仿宋" w:hAnsi="仿宋" w:eastAsia="仿宋" w:cs="仿宋"/>
                <w:snapToGrid w:val="0"/>
                <w:color w:val="auto"/>
                <w:kern w:val="0"/>
                <w:sz w:val="18"/>
                <w:szCs w:val="18"/>
                <w:highlight w:val="none"/>
              </w:rPr>
            </w:pPr>
          </w:p>
        </w:tc>
        <w:tc>
          <w:tcPr>
            <w:tcW w:w="3145" w:type="dxa"/>
          </w:tcPr>
          <w:p w14:paraId="4F6BC5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4ED0E0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0452BC3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3B0061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中国船级社质量认证公司</w:t>
            </w:r>
          </w:p>
        </w:tc>
      </w:tr>
      <w:tr w14:paraId="3E8D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14AC6B5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76" w:type="dxa"/>
            <w:vAlign w:val="center"/>
          </w:tcPr>
          <w:p w14:paraId="2FDDA80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w:t>
            </w:r>
          </w:p>
        </w:tc>
        <w:tc>
          <w:tcPr>
            <w:tcW w:w="1417" w:type="dxa"/>
            <w:vAlign w:val="center"/>
          </w:tcPr>
          <w:p w14:paraId="2409F5B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变压器</w:t>
            </w:r>
          </w:p>
        </w:tc>
        <w:tc>
          <w:tcPr>
            <w:tcW w:w="1418" w:type="dxa"/>
            <w:vAlign w:val="center"/>
          </w:tcPr>
          <w:p w14:paraId="00C2AB65">
            <w:pPr>
              <w:jc w:val="center"/>
              <w:rPr>
                <w:rFonts w:hint="eastAsia" w:ascii="仿宋" w:hAnsi="仿宋" w:eastAsia="仿宋" w:cs="仿宋"/>
                <w:snapToGrid w:val="0"/>
                <w:color w:val="auto"/>
                <w:kern w:val="0"/>
                <w:sz w:val="18"/>
                <w:szCs w:val="18"/>
                <w:highlight w:val="none"/>
              </w:rPr>
            </w:pPr>
          </w:p>
        </w:tc>
        <w:tc>
          <w:tcPr>
            <w:tcW w:w="1865" w:type="dxa"/>
            <w:vAlign w:val="center"/>
          </w:tcPr>
          <w:p w14:paraId="3BEB22AA">
            <w:pPr>
              <w:jc w:val="center"/>
              <w:rPr>
                <w:rFonts w:hint="eastAsia" w:ascii="仿宋" w:hAnsi="仿宋" w:eastAsia="仿宋" w:cs="仿宋"/>
                <w:snapToGrid w:val="0"/>
                <w:color w:val="auto"/>
                <w:kern w:val="0"/>
                <w:sz w:val="18"/>
                <w:szCs w:val="18"/>
                <w:highlight w:val="none"/>
              </w:rPr>
            </w:pPr>
          </w:p>
        </w:tc>
        <w:tc>
          <w:tcPr>
            <w:tcW w:w="3145" w:type="dxa"/>
          </w:tcPr>
          <w:p w14:paraId="42EA0A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8BD8D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413DFF6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3A3C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3FCB0E7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76" w:type="dxa"/>
            <w:vAlign w:val="center"/>
          </w:tcPr>
          <w:p w14:paraId="5F942DF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w:t>
            </w:r>
          </w:p>
        </w:tc>
        <w:tc>
          <w:tcPr>
            <w:tcW w:w="1417" w:type="dxa"/>
            <w:vAlign w:val="center"/>
          </w:tcPr>
          <w:p w14:paraId="37A6055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镇流器</w:t>
            </w:r>
          </w:p>
        </w:tc>
        <w:tc>
          <w:tcPr>
            <w:tcW w:w="1418" w:type="dxa"/>
            <w:vAlign w:val="center"/>
          </w:tcPr>
          <w:p w14:paraId="0E75E873">
            <w:pPr>
              <w:jc w:val="center"/>
              <w:rPr>
                <w:rFonts w:hint="eastAsia" w:ascii="仿宋" w:hAnsi="仿宋" w:eastAsia="仿宋" w:cs="仿宋"/>
                <w:snapToGrid w:val="0"/>
                <w:color w:val="auto"/>
                <w:kern w:val="0"/>
                <w:sz w:val="18"/>
                <w:szCs w:val="18"/>
                <w:highlight w:val="none"/>
              </w:rPr>
            </w:pPr>
          </w:p>
        </w:tc>
        <w:tc>
          <w:tcPr>
            <w:tcW w:w="1865" w:type="dxa"/>
            <w:vAlign w:val="center"/>
          </w:tcPr>
          <w:p w14:paraId="540D84B4">
            <w:pPr>
              <w:jc w:val="center"/>
              <w:rPr>
                <w:rFonts w:hint="eastAsia" w:ascii="仿宋" w:hAnsi="仿宋" w:eastAsia="仿宋" w:cs="仿宋"/>
                <w:snapToGrid w:val="0"/>
                <w:color w:val="auto"/>
                <w:kern w:val="0"/>
                <w:sz w:val="18"/>
                <w:szCs w:val="18"/>
                <w:highlight w:val="none"/>
              </w:rPr>
            </w:pPr>
          </w:p>
        </w:tc>
        <w:tc>
          <w:tcPr>
            <w:tcW w:w="3145" w:type="dxa"/>
          </w:tcPr>
          <w:p w14:paraId="6AE5EE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97BBB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49FD81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4925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04DB52C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76" w:type="dxa"/>
            <w:vMerge w:val="restart"/>
            <w:vAlign w:val="center"/>
          </w:tcPr>
          <w:p w14:paraId="554EBAC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w:t>
            </w:r>
          </w:p>
        </w:tc>
        <w:tc>
          <w:tcPr>
            <w:tcW w:w="1417" w:type="dxa"/>
            <w:vMerge w:val="restart"/>
            <w:vAlign w:val="center"/>
          </w:tcPr>
          <w:p w14:paraId="65FFA24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生活用电器</w:t>
            </w:r>
          </w:p>
        </w:tc>
        <w:tc>
          <w:tcPr>
            <w:tcW w:w="1418" w:type="dxa"/>
            <w:vAlign w:val="center"/>
          </w:tcPr>
          <w:p w14:paraId="47D0688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w:t>
            </w:r>
          </w:p>
        </w:tc>
        <w:tc>
          <w:tcPr>
            <w:tcW w:w="1865" w:type="dxa"/>
            <w:vAlign w:val="center"/>
          </w:tcPr>
          <w:p w14:paraId="49AD855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电冰箱</w:t>
            </w:r>
          </w:p>
        </w:tc>
        <w:tc>
          <w:tcPr>
            <w:tcW w:w="3145" w:type="dxa"/>
          </w:tcPr>
          <w:p w14:paraId="004128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91E6F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164BE8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4716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B9BC7E5">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5425A3A0">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5259B3C0">
            <w:pPr>
              <w:jc w:val="center"/>
              <w:rPr>
                <w:rFonts w:hint="eastAsia" w:ascii="仿宋" w:hAnsi="仿宋" w:eastAsia="仿宋" w:cs="仿宋"/>
                <w:snapToGrid w:val="0"/>
                <w:color w:val="auto"/>
                <w:kern w:val="0"/>
                <w:sz w:val="18"/>
                <w:szCs w:val="18"/>
                <w:highlight w:val="none"/>
              </w:rPr>
            </w:pPr>
          </w:p>
        </w:tc>
        <w:tc>
          <w:tcPr>
            <w:tcW w:w="1418" w:type="dxa"/>
            <w:vAlign w:val="center"/>
          </w:tcPr>
          <w:p w14:paraId="47E8D39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w:t>
            </w:r>
          </w:p>
        </w:tc>
        <w:tc>
          <w:tcPr>
            <w:tcW w:w="1865" w:type="dxa"/>
            <w:vAlign w:val="center"/>
          </w:tcPr>
          <w:p w14:paraId="1D2F2EF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w:t>
            </w:r>
          </w:p>
        </w:tc>
        <w:tc>
          <w:tcPr>
            <w:tcW w:w="3145" w:type="dxa"/>
          </w:tcPr>
          <w:p w14:paraId="2D5B3D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4971AA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547A52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578865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tc>
      </w:tr>
      <w:tr w14:paraId="47EA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205E3D06">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6617ADDC">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D8E58E0">
            <w:pPr>
              <w:jc w:val="center"/>
              <w:rPr>
                <w:rFonts w:hint="eastAsia" w:ascii="仿宋" w:hAnsi="仿宋" w:eastAsia="仿宋" w:cs="仿宋"/>
                <w:snapToGrid w:val="0"/>
                <w:color w:val="auto"/>
                <w:kern w:val="0"/>
                <w:sz w:val="18"/>
                <w:szCs w:val="18"/>
                <w:highlight w:val="none"/>
              </w:rPr>
            </w:pPr>
          </w:p>
        </w:tc>
        <w:tc>
          <w:tcPr>
            <w:tcW w:w="1418" w:type="dxa"/>
            <w:vAlign w:val="center"/>
          </w:tcPr>
          <w:p w14:paraId="4AD2B28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w:t>
            </w:r>
          </w:p>
        </w:tc>
        <w:tc>
          <w:tcPr>
            <w:tcW w:w="1865" w:type="dxa"/>
            <w:vAlign w:val="center"/>
          </w:tcPr>
          <w:p w14:paraId="05ED4F9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洗衣机</w:t>
            </w:r>
          </w:p>
        </w:tc>
        <w:tc>
          <w:tcPr>
            <w:tcW w:w="3145" w:type="dxa"/>
          </w:tcPr>
          <w:p w14:paraId="0798723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076F3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627478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55D1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6B40149A">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15D88F9">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3EE22CBF">
            <w:pPr>
              <w:jc w:val="center"/>
              <w:rPr>
                <w:rFonts w:hint="eastAsia" w:ascii="仿宋" w:hAnsi="仿宋" w:eastAsia="仿宋" w:cs="仿宋"/>
                <w:snapToGrid w:val="0"/>
                <w:color w:val="auto"/>
                <w:kern w:val="0"/>
                <w:sz w:val="18"/>
                <w:szCs w:val="18"/>
                <w:highlight w:val="none"/>
              </w:rPr>
            </w:pPr>
          </w:p>
        </w:tc>
        <w:tc>
          <w:tcPr>
            <w:tcW w:w="1418" w:type="dxa"/>
            <w:vAlign w:val="center"/>
          </w:tcPr>
          <w:p w14:paraId="3A78E37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w:t>
            </w:r>
          </w:p>
        </w:tc>
        <w:tc>
          <w:tcPr>
            <w:tcW w:w="1865" w:type="dxa"/>
            <w:vAlign w:val="center"/>
          </w:tcPr>
          <w:p w14:paraId="2244FEC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热水器</w:t>
            </w:r>
          </w:p>
        </w:tc>
        <w:tc>
          <w:tcPr>
            <w:tcW w:w="3145" w:type="dxa"/>
          </w:tcPr>
          <w:p w14:paraId="793D43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3E47FD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4ABB17F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76FE00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合肥通用机械产品认证有限公司(范围仅限于“热泵热水器”)</w:t>
            </w:r>
          </w:p>
        </w:tc>
      </w:tr>
      <w:tr w14:paraId="1A7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DD061D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76" w:type="dxa"/>
            <w:vAlign w:val="center"/>
          </w:tcPr>
          <w:p w14:paraId="6E18C29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w:t>
            </w:r>
          </w:p>
        </w:tc>
        <w:tc>
          <w:tcPr>
            <w:tcW w:w="1417" w:type="dxa"/>
            <w:vAlign w:val="center"/>
          </w:tcPr>
          <w:p w14:paraId="086E2C4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照明设备</w:t>
            </w:r>
          </w:p>
        </w:tc>
        <w:tc>
          <w:tcPr>
            <w:tcW w:w="1418" w:type="dxa"/>
            <w:vAlign w:val="center"/>
          </w:tcPr>
          <w:p w14:paraId="10B03654">
            <w:pPr>
              <w:jc w:val="center"/>
              <w:rPr>
                <w:rFonts w:hint="eastAsia" w:ascii="仿宋" w:hAnsi="仿宋" w:eastAsia="仿宋" w:cs="仿宋"/>
                <w:snapToGrid w:val="0"/>
                <w:color w:val="auto"/>
                <w:kern w:val="0"/>
                <w:sz w:val="18"/>
                <w:szCs w:val="18"/>
                <w:highlight w:val="none"/>
              </w:rPr>
            </w:pPr>
          </w:p>
        </w:tc>
        <w:tc>
          <w:tcPr>
            <w:tcW w:w="1865" w:type="dxa"/>
            <w:vAlign w:val="center"/>
          </w:tcPr>
          <w:p w14:paraId="55832699">
            <w:pPr>
              <w:jc w:val="center"/>
              <w:rPr>
                <w:rFonts w:hint="eastAsia" w:ascii="仿宋" w:hAnsi="仿宋" w:eastAsia="仿宋" w:cs="仿宋"/>
                <w:snapToGrid w:val="0"/>
                <w:color w:val="auto"/>
                <w:kern w:val="0"/>
                <w:sz w:val="18"/>
                <w:szCs w:val="18"/>
                <w:highlight w:val="none"/>
              </w:rPr>
            </w:pPr>
          </w:p>
        </w:tc>
        <w:tc>
          <w:tcPr>
            <w:tcW w:w="3145" w:type="dxa"/>
          </w:tcPr>
          <w:p w14:paraId="778725F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133482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68E658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7F7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461E1CC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76" w:type="dxa"/>
            <w:vAlign w:val="center"/>
          </w:tcPr>
          <w:p w14:paraId="3A63139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w:t>
            </w:r>
          </w:p>
        </w:tc>
        <w:tc>
          <w:tcPr>
            <w:tcW w:w="1417" w:type="dxa"/>
            <w:vAlign w:val="center"/>
          </w:tcPr>
          <w:p w14:paraId="0D06CA4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电视设备</w:t>
            </w:r>
          </w:p>
        </w:tc>
        <w:tc>
          <w:tcPr>
            <w:tcW w:w="1418" w:type="dxa"/>
            <w:vAlign w:val="center"/>
          </w:tcPr>
          <w:p w14:paraId="3ECE323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w:t>
            </w:r>
          </w:p>
        </w:tc>
        <w:tc>
          <w:tcPr>
            <w:tcW w:w="1865" w:type="dxa"/>
            <w:vAlign w:val="center"/>
          </w:tcPr>
          <w:p w14:paraId="78D8192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普通电视设备（电视机）</w:t>
            </w:r>
          </w:p>
        </w:tc>
        <w:tc>
          <w:tcPr>
            <w:tcW w:w="3145" w:type="dxa"/>
          </w:tcPr>
          <w:p w14:paraId="0FE8187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10BF3B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北京泰瑞特认证有限责任公司</w:t>
            </w:r>
          </w:p>
          <w:p w14:paraId="426443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7F14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4E33F3D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76" w:type="dxa"/>
            <w:vAlign w:val="center"/>
          </w:tcPr>
          <w:p w14:paraId="2504184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w:t>
            </w:r>
          </w:p>
        </w:tc>
        <w:tc>
          <w:tcPr>
            <w:tcW w:w="1417" w:type="dxa"/>
            <w:vAlign w:val="center"/>
          </w:tcPr>
          <w:p w14:paraId="6F7458D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视频设备</w:t>
            </w:r>
          </w:p>
        </w:tc>
        <w:tc>
          <w:tcPr>
            <w:tcW w:w="1418" w:type="dxa"/>
            <w:vAlign w:val="center"/>
          </w:tcPr>
          <w:p w14:paraId="590E119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w:t>
            </w:r>
          </w:p>
        </w:tc>
        <w:tc>
          <w:tcPr>
            <w:tcW w:w="1865" w:type="dxa"/>
            <w:vAlign w:val="center"/>
          </w:tcPr>
          <w:p w14:paraId="4F37B33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视频监控设备</w:t>
            </w:r>
          </w:p>
        </w:tc>
        <w:tc>
          <w:tcPr>
            <w:tcW w:w="3145" w:type="dxa"/>
            <w:vAlign w:val="center"/>
          </w:tcPr>
          <w:p w14:paraId="6EE205AC">
            <w:pPr>
              <w:rPr>
                <w:rFonts w:hint="eastAsia" w:ascii="仿宋" w:hAnsi="仿宋" w:eastAsia="仿宋" w:cs="仿宋"/>
                <w:snapToGrid w:val="0"/>
                <w:color w:val="auto"/>
                <w:kern w:val="0"/>
                <w:sz w:val="18"/>
                <w:szCs w:val="18"/>
                <w:highlight w:val="none"/>
              </w:rPr>
            </w:pPr>
          </w:p>
        </w:tc>
      </w:tr>
      <w:tr w14:paraId="2A26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22457E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76" w:type="dxa"/>
            <w:vAlign w:val="center"/>
          </w:tcPr>
          <w:p w14:paraId="5DB44A6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w:t>
            </w:r>
          </w:p>
        </w:tc>
        <w:tc>
          <w:tcPr>
            <w:tcW w:w="1417" w:type="dxa"/>
            <w:vAlign w:val="center"/>
          </w:tcPr>
          <w:p w14:paraId="515B3B7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饮食炊事机械</w:t>
            </w:r>
          </w:p>
        </w:tc>
        <w:tc>
          <w:tcPr>
            <w:tcW w:w="1418" w:type="dxa"/>
            <w:vAlign w:val="center"/>
          </w:tcPr>
          <w:p w14:paraId="23B32938">
            <w:pPr>
              <w:jc w:val="center"/>
              <w:rPr>
                <w:rFonts w:hint="eastAsia" w:ascii="仿宋" w:hAnsi="仿宋" w:eastAsia="仿宋" w:cs="仿宋"/>
                <w:snapToGrid w:val="0"/>
                <w:color w:val="auto"/>
                <w:kern w:val="0"/>
                <w:sz w:val="18"/>
                <w:szCs w:val="18"/>
                <w:highlight w:val="none"/>
              </w:rPr>
            </w:pPr>
          </w:p>
        </w:tc>
        <w:tc>
          <w:tcPr>
            <w:tcW w:w="1865" w:type="dxa"/>
            <w:vAlign w:val="center"/>
          </w:tcPr>
          <w:p w14:paraId="6D4A72D3">
            <w:pPr>
              <w:jc w:val="center"/>
              <w:rPr>
                <w:rFonts w:hint="eastAsia" w:ascii="仿宋" w:hAnsi="仿宋" w:eastAsia="仿宋" w:cs="仿宋"/>
                <w:snapToGrid w:val="0"/>
                <w:color w:val="auto"/>
                <w:kern w:val="0"/>
                <w:sz w:val="18"/>
                <w:szCs w:val="18"/>
                <w:highlight w:val="none"/>
              </w:rPr>
            </w:pPr>
          </w:p>
        </w:tc>
        <w:tc>
          <w:tcPr>
            <w:tcW w:w="3145" w:type="dxa"/>
          </w:tcPr>
          <w:p w14:paraId="2B7EEF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669B201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北京鉴衡认证中心</w:t>
            </w:r>
          </w:p>
          <w:p w14:paraId="00A9F6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中国市政工程华北设计研究总院有限公司</w:t>
            </w:r>
          </w:p>
        </w:tc>
      </w:tr>
      <w:tr w14:paraId="46EE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89B04E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76" w:type="dxa"/>
            <w:vAlign w:val="center"/>
          </w:tcPr>
          <w:p w14:paraId="7FF0FD0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w:t>
            </w:r>
          </w:p>
        </w:tc>
        <w:tc>
          <w:tcPr>
            <w:tcW w:w="1417" w:type="dxa"/>
            <w:vAlign w:val="center"/>
          </w:tcPr>
          <w:p w14:paraId="5D37644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w:t>
            </w:r>
          </w:p>
        </w:tc>
        <w:tc>
          <w:tcPr>
            <w:tcW w:w="1418" w:type="dxa"/>
            <w:vAlign w:val="center"/>
          </w:tcPr>
          <w:p w14:paraId="3C54052D">
            <w:pPr>
              <w:jc w:val="center"/>
              <w:rPr>
                <w:rFonts w:hint="eastAsia" w:ascii="仿宋" w:hAnsi="仿宋" w:eastAsia="仿宋" w:cs="仿宋"/>
                <w:snapToGrid w:val="0"/>
                <w:color w:val="auto"/>
                <w:kern w:val="0"/>
                <w:sz w:val="18"/>
                <w:szCs w:val="18"/>
                <w:highlight w:val="none"/>
              </w:rPr>
            </w:pPr>
          </w:p>
        </w:tc>
        <w:tc>
          <w:tcPr>
            <w:tcW w:w="1865" w:type="dxa"/>
            <w:vAlign w:val="center"/>
          </w:tcPr>
          <w:p w14:paraId="6963ECA8">
            <w:pPr>
              <w:jc w:val="center"/>
              <w:rPr>
                <w:rFonts w:hint="eastAsia" w:ascii="仿宋" w:hAnsi="仿宋" w:eastAsia="仿宋" w:cs="仿宋"/>
                <w:snapToGrid w:val="0"/>
                <w:color w:val="auto"/>
                <w:kern w:val="0"/>
                <w:sz w:val="18"/>
                <w:szCs w:val="18"/>
                <w:highlight w:val="none"/>
              </w:rPr>
            </w:pPr>
          </w:p>
        </w:tc>
        <w:tc>
          <w:tcPr>
            <w:tcW w:w="3145" w:type="dxa"/>
            <w:vMerge w:val="restart"/>
          </w:tcPr>
          <w:p w14:paraId="144810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6B3E35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北京新华节水产品认证有限公司</w:t>
            </w:r>
          </w:p>
          <w:p w14:paraId="500117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p w14:paraId="01F24336">
            <w:pPr>
              <w:rPr>
                <w:rFonts w:hint="eastAsia" w:ascii="仿宋" w:hAnsi="仿宋" w:eastAsia="仿宋" w:cs="仿宋"/>
                <w:snapToGrid w:val="0"/>
                <w:color w:val="auto"/>
                <w:kern w:val="0"/>
                <w:sz w:val="18"/>
                <w:szCs w:val="18"/>
                <w:highlight w:val="none"/>
              </w:rPr>
            </w:pPr>
          </w:p>
        </w:tc>
      </w:tr>
      <w:tr w14:paraId="607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43B520B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76" w:type="dxa"/>
            <w:vAlign w:val="center"/>
          </w:tcPr>
          <w:p w14:paraId="1A52F7F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w:t>
            </w:r>
          </w:p>
        </w:tc>
        <w:tc>
          <w:tcPr>
            <w:tcW w:w="1417" w:type="dxa"/>
            <w:vAlign w:val="center"/>
          </w:tcPr>
          <w:p w14:paraId="428EDC0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w:t>
            </w:r>
          </w:p>
        </w:tc>
        <w:tc>
          <w:tcPr>
            <w:tcW w:w="1418" w:type="dxa"/>
            <w:vAlign w:val="center"/>
          </w:tcPr>
          <w:p w14:paraId="745CD89B">
            <w:pPr>
              <w:jc w:val="center"/>
              <w:rPr>
                <w:rFonts w:hint="eastAsia" w:ascii="仿宋" w:hAnsi="仿宋" w:eastAsia="仿宋" w:cs="仿宋"/>
                <w:snapToGrid w:val="0"/>
                <w:color w:val="auto"/>
                <w:kern w:val="0"/>
                <w:sz w:val="18"/>
                <w:szCs w:val="18"/>
                <w:highlight w:val="none"/>
              </w:rPr>
            </w:pPr>
          </w:p>
        </w:tc>
        <w:tc>
          <w:tcPr>
            <w:tcW w:w="1865" w:type="dxa"/>
            <w:vAlign w:val="center"/>
          </w:tcPr>
          <w:p w14:paraId="441ADBA2">
            <w:pPr>
              <w:jc w:val="center"/>
              <w:rPr>
                <w:rFonts w:hint="eastAsia" w:ascii="仿宋" w:hAnsi="仿宋" w:eastAsia="仿宋" w:cs="仿宋"/>
                <w:snapToGrid w:val="0"/>
                <w:color w:val="auto"/>
                <w:kern w:val="0"/>
                <w:sz w:val="18"/>
                <w:szCs w:val="18"/>
                <w:highlight w:val="none"/>
              </w:rPr>
            </w:pPr>
          </w:p>
        </w:tc>
        <w:tc>
          <w:tcPr>
            <w:tcW w:w="3145" w:type="dxa"/>
            <w:vMerge w:val="continue"/>
          </w:tcPr>
          <w:p w14:paraId="73F0E298">
            <w:pPr>
              <w:rPr>
                <w:rFonts w:hint="eastAsia" w:ascii="仿宋" w:hAnsi="仿宋" w:eastAsia="仿宋" w:cs="仿宋"/>
                <w:snapToGrid w:val="0"/>
                <w:color w:val="auto"/>
                <w:kern w:val="0"/>
                <w:sz w:val="18"/>
                <w:szCs w:val="18"/>
                <w:highlight w:val="none"/>
              </w:rPr>
            </w:pPr>
          </w:p>
        </w:tc>
      </w:tr>
      <w:tr w14:paraId="64F2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2455858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76" w:type="dxa"/>
            <w:vAlign w:val="center"/>
          </w:tcPr>
          <w:p w14:paraId="626901B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w:t>
            </w:r>
          </w:p>
        </w:tc>
        <w:tc>
          <w:tcPr>
            <w:tcW w:w="1417" w:type="dxa"/>
            <w:vAlign w:val="center"/>
          </w:tcPr>
          <w:p w14:paraId="7EF0517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w:t>
            </w:r>
          </w:p>
        </w:tc>
        <w:tc>
          <w:tcPr>
            <w:tcW w:w="1418" w:type="dxa"/>
            <w:vAlign w:val="center"/>
          </w:tcPr>
          <w:p w14:paraId="15546B4A">
            <w:pPr>
              <w:jc w:val="center"/>
              <w:rPr>
                <w:rFonts w:hint="eastAsia" w:ascii="仿宋" w:hAnsi="仿宋" w:eastAsia="仿宋" w:cs="仿宋"/>
                <w:snapToGrid w:val="0"/>
                <w:color w:val="auto"/>
                <w:kern w:val="0"/>
                <w:sz w:val="18"/>
                <w:szCs w:val="18"/>
                <w:highlight w:val="none"/>
              </w:rPr>
            </w:pPr>
          </w:p>
        </w:tc>
        <w:tc>
          <w:tcPr>
            <w:tcW w:w="1865" w:type="dxa"/>
            <w:vAlign w:val="center"/>
          </w:tcPr>
          <w:p w14:paraId="2CB77D1B">
            <w:pPr>
              <w:jc w:val="center"/>
              <w:rPr>
                <w:rFonts w:hint="eastAsia" w:ascii="仿宋" w:hAnsi="仿宋" w:eastAsia="仿宋" w:cs="仿宋"/>
                <w:snapToGrid w:val="0"/>
                <w:color w:val="auto"/>
                <w:kern w:val="0"/>
                <w:sz w:val="18"/>
                <w:szCs w:val="18"/>
                <w:highlight w:val="none"/>
              </w:rPr>
            </w:pPr>
          </w:p>
        </w:tc>
        <w:tc>
          <w:tcPr>
            <w:tcW w:w="3145" w:type="dxa"/>
            <w:vMerge w:val="continue"/>
          </w:tcPr>
          <w:p w14:paraId="6F4B00B2">
            <w:pPr>
              <w:rPr>
                <w:rFonts w:hint="eastAsia" w:ascii="仿宋" w:hAnsi="仿宋" w:eastAsia="仿宋" w:cs="仿宋"/>
                <w:snapToGrid w:val="0"/>
                <w:color w:val="auto"/>
                <w:kern w:val="0"/>
                <w:sz w:val="18"/>
                <w:szCs w:val="18"/>
                <w:highlight w:val="none"/>
              </w:rPr>
            </w:pPr>
          </w:p>
        </w:tc>
      </w:tr>
      <w:tr w14:paraId="2018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406E74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76" w:type="dxa"/>
            <w:vAlign w:val="center"/>
          </w:tcPr>
          <w:p w14:paraId="7AE04C5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w:t>
            </w:r>
          </w:p>
        </w:tc>
        <w:tc>
          <w:tcPr>
            <w:tcW w:w="1417" w:type="dxa"/>
            <w:vAlign w:val="center"/>
          </w:tcPr>
          <w:p w14:paraId="63A2A86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w:t>
            </w:r>
          </w:p>
        </w:tc>
        <w:tc>
          <w:tcPr>
            <w:tcW w:w="1418" w:type="dxa"/>
            <w:vAlign w:val="center"/>
          </w:tcPr>
          <w:p w14:paraId="1DE34BB9">
            <w:pPr>
              <w:jc w:val="center"/>
              <w:rPr>
                <w:rFonts w:hint="eastAsia" w:ascii="仿宋" w:hAnsi="仿宋" w:eastAsia="仿宋" w:cs="仿宋"/>
                <w:snapToGrid w:val="0"/>
                <w:color w:val="auto"/>
                <w:kern w:val="0"/>
                <w:sz w:val="18"/>
                <w:szCs w:val="18"/>
                <w:highlight w:val="none"/>
              </w:rPr>
            </w:pPr>
          </w:p>
        </w:tc>
        <w:tc>
          <w:tcPr>
            <w:tcW w:w="1865" w:type="dxa"/>
            <w:vAlign w:val="center"/>
          </w:tcPr>
          <w:p w14:paraId="3B93E891">
            <w:pPr>
              <w:jc w:val="center"/>
              <w:rPr>
                <w:rFonts w:hint="eastAsia" w:ascii="仿宋" w:hAnsi="仿宋" w:eastAsia="仿宋" w:cs="仿宋"/>
                <w:snapToGrid w:val="0"/>
                <w:color w:val="auto"/>
                <w:kern w:val="0"/>
                <w:sz w:val="18"/>
                <w:szCs w:val="18"/>
                <w:highlight w:val="none"/>
              </w:rPr>
            </w:pPr>
          </w:p>
        </w:tc>
        <w:tc>
          <w:tcPr>
            <w:tcW w:w="3145" w:type="dxa"/>
            <w:vMerge w:val="continue"/>
          </w:tcPr>
          <w:p w14:paraId="09E1E1EF">
            <w:pPr>
              <w:rPr>
                <w:rFonts w:hint="eastAsia" w:ascii="仿宋" w:hAnsi="仿宋" w:eastAsia="仿宋" w:cs="仿宋"/>
                <w:snapToGrid w:val="0"/>
                <w:color w:val="auto"/>
                <w:kern w:val="0"/>
                <w:sz w:val="18"/>
                <w:szCs w:val="18"/>
                <w:highlight w:val="none"/>
              </w:rPr>
            </w:pPr>
          </w:p>
        </w:tc>
      </w:tr>
    </w:tbl>
    <w:p w14:paraId="33AD48B1">
      <w:pPr>
        <w:rPr>
          <w:rFonts w:hint="eastAsia" w:ascii="仿宋" w:hAnsi="仿宋" w:eastAsia="仿宋" w:cs="仿宋"/>
          <w:snapToGrid w:val="0"/>
          <w:color w:val="auto"/>
          <w:kern w:val="0"/>
          <w:highlight w:val="none"/>
        </w:rPr>
      </w:pPr>
    </w:p>
    <w:p w14:paraId="3E0B5CED">
      <w:pPr>
        <w:pStyle w:val="19"/>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8"/>
          <w:szCs w:val="28"/>
          <w:highlight w:val="none"/>
        </w:rPr>
        <w:t>参与实施政府采购环境标志产品认证机构名录</w:t>
      </w:r>
    </w:p>
    <w:tbl>
      <w:tblPr>
        <w:tblStyle w:val="4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964"/>
        <w:gridCol w:w="5774"/>
      </w:tblGrid>
      <w:tr w14:paraId="76B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1FB4D5A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964" w:type="dxa"/>
            <w:vAlign w:val="center"/>
          </w:tcPr>
          <w:p w14:paraId="54912D0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目录</w:t>
            </w:r>
          </w:p>
        </w:tc>
        <w:tc>
          <w:tcPr>
            <w:tcW w:w="5774" w:type="dxa"/>
            <w:vAlign w:val="center"/>
          </w:tcPr>
          <w:p w14:paraId="05FA485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7465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00CBC27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2964" w:type="dxa"/>
            <w:vAlign w:val="center"/>
          </w:tcPr>
          <w:p w14:paraId="777AF64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环境标志产品</w:t>
            </w:r>
          </w:p>
        </w:tc>
        <w:tc>
          <w:tcPr>
            <w:tcW w:w="5774" w:type="dxa"/>
            <w:vAlign w:val="center"/>
          </w:tcPr>
          <w:p w14:paraId="3803D3F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中环联合（北京）认证中心有限公司</w:t>
            </w:r>
          </w:p>
          <w:p w14:paraId="08B4711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p w14:paraId="1D6EFF8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中环协（北京）认证中心</w:t>
            </w:r>
          </w:p>
          <w:p w14:paraId="7A87C02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天津华诚认证有限公司</w:t>
            </w:r>
          </w:p>
        </w:tc>
      </w:tr>
    </w:tbl>
    <w:p w14:paraId="79F64CC0">
      <w:pPr>
        <w:rPr>
          <w:rFonts w:hint="eastAsia" w:ascii="仿宋" w:hAnsi="仿宋" w:eastAsia="仿宋" w:cs="仿宋"/>
          <w:snapToGrid w:val="0"/>
          <w:color w:val="auto"/>
          <w:kern w:val="0"/>
          <w:highlight w:val="none"/>
        </w:rPr>
      </w:pPr>
    </w:p>
    <w:p w14:paraId="0E206C0C">
      <w:pPr>
        <w:pStyle w:val="131"/>
        <w:jc w:val="center"/>
        <w:rPr>
          <w:rFonts w:hint="eastAsia" w:ascii="仿宋" w:hAnsi="仿宋" w:eastAsia="仿宋" w:cs="仿宋"/>
          <w:b/>
          <w:snapToGrid w:val="0"/>
          <w:color w:val="auto"/>
          <w:kern w:val="0"/>
          <w:sz w:val="36"/>
          <w:highlight w:val="none"/>
        </w:rPr>
      </w:pPr>
    </w:p>
    <w:p w14:paraId="71B3E7A8">
      <w:pPr>
        <w:pStyle w:val="131"/>
        <w:jc w:val="center"/>
        <w:rPr>
          <w:rFonts w:hint="eastAsia" w:ascii="仿宋" w:hAnsi="仿宋" w:eastAsia="仿宋" w:cs="仿宋"/>
          <w:snapToGrid w:val="0"/>
          <w:color w:val="auto"/>
          <w:kern w:val="0"/>
          <w:sz w:val="24"/>
          <w:szCs w:val="24"/>
          <w:highlight w:val="none"/>
        </w:rPr>
      </w:pPr>
    </w:p>
    <w:p w14:paraId="742C024B">
      <w:pPr>
        <w:pStyle w:val="131"/>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（以下无正文）</w:t>
      </w:r>
    </w:p>
    <w:p w14:paraId="1A00229B">
      <w:pPr>
        <w:pStyle w:val="144"/>
        <w:snapToGrid w:val="0"/>
        <w:spacing w:line="312" w:lineRule="auto"/>
        <w:jc w:val="left"/>
        <w:rPr>
          <w:rFonts w:hint="eastAsia" w:ascii="仿宋" w:hAnsi="仿宋" w:eastAsia="仿宋" w:cs="仿宋"/>
          <w:snapToGrid w:val="0"/>
          <w:color w:val="auto"/>
          <w:kern w:val="0"/>
          <w:sz w:val="24"/>
          <w:highlight w:val="none"/>
        </w:rPr>
      </w:pPr>
    </w:p>
    <w:p w14:paraId="3B724E99">
      <w:pPr>
        <w:rPr>
          <w:rFonts w:hint="eastAsia" w:ascii="仿宋" w:hAnsi="仿宋" w:eastAsia="仿宋" w:cs="仿宋"/>
          <w:color w:val="auto"/>
          <w:highlight w:val="none"/>
        </w:rPr>
      </w:pPr>
    </w:p>
    <w:p w14:paraId="7E27DBAF">
      <w:pPr>
        <w:rPr>
          <w:rFonts w:hint="eastAsia" w:ascii="仿宋" w:hAnsi="仿宋" w:eastAsia="仿宋" w:cs="仿宋"/>
          <w:color w:val="auto"/>
          <w:highlight w:val="none"/>
        </w:rPr>
      </w:pPr>
    </w:p>
    <w:p w14:paraId="3E4B3DDF">
      <w:pPr>
        <w:rPr>
          <w:rFonts w:hint="eastAsia" w:ascii="仿宋" w:hAnsi="仿宋" w:eastAsia="仿宋" w:cs="仿宋"/>
          <w:color w:val="auto"/>
          <w:highlight w:val="none"/>
        </w:rPr>
      </w:pPr>
    </w:p>
    <w:p w14:paraId="79CD4593">
      <w:pPr>
        <w:rPr>
          <w:rFonts w:hint="eastAsia" w:ascii="仿宋" w:hAnsi="仿宋" w:eastAsia="仿宋" w:cs="仿宋"/>
          <w:color w:val="auto"/>
          <w:highlight w:val="none"/>
        </w:rPr>
      </w:pPr>
    </w:p>
    <w:p w14:paraId="35B753EC">
      <w:pPr>
        <w:rPr>
          <w:rFonts w:hint="eastAsia" w:ascii="仿宋" w:hAnsi="仿宋" w:eastAsia="仿宋" w:cs="仿宋"/>
          <w:color w:val="auto"/>
          <w:highlight w:val="none"/>
        </w:rPr>
      </w:pPr>
    </w:p>
    <w:p w14:paraId="01767D02">
      <w:pPr>
        <w:rPr>
          <w:rFonts w:hint="eastAsia" w:ascii="仿宋" w:hAnsi="仿宋" w:eastAsia="仿宋" w:cs="仿宋"/>
          <w:color w:val="auto"/>
          <w:highlight w:val="none"/>
        </w:rPr>
      </w:pPr>
    </w:p>
    <w:p w14:paraId="0BDA3A22">
      <w:pPr>
        <w:rPr>
          <w:rFonts w:hint="eastAsia" w:ascii="仿宋" w:hAnsi="仿宋" w:eastAsia="仿宋" w:cs="仿宋"/>
          <w:color w:val="auto"/>
          <w:highlight w:val="none"/>
        </w:rPr>
      </w:pPr>
    </w:p>
    <w:p w14:paraId="0601F206">
      <w:pPr>
        <w:rPr>
          <w:rFonts w:hint="eastAsia" w:ascii="仿宋" w:hAnsi="仿宋" w:eastAsia="仿宋" w:cs="仿宋"/>
          <w:color w:val="auto"/>
          <w:highlight w:val="none"/>
        </w:rPr>
      </w:pPr>
    </w:p>
    <w:p w14:paraId="02E2108A">
      <w:pPr>
        <w:rPr>
          <w:rFonts w:hint="eastAsia" w:ascii="仿宋" w:hAnsi="仿宋" w:eastAsia="仿宋" w:cs="仿宋"/>
          <w:color w:val="auto"/>
          <w:highlight w:val="none"/>
        </w:rPr>
      </w:pPr>
    </w:p>
    <w:p w14:paraId="08521B14">
      <w:pPr>
        <w:rPr>
          <w:rFonts w:hint="eastAsia" w:ascii="仿宋" w:hAnsi="仿宋" w:eastAsia="仿宋" w:cs="仿宋"/>
          <w:color w:val="auto"/>
          <w:highlight w:val="none"/>
        </w:rPr>
      </w:pPr>
    </w:p>
    <w:p w14:paraId="5E7D7986">
      <w:pPr>
        <w:rPr>
          <w:rFonts w:hint="eastAsia" w:ascii="仿宋" w:hAnsi="仿宋" w:eastAsia="仿宋" w:cs="仿宋"/>
          <w:color w:val="auto"/>
          <w:highlight w:val="none"/>
        </w:rPr>
      </w:pPr>
    </w:p>
    <w:p w14:paraId="0EA72F71">
      <w:pPr>
        <w:spacing w:line="500" w:lineRule="exact"/>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附</w:t>
      </w:r>
      <w:r>
        <w:rPr>
          <w:rFonts w:hint="eastAsia" w:ascii="仿宋" w:hAnsi="仿宋" w:eastAsia="仿宋" w:cs="仿宋"/>
          <w:b/>
          <w:bCs/>
          <w:snapToGrid w:val="0"/>
          <w:color w:val="auto"/>
          <w:kern w:val="0"/>
          <w:sz w:val="24"/>
          <w:szCs w:val="24"/>
          <w:highlight w:val="none"/>
          <w:lang w:val="en-US" w:eastAsia="zh-CN"/>
        </w:rPr>
        <w:t>3</w:t>
      </w:r>
      <w:r>
        <w:rPr>
          <w:rFonts w:hint="eastAsia" w:ascii="仿宋" w:hAnsi="仿宋" w:eastAsia="仿宋" w:cs="仿宋"/>
          <w:b/>
          <w:bCs/>
          <w:snapToGrid w:val="0"/>
          <w:color w:val="auto"/>
          <w:kern w:val="0"/>
          <w:sz w:val="24"/>
          <w:szCs w:val="24"/>
          <w:highlight w:val="none"/>
        </w:rPr>
        <w:t>：中小企业划型标准（工信部联企业〔2011〕300号）</w:t>
      </w:r>
    </w:p>
    <w:p w14:paraId="15CF6F1D">
      <w:pPr>
        <w:adjustRightInd w:val="0"/>
        <w:snapToGrid w:val="0"/>
        <w:spacing w:line="440" w:lineRule="exact"/>
        <w:ind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5221A7">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4088423">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5A8F9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32BD6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B3A2C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A6E4E7">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30246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F58A82">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68B32B">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C11285">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85C2EA">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0DCED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CE8C30">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F133DF">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EC3CA6">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7942F3">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10DCF2A">
      <w:pPr>
        <w:rPr>
          <w:color w:val="auto"/>
          <w:highlight w:val="none"/>
        </w:rPr>
      </w:pPr>
    </w:p>
    <w:p w14:paraId="7917353B">
      <w:pPr>
        <w:rPr>
          <w:rFonts w:hint="eastAsia" w:ascii="仿宋" w:hAnsi="仿宋" w:eastAsia="仿宋" w:cs="仿宋"/>
          <w:color w:val="auto"/>
          <w:highlight w:val="none"/>
        </w:rPr>
      </w:pPr>
    </w:p>
    <w:sectPr>
      <w:pgSz w:w="11906" w:h="16838"/>
      <w:pgMar w:top="1417" w:right="1134" w:bottom="1134" w:left="1134" w:header="851" w:footer="992" w:gutter="0"/>
      <w:pgNumType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708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4CFB">
    <w:pPr>
      <w:pStyle w:val="27"/>
      <w:jc w:val="center"/>
    </w:pPr>
  </w:p>
  <w:p w14:paraId="4C8DA981">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8CE8">
    <w:pPr>
      <w:pStyle w:val="27"/>
      <w:jc w:val="center"/>
    </w:pPr>
    <w:r>
      <w:fldChar w:fldCharType="begin"/>
    </w:r>
    <w:r>
      <w:instrText xml:space="preserve"> PAGE   \* MERGEFORMAT </w:instrText>
    </w:r>
    <w:r>
      <w:fldChar w:fldCharType="separate"/>
    </w:r>
    <w:r>
      <w:rPr>
        <w:lang w:val="zh-CN"/>
      </w:rPr>
      <w:t>76</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865A">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695B37">
                          <w:pPr>
                            <w:pStyle w:val="27"/>
                          </w:pPr>
                          <w:r>
                            <w:fldChar w:fldCharType="begin"/>
                          </w:r>
                          <w:r>
                            <w:instrText xml:space="preserve"> PAGE  \* MERGEFORMAT </w:instrText>
                          </w:r>
                          <w:r>
                            <w:fldChar w:fldCharType="separate"/>
                          </w:r>
                          <w:r>
                            <w:t>- 36 -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11695B37">
                    <w:pPr>
                      <w:pStyle w:val="27"/>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CBB9">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5C9B">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2FE1">
    <w:pPr>
      <w:pStyle w:val="28"/>
      <w:pBdr>
        <w:bottom w:val="none" w:color="auto" w:sz="0" w:space="0"/>
      </w:pBdr>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36FF">
    <w:pPr>
      <w:pStyle w:val="28"/>
      <w:rPr>
        <w:rFonts w:ascii="宋体" w:hAnsi="宋体" w:eastAsia="宋体" w:cs="宋体"/>
      </w:rPr>
    </w:pPr>
    <w:r>
      <w:pict>
        <v:shape id="PowerPlusWaterMarkObject937549079" o:spid="_x0000_s2049" o:spt="136" type="#_x0000_t136" style="position:absolute;left:0pt;height:34.45pt;width:55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B777">
    <w:pPr>
      <w:pStyle w:val="28"/>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E5B81"/>
    <w:multiLevelType w:val="singleLevel"/>
    <w:tmpl w:val="D22E5B81"/>
    <w:lvl w:ilvl="0" w:tentative="0">
      <w:start w:val="1"/>
      <w:numFmt w:val="decimal"/>
      <w:suff w:val="nothing"/>
      <w:lvlText w:val="（%1）"/>
      <w:lvlJc w:val="left"/>
    </w:lvl>
  </w:abstractNum>
  <w:abstractNum w:abstractNumId="1">
    <w:nsid w:val="EAC4FC8D"/>
    <w:multiLevelType w:val="singleLevel"/>
    <w:tmpl w:val="EAC4FC8D"/>
    <w:lvl w:ilvl="0" w:tentative="0">
      <w:start w:val="1"/>
      <w:numFmt w:val="decimal"/>
      <w:suff w:val="nothing"/>
      <w:lvlText w:val="（%1）"/>
      <w:lvlJc w:val="left"/>
    </w:lvl>
  </w:abstractNum>
  <w:abstractNum w:abstractNumId="2">
    <w:nsid w:val="6B6529C4"/>
    <w:multiLevelType w:val="singleLevel"/>
    <w:tmpl w:val="6B6529C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GM4NTQyNTk5ODc0OTcyYmZiYTVmNGYxOTJlNjAifQ=="/>
  </w:docVars>
  <w:rsids>
    <w:rsidRoot w:val="00A17400"/>
    <w:rsid w:val="00026C5E"/>
    <w:rsid w:val="0003100B"/>
    <w:rsid w:val="00155E94"/>
    <w:rsid w:val="00167A8B"/>
    <w:rsid w:val="001738C4"/>
    <w:rsid w:val="001A5F7E"/>
    <w:rsid w:val="001C337E"/>
    <w:rsid w:val="001E15BA"/>
    <w:rsid w:val="0020303F"/>
    <w:rsid w:val="00217B41"/>
    <w:rsid w:val="00243AF9"/>
    <w:rsid w:val="002850FE"/>
    <w:rsid w:val="002871D8"/>
    <w:rsid w:val="002D3C7F"/>
    <w:rsid w:val="002F41AD"/>
    <w:rsid w:val="002F67CB"/>
    <w:rsid w:val="003B4B71"/>
    <w:rsid w:val="00454359"/>
    <w:rsid w:val="004F4D03"/>
    <w:rsid w:val="00527F94"/>
    <w:rsid w:val="0054765B"/>
    <w:rsid w:val="00562281"/>
    <w:rsid w:val="005B5AF9"/>
    <w:rsid w:val="005E15D2"/>
    <w:rsid w:val="00621F09"/>
    <w:rsid w:val="006F06E8"/>
    <w:rsid w:val="00733DE3"/>
    <w:rsid w:val="007435E9"/>
    <w:rsid w:val="0075013A"/>
    <w:rsid w:val="0075166D"/>
    <w:rsid w:val="007707C7"/>
    <w:rsid w:val="00791462"/>
    <w:rsid w:val="007C7869"/>
    <w:rsid w:val="0082125B"/>
    <w:rsid w:val="00842FE2"/>
    <w:rsid w:val="0084709B"/>
    <w:rsid w:val="00873366"/>
    <w:rsid w:val="008E5962"/>
    <w:rsid w:val="00951D26"/>
    <w:rsid w:val="00966AF0"/>
    <w:rsid w:val="00990FE5"/>
    <w:rsid w:val="00A17400"/>
    <w:rsid w:val="00A84BC9"/>
    <w:rsid w:val="00AA649B"/>
    <w:rsid w:val="00AB1989"/>
    <w:rsid w:val="00AD7246"/>
    <w:rsid w:val="00B04BE4"/>
    <w:rsid w:val="00B07B1B"/>
    <w:rsid w:val="00B702BB"/>
    <w:rsid w:val="00B74926"/>
    <w:rsid w:val="00B81578"/>
    <w:rsid w:val="00B87D45"/>
    <w:rsid w:val="00BA4C54"/>
    <w:rsid w:val="00C06BED"/>
    <w:rsid w:val="00C70BC7"/>
    <w:rsid w:val="00C83DB2"/>
    <w:rsid w:val="00CB0BCC"/>
    <w:rsid w:val="00D23E29"/>
    <w:rsid w:val="00D847E9"/>
    <w:rsid w:val="00D9127E"/>
    <w:rsid w:val="00DE253F"/>
    <w:rsid w:val="00E27DBD"/>
    <w:rsid w:val="00F53665"/>
    <w:rsid w:val="00FC4DA3"/>
    <w:rsid w:val="042F3D14"/>
    <w:rsid w:val="04C73217"/>
    <w:rsid w:val="04D550AF"/>
    <w:rsid w:val="067917CC"/>
    <w:rsid w:val="0CC976EB"/>
    <w:rsid w:val="0E9257FD"/>
    <w:rsid w:val="11362B08"/>
    <w:rsid w:val="12521AED"/>
    <w:rsid w:val="137D5924"/>
    <w:rsid w:val="13D17522"/>
    <w:rsid w:val="143F3DCF"/>
    <w:rsid w:val="16C3745D"/>
    <w:rsid w:val="17A80B38"/>
    <w:rsid w:val="1837577F"/>
    <w:rsid w:val="1A606D71"/>
    <w:rsid w:val="1A794857"/>
    <w:rsid w:val="1CD23D99"/>
    <w:rsid w:val="1D322DF5"/>
    <w:rsid w:val="1D3F3149"/>
    <w:rsid w:val="1EE241F9"/>
    <w:rsid w:val="1F2E743E"/>
    <w:rsid w:val="1FA94D17"/>
    <w:rsid w:val="1FFB7C68"/>
    <w:rsid w:val="21B87493"/>
    <w:rsid w:val="23152963"/>
    <w:rsid w:val="251D370A"/>
    <w:rsid w:val="25CB59E7"/>
    <w:rsid w:val="26205179"/>
    <w:rsid w:val="26235823"/>
    <w:rsid w:val="269C3AE1"/>
    <w:rsid w:val="272A498F"/>
    <w:rsid w:val="281573ED"/>
    <w:rsid w:val="28CC03F4"/>
    <w:rsid w:val="295757E3"/>
    <w:rsid w:val="2996630C"/>
    <w:rsid w:val="2A403030"/>
    <w:rsid w:val="2AC1385C"/>
    <w:rsid w:val="2CA87129"/>
    <w:rsid w:val="2CBC077F"/>
    <w:rsid w:val="2E1E784B"/>
    <w:rsid w:val="32E74EAE"/>
    <w:rsid w:val="33906A65"/>
    <w:rsid w:val="38880798"/>
    <w:rsid w:val="3939453B"/>
    <w:rsid w:val="39934616"/>
    <w:rsid w:val="3ECC0320"/>
    <w:rsid w:val="414C3A28"/>
    <w:rsid w:val="417413E8"/>
    <w:rsid w:val="41BB74B3"/>
    <w:rsid w:val="41E51E39"/>
    <w:rsid w:val="42F14E81"/>
    <w:rsid w:val="43020607"/>
    <w:rsid w:val="44120915"/>
    <w:rsid w:val="453F3CA3"/>
    <w:rsid w:val="46231E1B"/>
    <w:rsid w:val="463446BC"/>
    <w:rsid w:val="47D676FC"/>
    <w:rsid w:val="4A8F4B67"/>
    <w:rsid w:val="4E1D2C00"/>
    <w:rsid w:val="4F93137C"/>
    <w:rsid w:val="50BC224C"/>
    <w:rsid w:val="51374BBB"/>
    <w:rsid w:val="514C4319"/>
    <w:rsid w:val="51E82577"/>
    <w:rsid w:val="51F50160"/>
    <w:rsid w:val="53F7599D"/>
    <w:rsid w:val="54691F33"/>
    <w:rsid w:val="58636181"/>
    <w:rsid w:val="5B9D796C"/>
    <w:rsid w:val="5FCD2D31"/>
    <w:rsid w:val="6146106E"/>
    <w:rsid w:val="61FB048E"/>
    <w:rsid w:val="63404F2A"/>
    <w:rsid w:val="64C75362"/>
    <w:rsid w:val="66CF2882"/>
    <w:rsid w:val="68660B4F"/>
    <w:rsid w:val="690C2074"/>
    <w:rsid w:val="6E681042"/>
    <w:rsid w:val="6EB613E7"/>
    <w:rsid w:val="6ED82B7C"/>
    <w:rsid w:val="70E126C3"/>
    <w:rsid w:val="741713C4"/>
    <w:rsid w:val="74AC6A42"/>
    <w:rsid w:val="74AF546F"/>
    <w:rsid w:val="7A5E7D4D"/>
    <w:rsid w:val="7D404790"/>
    <w:rsid w:val="7D7F52C7"/>
    <w:rsid w:val="7E2B66D1"/>
    <w:rsid w:val="7E54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3"/>
    <w:next w:val="1"/>
    <w:link w:val="57"/>
    <w:qFormat/>
    <w:uiPriority w:val="0"/>
    <w:pPr>
      <w:spacing w:before="340" w:after="330" w:line="578" w:lineRule="atLeast"/>
      <w:ind w:firstLine="288"/>
      <w:outlineLvl w:val="0"/>
    </w:pPr>
    <w:rPr>
      <w:b/>
      <w:bCs/>
      <w:kern w:val="44"/>
      <w:sz w:val="44"/>
      <w:szCs w:val="44"/>
    </w:rPr>
  </w:style>
  <w:style w:type="paragraph" w:styleId="3">
    <w:name w:val="heading 2"/>
    <w:basedOn w:val="1"/>
    <w:next w:val="1"/>
    <w:link w:val="58"/>
    <w:qFormat/>
    <w:uiPriority w:val="0"/>
    <w:pPr>
      <w:ind w:left="240"/>
      <w:outlineLvl w:val="1"/>
    </w:pPr>
    <w:rPr>
      <w:rFonts w:ascii="Arial" w:hAnsi="Arial" w:eastAsia="黑体"/>
    </w:rPr>
  </w:style>
  <w:style w:type="paragraph" w:styleId="4">
    <w:name w:val="heading 3"/>
    <w:basedOn w:val="1"/>
    <w:next w:val="1"/>
    <w:link w:val="59"/>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60"/>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6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2"/>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63"/>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00" w:leftChars="1200"/>
    </w:pPr>
  </w:style>
  <w:style w:type="paragraph" w:styleId="13">
    <w:name w:val="Normal Indent"/>
    <w:basedOn w:val="1"/>
    <w:next w:val="1"/>
    <w:link w:val="284"/>
    <w:unhideWhenUsed/>
    <w:qFormat/>
    <w:uiPriority w:val="0"/>
    <w:pPr>
      <w:ind w:firstLine="420" w:firstLineChars="200"/>
    </w:pPr>
    <w:rPr>
      <w:rFonts w:ascii="Calibri" w:hAnsi="Calibri"/>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5"/>
    <w:semiHidden/>
    <w:qFormat/>
    <w:uiPriority w:val="99"/>
    <w:pPr>
      <w:shd w:val="clear" w:color="auto" w:fill="000080"/>
    </w:pPr>
  </w:style>
  <w:style w:type="paragraph" w:styleId="16">
    <w:name w:val="toa heading"/>
    <w:basedOn w:val="1"/>
    <w:next w:val="1"/>
    <w:qFormat/>
    <w:uiPriority w:val="0"/>
    <w:pPr>
      <w:spacing w:before="120"/>
    </w:pPr>
    <w:rPr>
      <w:rFonts w:ascii="Arial" w:hAnsi="Arial" w:eastAsia="微软雅黑"/>
      <w:sz w:val="24"/>
      <w:szCs w:val="21"/>
    </w:rPr>
  </w:style>
  <w:style w:type="paragraph" w:styleId="17">
    <w:name w:val="annotation text"/>
    <w:basedOn w:val="1"/>
    <w:link w:val="66"/>
    <w:qFormat/>
    <w:uiPriority w:val="99"/>
    <w:pPr>
      <w:jc w:val="left"/>
    </w:pPr>
    <w:rPr>
      <w:rFonts w:ascii="Calibri" w:hAnsi="Calibri" w:eastAsia="宋体"/>
      <w:szCs w:val="24"/>
    </w:rPr>
  </w:style>
  <w:style w:type="paragraph" w:styleId="18">
    <w:name w:val="Body Text 3"/>
    <w:basedOn w:val="1"/>
    <w:link w:val="67"/>
    <w:qFormat/>
    <w:uiPriority w:val="0"/>
    <w:pPr>
      <w:spacing w:after="120"/>
    </w:pPr>
    <w:rPr>
      <w:sz w:val="16"/>
      <w:szCs w:val="16"/>
    </w:rPr>
  </w:style>
  <w:style w:type="paragraph" w:styleId="19">
    <w:name w:val="Body Text"/>
    <w:basedOn w:val="1"/>
    <w:link w:val="68"/>
    <w:qFormat/>
    <w:uiPriority w:val="99"/>
    <w:pPr>
      <w:spacing w:after="120"/>
    </w:pPr>
    <w:rPr>
      <w:rFonts w:ascii="Calibri" w:hAnsi="Calibri" w:eastAsia="宋体"/>
      <w:szCs w:val="24"/>
    </w:rPr>
  </w:style>
  <w:style w:type="paragraph" w:styleId="20">
    <w:name w:val="Body Text Indent"/>
    <w:basedOn w:val="1"/>
    <w:next w:val="1"/>
    <w:link w:val="69"/>
    <w:qFormat/>
    <w:uiPriority w:val="0"/>
    <w:pPr>
      <w:spacing w:line="500" w:lineRule="exact"/>
      <w:ind w:left="1588" w:leftChars="832" w:firstLine="433" w:firstLineChars="196"/>
    </w:pPr>
    <w:rPr>
      <w:rFonts w:ascii="Calibri" w:hAnsi="Calibri" w:eastAsia="宋体"/>
      <w:sz w:val="24"/>
      <w:szCs w:val="24"/>
    </w:rPr>
  </w:style>
  <w:style w:type="paragraph" w:styleId="21">
    <w:name w:val="List 2"/>
    <w:basedOn w:val="1"/>
    <w:qFormat/>
    <w:uiPriority w:val="0"/>
    <w:pPr>
      <w:ind w:left="100" w:leftChars="200" w:hanging="200" w:hangingChars="200"/>
    </w:pPr>
  </w:style>
  <w:style w:type="paragraph" w:styleId="22">
    <w:name w:val="toc 3"/>
    <w:basedOn w:val="1"/>
    <w:next w:val="1"/>
    <w:qFormat/>
    <w:uiPriority w:val="39"/>
    <w:pPr>
      <w:ind w:left="840" w:leftChars="400"/>
    </w:pPr>
  </w:style>
  <w:style w:type="paragraph" w:styleId="23">
    <w:name w:val="Plain Text"/>
    <w:basedOn w:val="1"/>
    <w:link w:val="70"/>
    <w:qFormat/>
    <w:uiPriority w:val="0"/>
    <w:rPr>
      <w:rFonts w:ascii="宋体" w:hAnsi="Courier New" w:eastAsia="宋体"/>
      <w:szCs w:val="21"/>
    </w:rPr>
  </w:style>
  <w:style w:type="paragraph" w:styleId="24">
    <w:name w:val="Date"/>
    <w:basedOn w:val="1"/>
    <w:next w:val="1"/>
    <w:link w:val="71"/>
    <w:qFormat/>
    <w:uiPriority w:val="0"/>
    <w:pPr>
      <w:ind w:left="100" w:leftChars="2500"/>
    </w:pPr>
  </w:style>
  <w:style w:type="paragraph" w:styleId="25">
    <w:name w:val="Body Text Indent 2"/>
    <w:basedOn w:val="1"/>
    <w:link w:val="72"/>
    <w:qFormat/>
    <w:uiPriority w:val="0"/>
    <w:pPr>
      <w:spacing w:after="120" w:line="480" w:lineRule="auto"/>
      <w:ind w:left="420" w:leftChars="200"/>
    </w:pPr>
  </w:style>
  <w:style w:type="paragraph" w:styleId="26">
    <w:name w:val="Balloon Text"/>
    <w:basedOn w:val="1"/>
    <w:link w:val="73"/>
    <w:semiHidden/>
    <w:qFormat/>
    <w:uiPriority w:val="0"/>
    <w:rPr>
      <w:sz w:val="18"/>
      <w:szCs w:val="18"/>
    </w:rPr>
  </w:style>
  <w:style w:type="paragraph" w:styleId="27">
    <w:name w:val="footer"/>
    <w:basedOn w:val="1"/>
    <w:link w:val="74"/>
    <w:qFormat/>
    <w:uiPriority w:val="99"/>
    <w:pPr>
      <w:tabs>
        <w:tab w:val="center" w:pos="4153"/>
        <w:tab w:val="right" w:pos="8306"/>
      </w:tabs>
      <w:snapToGrid w:val="0"/>
      <w:jc w:val="left"/>
    </w:pPr>
    <w:rPr>
      <w:rFonts w:ascii="Calibri" w:hAnsi="Calibri" w:eastAsia="宋体"/>
      <w:sz w:val="18"/>
      <w:szCs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pPr>
  </w:style>
  <w:style w:type="paragraph" w:styleId="30">
    <w:name w:val="footnote text"/>
    <w:basedOn w:val="1"/>
    <w:link w:val="77"/>
    <w:qFormat/>
    <w:uiPriority w:val="0"/>
    <w:pPr>
      <w:widowControl/>
      <w:jc w:val="left"/>
    </w:pPr>
    <w:rPr>
      <w:rFonts w:ascii="Calibri" w:hAnsi="Calibri" w:eastAsia="宋体"/>
      <w:sz w:val="18"/>
      <w:szCs w:val="18"/>
    </w:rPr>
  </w:style>
  <w:style w:type="paragraph" w:styleId="31">
    <w:name w:val="Body Text Indent 3"/>
    <w:basedOn w:val="1"/>
    <w:link w:val="78"/>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2">
    <w:name w:val="toc 2"/>
    <w:basedOn w:val="1"/>
    <w:next w:val="1"/>
    <w:qFormat/>
    <w:uiPriority w:val="39"/>
    <w:pPr>
      <w:ind w:left="420" w:leftChars="200"/>
    </w:pPr>
  </w:style>
  <w:style w:type="paragraph" w:styleId="33">
    <w:name w:val="Body Text 2"/>
    <w:basedOn w:val="1"/>
    <w:link w:val="79"/>
    <w:qFormat/>
    <w:uiPriority w:val="0"/>
    <w:pPr>
      <w:spacing w:after="120" w:line="480" w:lineRule="auto"/>
    </w:pPr>
  </w:style>
  <w:style w:type="paragraph" w:styleId="34">
    <w:name w:val="HTML Preformatted"/>
    <w:basedOn w:val="1"/>
    <w:next w:val="1"/>
    <w:link w:val="8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35">
    <w:name w:val="Normal (Web)"/>
    <w:basedOn w:val="1"/>
    <w:qFormat/>
    <w:uiPriority w:val="99"/>
    <w:rPr>
      <w:sz w:val="24"/>
    </w:rPr>
  </w:style>
  <w:style w:type="paragraph" w:styleId="36">
    <w:name w:val="Title"/>
    <w:basedOn w:val="1"/>
    <w:next w:val="1"/>
    <w:link w:val="81"/>
    <w:qFormat/>
    <w:uiPriority w:val="0"/>
    <w:rPr>
      <w:rFonts w:ascii="宋体" w:hAnsi="宋体"/>
      <w:b/>
      <w:sz w:val="44"/>
      <w:szCs w:val="28"/>
    </w:rPr>
  </w:style>
  <w:style w:type="paragraph" w:styleId="37">
    <w:name w:val="annotation subject"/>
    <w:basedOn w:val="17"/>
    <w:next w:val="17"/>
    <w:link w:val="82"/>
    <w:semiHidden/>
    <w:qFormat/>
    <w:uiPriority w:val="0"/>
    <w:rPr>
      <w:b/>
      <w:bCs/>
      <w:kern w:val="0"/>
      <w:sz w:val="20"/>
      <w:szCs w:val="20"/>
    </w:rPr>
  </w:style>
  <w:style w:type="paragraph" w:styleId="38">
    <w:name w:val="Body Text First Indent"/>
    <w:basedOn w:val="19"/>
    <w:link w:val="83"/>
    <w:qFormat/>
    <w:uiPriority w:val="0"/>
    <w:pPr>
      <w:ind w:firstLine="420" w:firstLineChars="100"/>
    </w:pPr>
    <w:rPr>
      <w:rFonts w:ascii="等线" w:hAnsi="等线" w:eastAsia="等线"/>
      <w:kern w:val="0"/>
      <w:sz w:val="20"/>
      <w:szCs w:val="22"/>
    </w:rPr>
  </w:style>
  <w:style w:type="paragraph" w:styleId="39">
    <w:name w:val="Body Text First Indent 2"/>
    <w:basedOn w:val="40"/>
    <w:link w:val="84"/>
    <w:qFormat/>
    <w:uiPriority w:val="0"/>
    <w:pPr>
      <w:ind w:firstLine="420" w:firstLineChars="200"/>
    </w:pPr>
    <w:rPr>
      <w:kern w:val="0"/>
      <w:sz w:val="20"/>
    </w:rPr>
  </w:style>
  <w:style w:type="paragraph" w:customStyle="1" w:styleId="40">
    <w:name w:val="正文文本缩进_0"/>
    <w:basedOn w:val="41"/>
    <w:qFormat/>
    <w:uiPriority w:val="0"/>
    <w:pPr>
      <w:spacing w:line="500" w:lineRule="exact"/>
      <w:ind w:left="1588" w:leftChars="832" w:firstLine="433" w:firstLineChars="196"/>
    </w:pPr>
    <w:rPr>
      <w:sz w:val="24"/>
    </w:rPr>
  </w:style>
  <w:style w:type="paragraph" w:customStyle="1" w:styleId="41">
    <w:name w:val="正文_0"/>
    <w:basedOn w:val="42"/>
    <w:next w:val="44"/>
    <w:qFormat/>
    <w:uiPriority w:val="0"/>
    <w:rPr>
      <w:szCs w:val="22"/>
    </w:rPr>
  </w:style>
  <w:style w:type="paragraph" w:customStyle="1" w:styleId="42">
    <w:name w:val="正文_1"/>
    <w:basedOn w:val="43"/>
    <w:next w:val="44"/>
    <w:qFormat/>
    <w:uiPriority w:val="0"/>
    <w:rPr>
      <w:szCs w:val="24"/>
    </w:rPr>
  </w:style>
  <w:style w:type="paragraph" w:customStyle="1" w:styleId="43">
    <w:name w:val="正文_2_0"/>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_0"/>
    <w:basedOn w:val="43"/>
    <w:qFormat/>
    <w:uiPriority w:val="0"/>
    <w:pPr>
      <w:spacing w:after="120"/>
    </w:pPr>
    <w:rPr>
      <w:kern w:val="0"/>
      <w:sz w:val="20"/>
    </w:rPr>
  </w:style>
  <w:style w:type="table" w:styleId="46">
    <w:name w:val="Table Grid"/>
    <w:basedOn w:val="45"/>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page number"/>
    <w:qFormat/>
    <w:uiPriority w:val="0"/>
  </w:style>
  <w:style w:type="character" w:styleId="50">
    <w:name w:val="FollowedHyperlink"/>
    <w:unhideWhenUsed/>
    <w:qFormat/>
    <w:uiPriority w:val="99"/>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footnote reference"/>
    <w:basedOn w:val="47"/>
    <w:unhideWhenUsed/>
    <w:qFormat/>
    <w:uiPriority w:val="99"/>
    <w:rPr>
      <w:vertAlign w:val="superscript"/>
    </w:rPr>
  </w:style>
  <w:style w:type="paragraph" w:customStyle="1" w:styleId="54">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格文字"/>
    <w:basedOn w:val="1"/>
    <w:next w:val="19"/>
    <w:qFormat/>
    <w:uiPriority w:val="0"/>
    <w:pPr>
      <w:spacing w:before="25" w:after="25"/>
      <w:jc w:val="left"/>
    </w:pPr>
    <w:rPr>
      <w:rFonts w:asciiTheme="minorHAnsi" w:hAnsiTheme="minorHAnsi" w:eastAsiaTheme="minorEastAsia" w:cstheme="minorBidi"/>
      <w:bCs/>
      <w:spacing w:val="10"/>
      <w:kern w:val="0"/>
      <w:sz w:val="24"/>
      <w:szCs w:val="24"/>
    </w:rPr>
  </w:style>
  <w:style w:type="character" w:customStyle="1" w:styleId="56">
    <w:name w:val="标题 6 字符"/>
    <w:basedOn w:val="47"/>
    <w:link w:val="7"/>
    <w:qFormat/>
    <w:uiPriority w:val="0"/>
    <w:rPr>
      <w:rFonts w:ascii="Arial" w:hAnsi="Arial" w:eastAsia="黑体" w:cs="Times New Roman"/>
      <w:b/>
      <w:bCs/>
      <w:kern w:val="0"/>
      <w:sz w:val="24"/>
    </w:rPr>
  </w:style>
  <w:style w:type="character" w:customStyle="1" w:styleId="57">
    <w:name w:val="标题 1 字符"/>
    <w:basedOn w:val="47"/>
    <w:link w:val="2"/>
    <w:qFormat/>
    <w:uiPriority w:val="0"/>
    <w:rPr>
      <w:rFonts w:ascii="Arial" w:hAnsi="Arial" w:eastAsia="黑体" w:cs="Times New Roman"/>
      <w:b/>
      <w:bCs/>
      <w:kern w:val="44"/>
      <w:sz w:val="44"/>
      <w:szCs w:val="44"/>
    </w:rPr>
  </w:style>
  <w:style w:type="character" w:customStyle="1" w:styleId="58">
    <w:name w:val="标题 2 字符"/>
    <w:basedOn w:val="47"/>
    <w:link w:val="3"/>
    <w:qFormat/>
    <w:uiPriority w:val="0"/>
    <w:rPr>
      <w:rFonts w:ascii="Arial" w:hAnsi="Arial" w:eastAsia="黑体" w:cs="Times New Roman"/>
      <w:kern w:val="0"/>
      <w:sz w:val="32"/>
      <w:szCs w:val="32"/>
    </w:rPr>
  </w:style>
  <w:style w:type="character" w:customStyle="1" w:styleId="59">
    <w:name w:val="标题 3 字符"/>
    <w:basedOn w:val="47"/>
    <w:link w:val="4"/>
    <w:qFormat/>
    <w:uiPriority w:val="0"/>
    <w:rPr>
      <w:rFonts w:ascii="等线" w:hAnsi="等线" w:eastAsia="等线" w:cs="Times New Roman"/>
      <w:b/>
      <w:bCs/>
      <w:kern w:val="0"/>
      <w:sz w:val="32"/>
      <w:szCs w:val="32"/>
    </w:rPr>
  </w:style>
  <w:style w:type="character" w:customStyle="1" w:styleId="60">
    <w:name w:val="标题 4 字符"/>
    <w:basedOn w:val="47"/>
    <w:link w:val="5"/>
    <w:qFormat/>
    <w:uiPriority w:val="0"/>
    <w:rPr>
      <w:rFonts w:ascii="Arial" w:hAnsi="Arial" w:eastAsia="黑体" w:cs="Times New Roman"/>
      <w:b/>
      <w:bCs/>
      <w:kern w:val="0"/>
      <w:sz w:val="28"/>
      <w:szCs w:val="28"/>
    </w:rPr>
  </w:style>
  <w:style w:type="character" w:customStyle="1" w:styleId="61">
    <w:name w:val="标题 5 字符"/>
    <w:basedOn w:val="47"/>
    <w:link w:val="6"/>
    <w:qFormat/>
    <w:uiPriority w:val="0"/>
    <w:rPr>
      <w:rFonts w:ascii="等线" w:hAnsi="等线" w:eastAsia="等线" w:cs="Times New Roman"/>
      <w:b/>
      <w:bCs/>
      <w:kern w:val="0"/>
      <w:sz w:val="28"/>
      <w:szCs w:val="28"/>
    </w:rPr>
  </w:style>
  <w:style w:type="character" w:customStyle="1" w:styleId="62">
    <w:name w:val="标题 7 字符"/>
    <w:basedOn w:val="47"/>
    <w:link w:val="8"/>
    <w:qFormat/>
    <w:uiPriority w:val="0"/>
    <w:rPr>
      <w:rFonts w:ascii="等线" w:hAnsi="等线" w:eastAsia="等线" w:cs="Times New Roman"/>
      <w:b/>
      <w:bCs/>
      <w:kern w:val="0"/>
      <w:sz w:val="24"/>
    </w:rPr>
  </w:style>
  <w:style w:type="character" w:customStyle="1" w:styleId="63">
    <w:name w:val="标题 8 字符"/>
    <w:basedOn w:val="47"/>
    <w:link w:val="9"/>
    <w:qFormat/>
    <w:uiPriority w:val="0"/>
    <w:rPr>
      <w:rFonts w:ascii="Arial" w:hAnsi="Arial" w:eastAsia="黑体" w:cs="Times New Roman"/>
      <w:kern w:val="0"/>
      <w:sz w:val="24"/>
    </w:rPr>
  </w:style>
  <w:style w:type="character" w:customStyle="1" w:styleId="64">
    <w:name w:val="标题 9 字符"/>
    <w:basedOn w:val="47"/>
    <w:link w:val="10"/>
    <w:qFormat/>
    <w:uiPriority w:val="0"/>
    <w:rPr>
      <w:rFonts w:ascii="Arial" w:hAnsi="Arial" w:eastAsia="黑体" w:cs="Times New Roman"/>
      <w:kern w:val="0"/>
      <w:szCs w:val="21"/>
    </w:rPr>
  </w:style>
  <w:style w:type="character" w:customStyle="1" w:styleId="65">
    <w:name w:val="文档结构图 字符"/>
    <w:basedOn w:val="47"/>
    <w:link w:val="15"/>
    <w:semiHidden/>
    <w:qFormat/>
    <w:uiPriority w:val="99"/>
    <w:rPr>
      <w:rFonts w:ascii="等线" w:hAnsi="等线" w:eastAsia="等线" w:cs="Times New Roman"/>
      <w:shd w:val="clear" w:color="auto" w:fill="000080"/>
    </w:rPr>
  </w:style>
  <w:style w:type="character" w:customStyle="1" w:styleId="66">
    <w:name w:val="批注文字 字符1"/>
    <w:basedOn w:val="47"/>
    <w:link w:val="17"/>
    <w:qFormat/>
    <w:uiPriority w:val="99"/>
    <w:rPr>
      <w:rFonts w:ascii="Calibri" w:hAnsi="Calibri" w:eastAsia="宋体" w:cs="Times New Roman"/>
      <w:szCs w:val="24"/>
    </w:rPr>
  </w:style>
  <w:style w:type="character" w:customStyle="1" w:styleId="67">
    <w:name w:val="正文文本 3 字符"/>
    <w:basedOn w:val="47"/>
    <w:link w:val="18"/>
    <w:qFormat/>
    <w:uiPriority w:val="0"/>
    <w:rPr>
      <w:rFonts w:ascii="等线" w:hAnsi="等线" w:eastAsia="等线" w:cs="Times New Roman"/>
      <w:sz w:val="16"/>
      <w:szCs w:val="16"/>
    </w:rPr>
  </w:style>
  <w:style w:type="character" w:customStyle="1" w:styleId="68">
    <w:name w:val="正文文本 字符"/>
    <w:basedOn w:val="47"/>
    <w:link w:val="19"/>
    <w:qFormat/>
    <w:uiPriority w:val="99"/>
    <w:rPr>
      <w:rFonts w:ascii="Calibri" w:hAnsi="Calibri" w:eastAsia="宋体" w:cs="Times New Roman"/>
      <w:szCs w:val="24"/>
    </w:rPr>
  </w:style>
  <w:style w:type="character" w:customStyle="1" w:styleId="69">
    <w:name w:val="正文文本缩进 字符"/>
    <w:basedOn w:val="47"/>
    <w:link w:val="20"/>
    <w:qFormat/>
    <w:uiPriority w:val="0"/>
    <w:rPr>
      <w:rFonts w:ascii="Calibri" w:hAnsi="Calibri" w:eastAsia="宋体" w:cs="Times New Roman"/>
      <w:sz w:val="24"/>
      <w:szCs w:val="24"/>
    </w:rPr>
  </w:style>
  <w:style w:type="character" w:customStyle="1" w:styleId="70">
    <w:name w:val="纯文本 字符"/>
    <w:basedOn w:val="47"/>
    <w:link w:val="23"/>
    <w:qFormat/>
    <w:uiPriority w:val="0"/>
    <w:rPr>
      <w:rFonts w:ascii="宋体" w:hAnsi="Courier New" w:eastAsia="宋体" w:cs="Times New Roman"/>
      <w:szCs w:val="21"/>
    </w:rPr>
  </w:style>
  <w:style w:type="character" w:customStyle="1" w:styleId="71">
    <w:name w:val="日期 字符"/>
    <w:basedOn w:val="47"/>
    <w:link w:val="24"/>
    <w:qFormat/>
    <w:uiPriority w:val="0"/>
    <w:rPr>
      <w:rFonts w:ascii="等线" w:hAnsi="等线" w:eastAsia="等线" w:cs="Times New Roman"/>
    </w:rPr>
  </w:style>
  <w:style w:type="character" w:customStyle="1" w:styleId="72">
    <w:name w:val="正文文本缩进 2 字符"/>
    <w:basedOn w:val="47"/>
    <w:link w:val="25"/>
    <w:qFormat/>
    <w:uiPriority w:val="0"/>
    <w:rPr>
      <w:rFonts w:ascii="等线" w:hAnsi="等线" w:eastAsia="等线" w:cs="Times New Roman"/>
    </w:rPr>
  </w:style>
  <w:style w:type="character" w:customStyle="1" w:styleId="73">
    <w:name w:val="批注框文本 字符"/>
    <w:basedOn w:val="47"/>
    <w:link w:val="26"/>
    <w:semiHidden/>
    <w:qFormat/>
    <w:uiPriority w:val="0"/>
    <w:rPr>
      <w:rFonts w:ascii="等线" w:hAnsi="等线" w:eastAsia="等线" w:cs="Times New Roman"/>
      <w:sz w:val="18"/>
      <w:szCs w:val="18"/>
    </w:rPr>
  </w:style>
  <w:style w:type="character" w:customStyle="1" w:styleId="74">
    <w:name w:val="页脚 字符"/>
    <w:basedOn w:val="47"/>
    <w:link w:val="27"/>
    <w:qFormat/>
    <w:uiPriority w:val="99"/>
    <w:rPr>
      <w:rFonts w:ascii="Calibri" w:hAnsi="Calibri" w:eastAsia="宋体" w:cs="Times New Roman"/>
      <w:sz w:val="18"/>
      <w:szCs w:val="18"/>
    </w:rPr>
  </w:style>
  <w:style w:type="character" w:customStyle="1" w:styleId="75">
    <w:name w:val="页眉 字符"/>
    <w:basedOn w:val="47"/>
    <w:link w:val="28"/>
    <w:qFormat/>
    <w:uiPriority w:val="0"/>
    <w:rPr>
      <w:rFonts w:ascii="等线" w:hAnsi="等线" w:eastAsia="等线" w:cs="Times New Roman"/>
      <w:sz w:val="18"/>
      <w:szCs w:val="18"/>
    </w:rPr>
  </w:style>
  <w:style w:type="character" w:customStyle="1" w:styleId="76">
    <w:name w:val="脚注文本 Char"/>
    <w:basedOn w:val="47"/>
    <w:qFormat/>
    <w:uiPriority w:val="0"/>
    <w:rPr>
      <w:rFonts w:ascii="等线" w:hAnsi="等线" w:eastAsia="等线" w:cs="Times New Roman"/>
      <w:sz w:val="18"/>
      <w:szCs w:val="18"/>
    </w:rPr>
  </w:style>
  <w:style w:type="character" w:customStyle="1" w:styleId="77">
    <w:name w:val="脚注文本 字符"/>
    <w:link w:val="30"/>
    <w:qFormat/>
    <w:uiPriority w:val="0"/>
    <w:rPr>
      <w:rFonts w:ascii="Calibri" w:hAnsi="Calibri" w:eastAsia="宋体" w:cs="Times New Roman"/>
      <w:sz w:val="18"/>
      <w:szCs w:val="18"/>
    </w:rPr>
  </w:style>
  <w:style w:type="character" w:customStyle="1" w:styleId="78">
    <w:name w:val="正文文本缩进 3 字符"/>
    <w:basedOn w:val="47"/>
    <w:link w:val="31"/>
    <w:qFormat/>
    <w:uiPriority w:val="0"/>
    <w:rPr>
      <w:rFonts w:ascii="等线" w:hAnsi="等线" w:eastAsia="黑体" w:cs="Times New Roman"/>
      <w:b/>
      <w:bCs/>
      <w:sz w:val="72"/>
    </w:rPr>
  </w:style>
  <w:style w:type="character" w:customStyle="1" w:styleId="79">
    <w:name w:val="正文文本 2 字符"/>
    <w:basedOn w:val="47"/>
    <w:link w:val="33"/>
    <w:qFormat/>
    <w:uiPriority w:val="0"/>
    <w:rPr>
      <w:rFonts w:ascii="等线" w:hAnsi="等线" w:eastAsia="等线" w:cs="Times New Roman"/>
    </w:rPr>
  </w:style>
  <w:style w:type="character" w:customStyle="1" w:styleId="80">
    <w:name w:val="HTML 预设格式 字符"/>
    <w:basedOn w:val="47"/>
    <w:link w:val="34"/>
    <w:qFormat/>
    <w:uiPriority w:val="99"/>
    <w:rPr>
      <w:rFonts w:ascii="宋体" w:hAnsi="宋体" w:eastAsia="宋体" w:cs="Times New Roman"/>
      <w:sz w:val="24"/>
      <w:szCs w:val="24"/>
    </w:rPr>
  </w:style>
  <w:style w:type="character" w:customStyle="1" w:styleId="81">
    <w:name w:val="标题 字符"/>
    <w:basedOn w:val="47"/>
    <w:link w:val="36"/>
    <w:qFormat/>
    <w:uiPriority w:val="0"/>
    <w:rPr>
      <w:rFonts w:ascii="宋体" w:hAnsi="宋体" w:eastAsia="等线" w:cs="Times New Roman"/>
      <w:b/>
      <w:sz w:val="44"/>
      <w:szCs w:val="28"/>
    </w:rPr>
  </w:style>
  <w:style w:type="character" w:customStyle="1" w:styleId="82">
    <w:name w:val="批注主题 字符"/>
    <w:basedOn w:val="66"/>
    <w:link w:val="37"/>
    <w:semiHidden/>
    <w:qFormat/>
    <w:uiPriority w:val="0"/>
    <w:rPr>
      <w:rFonts w:ascii="Calibri" w:hAnsi="Calibri" w:eastAsia="宋体" w:cs="Times New Roman"/>
      <w:b/>
      <w:bCs/>
      <w:kern w:val="0"/>
      <w:sz w:val="20"/>
      <w:szCs w:val="20"/>
    </w:rPr>
  </w:style>
  <w:style w:type="character" w:customStyle="1" w:styleId="83">
    <w:name w:val="正文首行缩进 字符"/>
    <w:basedOn w:val="68"/>
    <w:link w:val="38"/>
    <w:qFormat/>
    <w:uiPriority w:val="0"/>
    <w:rPr>
      <w:rFonts w:ascii="等线" w:hAnsi="等线" w:eastAsia="等线" w:cs="Times New Roman"/>
      <w:kern w:val="0"/>
      <w:sz w:val="20"/>
      <w:szCs w:val="24"/>
    </w:rPr>
  </w:style>
  <w:style w:type="character" w:customStyle="1" w:styleId="84">
    <w:name w:val="正文首行缩进 2 字符"/>
    <w:basedOn w:val="69"/>
    <w:link w:val="39"/>
    <w:qFormat/>
    <w:uiPriority w:val="0"/>
    <w:rPr>
      <w:rFonts w:ascii="Calibri" w:hAnsi="Calibri" w:eastAsia="宋体" w:cs="Times New Roman"/>
      <w:kern w:val="0"/>
      <w:sz w:val="20"/>
      <w:szCs w:val="24"/>
    </w:rPr>
  </w:style>
  <w:style w:type="character" w:customStyle="1" w:styleId="85">
    <w:name w:val="正文文本 Char1_0_0"/>
    <w:link w:val="86"/>
    <w:qFormat/>
    <w:uiPriority w:val="0"/>
    <w:rPr>
      <w:rFonts w:ascii="Times New Roman" w:hAnsi="Times New Roman" w:eastAsia="宋体" w:cs="Times New Roman"/>
      <w:szCs w:val="24"/>
    </w:rPr>
  </w:style>
  <w:style w:type="paragraph" w:customStyle="1" w:styleId="86">
    <w:name w:val="正文文本_2_0"/>
    <w:basedOn w:val="87"/>
    <w:link w:val="85"/>
    <w:qFormat/>
    <w:uiPriority w:val="0"/>
    <w:pPr>
      <w:spacing w:after="120"/>
    </w:pPr>
    <w:rPr>
      <w:rFonts w:ascii="Times New Roman" w:hAnsi="Times New Roman"/>
    </w:rPr>
  </w:style>
  <w:style w:type="paragraph" w:customStyle="1" w:styleId="87">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日期_0"/>
    <w:basedOn w:val="89"/>
    <w:next w:val="89"/>
    <w:qFormat/>
    <w:uiPriority w:val="0"/>
    <w:pPr>
      <w:ind w:left="100" w:leftChars="2500"/>
    </w:pPr>
    <w:rPr>
      <w:rFonts w:ascii="Times New Roman" w:hAnsi="Times New Roman"/>
      <w:kern w:val="0"/>
      <w:sz w:val="20"/>
    </w:rPr>
  </w:style>
  <w:style w:type="paragraph" w:customStyle="1" w:styleId="89">
    <w:name w:val="正文_8"/>
    <w:qFormat/>
    <w:uiPriority w:val="0"/>
    <w:pPr>
      <w:widowControl w:val="0"/>
      <w:jc w:val="both"/>
    </w:pPr>
    <w:rPr>
      <w:rFonts w:ascii="Calibri" w:hAnsi="Calibri" w:eastAsia="宋体" w:cs="Times New Roman"/>
      <w:kern w:val="2"/>
      <w:sz w:val="21"/>
      <w:szCs w:val="24"/>
      <w:lang w:val="en-US" w:eastAsia="zh-CN" w:bidi="ar-SA"/>
    </w:rPr>
  </w:style>
  <w:style w:type="character" w:customStyle="1" w:styleId="90">
    <w:name w:val="超链接_0"/>
    <w:qFormat/>
    <w:uiPriority w:val="99"/>
    <w:rPr>
      <w:rFonts w:ascii="Calibri" w:hAnsi="Calibri"/>
      <w:color w:val="0000FF"/>
      <w:u w:val="single"/>
    </w:rPr>
  </w:style>
  <w:style w:type="character" w:customStyle="1" w:styleId="91">
    <w:name w:val="font61"/>
    <w:qFormat/>
    <w:uiPriority w:val="0"/>
    <w:rPr>
      <w:rFonts w:hint="default" w:ascii="Times New Roman" w:hAnsi="Times New Roman" w:cs="Times New Roman"/>
      <w:color w:val="000000"/>
      <w:sz w:val="20"/>
      <w:szCs w:val="20"/>
      <w:u w:val="none"/>
    </w:rPr>
  </w:style>
  <w:style w:type="character" w:customStyle="1" w:styleId="92">
    <w:name w:val="3zw1"/>
    <w:qFormat/>
    <w:uiPriority w:val="0"/>
    <w:rPr>
      <w:color w:val="000000"/>
      <w:sz w:val="21"/>
      <w:szCs w:val="21"/>
    </w:rPr>
  </w:style>
  <w:style w:type="character" w:customStyle="1" w:styleId="93">
    <w:name w:val="Char Char3"/>
    <w:qFormat/>
    <w:uiPriority w:val="0"/>
    <w:rPr>
      <w:rFonts w:eastAsia="宋体"/>
      <w:kern w:val="2"/>
      <w:sz w:val="21"/>
      <w:szCs w:val="24"/>
      <w:lang w:val="en-US" w:eastAsia="zh-CN" w:bidi="ar-SA"/>
    </w:rPr>
  </w:style>
  <w:style w:type="character" w:customStyle="1" w:styleId="94">
    <w:name w:val="正文文本缩进 Char_1"/>
    <w:link w:val="95"/>
    <w:qFormat/>
    <w:uiPriority w:val="0"/>
    <w:rPr>
      <w:rFonts w:ascii="Times New Roman" w:hAnsi="Times New Roman" w:eastAsia="宋体" w:cs="Times New Roman"/>
      <w:sz w:val="24"/>
      <w:szCs w:val="24"/>
    </w:rPr>
  </w:style>
  <w:style w:type="paragraph" w:customStyle="1" w:styleId="95">
    <w:name w:val="正文文本缩进_1_0"/>
    <w:basedOn w:val="96"/>
    <w:link w:val="94"/>
    <w:qFormat/>
    <w:uiPriority w:val="0"/>
    <w:pPr>
      <w:spacing w:line="500" w:lineRule="exact"/>
      <w:ind w:left="1588" w:leftChars="832" w:firstLine="433" w:firstLineChars="196"/>
    </w:pPr>
    <w:rPr>
      <w:rFonts w:ascii="Times New Roman" w:hAnsi="Times New Roman"/>
      <w:sz w:val="24"/>
    </w:rPr>
  </w:style>
  <w:style w:type="paragraph" w:customStyle="1" w:styleId="96">
    <w:name w:val="正文_10"/>
    <w:qFormat/>
    <w:uiPriority w:val="0"/>
    <w:pPr>
      <w:widowControl w:val="0"/>
      <w:jc w:val="both"/>
    </w:pPr>
    <w:rPr>
      <w:rFonts w:ascii="Calibri" w:hAnsi="Calibri" w:eastAsia="宋体" w:cs="Times New Roman"/>
      <w:kern w:val="2"/>
      <w:sz w:val="21"/>
      <w:szCs w:val="24"/>
      <w:lang w:val="en-US" w:eastAsia="zh-CN" w:bidi="ar-SA"/>
    </w:rPr>
  </w:style>
  <w:style w:type="character" w:customStyle="1" w:styleId="97">
    <w:name w:val="param-name"/>
    <w:qFormat/>
    <w:uiPriority w:val="0"/>
  </w:style>
  <w:style w:type="character" w:customStyle="1" w:styleId="98">
    <w:name w:val="正文文本缩进 Char1"/>
    <w:qFormat/>
    <w:uiPriority w:val="0"/>
    <w:rPr>
      <w:rFonts w:ascii="楷体_GB2312" w:eastAsia="楷体_GB2312"/>
      <w:kern w:val="2"/>
      <w:sz w:val="28"/>
      <w:szCs w:val="31"/>
    </w:rPr>
  </w:style>
  <w:style w:type="character" w:customStyle="1" w:styleId="99">
    <w:name w:val="fontstyle01"/>
    <w:qFormat/>
    <w:uiPriority w:val="0"/>
    <w:rPr>
      <w:rFonts w:hint="default" w:ascii="仿宋" w:hAnsi="仿宋"/>
      <w:color w:val="000000"/>
      <w:sz w:val="28"/>
      <w:szCs w:val="28"/>
    </w:rPr>
  </w:style>
  <w:style w:type="character" w:customStyle="1" w:styleId="100">
    <w:name w:val="正文文本缩进 Char_0_0"/>
    <w:link w:val="101"/>
    <w:qFormat/>
    <w:uiPriority w:val="0"/>
    <w:rPr>
      <w:rFonts w:ascii="Times New Roman" w:hAnsi="Times New Roman" w:eastAsia="宋体" w:cs="Times New Roman"/>
      <w:sz w:val="24"/>
      <w:szCs w:val="24"/>
    </w:rPr>
  </w:style>
  <w:style w:type="paragraph" w:customStyle="1" w:styleId="101">
    <w:name w:val="正文文本缩进_0_2"/>
    <w:basedOn w:val="87"/>
    <w:link w:val="100"/>
    <w:qFormat/>
    <w:uiPriority w:val="0"/>
    <w:pPr>
      <w:spacing w:line="500" w:lineRule="exact"/>
      <w:ind w:left="1588" w:leftChars="832" w:firstLine="433" w:firstLineChars="196"/>
    </w:pPr>
    <w:rPr>
      <w:rFonts w:ascii="Times New Roman" w:hAnsi="Times New Roman"/>
      <w:sz w:val="24"/>
    </w:rPr>
  </w:style>
  <w:style w:type="character" w:customStyle="1" w:styleId="102">
    <w:name w:val="标书正文 Char2"/>
    <w:link w:val="103"/>
    <w:qFormat/>
    <w:uiPriority w:val="0"/>
    <w:rPr>
      <w:sz w:val="24"/>
    </w:rPr>
  </w:style>
  <w:style w:type="paragraph" w:customStyle="1" w:styleId="103">
    <w:name w:val="标书正文"/>
    <w:basedOn w:val="1"/>
    <w:link w:val="102"/>
    <w:qFormat/>
    <w:uiPriority w:val="0"/>
    <w:pPr>
      <w:spacing w:line="360" w:lineRule="auto"/>
      <w:ind w:firstLine="497" w:firstLineChars="207"/>
    </w:pPr>
    <w:rPr>
      <w:rFonts w:asciiTheme="minorHAnsi" w:hAnsiTheme="minorHAnsi" w:eastAsiaTheme="minorEastAsia" w:cstheme="minorBidi"/>
      <w:sz w:val="24"/>
    </w:rPr>
  </w:style>
  <w:style w:type="character" w:customStyle="1" w:styleId="104">
    <w:name w:val="font11"/>
    <w:basedOn w:val="47"/>
    <w:qFormat/>
    <w:uiPriority w:val="0"/>
    <w:rPr>
      <w:rFonts w:hint="default" w:ascii="Times New Roman" w:hAnsi="Times New Roman" w:cs="Times New Roman"/>
      <w:color w:val="000000"/>
      <w:sz w:val="24"/>
      <w:szCs w:val="24"/>
      <w:u w:val="none"/>
    </w:rPr>
  </w:style>
  <w:style w:type="character" w:customStyle="1" w:styleId="105">
    <w:name w:val="正文文本缩进 Char_4_0"/>
    <w:link w:val="106"/>
    <w:qFormat/>
    <w:uiPriority w:val="0"/>
    <w:rPr>
      <w:sz w:val="24"/>
      <w:szCs w:val="24"/>
    </w:rPr>
  </w:style>
  <w:style w:type="paragraph" w:customStyle="1" w:styleId="106">
    <w:name w:val="正文文本缩进_4_0"/>
    <w:basedOn w:val="107"/>
    <w:link w:val="105"/>
    <w:qFormat/>
    <w:uiPriority w:val="0"/>
    <w:pPr>
      <w:spacing w:line="500" w:lineRule="exact"/>
      <w:ind w:left="1588" w:leftChars="832" w:firstLine="433" w:firstLineChars="196"/>
    </w:pPr>
    <w:rPr>
      <w:rFonts w:asciiTheme="minorHAnsi" w:hAnsiTheme="minorHAnsi" w:eastAsiaTheme="minorEastAsia" w:cstheme="minorBidi"/>
      <w:sz w:val="24"/>
    </w:rPr>
  </w:style>
  <w:style w:type="paragraph" w:customStyle="1" w:styleId="107">
    <w:name w:val="正文_13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8">
    <w:name w:val="正文文本缩进 Char_0"/>
    <w:link w:val="109"/>
    <w:qFormat/>
    <w:uiPriority w:val="0"/>
    <w:rPr>
      <w:rFonts w:ascii="Times New Roman" w:hAnsi="Times New Roman" w:eastAsia="宋体" w:cs="Times New Roman"/>
      <w:sz w:val="24"/>
      <w:szCs w:val="24"/>
    </w:rPr>
  </w:style>
  <w:style w:type="paragraph" w:customStyle="1" w:styleId="109">
    <w:name w:val="正文文本缩进_1"/>
    <w:basedOn w:val="110"/>
    <w:link w:val="108"/>
    <w:qFormat/>
    <w:uiPriority w:val="0"/>
    <w:pPr>
      <w:spacing w:line="500" w:lineRule="exact"/>
      <w:ind w:left="1588" w:leftChars="832" w:firstLine="433" w:firstLineChars="196"/>
    </w:pPr>
    <w:rPr>
      <w:rFonts w:ascii="Times New Roman" w:hAnsi="Times New Roman"/>
      <w:sz w:val="24"/>
    </w:rPr>
  </w:style>
  <w:style w:type="paragraph" w:customStyle="1" w:styleId="110">
    <w:name w:val="正文_6"/>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1">
    <w:name w:val="正文文本 Char1_1"/>
    <w:link w:val="112"/>
    <w:qFormat/>
    <w:uiPriority w:val="0"/>
    <w:rPr>
      <w:rFonts w:ascii="Times New Roman" w:hAnsi="Times New Roman" w:eastAsia="宋体" w:cs="Times New Roman"/>
      <w:szCs w:val="24"/>
    </w:rPr>
  </w:style>
  <w:style w:type="paragraph" w:customStyle="1" w:styleId="112">
    <w:name w:val="正文文本_0_3"/>
    <w:basedOn w:val="89"/>
    <w:link w:val="111"/>
    <w:qFormat/>
    <w:uiPriority w:val="0"/>
    <w:pPr>
      <w:spacing w:after="120"/>
    </w:pPr>
    <w:rPr>
      <w:rFonts w:ascii="Times New Roman" w:hAnsi="Times New Roman"/>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正文文本缩进 Char_4"/>
    <w:link w:val="115"/>
    <w:qFormat/>
    <w:uiPriority w:val="0"/>
    <w:rPr>
      <w:rFonts w:ascii="Times New Roman" w:hAnsi="Times New Roman" w:eastAsia="宋体" w:cs="Times New Roman"/>
      <w:sz w:val="24"/>
      <w:szCs w:val="24"/>
    </w:rPr>
  </w:style>
  <w:style w:type="paragraph" w:customStyle="1" w:styleId="115">
    <w:name w:val="正文文本缩进_4"/>
    <w:basedOn w:val="116"/>
    <w:link w:val="114"/>
    <w:qFormat/>
    <w:uiPriority w:val="0"/>
    <w:pPr>
      <w:spacing w:line="500" w:lineRule="exact"/>
      <w:ind w:left="1588" w:leftChars="832" w:firstLine="433" w:firstLineChars="196"/>
    </w:pPr>
    <w:rPr>
      <w:rFonts w:ascii="Times New Roman" w:hAnsi="Times New Roman"/>
      <w:sz w:val="24"/>
    </w:rPr>
  </w:style>
  <w:style w:type="paragraph" w:customStyle="1" w:styleId="116">
    <w:name w:val="正文_15"/>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7">
    <w:name w:val="正文文本 Char1_0"/>
    <w:link w:val="118"/>
    <w:qFormat/>
    <w:locked/>
    <w:uiPriority w:val="0"/>
    <w:rPr>
      <w:szCs w:val="24"/>
    </w:rPr>
  </w:style>
  <w:style w:type="paragraph" w:customStyle="1" w:styleId="118">
    <w:name w:val="正文文本_0_2"/>
    <w:basedOn w:val="119"/>
    <w:link w:val="117"/>
    <w:qFormat/>
    <w:uiPriority w:val="0"/>
    <w:pPr>
      <w:spacing w:after="120"/>
    </w:pPr>
    <w:rPr>
      <w:rFonts w:asciiTheme="minorHAnsi" w:hAnsiTheme="minorHAnsi" w:eastAsiaTheme="minorEastAsia" w:cstheme="minorBidi"/>
    </w:rPr>
  </w:style>
  <w:style w:type="paragraph" w:customStyle="1" w:styleId="119">
    <w:name w:val="正文_1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0">
    <w:name w:val="标题 3 Char_0_0_0"/>
    <w:link w:val="121"/>
    <w:qFormat/>
    <w:uiPriority w:val="0"/>
    <w:rPr>
      <w:rFonts w:ascii="宋体" w:hAnsi="宋体" w:eastAsia="宋体" w:cs="Times New Roman"/>
      <w:b/>
      <w:sz w:val="28"/>
      <w:szCs w:val="28"/>
    </w:rPr>
  </w:style>
  <w:style w:type="paragraph" w:customStyle="1" w:styleId="121">
    <w:name w:val="标题 3_0_0_0"/>
    <w:basedOn w:val="122"/>
    <w:next w:val="122"/>
    <w:link w:val="120"/>
    <w:qFormat/>
    <w:uiPriority w:val="0"/>
    <w:pPr>
      <w:autoSpaceDE w:val="0"/>
      <w:autoSpaceDN w:val="0"/>
      <w:adjustRightInd w:val="0"/>
      <w:spacing w:line="500" w:lineRule="exact"/>
      <w:jc w:val="center"/>
      <w:outlineLvl w:val="2"/>
    </w:pPr>
    <w:rPr>
      <w:rFonts w:ascii="宋体" w:hAnsi="宋体"/>
      <w:b/>
      <w:szCs w:val="28"/>
    </w:rPr>
  </w:style>
  <w:style w:type="paragraph" w:customStyle="1" w:styleId="122">
    <w:name w:val="正文_0_0_1"/>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3">
    <w:name w:val="标题 3 Char_0"/>
    <w:link w:val="124"/>
    <w:qFormat/>
    <w:uiPriority w:val="0"/>
    <w:rPr>
      <w:rFonts w:ascii="宋体" w:hAnsi="宋体"/>
      <w:b/>
      <w:sz w:val="28"/>
      <w:szCs w:val="28"/>
    </w:rPr>
  </w:style>
  <w:style w:type="paragraph" w:customStyle="1" w:styleId="124">
    <w:name w:val="标题 3_0"/>
    <w:basedOn w:val="125"/>
    <w:next w:val="125"/>
    <w:link w:val="123"/>
    <w:qFormat/>
    <w:uiPriority w:val="0"/>
    <w:pPr>
      <w:autoSpaceDE w:val="0"/>
      <w:autoSpaceDN w:val="0"/>
      <w:adjustRightInd w:val="0"/>
      <w:spacing w:line="500" w:lineRule="exact"/>
      <w:jc w:val="center"/>
      <w:outlineLvl w:val="2"/>
    </w:pPr>
    <w:rPr>
      <w:rFonts w:ascii="宋体" w:hAnsi="宋体" w:eastAsiaTheme="minorEastAsia" w:cstheme="minorBidi"/>
      <w:b/>
      <w:szCs w:val="28"/>
    </w:rPr>
  </w:style>
  <w:style w:type="paragraph" w:customStyle="1" w:styleId="125">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6">
    <w:name w:val="正文文本缩进 Char_2"/>
    <w:link w:val="127"/>
    <w:qFormat/>
    <w:uiPriority w:val="0"/>
    <w:rPr>
      <w:rFonts w:ascii="Times New Roman" w:hAnsi="Times New Roman" w:eastAsia="宋体" w:cs="Times New Roman"/>
      <w:sz w:val="24"/>
      <w:szCs w:val="24"/>
    </w:rPr>
  </w:style>
  <w:style w:type="paragraph" w:customStyle="1" w:styleId="127">
    <w:name w:val="正文文本缩进_2"/>
    <w:basedOn w:val="128"/>
    <w:link w:val="126"/>
    <w:qFormat/>
    <w:uiPriority w:val="0"/>
    <w:pPr>
      <w:spacing w:line="500" w:lineRule="exact"/>
      <w:ind w:left="1588" w:leftChars="832" w:firstLine="433" w:firstLineChars="196"/>
    </w:pPr>
    <w:rPr>
      <w:rFonts w:ascii="Times New Roman" w:hAnsi="Times New Roman"/>
      <w:sz w:val="24"/>
    </w:rPr>
  </w:style>
  <w:style w:type="paragraph" w:customStyle="1" w:styleId="128">
    <w:name w:val="正文_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9">
    <w:name w:val="标题 3 Char_0_0"/>
    <w:link w:val="130"/>
    <w:qFormat/>
    <w:uiPriority w:val="0"/>
    <w:rPr>
      <w:rFonts w:ascii="宋体" w:hAnsi="宋体" w:eastAsia="宋体" w:cs="Times New Roman"/>
      <w:b/>
      <w:sz w:val="28"/>
      <w:szCs w:val="28"/>
    </w:rPr>
  </w:style>
  <w:style w:type="paragraph" w:customStyle="1" w:styleId="130">
    <w:name w:val="标题 3_0_0"/>
    <w:basedOn w:val="131"/>
    <w:next w:val="131"/>
    <w:link w:val="129"/>
    <w:qFormat/>
    <w:uiPriority w:val="0"/>
    <w:pPr>
      <w:autoSpaceDE w:val="0"/>
      <w:autoSpaceDN w:val="0"/>
      <w:adjustRightInd w:val="0"/>
      <w:spacing w:line="500" w:lineRule="exact"/>
      <w:jc w:val="center"/>
      <w:outlineLvl w:val="2"/>
    </w:pPr>
    <w:rPr>
      <w:rFonts w:ascii="宋体" w:hAnsi="宋体"/>
      <w:b/>
      <w:szCs w:val="28"/>
    </w:rPr>
  </w:style>
  <w:style w:type="paragraph" w:customStyle="1" w:styleId="131">
    <w:name w:val="正文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132">
    <w:name w:val="正文文本缩进 Char_3"/>
    <w:link w:val="133"/>
    <w:qFormat/>
    <w:uiPriority w:val="0"/>
    <w:rPr>
      <w:rFonts w:ascii="Times New Roman" w:hAnsi="Times New Roman" w:eastAsia="宋体" w:cs="Times New Roman"/>
      <w:sz w:val="24"/>
      <w:szCs w:val="24"/>
    </w:rPr>
  </w:style>
  <w:style w:type="paragraph" w:customStyle="1" w:styleId="133">
    <w:name w:val="正文文本缩进_3"/>
    <w:basedOn w:val="134"/>
    <w:link w:val="132"/>
    <w:qFormat/>
    <w:uiPriority w:val="0"/>
    <w:pPr>
      <w:spacing w:line="500" w:lineRule="exact"/>
      <w:ind w:left="1588" w:leftChars="832" w:firstLine="433" w:firstLineChars="196"/>
    </w:pPr>
    <w:rPr>
      <w:rFonts w:ascii="Times New Roman" w:hAnsi="Times New Roman"/>
      <w:sz w:val="24"/>
    </w:rPr>
  </w:style>
  <w:style w:type="paragraph" w:customStyle="1" w:styleId="134">
    <w:name w:val="正文_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表中左小5 Char"/>
    <w:link w:val="136"/>
    <w:qFormat/>
    <w:uiPriority w:val="0"/>
    <w:rPr>
      <w:color w:val="0000FF"/>
      <w:sz w:val="18"/>
      <w:szCs w:val="18"/>
    </w:rPr>
  </w:style>
  <w:style w:type="paragraph" w:customStyle="1" w:styleId="136">
    <w:name w:val="表中左小5"/>
    <w:link w:val="135"/>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137">
    <w:name w:val="正文缩进2格 Char"/>
    <w:link w:val="138"/>
    <w:qFormat/>
    <w:uiPriority w:val="0"/>
    <w:rPr>
      <w:rFonts w:ascii="仿宋_GB2312" w:hAnsi="宋体" w:eastAsia="仿宋_GB2312"/>
      <w:sz w:val="31"/>
    </w:rPr>
  </w:style>
  <w:style w:type="paragraph" w:customStyle="1" w:styleId="138">
    <w:name w:val="正文缩进2格"/>
    <w:basedOn w:val="1"/>
    <w:link w:val="137"/>
    <w:qFormat/>
    <w:uiPriority w:val="0"/>
    <w:pPr>
      <w:spacing w:line="600" w:lineRule="exact"/>
      <w:ind w:firstLine="639" w:firstLineChars="206"/>
    </w:pPr>
    <w:rPr>
      <w:rFonts w:ascii="仿宋_GB2312" w:hAnsi="宋体" w:eastAsia="仿宋_GB2312" w:cstheme="minorBidi"/>
      <w:sz w:val="31"/>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40">
    <w:name w:val="正文_2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font8"/>
    <w:basedOn w:val="1"/>
    <w:qFormat/>
    <w:uiPriority w:val="0"/>
    <w:pPr>
      <w:widowControl/>
      <w:spacing w:before="100" w:beforeAutospacing="1" w:after="100" w:afterAutospacing="1"/>
      <w:jc w:val="left"/>
    </w:pPr>
    <w:rPr>
      <w:rFonts w:ascii="仿宋" w:hAnsi="仿宋" w:eastAsia="仿宋" w:cs="宋体"/>
      <w:color w:val="FF0000"/>
      <w:kern w:val="0"/>
      <w:sz w:val="22"/>
    </w:rPr>
  </w:style>
  <w:style w:type="paragraph" w:customStyle="1" w:styleId="142">
    <w:name w:val="正文_1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Normal_12_0"/>
    <w:qFormat/>
    <w:uiPriority w:val="0"/>
    <w:rPr>
      <w:rFonts w:ascii="黑体" w:hAnsi="黑体" w:eastAsia="黑体" w:cs="Times New Roman"/>
      <w:b/>
      <w:sz w:val="32"/>
      <w:szCs w:val="24"/>
      <w:lang w:val="en-US" w:eastAsia="zh-CN" w:bidi="ar-SA"/>
    </w:rPr>
  </w:style>
  <w:style w:type="paragraph" w:customStyle="1" w:styleId="144">
    <w:name w:val="正文_3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146">
    <w:name w:val="Char Char Char Char Char Char"/>
    <w:basedOn w:val="15"/>
    <w:qFormat/>
    <w:uiPriority w:val="0"/>
    <w:rPr>
      <w:rFonts w:ascii="Tahoma" w:hAnsi="Tahoma"/>
      <w:sz w:val="24"/>
    </w:rPr>
  </w:style>
  <w:style w:type="paragraph" w:customStyle="1" w:styleId="147">
    <w:name w:val="正文_3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正文_2_2"/>
    <w:next w:val="14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正文首行缩进 2_0"/>
    <w:basedOn w:val="150"/>
    <w:qFormat/>
    <w:uiPriority w:val="0"/>
    <w:pPr>
      <w:ind w:firstLine="420" w:firstLineChars="200"/>
    </w:pPr>
  </w:style>
  <w:style w:type="paragraph" w:customStyle="1" w:styleId="150">
    <w:name w:val="正文文本缩进_0_1"/>
    <w:basedOn w:val="147"/>
    <w:qFormat/>
    <w:uiPriority w:val="0"/>
    <w:pPr>
      <w:spacing w:line="500" w:lineRule="exact"/>
      <w:ind w:left="1588" w:leftChars="832" w:firstLine="433" w:firstLineChars="196"/>
    </w:pPr>
    <w:rPr>
      <w:sz w:val="24"/>
    </w:rPr>
  </w:style>
  <w:style w:type="paragraph" w:customStyle="1" w:styleId="151">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52">
    <w:name w:val="正文文本1"/>
    <w:basedOn w:val="153"/>
    <w:qFormat/>
    <w:uiPriority w:val="0"/>
    <w:pPr>
      <w:spacing w:after="120"/>
    </w:pPr>
    <w:rPr>
      <w:rFonts w:ascii="Times New Roman" w:hAnsi="Times New Roman"/>
    </w:rPr>
  </w:style>
  <w:style w:type="paragraph" w:customStyle="1" w:styleId="15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正文_1_0"/>
    <w:basedOn w:val="155"/>
    <w:next w:val="157"/>
    <w:qFormat/>
    <w:uiPriority w:val="0"/>
    <w:rPr>
      <w:szCs w:val="24"/>
    </w:rPr>
  </w:style>
  <w:style w:type="paragraph" w:customStyle="1" w:styleId="155">
    <w:name w:val="正文_2_0_0"/>
    <w:basedOn w:val="147"/>
    <w:next w:val="156"/>
    <w:qFormat/>
    <w:uiPriority w:val="0"/>
    <w:rPr>
      <w:szCs w:val="22"/>
    </w:rPr>
  </w:style>
  <w:style w:type="paragraph" w:customStyle="1" w:styleId="156">
    <w:name w:val="正文文本_0_1"/>
    <w:basedOn w:val="148"/>
    <w:qFormat/>
    <w:uiPriority w:val="0"/>
    <w:pPr>
      <w:spacing w:after="120"/>
    </w:pPr>
    <w:rPr>
      <w:kern w:val="0"/>
      <w:sz w:val="20"/>
    </w:rPr>
  </w:style>
  <w:style w:type="paragraph" w:customStyle="1" w:styleId="157">
    <w:name w:val="正文首行缩进1"/>
    <w:basedOn w:val="158"/>
    <w:unhideWhenUsed/>
    <w:qFormat/>
    <w:uiPriority w:val="99"/>
    <w:pPr>
      <w:ind w:firstLine="420" w:firstLineChars="100"/>
    </w:pPr>
    <w:rPr>
      <w:szCs w:val="22"/>
    </w:rPr>
  </w:style>
  <w:style w:type="paragraph" w:customStyle="1" w:styleId="158">
    <w:name w:val="正文文本_0_0"/>
    <w:basedOn w:val="159"/>
    <w:qFormat/>
    <w:uiPriority w:val="0"/>
    <w:pPr>
      <w:spacing w:after="120"/>
    </w:pPr>
    <w:rPr>
      <w:kern w:val="0"/>
      <w:sz w:val="20"/>
    </w:rPr>
  </w:style>
  <w:style w:type="paragraph" w:customStyle="1" w:styleId="159">
    <w:name w:val="正文_1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正文_1_0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1">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162">
    <w:name w:val="No Spacing"/>
    <w:qFormat/>
    <w:uiPriority w:val="1"/>
    <w:pPr>
      <w:widowControl w:val="0"/>
      <w:jc w:val="center"/>
    </w:pPr>
    <w:rPr>
      <w:rFonts w:ascii="Calibri" w:hAnsi="Calibri" w:eastAsia="黑体" w:cs="Times New Roman"/>
      <w:kern w:val="2"/>
      <w:sz w:val="30"/>
      <w:szCs w:val="24"/>
      <w:lang w:val="en-US" w:eastAsia="zh-CN" w:bidi="ar-SA"/>
    </w:rPr>
  </w:style>
  <w:style w:type="paragraph" w:customStyle="1" w:styleId="163">
    <w:name w:val="Normal_0_0"/>
    <w:qFormat/>
    <w:uiPriority w:val="0"/>
    <w:pPr>
      <w:widowControl w:val="0"/>
      <w:snapToGrid w:val="0"/>
      <w:pPrChange w:id="0" w:author="Administrator" w:date="2024-05-21T20:40:00Z">
        <w:pPr>
          <w:widowControl w:val="0"/>
          <w:jc w:val="both"/>
        </w:pPr>
      </w:pPrChange>
    </w:pPr>
    <w:rPr>
      <w:rFonts w:ascii="仿宋" w:hAnsi="仿宋" w:eastAsia="仿宋" w:cs="宋体"/>
      <w:snapToGrid w:val="0"/>
      <w:sz w:val="24"/>
      <w:szCs w:val="24"/>
      <w:lang w:val="zh-TW" w:eastAsia="zh-TW" w:bidi="ar-SA"/>
      <w:rPrChange w:id="1" w:author="Administrator" w:date="2024-05-21T20:40:00Z">
        <w:rPr>
          <w:rFonts w:ascii="Calibri" w:hAnsi="Calibri"/>
          <w:lang w:val="en-US" w:eastAsia="zh-CN" w:bidi="ar-SA"/>
        </w:rPr>
      </w:rPrChange>
    </w:rPr>
  </w:style>
  <w:style w:type="paragraph" w:customStyle="1" w:styleId="164">
    <w:name w:val="Normal_21_0"/>
    <w:qFormat/>
    <w:uiPriority w:val="0"/>
    <w:rPr>
      <w:rFonts w:ascii="Calibri" w:hAnsi="Calibri" w:eastAsia="Times New Roman" w:cs="Times New Roman"/>
      <w:sz w:val="24"/>
      <w:szCs w:val="24"/>
      <w:lang w:val="en-US" w:eastAsia="zh-CN" w:bidi="ar-SA"/>
    </w:rPr>
  </w:style>
  <w:style w:type="paragraph" w:customStyle="1" w:styleId="165">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Normal_21"/>
    <w:qFormat/>
    <w:uiPriority w:val="0"/>
    <w:rPr>
      <w:rFonts w:ascii="黑体" w:hAnsi="黑体" w:eastAsia="黑体" w:cs="Times New Roman"/>
      <w:b/>
      <w:sz w:val="32"/>
      <w:szCs w:val="24"/>
      <w:lang w:val="en-US" w:eastAsia="zh-CN" w:bidi="ar-SA"/>
    </w:rPr>
  </w:style>
  <w:style w:type="paragraph" w:customStyle="1" w:styleId="16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8">
    <w:name w:val="正文_1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71">
    <w:name w:val="正文_4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正文_1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3">
    <w:name w:val="Normal_30"/>
    <w:qFormat/>
    <w:uiPriority w:val="0"/>
    <w:rPr>
      <w:rFonts w:ascii="Calibri" w:hAnsi="Calibri" w:eastAsia="Times New Roman" w:cs="Times New Roman"/>
      <w:sz w:val="24"/>
      <w:szCs w:val="24"/>
      <w:lang w:val="en-US" w:eastAsia="zh-CN" w:bidi="ar-SA"/>
    </w:rPr>
  </w:style>
  <w:style w:type="paragraph" w:customStyle="1" w:styleId="174">
    <w:name w:val="Normal_7"/>
    <w:qFormat/>
    <w:uiPriority w:val="0"/>
    <w:rPr>
      <w:rFonts w:ascii="黑体" w:hAnsi="黑体" w:eastAsia="黑体" w:cs="Times New Roman"/>
      <w:b/>
      <w:sz w:val="32"/>
      <w:szCs w:val="24"/>
      <w:lang w:val="en-US" w:eastAsia="zh-CN" w:bidi="ar-SA"/>
    </w:rPr>
  </w:style>
  <w:style w:type="paragraph" w:customStyle="1" w:styleId="175">
    <w:name w:val="TOC 标题1"/>
    <w:basedOn w:val="2"/>
    <w:next w:val="1"/>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76">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77">
    <w:name w:val="Normal_0_0_0"/>
    <w:qFormat/>
    <w:uiPriority w:val="0"/>
    <w:pPr>
      <w:widowControl w:val="0"/>
      <w:jc w:val="both"/>
    </w:pPr>
    <w:rPr>
      <w:rFonts w:ascii="Calibri" w:hAnsi="Calibri" w:eastAsia="Times New Roman" w:cs="Times New Roman"/>
      <w:lang w:val="en-US" w:eastAsia="zh-CN" w:bidi="ar-SA"/>
    </w:rPr>
  </w:style>
  <w:style w:type="paragraph" w:customStyle="1" w:styleId="178">
    <w:name w:val="Normal_11"/>
    <w:qFormat/>
    <w:uiPriority w:val="0"/>
    <w:rPr>
      <w:rFonts w:ascii="黑体" w:hAnsi="黑体" w:eastAsia="黑体" w:cs="Times New Roman"/>
      <w:b/>
      <w:sz w:val="32"/>
      <w:szCs w:val="24"/>
      <w:lang w:val="en-US" w:eastAsia="zh-CN" w:bidi="ar-SA"/>
    </w:rPr>
  </w:style>
  <w:style w:type="paragraph" w:customStyle="1" w:styleId="179">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Normal_6"/>
    <w:qFormat/>
    <w:uiPriority w:val="0"/>
    <w:rPr>
      <w:rFonts w:ascii="黑体" w:hAnsi="黑体" w:eastAsia="黑体" w:cs="Times New Roman"/>
      <w:b/>
      <w:sz w:val="32"/>
      <w:szCs w:val="24"/>
      <w:lang w:val="en-US" w:eastAsia="zh-CN" w:bidi="ar-SA"/>
    </w:rPr>
  </w:style>
  <w:style w:type="paragraph" w:customStyle="1" w:styleId="181">
    <w:name w:val="正文_2"/>
    <w:basedOn w:val="42"/>
    <w:next w:val="182"/>
    <w:qFormat/>
    <w:uiPriority w:val="0"/>
  </w:style>
  <w:style w:type="paragraph" w:customStyle="1" w:styleId="182">
    <w:name w:val="正文文本_1"/>
    <w:basedOn w:val="148"/>
    <w:qFormat/>
    <w:uiPriority w:val="1"/>
    <w:pPr>
      <w:ind w:left="220"/>
    </w:pPr>
    <w:rPr>
      <w:sz w:val="32"/>
      <w:szCs w:val="32"/>
    </w:rPr>
  </w:style>
  <w:style w:type="paragraph" w:customStyle="1" w:styleId="183">
    <w:name w:val="默认段落字体 Para Char Char Char Char Char Char Char Char Char Char Char Char Char Char Char Char"/>
    <w:basedOn w:val="1"/>
    <w:qFormat/>
    <w:uiPriority w:val="0"/>
    <w:rPr>
      <w:rFonts w:ascii="Tahoma" w:hAnsi="Tahoma"/>
      <w:sz w:val="24"/>
      <w:szCs w:val="20"/>
    </w:rPr>
  </w:style>
  <w:style w:type="paragraph" w:customStyle="1" w:styleId="184">
    <w:name w:val="Normal_5"/>
    <w:qFormat/>
    <w:uiPriority w:val="0"/>
    <w:rPr>
      <w:rFonts w:ascii="黑体" w:hAnsi="黑体" w:eastAsia="黑体" w:cs="Times New Roman"/>
      <w:b/>
      <w:sz w:val="32"/>
      <w:szCs w:val="24"/>
      <w:lang w:val="en-US" w:eastAsia="zh-CN" w:bidi="ar-SA"/>
    </w:rPr>
  </w:style>
  <w:style w:type="paragraph" w:customStyle="1" w:styleId="185">
    <w:name w:val="正文缩进_0"/>
    <w:basedOn w:val="43"/>
    <w:unhideWhenUsed/>
    <w:qFormat/>
    <w:uiPriority w:val="0"/>
    <w:pPr>
      <w:ind w:firstLine="420" w:firstLineChars="200"/>
    </w:pPr>
  </w:style>
  <w:style w:type="paragraph" w:customStyle="1" w:styleId="18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首行缩进 21"/>
    <w:basedOn w:val="188"/>
    <w:qFormat/>
    <w:uiPriority w:val="0"/>
    <w:pPr>
      <w:ind w:firstLine="420" w:firstLineChars="200"/>
    </w:pPr>
  </w:style>
  <w:style w:type="paragraph" w:customStyle="1" w:styleId="188">
    <w:name w:val="正文文本缩进_0_0"/>
    <w:basedOn w:val="179"/>
    <w:qFormat/>
    <w:uiPriority w:val="0"/>
    <w:pPr>
      <w:spacing w:line="500" w:lineRule="exact"/>
      <w:ind w:left="1588" w:leftChars="832" w:firstLine="433" w:firstLineChars="196"/>
    </w:pPr>
    <w:rPr>
      <w:sz w:val="24"/>
    </w:rPr>
  </w:style>
  <w:style w:type="paragraph" w:styleId="189">
    <w:name w:val="List Paragraph"/>
    <w:basedOn w:val="1"/>
    <w:qFormat/>
    <w:uiPriority w:val="34"/>
    <w:pPr>
      <w:ind w:firstLine="420" w:firstLineChars="200"/>
    </w:pPr>
    <w:rPr>
      <w:rFonts w:ascii="Calibri" w:hAnsi="Calibri"/>
    </w:rPr>
  </w:style>
  <w:style w:type="paragraph" w:customStyle="1" w:styleId="190">
    <w:name w:val="正文_14_0"/>
    <w:qFormat/>
    <w:uiPriority w:val="0"/>
    <w:pPr>
      <w:widowControl w:val="0"/>
      <w:jc w:val="both"/>
    </w:pPr>
    <w:rPr>
      <w:rFonts w:ascii="Calibri" w:hAnsi="Calibri" w:eastAsia="宋体" w:cs="Times New Roman"/>
      <w:color w:val="000000"/>
      <w:kern w:val="1"/>
      <w:sz w:val="21"/>
      <w:szCs w:val="24"/>
      <w:lang w:val="en-US" w:eastAsia="zh-CN" w:bidi="ar-SA"/>
    </w:rPr>
  </w:style>
  <w:style w:type="paragraph" w:customStyle="1" w:styleId="191">
    <w:name w:val="列出段落2"/>
    <w:basedOn w:val="1"/>
    <w:unhideWhenUsed/>
    <w:qFormat/>
    <w:uiPriority w:val="34"/>
    <w:pPr>
      <w:ind w:firstLine="420" w:firstLineChars="200"/>
    </w:pPr>
    <w:rPr>
      <w:rFonts w:ascii="Calibri" w:hAnsi="Calibri" w:eastAsia="宋体"/>
    </w:rPr>
  </w:style>
  <w:style w:type="paragraph" w:customStyle="1" w:styleId="192">
    <w:name w:val="列表段落1"/>
    <w:basedOn w:val="1"/>
    <w:qFormat/>
    <w:uiPriority w:val="99"/>
    <w:pPr>
      <w:ind w:firstLine="420" w:firstLineChars="200"/>
    </w:pPr>
    <w:rPr>
      <w:rFonts w:ascii="Times New Roman" w:hAnsi="Times New Roman" w:eastAsia="宋体"/>
      <w:szCs w:val="24"/>
    </w:rPr>
  </w:style>
  <w:style w:type="paragraph" w:customStyle="1" w:styleId="1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194">
    <w:name w:val="正文_4_1"/>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95">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题注_0"/>
    <w:basedOn w:val="134"/>
    <w:next w:val="134"/>
    <w:qFormat/>
    <w:uiPriority w:val="0"/>
    <w:pPr>
      <w:spacing w:before="152" w:after="160"/>
    </w:pPr>
    <w:rPr>
      <w:rFonts w:ascii="Arial" w:hAnsi="Arial" w:eastAsia="黑体"/>
      <w:sz w:val="20"/>
      <w:szCs w:val="20"/>
    </w:rPr>
  </w:style>
  <w:style w:type="paragraph" w:customStyle="1" w:styleId="197">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8">
    <w:name w:val="Char Char Char"/>
    <w:basedOn w:val="1"/>
    <w:qFormat/>
    <w:uiPriority w:val="0"/>
    <w:pPr>
      <w:widowControl/>
      <w:spacing w:after="160" w:line="240" w:lineRule="exact"/>
      <w:jc w:val="left"/>
    </w:pPr>
  </w:style>
  <w:style w:type="paragraph" w:customStyle="1" w:styleId="199">
    <w:name w:val="正文_7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列出段落1"/>
    <w:basedOn w:val="1"/>
    <w:qFormat/>
    <w:uiPriority w:val="0"/>
    <w:pPr>
      <w:ind w:firstLine="420" w:firstLineChars="200"/>
    </w:pPr>
    <w:rPr>
      <w:rFonts w:ascii="Calibri" w:hAnsi="Calibri" w:eastAsia="宋体"/>
    </w:rPr>
  </w:style>
  <w:style w:type="paragraph" w:customStyle="1" w:styleId="201">
    <w:name w:val="Normal_3"/>
    <w:qFormat/>
    <w:uiPriority w:val="0"/>
    <w:rPr>
      <w:rFonts w:ascii="黑体" w:hAnsi="黑体" w:eastAsia="黑体" w:cs="Times New Roman"/>
      <w:b/>
      <w:sz w:val="32"/>
      <w:szCs w:val="24"/>
      <w:lang w:val="en-US" w:eastAsia="zh-CN" w:bidi="ar-SA"/>
    </w:rPr>
  </w:style>
  <w:style w:type="paragraph" w:customStyle="1" w:styleId="202">
    <w:name w:val="Normal_16"/>
    <w:qFormat/>
    <w:uiPriority w:val="0"/>
    <w:rPr>
      <w:rFonts w:ascii="黑体" w:hAnsi="黑体" w:eastAsia="黑体" w:cs="Times New Roman"/>
      <w:b/>
      <w:sz w:val="32"/>
      <w:szCs w:val="24"/>
      <w:lang w:val="en-US" w:eastAsia="zh-CN" w:bidi="ar-SA"/>
    </w:rPr>
  </w:style>
  <w:style w:type="paragraph" w:customStyle="1" w:styleId="203">
    <w:name w:val="Normal_1_0"/>
    <w:qFormat/>
    <w:uiPriority w:val="0"/>
    <w:rPr>
      <w:rFonts w:ascii="黑体" w:hAnsi="黑体" w:eastAsia="黑体" w:cs="Times New Roman"/>
      <w:b/>
      <w:sz w:val="32"/>
      <w:szCs w:val="24"/>
      <w:lang w:val="en-US" w:eastAsia="zh-CN" w:bidi="ar-SA"/>
    </w:rPr>
  </w:style>
  <w:style w:type="paragraph" w:customStyle="1" w:styleId="204">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_2_1"/>
    <w:next w:val="18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7">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08">
    <w:name w:val="样式1"/>
    <w:basedOn w:val="1"/>
    <w:qFormat/>
    <w:uiPriority w:val="0"/>
    <w:pPr>
      <w:tabs>
        <w:tab w:val="left" w:pos="1110"/>
      </w:tabs>
      <w:adjustRightInd w:val="0"/>
      <w:ind w:firstLine="288"/>
      <w:textAlignment w:val="baseline"/>
    </w:pPr>
    <w:rPr>
      <w:rFonts w:ascii="宋体" w:hAnsi="宋体"/>
      <w:kern w:val="0"/>
      <w:szCs w:val="21"/>
    </w:rPr>
  </w:style>
  <w:style w:type="paragraph" w:customStyle="1" w:styleId="209">
    <w:name w:val="Char"/>
    <w:basedOn w:val="1"/>
    <w:qFormat/>
    <w:uiPriority w:val="0"/>
    <w:pPr>
      <w:tabs>
        <w:tab w:val="left" w:pos="432"/>
      </w:tabs>
      <w:spacing w:beforeLines="50" w:afterLines="50"/>
      <w:ind w:left="432" w:hanging="432"/>
    </w:pPr>
  </w:style>
  <w:style w:type="paragraph" w:customStyle="1" w:styleId="210">
    <w:name w:val="Normal_17"/>
    <w:qFormat/>
    <w:uiPriority w:val="0"/>
    <w:rPr>
      <w:rFonts w:ascii="黑体" w:hAnsi="黑体" w:eastAsia="黑体" w:cs="Times New Roman"/>
      <w:b/>
      <w:sz w:val="32"/>
      <w:szCs w:val="24"/>
      <w:lang w:val="en-US" w:eastAsia="zh-CN" w:bidi="ar-SA"/>
    </w:rPr>
  </w:style>
  <w:style w:type="paragraph" w:customStyle="1" w:styleId="21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12">
    <w:name w:val="Normal_20"/>
    <w:qFormat/>
    <w:uiPriority w:val="0"/>
    <w:rPr>
      <w:rFonts w:ascii="黑体" w:hAnsi="黑体" w:eastAsia="黑体" w:cs="Times New Roman"/>
      <w:b/>
      <w:sz w:val="32"/>
      <w:szCs w:val="24"/>
      <w:lang w:val="en-US" w:eastAsia="zh-CN" w:bidi="ar-SA"/>
    </w:rPr>
  </w:style>
  <w:style w:type="paragraph" w:customStyle="1" w:styleId="213">
    <w:name w:val="Normal_19"/>
    <w:qFormat/>
    <w:uiPriority w:val="0"/>
    <w:rPr>
      <w:rFonts w:ascii="黑体" w:hAnsi="黑体" w:eastAsia="黑体" w:cs="Times New Roman"/>
      <w:b/>
      <w:sz w:val="32"/>
      <w:szCs w:val="24"/>
      <w:lang w:val="en-US" w:eastAsia="zh-CN" w:bidi="ar-SA"/>
    </w:rPr>
  </w:style>
  <w:style w:type="paragraph" w:customStyle="1" w:styleId="21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24"/>
      <w:szCs w:val="24"/>
    </w:rPr>
  </w:style>
  <w:style w:type="paragraph" w:customStyle="1" w:styleId="215">
    <w:name w:val="Normal_10"/>
    <w:qFormat/>
    <w:uiPriority w:val="0"/>
    <w:rPr>
      <w:rFonts w:ascii="黑体" w:hAnsi="黑体" w:eastAsia="黑体" w:cs="Times New Roman"/>
      <w:b/>
      <w:sz w:val="32"/>
      <w:szCs w:val="24"/>
      <w:lang w:val="en-US" w:eastAsia="zh-CN" w:bidi="ar-SA"/>
    </w:rPr>
  </w:style>
  <w:style w:type="paragraph" w:customStyle="1" w:styleId="216">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Normal_22"/>
    <w:qFormat/>
    <w:uiPriority w:val="0"/>
    <w:rPr>
      <w:rFonts w:ascii="Calibri" w:hAnsi="Calibri" w:eastAsia="Times New Roman" w:cs="Times New Roman"/>
      <w:sz w:val="24"/>
      <w:szCs w:val="24"/>
      <w:lang w:val="en-US" w:eastAsia="zh-CN" w:bidi="ar-SA"/>
    </w:rPr>
  </w:style>
  <w:style w:type="paragraph" w:customStyle="1" w:styleId="21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Normal_2"/>
    <w:qFormat/>
    <w:uiPriority w:val="0"/>
    <w:rPr>
      <w:rFonts w:ascii="黑体" w:hAnsi="黑体" w:eastAsia="黑体" w:cs="Times New Roman"/>
      <w:b/>
      <w:sz w:val="32"/>
      <w:szCs w:val="24"/>
      <w:lang w:val="en-US" w:eastAsia="zh-CN" w:bidi="ar-SA"/>
    </w:rPr>
  </w:style>
  <w:style w:type="paragraph" w:customStyle="1" w:styleId="220">
    <w:name w:val="样式 标题 2 + 宋体 五号 非加粗 黑色"/>
    <w:basedOn w:val="3"/>
    <w:qFormat/>
    <w:uiPriority w:val="0"/>
    <w:rPr>
      <w:rFonts w:ascii="宋体" w:hAnsi="宋体" w:eastAsia="宋体"/>
      <w:b/>
      <w:bCs/>
      <w:color w:val="000000"/>
      <w:sz w:val="21"/>
    </w:rPr>
  </w:style>
  <w:style w:type="paragraph" w:customStyle="1" w:styleId="22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Normal_0_1"/>
    <w:qFormat/>
    <w:uiPriority w:val="0"/>
    <w:rPr>
      <w:rFonts w:ascii="黑体" w:hAnsi="黑体" w:eastAsia="黑体" w:cs="Times New Roman"/>
      <w:b/>
      <w:sz w:val="32"/>
      <w:szCs w:val="24"/>
      <w:lang w:val="en-US" w:eastAsia="zh-CN" w:bidi="ar-SA"/>
    </w:rPr>
  </w:style>
  <w:style w:type="paragraph" w:customStyle="1" w:styleId="223">
    <w:name w:val="标题 1_0"/>
    <w:basedOn w:val="224"/>
    <w:next w:val="224"/>
    <w:qFormat/>
    <w:uiPriority w:val="9"/>
    <w:pPr>
      <w:spacing w:before="38"/>
      <w:ind w:left="1844"/>
      <w:outlineLvl w:val="0"/>
    </w:pPr>
    <w:rPr>
      <w:rFonts w:ascii="宋体" w:hAnsi="宋体" w:eastAsia="宋体" w:cs="Times New Roman"/>
      <w:b/>
      <w:bCs/>
      <w:sz w:val="36"/>
      <w:szCs w:val="36"/>
      <w:lang w:eastAsia="zh-CN"/>
    </w:rPr>
  </w:style>
  <w:style w:type="paragraph" w:customStyle="1" w:styleId="224">
    <w:name w:val="正文_4_0"/>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2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26">
    <w:name w:val="Normal_8"/>
    <w:qFormat/>
    <w:uiPriority w:val="0"/>
    <w:rPr>
      <w:rFonts w:ascii="黑体" w:hAnsi="黑体" w:eastAsia="黑体" w:cs="Times New Roman"/>
      <w:b/>
      <w:sz w:val="32"/>
      <w:szCs w:val="24"/>
      <w:lang w:val="en-US" w:eastAsia="zh-CN" w:bidi="ar-SA"/>
    </w:rPr>
  </w:style>
  <w:style w:type="paragraph" w:customStyle="1" w:styleId="227">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xl7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29">
    <w:name w:val="列出段落_0_0"/>
    <w:basedOn w:val="230"/>
    <w:qFormat/>
    <w:uiPriority w:val="34"/>
    <w:pPr>
      <w:ind w:firstLine="420" w:firstLineChars="200"/>
    </w:pPr>
  </w:style>
  <w:style w:type="paragraph" w:customStyle="1" w:styleId="230">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font7"/>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32">
    <w:name w:val="正文文本_2"/>
    <w:basedOn w:val="194"/>
    <w:qFormat/>
    <w:uiPriority w:val="1"/>
    <w:pPr>
      <w:ind w:left="220"/>
    </w:pPr>
    <w:rPr>
      <w:rFonts w:ascii="Calibri" w:hAnsi="Calibri" w:eastAsia="宋体" w:cs="Times New Roman"/>
      <w:sz w:val="32"/>
      <w:szCs w:val="32"/>
      <w:lang w:eastAsia="zh-CN"/>
    </w:rPr>
  </w:style>
  <w:style w:type="paragraph" w:customStyle="1" w:styleId="233">
    <w:name w:val="题注_0_0"/>
    <w:basedOn w:val="116"/>
    <w:next w:val="116"/>
    <w:qFormat/>
    <w:uiPriority w:val="0"/>
    <w:pPr>
      <w:spacing w:before="152" w:after="160"/>
    </w:pPr>
    <w:rPr>
      <w:rFonts w:ascii="Arial" w:hAnsi="Arial" w:eastAsia="黑体"/>
      <w:sz w:val="20"/>
      <w:szCs w:val="20"/>
    </w:rPr>
  </w:style>
  <w:style w:type="paragraph" w:customStyle="1" w:styleId="234">
    <w:name w:val="正文_1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附件正文"/>
    <w:basedOn w:val="1"/>
    <w:qFormat/>
    <w:uiPriority w:val="0"/>
    <w:pPr>
      <w:snapToGrid w:val="0"/>
      <w:spacing w:line="500" w:lineRule="exact"/>
      <w:ind w:firstLine="540" w:firstLineChars="225"/>
    </w:pPr>
    <w:rPr>
      <w:kern w:val="0"/>
      <w:sz w:val="24"/>
    </w:rPr>
  </w:style>
  <w:style w:type="paragraph" w:customStyle="1" w:styleId="237">
    <w:name w:val="Normal_13"/>
    <w:qFormat/>
    <w:uiPriority w:val="0"/>
    <w:rPr>
      <w:rFonts w:ascii="黑体" w:hAnsi="黑体" w:eastAsia="黑体" w:cs="Times New Roman"/>
      <w:b/>
      <w:sz w:val="32"/>
      <w:szCs w:val="24"/>
      <w:lang w:val="en-US" w:eastAsia="zh-CN" w:bidi="ar-SA"/>
    </w:rPr>
  </w:style>
  <w:style w:type="paragraph" w:customStyle="1" w:styleId="238">
    <w:name w:val="列出段落_0"/>
    <w:basedOn w:val="41"/>
    <w:qFormat/>
    <w:uiPriority w:val="34"/>
    <w:pPr>
      <w:ind w:firstLine="420" w:firstLineChars="200"/>
    </w:pPr>
  </w:style>
  <w:style w:type="paragraph" w:customStyle="1" w:styleId="239">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40">
    <w:name w:val="Normal_15"/>
    <w:qFormat/>
    <w:uiPriority w:val="0"/>
    <w:rPr>
      <w:rFonts w:ascii="黑体" w:hAnsi="黑体" w:eastAsia="黑体" w:cs="Times New Roman"/>
      <w:b/>
      <w:sz w:val="32"/>
      <w:szCs w:val="24"/>
      <w:lang w:val="en-US" w:eastAsia="zh-CN" w:bidi="ar-SA"/>
    </w:rPr>
  </w:style>
  <w:style w:type="paragraph" w:customStyle="1" w:styleId="241">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2">
    <w:name w:val="Normal_12"/>
    <w:qFormat/>
    <w:uiPriority w:val="0"/>
    <w:rPr>
      <w:rFonts w:ascii="黑体" w:hAnsi="黑体" w:eastAsia="黑体" w:cs="Times New Roman"/>
      <w:b/>
      <w:sz w:val="32"/>
      <w:szCs w:val="24"/>
      <w:lang w:val="en-US" w:eastAsia="zh-CN" w:bidi="ar-SA"/>
    </w:rPr>
  </w:style>
  <w:style w:type="paragraph" w:customStyle="1" w:styleId="24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24"/>
      <w:szCs w:val="24"/>
    </w:rPr>
  </w:style>
  <w:style w:type="paragraph" w:customStyle="1" w:styleId="244">
    <w:name w:val="正文文本缩进_2_0"/>
    <w:basedOn w:val="169"/>
    <w:qFormat/>
    <w:uiPriority w:val="0"/>
    <w:pPr>
      <w:spacing w:line="500" w:lineRule="exact"/>
      <w:ind w:left="1588" w:firstLine="433"/>
    </w:pPr>
    <w:rPr>
      <w:color w:val="000000"/>
      <w:kern w:val="0"/>
      <w:sz w:val="24"/>
      <w:szCs w:val="24"/>
      <w:lang w:val="zh-CN"/>
    </w:rPr>
  </w:style>
  <w:style w:type="paragraph" w:customStyle="1" w:styleId="245">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6">
    <w:name w:val="Normal_0_7"/>
    <w:qFormat/>
    <w:uiPriority w:val="0"/>
    <w:rPr>
      <w:rFonts w:ascii="黑体" w:hAnsi="黑体" w:eastAsia="黑体" w:cs="黑体"/>
      <w:b/>
      <w:color w:val="000000"/>
      <w:sz w:val="32"/>
      <w:szCs w:val="24"/>
      <w:lang w:val="en-US" w:eastAsia="zh-CN" w:bidi="ar-SA"/>
    </w:rPr>
  </w:style>
  <w:style w:type="paragraph" w:customStyle="1" w:styleId="24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51">
    <w:name w:val="Normal_9"/>
    <w:qFormat/>
    <w:uiPriority w:val="0"/>
    <w:rPr>
      <w:rFonts w:ascii="黑体" w:hAnsi="黑体" w:eastAsia="黑体" w:cs="Times New Roman"/>
      <w:b/>
      <w:sz w:val="32"/>
      <w:szCs w:val="24"/>
      <w:lang w:val="en-US" w:eastAsia="zh-CN" w:bidi="ar-SA"/>
    </w:rPr>
  </w:style>
  <w:style w:type="paragraph" w:customStyle="1" w:styleId="252">
    <w:name w:val="xl7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3">
    <w:name w:val="Normal_29"/>
    <w:qFormat/>
    <w:uiPriority w:val="0"/>
    <w:rPr>
      <w:rFonts w:ascii="黑体" w:hAnsi="黑体" w:eastAsia="黑体" w:cs="Times New Roman"/>
      <w:b/>
      <w:sz w:val="32"/>
      <w:szCs w:val="24"/>
      <w:lang w:val="en-US" w:eastAsia="zh-CN" w:bidi="ar-SA"/>
    </w:rPr>
  </w:style>
  <w:style w:type="paragraph" w:customStyle="1" w:styleId="254">
    <w:name w:val="正文_1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6">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7">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258">
    <w:name w:val="Normal_4"/>
    <w:qFormat/>
    <w:uiPriority w:val="0"/>
    <w:rPr>
      <w:rFonts w:ascii="黑体" w:hAnsi="黑体" w:eastAsia="黑体" w:cs="Times New Roman"/>
      <w:b/>
      <w:sz w:val="32"/>
      <w:szCs w:val="24"/>
      <w:lang w:val="en-US" w:eastAsia="zh-CN" w:bidi="ar-SA"/>
    </w:rPr>
  </w:style>
  <w:style w:type="paragraph" w:customStyle="1" w:styleId="259">
    <w:name w:val="样式 标题 4 + 段前: 5 磅 段后: 5 磅 行距: 单倍行距"/>
    <w:basedOn w:val="5"/>
    <w:qFormat/>
    <w:uiPriority w:val="0"/>
    <w:pPr>
      <w:spacing w:before="100" w:after="100" w:line="240" w:lineRule="auto"/>
    </w:pPr>
    <w:rPr>
      <w:rFonts w:cs="宋体"/>
      <w:szCs w:val="20"/>
    </w:rPr>
  </w:style>
  <w:style w:type="paragraph" w:customStyle="1" w:styleId="260">
    <w:name w:val="Normal_14"/>
    <w:qFormat/>
    <w:uiPriority w:val="0"/>
    <w:rPr>
      <w:rFonts w:ascii="黑体" w:hAnsi="黑体" w:eastAsia="黑体" w:cs="Times New Roman"/>
      <w:b/>
      <w:sz w:val="32"/>
      <w:szCs w:val="24"/>
      <w:lang w:val="en-US" w:eastAsia="zh-CN" w:bidi="ar-SA"/>
    </w:rPr>
  </w:style>
  <w:style w:type="paragraph" w:customStyle="1" w:styleId="261">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2">
    <w:name w:val="正文_1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Normal_18"/>
    <w:qFormat/>
    <w:uiPriority w:val="0"/>
    <w:rPr>
      <w:rFonts w:ascii="黑体" w:hAnsi="黑体" w:eastAsia="黑体" w:cs="Times New Roman"/>
      <w:b/>
      <w:sz w:val="32"/>
      <w:szCs w:val="24"/>
      <w:lang w:val="en-US" w:eastAsia="zh-CN" w:bidi="ar-SA"/>
    </w:rPr>
  </w:style>
  <w:style w:type="paragraph" w:customStyle="1" w:styleId="264">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5">
    <w:name w:val="正文缩进_0_0"/>
    <w:basedOn w:val="155"/>
    <w:unhideWhenUsed/>
    <w:qFormat/>
    <w:uiPriority w:val="0"/>
    <w:pPr>
      <w:ind w:firstLine="420" w:firstLineChars="200"/>
    </w:pPr>
  </w:style>
  <w:style w:type="paragraph" w:customStyle="1" w:styleId="266">
    <w:name w:val="Normal_14_0"/>
    <w:qFormat/>
    <w:uiPriority w:val="0"/>
    <w:rPr>
      <w:rFonts w:ascii="黑体" w:hAnsi="黑体" w:eastAsia="黑体" w:cs="Times New Roman"/>
      <w:b/>
      <w:sz w:val="32"/>
      <w:szCs w:val="24"/>
      <w:lang w:val="en-US" w:eastAsia="zh-CN" w:bidi="ar-SA"/>
    </w:rPr>
  </w:style>
  <w:style w:type="paragraph" w:customStyle="1" w:styleId="267">
    <w:name w:val="正文_1_0_0"/>
    <w:basedOn w:val="197"/>
    <w:qFormat/>
    <w:uiPriority w:val="0"/>
    <w:rPr>
      <w:rFonts w:ascii="Times New Roman" w:hAnsi="Times New Roman"/>
      <w:szCs w:val="21"/>
    </w:rPr>
  </w:style>
  <w:style w:type="paragraph" w:customStyle="1" w:styleId="268">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70">
    <w:name w:val="xl7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71">
    <w:name w:val="正文_5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2">
    <w:name w:val="xl65"/>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73">
    <w:name w:val="正文_0_1"/>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正文_1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xl67"/>
    <w:basedOn w:val="1"/>
    <w:qFormat/>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277">
    <w:name w:val="列表_0"/>
    <w:basedOn w:val="42"/>
    <w:semiHidden/>
    <w:qFormat/>
    <w:locked/>
    <w:uiPriority w:val="0"/>
    <w:pPr>
      <w:ind w:left="200" w:hanging="200" w:hangingChars="200"/>
    </w:pPr>
  </w:style>
  <w:style w:type="paragraph" w:customStyle="1" w:styleId="278">
    <w:name w:val="正文_4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9">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281">
    <w:name w:val="Normal_0_8"/>
    <w:qFormat/>
    <w:uiPriority w:val="0"/>
    <w:rPr>
      <w:rFonts w:ascii="黑体" w:hAnsi="黑体" w:eastAsia="黑体" w:cs="黑体"/>
      <w:b/>
      <w:color w:val="000000"/>
      <w:sz w:val="32"/>
      <w:szCs w:val="24"/>
      <w:lang w:val="en-US" w:eastAsia="zh-CN" w:bidi="ar-SA"/>
    </w:rPr>
  </w:style>
  <w:style w:type="paragraph" w:customStyle="1" w:styleId="282">
    <w:name w:val="font6"/>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83">
    <w:name w:val="修订1"/>
    <w:unhideWhenUsed/>
    <w:qFormat/>
    <w:uiPriority w:val="99"/>
    <w:rPr>
      <w:rFonts w:ascii="等线" w:hAnsi="等线" w:eastAsia="等线" w:cs="Times New Roman"/>
      <w:kern w:val="2"/>
      <w:sz w:val="21"/>
      <w:szCs w:val="22"/>
      <w:lang w:val="en-US" w:eastAsia="zh-CN" w:bidi="ar-SA"/>
    </w:rPr>
  </w:style>
  <w:style w:type="character" w:customStyle="1" w:styleId="284">
    <w:name w:val="正文缩进 字符"/>
    <w:link w:val="13"/>
    <w:qFormat/>
    <w:uiPriority w:val="0"/>
    <w:rPr>
      <w:rFonts w:ascii="Calibri" w:hAnsi="Calibri" w:eastAsia="等线" w:cs="Times New Roman"/>
    </w:rPr>
  </w:style>
  <w:style w:type="character" w:customStyle="1" w:styleId="285">
    <w:name w:val="批注文字 字符"/>
    <w:qFormat/>
    <w:uiPriority w:val="99"/>
    <w:rPr>
      <w:rFonts w:ascii="Times New Roman" w:hAnsi="Times New Roman" w:eastAsia="宋体" w:cs="Times New Roman"/>
      <w:szCs w:val="24"/>
    </w:rPr>
  </w:style>
  <w:style w:type="character" w:customStyle="1" w:styleId="286">
    <w:name w:val="font91"/>
    <w:basedOn w:val="47"/>
    <w:qFormat/>
    <w:uiPriority w:val="0"/>
    <w:rPr>
      <w:rFonts w:hint="eastAsia" w:ascii="宋体" w:hAnsi="宋体" w:eastAsia="宋体" w:cs="宋体"/>
      <w:color w:val="000000"/>
      <w:sz w:val="20"/>
      <w:szCs w:val="20"/>
      <w:u w:val="none"/>
    </w:rPr>
  </w:style>
  <w:style w:type="paragraph" w:customStyle="1" w:styleId="287">
    <w:name w:val="正文_12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正文_14_0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9">
    <w:name w:val="批注文字 Char1"/>
    <w:qFormat/>
    <w:uiPriority w:val="99"/>
    <w:rPr>
      <w:rFonts w:ascii="Times New Roman" w:hAnsi="Times New Roman" w:eastAsia="宋体" w:cs="Times New Roman"/>
      <w:szCs w:val="24"/>
    </w:rPr>
  </w:style>
  <w:style w:type="paragraph" w:customStyle="1" w:styleId="290">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
    <w:name w:val="6.1正文"/>
    <w:basedOn w:val="1"/>
    <w:qFormat/>
    <w:uiPriority w:val="0"/>
    <w:pPr>
      <w:spacing w:before="120" w:after="120" w:line="360" w:lineRule="auto"/>
      <w:ind w:firstLine="420"/>
    </w:pPr>
    <w:rPr>
      <w:rFonts w:ascii="Calibri" w:hAnsi="Calibri"/>
      <w:kern w:val="0"/>
      <w:szCs w:val="21"/>
    </w:rPr>
  </w:style>
  <w:style w:type="character" w:customStyle="1" w:styleId="292">
    <w:name w:val="font71"/>
    <w:basedOn w:val="47"/>
    <w:qFormat/>
    <w:uiPriority w:val="0"/>
    <w:rPr>
      <w:rFonts w:hint="eastAsia" w:ascii="仿宋" w:hAnsi="仿宋" w:eastAsia="仿宋" w:cs="仿宋"/>
      <w:color w:val="000000"/>
      <w:sz w:val="21"/>
      <w:szCs w:val="21"/>
      <w:u w:val="none"/>
    </w:rPr>
  </w:style>
  <w:style w:type="paragraph" w:customStyle="1" w:styleId="293">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4">
    <w:name w:val="font101"/>
    <w:basedOn w:val="47"/>
    <w:qFormat/>
    <w:uiPriority w:val="0"/>
    <w:rPr>
      <w:rFonts w:hint="eastAsia" w:ascii="楷体_GB2312" w:eastAsia="楷体_GB2312" w:cs="楷体_GB2312"/>
      <w:color w:val="000000"/>
      <w:sz w:val="24"/>
      <w:szCs w:val="24"/>
      <w:u w:val="single"/>
    </w:rPr>
  </w:style>
  <w:style w:type="character" w:customStyle="1" w:styleId="295">
    <w:name w:val="font81"/>
    <w:basedOn w:val="47"/>
    <w:qFormat/>
    <w:uiPriority w:val="0"/>
    <w:rPr>
      <w:rFonts w:hint="default" w:ascii="Times New Roman" w:hAnsi="Times New Roman" w:cs="Times New Roman"/>
      <w:color w:val="000000"/>
      <w:sz w:val="21"/>
      <w:szCs w:val="21"/>
      <w:u w:val="none"/>
    </w:rPr>
  </w:style>
  <w:style w:type="paragraph" w:customStyle="1" w:styleId="296">
    <w:name w:val="Table Text"/>
    <w:basedOn w:val="1"/>
    <w:semiHidden/>
    <w:qFormat/>
    <w:uiPriority w:val="0"/>
    <w:rPr>
      <w:rFonts w:ascii="仿宋" w:hAnsi="仿宋" w:eastAsia="仿宋" w:cs="仿宋"/>
      <w:sz w:val="28"/>
      <w:szCs w:val="28"/>
      <w:lang w:val="en-US" w:eastAsia="en-US" w:bidi="ar-SA"/>
    </w:rPr>
  </w:style>
  <w:style w:type="table" w:customStyle="1" w:styleId="297">
    <w:name w:val="Table Normal"/>
    <w:semiHidden/>
    <w:unhideWhenUsed/>
    <w:qFormat/>
    <w:uiPriority w:val="0"/>
    <w:tblPr>
      <w:tblCellMar>
        <w:top w:w="0" w:type="dxa"/>
        <w:left w:w="0" w:type="dxa"/>
        <w:bottom w:w="0" w:type="dxa"/>
        <w:right w:w="0" w:type="dxa"/>
      </w:tblCellMar>
    </w:tblPr>
  </w:style>
  <w:style w:type="paragraph" w:customStyle="1" w:styleId="298">
    <w:name w:val="样式 64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299">
    <w:name w:val="List Paragraph1"/>
    <w:basedOn w:val="1"/>
    <w:autoRedefine/>
    <w:qFormat/>
    <w:uiPriority w:val="0"/>
    <w:pPr>
      <w:ind w:firstLine="420" w:firstLineChars="20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38634</Words>
  <Characters>43229</Characters>
  <Lines>555</Lines>
  <Paragraphs>156</Paragraphs>
  <TotalTime>4</TotalTime>
  <ScaleCrop>false</ScaleCrop>
  <LinksUpToDate>false</LinksUpToDate>
  <CharactersWithSpaces>44508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2024-05-18T13:23:00Z</dcterms:created>
  <dc:creator>倪敏</dc:creator>
  <cp:lastModifiedBy>Evolution</cp:lastModifiedBy>
  <dcterms:modified xsi:type="dcterms:W3CDTF">2024-09-06T10:19:25Z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881D8450924E49D296F4AFB4E87D1F76_13</vt:lpwstr>
  </property>
</Properties>
</file>