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5BA95">
      <w:pPr>
        <w:jc w:val="left"/>
        <w:rPr>
          <w:rFonts w:hint="eastAsia" w:ascii="宋体" w:hAnsi="宋体"/>
          <w:b/>
          <w:color w:val="000000"/>
          <w:sz w:val="72"/>
          <w:szCs w:val="72"/>
          <w:highlight w:val="none"/>
          <w:shd w:val="clear" w:color="auto" w:fill="FFFFFF"/>
        </w:rPr>
      </w:pPr>
    </w:p>
    <w:p w14:paraId="7FE15D9D">
      <w:pPr>
        <w:jc w:val="center"/>
        <w:rPr>
          <w:rFonts w:hint="eastAsia" w:ascii="宋体" w:hAnsi="宋体" w:eastAsiaTheme="minorEastAsia"/>
          <w:b/>
          <w:color w:val="000000"/>
          <w:sz w:val="52"/>
          <w:szCs w:val="52"/>
          <w:highlight w:val="none"/>
          <w:shd w:val="clear" w:color="auto" w:fill="FFFFFF"/>
          <w:lang w:eastAsia="zh-CN"/>
        </w:rPr>
      </w:pPr>
      <w:r>
        <w:rPr>
          <w:rFonts w:hint="eastAsia" w:ascii="宋体" w:hAnsi="宋体"/>
          <w:b/>
          <w:color w:val="000000"/>
          <w:sz w:val="52"/>
          <w:szCs w:val="52"/>
          <w:highlight w:val="none"/>
          <w:shd w:val="clear" w:color="auto" w:fill="FFFFFF"/>
          <w:lang w:eastAsia="zh-CN"/>
        </w:rPr>
        <w:t>乌鲁木齐市妇幼保健院知识资源系统期刊服务项目</w:t>
      </w:r>
    </w:p>
    <w:p w14:paraId="6D6E6139">
      <w:pPr>
        <w:pStyle w:val="33"/>
        <w:rPr>
          <w:rFonts w:hint="eastAsia" w:ascii="宋体" w:hAnsi="宋体"/>
          <w:b/>
          <w:color w:val="000000"/>
          <w:sz w:val="72"/>
          <w:szCs w:val="56"/>
          <w:highlight w:val="none"/>
          <w:shd w:val="clear" w:color="auto" w:fill="FFFFFF"/>
        </w:rPr>
      </w:pPr>
    </w:p>
    <w:p w14:paraId="014339EE">
      <w:pPr>
        <w:pStyle w:val="3"/>
        <w:rPr>
          <w:rFonts w:hint="eastAsia"/>
          <w:highlight w:val="none"/>
        </w:rPr>
      </w:pPr>
    </w:p>
    <w:p w14:paraId="41A0FE82">
      <w:pPr>
        <w:pStyle w:val="18"/>
        <w:rPr>
          <w:rFonts w:hint="eastAsia"/>
          <w:highlight w:val="none"/>
        </w:rPr>
      </w:pPr>
    </w:p>
    <w:p w14:paraId="002AEFE9">
      <w:pPr>
        <w:jc w:val="center"/>
        <w:rPr>
          <w:rFonts w:hint="eastAsia" w:ascii="宋体" w:hAnsi="宋体"/>
          <w:b/>
          <w:color w:val="000000"/>
          <w:sz w:val="72"/>
          <w:szCs w:val="72"/>
          <w:highlight w:val="none"/>
          <w:shd w:val="clear" w:color="auto" w:fill="FFFFFF"/>
          <w:lang w:val="en-US" w:eastAsia="zh-CN"/>
        </w:rPr>
      </w:pPr>
      <w:r>
        <w:rPr>
          <w:rFonts w:hint="eastAsia" w:ascii="宋体" w:hAnsi="宋体"/>
          <w:b/>
          <w:color w:val="000000"/>
          <w:sz w:val="52"/>
          <w:szCs w:val="52"/>
          <w:highlight w:val="none"/>
          <w:shd w:val="clear" w:color="auto" w:fill="FFFFFF"/>
          <w:lang w:val="en-US" w:eastAsia="zh-CN"/>
        </w:rPr>
        <w:t>招标文件</w:t>
      </w:r>
    </w:p>
    <w:p w14:paraId="029A478F">
      <w:pPr>
        <w:jc w:val="center"/>
        <w:rPr>
          <w:rFonts w:hint="default" w:ascii="宋体" w:hAnsi="宋体"/>
          <w:b/>
          <w:color w:val="000000"/>
          <w:sz w:val="144"/>
          <w:szCs w:val="96"/>
          <w:highlight w:val="none"/>
          <w:shd w:val="clear" w:color="auto" w:fill="FFFFFF"/>
          <w:lang w:val="en-US" w:eastAsia="zh-CN"/>
        </w:rPr>
      </w:pPr>
      <w:r>
        <w:rPr>
          <w:rFonts w:hint="eastAsia" w:ascii="宋体" w:hAnsi="宋体"/>
          <w:b/>
          <w:color w:val="000000"/>
          <w:sz w:val="32"/>
          <w:szCs w:val="32"/>
          <w:highlight w:val="none"/>
          <w:shd w:val="clear" w:color="auto" w:fill="FFFFFF"/>
          <w:lang w:val="en-US" w:eastAsia="zh-CN"/>
        </w:rPr>
        <w:t>招标编号：</w:t>
      </w:r>
      <w:r>
        <w:rPr>
          <w:rFonts w:hint="eastAsia" w:ascii="宋体" w:hAnsi="宋体"/>
          <w:b/>
          <w:color w:val="000000"/>
          <w:sz w:val="32"/>
          <w:szCs w:val="32"/>
          <w:highlight w:val="none"/>
          <w:shd w:val="clear" w:color="auto" w:fill="FFFFFF"/>
          <w:lang w:val="en-US" w:eastAsia="zh-CN"/>
        </w:rPr>
        <w:fldChar w:fldCharType="begin"/>
      </w:r>
      <w:r>
        <w:rPr>
          <w:rFonts w:hint="eastAsia" w:ascii="宋体" w:hAnsi="宋体"/>
          <w:b/>
          <w:color w:val="000000"/>
          <w:sz w:val="32"/>
          <w:szCs w:val="32"/>
          <w:highlight w:val="none"/>
          <w:shd w:val="clear" w:color="auto" w:fill="FFFFFF"/>
          <w:lang w:val="en-US" w:eastAsia="zh-CN"/>
        </w:rPr>
        <w:instrText xml:space="preserve"> HYPERLINK "https://pay.zcygov.cn/purchaseplan_front/" \l "/plan/list/view?id=1000000000013952492&amp;_app_=zcy.procurement" \t "https://www.zcygov.cn/project-center/_procurement_/purchasePlans/_blank" </w:instrText>
      </w:r>
      <w:r>
        <w:rPr>
          <w:rFonts w:hint="eastAsia" w:ascii="宋体" w:hAnsi="宋体"/>
          <w:b/>
          <w:color w:val="000000"/>
          <w:sz w:val="32"/>
          <w:szCs w:val="32"/>
          <w:highlight w:val="none"/>
          <w:shd w:val="clear" w:color="auto" w:fill="FFFFFF"/>
          <w:lang w:val="en-US" w:eastAsia="zh-CN"/>
        </w:rPr>
        <w:fldChar w:fldCharType="separate"/>
      </w:r>
      <w:r>
        <w:rPr>
          <w:rFonts w:hint="eastAsia" w:ascii="宋体" w:hAnsi="宋体"/>
          <w:b/>
          <w:color w:val="000000"/>
          <w:sz w:val="32"/>
          <w:szCs w:val="32"/>
          <w:highlight w:val="none"/>
          <w:shd w:val="clear" w:color="auto" w:fill="FFFFFF"/>
          <w:lang w:val="en-US" w:eastAsia="zh-CN"/>
        </w:rPr>
        <w:t>[2024]2858号-003</w:t>
      </w:r>
      <w:r>
        <w:rPr>
          <w:rFonts w:hint="eastAsia" w:ascii="宋体" w:hAnsi="宋体"/>
          <w:b/>
          <w:color w:val="000000"/>
          <w:sz w:val="32"/>
          <w:szCs w:val="32"/>
          <w:highlight w:val="none"/>
          <w:shd w:val="clear" w:color="auto" w:fill="FFFFFF"/>
          <w:lang w:val="en-US" w:eastAsia="zh-CN"/>
        </w:rPr>
        <w:fldChar w:fldCharType="end"/>
      </w:r>
    </w:p>
    <w:p w14:paraId="62C74530">
      <w:pPr>
        <w:pStyle w:val="18"/>
        <w:jc w:val="center"/>
        <w:rPr>
          <w:rFonts w:hint="eastAsia"/>
          <w:highlight w:val="none"/>
          <w:lang w:val="en-US" w:eastAsia="zh-CN"/>
        </w:rPr>
      </w:pPr>
    </w:p>
    <w:p w14:paraId="684B2A2B">
      <w:pPr>
        <w:pStyle w:val="3"/>
        <w:jc w:val="both"/>
        <w:rPr>
          <w:rFonts w:hint="eastAsia"/>
          <w:highlight w:val="none"/>
          <w:lang w:val="en-US" w:eastAsia="zh-CN"/>
        </w:rPr>
      </w:pPr>
    </w:p>
    <w:p w14:paraId="222E7E9B">
      <w:pPr>
        <w:rPr>
          <w:rFonts w:hint="eastAsia"/>
          <w:highlight w:val="none"/>
          <w:lang w:val="en-US" w:eastAsia="zh-CN"/>
        </w:rPr>
      </w:pPr>
    </w:p>
    <w:p w14:paraId="4199FE67">
      <w:pPr>
        <w:rPr>
          <w:rFonts w:hint="eastAsia"/>
          <w:highlight w:val="none"/>
          <w:lang w:val="en-US" w:eastAsia="zh-CN"/>
        </w:rPr>
      </w:pPr>
    </w:p>
    <w:p w14:paraId="78C4AC6B">
      <w:pPr>
        <w:rPr>
          <w:rFonts w:hint="eastAsia"/>
          <w:highlight w:val="none"/>
          <w:lang w:val="en-US" w:eastAsia="zh-CN"/>
        </w:rPr>
      </w:pPr>
    </w:p>
    <w:p w14:paraId="02271FF8">
      <w:pPr>
        <w:rPr>
          <w:rFonts w:hint="eastAsia"/>
          <w:highlight w:val="none"/>
          <w:lang w:val="en-US" w:eastAsia="zh-CN"/>
        </w:rPr>
      </w:pPr>
    </w:p>
    <w:p w14:paraId="2A80160B">
      <w:pPr>
        <w:ind w:left="2237" w:leftChars="608" w:hanging="960" w:hangingChars="300"/>
        <w:jc w:val="both"/>
        <w:rPr>
          <w:rFonts w:hint="eastAsia" w:ascii="宋体" w:hAnsi="宋体"/>
          <w:b w:val="0"/>
          <w:bCs/>
          <w:color w:val="000000"/>
          <w:sz w:val="32"/>
          <w:szCs w:val="28"/>
          <w:highlight w:val="none"/>
          <w:shd w:val="clear" w:color="auto" w:fill="FFFFFF"/>
          <w:lang w:val="en-US" w:eastAsia="zh-CN"/>
        </w:rPr>
      </w:pPr>
      <w:r>
        <w:rPr>
          <w:rFonts w:hint="eastAsia" w:ascii="宋体" w:hAnsi="宋体"/>
          <w:b w:val="0"/>
          <w:bCs/>
          <w:color w:val="000000"/>
          <w:sz w:val="32"/>
          <w:szCs w:val="28"/>
          <w:highlight w:val="none"/>
          <w:shd w:val="clear" w:color="auto" w:fill="FFFFFF"/>
          <w:lang w:val="en-US" w:eastAsia="zh-CN"/>
        </w:rPr>
        <w:t>招   标   人：乌鲁木齐市妇幼保健院</w:t>
      </w:r>
    </w:p>
    <w:p w14:paraId="13324AB2">
      <w:pPr>
        <w:jc w:val="center"/>
        <w:rPr>
          <w:rFonts w:hint="default" w:ascii="宋体" w:hAnsi="宋体"/>
          <w:b w:val="0"/>
          <w:bCs/>
          <w:color w:val="000000"/>
          <w:sz w:val="32"/>
          <w:szCs w:val="28"/>
          <w:highlight w:val="none"/>
          <w:shd w:val="clear" w:color="auto" w:fill="FFFFFF"/>
          <w:lang w:val="en-US" w:eastAsia="zh-CN"/>
        </w:rPr>
      </w:pPr>
      <w:r>
        <w:rPr>
          <w:rFonts w:hint="eastAsia" w:ascii="宋体" w:hAnsi="宋体"/>
          <w:b w:val="0"/>
          <w:bCs/>
          <w:color w:val="000000"/>
          <w:sz w:val="32"/>
          <w:szCs w:val="28"/>
          <w:highlight w:val="none"/>
          <w:shd w:val="clear" w:color="auto" w:fill="FFFFFF"/>
          <w:lang w:val="en-US" w:eastAsia="zh-CN"/>
        </w:rPr>
        <w:t>招标代理机构：华诚博远工程咨询有限公司</w:t>
      </w:r>
    </w:p>
    <w:p w14:paraId="597834F9">
      <w:pPr>
        <w:jc w:val="center"/>
        <w:rPr>
          <w:rFonts w:hint="eastAsia" w:ascii="宋体" w:hAnsi="宋体"/>
          <w:b w:val="0"/>
          <w:bCs/>
          <w:color w:val="000000"/>
          <w:sz w:val="32"/>
          <w:szCs w:val="28"/>
          <w:highlight w:val="none"/>
          <w:shd w:val="clear" w:color="auto" w:fill="FFFFFF"/>
          <w:lang w:val="en-US" w:eastAsia="zh-CN"/>
        </w:rPr>
      </w:pPr>
    </w:p>
    <w:p w14:paraId="0BDF5BE9">
      <w:pPr>
        <w:jc w:val="center"/>
        <w:rPr>
          <w:rFonts w:hint="default" w:ascii="宋体" w:hAnsi="宋体"/>
          <w:b w:val="0"/>
          <w:bCs/>
          <w:color w:val="000000"/>
          <w:sz w:val="32"/>
          <w:szCs w:val="28"/>
          <w:highlight w:val="none"/>
          <w:shd w:val="clear" w:color="auto" w:fill="FFFFFF"/>
          <w:lang w:val="en-US" w:eastAsia="zh-CN"/>
        </w:rPr>
      </w:pPr>
      <w:r>
        <w:rPr>
          <w:rFonts w:hint="eastAsia" w:ascii="宋体" w:hAnsi="宋体"/>
          <w:b w:val="0"/>
          <w:bCs/>
          <w:color w:val="000000"/>
          <w:sz w:val="32"/>
          <w:szCs w:val="28"/>
          <w:highlight w:val="none"/>
          <w:shd w:val="clear" w:color="auto" w:fill="FFFFFF"/>
          <w:lang w:val="en-US" w:eastAsia="zh-CN"/>
        </w:rPr>
        <w:t>2024年8月26日</w:t>
      </w:r>
    </w:p>
    <w:p w14:paraId="242E83AE">
      <w:pPr>
        <w:pStyle w:val="5"/>
        <w:ind w:left="0" w:leftChars="0" w:firstLine="0" w:firstLineChars="0"/>
        <w:rPr>
          <w:rFonts w:hint="eastAsia" w:ascii="宋体" w:hAnsi="宋体"/>
          <w:b w:val="0"/>
          <w:bCs/>
          <w:color w:val="000000"/>
          <w:sz w:val="32"/>
          <w:szCs w:val="28"/>
          <w:highlight w:val="none"/>
          <w:shd w:val="clear" w:color="auto" w:fill="FFFFFF"/>
          <w:lang w:val="en-US" w:eastAsia="zh-CN"/>
        </w:rPr>
      </w:pPr>
    </w:p>
    <w:p w14:paraId="00BA2AC9">
      <w:pPr>
        <w:pStyle w:val="5"/>
        <w:rPr>
          <w:rFonts w:hint="eastAsia"/>
          <w:highlight w:val="none"/>
          <w:lang w:val="en-US" w:eastAsia="zh-CN"/>
        </w:rPr>
      </w:pPr>
    </w:p>
    <w:p w14:paraId="0E8EDEAC">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highlight w:val="none"/>
          <w:lang w:val="en-US" w:eastAsia="zh-CN" w:bidi="ar-SA"/>
        </w:rPr>
        <w:sectPr>
          <w:headerReference r:id="rId3" w:type="first"/>
          <w:footerReference r:id="rId4" w:type="firs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sdt>
      <w:sdtPr>
        <w:rPr>
          <w:rFonts w:ascii="宋体" w:hAnsi="宋体" w:eastAsia="宋体" w:cstheme="minorBidi"/>
          <w:kern w:val="2"/>
          <w:sz w:val="21"/>
          <w:szCs w:val="24"/>
          <w:highlight w:val="none"/>
          <w:lang w:val="en-US" w:eastAsia="zh-CN" w:bidi="ar-SA"/>
        </w:rPr>
        <w:id w:val="147466853"/>
        <w15:color w:val="DBDBDB"/>
        <w:docPartObj>
          <w:docPartGallery w:val="Table of Contents"/>
          <w:docPartUnique/>
        </w:docPartObj>
      </w:sdtPr>
      <w:sdtEndPr>
        <w:rPr>
          <w:rFonts w:hint="eastAsia" w:ascii="宋体" w:hAnsi="宋体" w:eastAsia="宋体" w:cs="宋体"/>
          <w:b/>
          <w:kern w:val="2"/>
          <w:sz w:val="21"/>
          <w:szCs w:val="24"/>
          <w:highlight w:val="none"/>
          <w:lang w:val="en-US" w:eastAsia="zh-CN" w:bidi="ar-SA"/>
        </w:rPr>
      </w:sdtEndPr>
      <w:sdtContent>
        <w:p w14:paraId="114FF1BB">
          <w:pPr>
            <w:spacing w:before="0" w:beforeLines="0" w:after="0" w:afterLines="0" w:line="240" w:lineRule="auto"/>
            <w:ind w:left="0" w:leftChars="0" w:right="0" w:rightChars="0" w:firstLine="0" w:firstLineChars="0"/>
            <w:jc w:val="center"/>
            <w:rPr>
              <w:sz w:val="32"/>
              <w:szCs w:val="32"/>
              <w:highlight w:val="none"/>
            </w:rPr>
          </w:pPr>
          <w:r>
            <w:rPr>
              <w:rFonts w:ascii="宋体" w:hAnsi="宋体" w:eastAsia="宋体"/>
              <w:sz w:val="32"/>
              <w:szCs w:val="32"/>
              <w:highlight w:val="none"/>
            </w:rPr>
            <w:t>目录</w:t>
          </w:r>
        </w:p>
        <w:p w14:paraId="56B1EED9">
          <w:pPr>
            <w:pStyle w:val="50"/>
            <w:tabs>
              <w:tab w:val="right" w:leader="underscore" w:pos="8306"/>
            </w:tabs>
            <w:rPr>
              <w:rFonts w:hint="eastAsia" w:ascii="宋体" w:hAnsi="宋体" w:eastAsia="宋体" w:cs="宋体"/>
              <w:sz w:val="24"/>
              <w:szCs w:val="24"/>
              <w:highlight w:val="none"/>
            </w:rPr>
          </w:pP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TOC \o "1-2" \h \u </w:instrText>
          </w:r>
          <w:r>
            <w:rPr>
              <w:rFonts w:hint="eastAsia" w:ascii="宋体" w:hAnsi="宋体" w:eastAsia="宋体" w:cs="宋体"/>
              <w:highlight w:val="none"/>
              <w:lang w:val="en-US" w:eastAsia="zh-CN"/>
            </w:rPr>
            <w:fldChar w:fldCharType="separate"/>
          </w:r>
          <w:r>
            <w:rPr>
              <w:rFonts w:hint="eastAsia" w:ascii="宋体" w:hAnsi="宋体" w:eastAsia="宋体" w:cs="宋体"/>
              <w:b/>
              <w:sz w:val="24"/>
              <w:szCs w:val="24"/>
              <w:highlight w:val="none"/>
              <w:lang w:val="en-US" w:eastAsia="zh-CN"/>
            </w:rPr>
            <w:fldChar w:fldCharType="begin"/>
          </w:r>
          <w:r>
            <w:rPr>
              <w:rFonts w:hint="eastAsia" w:ascii="宋体" w:hAnsi="宋体" w:eastAsia="宋体" w:cs="宋体"/>
              <w:b/>
              <w:sz w:val="24"/>
              <w:szCs w:val="24"/>
              <w:highlight w:val="none"/>
              <w:lang w:val="en-US" w:eastAsia="zh-CN"/>
            </w:rPr>
            <w:instrText xml:space="preserve"> HYPERLINK \l _Toc11050 </w:instrText>
          </w:r>
          <w:r>
            <w:rPr>
              <w:rFonts w:hint="eastAsia" w:ascii="宋体" w:hAnsi="宋体" w:eastAsia="宋体" w:cs="宋体"/>
              <w:b/>
              <w:sz w:val="24"/>
              <w:szCs w:val="24"/>
              <w:highlight w:val="none"/>
              <w:lang w:val="en-US" w:eastAsia="zh-CN"/>
            </w:rPr>
            <w:fldChar w:fldCharType="separate"/>
          </w:r>
          <w:r>
            <w:rPr>
              <w:rFonts w:hint="eastAsia" w:ascii="宋体" w:hAnsi="宋体" w:eastAsia="宋体" w:cs="宋体"/>
              <w:b/>
              <w:sz w:val="24"/>
              <w:szCs w:val="24"/>
              <w:highlight w:val="none"/>
              <w:lang w:val="en-US" w:eastAsia="zh-CN"/>
            </w:rPr>
            <w:t>第一章  招标公告</w:t>
          </w:r>
          <w:r>
            <w:rPr>
              <w:rFonts w:hint="eastAsia" w:ascii="宋体" w:hAnsi="宋体" w:eastAsia="宋体" w:cs="宋体"/>
              <w:b/>
              <w:sz w:val="24"/>
              <w:szCs w:val="24"/>
              <w:highlight w:val="none"/>
            </w:rPr>
            <w:tab/>
          </w: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PAGEREF _Toc11050 \h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1</w:t>
          </w:r>
          <w:r>
            <w:rPr>
              <w:rFonts w:hint="eastAsia" w:ascii="宋体" w:hAnsi="宋体" w:eastAsia="宋体" w:cs="宋体"/>
              <w:b/>
              <w:sz w:val="24"/>
              <w:szCs w:val="24"/>
              <w:highlight w:val="none"/>
            </w:rPr>
            <w:fldChar w:fldCharType="end"/>
          </w:r>
          <w:r>
            <w:rPr>
              <w:rFonts w:hint="eastAsia" w:ascii="宋体" w:hAnsi="宋体" w:eastAsia="宋体" w:cs="宋体"/>
              <w:b/>
              <w:sz w:val="24"/>
              <w:szCs w:val="24"/>
              <w:highlight w:val="none"/>
              <w:lang w:val="en-US" w:eastAsia="zh-CN"/>
            </w:rPr>
            <w:fldChar w:fldCharType="end"/>
          </w:r>
        </w:p>
        <w:p w14:paraId="00C2E3C5">
          <w:pPr>
            <w:pStyle w:val="50"/>
            <w:tabs>
              <w:tab w:val="right" w:leader="underscore" w:pos="8306"/>
            </w:tabs>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fldChar w:fldCharType="begin"/>
          </w:r>
          <w:r>
            <w:rPr>
              <w:rFonts w:hint="eastAsia" w:ascii="宋体" w:hAnsi="宋体" w:eastAsia="宋体" w:cs="宋体"/>
              <w:b/>
              <w:sz w:val="24"/>
              <w:szCs w:val="24"/>
              <w:highlight w:val="none"/>
              <w:lang w:val="en-US" w:eastAsia="zh-CN"/>
            </w:rPr>
            <w:instrText xml:space="preserve"> HYPERLINK \l _Toc25065 </w:instrText>
          </w:r>
          <w:r>
            <w:rPr>
              <w:rFonts w:hint="eastAsia" w:ascii="宋体" w:hAnsi="宋体" w:eastAsia="宋体" w:cs="宋体"/>
              <w:b/>
              <w:sz w:val="24"/>
              <w:szCs w:val="24"/>
              <w:highlight w:val="none"/>
              <w:lang w:val="en-US" w:eastAsia="zh-CN"/>
            </w:rPr>
            <w:fldChar w:fldCharType="separate"/>
          </w:r>
          <w:r>
            <w:rPr>
              <w:rFonts w:hint="eastAsia" w:ascii="宋体" w:hAnsi="宋体" w:eastAsia="宋体" w:cs="宋体"/>
              <w:b/>
              <w:sz w:val="24"/>
              <w:szCs w:val="24"/>
              <w:highlight w:val="none"/>
              <w:lang w:val="en-US" w:eastAsia="zh-CN"/>
            </w:rPr>
            <w:t>第二章 投标人须知</w:t>
          </w:r>
          <w:r>
            <w:rPr>
              <w:rFonts w:hint="eastAsia" w:ascii="宋体" w:hAnsi="宋体" w:eastAsia="宋体" w:cs="宋体"/>
              <w:b/>
              <w:sz w:val="24"/>
              <w:szCs w:val="24"/>
              <w:highlight w:val="none"/>
            </w:rPr>
            <w:tab/>
          </w: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PAGEREF _Toc25065 \h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5</w:t>
          </w:r>
          <w:r>
            <w:rPr>
              <w:rFonts w:hint="eastAsia" w:ascii="宋体" w:hAnsi="宋体" w:eastAsia="宋体" w:cs="宋体"/>
              <w:b/>
              <w:sz w:val="24"/>
              <w:szCs w:val="24"/>
              <w:highlight w:val="none"/>
            </w:rPr>
            <w:fldChar w:fldCharType="end"/>
          </w:r>
          <w:r>
            <w:rPr>
              <w:rFonts w:hint="eastAsia" w:ascii="宋体" w:hAnsi="宋体" w:eastAsia="宋体" w:cs="宋体"/>
              <w:b/>
              <w:sz w:val="24"/>
              <w:szCs w:val="24"/>
              <w:highlight w:val="none"/>
              <w:lang w:val="en-US" w:eastAsia="zh-CN"/>
            </w:rPr>
            <w:fldChar w:fldCharType="end"/>
          </w:r>
        </w:p>
        <w:p w14:paraId="13DCDFC2">
          <w:pPr>
            <w:pStyle w:val="51"/>
            <w:tabs>
              <w:tab w:val="right" w:leader="underscore" w:pos="8306"/>
            </w:tabs>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_Toc5823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投标人须知前附表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_Toc5823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fldChar w:fldCharType="end"/>
          </w:r>
        </w:p>
        <w:p w14:paraId="61908B7E">
          <w:pPr>
            <w:pStyle w:val="50"/>
            <w:tabs>
              <w:tab w:val="right" w:leader="underscore" w:pos="8306"/>
            </w:tabs>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fldChar w:fldCharType="begin"/>
          </w:r>
          <w:r>
            <w:rPr>
              <w:rFonts w:hint="eastAsia" w:ascii="宋体" w:hAnsi="宋体" w:eastAsia="宋体" w:cs="宋体"/>
              <w:b/>
              <w:sz w:val="24"/>
              <w:szCs w:val="24"/>
              <w:highlight w:val="none"/>
              <w:lang w:val="en-US" w:eastAsia="zh-CN"/>
            </w:rPr>
            <w:instrText xml:space="preserve"> HYPERLINK \l _Toc8871 </w:instrText>
          </w:r>
          <w:r>
            <w:rPr>
              <w:rFonts w:hint="eastAsia" w:ascii="宋体" w:hAnsi="宋体" w:eastAsia="宋体" w:cs="宋体"/>
              <w:b/>
              <w:sz w:val="24"/>
              <w:szCs w:val="24"/>
              <w:highlight w:val="none"/>
              <w:lang w:val="en-US" w:eastAsia="zh-CN"/>
            </w:rPr>
            <w:fldChar w:fldCharType="separate"/>
          </w:r>
          <w:r>
            <w:rPr>
              <w:rFonts w:hint="eastAsia" w:ascii="宋体" w:hAnsi="宋体" w:eastAsia="宋体" w:cs="宋体"/>
              <w:b/>
              <w:bCs w:val="0"/>
              <w:sz w:val="24"/>
              <w:szCs w:val="24"/>
              <w:highlight w:val="none"/>
              <w:lang w:val="en-US" w:eastAsia="zh-CN"/>
            </w:rPr>
            <w:t>第三章 评标方法</w:t>
          </w:r>
          <w:r>
            <w:rPr>
              <w:rFonts w:hint="eastAsia" w:ascii="宋体" w:hAnsi="宋体" w:eastAsia="宋体" w:cs="宋体"/>
              <w:b/>
              <w:sz w:val="24"/>
              <w:szCs w:val="24"/>
              <w:highlight w:val="none"/>
            </w:rPr>
            <w:tab/>
          </w: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PAGEREF _Toc8871 \h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3</w:t>
          </w:r>
          <w:r>
            <w:rPr>
              <w:rFonts w:hint="eastAsia" w:ascii="宋体" w:hAnsi="宋体" w:eastAsia="宋体" w:cs="宋体"/>
              <w:b/>
              <w:sz w:val="24"/>
              <w:szCs w:val="24"/>
              <w:highlight w:val="none"/>
              <w:lang w:val="en-US" w:eastAsia="zh-CN"/>
            </w:rPr>
            <w:t>0</w:t>
          </w:r>
          <w:r>
            <w:rPr>
              <w:rFonts w:hint="eastAsia" w:ascii="宋体" w:hAnsi="宋体" w:eastAsia="宋体" w:cs="宋体"/>
              <w:b/>
              <w:sz w:val="24"/>
              <w:szCs w:val="24"/>
              <w:highlight w:val="none"/>
            </w:rPr>
            <w:fldChar w:fldCharType="end"/>
          </w:r>
          <w:r>
            <w:rPr>
              <w:rFonts w:hint="eastAsia" w:ascii="宋体" w:hAnsi="宋体" w:eastAsia="宋体" w:cs="宋体"/>
              <w:b/>
              <w:sz w:val="24"/>
              <w:szCs w:val="24"/>
              <w:highlight w:val="none"/>
              <w:lang w:val="en-US" w:eastAsia="zh-CN"/>
            </w:rPr>
            <w:fldChar w:fldCharType="end"/>
          </w:r>
        </w:p>
        <w:p w14:paraId="69008678">
          <w:pPr>
            <w:pStyle w:val="51"/>
            <w:tabs>
              <w:tab w:val="right" w:leader="underscore" w:pos="8306"/>
            </w:tabs>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_Toc16904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评标方法前附表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_Toc16904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fldChar w:fldCharType="end"/>
          </w:r>
        </w:p>
        <w:p w14:paraId="39118D20">
          <w:pPr>
            <w:pStyle w:val="51"/>
            <w:tabs>
              <w:tab w:val="right" w:leader="underscore" w:pos="8306"/>
            </w:tabs>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_Toc29790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1. 评标方法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_Toc29790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fldChar w:fldCharType="end"/>
          </w:r>
        </w:p>
        <w:p w14:paraId="1F36F28C">
          <w:pPr>
            <w:pStyle w:val="51"/>
            <w:tabs>
              <w:tab w:val="right" w:leader="underscore" w:pos="8306"/>
            </w:tabs>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_Toc12447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2. 评审标准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_Toc12447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fldChar w:fldCharType="end"/>
          </w:r>
        </w:p>
        <w:p w14:paraId="47E813F9">
          <w:pPr>
            <w:pStyle w:val="51"/>
            <w:tabs>
              <w:tab w:val="right" w:leader="underscore" w:pos="8306"/>
            </w:tabs>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_Toc13312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3. 评标程序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_Toc13312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fldChar w:fldCharType="end"/>
          </w:r>
        </w:p>
        <w:p w14:paraId="0FC999DD">
          <w:pPr>
            <w:pStyle w:val="51"/>
            <w:tabs>
              <w:tab w:val="right" w:leader="underscore" w:pos="8306"/>
            </w:tabs>
            <w:ind w:left="0" w:leftChars="0"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_Toc11167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
              <w:sz w:val="24"/>
              <w:szCs w:val="24"/>
              <w:highlight w:val="none"/>
              <w:lang w:val="en-US" w:eastAsia="zh-CN"/>
            </w:rPr>
            <w:t>第四章 合同条款格式</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6</w:t>
          </w:r>
        </w:p>
        <w:p w14:paraId="0CD94CB6">
          <w:pPr>
            <w:pStyle w:val="50"/>
            <w:tabs>
              <w:tab w:val="right" w:leader="underscore" w:pos="8306"/>
            </w:tabs>
            <w:rPr>
              <w:rFonts w:hint="eastAsia" w:ascii="宋体" w:hAnsi="宋体" w:eastAsia="宋体" w:cs="宋体"/>
              <w:sz w:val="24"/>
              <w:szCs w:val="24"/>
              <w:highlight w:val="none"/>
              <w:lang w:val="en-US"/>
            </w:rPr>
          </w:pPr>
          <w:r>
            <w:rPr>
              <w:rFonts w:hint="eastAsia" w:ascii="宋体" w:hAnsi="宋体" w:eastAsia="宋体" w:cs="宋体"/>
              <w:b/>
              <w:sz w:val="24"/>
              <w:szCs w:val="24"/>
              <w:highlight w:val="none"/>
              <w:lang w:val="en-US" w:eastAsia="zh-CN"/>
            </w:rPr>
            <w:fldChar w:fldCharType="begin"/>
          </w:r>
          <w:r>
            <w:rPr>
              <w:rFonts w:hint="eastAsia" w:ascii="宋体" w:hAnsi="宋体" w:eastAsia="宋体" w:cs="宋体"/>
              <w:b/>
              <w:sz w:val="24"/>
              <w:szCs w:val="24"/>
              <w:highlight w:val="none"/>
              <w:lang w:val="en-US" w:eastAsia="zh-CN"/>
            </w:rPr>
            <w:instrText xml:space="preserve"> HYPERLINK \l _Toc238 </w:instrText>
          </w:r>
          <w:r>
            <w:rPr>
              <w:rFonts w:hint="eastAsia" w:ascii="宋体" w:hAnsi="宋体" w:eastAsia="宋体" w:cs="宋体"/>
              <w:b/>
              <w:sz w:val="24"/>
              <w:szCs w:val="24"/>
              <w:highlight w:val="none"/>
              <w:lang w:val="en-US" w:eastAsia="zh-CN"/>
            </w:rPr>
            <w:fldChar w:fldCharType="separate"/>
          </w:r>
          <w:r>
            <w:rPr>
              <w:rFonts w:hint="eastAsia" w:ascii="宋体" w:hAnsi="宋体" w:eastAsia="宋体" w:cs="宋体"/>
              <w:b/>
              <w:sz w:val="24"/>
              <w:szCs w:val="24"/>
              <w:highlight w:val="none"/>
              <w:lang w:val="en-US" w:eastAsia="zh-CN"/>
            </w:rPr>
            <w:t>第五章  技术标准和要求</w:t>
          </w:r>
          <w:r>
            <w:rPr>
              <w:rFonts w:hint="eastAsia" w:ascii="宋体" w:hAnsi="宋体" w:eastAsia="宋体" w:cs="宋体"/>
              <w:b/>
              <w:sz w:val="24"/>
              <w:szCs w:val="24"/>
              <w:highlight w:val="none"/>
            </w:rPr>
            <w:tab/>
          </w:r>
          <w:r>
            <w:rPr>
              <w:rFonts w:hint="eastAsia" w:ascii="宋体" w:hAnsi="宋体" w:eastAsia="宋体" w:cs="宋体"/>
              <w:b w:val="0"/>
              <w:bCs/>
              <w:sz w:val="24"/>
              <w:szCs w:val="24"/>
              <w:highlight w:val="none"/>
              <w:lang w:val="en-US" w:eastAsia="zh-CN"/>
            </w:rPr>
            <w:t>4</w:t>
          </w:r>
          <w:r>
            <w:rPr>
              <w:rFonts w:hint="eastAsia" w:ascii="宋体" w:hAnsi="宋体" w:eastAsia="宋体" w:cs="宋体"/>
              <w:b/>
              <w:sz w:val="24"/>
              <w:szCs w:val="24"/>
              <w:highlight w:val="none"/>
              <w:lang w:val="en-US" w:eastAsia="zh-CN"/>
            </w:rPr>
            <w:fldChar w:fldCharType="end"/>
          </w:r>
          <w:r>
            <w:rPr>
              <w:rFonts w:hint="eastAsia" w:ascii="宋体" w:hAnsi="宋体" w:eastAsia="宋体" w:cs="宋体"/>
              <w:b w:val="0"/>
              <w:bCs/>
              <w:sz w:val="24"/>
              <w:szCs w:val="24"/>
              <w:highlight w:val="none"/>
              <w:lang w:val="en-US" w:eastAsia="zh-CN"/>
            </w:rPr>
            <w:t>9</w:t>
          </w:r>
        </w:p>
        <w:p w14:paraId="381F6CCD">
          <w:pPr>
            <w:pStyle w:val="50"/>
            <w:tabs>
              <w:tab w:val="right" w:leader="underscore" w:pos="8306"/>
            </w:tabs>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eastAsia="zh-CN"/>
            </w:rPr>
            <w:fldChar w:fldCharType="begin"/>
          </w:r>
          <w:r>
            <w:rPr>
              <w:rFonts w:hint="eastAsia" w:ascii="宋体" w:hAnsi="宋体" w:eastAsia="宋体" w:cs="宋体"/>
              <w:b/>
              <w:sz w:val="24"/>
              <w:szCs w:val="24"/>
              <w:highlight w:val="none"/>
              <w:lang w:val="en-US" w:eastAsia="zh-CN"/>
            </w:rPr>
            <w:instrText xml:space="preserve"> HYPERLINK \l _Toc10462 </w:instrText>
          </w:r>
          <w:r>
            <w:rPr>
              <w:rFonts w:hint="eastAsia" w:ascii="宋体" w:hAnsi="宋体" w:eastAsia="宋体" w:cs="宋体"/>
              <w:b/>
              <w:sz w:val="24"/>
              <w:szCs w:val="24"/>
              <w:highlight w:val="none"/>
              <w:lang w:val="en-US" w:eastAsia="zh-CN"/>
            </w:rPr>
            <w:fldChar w:fldCharType="separate"/>
          </w:r>
          <w:r>
            <w:rPr>
              <w:rFonts w:hint="eastAsia" w:ascii="宋体" w:hAnsi="宋体" w:eastAsia="宋体" w:cs="宋体"/>
              <w:b/>
              <w:sz w:val="24"/>
              <w:szCs w:val="24"/>
              <w:highlight w:val="none"/>
              <w:lang w:val="en-US" w:eastAsia="zh-CN"/>
            </w:rPr>
            <w:t>第六章 投标文件格式</w:t>
          </w:r>
          <w:r>
            <w:rPr>
              <w:rFonts w:hint="eastAsia" w:ascii="宋体" w:hAnsi="宋体" w:eastAsia="宋体" w:cs="宋体"/>
              <w:b/>
              <w:sz w:val="24"/>
              <w:szCs w:val="24"/>
              <w:highlight w:val="none"/>
            </w:rPr>
            <w:tab/>
          </w:r>
          <w:r>
            <w:rPr>
              <w:rFonts w:hint="eastAsia" w:ascii="宋体" w:hAnsi="宋体" w:eastAsia="宋体" w:cs="宋体"/>
              <w:b w:val="0"/>
              <w:bCs/>
              <w:sz w:val="24"/>
              <w:szCs w:val="24"/>
              <w:highlight w:val="none"/>
              <w:lang w:val="en-US" w:eastAsia="zh-CN"/>
            </w:rPr>
            <w:t>6</w:t>
          </w:r>
          <w:r>
            <w:rPr>
              <w:rFonts w:hint="eastAsia" w:ascii="宋体" w:hAnsi="宋体" w:eastAsia="宋体" w:cs="宋体"/>
              <w:b/>
              <w:sz w:val="24"/>
              <w:szCs w:val="24"/>
              <w:highlight w:val="none"/>
              <w:lang w:val="en-US" w:eastAsia="zh-CN"/>
            </w:rPr>
            <w:fldChar w:fldCharType="end"/>
          </w:r>
          <w:r>
            <w:rPr>
              <w:rFonts w:hint="eastAsia" w:ascii="宋体" w:hAnsi="宋体" w:eastAsia="宋体" w:cs="宋体"/>
              <w:b w:val="0"/>
              <w:bCs/>
              <w:sz w:val="24"/>
              <w:szCs w:val="24"/>
              <w:highlight w:val="none"/>
              <w:lang w:val="en-US" w:eastAsia="zh-CN"/>
            </w:rPr>
            <w:t>0</w:t>
          </w:r>
        </w:p>
        <w:p w14:paraId="3F18E81E">
          <w:pPr>
            <w:pStyle w:val="51"/>
            <w:tabs>
              <w:tab w:val="right" w:leader="underscore" w:pos="8306"/>
            </w:tabs>
            <w:rPr>
              <w:highlight w:val="none"/>
            </w:rPr>
          </w:pPr>
        </w:p>
        <w:p w14:paraId="7786DE6C">
          <w:pPr>
            <w:pStyle w:val="50"/>
            <w:tabs>
              <w:tab w:val="right" w:leader="underscore" w:pos="8306"/>
            </w:tabs>
            <w:rPr>
              <w:b/>
              <w:highlight w:val="none"/>
            </w:rPr>
          </w:pPr>
        </w:p>
        <w:p w14:paraId="79EE797E">
          <w:pPr>
            <w:pStyle w:val="51"/>
            <w:tabs>
              <w:tab w:val="right" w:leader="underscore" w:pos="8306"/>
            </w:tabs>
            <w:rPr>
              <w:highlight w:val="none"/>
            </w:rPr>
          </w:pPr>
        </w:p>
        <w:p w14:paraId="158913B3">
          <w:pPr>
            <w:pStyle w:val="51"/>
            <w:tabs>
              <w:tab w:val="right" w:leader="underscore" w:pos="8306"/>
            </w:tabs>
            <w:rPr>
              <w:highlight w:val="none"/>
            </w:rPr>
          </w:pPr>
        </w:p>
        <w:p w14:paraId="7A6FD15C">
          <w:pPr>
            <w:spacing w:line="360" w:lineRule="auto"/>
            <w:jc w:val="center"/>
            <w:rPr>
              <w:rFonts w:hint="eastAsia" w:ascii="宋体" w:hAnsi="宋体" w:eastAsia="宋体" w:cs="宋体"/>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b/>
              <w:highlight w:val="none"/>
              <w:lang w:val="en-US" w:eastAsia="zh-CN"/>
            </w:rPr>
            <w:fldChar w:fldCharType="end"/>
          </w:r>
        </w:p>
      </w:sdtContent>
    </w:sdt>
    <w:p w14:paraId="7B53C5BE">
      <w:pPr>
        <w:rPr>
          <w:rFonts w:hint="eastAsia"/>
          <w:highlight w:val="none"/>
          <w:lang w:val="en-US" w:eastAsia="zh-CN"/>
        </w:rPr>
      </w:pPr>
    </w:p>
    <w:p w14:paraId="585BE9D0">
      <w:pPr>
        <w:pStyle w:val="3"/>
        <w:jc w:val="center"/>
        <w:outlineLvl w:val="9"/>
        <w:rPr>
          <w:rFonts w:hint="eastAsia" w:ascii="宋体" w:hAnsi="宋体" w:eastAsia="宋体" w:cs="宋体"/>
          <w:highlight w:val="none"/>
          <w:lang w:val="en-US" w:eastAsia="zh-CN"/>
        </w:rPr>
      </w:pPr>
    </w:p>
    <w:p w14:paraId="51A17308">
      <w:pPr>
        <w:pStyle w:val="3"/>
        <w:jc w:val="center"/>
        <w:outlineLvl w:val="9"/>
        <w:rPr>
          <w:rFonts w:hint="eastAsia" w:ascii="宋体" w:hAnsi="宋体" w:eastAsia="宋体" w:cs="宋体"/>
          <w:highlight w:val="none"/>
          <w:lang w:val="en-US" w:eastAsia="zh-CN"/>
        </w:rPr>
      </w:pPr>
    </w:p>
    <w:p w14:paraId="5CEBACC7">
      <w:pPr>
        <w:rPr>
          <w:rFonts w:hint="eastAsia" w:ascii="宋体" w:hAnsi="宋体" w:eastAsia="宋体" w:cs="宋体"/>
          <w:highlight w:val="none"/>
          <w:lang w:val="en-US" w:eastAsia="zh-CN"/>
        </w:rPr>
      </w:pPr>
    </w:p>
    <w:p w14:paraId="25508F88">
      <w:pPr>
        <w:rPr>
          <w:rFonts w:hint="eastAsia" w:ascii="宋体" w:hAnsi="宋体" w:eastAsia="宋体" w:cs="宋体"/>
          <w:highlight w:val="none"/>
          <w:lang w:val="en-US" w:eastAsia="zh-CN"/>
        </w:rPr>
      </w:pPr>
    </w:p>
    <w:p w14:paraId="3A280CF7">
      <w:pPr>
        <w:rPr>
          <w:rFonts w:hint="eastAsia" w:ascii="宋体" w:hAnsi="宋体" w:eastAsia="宋体" w:cs="宋体"/>
          <w:highlight w:val="none"/>
          <w:lang w:val="en-US" w:eastAsia="zh-CN"/>
        </w:rPr>
      </w:pPr>
    </w:p>
    <w:p w14:paraId="4A8175BF">
      <w:pPr>
        <w:rPr>
          <w:rFonts w:hint="eastAsia" w:ascii="宋体" w:hAnsi="宋体" w:eastAsia="宋体" w:cs="宋体"/>
          <w:highlight w:val="none"/>
          <w:lang w:val="en-US" w:eastAsia="zh-CN"/>
        </w:rPr>
      </w:pPr>
    </w:p>
    <w:p w14:paraId="1B6F41DB">
      <w:pPr>
        <w:rPr>
          <w:rFonts w:hint="eastAsia" w:ascii="宋体" w:hAnsi="宋体" w:eastAsia="宋体" w:cs="宋体"/>
          <w:highlight w:val="none"/>
          <w:lang w:val="en-US" w:eastAsia="zh-CN"/>
        </w:rPr>
      </w:pPr>
    </w:p>
    <w:p w14:paraId="1D509CA0">
      <w:pPr>
        <w:pStyle w:val="3"/>
        <w:jc w:val="center"/>
        <w:rPr>
          <w:rFonts w:hint="eastAsia" w:ascii="宋体" w:hAnsi="宋体" w:eastAsia="宋体" w:cs="宋体"/>
          <w:sz w:val="72"/>
          <w:szCs w:val="40"/>
          <w:highlight w:val="none"/>
          <w:lang w:val="en-US" w:eastAsia="zh-CN"/>
        </w:rPr>
      </w:pPr>
      <w:bookmarkStart w:id="0" w:name="_Toc29379"/>
      <w:bookmarkStart w:id="1" w:name="_Toc11050"/>
      <w:r>
        <w:rPr>
          <w:rFonts w:hint="eastAsia" w:ascii="宋体" w:hAnsi="宋体" w:eastAsia="宋体" w:cs="宋体"/>
          <w:sz w:val="72"/>
          <w:szCs w:val="40"/>
          <w:highlight w:val="none"/>
          <w:lang w:val="en-US" w:eastAsia="zh-CN"/>
        </w:rPr>
        <w:t>第一章  招标公告</w:t>
      </w:r>
      <w:bookmarkEnd w:id="0"/>
      <w:bookmarkEnd w:id="1"/>
    </w:p>
    <w:p w14:paraId="42635697">
      <w:pPr>
        <w:shd w:val="solid" w:color="FFFFFF" w:fill="auto"/>
        <w:autoSpaceDN w:val="0"/>
        <w:spacing w:line="480" w:lineRule="auto"/>
        <w:jc w:val="center"/>
        <w:rPr>
          <w:rFonts w:hint="eastAsia" w:ascii="宋体" w:hAnsi="宋体"/>
          <w:b w:val="0"/>
          <w:bCs/>
          <w:color w:val="000000"/>
          <w:sz w:val="28"/>
          <w:highlight w:val="none"/>
          <w:shd w:val="clear" w:color="auto" w:fill="FFFFFF"/>
        </w:rPr>
      </w:pPr>
    </w:p>
    <w:p w14:paraId="5B71001B">
      <w:pPr>
        <w:shd w:val="solid" w:color="FFFFFF" w:fill="auto"/>
        <w:autoSpaceDN w:val="0"/>
        <w:spacing w:line="480" w:lineRule="auto"/>
        <w:jc w:val="center"/>
        <w:rPr>
          <w:rFonts w:hint="eastAsia" w:ascii="宋体" w:hAnsi="宋体"/>
          <w:b w:val="0"/>
          <w:bCs/>
          <w:color w:val="000000"/>
          <w:sz w:val="28"/>
          <w:highlight w:val="none"/>
          <w:shd w:val="clear" w:color="auto" w:fill="FFFFFF"/>
        </w:rPr>
      </w:pPr>
    </w:p>
    <w:p w14:paraId="31C76B5D">
      <w:pPr>
        <w:shd w:val="solid" w:color="FFFFFF" w:fill="auto"/>
        <w:autoSpaceDN w:val="0"/>
        <w:spacing w:line="480" w:lineRule="auto"/>
        <w:jc w:val="center"/>
        <w:rPr>
          <w:rFonts w:hint="eastAsia" w:ascii="宋体" w:hAnsi="宋体"/>
          <w:b w:val="0"/>
          <w:bCs/>
          <w:color w:val="000000"/>
          <w:sz w:val="28"/>
          <w:highlight w:val="none"/>
          <w:shd w:val="clear" w:color="auto" w:fill="FFFFFF"/>
        </w:rPr>
      </w:pPr>
    </w:p>
    <w:p w14:paraId="56C764FF">
      <w:pPr>
        <w:shd w:val="solid" w:color="FFFFFF" w:fill="auto"/>
        <w:autoSpaceDN w:val="0"/>
        <w:spacing w:line="480" w:lineRule="auto"/>
        <w:jc w:val="center"/>
        <w:rPr>
          <w:rFonts w:hint="eastAsia" w:ascii="宋体" w:hAnsi="宋体"/>
          <w:b w:val="0"/>
          <w:bCs/>
          <w:color w:val="000000"/>
          <w:sz w:val="28"/>
          <w:highlight w:val="none"/>
          <w:shd w:val="clear" w:color="auto" w:fill="FFFFFF"/>
        </w:rPr>
      </w:pPr>
    </w:p>
    <w:p w14:paraId="704941A6">
      <w:pPr>
        <w:shd w:val="solid" w:color="FFFFFF" w:fill="auto"/>
        <w:autoSpaceDN w:val="0"/>
        <w:spacing w:line="480" w:lineRule="auto"/>
        <w:jc w:val="center"/>
        <w:rPr>
          <w:rFonts w:hint="eastAsia" w:ascii="宋体" w:hAnsi="宋体"/>
          <w:b w:val="0"/>
          <w:bCs/>
          <w:color w:val="000000"/>
          <w:sz w:val="28"/>
          <w:highlight w:val="none"/>
          <w:shd w:val="clear" w:color="auto" w:fill="FFFFFF"/>
        </w:rPr>
      </w:pPr>
    </w:p>
    <w:p w14:paraId="70626CE0">
      <w:pPr>
        <w:shd w:val="solid" w:color="FFFFFF" w:fill="auto"/>
        <w:autoSpaceDN w:val="0"/>
        <w:spacing w:line="480" w:lineRule="auto"/>
        <w:jc w:val="center"/>
        <w:rPr>
          <w:rFonts w:hint="eastAsia" w:ascii="宋体" w:hAnsi="宋体"/>
          <w:b w:val="0"/>
          <w:bCs/>
          <w:color w:val="000000"/>
          <w:sz w:val="28"/>
          <w:highlight w:val="none"/>
          <w:shd w:val="clear" w:color="auto" w:fill="FFFFFF"/>
        </w:rPr>
      </w:pPr>
    </w:p>
    <w:p w14:paraId="5D7108BF">
      <w:pPr>
        <w:shd w:val="solid" w:color="FFFFFF" w:fill="auto"/>
        <w:autoSpaceDN w:val="0"/>
        <w:spacing w:line="480" w:lineRule="auto"/>
        <w:jc w:val="center"/>
        <w:rPr>
          <w:rFonts w:hint="eastAsia" w:ascii="宋体" w:hAnsi="宋体"/>
          <w:b w:val="0"/>
          <w:bCs/>
          <w:color w:val="000000"/>
          <w:sz w:val="28"/>
          <w:highlight w:val="none"/>
          <w:shd w:val="clear" w:color="auto" w:fill="FFFFFF"/>
        </w:rPr>
      </w:pPr>
    </w:p>
    <w:p w14:paraId="3779D039">
      <w:pPr>
        <w:shd w:val="solid" w:color="FFFFFF" w:fill="auto"/>
        <w:autoSpaceDN w:val="0"/>
        <w:spacing w:line="480" w:lineRule="auto"/>
        <w:jc w:val="center"/>
        <w:rPr>
          <w:rFonts w:hint="eastAsia" w:ascii="宋体" w:hAnsi="宋体"/>
          <w:b w:val="0"/>
          <w:bCs/>
          <w:color w:val="000000"/>
          <w:sz w:val="28"/>
          <w:highlight w:val="none"/>
          <w:shd w:val="clear" w:color="auto" w:fill="FFFFFF"/>
        </w:rPr>
      </w:pPr>
    </w:p>
    <w:p w14:paraId="3BF3340D">
      <w:pPr>
        <w:shd w:val="solid" w:color="FFFFFF" w:fill="auto"/>
        <w:autoSpaceDN w:val="0"/>
        <w:spacing w:line="480" w:lineRule="auto"/>
        <w:jc w:val="center"/>
        <w:rPr>
          <w:rFonts w:hint="eastAsia" w:ascii="宋体" w:hAnsi="宋体"/>
          <w:b w:val="0"/>
          <w:bCs/>
          <w:color w:val="000000"/>
          <w:sz w:val="28"/>
          <w:highlight w:val="none"/>
          <w:shd w:val="clear" w:color="auto" w:fill="FFFFFF"/>
        </w:rPr>
      </w:pPr>
    </w:p>
    <w:p w14:paraId="0DF7611D">
      <w:pPr>
        <w:shd w:val="solid" w:color="FFFFFF" w:fill="auto"/>
        <w:autoSpaceDN w:val="0"/>
        <w:spacing w:line="480" w:lineRule="auto"/>
        <w:jc w:val="center"/>
        <w:rPr>
          <w:rFonts w:hint="eastAsia" w:ascii="宋体" w:hAnsi="宋体"/>
          <w:b w:val="0"/>
          <w:bCs/>
          <w:color w:val="000000"/>
          <w:sz w:val="28"/>
          <w:highlight w:val="none"/>
          <w:shd w:val="clear" w:color="auto" w:fill="FFFFFF"/>
        </w:rPr>
      </w:pPr>
    </w:p>
    <w:p w14:paraId="530901F6">
      <w:pPr>
        <w:shd w:val="solid" w:color="FFFFFF" w:fill="auto"/>
        <w:autoSpaceDN w:val="0"/>
        <w:spacing w:line="480" w:lineRule="auto"/>
        <w:jc w:val="center"/>
        <w:rPr>
          <w:rFonts w:hint="eastAsia" w:ascii="宋体" w:hAnsi="宋体"/>
          <w:b w:val="0"/>
          <w:bCs/>
          <w:color w:val="000000"/>
          <w:sz w:val="28"/>
          <w:highlight w:val="none"/>
          <w:shd w:val="clear" w:color="auto" w:fill="FFFFFF"/>
        </w:rPr>
      </w:pPr>
    </w:p>
    <w:p w14:paraId="4A6D2C5C">
      <w:pPr>
        <w:shd w:val="solid" w:color="FFFFFF" w:fill="auto"/>
        <w:autoSpaceDN w:val="0"/>
        <w:spacing w:line="480" w:lineRule="auto"/>
        <w:jc w:val="both"/>
        <w:rPr>
          <w:rFonts w:hint="eastAsia" w:ascii="宋体" w:hAnsi="宋体"/>
          <w:b w:val="0"/>
          <w:bCs/>
          <w:color w:val="000000"/>
          <w:sz w:val="28"/>
          <w:highlight w:val="none"/>
          <w:shd w:val="clear" w:color="auto" w:fill="FFFFFF"/>
        </w:rPr>
      </w:pPr>
    </w:p>
    <w:p w14:paraId="402386D6">
      <w:pPr>
        <w:shd w:val="solid" w:color="FFFFFF" w:fill="auto"/>
        <w:autoSpaceDN w:val="0"/>
        <w:spacing w:line="480" w:lineRule="auto"/>
        <w:ind w:left="-15" w:leftChars="-7" w:right="-92" w:rightChars="-44" w:firstLine="14" w:firstLineChars="5"/>
        <w:jc w:val="center"/>
        <w:outlineLvl w:val="1"/>
        <w:rPr>
          <w:rFonts w:hint="eastAsia" w:ascii="宋体" w:hAnsi="宋体"/>
          <w:b/>
          <w:sz w:val="28"/>
          <w:highlight w:val="none"/>
          <w:u w:val="none"/>
          <w:shd w:val="clear" w:color="auto" w:fill="FFFFFF"/>
          <w:lang w:eastAsia="zh-CN"/>
        </w:rPr>
      </w:pPr>
      <w:r>
        <w:rPr>
          <w:rFonts w:hint="eastAsia" w:ascii="宋体" w:hAnsi="宋体"/>
          <w:b/>
          <w:sz w:val="28"/>
          <w:highlight w:val="none"/>
          <w:u w:val="none"/>
          <w:shd w:val="clear" w:color="auto" w:fill="FFFFFF"/>
          <w:lang w:eastAsia="zh-CN"/>
        </w:rPr>
        <w:t>乌鲁木齐市妇幼保健院知识资源系统期刊服务项目</w:t>
      </w:r>
    </w:p>
    <w:p w14:paraId="03C1E80F">
      <w:pPr>
        <w:shd w:val="solid" w:color="FFFFFF" w:fill="auto"/>
        <w:autoSpaceDN w:val="0"/>
        <w:spacing w:line="480" w:lineRule="auto"/>
        <w:ind w:left="-15" w:leftChars="-7" w:right="-92" w:rightChars="-44" w:firstLine="14" w:firstLineChars="5"/>
        <w:jc w:val="center"/>
        <w:outlineLvl w:val="1"/>
        <w:rPr>
          <w:rFonts w:ascii="宋体"/>
          <w:b/>
          <w:sz w:val="28"/>
          <w:highlight w:val="none"/>
          <w:u w:val="none"/>
          <w:shd w:val="clear" w:color="auto" w:fill="FFFFFF"/>
        </w:rPr>
      </w:pPr>
      <w:r>
        <w:rPr>
          <w:rFonts w:hint="eastAsia" w:ascii="宋体" w:hAnsi="宋体"/>
          <w:b/>
          <w:sz w:val="28"/>
          <w:highlight w:val="none"/>
          <w:u w:val="none"/>
          <w:shd w:val="clear" w:color="auto" w:fill="FFFFFF"/>
        </w:rPr>
        <w:t>招标公告</w:t>
      </w:r>
    </w:p>
    <w:p w14:paraId="019AAE8B">
      <w:pPr>
        <w:spacing w:line="360" w:lineRule="auto"/>
        <w:ind w:left="-15" w:leftChars="-7" w:right="-92" w:rightChars="-44" w:firstLine="487" w:firstLineChars="203"/>
        <w:rPr>
          <w:rFonts w:ascii="宋体" w:cs="宋体"/>
          <w:sz w:val="24"/>
          <w:highlight w:val="none"/>
        </w:rPr>
      </w:pPr>
      <w:r>
        <w:rPr>
          <w:rFonts w:hint="eastAsia" w:ascii="宋体" w:hAnsi="宋体" w:cs="宋体"/>
          <w:sz w:val="24"/>
          <w:highlight w:val="none"/>
          <w:lang w:eastAsia="zh-CN"/>
        </w:rPr>
        <w:t>华诚博远工程咨询有限公司</w:t>
      </w:r>
      <w:r>
        <w:rPr>
          <w:rFonts w:hint="eastAsia" w:ascii="宋体" w:hAnsi="宋体" w:cs="宋体"/>
          <w:sz w:val="24"/>
          <w:highlight w:val="none"/>
          <w:shd w:val="clear" w:color="auto" w:fill="FFFFFF"/>
        </w:rPr>
        <w:t>受</w:t>
      </w:r>
      <w:r>
        <w:rPr>
          <w:rFonts w:hint="eastAsia" w:ascii="宋体" w:hAnsi="宋体" w:cs="宋体"/>
          <w:sz w:val="24"/>
          <w:highlight w:val="none"/>
          <w:shd w:val="clear" w:color="auto" w:fill="FFFFFF"/>
          <w:lang w:eastAsia="zh-CN"/>
        </w:rPr>
        <w:t>乌鲁木齐市妇幼保健院</w:t>
      </w:r>
      <w:r>
        <w:rPr>
          <w:rFonts w:hint="eastAsia" w:ascii="宋体" w:hAnsi="宋体" w:cs="宋体"/>
          <w:sz w:val="24"/>
          <w:highlight w:val="none"/>
          <w:shd w:val="clear" w:color="auto" w:fill="FFFFFF"/>
        </w:rPr>
        <w:t>的委托，根据《中华人民共和国政府采购法》、《中华人民共和国政府采购法实施条例》、《政府采购货物和服务招标投标管理办法》等有关法律法规的规定对</w:t>
      </w:r>
      <w:r>
        <w:rPr>
          <w:rFonts w:hint="eastAsia" w:ascii="宋体" w:hAnsi="宋体" w:cs="宋体"/>
          <w:sz w:val="24"/>
          <w:highlight w:val="none"/>
          <w:shd w:val="clear" w:color="auto" w:fill="FFFFFF"/>
          <w:lang w:eastAsia="zh-CN"/>
        </w:rPr>
        <w:t>乌鲁木齐市妇幼保健院知识资源系统期刊服务项目</w:t>
      </w:r>
      <w:r>
        <w:rPr>
          <w:rFonts w:hint="eastAsia" w:ascii="宋体" w:hAnsi="宋体" w:cs="宋体"/>
          <w:sz w:val="24"/>
          <w:highlight w:val="none"/>
          <w:shd w:val="clear" w:color="auto" w:fill="FFFFFF"/>
        </w:rPr>
        <w:t>进行招标</w:t>
      </w:r>
      <w:r>
        <w:rPr>
          <w:rFonts w:hint="eastAsia" w:ascii="宋体" w:hAnsi="宋体" w:cs="宋体"/>
          <w:sz w:val="24"/>
          <w:highlight w:val="none"/>
        </w:rPr>
        <w:t>，招标方式为公开招标，现欢迎符合要求的</w:t>
      </w:r>
      <w:r>
        <w:rPr>
          <w:rFonts w:hint="eastAsia" w:ascii="宋体" w:hAnsi="宋体" w:cs="宋体"/>
          <w:sz w:val="24"/>
          <w:highlight w:val="none"/>
          <w:lang w:eastAsia="zh-CN"/>
        </w:rPr>
        <w:t>投标人</w:t>
      </w:r>
      <w:r>
        <w:rPr>
          <w:rFonts w:hint="eastAsia" w:ascii="宋体" w:hAnsi="宋体" w:cs="宋体"/>
          <w:sz w:val="24"/>
          <w:highlight w:val="none"/>
        </w:rPr>
        <w:t>参与本次招标活动。</w:t>
      </w:r>
    </w:p>
    <w:p w14:paraId="49E772C1">
      <w:pPr>
        <w:numPr>
          <w:ilvl w:val="0"/>
          <w:numId w:val="2"/>
        </w:numPr>
        <w:spacing w:line="360" w:lineRule="auto"/>
        <w:ind w:left="-67" w:leftChars="0" w:right="-92" w:rightChars="-44" w:firstLine="67" w:firstLineChars="0"/>
        <w:outlineLvl w:val="1"/>
        <w:rPr>
          <w:rFonts w:ascii="宋体" w:hAnsi="宋体" w:cs="宋体"/>
          <w:b/>
          <w:bCs/>
          <w:sz w:val="28"/>
          <w:szCs w:val="28"/>
          <w:highlight w:val="none"/>
          <w:shd w:val="clear" w:color="auto" w:fill="FFFFFF"/>
        </w:rPr>
      </w:pPr>
      <w:r>
        <w:rPr>
          <w:rFonts w:hint="eastAsia" w:ascii="宋体" w:hAnsi="宋体" w:cs="宋体"/>
          <w:b/>
          <w:bCs/>
          <w:sz w:val="28"/>
          <w:szCs w:val="28"/>
          <w:highlight w:val="none"/>
          <w:shd w:val="clear" w:color="auto" w:fill="FFFFFF"/>
        </w:rPr>
        <w:t>项目基本情况</w:t>
      </w:r>
    </w:p>
    <w:p w14:paraId="361F3ADF">
      <w:pPr>
        <w:numPr>
          <w:ilvl w:val="0"/>
          <w:numId w:val="3"/>
        </w:numPr>
        <w:spacing w:line="360" w:lineRule="auto"/>
        <w:ind w:right="-92" w:rightChars="-44"/>
        <w:rPr>
          <w:rFonts w:hint="eastAsia" w:ascii="宋体" w:hAnsi="宋体" w:cs="宋体"/>
          <w:sz w:val="24"/>
          <w:highlight w:val="none"/>
          <w:shd w:val="clear" w:color="auto" w:fill="FFFFFF"/>
          <w:lang w:eastAsia="zh-CN"/>
        </w:rPr>
      </w:pPr>
      <w:r>
        <w:rPr>
          <w:rFonts w:hint="eastAsia" w:ascii="宋体" w:hAnsi="宋体" w:cs="宋体"/>
          <w:sz w:val="24"/>
          <w:highlight w:val="none"/>
          <w:shd w:val="clear" w:color="auto" w:fill="FFFFFF"/>
        </w:rPr>
        <w:t>招标项目名称：</w:t>
      </w:r>
      <w:r>
        <w:rPr>
          <w:rFonts w:hint="eastAsia" w:ascii="宋体" w:hAnsi="宋体" w:cs="宋体"/>
          <w:sz w:val="24"/>
          <w:highlight w:val="none"/>
          <w:shd w:val="clear" w:color="auto" w:fill="FFFFFF"/>
          <w:lang w:eastAsia="zh-CN"/>
        </w:rPr>
        <w:t>乌鲁木齐市妇幼保健院知识资源系统期刊服务项目</w:t>
      </w:r>
    </w:p>
    <w:p w14:paraId="6901C896">
      <w:pPr>
        <w:numPr>
          <w:ilvl w:val="0"/>
          <w:numId w:val="0"/>
        </w:numPr>
        <w:spacing w:line="360" w:lineRule="auto"/>
        <w:ind w:right="-92" w:rightChars="-44"/>
        <w:rPr>
          <w:rFonts w:hint="default" w:ascii="宋体" w:hAnsi="宋体" w:cs="宋体"/>
          <w:color w:val="FF0000"/>
          <w:sz w:val="24"/>
          <w:highlight w:val="none"/>
          <w:shd w:val="clear" w:color="auto" w:fill="FFFFFF"/>
          <w:lang w:val="en-US"/>
        </w:rPr>
      </w:pPr>
      <w:r>
        <w:rPr>
          <w:rFonts w:hint="eastAsia" w:ascii="宋体" w:hAnsi="宋体" w:cs="宋体"/>
          <w:sz w:val="24"/>
          <w:highlight w:val="none"/>
          <w:shd w:val="clear" w:color="auto" w:fill="FFFFFF"/>
          <w:lang w:val="en-US" w:eastAsia="zh-CN"/>
        </w:rPr>
        <w:t>2.</w:t>
      </w:r>
      <w:r>
        <w:rPr>
          <w:rFonts w:hint="eastAsia" w:ascii="宋体" w:hAnsi="宋体" w:cs="宋体"/>
          <w:sz w:val="24"/>
          <w:highlight w:val="none"/>
          <w:shd w:val="clear" w:color="auto" w:fill="FFFFFF"/>
        </w:rPr>
        <w:t>项目编号：</w:t>
      </w:r>
      <w:r>
        <w:rPr>
          <w:rFonts w:hint="eastAsia" w:ascii="宋体" w:hAnsi="宋体" w:cs="宋体"/>
          <w:sz w:val="24"/>
          <w:highlight w:val="none"/>
          <w:shd w:val="clear" w:color="auto" w:fill="FFFFFF"/>
          <w:lang w:val="en-US" w:eastAsia="zh-CN"/>
        </w:rPr>
        <w:fldChar w:fldCharType="begin"/>
      </w:r>
      <w:r>
        <w:rPr>
          <w:rFonts w:hint="eastAsia" w:ascii="宋体" w:hAnsi="宋体" w:cs="宋体"/>
          <w:sz w:val="24"/>
          <w:highlight w:val="none"/>
          <w:shd w:val="clear" w:color="auto" w:fill="FFFFFF"/>
          <w:lang w:val="en-US" w:eastAsia="zh-CN"/>
        </w:rPr>
        <w:instrText xml:space="preserve"> HYPERLINK "https://pay.zcygov.cn/purchaseplan_front/" \l "/plan/list/view?id=1000000000013952492&amp;_app_=zcy.procurement" \t "https://www.zcygov.cn/project-center/_procurement_/purchasePlans/_blank" </w:instrText>
      </w:r>
      <w:r>
        <w:rPr>
          <w:rFonts w:hint="eastAsia" w:ascii="宋体" w:hAnsi="宋体" w:cs="宋体"/>
          <w:sz w:val="24"/>
          <w:highlight w:val="none"/>
          <w:shd w:val="clear" w:color="auto" w:fill="FFFFFF"/>
          <w:lang w:val="en-US" w:eastAsia="zh-CN"/>
        </w:rPr>
        <w:fldChar w:fldCharType="separate"/>
      </w:r>
      <w:r>
        <w:rPr>
          <w:rFonts w:hint="eastAsia" w:ascii="宋体" w:hAnsi="宋体" w:cs="宋体"/>
          <w:sz w:val="24"/>
          <w:highlight w:val="none"/>
          <w:shd w:val="clear" w:color="auto" w:fill="FFFFFF"/>
          <w:lang w:val="en-US" w:eastAsia="zh-CN"/>
        </w:rPr>
        <w:t>[2024]2858号-003</w:t>
      </w:r>
      <w:r>
        <w:rPr>
          <w:rFonts w:hint="eastAsia" w:ascii="宋体" w:hAnsi="宋体" w:cs="宋体"/>
          <w:sz w:val="24"/>
          <w:highlight w:val="none"/>
          <w:shd w:val="clear" w:color="auto" w:fill="FFFFFF"/>
          <w:lang w:val="en-US" w:eastAsia="zh-CN"/>
        </w:rPr>
        <w:fldChar w:fldCharType="end"/>
      </w:r>
    </w:p>
    <w:p w14:paraId="00F88FF7">
      <w:pPr>
        <w:numPr>
          <w:ilvl w:val="0"/>
          <w:numId w:val="0"/>
        </w:numPr>
        <w:spacing w:line="360" w:lineRule="auto"/>
        <w:ind w:right="-92" w:rightChars="-44"/>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sz w:val="24"/>
          <w:highlight w:val="none"/>
          <w:shd w:val="clear" w:color="auto" w:fill="FFFFFF"/>
          <w:lang w:val="en-US" w:eastAsia="zh-CN"/>
        </w:rPr>
        <w:t>3.</w:t>
      </w:r>
      <w:r>
        <w:rPr>
          <w:rFonts w:hint="eastAsia" w:ascii="宋体" w:hAnsi="宋体" w:cs="宋体"/>
          <w:sz w:val="24"/>
          <w:highlight w:val="none"/>
          <w:shd w:val="clear" w:color="auto" w:fill="FFFFFF"/>
        </w:rPr>
        <w:t>招标内容：</w:t>
      </w:r>
      <w:r>
        <w:rPr>
          <w:rFonts w:hint="eastAsia" w:ascii="宋体" w:hAnsi="宋体" w:cs="宋体"/>
          <w:sz w:val="24"/>
          <w:highlight w:val="none"/>
          <w:shd w:val="clear" w:color="auto" w:fill="FFFFFF"/>
          <w:lang w:eastAsia="zh-CN"/>
        </w:rPr>
        <w:t>知识资源系统期刊服务</w:t>
      </w:r>
      <w:r>
        <w:rPr>
          <w:rFonts w:hint="eastAsia" w:ascii="宋体" w:hAnsi="宋体" w:cs="宋体"/>
          <w:color w:val="auto"/>
          <w:sz w:val="24"/>
          <w:highlight w:val="none"/>
          <w:shd w:val="clear" w:color="auto" w:fill="FFFFFF"/>
        </w:rPr>
        <w:t>（具体内容详见招标文件</w:t>
      </w:r>
      <w:r>
        <w:rPr>
          <w:rFonts w:hint="eastAsia" w:ascii="宋体" w:hAnsi="宋体"/>
          <w:color w:val="auto"/>
          <w:sz w:val="24"/>
          <w:szCs w:val="24"/>
          <w:highlight w:val="none"/>
          <w:lang w:val="en-US" w:eastAsia="zh-CN"/>
        </w:rPr>
        <w:t>技术参数</w:t>
      </w:r>
      <w:r>
        <w:rPr>
          <w:rFonts w:hint="eastAsia" w:ascii="宋体" w:hAnsi="宋体" w:cs="宋体"/>
          <w:color w:val="auto"/>
          <w:sz w:val="24"/>
          <w:highlight w:val="none"/>
          <w:shd w:val="clear" w:color="auto" w:fill="FFFFFF"/>
        </w:rPr>
        <w:t>）</w:t>
      </w:r>
    </w:p>
    <w:p w14:paraId="2F746F82">
      <w:pPr>
        <w:numPr>
          <w:ilvl w:val="0"/>
          <w:numId w:val="0"/>
        </w:numPr>
        <w:spacing w:line="360" w:lineRule="auto"/>
        <w:ind w:right="-92" w:rightChars="-44"/>
        <w:rPr>
          <w:rFonts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4.</w:t>
      </w:r>
      <w:r>
        <w:rPr>
          <w:rFonts w:hint="eastAsia" w:ascii="宋体" w:hAnsi="宋体" w:cs="宋体"/>
          <w:sz w:val="24"/>
          <w:highlight w:val="none"/>
          <w:shd w:val="clear" w:color="auto" w:fill="FFFFFF"/>
        </w:rPr>
        <w:t>资金来源：</w:t>
      </w:r>
      <w:r>
        <w:rPr>
          <w:rFonts w:hint="eastAsia" w:ascii="宋体" w:hAnsi="宋体" w:cs="宋体"/>
          <w:sz w:val="24"/>
          <w:highlight w:val="none"/>
          <w:shd w:val="clear" w:color="auto" w:fill="FFFFFF"/>
          <w:lang w:val="en-US" w:eastAsia="zh-CN"/>
        </w:rPr>
        <w:t>自筹资金</w:t>
      </w:r>
      <w:r>
        <w:rPr>
          <w:rFonts w:hint="eastAsia" w:ascii="宋体" w:hAnsi="宋体" w:cs="宋体"/>
          <w:sz w:val="24"/>
          <w:highlight w:val="none"/>
          <w:shd w:val="clear" w:color="auto" w:fill="FFFFFF"/>
        </w:rPr>
        <w:t xml:space="preserve"> </w:t>
      </w:r>
    </w:p>
    <w:p w14:paraId="54319055">
      <w:pPr>
        <w:numPr>
          <w:ilvl w:val="0"/>
          <w:numId w:val="0"/>
        </w:numPr>
        <w:spacing w:line="360" w:lineRule="auto"/>
        <w:ind w:right="-92" w:rightChars="-44"/>
        <w:rPr>
          <w:rFonts w:hint="default" w:asci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预算金额：</w:t>
      </w:r>
      <w:r>
        <w:rPr>
          <w:rFonts w:hint="eastAsia" w:ascii="宋体" w:hAnsi="宋体" w:cs="宋体"/>
          <w:color w:val="auto"/>
          <w:sz w:val="24"/>
          <w:highlight w:val="none"/>
          <w:lang w:val="en-US" w:eastAsia="zh-CN"/>
        </w:rPr>
        <w:t>15万元</w:t>
      </w:r>
    </w:p>
    <w:p w14:paraId="4D1020AA">
      <w:pPr>
        <w:pStyle w:val="8"/>
        <w:rPr>
          <w:rFonts w:hint="eastAsia" w:ascii="宋体" w:hAnsi="宋体" w:cs="宋体"/>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6.</w:t>
      </w:r>
      <w:r>
        <w:rPr>
          <w:rFonts w:hint="eastAsia" w:ascii="宋体" w:hAnsi="宋体" w:cs="宋体"/>
          <w:color w:val="auto"/>
          <w:kern w:val="2"/>
          <w:sz w:val="24"/>
          <w:szCs w:val="24"/>
          <w:highlight w:val="none"/>
          <w:lang w:val="en-US" w:eastAsia="zh-CN" w:bidi="ar-SA"/>
        </w:rPr>
        <w:t>服务</w:t>
      </w:r>
      <w:r>
        <w:rPr>
          <w:rFonts w:hint="eastAsia" w:ascii="宋体" w:hAnsi="宋体" w:cs="宋体" w:eastAsiaTheme="minorEastAsia"/>
          <w:color w:val="auto"/>
          <w:kern w:val="2"/>
          <w:sz w:val="24"/>
          <w:szCs w:val="24"/>
          <w:highlight w:val="none"/>
          <w:lang w:val="en-US" w:eastAsia="zh-CN" w:bidi="ar-SA"/>
        </w:rPr>
        <w:t>期：</w:t>
      </w:r>
      <w:r>
        <w:rPr>
          <w:rFonts w:hint="eastAsia" w:ascii="宋体" w:hAnsi="宋体" w:cs="宋体"/>
          <w:color w:val="auto"/>
          <w:kern w:val="2"/>
          <w:sz w:val="24"/>
          <w:szCs w:val="24"/>
          <w:highlight w:val="none"/>
          <w:lang w:val="en-US" w:eastAsia="zh-CN" w:bidi="ar-SA"/>
        </w:rPr>
        <w:t>2年（具体时间以与甲方签订的合同为准）</w:t>
      </w:r>
    </w:p>
    <w:p w14:paraId="570AC039">
      <w:pPr>
        <w:numPr>
          <w:ilvl w:val="0"/>
          <w:numId w:val="0"/>
        </w:numPr>
        <w:spacing w:line="360" w:lineRule="auto"/>
        <w:ind w:leftChars="0" w:right="-92" w:rightChars="-44"/>
        <w:outlineLvl w:val="1"/>
        <w:rPr>
          <w:rFonts w:hint="default" w:ascii="宋体" w:hAnsi="宋体" w:cs="宋体"/>
          <w:b/>
          <w:bCs/>
          <w:sz w:val="28"/>
          <w:szCs w:val="28"/>
          <w:highlight w:val="none"/>
          <w:shd w:val="clear" w:color="auto" w:fill="FFFFFF"/>
          <w:lang w:val="en-US" w:eastAsia="zh-CN"/>
        </w:rPr>
      </w:pPr>
      <w:r>
        <w:rPr>
          <w:rFonts w:hint="eastAsia" w:ascii="宋体" w:hAnsi="宋体" w:cs="宋体"/>
          <w:b/>
          <w:bCs/>
          <w:sz w:val="28"/>
          <w:szCs w:val="28"/>
          <w:highlight w:val="none"/>
          <w:shd w:val="clear" w:color="auto" w:fill="FFFFFF"/>
          <w:lang w:val="en-US" w:eastAsia="zh-CN"/>
        </w:rPr>
        <w:t>二、申请人的资格要求：</w:t>
      </w:r>
    </w:p>
    <w:p w14:paraId="77C7046A">
      <w:pPr>
        <w:numPr>
          <w:ilvl w:val="0"/>
          <w:numId w:val="0"/>
        </w:numPr>
        <w:spacing w:line="360" w:lineRule="auto"/>
        <w:ind w:right="-92" w:rightChars="-44"/>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1.</w:t>
      </w:r>
      <w:r>
        <w:rPr>
          <w:rFonts w:hint="eastAsia" w:ascii="宋体" w:hAnsi="宋体" w:cs="宋体"/>
          <w:sz w:val="24"/>
          <w:highlight w:val="none"/>
          <w:shd w:val="clear" w:color="auto" w:fill="FFFFFF"/>
        </w:rPr>
        <w:t>投标人应符合《中华人民共和国政府采购法》第二十二条规定的条件；</w:t>
      </w:r>
    </w:p>
    <w:p w14:paraId="4CEDD6D2">
      <w:pPr>
        <w:numPr>
          <w:ilvl w:val="0"/>
          <w:numId w:val="0"/>
        </w:numPr>
        <w:spacing w:line="360" w:lineRule="auto"/>
        <w:ind w:right="-92" w:rightChars="-44"/>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①具有独立承担民事责任的能力；</w:t>
      </w:r>
    </w:p>
    <w:p w14:paraId="09F9F6A8">
      <w:pPr>
        <w:numPr>
          <w:ilvl w:val="0"/>
          <w:numId w:val="0"/>
        </w:numPr>
        <w:spacing w:line="360" w:lineRule="auto"/>
        <w:ind w:right="-92" w:rightChars="-44"/>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②具有良好的商业信誉和健全的财务会计制度；</w:t>
      </w:r>
    </w:p>
    <w:p w14:paraId="3C7E95DF">
      <w:pPr>
        <w:numPr>
          <w:ilvl w:val="0"/>
          <w:numId w:val="0"/>
        </w:numPr>
        <w:spacing w:line="360" w:lineRule="auto"/>
        <w:ind w:right="-92" w:rightChars="-44"/>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③具有履行合同所必须的设备和专业技术能力；</w:t>
      </w:r>
    </w:p>
    <w:p w14:paraId="47975A86">
      <w:pPr>
        <w:numPr>
          <w:ilvl w:val="0"/>
          <w:numId w:val="0"/>
        </w:numPr>
        <w:spacing w:line="360" w:lineRule="auto"/>
        <w:ind w:right="-92" w:rightChars="-44"/>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④有依法缴纳税收和社会保障资金的良好记录；</w:t>
      </w:r>
    </w:p>
    <w:p w14:paraId="79434791">
      <w:pPr>
        <w:numPr>
          <w:ilvl w:val="0"/>
          <w:numId w:val="0"/>
        </w:numPr>
        <w:spacing w:line="360" w:lineRule="auto"/>
        <w:ind w:right="-92" w:rightChars="-44"/>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⑤参加政府采购活动前三年内，在经营活动中没有重大违法、犯罪记录；</w:t>
      </w:r>
    </w:p>
    <w:p w14:paraId="17657140">
      <w:pPr>
        <w:numPr>
          <w:ilvl w:val="0"/>
          <w:numId w:val="0"/>
        </w:numPr>
        <w:spacing w:line="360" w:lineRule="auto"/>
        <w:ind w:right="-92" w:rightChars="-44"/>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⑥法律法规规定的其他条件。</w:t>
      </w:r>
    </w:p>
    <w:p w14:paraId="6B871319">
      <w:pPr>
        <w:numPr>
          <w:ilvl w:val="0"/>
          <w:numId w:val="0"/>
        </w:numPr>
        <w:spacing w:line="360" w:lineRule="auto"/>
        <w:ind w:right="-92" w:rightChars="-44"/>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2.</w:t>
      </w:r>
      <w:r>
        <w:rPr>
          <w:rFonts w:hint="eastAsia" w:ascii="宋体" w:hAnsi="宋体" w:cs="宋体"/>
          <w:sz w:val="24"/>
          <w:highlight w:val="none"/>
          <w:shd w:val="clear" w:color="auto" w:fill="FFFFFF"/>
        </w:rPr>
        <w:t>遵守国家法律、法规有关招标的规定。</w:t>
      </w:r>
    </w:p>
    <w:p w14:paraId="57283333">
      <w:pPr>
        <w:numPr>
          <w:ilvl w:val="0"/>
          <w:numId w:val="0"/>
        </w:numPr>
        <w:spacing w:line="360" w:lineRule="auto"/>
        <w:ind w:right="-92" w:rightChars="-44"/>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3.</w:t>
      </w:r>
      <w:r>
        <w:rPr>
          <w:rFonts w:hint="eastAsia" w:ascii="宋体" w:hAnsi="宋体" w:cs="宋体"/>
          <w:sz w:val="24"/>
          <w:highlight w:val="none"/>
          <w:shd w:val="clear" w:color="auto" w:fill="FFFFFF"/>
        </w:rPr>
        <w:t>与采购人就本次招标的项目委托的咨询机构、招标代理机构、以及上述机构的附属机构没有行政或经济关联。</w:t>
      </w:r>
    </w:p>
    <w:p w14:paraId="39ED3513">
      <w:pPr>
        <w:numPr>
          <w:ilvl w:val="0"/>
          <w:numId w:val="0"/>
        </w:numPr>
        <w:spacing w:line="360" w:lineRule="auto"/>
        <w:ind w:right="-92" w:rightChars="-44"/>
        <w:rPr>
          <w:rFonts w:hint="eastAsia" w:ascii="宋体" w:hAnsi="宋体" w:cs="宋体"/>
          <w:sz w:val="24"/>
          <w:highlight w:val="none"/>
          <w:shd w:val="clear" w:color="auto" w:fill="FFFFFF"/>
          <w:lang w:eastAsia="zh-CN"/>
        </w:rPr>
      </w:pPr>
      <w:r>
        <w:rPr>
          <w:rFonts w:hint="eastAsia" w:ascii="宋体" w:hAnsi="宋体" w:cs="宋体"/>
          <w:sz w:val="24"/>
          <w:highlight w:val="none"/>
          <w:shd w:val="clear" w:color="auto" w:fill="FFFFFF"/>
          <w:lang w:val="en-US" w:eastAsia="zh-CN"/>
        </w:rPr>
        <w:t>4.</w:t>
      </w:r>
      <w:r>
        <w:rPr>
          <w:rFonts w:hint="eastAsia" w:ascii="宋体" w:hAnsi="宋体" w:cs="宋体"/>
          <w:sz w:val="24"/>
          <w:highlight w:val="none"/>
          <w:shd w:val="clear" w:color="auto" w:fill="FFFFFF"/>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 投标人处于被责令停业、财产被接管、冻结和破产状态，以及投标资格被取消或者被暂停且在暂停期内。</w:t>
      </w:r>
    </w:p>
    <w:p w14:paraId="6AE469FC">
      <w:pPr>
        <w:numPr>
          <w:ilvl w:val="0"/>
          <w:numId w:val="0"/>
        </w:numPr>
        <w:spacing w:line="360" w:lineRule="auto"/>
        <w:ind w:right="-92" w:rightChars="-44"/>
        <w:rPr>
          <w:rFonts w:hint="default" w:ascii="宋体" w:hAnsi="宋体" w:cs="宋体" w:eastAsiaTheme="minorEastAsia"/>
          <w:color w:val="auto"/>
          <w:kern w:val="2"/>
          <w:sz w:val="24"/>
          <w:szCs w:val="24"/>
          <w:highlight w:val="none"/>
          <w:shd w:val="clear" w:color="auto" w:fill="FFFFFF"/>
          <w:lang w:val="en-US" w:eastAsia="zh-CN" w:bidi="ar-SA"/>
        </w:rPr>
      </w:pPr>
      <w:r>
        <w:rPr>
          <w:rFonts w:hint="eastAsia" w:ascii="宋体" w:hAnsi="宋体" w:cs="宋体"/>
          <w:sz w:val="24"/>
          <w:highlight w:val="none"/>
          <w:shd w:val="clear" w:color="auto" w:fill="FFFFFF"/>
          <w:lang w:val="en-US" w:eastAsia="zh-CN"/>
        </w:rPr>
        <w:t>5.</w:t>
      </w:r>
      <w:r>
        <w:rPr>
          <w:rFonts w:hint="eastAsia" w:ascii="宋体" w:hAnsi="宋体" w:cs="宋体"/>
          <w:sz w:val="24"/>
          <w:highlight w:val="none"/>
          <w:shd w:val="clear" w:color="auto" w:fill="FFFFFF"/>
          <w:lang w:eastAsia="zh-CN"/>
        </w:rPr>
        <w:t>具有有效的营业执照。</w:t>
      </w:r>
    </w:p>
    <w:p w14:paraId="05E0979C">
      <w:pPr>
        <w:spacing w:line="360" w:lineRule="auto"/>
        <w:ind w:right="-92" w:rightChars="-44"/>
        <w:rPr>
          <w:rFonts w:hint="eastAsia" w:ascii="宋体" w:hAnsi="宋体" w:cs="宋体" w:eastAsiaTheme="minorEastAsia"/>
          <w:kern w:val="2"/>
          <w:sz w:val="24"/>
          <w:szCs w:val="24"/>
          <w:highlight w:val="none"/>
          <w:shd w:val="clear" w:color="auto" w:fill="FFFFFF"/>
          <w:lang w:val="en-US" w:eastAsia="zh-CN" w:bidi="ar-SA"/>
        </w:rPr>
      </w:pPr>
      <w:r>
        <w:rPr>
          <w:rFonts w:hint="eastAsia" w:ascii="宋体" w:hAnsi="宋体" w:cs="宋体"/>
          <w:kern w:val="2"/>
          <w:sz w:val="24"/>
          <w:szCs w:val="24"/>
          <w:highlight w:val="none"/>
          <w:shd w:val="clear" w:color="auto" w:fill="FFFFFF"/>
          <w:lang w:val="en-US" w:eastAsia="zh-CN" w:bidi="ar-SA"/>
        </w:rPr>
        <w:t>6</w:t>
      </w:r>
      <w:r>
        <w:rPr>
          <w:rFonts w:hint="eastAsia" w:ascii="宋体" w:hAnsi="宋体" w:cs="宋体" w:eastAsiaTheme="minorEastAsia"/>
          <w:kern w:val="2"/>
          <w:sz w:val="24"/>
          <w:szCs w:val="24"/>
          <w:highlight w:val="none"/>
          <w:shd w:val="clear" w:color="auto" w:fill="FFFFFF"/>
          <w:lang w:val="en-US" w:eastAsia="zh-CN" w:bidi="ar-SA"/>
        </w:rPr>
        <w:t>.须具备近一年财务审计报告或银行提供的资信证明（新公司从成立之日起算）。</w:t>
      </w:r>
    </w:p>
    <w:p w14:paraId="5A77DC03">
      <w:pPr>
        <w:spacing w:line="360" w:lineRule="auto"/>
        <w:ind w:right="-92" w:rightChars="-44"/>
        <w:rPr>
          <w:rFonts w:hint="eastAsia" w:ascii="宋体" w:hAnsi="宋体" w:cs="宋体" w:eastAsiaTheme="minorEastAsia"/>
          <w:kern w:val="2"/>
          <w:sz w:val="24"/>
          <w:szCs w:val="24"/>
          <w:highlight w:val="none"/>
          <w:shd w:val="clear" w:color="auto" w:fill="FFFFFF"/>
          <w:lang w:val="en-US" w:eastAsia="zh-CN" w:bidi="ar-SA"/>
        </w:rPr>
      </w:pPr>
      <w:r>
        <w:rPr>
          <w:rFonts w:hint="eastAsia" w:ascii="宋体" w:hAnsi="宋体" w:cs="宋体"/>
          <w:kern w:val="2"/>
          <w:sz w:val="24"/>
          <w:szCs w:val="24"/>
          <w:highlight w:val="none"/>
          <w:shd w:val="clear" w:color="auto" w:fill="FFFFFF"/>
          <w:lang w:val="en-US" w:eastAsia="zh-CN" w:bidi="ar-SA"/>
        </w:rPr>
        <w:t>7</w:t>
      </w:r>
      <w:r>
        <w:rPr>
          <w:rFonts w:hint="eastAsia" w:ascii="宋体" w:hAnsi="宋体" w:cs="宋体" w:eastAsiaTheme="minorEastAsia"/>
          <w:kern w:val="2"/>
          <w:sz w:val="24"/>
          <w:szCs w:val="24"/>
          <w:highlight w:val="none"/>
          <w:shd w:val="clear" w:color="auto" w:fill="FFFFFF"/>
          <w:lang w:val="en-US" w:eastAsia="zh-CN" w:bidi="ar-SA"/>
        </w:rPr>
        <w:t>.须具有近一年任意月纳税证明（新公司从成立之日起算）。</w:t>
      </w:r>
    </w:p>
    <w:p w14:paraId="7AEFCFD1">
      <w:pPr>
        <w:spacing w:line="360" w:lineRule="auto"/>
        <w:ind w:right="-92" w:rightChars="-44"/>
        <w:rPr>
          <w:rFonts w:ascii="宋体" w:cs="宋体"/>
          <w:sz w:val="24"/>
          <w:highlight w:val="none"/>
        </w:rPr>
      </w:pPr>
      <w:r>
        <w:rPr>
          <w:rFonts w:hint="eastAsia" w:ascii="宋体" w:cs="宋体"/>
          <w:sz w:val="24"/>
          <w:highlight w:val="none"/>
          <w:lang w:val="en-US" w:eastAsia="zh-CN"/>
        </w:rPr>
        <w:t>8.近一年任意月企业缴纳社保的证明材料。</w:t>
      </w:r>
    </w:p>
    <w:p w14:paraId="074276DB">
      <w:pPr>
        <w:spacing w:line="360" w:lineRule="auto"/>
        <w:ind w:right="-92" w:rightChars="-44"/>
        <w:rPr>
          <w:rFonts w:hint="default" w:ascii="宋体" w:cs="宋体"/>
          <w:sz w:val="24"/>
          <w:highlight w:val="none"/>
          <w:lang w:val="en-US" w:eastAsia="zh-CN"/>
        </w:rPr>
      </w:pPr>
      <w:r>
        <w:rPr>
          <w:rFonts w:hint="eastAsia" w:ascii="宋体" w:cs="宋体"/>
          <w:sz w:val="24"/>
          <w:highlight w:val="none"/>
          <w:lang w:val="en-US" w:eastAsia="zh-CN"/>
        </w:rPr>
        <w:t>9.须</w:t>
      </w:r>
      <w:r>
        <w:rPr>
          <w:rFonts w:hint="eastAsia" w:ascii="宋体" w:cs="宋体"/>
          <w:sz w:val="24"/>
          <w:highlight w:val="none"/>
          <w:lang w:eastAsia="zh-CN"/>
        </w:rPr>
        <w:t>具有履行合同所必须的设备和专业技术能力</w:t>
      </w:r>
      <w:r>
        <w:rPr>
          <w:rFonts w:hint="eastAsia" w:ascii="宋体" w:cs="宋体"/>
          <w:sz w:val="24"/>
          <w:highlight w:val="none"/>
          <w:lang w:val="en-US" w:eastAsia="zh-CN"/>
        </w:rPr>
        <w:t xml:space="preserve">的承诺函。         </w:t>
      </w:r>
    </w:p>
    <w:p w14:paraId="52419ADB">
      <w:pPr>
        <w:spacing w:line="360" w:lineRule="auto"/>
        <w:ind w:right="-92" w:rightChars="-44"/>
        <w:rPr>
          <w:rFonts w:hint="eastAsia" w:ascii="宋体" w:cs="宋体" w:eastAsiaTheme="minorEastAsia"/>
          <w:sz w:val="24"/>
          <w:highlight w:val="none"/>
          <w:lang w:eastAsia="zh-CN"/>
        </w:rPr>
      </w:pPr>
      <w:r>
        <w:rPr>
          <w:rFonts w:hint="eastAsia" w:ascii="宋体" w:cs="宋体"/>
          <w:sz w:val="24"/>
          <w:highlight w:val="none"/>
          <w:lang w:val="en-US" w:eastAsia="zh-CN"/>
        </w:rPr>
        <w:t>10.</w:t>
      </w:r>
      <w:r>
        <w:rPr>
          <w:rFonts w:hint="eastAsia" w:ascii="宋体" w:cs="宋体"/>
          <w:sz w:val="24"/>
          <w:highlight w:val="none"/>
        </w:rPr>
        <w:t>参加政府采购活动前3年内在经营活动中没有重大违法记录的书面声明</w:t>
      </w:r>
      <w:r>
        <w:rPr>
          <w:rFonts w:hint="eastAsia" w:ascii="宋体" w:cs="宋体"/>
          <w:sz w:val="24"/>
          <w:highlight w:val="none"/>
          <w:lang w:eastAsia="zh-CN"/>
        </w:rPr>
        <w:t>。</w:t>
      </w:r>
    </w:p>
    <w:p w14:paraId="4E59C7DB">
      <w:pPr>
        <w:spacing w:line="360" w:lineRule="auto"/>
        <w:ind w:right="-92" w:rightChars="-44"/>
        <w:rPr>
          <w:rFonts w:hint="eastAsia" w:ascii="宋体" w:cs="宋体"/>
          <w:sz w:val="24"/>
          <w:highlight w:val="none"/>
          <w:lang w:eastAsia="zh-CN"/>
        </w:rPr>
      </w:pPr>
      <w:r>
        <w:rPr>
          <w:rFonts w:hint="eastAsia" w:ascii="宋体" w:cs="宋体"/>
          <w:sz w:val="24"/>
          <w:highlight w:val="none"/>
          <w:lang w:val="en-US" w:eastAsia="zh-CN"/>
        </w:rPr>
        <w:t>11.</w:t>
      </w:r>
      <w:r>
        <w:rPr>
          <w:rFonts w:hint="eastAsia" w:ascii="宋体" w:cs="宋体"/>
          <w:sz w:val="24"/>
          <w:highlight w:val="none"/>
          <w:lang w:eastAsia="zh-CN"/>
        </w:rPr>
        <w:t>凡拟参加本次招标项目的投标人，如在“信用中国”网站（www.creditchina.gov.cn）和中国政府采购网（www.ccgp.gov.cn）被列入失信被执行人、</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重大税收违法失信主体</w:t>
      </w:r>
      <w:r>
        <w:rPr>
          <w:rFonts w:hint="eastAsia" w:ascii="宋体" w:cs="宋体"/>
          <w:sz w:val="24"/>
          <w:highlight w:val="none"/>
          <w:lang w:eastAsia="zh-CN"/>
        </w:rPr>
        <w:t>、政府采购严重违法失信行为记录名单的（尚在处罚期内的），将拒绝其参加本次采购活动。</w:t>
      </w:r>
    </w:p>
    <w:p w14:paraId="46208DBB">
      <w:pPr>
        <w:spacing w:line="360" w:lineRule="auto"/>
        <w:ind w:right="-92" w:rightChars="-44"/>
        <w:rPr>
          <w:rFonts w:hint="eastAsia" w:ascii="宋体" w:cs="宋体"/>
          <w:b w:val="0"/>
          <w:bCs w:val="0"/>
          <w:kern w:val="2"/>
          <w:sz w:val="24"/>
          <w:szCs w:val="24"/>
          <w:highlight w:val="none"/>
          <w:lang w:val="en-US" w:eastAsia="zh-CN" w:bidi="ar-SA"/>
        </w:rPr>
      </w:pPr>
      <w:r>
        <w:rPr>
          <w:rFonts w:hint="eastAsia" w:ascii="宋体" w:cs="宋体" w:hAnsiTheme="minorHAnsi" w:eastAsiaTheme="minorEastAsia"/>
          <w:b w:val="0"/>
          <w:bCs w:val="0"/>
          <w:kern w:val="2"/>
          <w:sz w:val="24"/>
          <w:szCs w:val="24"/>
          <w:highlight w:val="none"/>
          <w:lang w:val="en-US" w:eastAsia="zh-CN" w:bidi="ar-SA"/>
        </w:rPr>
        <w:t>12.法人身份证明及身份证或法人授权委托书及委托代理人身份证</w:t>
      </w:r>
      <w:r>
        <w:rPr>
          <w:rFonts w:hint="eastAsia" w:ascii="宋体" w:cs="宋体"/>
          <w:b w:val="0"/>
          <w:bCs w:val="0"/>
          <w:kern w:val="2"/>
          <w:sz w:val="24"/>
          <w:szCs w:val="24"/>
          <w:highlight w:val="none"/>
          <w:lang w:val="en-US" w:eastAsia="zh-CN" w:bidi="ar-SA"/>
        </w:rPr>
        <w:t>。</w:t>
      </w:r>
    </w:p>
    <w:p w14:paraId="236AEA59">
      <w:pPr>
        <w:spacing w:line="360" w:lineRule="auto"/>
        <w:ind w:right="-92" w:rightChars="-44"/>
        <w:rPr>
          <w:rFonts w:hint="default" w:ascii="宋体" w:cs="宋体"/>
          <w:b w:val="0"/>
          <w:bCs w:val="0"/>
          <w:kern w:val="2"/>
          <w:sz w:val="24"/>
          <w:szCs w:val="24"/>
          <w:highlight w:val="none"/>
          <w:lang w:val="en-US" w:eastAsia="zh-CN" w:bidi="ar-SA"/>
        </w:rPr>
      </w:pPr>
      <w:r>
        <w:rPr>
          <w:rFonts w:hint="eastAsia" w:ascii="宋体" w:cs="宋体"/>
          <w:b w:val="0"/>
          <w:bCs w:val="0"/>
          <w:kern w:val="2"/>
          <w:sz w:val="24"/>
          <w:szCs w:val="24"/>
          <w:highlight w:val="none"/>
          <w:lang w:val="en-US" w:eastAsia="zh-CN" w:bidi="ar-SA"/>
        </w:rPr>
        <w:t>13.投标单位须为中小企业，提供《中小企业声明函》。</w:t>
      </w:r>
    </w:p>
    <w:p w14:paraId="5BABE22C">
      <w:pPr>
        <w:spacing w:line="360" w:lineRule="auto"/>
        <w:ind w:right="-92" w:rightChars="-44"/>
        <w:rPr>
          <w:rFonts w:hint="eastAsia" w:ascii="宋体" w:cs="宋体" w:eastAsiaTheme="minorEastAsia"/>
          <w:sz w:val="24"/>
          <w:highlight w:val="none"/>
          <w:lang w:eastAsia="zh-CN"/>
        </w:rPr>
      </w:pPr>
      <w:r>
        <w:rPr>
          <w:rFonts w:hint="eastAsia" w:ascii="宋体" w:cs="宋体"/>
          <w:sz w:val="24"/>
          <w:highlight w:val="none"/>
          <w:lang w:val="en-US" w:eastAsia="zh-CN"/>
        </w:rPr>
        <w:t>14.</w:t>
      </w:r>
      <w:r>
        <w:rPr>
          <w:rFonts w:hint="eastAsia" w:ascii="宋体" w:cs="宋体"/>
          <w:sz w:val="24"/>
          <w:highlight w:val="none"/>
        </w:rPr>
        <w:t>落实政府采购政策需满足的资格要求：</w:t>
      </w:r>
      <w:r>
        <w:rPr>
          <w:rFonts w:hint="eastAsia" w:ascii="宋体" w:cs="宋体"/>
          <w:sz w:val="24"/>
          <w:highlight w:val="none"/>
          <w:lang w:eastAsia="zh-CN"/>
        </w:rPr>
        <w:t>本项目专门面向中小企业采购。</w:t>
      </w:r>
    </w:p>
    <w:p w14:paraId="7D76D584">
      <w:pPr>
        <w:spacing w:line="360" w:lineRule="auto"/>
        <w:ind w:right="-92" w:rightChars="-44"/>
        <w:rPr>
          <w:rFonts w:hint="eastAsia" w:ascii="宋体" w:cs="宋体"/>
          <w:sz w:val="24"/>
          <w:highlight w:val="none"/>
        </w:rPr>
      </w:pPr>
      <w:r>
        <w:rPr>
          <w:rFonts w:hint="eastAsia" w:ascii="宋体" w:cs="宋体"/>
          <w:sz w:val="24"/>
          <w:highlight w:val="none"/>
          <w:lang w:val="en-US" w:eastAsia="zh-CN"/>
        </w:rPr>
        <w:t>15.本项目的特定资格要求：</w:t>
      </w:r>
      <w:r>
        <w:rPr>
          <w:rFonts w:hint="eastAsia" w:ascii="宋体" w:cs="宋体"/>
          <w:sz w:val="24"/>
          <w:highlight w:val="none"/>
        </w:rPr>
        <w:t>无。</w:t>
      </w:r>
    </w:p>
    <w:p w14:paraId="217C71BD">
      <w:pPr>
        <w:numPr>
          <w:ilvl w:val="0"/>
          <w:numId w:val="0"/>
        </w:numPr>
        <w:spacing w:line="360" w:lineRule="auto"/>
        <w:ind w:leftChars="0" w:right="-92" w:rightChars="-44"/>
        <w:outlineLvl w:val="1"/>
        <w:rPr>
          <w:rFonts w:hint="default" w:ascii="宋体" w:hAnsi="宋体" w:cs="宋体"/>
          <w:b/>
          <w:bCs/>
          <w:sz w:val="28"/>
          <w:szCs w:val="28"/>
          <w:highlight w:val="none"/>
          <w:shd w:val="clear" w:color="auto" w:fill="FFFFFF"/>
          <w:lang w:val="en-US" w:eastAsia="zh-CN"/>
        </w:rPr>
      </w:pPr>
      <w:r>
        <w:rPr>
          <w:rFonts w:hint="eastAsia" w:ascii="宋体" w:hAnsi="宋体" w:cs="宋体"/>
          <w:b/>
          <w:bCs/>
          <w:sz w:val="28"/>
          <w:szCs w:val="28"/>
          <w:highlight w:val="none"/>
          <w:shd w:val="clear" w:color="auto" w:fill="FFFFFF"/>
          <w:lang w:val="en-US" w:eastAsia="zh-CN"/>
        </w:rPr>
        <w:t>三、获取招标文件：</w:t>
      </w:r>
    </w:p>
    <w:p w14:paraId="793BA003">
      <w:pPr>
        <w:pStyle w:val="10"/>
        <w:spacing w:line="360" w:lineRule="auto"/>
        <w:ind w:left="0" w:leftChars="0" w:firstLine="0" w:firstLineChars="0"/>
        <w:rPr>
          <w:rFonts w:hint="eastAsia" w:ascii="宋体" w:cs="宋体" w:hAnsiTheme="minorHAnsi" w:eastAsiaTheme="minorEastAsia"/>
          <w:color w:val="auto"/>
          <w:kern w:val="2"/>
          <w:sz w:val="24"/>
          <w:szCs w:val="24"/>
          <w:highlight w:val="none"/>
          <w:lang w:val="en-US" w:eastAsia="zh-CN" w:bidi="ar-SA"/>
        </w:rPr>
      </w:pPr>
      <w:r>
        <w:rPr>
          <w:rFonts w:hint="eastAsia" w:ascii="宋体" w:cs="宋体" w:hAnsiTheme="minorHAnsi" w:eastAsiaTheme="minorEastAsia"/>
          <w:color w:val="auto"/>
          <w:kern w:val="2"/>
          <w:sz w:val="24"/>
          <w:szCs w:val="24"/>
          <w:highlight w:val="none"/>
          <w:lang w:val="en-US" w:eastAsia="zh-CN" w:bidi="ar-SA"/>
        </w:rPr>
        <w:t>1.时间：202</w:t>
      </w:r>
      <w:r>
        <w:rPr>
          <w:rFonts w:hint="eastAsia" w:ascii="宋体" w:cs="宋体"/>
          <w:color w:val="auto"/>
          <w:kern w:val="2"/>
          <w:sz w:val="24"/>
          <w:szCs w:val="24"/>
          <w:highlight w:val="none"/>
          <w:lang w:val="en-US" w:eastAsia="zh-CN" w:bidi="ar-SA"/>
        </w:rPr>
        <w:t>4</w:t>
      </w:r>
      <w:r>
        <w:rPr>
          <w:rFonts w:hint="eastAsia" w:ascii="宋体" w:cs="宋体" w:hAnsiTheme="minorHAnsi" w:eastAsiaTheme="minorEastAsia"/>
          <w:color w:val="auto"/>
          <w:kern w:val="2"/>
          <w:sz w:val="24"/>
          <w:szCs w:val="24"/>
          <w:highlight w:val="none"/>
          <w:lang w:val="en-US" w:eastAsia="zh-CN" w:bidi="ar-SA"/>
        </w:rPr>
        <w:t>年</w:t>
      </w:r>
      <w:r>
        <w:rPr>
          <w:rFonts w:hint="eastAsia" w:ascii="宋体" w:cs="宋体"/>
          <w:color w:val="auto"/>
          <w:kern w:val="2"/>
          <w:sz w:val="24"/>
          <w:szCs w:val="24"/>
          <w:highlight w:val="none"/>
          <w:lang w:val="en-US" w:eastAsia="zh-CN" w:bidi="ar-SA"/>
        </w:rPr>
        <w:t>8</w:t>
      </w:r>
      <w:r>
        <w:rPr>
          <w:rFonts w:hint="eastAsia" w:ascii="宋体" w:cs="宋体" w:hAnsiTheme="minorHAnsi" w:eastAsiaTheme="minorEastAsia"/>
          <w:color w:val="auto"/>
          <w:kern w:val="2"/>
          <w:sz w:val="24"/>
          <w:szCs w:val="24"/>
          <w:highlight w:val="none"/>
          <w:lang w:val="en-US" w:eastAsia="zh-CN" w:bidi="ar-SA"/>
        </w:rPr>
        <w:t>月</w:t>
      </w:r>
      <w:r>
        <w:rPr>
          <w:rFonts w:hint="eastAsia" w:ascii="宋体" w:cs="宋体"/>
          <w:color w:val="auto"/>
          <w:kern w:val="2"/>
          <w:sz w:val="24"/>
          <w:szCs w:val="24"/>
          <w:highlight w:val="none"/>
          <w:lang w:val="en-US" w:eastAsia="zh-CN" w:bidi="ar-SA"/>
        </w:rPr>
        <w:t>27</w:t>
      </w:r>
      <w:r>
        <w:rPr>
          <w:rFonts w:hint="eastAsia" w:ascii="宋体" w:cs="宋体" w:hAnsiTheme="minorHAnsi" w:eastAsiaTheme="minorEastAsia"/>
          <w:color w:val="auto"/>
          <w:kern w:val="2"/>
          <w:sz w:val="24"/>
          <w:szCs w:val="24"/>
          <w:highlight w:val="none"/>
          <w:lang w:val="en-US" w:eastAsia="zh-CN" w:bidi="ar-SA"/>
        </w:rPr>
        <w:t>日至202</w:t>
      </w:r>
      <w:r>
        <w:rPr>
          <w:rFonts w:hint="eastAsia" w:ascii="宋体" w:cs="宋体"/>
          <w:color w:val="auto"/>
          <w:kern w:val="2"/>
          <w:sz w:val="24"/>
          <w:szCs w:val="24"/>
          <w:highlight w:val="none"/>
          <w:lang w:val="en-US" w:eastAsia="zh-CN" w:bidi="ar-SA"/>
        </w:rPr>
        <w:t>4</w:t>
      </w:r>
      <w:r>
        <w:rPr>
          <w:rFonts w:hint="eastAsia" w:ascii="宋体" w:cs="宋体" w:hAnsiTheme="minorHAnsi" w:eastAsiaTheme="minorEastAsia"/>
          <w:color w:val="auto"/>
          <w:kern w:val="2"/>
          <w:sz w:val="24"/>
          <w:szCs w:val="24"/>
          <w:highlight w:val="none"/>
          <w:lang w:val="en-US" w:eastAsia="zh-CN" w:bidi="ar-SA"/>
        </w:rPr>
        <w:t>年</w:t>
      </w:r>
      <w:r>
        <w:rPr>
          <w:rFonts w:hint="eastAsia" w:ascii="宋体" w:cs="宋体"/>
          <w:color w:val="auto"/>
          <w:kern w:val="2"/>
          <w:sz w:val="24"/>
          <w:szCs w:val="24"/>
          <w:highlight w:val="none"/>
          <w:lang w:val="en-US" w:eastAsia="zh-CN" w:bidi="ar-SA"/>
        </w:rPr>
        <w:t>9</w:t>
      </w:r>
      <w:r>
        <w:rPr>
          <w:rFonts w:hint="eastAsia" w:ascii="宋体" w:cs="宋体" w:hAnsiTheme="minorHAnsi" w:eastAsiaTheme="minorEastAsia"/>
          <w:color w:val="auto"/>
          <w:kern w:val="2"/>
          <w:sz w:val="24"/>
          <w:szCs w:val="24"/>
          <w:highlight w:val="none"/>
          <w:lang w:val="en-US" w:eastAsia="zh-CN" w:bidi="ar-SA"/>
        </w:rPr>
        <w:t>月</w:t>
      </w:r>
      <w:r>
        <w:rPr>
          <w:rFonts w:hint="eastAsia" w:ascii="宋体" w:cs="宋体"/>
          <w:color w:val="auto"/>
          <w:kern w:val="2"/>
          <w:sz w:val="24"/>
          <w:szCs w:val="24"/>
          <w:highlight w:val="none"/>
          <w:lang w:val="en-US" w:eastAsia="zh-CN" w:bidi="ar-SA"/>
        </w:rPr>
        <w:t>3</w:t>
      </w:r>
      <w:r>
        <w:rPr>
          <w:rFonts w:hint="eastAsia" w:ascii="宋体" w:cs="宋体" w:hAnsiTheme="minorHAnsi" w:eastAsiaTheme="minorEastAsia"/>
          <w:color w:val="auto"/>
          <w:kern w:val="2"/>
          <w:sz w:val="24"/>
          <w:szCs w:val="24"/>
          <w:highlight w:val="none"/>
          <w:lang w:val="en-US" w:eastAsia="zh-CN" w:bidi="ar-SA"/>
        </w:rPr>
        <w:t>日，每天上午00:00-12:00,下午12:00-23:59（北京时间，法定节假日除外）</w:t>
      </w:r>
    </w:p>
    <w:p w14:paraId="5B57E948">
      <w:pPr>
        <w:spacing w:line="360" w:lineRule="auto"/>
        <w:ind w:right="-92" w:rightChars="-44"/>
        <w:rPr>
          <w:rFonts w:hint="eastAsia" w:ascii="宋体" w:cs="宋体" w:hAnsiTheme="minorHAnsi" w:eastAsiaTheme="minorEastAsia"/>
          <w:color w:val="auto"/>
          <w:kern w:val="2"/>
          <w:sz w:val="24"/>
          <w:szCs w:val="24"/>
          <w:highlight w:val="none"/>
          <w:lang w:val="en-US" w:eastAsia="zh-CN" w:bidi="ar-SA"/>
        </w:rPr>
      </w:pPr>
      <w:r>
        <w:rPr>
          <w:rFonts w:hint="eastAsia" w:ascii="宋体" w:cs="宋体" w:hAnsiTheme="minorHAnsi" w:eastAsiaTheme="minorEastAsia"/>
          <w:color w:val="auto"/>
          <w:kern w:val="2"/>
          <w:sz w:val="24"/>
          <w:szCs w:val="24"/>
          <w:highlight w:val="none"/>
          <w:lang w:val="en-US" w:eastAsia="zh-CN" w:bidi="ar-SA"/>
        </w:rPr>
        <w:t>2.地点：新疆政府采购云平台https://www.zcygov.cn/。</w:t>
      </w:r>
    </w:p>
    <w:p w14:paraId="1375A5A4">
      <w:pPr>
        <w:spacing w:line="360" w:lineRule="auto"/>
        <w:ind w:right="-92" w:rightChars="-44"/>
        <w:rPr>
          <w:rFonts w:hint="default" w:ascii="宋体" w:cs="宋体"/>
          <w:color w:val="auto"/>
          <w:kern w:val="2"/>
          <w:sz w:val="24"/>
          <w:szCs w:val="24"/>
          <w:highlight w:val="none"/>
          <w:lang w:val="en-US" w:eastAsia="zh-CN" w:bidi="ar-SA"/>
        </w:rPr>
      </w:pPr>
      <w:r>
        <w:rPr>
          <w:rFonts w:hint="eastAsia" w:ascii="宋体" w:cs="宋体"/>
          <w:color w:val="auto"/>
          <w:kern w:val="2"/>
          <w:sz w:val="24"/>
          <w:szCs w:val="24"/>
          <w:highlight w:val="none"/>
          <w:lang w:val="en-US" w:eastAsia="zh-CN" w:bidi="ar-SA"/>
        </w:rPr>
        <w:t>3.方式：供应商登录新疆政府采购云平台https://www.zcygov.cn/在线申请获取采购文件（进入“项目采购”应用，在获取采购文件菜单中选择项目，申请获取采购文件）.</w:t>
      </w:r>
    </w:p>
    <w:p w14:paraId="0E5312C5">
      <w:pPr>
        <w:spacing w:line="360" w:lineRule="auto"/>
        <w:ind w:right="-92" w:rightChars="-44"/>
        <w:rPr>
          <w:rFonts w:hint="eastAsia" w:ascii="宋体" w:cs="宋体" w:hAnsiTheme="minorHAnsi" w:eastAsiaTheme="minorEastAsia"/>
          <w:color w:val="auto"/>
          <w:kern w:val="2"/>
          <w:sz w:val="24"/>
          <w:szCs w:val="24"/>
          <w:highlight w:val="none"/>
          <w:lang w:val="en-US" w:eastAsia="zh-CN" w:bidi="ar-SA"/>
        </w:rPr>
      </w:pPr>
      <w:r>
        <w:rPr>
          <w:rFonts w:hint="eastAsia" w:ascii="宋体" w:cs="宋体"/>
          <w:color w:val="auto"/>
          <w:kern w:val="2"/>
          <w:sz w:val="24"/>
          <w:szCs w:val="24"/>
          <w:highlight w:val="none"/>
          <w:lang w:val="en-US" w:eastAsia="zh-CN" w:bidi="ar-SA"/>
        </w:rPr>
        <w:t>4.售价（元）：0</w:t>
      </w:r>
      <w:r>
        <w:rPr>
          <w:rFonts w:hint="eastAsia" w:ascii="宋体" w:cs="宋体" w:hAnsiTheme="minorHAnsi" w:eastAsiaTheme="minorEastAsia"/>
          <w:color w:val="auto"/>
          <w:kern w:val="2"/>
          <w:sz w:val="24"/>
          <w:szCs w:val="24"/>
          <w:highlight w:val="none"/>
          <w:lang w:val="en-US" w:eastAsia="zh-CN" w:bidi="ar-SA"/>
        </w:rPr>
        <w:t>。</w:t>
      </w:r>
    </w:p>
    <w:p w14:paraId="652503EB">
      <w:pPr>
        <w:numPr>
          <w:ilvl w:val="0"/>
          <w:numId w:val="0"/>
        </w:numPr>
        <w:spacing w:line="360" w:lineRule="auto"/>
        <w:ind w:leftChars="0" w:right="-92" w:rightChars="-44"/>
        <w:outlineLvl w:val="1"/>
        <w:rPr>
          <w:rFonts w:hint="default" w:ascii="宋体" w:hAnsi="宋体" w:cs="宋体"/>
          <w:b/>
          <w:bCs/>
          <w:color w:val="auto"/>
          <w:sz w:val="28"/>
          <w:szCs w:val="28"/>
          <w:highlight w:val="none"/>
          <w:shd w:val="clear" w:color="auto" w:fill="FFFFFF"/>
          <w:lang w:val="en-US" w:eastAsia="zh-CN"/>
        </w:rPr>
      </w:pPr>
      <w:r>
        <w:rPr>
          <w:rFonts w:hint="eastAsia" w:ascii="宋体" w:hAnsi="宋体" w:cs="宋体"/>
          <w:b/>
          <w:bCs/>
          <w:color w:val="auto"/>
          <w:sz w:val="28"/>
          <w:szCs w:val="28"/>
          <w:highlight w:val="none"/>
          <w:shd w:val="clear" w:color="auto" w:fill="FFFFFF"/>
          <w:lang w:val="en-US" w:eastAsia="zh-CN"/>
        </w:rPr>
        <w:t>四、提交投标文件截止时间、开标时间和地点：</w:t>
      </w:r>
    </w:p>
    <w:p w14:paraId="35E4EE90">
      <w:pPr>
        <w:spacing w:line="360" w:lineRule="auto"/>
        <w:ind w:right="-92" w:rightChars="-44"/>
        <w:rPr>
          <w:rFonts w:asci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投标截止时间及开标日期：</w:t>
      </w:r>
      <w:bookmarkStart w:id="118" w:name="_GoBack"/>
      <w:bookmarkEnd w:id="118"/>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11时</w:t>
      </w:r>
      <w:r>
        <w:rPr>
          <w:rFonts w:hint="eastAsia" w:ascii="宋体" w:cs="宋体"/>
          <w:color w:val="auto"/>
          <w:sz w:val="24"/>
          <w:highlight w:val="none"/>
          <w:lang w:val="en-US" w:eastAsia="zh-CN"/>
        </w:rPr>
        <w:t>00</w:t>
      </w:r>
      <w:r>
        <w:rPr>
          <w:rFonts w:hint="eastAsia" w:ascii="宋体" w:cs="宋体"/>
          <w:color w:val="auto"/>
          <w:sz w:val="24"/>
          <w:highlight w:val="none"/>
          <w:lang w:eastAsia="zh-CN"/>
        </w:rPr>
        <w:t>分</w:t>
      </w:r>
      <w:r>
        <w:rPr>
          <w:rFonts w:hint="eastAsia" w:ascii="宋体" w:hAnsi="宋体" w:cs="宋体"/>
          <w:color w:val="auto"/>
          <w:sz w:val="24"/>
          <w:highlight w:val="none"/>
        </w:rPr>
        <w:t>（北京时间）（过期不予受理）。</w:t>
      </w:r>
    </w:p>
    <w:p w14:paraId="1E2531AC">
      <w:pPr>
        <w:spacing w:line="360" w:lineRule="auto"/>
        <w:ind w:right="-92" w:rightChars="-44"/>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开标地点：</w:t>
      </w:r>
      <w:r>
        <w:rPr>
          <w:rFonts w:hint="eastAsia" w:ascii="宋体" w:hAnsi="宋体"/>
          <w:b w:val="0"/>
          <w:bCs/>
          <w:color w:val="auto"/>
          <w:sz w:val="24"/>
          <w:szCs w:val="24"/>
          <w:highlight w:val="none"/>
          <w:shd w:val="clear" w:color="auto" w:fill="FFFFFF"/>
          <w:lang w:val="en-US" w:eastAsia="zh-CN"/>
        </w:rPr>
        <w:t>将投标文件上传至政采云平台https://www.zcygov.cn/对应位置</w:t>
      </w:r>
      <w:r>
        <w:rPr>
          <w:rFonts w:hint="eastAsia" w:ascii="宋体" w:hAnsi="宋体" w:cs="宋体"/>
          <w:color w:val="auto"/>
          <w:sz w:val="24"/>
          <w:highlight w:val="none"/>
          <w:lang w:val="en-US" w:eastAsia="zh-CN"/>
        </w:rPr>
        <w:t>。</w:t>
      </w:r>
    </w:p>
    <w:p w14:paraId="15F455F3">
      <w:pPr>
        <w:numPr>
          <w:ilvl w:val="0"/>
          <w:numId w:val="0"/>
        </w:numPr>
        <w:spacing w:line="360" w:lineRule="auto"/>
        <w:ind w:leftChars="0" w:right="-92" w:rightChars="-44"/>
        <w:outlineLvl w:val="1"/>
        <w:rPr>
          <w:rFonts w:hint="eastAsia" w:ascii="宋体" w:hAnsi="宋体" w:cs="宋体"/>
          <w:b/>
          <w:bCs/>
          <w:color w:val="auto"/>
          <w:sz w:val="28"/>
          <w:szCs w:val="28"/>
          <w:highlight w:val="none"/>
          <w:shd w:val="clear" w:color="auto" w:fill="FFFFFF"/>
          <w:lang w:val="en-US" w:eastAsia="zh-CN"/>
        </w:rPr>
      </w:pPr>
      <w:r>
        <w:rPr>
          <w:rFonts w:hint="eastAsia" w:ascii="宋体" w:hAnsi="宋体" w:cs="宋体"/>
          <w:b/>
          <w:bCs/>
          <w:color w:val="auto"/>
          <w:sz w:val="28"/>
          <w:szCs w:val="28"/>
          <w:highlight w:val="none"/>
          <w:shd w:val="clear" w:color="auto" w:fill="FFFFFF"/>
          <w:lang w:val="en-US" w:eastAsia="zh-CN"/>
        </w:rPr>
        <w:t>五、联系事项：</w:t>
      </w:r>
    </w:p>
    <w:p w14:paraId="1B01953D">
      <w:pPr>
        <w:pStyle w:val="18"/>
        <w:rPr>
          <w:rFonts w:hint="eastAsia" w:eastAsiaTheme="minorEastAsia"/>
          <w:highlight w:val="none"/>
          <w:lang w:val="en-US" w:eastAsia="zh-CN"/>
        </w:rPr>
      </w:pPr>
      <w:r>
        <w:rPr>
          <w:rFonts w:hint="eastAsia" w:ascii="宋体" w:hAnsi="宋体" w:cs="宋体"/>
          <w:sz w:val="24"/>
          <w:szCs w:val="24"/>
          <w:highlight w:val="none"/>
        </w:rPr>
        <w:t>1.采购人信息</w:t>
      </w:r>
      <w:r>
        <w:rPr>
          <w:rFonts w:hint="eastAsia" w:ascii="宋体" w:hAnsi="宋体" w:cs="宋体"/>
          <w:sz w:val="24"/>
          <w:szCs w:val="24"/>
          <w:highlight w:val="none"/>
          <w:lang w:eastAsia="zh-CN"/>
        </w:rPr>
        <w:t>：</w:t>
      </w:r>
    </w:p>
    <w:p w14:paraId="43C4D3F3">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名 称：</w:t>
      </w:r>
      <w:r>
        <w:rPr>
          <w:rFonts w:hint="eastAsia" w:ascii="宋体" w:hAnsi="宋体" w:cs="宋体"/>
          <w:sz w:val="24"/>
          <w:highlight w:val="none"/>
          <w:shd w:val="clear" w:color="auto" w:fill="FFFFFF"/>
          <w:lang w:eastAsia="zh-CN"/>
        </w:rPr>
        <w:t>乌鲁木齐市妇幼保健院</w:t>
      </w:r>
      <w:r>
        <w:rPr>
          <w:rFonts w:hint="eastAsia" w:ascii="宋体" w:hAnsi="宋体"/>
          <w:sz w:val="24"/>
          <w:szCs w:val="24"/>
          <w:highlight w:val="none"/>
        </w:rPr>
        <w:t xml:space="preserve"> </w:t>
      </w:r>
    </w:p>
    <w:p w14:paraId="64547AD4">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地址：</w:t>
      </w:r>
      <w:r>
        <w:rPr>
          <w:rFonts w:hint="eastAsia" w:ascii="宋体" w:hAnsi="宋体"/>
          <w:sz w:val="24"/>
          <w:szCs w:val="24"/>
          <w:highlight w:val="none"/>
          <w:lang w:eastAsia="zh-CN"/>
        </w:rPr>
        <w:t>乌鲁木齐市天山区解放南路</w:t>
      </w:r>
      <w:r>
        <w:rPr>
          <w:rFonts w:hint="eastAsia" w:ascii="宋体" w:hAnsi="宋体"/>
          <w:sz w:val="24"/>
          <w:szCs w:val="24"/>
          <w:highlight w:val="none"/>
          <w:lang w:val="en-US" w:eastAsia="zh-CN"/>
        </w:rPr>
        <w:t>344号</w:t>
      </w:r>
      <w:r>
        <w:rPr>
          <w:rFonts w:ascii="宋体" w:hAnsi="宋体"/>
          <w:sz w:val="24"/>
          <w:szCs w:val="24"/>
          <w:highlight w:val="none"/>
        </w:rPr>
        <w:t xml:space="preserve"> </w:t>
      </w:r>
    </w:p>
    <w:p w14:paraId="0C766AC6">
      <w:pPr>
        <w:spacing w:line="360" w:lineRule="auto"/>
        <w:ind w:firstLine="480" w:firstLineChars="200"/>
        <w:jc w:val="left"/>
        <w:rPr>
          <w:rFonts w:hint="eastAsia" w:ascii="宋体" w:hAnsi="宋体" w:eastAsia="宋体"/>
          <w:sz w:val="24"/>
          <w:szCs w:val="24"/>
          <w:highlight w:val="none"/>
          <w:lang w:eastAsia="zh-CN"/>
        </w:rPr>
      </w:pPr>
      <w:r>
        <w:rPr>
          <w:rFonts w:hint="eastAsia" w:ascii="宋体" w:hAnsi="宋体"/>
          <w:sz w:val="24"/>
          <w:szCs w:val="24"/>
          <w:highlight w:val="none"/>
        </w:rPr>
        <w:t>联系人：</w:t>
      </w:r>
      <w:r>
        <w:rPr>
          <w:rFonts w:hint="eastAsia" w:ascii="宋体" w:hAnsi="宋体" w:cs="宋体"/>
          <w:color w:val="auto"/>
          <w:sz w:val="24"/>
          <w:highlight w:val="none"/>
          <w:shd w:val="clear" w:color="auto" w:fill="FFFFFF"/>
          <w:lang w:eastAsia="zh-CN"/>
        </w:rPr>
        <w:t>沈老师</w:t>
      </w:r>
    </w:p>
    <w:p w14:paraId="69F70F95">
      <w:pPr>
        <w:adjustRightInd w:val="0"/>
        <w:snapToGrid w:val="0"/>
        <w:spacing w:before="145" w:beforeLines="50" w:after="145"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rPr>
        <w:t>联系电话：</w:t>
      </w:r>
      <w:r>
        <w:rPr>
          <w:rFonts w:hint="eastAsia" w:ascii="宋体" w:hAnsi="宋体" w:cs="宋体"/>
          <w:color w:val="auto"/>
          <w:sz w:val="24"/>
          <w:highlight w:val="none"/>
          <w:shd w:val="clear" w:color="auto" w:fill="FFFFFF"/>
          <w:lang w:val="en-US" w:eastAsia="zh-CN"/>
        </w:rPr>
        <w:t>13079956392</w:t>
      </w:r>
    </w:p>
    <w:p w14:paraId="0CAFD8ED">
      <w:pPr>
        <w:spacing w:line="360" w:lineRule="auto"/>
        <w:jc w:val="left"/>
        <w:rPr>
          <w:rFonts w:hint="default" w:ascii="宋体" w:hAnsi="宋体"/>
          <w:sz w:val="24"/>
          <w:szCs w:val="24"/>
          <w:highlight w:val="none"/>
          <w:lang w:val="en-US" w:eastAsia="zh-CN"/>
        </w:rPr>
      </w:pPr>
      <w:r>
        <w:rPr>
          <w:rFonts w:hint="eastAsia" w:ascii="宋体" w:hAnsi="宋体" w:eastAsiaTheme="minorEastAsia" w:cstheme="minorBidi"/>
          <w:kern w:val="2"/>
          <w:sz w:val="24"/>
          <w:szCs w:val="24"/>
          <w:highlight w:val="none"/>
          <w:lang w:val="en-US" w:eastAsia="zh-CN" w:bidi="ar-SA"/>
        </w:rPr>
        <w:t>2.</w:t>
      </w:r>
      <w:r>
        <w:rPr>
          <w:rFonts w:hint="eastAsia" w:ascii="宋体" w:hAnsi="宋体"/>
          <w:sz w:val="24"/>
          <w:szCs w:val="24"/>
          <w:highlight w:val="none"/>
          <w:lang w:val="en-US" w:eastAsia="zh-CN"/>
        </w:rPr>
        <w:t>招标代理机构：</w:t>
      </w:r>
    </w:p>
    <w:p w14:paraId="5A70A9A0">
      <w:pPr>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rPr>
        <w:t>招标代理机构：</w:t>
      </w:r>
      <w:r>
        <w:rPr>
          <w:rFonts w:hint="eastAsia" w:ascii="宋体" w:hAnsi="宋体"/>
          <w:sz w:val="24"/>
          <w:szCs w:val="24"/>
          <w:highlight w:val="none"/>
          <w:lang w:eastAsia="zh-CN"/>
        </w:rPr>
        <w:t>华诚博远工程咨询有限公司</w:t>
      </w:r>
    </w:p>
    <w:p w14:paraId="682125B5">
      <w:pPr>
        <w:spacing w:line="360" w:lineRule="auto"/>
        <w:ind w:firstLine="480" w:firstLineChars="20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地址：乌鲁木齐市鲤鱼山北路领世广场3号楼904室</w:t>
      </w:r>
    </w:p>
    <w:p w14:paraId="4714221C">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eastAsia="zh-CN"/>
        </w:rPr>
        <w:t>许雪洁</w:t>
      </w:r>
      <w:r>
        <w:rPr>
          <w:rFonts w:hint="eastAsia" w:ascii="宋体" w:hAnsi="宋体"/>
          <w:sz w:val="24"/>
          <w:szCs w:val="24"/>
          <w:highlight w:val="none"/>
        </w:rPr>
        <w:t xml:space="preserve">      </w:t>
      </w:r>
    </w:p>
    <w:p w14:paraId="7C938413">
      <w:pPr>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rPr>
        <w:t xml:space="preserve">联系电话: </w:t>
      </w:r>
      <w:r>
        <w:rPr>
          <w:rFonts w:hint="eastAsia" w:ascii="宋体" w:hAnsi="宋体"/>
          <w:sz w:val="24"/>
          <w:szCs w:val="24"/>
          <w:highlight w:val="none"/>
          <w:lang w:val="en-US" w:eastAsia="zh-CN"/>
        </w:rPr>
        <w:t>18139610821</w:t>
      </w:r>
    </w:p>
    <w:p w14:paraId="314327B3">
      <w:pPr>
        <w:spacing w:line="360" w:lineRule="auto"/>
        <w:ind w:firstLine="480" w:firstLineChars="200"/>
        <w:jc w:val="left"/>
        <w:rPr>
          <w:rFonts w:hint="eastAsia" w:ascii="宋体" w:hAnsi="宋体"/>
          <w:sz w:val="24"/>
          <w:szCs w:val="24"/>
          <w:highlight w:val="none"/>
          <w:lang w:val="en-US" w:eastAsia="zh-CN"/>
        </w:rPr>
      </w:pPr>
    </w:p>
    <w:p w14:paraId="37140E46">
      <w:pPr>
        <w:spacing w:line="360" w:lineRule="auto"/>
        <w:ind w:left="-15" w:leftChars="-7" w:right="-92" w:rightChars="-44" w:firstLine="487" w:firstLineChars="203"/>
        <w:rPr>
          <w:rFonts w:ascii="宋体" w:hAnsi="宋体" w:cs="宋体"/>
          <w:sz w:val="24"/>
          <w:highlight w:val="none"/>
        </w:rPr>
      </w:pPr>
    </w:p>
    <w:p w14:paraId="29E6BE67">
      <w:pPr>
        <w:spacing w:line="360" w:lineRule="auto"/>
        <w:ind w:left="-15" w:leftChars="-7" w:right="-92" w:rightChars="-44" w:firstLine="12" w:firstLineChars="5"/>
        <w:jc w:val="right"/>
        <w:rPr>
          <w:rFonts w:hint="eastAsia" w:ascii="宋体" w:cs="宋体" w:eastAsiaTheme="minorEastAsia"/>
          <w:sz w:val="24"/>
          <w:highlight w:val="none"/>
          <w:lang w:eastAsia="zh-CN"/>
        </w:rPr>
      </w:pPr>
      <w:r>
        <w:rPr>
          <w:rFonts w:hint="eastAsia" w:ascii="宋体" w:hAnsi="宋体" w:cs="宋体"/>
          <w:sz w:val="24"/>
          <w:highlight w:val="none"/>
        </w:rPr>
        <w:t xml:space="preserve">                                      </w:t>
      </w:r>
      <w:r>
        <w:rPr>
          <w:rFonts w:hint="eastAsia" w:ascii="宋体" w:hAnsi="宋体" w:cs="宋体"/>
          <w:sz w:val="24"/>
          <w:highlight w:val="none"/>
          <w:lang w:eastAsia="zh-CN"/>
        </w:rPr>
        <w:t>华诚博远工程咨询有限公司</w:t>
      </w:r>
    </w:p>
    <w:p w14:paraId="1A1D9BE3">
      <w:pPr>
        <w:numPr>
          <w:ilvl w:val="0"/>
          <w:numId w:val="0"/>
        </w:numPr>
        <w:spacing w:line="360" w:lineRule="auto"/>
        <w:jc w:val="right"/>
        <w:outlineLvl w:val="1"/>
        <w:rPr>
          <w:rFonts w:hint="eastAsia" w:ascii="宋体" w:hAnsi="宋体"/>
          <w:b w:val="0"/>
          <w:bCs/>
          <w:color w:val="0000FF"/>
          <w:sz w:val="24"/>
          <w:szCs w:val="24"/>
          <w:highlight w:val="none"/>
          <w:shd w:val="clear" w:color="auto" w:fill="FFFFFF"/>
          <w:lang w:val="en-US" w:eastAsia="zh-CN"/>
        </w:rPr>
      </w:pPr>
      <w:r>
        <w:rPr>
          <w:rFonts w:hint="eastAsia" w:ascii="宋体" w:hAnsi="宋体" w:cs="宋体"/>
          <w:sz w:val="24"/>
          <w:highlight w:val="none"/>
        </w:rPr>
        <w:t xml:space="preserve">                                    </w:t>
      </w:r>
      <w:r>
        <w:rPr>
          <w:rFonts w:ascii="宋体" w:hAnsi="宋体" w:cs="宋体"/>
          <w:sz w:val="24"/>
          <w:highlight w:val="none"/>
        </w:rPr>
        <w:t>20</w:t>
      </w:r>
      <w:r>
        <w:rPr>
          <w:rFonts w:hint="eastAsia" w:ascii="宋体" w:hAnsi="宋体" w:cs="宋体"/>
          <w:sz w:val="24"/>
          <w:highlight w:val="none"/>
        </w:rPr>
        <w:t>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p>
    <w:p w14:paraId="57E84578">
      <w:pPr>
        <w:pStyle w:val="21"/>
        <w:rPr>
          <w:rFonts w:hint="eastAsia" w:ascii="宋体" w:hAnsi="宋体" w:eastAsia="宋体" w:cs="宋体"/>
          <w:sz w:val="72"/>
          <w:szCs w:val="40"/>
          <w:highlight w:val="none"/>
          <w:lang w:val="en-US" w:eastAsia="zh-CN"/>
        </w:rPr>
      </w:pPr>
    </w:p>
    <w:p w14:paraId="3D6AA1B8">
      <w:pPr>
        <w:pStyle w:val="21"/>
        <w:rPr>
          <w:rFonts w:hint="eastAsia" w:ascii="宋体" w:hAnsi="宋体" w:eastAsia="宋体" w:cs="宋体"/>
          <w:sz w:val="72"/>
          <w:szCs w:val="40"/>
          <w:highlight w:val="none"/>
          <w:lang w:val="en-US" w:eastAsia="zh-CN"/>
        </w:rPr>
      </w:pPr>
    </w:p>
    <w:p w14:paraId="1858763B">
      <w:pPr>
        <w:pStyle w:val="21"/>
        <w:rPr>
          <w:rFonts w:hint="eastAsia" w:ascii="宋体" w:hAnsi="宋体" w:eastAsia="宋体" w:cs="宋体"/>
          <w:sz w:val="72"/>
          <w:szCs w:val="40"/>
          <w:highlight w:val="none"/>
          <w:lang w:val="en-US" w:eastAsia="zh-CN"/>
        </w:rPr>
      </w:pPr>
    </w:p>
    <w:p w14:paraId="135BD7DD">
      <w:pPr>
        <w:pStyle w:val="21"/>
        <w:rPr>
          <w:rFonts w:hint="eastAsia" w:ascii="宋体" w:hAnsi="宋体" w:eastAsia="宋体" w:cs="宋体"/>
          <w:sz w:val="72"/>
          <w:szCs w:val="40"/>
          <w:highlight w:val="none"/>
          <w:lang w:val="en-US" w:eastAsia="zh-CN"/>
        </w:rPr>
      </w:pPr>
    </w:p>
    <w:p w14:paraId="7E0EB36D">
      <w:pPr>
        <w:pStyle w:val="21"/>
        <w:rPr>
          <w:rFonts w:hint="eastAsia" w:ascii="宋体" w:hAnsi="宋体" w:eastAsia="宋体" w:cs="宋体"/>
          <w:sz w:val="72"/>
          <w:szCs w:val="40"/>
          <w:highlight w:val="none"/>
          <w:lang w:val="en-US" w:eastAsia="zh-CN"/>
        </w:rPr>
      </w:pPr>
    </w:p>
    <w:p w14:paraId="6EF60AA9">
      <w:pPr>
        <w:pStyle w:val="21"/>
        <w:rPr>
          <w:rFonts w:hint="eastAsia" w:ascii="宋体" w:hAnsi="宋体" w:eastAsia="宋体" w:cs="宋体"/>
          <w:sz w:val="72"/>
          <w:szCs w:val="40"/>
          <w:highlight w:val="none"/>
          <w:lang w:val="en-US" w:eastAsia="zh-CN"/>
        </w:rPr>
      </w:pPr>
    </w:p>
    <w:p w14:paraId="4881AA6D">
      <w:pPr>
        <w:pStyle w:val="21"/>
        <w:rPr>
          <w:rFonts w:hint="eastAsia" w:ascii="宋体" w:hAnsi="宋体" w:eastAsia="宋体" w:cs="宋体"/>
          <w:sz w:val="72"/>
          <w:szCs w:val="40"/>
          <w:highlight w:val="none"/>
          <w:lang w:val="en-US" w:eastAsia="zh-CN"/>
        </w:rPr>
      </w:pPr>
    </w:p>
    <w:p w14:paraId="5B52045A">
      <w:pPr>
        <w:pStyle w:val="21"/>
        <w:rPr>
          <w:rFonts w:hint="eastAsia" w:ascii="宋体" w:hAnsi="宋体" w:eastAsia="宋体" w:cs="宋体"/>
          <w:sz w:val="72"/>
          <w:szCs w:val="40"/>
          <w:highlight w:val="none"/>
          <w:lang w:val="en-US" w:eastAsia="zh-CN"/>
        </w:rPr>
      </w:pPr>
    </w:p>
    <w:p w14:paraId="4FE83A3B">
      <w:pPr>
        <w:pStyle w:val="21"/>
        <w:rPr>
          <w:rFonts w:hint="eastAsia" w:ascii="宋体" w:hAnsi="宋体" w:eastAsia="宋体" w:cs="宋体"/>
          <w:sz w:val="72"/>
          <w:szCs w:val="40"/>
          <w:highlight w:val="none"/>
          <w:lang w:val="en-US" w:eastAsia="zh-CN"/>
        </w:rPr>
      </w:pPr>
    </w:p>
    <w:p w14:paraId="3DFDA99E">
      <w:pPr>
        <w:pStyle w:val="21"/>
        <w:rPr>
          <w:rFonts w:hint="eastAsia" w:ascii="宋体" w:hAnsi="宋体" w:eastAsia="宋体" w:cs="宋体"/>
          <w:sz w:val="72"/>
          <w:szCs w:val="40"/>
          <w:highlight w:val="none"/>
          <w:lang w:val="en-US" w:eastAsia="zh-CN"/>
        </w:rPr>
      </w:pPr>
    </w:p>
    <w:p w14:paraId="77887190">
      <w:pPr>
        <w:pStyle w:val="21"/>
        <w:rPr>
          <w:rFonts w:hint="eastAsia" w:ascii="宋体" w:hAnsi="宋体" w:eastAsia="宋体" w:cs="宋体"/>
          <w:sz w:val="72"/>
          <w:szCs w:val="40"/>
          <w:highlight w:val="none"/>
          <w:lang w:val="en-US" w:eastAsia="zh-CN"/>
        </w:rPr>
      </w:pPr>
    </w:p>
    <w:p w14:paraId="4B8495CC">
      <w:pPr>
        <w:pStyle w:val="21"/>
        <w:rPr>
          <w:rFonts w:hint="eastAsia" w:ascii="宋体" w:hAnsi="宋体" w:eastAsia="宋体" w:cs="宋体"/>
          <w:sz w:val="72"/>
          <w:szCs w:val="40"/>
          <w:highlight w:val="none"/>
          <w:lang w:val="en-US" w:eastAsia="zh-CN"/>
        </w:rPr>
      </w:pPr>
    </w:p>
    <w:p w14:paraId="75D297E7">
      <w:pPr>
        <w:pStyle w:val="21"/>
        <w:rPr>
          <w:rFonts w:hint="eastAsia" w:ascii="宋体" w:hAnsi="宋体" w:eastAsia="宋体" w:cs="宋体"/>
          <w:sz w:val="72"/>
          <w:szCs w:val="40"/>
          <w:highlight w:val="none"/>
          <w:lang w:val="en-US" w:eastAsia="zh-CN"/>
        </w:rPr>
      </w:pPr>
    </w:p>
    <w:p w14:paraId="5E50CA14">
      <w:pPr>
        <w:pStyle w:val="21"/>
        <w:jc w:val="both"/>
        <w:rPr>
          <w:rFonts w:hint="eastAsia" w:ascii="宋体" w:hAnsi="宋体" w:eastAsia="宋体" w:cs="宋体"/>
          <w:sz w:val="72"/>
          <w:szCs w:val="40"/>
          <w:highlight w:val="none"/>
          <w:lang w:val="en-US" w:eastAsia="zh-CN"/>
        </w:rPr>
      </w:pPr>
    </w:p>
    <w:p w14:paraId="27A29B31">
      <w:pPr>
        <w:pStyle w:val="3"/>
        <w:numPr>
          <w:ilvl w:val="0"/>
          <w:numId w:val="4"/>
        </w:numPr>
        <w:jc w:val="center"/>
        <w:rPr>
          <w:rFonts w:hint="eastAsia" w:ascii="宋体" w:hAnsi="宋体" w:eastAsia="宋体" w:cs="宋体"/>
          <w:sz w:val="72"/>
          <w:szCs w:val="40"/>
          <w:highlight w:val="none"/>
          <w:lang w:val="en-US" w:eastAsia="zh-CN"/>
        </w:rPr>
      </w:pPr>
      <w:r>
        <w:rPr>
          <w:rFonts w:hint="eastAsia" w:ascii="宋体" w:hAnsi="宋体" w:eastAsia="宋体" w:cs="宋体"/>
          <w:sz w:val="72"/>
          <w:szCs w:val="40"/>
          <w:highlight w:val="none"/>
          <w:lang w:val="en-US" w:eastAsia="zh-CN"/>
        </w:rPr>
        <w:t xml:space="preserve"> </w:t>
      </w:r>
      <w:bookmarkStart w:id="2" w:name="_Toc25065"/>
      <w:bookmarkStart w:id="3" w:name="_Toc12715"/>
      <w:r>
        <w:rPr>
          <w:rFonts w:hint="eastAsia" w:ascii="宋体" w:hAnsi="宋体" w:eastAsia="宋体" w:cs="宋体"/>
          <w:sz w:val="72"/>
          <w:szCs w:val="40"/>
          <w:highlight w:val="none"/>
          <w:lang w:val="en-US" w:eastAsia="zh-CN"/>
        </w:rPr>
        <w:t>投标人须知</w:t>
      </w:r>
      <w:bookmarkEnd w:id="2"/>
      <w:bookmarkEnd w:id="3"/>
    </w:p>
    <w:p w14:paraId="140F1CA9">
      <w:pPr>
        <w:widowControl w:val="0"/>
        <w:numPr>
          <w:ilvl w:val="0"/>
          <w:numId w:val="0"/>
        </w:numPr>
        <w:jc w:val="both"/>
        <w:rPr>
          <w:rFonts w:hint="eastAsia"/>
          <w:highlight w:val="none"/>
          <w:lang w:val="en-US" w:eastAsia="zh-CN"/>
        </w:rPr>
      </w:pPr>
    </w:p>
    <w:p w14:paraId="540BF7FD">
      <w:pPr>
        <w:widowControl w:val="0"/>
        <w:numPr>
          <w:ilvl w:val="0"/>
          <w:numId w:val="0"/>
        </w:numPr>
        <w:jc w:val="both"/>
        <w:rPr>
          <w:rFonts w:hint="eastAsia"/>
          <w:highlight w:val="none"/>
          <w:lang w:val="en-US" w:eastAsia="zh-CN"/>
        </w:rPr>
      </w:pPr>
    </w:p>
    <w:p w14:paraId="40057745">
      <w:pPr>
        <w:widowControl w:val="0"/>
        <w:numPr>
          <w:ilvl w:val="0"/>
          <w:numId w:val="0"/>
        </w:numPr>
        <w:jc w:val="both"/>
        <w:rPr>
          <w:rFonts w:hint="eastAsia"/>
          <w:highlight w:val="none"/>
          <w:lang w:val="en-US" w:eastAsia="zh-CN"/>
        </w:rPr>
      </w:pPr>
    </w:p>
    <w:p w14:paraId="30BC638F">
      <w:pPr>
        <w:widowControl w:val="0"/>
        <w:numPr>
          <w:ilvl w:val="0"/>
          <w:numId w:val="0"/>
        </w:numPr>
        <w:jc w:val="both"/>
        <w:rPr>
          <w:rFonts w:hint="eastAsia"/>
          <w:highlight w:val="none"/>
          <w:lang w:val="en-US" w:eastAsia="zh-CN"/>
        </w:rPr>
      </w:pPr>
    </w:p>
    <w:p w14:paraId="32D0F29E">
      <w:pPr>
        <w:widowControl w:val="0"/>
        <w:numPr>
          <w:ilvl w:val="0"/>
          <w:numId w:val="0"/>
        </w:numPr>
        <w:jc w:val="both"/>
        <w:rPr>
          <w:rFonts w:hint="eastAsia"/>
          <w:highlight w:val="none"/>
          <w:lang w:val="en-US" w:eastAsia="zh-CN"/>
        </w:rPr>
      </w:pPr>
    </w:p>
    <w:p w14:paraId="332B41A1">
      <w:pPr>
        <w:widowControl w:val="0"/>
        <w:numPr>
          <w:ilvl w:val="0"/>
          <w:numId w:val="0"/>
        </w:numPr>
        <w:jc w:val="both"/>
        <w:rPr>
          <w:rFonts w:hint="eastAsia"/>
          <w:highlight w:val="none"/>
          <w:lang w:val="en-US" w:eastAsia="zh-CN"/>
        </w:rPr>
      </w:pPr>
    </w:p>
    <w:p w14:paraId="463F9C89">
      <w:pPr>
        <w:widowControl w:val="0"/>
        <w:numPr>
          <w:ilvl w:val="0"/>
          <w:numId w:val="0"/>
        </w:numPr>
        <w:jc w:val="both"/>
        <w:rPr>
          <w:rFonts w:hint="eastAsia"/>
          <w:highlight w:val="none"/>
          <w:lang w:val="en-US" w:eastAsia="zh-CN"/>
        </w:rPr>
      </w:pPr>
    </w:p>
    <w:p w14:paraId="134DD43A">
      <w:pPr>
        <w:widowControl w:val="0"/>
        <w:numPr>
          <w:ilvl w:val="0"/>
          <w:numId w:val="0"/>
        </w:numPr>
        <w:jc w:val="both"/>
        <w:rPr>
          <w:rFonts w:hint="eastAsia"/>
          <w:highlight w:val="none"/>
          <w:lang w:val="en-US" w:eastAsia="zh-CN"/>
        </w:rPr>
      </w:pPr>
    </w:p>
    <w:p w14:paraId="081B66E3">
      <w:pPr>
        <w:widowControl w:val="0"/>
        <w:numPr>
          <w:ilvl w:val="0"/>
          <w:numId w:val="0"/>
        </w:numPr>
        <w:jc w:val="both"/>
        <w:rPr>
          <w:rFonts w:hint="eastAsia"/>
          <w:highlight w:val="none"/>
          <w:lang w:val="en-US" w:eastAsia="zh-CN"/>
        </w:rPr>
      </w:pPr>
    </w:p>
    <w:p w14:paraId="286931FF">
      <w:pPr>
        <w:pStyle w:val="18"/>
        <w:rPr>
          <w:rFonts w:hint="eastAsia"/>
          <w:highlight w:val="none"/>
          <w:lang w:val="en-US" w:eastAsia="zh-CN"/>
        </w:rPr>
      </w:pPr>
    </w:p>
    <w:p w14:paraId="637188A1">
      <w:pPr>
        <w:rPr>
          <w:rFonts w:hint="eastAsia"/>
          <w:highlight w:val="none"/>
          <w:lang w:val="en-US" w:eastAsia="zh-CN"/>
        </w:rPr>
      </w:pPr>
    </w:p>
    <w:p w14:paraId="127B5BC5">
      <w:pPr>
        <w:rPr>
          <w:rFonts w:hint="eastAsia"/>
          <w:highlight w:val="none"/>
          <w:lang w:val="en-US" w:eastAsia="zh-CN"/>
        </w:rPr>
      </w:pPr>
    </w:p>
    <w:p w14:paraId="6860FA08">
      <w:pPr>
        <w:rPr>
          <w:rFonts w:hint="eastAsia"/>
          <w:highlight w:val="none"/>
          <w:lang w:val="en-US" w:eastAsia="zh-CN"/>
        </w:rPr>
      </w:pPr>
    </w:p>
    <w:p w14:paraId="1DC0DDD4">
      <w:pPr>
        <w:rPr>
          <w:rFonts w:hint="eastAsia"/>
          <w:highlight w:val="none"/>
          <w:lang w:val="en-US" w:eastAsia="zh-CN"/>
        </w:rPr>
      </w:pPr>
    </w:p>
    <w:p w14:paraId="0F915EEA">
      <w:pPr>
        <w:pStyle w:val="18"/>
        <w:rPr>
          <w:rFonts w:hint="eastAsia"/>
          <w:highlight w:val="none"/>
          <w:lang w:val="en-US" w:eastAsia="zh-CN"/>
        </w:rPr>
      </w:pPr>
    </w:p>
    <w:p w14:paraId="1E36F068">
      <w:pPr>
        <w:rPr>
          <w:rFonts w:hint="eastAsia"/>
          <w:highlight w:val="none"/>
          <w:lang w:val="en-US" w:eastAsia="zh-CN"/>
        </w:rPr>
      </w:pPr>
    </w:p>
    <w:p w14:paraId="1AD4D9DE">
      <w:pPr>
        <w:pStyle w:val="18"/>
        <w:rPr>
          <w:rFonts w:hint="eastAsia"/>
          <w:highlight w:val="none"/>
          <w:lang w:val="en-US" w:eastAsia="zh-CN"/>
        </w:rPr>
      </w:pPr>
    </w:p>
    <w:p w14:paraId="6DF9CA14">
      <w:pPr>
        <w:pStyle w:val="4"/>
        <w:jc w:val="center"/>
        <w:rPr>
          <w:rFonts w:hint="eastAsia"/>
          <w:highlight w:val="none"/>
          <w:lang w:val="en-US" w:eastAsia="zh-CN"/>
        </w:rPr>
      </w:pPr>
      <w:bookmarkStart w:id="4" w:name="_Toc7276"/>
      <w:bookmarkStart w:id="5" w:name="_Toc384277093"/>
      <w:bookmarkStart w:id="6" w:name="_Toc12488"/>
      <w:bookmarkStart w:id="7" w:name="_Toc5823"/>
      <w:r>
        <w:rPr>
          <w:rFonts w:hint="eastAsia" w:asciiTheme="majorEastAsia" w:hAnsiTheme="majorEastAsia" w:eastAsiaTheme="majorEastAsia" w:cstheme="majorEastAsia"/>
          <w:highlight w:val="none"/>
          <w:lang w:val="en-US" w:eastAsia="zh-CN"/>
        </w:rPr>
        <w:t>投标人须知前附表</w:t>
      </w:r>
      <w:bookmarkEnd w:id="4"/>
      <w:bookmarkEnd w:id="5"/>
      <w:bookmarkEnd w:id="6"/>
      <w:bookmarkEnd w:id="7"/>
    </w:p>
    <w:tbl>
      <w:tblPr>
        <w:tblStyle w:val="27"/>
        <w:tblW w:w="101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78"/>
        <w:gridCol w:w="1608"/>
        <w:gridCol w:w="7614"/>
      </w:tblGrid>
      <w:tr w14:paraId="10C7EA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878" w:type="dxa"/>
            <w:tcBorders>
              <w:top w:val="single" w:color="000000" w:sz="12" w:space="0"/>
              <w:left w:val="single" w:color="000000" w:sz="12" w:space="0"/>
              <w:bottom w:val="single" w:color="000000" w:sz="4" w:space="0"/>
              <w:right w:val="single" w:color="000000" w:sz="4" w:space="0"/>
            </w:tcBorders>
            <w:vAlign w:val="center"/>
          </w:tcPr>
          <w:p w14:paraId="68E5E633">
            <w:pPr>
              <w:pStyle w:val="34"/>
              <w:keepNext w:val="0"/>
              <w:keepLines w:val="0"/>
              <w:pageBreakBefore w:val="0"/>
              <w:kinsoku/>
              <w:wordWrap/>
              <w:overflowPunct/>
              <w:topLinePunct w:val="0"/>
              <w:bidi w:val="0"/>
              <w:snapToGrid w:val="0"/>
              <w:spacing w:line="360" w:lineRule="auto"/>
              <w:jc w:val="center"/>
              <w:textAlignment w:val="auto"/>
              <w:outlineLvl w:val="9"/>
              <w:rPr>
                <w:b/>
                <w:sz w:val="24"/>
                <w:highlight w:val="none"/>
              </w:rPr>
            </w:pPr>
            <w:r>
              <w:rPr>
                <w:b/>
                <w:sz w:val="24"/>
                <w:highlight w:val="none"/>
              </w:rPr>
              <w:t>条款号</w:t>
            </w:r>
          </w:p>
        </w:tc>
        <w:tc>
          <w:tcPr>
            <w:tcW w:w="1608" w:type="dxa"/>
            <w:tcBorders>
              <w:top w:val="single" w:color="000000" w:sz="12" w:space="0"/>
              <w:left w:val="single" w:color="000000" w:sz="4" w:space="0"/>
              <w:bottom w:val="single" w:color="000000" w:sz="4" w:space="0"/>
              <w:right w:val="single" w:color="000000" w:sz="4" w:space="0"/>
            </w:tcBorders>
            <w:vAlign w:val="center"/>
          </w:tcPr>
          <w:p w14:paraId="5CDACF8E">
            <w:pPr>
              <w:pStyle w:val="34"/>
              <w:keepNext w:val="0"/>
              <w:keepLines w:val="0"/>
              <w:pageBreakBefore w:val="0"/>
              <w:kinsoku/>
              <w:wordWrap/>
              <w:overflowPunct/>
              <w:topLinePunct w:val="0"/>
              <w:bidi w:val="0"/>
              <w:snapToGrid w:val="0"/>
              <w:spacing w:line="360" w:lineRule="auto"/>
              <w:jc w:val="center"/>
              <w:textAlignment w:val="auto"/>
              <w:outlineLvl w:val="9"/>
              <w:rPr>
                <w:b/>
                <w:sz w:val="24"/>
                <w:highlight w:val="none"/>
              </w:rPr>
            </w:pPr>
            <w:r>
              <w:rPr>
                <w:b/>
                <w:sz w:val="24"/>
                <w:highlight w:val="none"/>
              </w:rPr>
              <w:t>条 款 名 称</w:t>
            </w:r>
          </w:p>
        </w:tc>
        <w:tc>
          <w:tcPr>
            <w:tcW w:w="7614" w:type="dxa"/>
            <w:tcBorders>
              <w:top w:val="single" w:color="000000" w:sz="12" w:space="0"/>
              <w:left w:val="single" w:color="000000" w:sz="4" w:space="0"/>
              <w:bottom w:val="single" w:color="000000" w:sz="4" w:space="0"/>
              <w:right w:val="single" w:color="000000" w:sz="12" w:space="0"/>
            </w:tcBorders>
            <w:vAlign w:val="center"/>
          </w:tcPr>
          <w:p w14:paraId="271D16C4">
            <w:pPr>
              <w:pStyle w:val="34"/>
              <w:keepNext w:val="0"/>
              <w:keepLines w:val="0"/>
              <w:pageBreakBefore w:val="0"/>
              <w:kinsoku/>
              <w:wordWrap/>
              <w:overflowPunct/>
              <w:topLinePunct w:val="0"/>
              <w:bidi w:val="0"/>
              <w:snapToGrid w:val="0"/>
              <w:spacing w:line="360" w:lineRule="auto"/>
              <w:jc w:val="center"/>
              <w:textAlignment w:val="auto"/>
              <w:outlineLvl w:val="9"/>
              <w:rPr>
                <w:b/>
                <w:sz w:val="24"/>
                <w:highlight w:val="none"/>
              </w:rPr>
            </w:pPr>
            <w:r>
              <w:rPr>
                <w:b/>
                <w:sz w:val="24"/>
                <w:highlight w:val="none"/>
              </w:rPr>
              <w:t>编 列 内 容</w:t>
            </w:r>
          </w:p>
        </w:tc>
      </w:tr>
      <w:tr w14:paraId="3952EC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5"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392A7805">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highlight w:val="none"/>
                <w:lang w:val="en-US" w:eastAsia="zh-CN"/>
              </w:rPr>
            </w:pPr>
            <w:r>
              <w:rPr>
                <w:sz w:val="24"/>
                <w:highlight w:val="none"/>
              </w:rPr>
              <w:t>1.1</w:t>
            </w:r>
            <w:r>
              <w:rPr>
                <w:rFonts w:hint="eastAsia"/>
                <w:sz w:val="24"/>
                <w:highlight w:val="none"/>
                <w:lang w:val="en-US" w:eastAsia="zh-CN"/>
              </w:rPr>
              <w:t>.2</w:t>
            </w:r>
          </w:p>
        </w:tc>
        <w:tc>
          <w:tcPr>
            <w:tcW w:w="1608" w:type="dxa"/>
            <w:tcBorders>
              <w:top w:val="single" w:color="000000" w:sz="4" w:space="0"/>
              <w:left w:val="single" w:color="000000" w:sz="4" w:space="0"/>
              <w:bottom w:val="single" w:color="000000" w:sz="4" w:space="0"/>
              <w:right w:val="single" w:color="000000" w:sz="4" w:space="0"/>
            </w:tcBorders>
            <w:vAlign w:val="center"/>
          </w:tcPr>
          <w:p w14:paraId="0ACC1D93">
            <w:pPr>
              <w:pStyle w:val="34"/>
              <w:keepNext w:val="0"/>
              <w:keepLines w:val="0"/>
              <w:pageBreakBefore w:val="0"/>
              <w:kinsoku/>
              <w:wordWrap/>
              <w:overflowPunct/>
              <w:topLinePunct w:val="0"/>
              <w:bidi w:val="0"/>
              <w:snapToGrid w:val="0"/>
              <w:spacing w:line="360" w:lineRule="auto"/>
              <w:jc w:val="center"/>
              <w:textAlignment w:val="auto"/>
              <w:outlineLvl w:val="9"/>
              <w:rPr>
                <w:rFonts w:hint="eastAsia" w:eastAsia="宋体"/>
                <w:sz w:val="24"/>
                <w:highlight w:val="none"/>
                <w:lang w:eastAsia="zh-CN"/>
              </w:rPr>
            </w:pPr>
            <w:r>
              <w:rPr>
                <w:rFonts w:hint="eastAsia"/>
                <w:sz w:val="24"/>
                <w:highlight w:val="none"/>
                <w:lang w:val="en-US" w:eastAsia="zh-CN"/>
              </w:rPr>
              <w:t>招标人</w:t>
            </w:r>
          </w:p>
        </w:tc>
        <w:tc>
          <w:tcPr>
            <w:tcW w:w="7614" w:type="dxa"/>
            <w:tcBorders>
              <w:top w:val="single" w:color="000000" w:sz="4" w:space="0"/>
              <w:left w:val="single" w:color="000000" w:sz="4" w:space="0"/>
              <w:bottom w:val="single" w:color="000000" w:sz="4" w:space="0"/>
              <w:right w:val="single" w:color="000000" w:sz="12" w:space="0"/>
            </w:tcBorders>
            <w:vAlign w:val="center"/>
          </w:tcPr>
          <w:p w14:paraId="18FF9D66">
            <w:pPr>
              <w:pStyle w:val="11"/>
              <w:topLinePunct/>
              <w:spacing w:line="360" w:lineRule="auto"/>
              <w:jc w:val="both"/>
              <w:rPr>
                <w:rFonts w:hint="eastAsia" w:ascii="宋体" w:hAnsi="宋体" w:cs="宋体"/>
                <w:sz w:val="24"/>
                <w:highlight w:val="none"/>
                <w:shd w:val="clear" w:color="auto" w:fill="FFFFFF"/>
              </w:rPr>
            </w:pPr>
            <w:r>
              <w:rPr>
                <w:rFonts w:hint="eastAsia" w:ascii="Calibri"/>
                <w:kern w:val="2"/>
                <w:sz w:val="24"/>
                <w:szCs w:val="24"/>
                <w:highlight w:val="none"/>
                <w:lang w:val="en-US" w:eastAsia="zh-CN" w:bidi="ar-SA"/>
              </w:rPr>
              <w:t>名  称：</w:t>
            </w:r>
            <w:r>
              <w:rPr>
                <w:rFonts w:hint="eastAsia" w:ascii="宋体" w:hAnsi="宋体" w:cs="宋体"/>
                <w:sz w:val="24"/>
                <w:highlight w:val="none"/>
                <w:shd w:val="clear" w:color="auto" w:fill="FFFFFF"/>
                <w:lang w:eastAsia="zh-CN"/>
              </w:rPr>
              <w:t>乌鲁木齐</w:t>
            </w:r>
            <w:r>
              <w:rPr>
                <w:rFonts w:hint="eastAsia" w:hAnsi="宋体" w:cs="宋体"/>
                <w:sz w:val="24"/>
                <w:highlight w:val="none"/>
                <w:shd w:val="clear" w:color="auto" w:fill="FFFFFF"/>
                <w:lang w:eastAsia="zh-CN"/>
              </w:rPr>
              <w:t>市</w:t>
            </w:r>
            <w:r>
              <w:rPr>
                <w:rFonts w:hint="eastAsia" w:ascii="宋体" w:hAnsi="宋体" w:cs="宋体"/>
                <w:sz w:val="24"/>
                <w:highlight w:val="none"/>
                <w:shd w:val="clear" w:color="auto" w:fill="FFFFFF"/>
                <w:lang w:eastAsia="zh-CN"/>
              </w:rPr>
              <w:t>妇幼保健院</w:t>
            </w:r>
          </w:p>
          <w:p w14:paraId="3B881897">
            <w:pPr>
              <w:spacing w:line="360" w:lineRule="auto"/>
              <w:ind w:right="-92" w:rightChars="-44"/>
              <w:jc w:val="both"/>
              <w:rPr>
                <w:rFonts w:hint="eastAsia" w:ascii="宋体" w:hAnsi="宋体" w:cs="宋体" w:eastAsiaTheme="minorEastAsia"/>
                <w:color w:val="auto"/>
                <w:sz w:val="24"/>
                <w:highlight w:val="none"/>
                <w:shd w:val="clear" w:color="auto" w:fill="FFFFFF"/>
                <w:lang w:val="en-US" w:eastAsia="zh-CN"/>
              </w:rPr>
            </w:pPr>
            <w:r>
              <w:rPr>
                <w:rFonts w:hint="eastAsia" w:ascii="宋体" w:hAnsi="宋体" w:cs="宋体"/>
                <w:color w:val="auto"/>
                <w:sz w:val="24"/>
                <w:highlight w:val="none"/>
                <w:shd w:val="clear" w:color="auto" w:fill="FFFFFF"/>
              </w:rPr>
              <w:t>联系人：</w:t>
            </w:r>
            <w:r>
              <w:rPr>
                <w:rFonts w:hint="eastAsia" w:ascii="宋体" w:hAnsi="宋体" w:cs="宋体"/>
                <w:color w:val="auto"/>
                <w:sz w:val="24"/>
                <w:highlight w:val="none"/>
                <w:shd w:val="clear" w:color="auto" w:fill="FFFFFF"/>
                <w:lang w:eastAsia="zh-CN"/>
              </w:rPr>
              <w:t>沈老师</w:t>
            </w:r>
          </w:p>
          <w:p w14:paraId="24DD6D69">
            <w:pPr>
              <w:adjustRightInd w:val="0"/>
              <w:snapToGrid w:val="0"/>
              <w:spacing w:before="145" w:beforeLines="50" w:after="145" w:afterLines="50" w:line="360" w:lineRule="auto"/>
              <w:rPr>
                <w:rFonts w:hint="default" w:ascii="宋体" w:hAnsi="宋体" w:cs="宋体" w:eastAsiaTheme="minorEastAsia"/>
                <w:sz w:val="24"/>
                <w:highlight w:val="none"/>
                <w:lang w:val="en-US" w:eastAsia="zh-CN"/>
              </w:rPr>
            </w:pPr>
            <w:r>
              <w:rPr>
                <w:rFonts w:hint="eastAsia" w:ascii="宋体" w:hAnsi="宋体" w:cs="宋体"/>
                <w:color w:val="auto"/>
                <w:sz w:val="24"/>
                <w:highlight w:val="none"/>
                <w:shd w:val="clear" w:color="auto" w:fill="FFFFFF"/>
              </w:rPr>
              <w:t>联系电话：</w:t>
            </w:r>
            <w:r>
              <w:rPr>
                <w:rFonts w:hint="eastAsia" w:ascii="宋体" w:hAnsi="宋体" w:cs="宋体"/>
                <w:color w:val="auto"/>
                <w:sz w:val="24"/>
                <w:highlight w:val="none"/>
                <w:shd w:val="clear" w:color="auto" w:fill="FFFFFF"/>
                <w:lang w:val="en-US" w:eastAsia="zh-CN"/>
              </w:rPr>
              <w:t>13079956392</w:t>
            </w:r>
          </w:p>
        </w:tc>
      </w:tr>
      <w:tr w14:paraId="390D2E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69"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5D48BF1A">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highlight w:val="none"/>
                <w:lang w:val="en-US" w:eastAsia="zh-CN"/>
              </w:rPr>
            </w:pPr>
            <w:r>
              <w:rPr>
                <w:rFonts w:hint="eastAsia"/>
                <w:sz w:val="24"/>
                <w:highlight w:val="none"/>
                <w:lang w:val="en-US" w:eastAsia="zh-CN"/>
              </w:rPr>
              <w:t>1.1.3</w:t>
            </w:r>
          </w:p>
        </w:tc>
        <w:tc>
          <w:tcPr>
            <w:tcW w:w="1608" w:type="dxa"/>
            <w:tcBorders>
              <w:top w:val="single" w:color="000000" w:sz="4" w:space="0"/>
              <w:left w:val="single" w:color="000000" w:sz="4" w:space="0"/>
              <w:bottom w:val="single" w:color="000000" w:sz="4" w:space="0"/>
              <w:right w:val="single" w:color="000000" w:sz="4" w:space="0"/>
            </w:tcBorders>
            <w:vAlign w:val="center"/>
          </w:tcPr>
          <w:p w14:paraId="4D533431">
            <w:pPr>
              <w:pStyle w:val="34"/>
              <w:keepNext w:val="0"/>
              <w:keepLines w:val="0"/>
              <w:pageBreakBefore w:val="0"/>
              <w:kinsoku/>
              <w:wordWrap/>
              <w:overflowPunct/>
              <w:topLinePunct w:val="0"/>
              <w:bidi w:val="0"/>
              <w:snapToGrid w:val="0"/>
              <w:spacing w:line="360" w:lineRule="auto"/>
              <w:jc w:val="center"/>
              <w:textAlignment w:val="auto"/>
              <w:outlineLvl w:val="9"/>
              <w:rPr>
                <w:kern w:val="0"/>
                <w:sz w:val="24"/>
                <w:highlight w:val="none"/>
              </w:rPr>
            </w:pPr>
            <w:r>
              <w:rPr>
                <w:kern w:val="0"/>
                <w:sz w:val="24"/>
                <w:highlight w:val="none"/>
              </w:rPr>
              <w:t>招标代理机构</w:t>
            </w:r>
          </w:p>
        </w:tc>
        <w:tc>
          <w:tcPr>
            <w:tcW w:w="7614" w:type="dxa"/>
            <w:tcBorders>
              <w:top w:val="single" w:color="000000" w:sz="4" w:space="0"/>
              <w:left w:val="single" w:color="000000" w:sz="4" w:space="0"/>
              <w:bottom w:val="single" w:color="000000" w:sz="4" w:space="0"/>
              <w:right w:val="single" w:color="000000" w:sz="12" w:space="0"/>
            </w:tcBorders>
            <w:vAlign w:val="center"/>
          </w:tcPr>
          <w:p w14:paraId="2957D4C0">
            <w:pPr>
              <w:pStyle w:val="11"/>
              <w:topLinePunct/>
              <w:spacing w:line="360" w:lineRule="auto"/>
              <w:jc w:val="both"/>
              <w:rPr>
                <w:rFonts w:hint="eastAsia" w:ascii="Calibri"/>
                <w:kern w:val="2"/>
                <w:sz w:val="24"/>
                <w:szCs w:val="24"/>
                <w:highlight w:val="none"/>
                <w:lang w:val="en-US" w:eastAsia="zh-CN" w:bidi="ar-SA"/>
              </w:rPr>
            </w:pPr>
            <w:r>
              <w:rPr>
                <w:rFonts w:hint="eastAsia" w:ascii="Calibri"/>
                <w:kern w:val="2"/>
                <w:sz w:val="24"/>
                <w:szCs w:val="24"/>
                <w:highlight w:val="none"/>
                <w:lang w:val="en-US" w:eastAsia="zh-CN" w:bidi="ar-SA"/>
              </w:rPr>
              <w:t xml:space="preserve">名  称：华诚博远工程咨询有限公司 </w:t>
            </w:r>
          </w:p>
          <w:p w14:paraId="798DF6BB">
            <w:pPr>
              <w:pStyle w:val="11"/>
              <w:topLinePunct/>
              <w:spacing w:line="360" w:lineRule="auto"/>
              <w:jc w:val="both"/>
              <w:rPr>
                <w:rFonts w:hint="eastAsia" w:ascii="Calibri"/>
                <w:kern w:val="2"/>
                <w:sz w:val="24"/>
                <w:szCs w:val="24"/>
                <w:highlight w:val="none"/>
                <w:lang w:val="en-US" w:eastAsia="zh-CN" w:bidi="ar-SA"/>
              </w:rPr>
            </w:pPr>
            <w:r>
              <w:rPr>
                <w:rFonts w:hint="eastAsia" w:ascii="Calibri"/>
                <w:kern w:val="2"/>
                <w:sz w:val="24"/>
                <w:szCs w:val="24"/>
                <w:highlight w:val="none"/>
                <w:lang w:val="en-US" w:eastAsia="zh-CN" w:bidi="ar-SA"/>
              </w:rPr>
              <w:t>联系人：许雪洁</w:t>
            </w:r>
          </w:p>
          <w:p w14:paraId="67BEB7E6">
            <w:pPr>
              <w:pStyle w:val="11"/>
              <w:topLinePunct/>
              <w:spacing w:line="360" w:lineRule="auto"/>
              <w:jc w:val="both"/>
              <w:rPr>
                <w:rFonts w:hint="default" w:ascii="Calibri"/>
                <w:kern w:val="2"/>
                <w:sz w:val="24"/>
                <w:szCs w:val="24"/>
                <w:highlight w:val="none"/>
                <w:lang w:val="en-US" w:eastAsia="zh-CN" w:bidi="ar-SA"/>
              </w:rPr>
            </w:pPr>
            <w:r>
              <w:rPr>
                <w:rFonts w:hint="eastAsia" w:ascii="Calibri"/>
                <w:kern w:val="2"/>
                <w:sz w:val="24"/>
                <w:szCs w:val="24"/>
                <w:highlight w:val="none"/>
                <w:lang w:val="en-US" w:eastAsia="zh-CN" w:bidi="ar-SA"/>
              </w:rPr>
              <w:t>电  话：18139610821</w:t>
            </w:r>
          </w:p>
        </w:tc>
      </w:tr>
      <w:tr w14:paraId="1FE32C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05163637">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highlight w:val="none"/>
                <w:lang w:val="en-US" w:eastAsia="zh-CN"/>
              </w:rPr>
            </w:pPr>
            <w:r>
              <w:rPr>
                <w:rFonts w:hint="eastAsia"/>
                <w:sz w:val="24"/>
                <w:highlight w:val="none"/>
                <w:lang w:val="en-US" w:eastAsia="zh-CN"/>
              </w:rPr>
              <w:t>1.1.4</w:t>
            </w:r>
          </w:p>
        </w:tc>
        <w:tc>
          <w:tcPr>
            <w:tcW w:w="1608" w:type="dxa"/>
            <w:tcBorders>
              <w:top w:val="single" w:color="000000" w:sz="4" w:space="0"/>
              <w:left w:val="single" w:color="000000" w:sz="4" w:space="0"/>
              <w:bottom w:val="single" w:color="000000" w:sz="4" w:space="0"/>
              <w:right w:val="single" w:color="000000" w:sz="4" w:space="0"/>
            </w:tcBorders>
            <w:vAlign w:val="center"/>
          </w:tcPr>
          <w:p w14:paraId="0564FEA1">
            <w:pPr>
              <w:pStyle w:val="11"/>
              <w:topLinePunct/>
              <w:jc w:val="center"/>
              <w:rPr>
                <w:rFonts w:hint="eastAsia" w:ascii="Calibri"/>
                <w:kern w:val="2"/>
                <w:sz w:val="24"/>
                <w:szCs w:val="24"/>
                <w:highlight w:val="none"/>
                <w:lang w:val="en-US" w:eastAsia="zh-CN" w:bidi="ar-SA"/>
              </w:rPr>
            </w:pPr>
            <w:r>
              <w:rPr>
                <w:rFonts w:hint="eastAsia" w:ascii="Calibri"/>
                <w:kern w:val="2"/>
                <w:sz w:val="24"/>
                <w:szCs w:val="24"/>
                <w:highlight w:val="none"/>
                <w:lang w:val="en-US" w:eastAsia="zh-CN" w:bidi="ar-SA"/>
              </w:rPr>
              <w:t>项目名称</w:t>
            </w:r>
          </w:p>
        </w:tc>
        <w:tc>
          <w:tcPr>
            <w:tcW w:w="7614" w:type="dxa"/>
            <w:tcBorders>
              <w:top w:val="single" w:color="000000" w:sz="4" w:space="0"/>
              <w:left w:val="single" w:color="000000" w:sz="4" w:space="0"/>
              <w:bottom w:val="single" w:color="000000" w:sz="4" w:space="0"/>
              <w:right w:val="single" w:color="000000" w:sz="12" w:space="0"/>
            </w:tcBorders>
            <w:vAlign w:val="center"/>
          </w:tcPr>
          <w:p w14:paraId="1517727B">
            <w:pPr>
              <w:pStyle w:val="11"/>
              <w:topLinePunct/>
              <w:spacing w:line="360" w:lineRule="auto"/>
              <w:jc w:val="both"/>
              <w:rPr>
                <w:rFonts w:hint="eastAsia" w:ascii="Calibri"/>
                <w:kern w:val="2"/>
                <w:sz w:val="24"/>
                <w:szCs w:val="24"/>
                <w:highlight w:val="none"/>
                <w:lang w:val="en-US" w:eastAsia="zh-CN" w:bidi="ar-SA"/>
              </w:rPr>
            </w:pPr>
            <w:r>
              <w:rPr>
                <w:rFonts w:hint="eastAsia" w:ascii="宋体" w:hAnsi="宋体" w:cs="宋体"/>
                <w:sz w:val="24"/>
                <w:highlight w:val="none"/>
                <w:shd w:val="clear" w:color="auto" w:fill="FFFFFF"/>
                <w:lang w:eastAsia="zh-CN"/>
              </w:rPr>
              <w:t>乌鲁木齐市妇幼保健院知识资源系统期刊服务项目</w:t>
            </w:r>
          </w:p>
        </w:tc>
      </w:tr>
      <w:tr w14:paraId="4DE7BE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5"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5C23C05F">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highlight w:val="none"/>
                <w:lang w:val="en-US" w:eastAsia="zh-CN"/>
              </w:rPr>
            </w:pPr>
            <w:r>
              <w:rPr>
                <w:sz w:val="24"/>
                <w:highlight w:val="none"/>
              </w:rPr>
              <w:t>1.</w:t>
            </w:r>
            <w:r>
              <w:rPr>
                <w:rFonts w:hint="eastAsia"/>
                <w:sz w:val="24"/>
                <w:highlight w:val="none"/>
                <w:lang w:val="en-US" w:eastAsia="zh-CN"/>
              </w:rPr>
              <w:t>1.5</w:t>
            </w:r>
          </w:p>
        </w:tc>
        <w:tc>
          <w:tcPr>
            <w:tcW w:w="1608" w:type="dxa"/>
            <w:tcBorders>
              <w:top w:val="single" w:color="000000" w:sz="4" w:space="0"/>
              <w:left w:val="single" w:color="000000" w:sz="4" w:space="0"/>
              <w:bottom w:val="single" w:color="000000" w:sz="4" w:space="0"/>
              <w:right w:val="single" w:color="000000" w:sz="4" w:space="0"/>
            </w:tcBorders>
            <w:vAlign w:val="center"/>
          </w:tcPr>
          <w:p w14:paraId="37EAA0BC">
            <w:pPr>
              <w:pStyle w:val="11"/>
              <w:topLinePunct/>
              <w:jc w:val="center"/>
              <w:rPr>
                <w:rFonts w:hint="eastAsia" w:ascii="Calibri"/>
                <w:kern w:val="2"/>
                <w:sz w:val="24"/>
                <w:szCs w:val="24"/>
                <w:highlight w:val="none"/>
                <w:lang w:val="en-US" w:eastAsia="zh-CN" w:bidi="ar-SA"/>
              </w:rPr>
            </w:pPr>
            <w:r>
              <w:rPr>
                <w:rFonts w:hint="eastAsia" w:ascii="Calibri"/>
                <w:kern w:val="2"/>
                <w:sz w:val="24"/>
                <w:szCs w:val="24"/>
                <w:highlight w:val="none"/>
                <w:lang w:val="en-US" w:eastAsia="zh-CN" w:bidi="ar-SA"/>
              </w:rPr>
              <w:t>资金来源</w:t>
            </w:r>
          </w:p>
        </w:tc>
        <w:tc>
          <w:tcPr>
            <w:tcW w:w="7614" w:type="dxa"/>
            <w:tcBorders>
              <w:top w:val="single" w:color="000000" w:sz="4" w:space="0"/>
              <w:left w:val="single" w:color="000000" w:sz="4" w:space="0"/>
              <w:bottom w:val="single" w:color="000000" w:sz="4" w:space="0"/>
              <w:right w:val="single" w:color="000000" w:sz="12" w:space="0"/>
            </w:tcBorders>
            <w:vAlign w:val="center"/>
          </w:tcPr>
          <w:p w14:paraId="2EB94B39">
            <w:pPr>
              <w:pStyle w:val="11"/>
              <w:topLinePunct/>
              <w:spacing w:line="360" w:lineRule="auto"/>
              <w:jc w:val="left"/>
              <w:rPr>
                <w:rFonts w:hint="default" w:ascii="Calibri"/>
                <w:kern w:val="2"/>
                <w:sz w:val="24"/>
                <w:szCs w:val="24"/>
                <w:highlight w:val="none"/>
                <w:lang w:val="en-US" w:eastAsia="zh-CN" w:bidi="ar-SA"/>
              </w:rPr>
            </w:pPr>
            <w:r>
              <w:rPr>
                <w:rFonts w:hint="eastAsia" w:ascii="Calibri"/>
                <w:kern w:val="2"/>
                <w:sz w:val="24"/>
                <w:szCs w:val="24"/>
                <w:highlight w:val="none"/>
                <w:lang w:val="en-US" w:eastAsia="zh-CN" w:bidi="ar-SA"/>
              </w:rPr>
              <w:t>自筹资金</w:t>
            </w:r>
          </w:p>
        </w:tc>
      </w:tr>
      <w:tr w14:paraId="3A1254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1"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0044554A">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highlight w:val="none"/>
                <w:lang w:val="en-US" w:eastAsia="zh-CN"/>
              </w:rPr>
            </w:pPr>
            <w:r>
              <w:rPr>
                <w:rFonts w:hint="eastAsia"/>
                <w:sz w:val="24"/>
                <w:highlight w:val="none"/>
                <w:lang w:val="en-US" w:eastAsia="zh-CN"/>
              </w:rPr>
              <w:t>1.1.6</w:t>
            </w:r>
          </w:p>
        </w:tc>
        <w:tc>
          <w:tcPr>
            <w:tcW w:w="1608" w:type="dxa"/>
            <w:tcBorders>
              <w:top w:val="single" w:color="000000" w:sz="4" w:space="0"/>
              <w:left w:val="single" w:color="000000" w:sz="4" w:space="0"/>
              <w:bottom w:val="single" w:color="000000" w:sz="4" w:space="0"/>
              <w:right w:val="single" w:color="000000" w:sz="4" w:space="0"/>
            </w:tcBorders>
            <w:vAlign w:val="center"/>
          </w:tcPr>
          <w:p w14:paraId="338A48DB">
            <w:pPr>
              <w:pStyle w:val="11"/>
              <w:topLinePunct/>
              <w:jc w:val="center"/>
              <w:rPr>
                <w:rFonts w:hint="eastAsia" w:ascii="Calibri"/>
                <w:kern w:val="2"/>
                <w:sz w:val="24"/>
                <w:szCs w:val="24"/>
                <w:highlight w:val="none"/>
                <w:lang w:val="en-US" w:eastAsia="zh-CN" w:bidi="ar-SA"/>
              </w:rPr>
            </w:pPr>
            <w:r>
              <w:rPr>
                <w:rFonts w:hint="eastAsia" w:ascii="Calibri"/>
                <w:kern w:val="2"/>
                <w:sz w:val="24"/>
                <w:szCs w:val="24"/>
                <w:highlight w:val="none"/>
                <w:lang w:val="en-US" w:eastAsia="zh-CN" w:bidi="ar-SA"/>
              </w:rPr>
              <w:t>预算金额</w:t>
            </w:r>
          </w:p>
        </w:tc>
        <w:tc>
          <w:tcPr>
            <w:tcW w:w="7614" w:type="dxa"/>
            <w:tcBorders>
              <w:top w:val="single" w:color="000000" w:sz="4" w:space="0"/>
              <w:left w:val="single" w:color="000000" w:sz="4" w:space="0"/>
              <w:bottom w:val="single" w:color="000000" w:sz="4" w:space="0"/>
              <w:right w:val="single" w:color="000000" w:sz="12" w:space="0"/>
            </w:tcBorders>
            <w:vAlign w:val="center"/>
          </w:tcPr>
          <w:p w14:paraId="5AEB0C9B">
            <w:pPr>
              <w:pStyle w:val="11"/>
              <w:topLinePunct/>
              <w:spacing w:line="360" w:lineRule="auto"/>
              <w:jc w:val="both"/>
              <w:rPr>
                <w:rFonts w:hint="default" w:ascii="Calibri"/>
                <w:kern w:val="2"/>
                <w:sz w:val="24"/>
                <w:szCs w:val="24"/>
                <w:highlight w:val="none"/>
                <w:lang w:val="en-US" w:eastAsia="zh-CN" w:bidi="ar-SA"/>
              </w:rPr>
            </w:pPr>
            <w:r>
              <w:rPr>
                <w:rFonts w:hint="eastAsia" w:hAnsi="宋体" w:cs="宋体"/>
                <w:color w:val="auto"/>
                <w:sz w:val="24"/>
                <w:highlight w:val="none"/>
                <w:lang w:val="en-US" w:eastAsia="zh-CN"/>
              </w:rPr>
              <w:t>15</w:t>
            </w:r>
            <w:r>
              <w:rPr>
                <w:rFonts w:hint="eastAsia" w:ascii="宋体" w:hAnsi="宋体" w:cs="宋体"/>
                <w:color w:val="auto"/>
                <w:sz w:val="24"/>
                <w:highlight w:val="none"/>
                <w:lang w:val="en-US" w:eastAsia="zh-CN"/>
              </w:rPr>
              <w:t>万元</w:t>
            </w:r>
          </w:p>
        </w:tc>
      </w:tr>
      <w:tr w14:paraId="221B0C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77A971C2">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highlight w:val="none"/>
                <w:lang w:val="en-US" w:eastAsia="zh-CN"/>
              </w:rPr>
            </w:pPr>
            <w:r>
              <w:rPr>
                <w:rFonts w:hint="eastAsia"/>
                <w:sz w:val="24"/>
                <w:highlight w:val="none"/>
                <w:lang w:val="en-US" w:eastAsia="zh-CN"/>
              </w:rPr>
              <w:t>1.1.7</w:t>
            </w:r>
          </w:p>
        </w:tc>
        <w:tc>
          <w:tcPr>
            <w:tcW w:w="1608" w:type="dxa"/>
            <w:tcBorders>
              <w:top w:val="single" w:color="000000" w:sz="4" w:space="0"/>
              <w:left w:val="single" w:color="000000" w:sz="4" w:space="0"/>
              <w:bottom w:val="single" w:color="000000" w:sz="4" w:space="0"/>
              <w:right w:val="single" w:color="000000" w:sz="4" w:space="0"/>
            </w:tcBorders>
            <w:vAlign w:val="center"/>
          </w:tcPr>
          <w:p w14:paraId="3F3CE367">
            <w:pPr>
              <w:pStyle w:val="11"/>
              <w:topLinePunct/>
              <w:jc w:val="center"/>
              <w:rPr>
                <w:rFonts w:hint="eastAsia" w:ascii="Calibri"/>
                <w:kern w:val="2"/>
                <w:sz w:val="24"/>
                <w:szCs w:val="24"/>
                <w:highlight w:val="none"/>
                <w:lang w:val="en-US" w:eastAsia="zh-CN" w:bidi="ar-SA"/>
              </w:rPr>
            </w:pPr>
            <w:r>
              <w:rPr>
                <w:rFonts w:hint="eastAsia" w:ascii="Calibri"/>
                <w:kern w:val="2"/>
                <w:sz w:val="24"/>
                <w:szCs w:val="24"/>
                <w:highlight w:val="none"/>
                <w:lang w:val="zh-CN" w:eastAsia="zh-CN" w:bidi="ar-SA"/>
              </w:rPr>
              <w:t>招标控制价</w:t>
            </w:r>
          </w:p>
        </w:tc>
        <w:tc>
          <w:tcPr>
            <w:tcW w:w="7614" w:type="dxa"/>
            <w:tcBorders>
              <w:top w:val="single" w:color="000000" w:sz="4" w:space="0"/>
              <w:left w:val="single" w:color="000000" w:sz="4" w:space="0"/>
              <w:bottom w:val="single" w:color="000000" w:sz="4" w:space="0"/>
              <w:right w:val="single" w:color="000000" w:sz="12" w:space="0"/>
            </w:tcBorders>
            <w:vAlign w:val="center"/>
          </w:tcPr>
          <w:p w14:paraId="69F6FC68">
            <w:pPr>
              <w:pStyle w:val="11"/>
              <w:topLinePunct/>
              <w:spacing w:line="360" w:lineRule="auto"/>
              <w:jc w:val="both"/>
              <w:rPr>
                <w:rFonts w:hint="eastAsia" w:ascii="Calibri"/>
                <w:kern w:val="2"/>
                <w:sz w:val="24"/>
                <w:szCs w:val="24"/>
                <w:highlight w:val="none"/>
                <w:lang w:val="en-US" w:eastAsia="zh-CN" w:bidi="ar-SA"/>
              </w:rPr>
            </w:pPr>
            <w:r>
              <w:rPr>
                <w:rFonts w:hint="eastAsia" w:hAnsi="宋体" w:cs="宋体"/>
                <w:color w:val="auto"/>
                <w:sz w:val="24"/>
                <w:highlight w:val="none"/>
                <w:shd w:val="clear"/>
                <w:lang w:val="en-US" w:eastAsia="zh-CN"/>
              </w:rPr>
              <w:t>15</w:t>
            </w:r>
            <w:r>
              <w:rPr>
                <w:rFonts w:hint="eastAsia" w:ascii="宋体" w:hAnsi="宋体" w:cs="宋体"/>
                <w:color w:val="auto"/>
                <w:sz w:val="24"/>
                <w:highlight w:val="none"/>
                <w:shd w:val="clear"/>
                <w:lang w:val="en-US" w:eastAsia="zh-CN"/>
              </w:rPr>
              <w:t>万</w:t>
            </w:r>
            <w:r>
              <w:rPr>
                <w:rFonts w:hint="eastAsia" w:ascii="宋体" w:hAnsi="宋体" w:cs="宋体"/>
                <w:sz w:val="24"/>
                <w:highlight w:val="none"/>
                <w:shd w:val="clear" w:color="auto" w:fill="FFFFFF"/>
                <w:lang w:val="en-US" w:eastAsia="zh-CN"/>
              </w:rPr>
              <w:t>元</w:t>
            </w:r>
            <w:r>
              <w:rPr>
                <w:rFonts w:hint="eastAsia" w:ascii="宋体" w:hAnsi="宋体" w:cs="宋体"/>
                <w:sz w:val="24"/>
                <w:highlight w:val="none"/>
                <w:shd w:val="clear" w:color="auto" w:fill="FFFFFF"/>
                <w:lang w:val="zh-CN" w:eastAsia="zh-CN"/>
              </w:rPr>
              <w:t>（</w:t>
            </w:r>
            <w:r>
              <w:rPr>
                <w:rFonts w:hint="eastAsia" w:ascii="宋体" w:hAnsi="宋体" w:cs="宋体"/>
                <w:sz w:val="24"/>
                <w:highlight w:val="none"/>
                <w:shd w:val="clear" w:color="auto" w:fill="FFFFFF"/>
                <w:lang w:val="en-US" w:eastAsia="zh-CN"/>
              </w:rPr>
              <w:t>投标人的投标报价如超出本项目规定的招标控制价，则属重大偏差，作废标处理，不得进入详细评审阶段。</w:t>
            </w:r>
            <w:r>
              <w:rPr>
                <w:rFonts w:hint="eastAsia" w:ascii="宋体" w:hAnsi="宋体" w:cs="宋体"/>
                <w:sz w:val="24"/>
                <w:highlight w:val="none"/>
                <w:shd w:val="clear" w:color="auto" w:fill="FFFFFF"/>
                <w:lang w:val="zh-CN" w:eastAsia="zh-CN"/>
              </w:rPr>
              <w:t>）</w:t>
            </w:r>
          </w:p>
        </w:tc>
      </w:tr>
      <w:tr w14:paraId="51C964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4"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7021DAEC">
            <w:pPr>
              <w:pStyle w:val="34"/>
              <w:keepNext w:val="0"/>
              <w:keepLines w:val="0"/>
              <w:pageBreakBefore w:val="0"/>
              <w:kinsoku/>
              <w:wordWrap/>
              <w:overflowPunct/>
              <w:topLinePunct w:val="0"/>
              <w:bidi w:val="0"/>
              <w:snapToGrid w:val="0"/>
              <w:spacing w:line="360" w:lineRule="auto"/>
              <w:jc w:val="center"/>
              <w:textAlignment w:val="auto"/>
              <w:outlineLvl w:val="9"/>
              <w:rPr>
                <w:rFonts w:hint="default"/>
                <w:sz w:val="24"/>
                <w:highlight w:val="none"/>
                <w:lang w:val="en-US" w:eastAsia="zh-CN"/>
              </w:rPr>
            </w:pPr>
            <w:r>
              <w:rPr>
                <w:rFonts w:hint="eastAsia"/>
                <w:sz w:val="24"/>
                <w:highlight w:val="none"/>
                <w:lang w:val="en-US" w:eastAsia="zh-CN"/>
              </w:rPr>
              <w:t>1.1.8</w:t>
            </w:r>
          </w:p>
        </w:tc>
        <w:tc>
          <w:tcPr>
            <w:tcW w:w="1608" w:type="dxa"/>
            <w:tcBorders>
              <w:top w:val="single" w:color="000000" w:sz="4" w:space="0"/>
              <w:left w:val="single" w:color="000000" w:sz="4" w:space="0"/>
              <w:bottom w:val="single" w:color="000000" w:sz="4" w:space="0"/>
              <w:right w:val="single" w:color="000000" w:sz="4" w:space="0"/>
            </w:tcBorders>
            <w:vAlign w:val="center"/>
          </w:tcPr>
          <w:p w14:paraId="2A8EE03F">
            <w:pPr>
              <w:pStyle w:val="34"/>
              <w:keepNext w:val="0"/>
              <w:keepLines w:val="0"/>
              <w:pageBreakBefore w:val="0"/>
              <w:kinsoku/>
              <w:wordWrap/>
              <w:overflowPunct/>
              <w:topLinePunct w:val="0"/>
              <w:bidi w:val="0"/>
              <w:snapToGrid w:val="0"/>
              <w:spacing w:line="360" w:lineRule="auto"/>
              <w:jc w:val="center"/>
              <w:textAlignment w:val="auto"/>
              <w:outlineLvl w:val="9"/>
              <w:rPr>
                <w:rFonts w:hint="eastAsia" w:asciiTheme="minorHAnsi" w:hAnsiTheme="minorHAnsi" w:eastAsiaTheme="minorEastAsia" w:cstheme="minorBidi"/>
                <w:bCs/>
                <w:color w:val="auto"/>
                <w:kern w:val="11"/>
                <w:sz w:val="24"/>
                <w:szCs w:val="24"/>
                <w:highlight w:val="none"/>
                <w:lang w:val="zh-CN" w:eastAsia="zh-CN" w:bidi="ar-SA"/>
              </w:rPr>
            </w:pPr>
            <w:r>
              <w:rPr>
                <w:rFonts w:hint="eastAsia"/>
                <w:bCs/>
                <w:color w:val="auto"/>
                <w:kern w:val="11"/>
                <w:sz w:val="24"/>
                <w:highlight w:val="none"/>
                <w:lang w:val="en-US" w:eastAsia="zh-CN"/>
              </w:rPr>
              <w:t>质量要求</w:t>
            </w:r>
          </w:p>
        </w:tc>
        <w:tc>
          <w:tcPr>
            <w:tcW w:w="7614" w:type="dxa"/>
            <w:tcBorders>
              <w:top w:val="single" w:color="000000" w:sz="4" w:space="0"/>
              <w:left w:val="single" w:color="000000" w:sz="4" w:space="0"/>
              <w:bottom w:val="single" w:color="000000" w:sz="4" w:space="0"/>
              <w:right w:val="single" w:color="000000" w:sz="12" w:space="0"/>
            </w:tcBorders>
            <w:vAlign w:val="center"/>
          </w:tcPr>
          <w:p w14:paraId="0464EC3D">
            <w:pPr>
              <w:pStyle w:val="34"/>
              <w:keepNext w:val="0"/>
              <w:keepLines w:val="0"/>
              <w:pageBreakBefore w:val="0"/>
              <w:kinsoku/>
              <w:wordWrap/>
              <w:overflowPunct/>
              <w:topLinePunct w:val="0"/>
              <w:bidi w:val="0"/>
              <w:snapToGrid w:val="0"/>
              <w:spacing w:line="360" w:lineRule="auto"/>
              <w:jc w:val="left"/>
              <w:textAlignment w:val="auto"/>
              <w:outlineLvl w:val="9"/>
              <w:rPr>
                <w:rFonts w:hint="eastAsia" w:asciiTheme="minorHAnsi" w:hAnsiTheme="minorHAnsi" w:eastAsiaTheme="minorEastAsia" w:cstheme="minorBidi"/>
                <w:bCs/>
                <w:color w:val="auto"/>
                <w:kern w:val="11"/>
                <w:sz w:val="24"/>
                <w:szCs w:val="24"/>
                <w:highlight w:val="none"/>
                <w:lang w:val="en-US" w:eastAsia="zh-CN" w:bidi="ar-SA"/>
              </w:rPr>
            </w:pPr>
            <w:r>
              <w:rPr>
                <w:rFonts w:hint="eastAsia"/>
                <w:bCs/>
                <w:color w:val="auto"/>
                <w:kern w:val="11"/>
                <w:sz w:val="24"/>
                <w:highlight w:val="none"/>
                <w:lang w:val="en-US" w:eastAsia="zh-CN"/>
              </w:rPr>
              <w:t>合格</w:t>
            </w:r>
          </w:p>
        </w:tc>
      </w:tr>
      <w:tr w14:paraId="4C899E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3"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35BD5066">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highlight w:val="none"/>
                <w:lang w:val="en-US" w:eastAsia="zh-CN"/>
              </w:rPr>
            </w:pPr>
            <w:r>
              <w:rPr>
                <w:rFonts w:hint="eastAsia"/>
                <w:sz w:val="24"/>
                <w:highlight w:val="none"/>
                <w:lang w:val="en-US" w:eastAsia="zh-CN"/>
              </w:rPr>
              <w:t>1.2.1</w:t>
            </w:r>
          </w:p>
        </w:tc>
        <w:tc>
          <w:tcPr>
            <w:tcW w:w="1608" w:type="dxa"/>
            <w:tcBorders>
              <w:top w:val="single" w:color="000000" w:sz="4" w:space="0"/>
              <w:left w:val="single" w:color="000000" w:sz="4" w:space="0"/>
              <w:bottom w:val="single" w:color="000000" w:sz="4" w:space="0"/>
              <w:right w:val="single" w:color="000000" w:sz="4" w:space="0"/>
            </w:tcBorders>
            <w:vAlign w:val="center"/>
          </w:tcPr>
          <w:p w14:paraId="4C393B6A">
            <w:pPr>
              <w:pStyle w:val="11"/>
              <w:topLinePunct/>
              <w:jc w:val="center"/>
              <w:rPr>
                <w:rFonts w:hint="eastAsia" w:ascii="Calibri"/>
                <w:kern w:val="2"/>
                <w:sz w:val="24"/>
                <w:szCs w:val="24"/>
                <w:highlight w:val="none"/>
                <w:lang w:val="en-US" w:eastAsia="zh-CN" w:bidi="ar-SA"/>
              </w:rPr>
            </w:pPr>
            <w:r>
              <w:rPr>
                <w:rFonts w:hint="eastAsia" w:ascii="Calibri"/>
                <w:kern w:val="2"/>
                <w:sz w:val="24"/>
                <w:szCs w:val="24"/>
                <w:highlight w:val="none"/>
                <w:lang w:val="en-US" w:eastAsia="zh-CN" w:bidi="ar-SA"/>
              </w:rPr>
              <w:t>招标方式</w:t>
            </w:r>
          </w:p>
        </w:tc>
        <w:tc>
          <w:tcPr>
            <w:tcW w:w="7614" w:type="dxa"/>
            <w:tcBorders>
              <w:top w:val="single" w:color="000000" w:sz="4" w:space="0"/>
              <w:left w:val="single" w:color="000000" w:sz="4" w:space="0"/>
              <w:bottom w:val="single" w:color="000000" w:sz="4" w:space="0"/>
              <w:right w:val="single" w:color="000000" w:sz="12" w:space="0"/>
            </w:tcBorders>
            <w:vAlign w:val="center"/>
          </w:tcPr>
          <w:p w14:paraId="7E559ED3">
            <w:pPr>
              <w:pStyle w:val="11"/>
              <w:topLinePunct/>
              <w:spacing w:line="360" w:lineRule="auto"/>
              <w:jc w:val="both"/>
              <w:rPr>
                <w:rFonts w:hint="eastAsia" w:ascii="Calibri"/>
                <w:kern w:val="2"/>
                <w:sz w:val="24"/>
                <w:szCs w:val="24"/>
                <w:highlight w:val="none"/>
                <w:lang w:val="en-US" w:eastAsia="zh-CN" w:bidi="ar-SA"/>
              </w:rPr>
            </w:pPr>
            <w:r>
              <w:rPr>
                <w:rFonts w:hint="eastAsia" w:ascii="Calibri"/>
                <w:kern w:val="2"/>
                <w:sz w:val="24"/>
                <w:szCs w:val="24"/>
                <w:highlight w:val="none"/>
                <w:lang w:val="en-US" w:eastAsia="zh-CN" w:bidi="ar-SA"/>
              </w:rPr>
              <w:t>公开招标</w:t>
            </w:r>
          </w:p>
        </w:tc>
      </w:tr>
      <w:tr w14:paraId="58962D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46DAD8DB">
            <w:pPr>
              <w:pStyle w:val="34"/>
              <w:keepNext w:val="0"/>
              <w:keepLines w:val="0"/>
              <w:pageBreakBefore w:val="0"/>
              <w:kinsoku/>
              <w:wordWrap/>
              <w:overflowPunct/>
              <w:topLinePunct w:val="0"/>
              <w:bidi w:val="0"/>
              <w:snapToGrid w:val="0"/>
              <w:spacing w:line="360" w:lineRule="auto"/>
              <w:jc w:val="center"/>
              <w:textAlignment w:val="auto"/>
              <w:outlineLvl w:val="9"/>
              <w:rPr>
                <w:rFonts w:hint="default"/>
                <w:sz w:val="24"/>
                <w:highlight w:val="none"/>
                <w:lang w:val="en-US" w:eastAsia="zh-CN"/>
              </w:rPr>
            </w:pPr>
            <w:r>
              <w:rPr>
                <w:rFonts w:hint="eastAsia"/>
                <w:sz w:val="24"/>
                <w:highlight w:val="none"/>
                <w:lang w:val="en-US" w:eastAsia="zh-CN"/>
              </w:rPr>
              <w:t>1.2.2</w:t>
            </w:r>
          </w:p>
        </w:tc>
        <w:tc>
          <w:tcPr>
            <w:tcW w:w="1608" w:type="dxa"/>
            <w:tcBorders>
              <w:top w:val="single" w:color="000000" w:sz="4" w:space="0"/>
              <w:left w:val="single" w:color="000000" w:sz="4" w:space="0"/>
              <w:bottom w:val="single" w:color="000000" w:sz="4" w:space="0"/>
              <w:right w:val="single" w:color="000000" w:sz="4" w:space="0"/>
            </w:tcBorders>
            <w:vAlign w:val="center"/>
          </w:tcPr>
          <w:p w14:paraId="5B72A156">
            <w:pPr>
              <w:jc w:val="center"/>
              <w:rPr>
                <w:rFonts w:hint="eastAsia" w:ascii="Calibri" w:hAnsiTheme="minorHAnsi" w:eastAsiaTheme="minorEastAsia" w:cstheme="minorBidi"/>
                <w:kern w:val="2"/>
                <w:sz w:val="24"/>
                <w:szCs w:val="24"/>
                <w:highlight w:val="none"/>
                <w:lang w:val="en-US" w:eastAsia="zh-CN" w:bidi="ar-SA"/>
              </w:rPr>
            </w:pPr>
            <w:r>
              <w:rPr>
                <w:rFonts w:hint="eastAsia" w:ascii="Calibri" w:hAnsiTheme="minorHAnsi" w:eastAsiaTheme="minorEastAsia" w:cstheme="minorBidi"/>
                <w:kern w:val="2"/>
                <w:sz w:val="24"/>
                <w:szCs w:val="24"/>
                <w:highlight w:val="none"/>
                <w:lang w:val="en-US" w:eastAsia="zh-CN" w:bidi="ar-SA"/>
              </w:rPr>
              <w:t>资格审查方式</w:t>
            </w:r>
          </w:p>
        </w:tc>
        <w:tc>
          <w:tcPr>
            <w:tcW w:w="7614" w:type="dxa"/>
            <w:tcBorders>
              <w:top w:val="single" w:color="000000" w:sz="4" w:space="0"/>
              <w:left w:val="single" w:color="000000" w:sz="4" w:space="0"/>
              <w:bottom w:val="single" w:color="000000" w:sz="4" w:space="0"/>
              <w:right w:val="single" w:color="000000" w:sz="12" w:space="0"/>
            </w:tcBorders>
            <w:vAlign w:val="center"/>
          </w:tcPr>
          <w:p w14:paraId="005CC602">
            <w:pPr>
              <w:widowControl/>
              <w:spacing w:line="360" w:lineRule="auto"/>
              <w:rPr>
                <w:rFonts w:hint="eastAsia" w:ascii="Calibri" w:hAnsiTheme="minorHAnsi" w:eastAsiaTheme="minorEastAsia" w:cstheme="minorBidi"/>
                <w:kern w:val="2"/>
                <w:sz w:val="24"/>
                <w:szCs w:val="24"/>
                <w:highlight w:val="none"/>
                <w:lang w:val="en-US" w:eastAsia="zh-CN" w:bidi="ar-SA"/>
              </w:rPr>
            </w:pPr>
            <w:r>
              <w:rPr>
                <w:rFonts w:hint="eastAsia" w:ascii="Calibri" w:hAnsiTheme="minorHAnsi" w:eastAsiaTheme="minorEastAsia" w:cstheme="minorBidi"/>
                <w:kern w:val="2"/>
                <w:sz w:val="24"/>
                <w:szCs w:val="24"/>
                <w:highlight w:val="none"/>
                <w:lang w:val="en-US" w:eastAsia="zh-CN" w:bidi="ar-SA"/>
              </w:rPr>
              <w:t>资格后审</w:t>
            </w:r>
          </w:p>
        </w:tc>
      </w:tr>
      <w:tr w14:paraId="3F875E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9" w:hRule="atLeast"/>
          <w:jc w:val="center"/>
        </w:trPr>
        <w:tc>
          <w:tcPr>
            <w:tcW w:w="878" w:type="dxa"/>
            <w:vMerge w:val="restart"/>
            <w:tcBorders>
              <w:top w:val="single" w:color="000000" w:sz="4" w:space="0"/>
              <w:left w:val="single" w:color="000000" w:sz="12" w:space="0"/>
              <w:right w:val="single" w:color="000000" w:sz="4" w:space="0"/>
            </w:tcBorders>
            <w:vAlign w:val="center"/>
          </w:tcPr>
          <w:p w14:paraId="33719D66">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1.3</w:t>
            </w:r>
          </w:p>
        </w:tc>
        <w:tc>
          <w:tcPr>
            <w:tcW w:w="1608" w:type="dxa"/>
            <w:tcBorders>
              <w:top w:val="single" w:color="000000" w:sz="4" w:space="0"/>
              <w:left w:val="single" w:color="000000" w:sz="4" w:space="0"/>
              <w:bottom w:val="single" w:color="000000" w:sz="4" w:space="0"/>
              <w:right w:val="single" w:color="000000" w:sz="4" w:space="0"/>
            </w:tcBorders>
            <w:vAlign w:val="center"/>
          </w:tcPr>
          <w:p w14:paraId="21BFACE4">
            <w:pPr>
              <w:pStyle w:val="34"/>
              <w:keepNext w:val="0"/>
              <w:keepLines w:val="0"/>
              <w:pageBreakBefore w:val="0"/>
              <w:kinsoku/>
              <w:wordWrap/>
              <w:overflowPunct/>
              <w:topLinePunct w:val="0"/>
              <w:bidi w:val="0"/>
              <w:snapToGrid w:val="0"/>
              <w:spacing w:line="360" w:lineRule="auto"/>
              <w:jc w:val="center"/>
              <w:textAlignment w:val="auto"/>
              <w:outlineLvl w:val="9"/>
              <w:rPr>
                <w:rFonts w:hint="eastAsia" w:ascii="Calibri" w:hAnsiTheme="minorHAnsi" w:eastAsiaTheme="minorEastAsia" w:cstheme="minorBidi"/>
                <w:kern w:val="2"/>
                <w:sz w:val="24"/>
                <w:szCs w:val="24"/>
                <w:highlight w:val="none"/>
                <w:lang w:val="en-US" w:eastAsia="zh-CN" w:bidi="ar-SA"/>
              </w:rPr>
            </w:pPr>
            <w:r>
              <w:rPr>
                <w:rFonts w:hint="eastAsia" w:ascii="Calibri" w:hAnsiTheme="minorHAnsi" w:eastAsiaTheme="minorEastAsia" w:cstheme="minorBidi"/>
                <w:kern w:val="2"/>
                <w:sz w:val="24"/>
                <w:szCs w:val="24"/>
                <w:highlight w:val="none"/>
                <w:lang w:val="en-US" w:eastAsia="zh-CN" w:bidi="ar-SA"/>
              </w:rPr>
              <w:t>招标范围</w:t>
            </w:r>
          </w:p>
        </w:tc>
        <w:tc>
          <w:tcPr>
            <w:tcW w:w="7614" w:type="dxa"/>
            <w:tcBorders>
              <w:top w:val="single" w:color="000000" w:sz="4" w:space="0"/>
              <w:left w:val="single" w:color="000000" w:sz="4" w:space="0"/>
              <w:bottom w:val="single" w:color="000000" w:sz="4" w:space="0"/>
              <w:right w:val="single" w:color="000000" w:sz="12" w:space="0"/>
            </w:tcBorders>
            <w:vAlign w:val="center"/>
          </w:tcPr>
          <w:p w14:paraId="6DFD5D64">
            <w:pPr>
              <w:numPr>
                <w:ilvl w:val="0"/>
                <w:numId w:val="0"/>
              </w:numPr>
              <w:spacing w:line="360" w:lineRule="auto"/>
              <w:ind w:right="-92" w:rightChars="-44"/>
              <w:rPr>
                <w:rFonts w:hint="eastAsia" w:ascii="Calibri" w:hAnsiTheme="minorHAnsi" w:eastAsiaTheme="minorEastAsia" w:cstheme="minorBidi"/>
                <w:kern w:val="2"/>
                <w:sz w:val="24"/>
                <w:szCs w:val="24"/>
                <w:highlight w:val="none"/>
                <w:lang w:val="en-US" w:eastAsia="zh-CN" w:bidi="ar-SA"/>
              </w:rPr>
            </w:pPr>
            <w:r>
              <w:rPr>
                <w:rFonts w:hint="eastAsia" w:ascii="宋体" w:hAnsi="宋体" w:cs="宋体"/>
                <w:sz w:val="24"/>
                <w:highlight w:val="none"/>
                <w:shd w:val="clear" w:color="auto" w:fill="FFFFFF"/>
                <w:lang w:eastAsia="zh-CN"/>
              </w:rPr>
              <w:t>知识资源系统期刊服务</w:t>
            </w:r>
            <w:r>
              <w:rPr>
                <w:rFonts w:hint="eastAsia" w:ascii="宋体" w:hAnsi="宋体" w:cs="宋体"/>
                <w:color w:val="auto"/>
                <w:sz w:val="24"/>
                <w:highlight w:val="none"/>
                <w:shd w:val="clear" w:color="auto" w:fill="FFFFFF"/>
              </w:rPr>
              <w:t>（具体内容详见招标文件</w:t>
            </w:r>
            <w:r>
              <w:rPr>
                <w:rFonts w:hint="eastAsia" w:ascii="宋体" w:hAnsi="宋体"/>
                <w:color w:val="auto"/>
                <w:sz w:val="24"/>
                <w:szCs w:val="24"/>
                <w:highlight w:val="none"/>
                <w:lang w:val="en-US" w:eastAsia="zh-CN"/>
              </w:rPr>
              <w:t>技术参数</w:t>
            </w:r>
            <w:r>
              <w:rPr>
                <w:rFonts w:hint="eastAsia" w:ascii="宋体" w:hAnsi="宋体" w:cs="宋体"/>
                <w:color w:val="auto"/>
                <w:sz w:val="24"/>
                <w:highlight w:val="none"/>
                <w:shd w:val="clear" w:color="auto" w:fill="FFFFFF"/>
              </w:rPr>
              <w:t>）</w:t>
            </w:r>
          </w:p>
        </w:tc>
      </w:tr>
      <w:tr w14:paraId="2FDF73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5" w:hRule="atLeast"/>
          <w:jc w:val="center"/>
        </w:trPr>
        <w:tc>
          <w:tcPr>
            <w:tcW w:w="878" w:type="dxa"/>
            <w:vMerge w:val="continue"/>
            <w:tcBorders>
              <w:left w:val="single" w:color="000000" w:sz="12" w:space="0"/>
              <w:right w:val="single" w:color="000000" w:sz="4" w:space="0"/>
            </w:tcBorders>
            <w:vAlign w:val="center"/>
          </w:tcPr>
          <w:p w14:paraId="5A6AD85D">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3C72CA4D">
            <w:pPr>
              <w:keepNext w:val="0"/>
              <w:keepLines w:val="0"/>
              <w:pageBreakBefore w:val="0"/>
              <w:kinsoku/>
              <w:wordWrap/>
              <w:overflowPunct/>
              <w:topLinePunct w:val="0"/>
              <w:bidi w:val="0"/>
              <w:snapToGrid w:val="0"/>
              <w:spacing w:line="360" w:lineRule="auto"/>
              <w:jc w:val="center"/>
              <w:textAlignment w:val="auto"/>
              <w:outlineLvl w:val="9"/>
              <w:rPr>
                <w:rFonts w:hint="eastAsia" w:ascii="Calibri" w:hAnsiTheme="minorHAnsi" w:eastAsiaTheme="minorEastAsia" w:cstheme="minorBidi"/>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服务期</w:t>
            </w:r>
          </w:p>
        </w:tc>
        <w:tc>
          <w:tcPr>
            <w:tcW w:w="7614" w:type="dxa"/>
            <w:tcBorders>
              <w:top w:val="single" w:color="000000" w:sz="4" w:space="0"/>
              <w:left w:val="single" w:color="000000" w:sz="4" w:space="0"/>
              <w:bottom w:val="single" w:color="000000" w:sz="4" w:space="0"/>
              <w:right w:val="single" w:color="000000" w:sz="12" w:space="0"/>
            </w:tcBorders>
            <w:vAlign w:val="center"/>
          </w:tcPr>
          <w:p w14:paraId="432AAD15">
            <w:pPr>
              <w:keepNext w:val="0"/>
              <w:keepLines w:val="0"/>
              <w:pageBreakBefore w:val="0"/>
              <w:kinsoku/>
              <w:wordWrap/>
              <w:overflowPunct/>
              <w:topLinePunct w:val="0"/>
              <w:bidi w:val="0"/>
              <w:snapToGrid w:val="0"/>
              <w:spacing w:after="0" w:line="360" w:lineRule="auto"/>
              <w:ind w:right="-3" w:rightChars="0"/>
              <w:jc w:val="both"/>
              <w:textAlignment w:val="auto"/>
              <w:outlineLvl w:val="9"/>
              <w:rPr>
                <w:rFonts w:hint="eastAsia" w:ascii="Calibri" w:hAnsiTheme="minorHAnsi" w:eastAsiaTheme="minorEastAsia" w:cstheme="minorBidi"/>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2年（具体时间以与甲方签订的合同为准）</w:t>
            </w:r>
          </w:p>
        </w:tc>
      </w:tr>
      <w:tr w14:paraId="6E4604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878" w:type="dxa"/>
            <w:vMerge w:val="continue"/>
            <w:tcBorders>
              <w:left w:val="single" w:color="000000" w:sz="12" w:space="0"/>
              <w:right w:val="single" w:color="000000" w:sz="4" w:space="0"/>
            </w:tcBorders>
            <w:vAlign w:val="center"/>
          </w:tcPr>
          <w:p w14:paraId="4791E860">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3E0526BA">
            <w:pPr>
              <w:pStyle w:val="34"/>
              <w:keepNext w:val="0"/>
              <w:keepLines w:val="0"/>
              <w:pageBreakBefore w:val="0"/>
              <w:kinsoku/>
              <w:wordWrap/>
              <w:overflowPunct/>
              <w:topLinePunct w:val="0"/>
              <w:bidi w:val="0"/>
              <w:snapToGrid w:val="0"/>
              <w:spacing w:line="360" w:lineRule="auto"/>
              <w:jc w:val="center"/>
              <w:textAlignment w:val="auto"/>
              <w:outlineLvl w:val="9"/>
              <w:rPr>
                <w:rFonts w:hint="eastAsia" w:asciiTheme="minorHAnsi" w:hAnsiTheme="minorHAnsi" w:eastAsiaTheme="minorEastAsia" w:cstheme="minorBidi"/>
                <w:bCs/>
                <w:color w:val="auto"/>
                <w:kern w:val="11"/>
                <w:sz w:val="24"/>
                <w:szCs w:val="24"/>
                <w:highlight w:val="none"/>
                <w:lang w:val="en-US" w:eastAsia="zh-CN" w:bidi="ar-SA"/>
              </w:rPr>
            </w:pPr>
            <w:r>
              <w:rPr>
                <w:rFonts w:hint="eastAsia"/>
                <w:bCs/>
                <w:color w:val="auto"/>
                <w:kern w:val="11"/>
                <w:sz w:val="24"/>
                <w:highlight w:val="none"/>
                <w:lang w:val="en-US" w:eastAsia="zh-CN"/>
              </w:rPr>
              <w:t>地点</w:t>
            </w:r>
          </w:p>
        </w:tc>
        <w:tc>
          <w:tcPr>
            <w:tcW w:w="7614" w:type="dxa"/>
            <w:tcBorders>
              <w:top w:val="single" w:color="000000" w:sz="4" w:space="0"/>
              <w:left w:val="single" w:color="000000" w:sz="4" w:space="0"/>
              <w:bottom w:val="single" w:color="000000" w:sz="4" w:space="0"/>
              <w:right w:val="single" w:color="000000" w:sz="12" w:space="0"/>
            </w:tcBorders>
            <w:vAlign w:val="center"/>
          </w:tcPr>
          <w:p w14:paraId="1DB8BE36">
            <w:pPr>
              <w:keepNext w:val="0"/>
              <w:keepLines w:val="0"/>
              <w:pageBreakBefore w:val="0"/>
              <w:tabs>
                <w:tab w:val="left" w:pos="220"/>
                <w:tab w:val="left" w:pos="5940"/>
              </w:tabs>
              <w:kinsoku/>
              <w:wordWrap/>
              <w:overflowPunct/>
              <w:topLinePunct w:val="0"/>
              <w:bidi w:val="0"/>
              <w:snapToGrid w:val="0"/>
              <w:spacing w:after="0" w:line="360" w:lineRule="auto"/>
              <w:ind w:right="-3" w:rightChars="0"/>
              <w:jc w:val="both"/>
              <w:textAlignment w:val="auto"/>
              <w:outlineLvl w:val="9"/>
              <w:rPr>
                <w:rFonts w:hint="default" w:asciiTheme="minorHAnsi" w:hAnsiTheme="minorHAnsi" w:eastAsiaTheme="minorEastAsia" w:cstheme="minorBidi"/>
                <w:color w:val="auto"/>
                <w:kern w:val="2"/>
                <w:sz w:val="24"/>
                <w:szCs w:val="24"/>
                <w:highlight w:val="none"/>
                <w:lang w:val="en-US" w:eastAsia="zh-CN" w:bidi="ar-SA"/>
              </w:rPr>
            </w:pPr>
            <w:r>
              <w:rPr>
                <w:rFonts w:hint="eastAsia" w:ascii="宋体" w:hAnsi="宋体" w:cs="宋体"/>
                <w:sz w:val="24"/>
                <w:highlight w:val="none"/>
                <w:shd w:val="clear" w:color="auto" w:fill="FFFFFF"/>
                <w:lang w:eastAsia="zh-CN"/>
              </w:rPr>
              <w:t>乌鲁木齐市妇幼保健院指定地点</w:t>
            </w:r>
          </w:p>
        </w:tc>
      </w:tr>
      <w:tr w14:paraId="2F4E73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878" w:type="dxa"/>
            <w:vMerge w:val="continue"/>
            <w:tcBorders>
              <w:left w:val="single" w:color="000000" w:sz="12" w:space="0"/>
              <w:bottom w:val="single" w:color="000000" w:sz="4" w:space="0"/>
              <w:right w:val="single" w:color="000000" w:sz="4" w:space="0"/>
            </w:tcBorders>
            <w:vAlign w:val="center"/>
          </w:tcPr>
          <w:p w14:paraId="7268E7AE">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348285F4">
            <w:pPr>
              <w:pStyle w:val="34"/>
              <w:keepNext w:val="0"/>
              <w:keepLines w:val="0"/>
              <w:pageBreakBefore w:val="0"/>
              <w:kinsoku/>
              <w:wordWrap/>
              <w:overflowPunct/>
              <w:topLinePunct w:val="0"/>
              <w:bidi w:val="0"/>
              <w:snapToGrid w:val="0"/>
              <w:spacing w:line="360" w:lineRule="auto"/>
              <w:jc w:val="center"/>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中小企业政策</w:t>
            </w:r>
          </w:p>
        </w:tc>
        <w:tc>
          <w:tcPr>
            <w:tcW w:w="7614" w:type="dxa"/>
            <w:tcBorders>
              <w:top w:val="single" w:color="000000" w:sz="4" w:space="0"/>
              <w:left w:val="single" w:color="000000" w:sz="4" w:space="0"/>
              <w:bottom w:val="single" w:color="000000" w:sz="4" w:space="0"/>
              <w:right w:val="single" w:color="000000" w:sz="12" w:space="0"/>
            </w:tcBorders>
            <w:vAlign w:val="center"/>
          </w:tcPr>
          <w:p w14:paraId="456F1D81">
            <w:pPr>
              <w:keepNext w:val="0"/>
              <w:keepLines w:val="0"/>
              <w:pageBreakBefore w:val="0"/>
              <w:tabs>
                <w:tab w:val="left" w:pos="220"/>
                <w:tab w:val="left" w:pos="5940"/>
              </w:tabs>
              <w:kinsoku/>
              <w:wordWrap/>
              <w:overflowPunct/>
              <w:topLinePunct w:val="0"/>
              <w:bidi w:val="0"/>
              <w:snapToGrid w:val="0"/>
              <w:spacing w:after="0" w:line="360" w:lineRule="auto"/>
              <w:ind w:right="-3" w:rightChars="0"/>
              <w:jc w:val="both"/>
              <w:textAlignment w:val="auto"/>
              <w:outlineLvl w:val="9"/>
              <w:rPr>
                <w:rFonts w:hint="eastAsia" w:eastAsiaTheme="minorEastAsia"/>
                <w:sz w:val="24"/>
                <w:highlight w:val="none"/>
                <w:lang w:eastAsia="zh-CN"/>
              </w:rPr>
            </w:pPr>
            <w: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t>本项目专门面向中小企业</w:t>
            </w:r>
          </w:p>
        </w:tc>
      </w:tr>
      <w:tr w14:paraId="2AE541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8"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330B714">
            <w:pPr>
              <w:pStyle w:val="34"/>
              <w:keepNext w:val="0"/>
              <w:keepLines w:val="0"/>
              <w:pageBreakBefore w:val="0"/>
              <w:kinsoku/>
              <w:wordWrap/>
              <w:overflowPunct/>
              <w:topLinePunct w:val="0"/>
              <w:bidi w:val="0"/>
              <w:snapToGrid w:val="0"/>
              <w:spacing w:line="360" w:lineRule="auto"/>
              <w:jc w:val="center"/>
              <w:textAlignment w:val="auto"/>
              <w:outlineLvl w:val="9"/>
              <w:rPr>
                <w:rFonts w:hint="eastAsia" w:eastAsia="宋体"/>
                <w:sz w:val="24"/>
                <w:highlight w:val="none"/>
                <w:lang w:val="en-US" w:eastAsia="zh-CN"/>
              </w:rPr>
            </w:pPr>
            <w:r>
              <w:rPr>
                <w:rFonts w:hint="eastAsia"/>
                <w:sz w:val="24"/>
                <w:highlight w:val="none"/>
                <w:lang w:val="en-US" w:eastAsia="zh-CN"/>
              </w:rPr>
              <w:t>1.4</w:t>
            </w:r>
          </w:p>
        </w:tc>
        <w:tc>
          <w:tcPr>
            <w:tcW w:w="1608" w:type="dxa"/>
            <w:tcBorders>
              <w:top w:val="single" w:color="000000" w:sz="4" w:space="0"/>
              <w:left w:val="single" w:color="000000" w:sz="4" w:space="0"/>
              <w:bottom w:val="single" w:color="000000" w:sz="4" w:space="0"/>
              <w:right w:val="single" w:color="000000" w:sz="4" w:space="0"/>
            </w:tcBorders>
            <w:vAlign w:val="center"/>
          </w:tcPr>
          <w:p w14:paraId="36E7F82F">
            <w:pPr>
              <w:pStyle w:val="34"/>
              <w:keepNext w:val="0"/>
              <w:keepLines w:val="0"/>
              <w:pageBreakBefore w:val="0"/>
              <w:tabs>
                <w:tab w:val="left" w:pos="220"/>
              </w:tabs>
              <w:kinsoku/>
              <w:wordWrap/>
              <w:overflowPunct/>
              <w:topLinePunct w:val="0"/>
              <w:bidi w:val="0"/>
              <w:snapToGrid w:val="0"/>
              <w:spacing w:line="360" w:lineRule="auto"/>
              <w:jc w:val="both"/>
              <w:textAlignment w:val="auto"/>
              <w:outlineLvl w:val="9"/>
              <w:rPr>
                <w:rFonts w:hint="eastAsia"/>
                <w:sz w:val="24"/>
                <w:highlight w:val="none"/>
                <w:lang w:eastAsia="zh-CN"/>
              </w:rPr>
            </w:pPr>
          </w:p>
          <w:p w14:paraId="12FDE257">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highlight w:val="none"/>
                <w:lang w:eastAsia="zh-CN"/>
              </w:rPr>
            </w:pPr>
          </w:p>
          <w:p w14:paraId="37EB5256">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highlight w:val="none"/>
                <w:lang w:eastAsia="zh-CN"/>
              </w:rPr>
            </w:pPr>
          </w:p>
          <w:p w14:paraId="15DB135A">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highlight w:val="none"/>
                <w:lang w:eastAsia="zh-CN"/>
              </w:rPr>
            </w:pPr>
          </w:p>
          <w:p w14:paraId="2BE5D79D">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highlight w:val="none"/>
                <w:lang w:eastAsia="zh-CN"/>
              </w:rPr>
            </w:pPr>
          </w:p>
          <w:p w14:paraId="55DC2E59">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highlight w:val="none"/>
                <w:lang w:eastAsia="zh-CN"/>
              </w:rPr>
            </w:pPr>
            <w:r>
              <w:rPr>
                <w:rFonts w:hint="eastAsia"/>
                <w:sz w:val="24"/>
                <w:highlight w:val="none"/>
                <w:lang w:eastAsia="zh-CN"/>
              </w:rPr>
              <w:t>投</w:t>
            </w:r>
          </w:p>
          <w:p w14:paraId="1B865248">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highlight w:val="none"/>
                <w:lang w:eastAsia="zh-CN"/>
              </w:rPr>
            </w:pPr>
            <w:r>
              <w:rPr>
                <w:rFonts w:hint="eastAsia"/>
                <w:sz w:val="24"/>
                <w:highlight w:val="none"/>
                <w:lang w:eastAsia="zh-CN"/>
              </w:rPr>
              <w:t>标</w:t>
            </w:r>
          </w:p>
          <w:p w14:paraId="7A27898B">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highlight w:val="none"/>
                <w:lang w:eastAsia="zh-CN"/>
              </w:rPr>
            </w:pPr>
            <w:r>
              <w:rPr>
                <w:rFonts w:hint="eastAsia"/>
                <w:sz w:val="24"/>
                <w:highlight w:val="none"/>
                <w:lang w:eastAsia="zh-CN"/>
              </w:rPr>
              <w:t>人</w:t>
            </w:r>
          </w:p>
          <w:p w14:paraId="17189DDE">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highlight w:val="none"/>
                <w:lang w:eastAsia="zh-CN"/>
              </w:rPr>
            </w:pPr>
            <w:r>
              <w:rPr>
                <w:rFonts w:hint="eastAsia"/>
                <w:sz w:val="24"/>
                <w:highlight w:val="none"/>
                <w:lang w:eastAsia="zh-CN"/>
              </w:rPr>
              <w:t>资</w:t>
            </w:r>
          </w:p>
          <w:p w14:paraId="26635FB6">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highlight w:val="none"/>
                <w:lang w:eastAsia="zh-CN"/>
              </w:rPr>
            </w:pPr>
            <w:r>
              <w:rPr>
                <w:rFonts w:hint="eastAsia"/>
                <w:sz w:val="24"/>
                <w:highlight w:val="none"/>
                <w:lang w:eastAsia="zh-CN"/>
              </w:rPr>
              <w:t>质</w:t>
            </w:r>
          </w:p>
          <w:p w14:paraId="77E446D9">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highlight w:val="none"/>
                <w:lang w:eastAsia="zh-CN"/>
              </w:rPr>
            </w:pPr>
            <w:r>
              <w:rPr>
                <w:rFonts w:hint="eastAsia"/>
                <w:sz w:val="24"/>
                <w:highlight w:val="none"/>
                <w:lang w:eastAsia="zh-CN"/>
              </w:rPr>
              <w:t>条</w:t>
            </w:r>
          </w:p>
          <w:p w14:paraId="04D7B67C">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sz w:val="24"/>
                <w:highlight w:val="none"/>
                <w:lang w:eastAsia="zh-CN"/>
              </w:rPr>
            </w:pPr>
            <w:r>
              <w:rPr>
                <w:rFonts w:hint="eastAsia"/>
                <w:sz w:val="24"/>
                <w:highlight w:val="none"/>
                <w:lang w:eastAsia="zh-CN"/>
              </w:rPr>
              <w:t>件</w:t>
            </w:r>
          </w:p>
        </w:tc>
        <w:tc>
          <w:tcPr>
            <w:tcW w:w="7614" w:type="dxa"/>
            <w:tcBorders>
              <w:top w:val="single" w:color="000000" w:sz="4" w:space="0"/>
              <w:left w:val="single" w:color="000000" w:sz="4" w:space="0"/>
              <w:bottom w:val="single" w:color="000000" w:sz="4" w:space="0"/>
              <w:right w:val="single" w:color="000000" w:sz="12" w:space="0"/>
            </w:tcBorders>
            <w:vAlign w:val="center"/>
          </w:tcPr>
          <w:p w14:paraId="07609821">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highlight w:val="none"/>
                <w:lang w:val="en-US" w:eastAsia="zh-CN"/>
                <w14:textFill>
                  <w14:solidFill>
                    <w14:schemeClr w14:val="tx1"/>
                  </w14:solidFill>
                </w14:textFill>
              </w:rPr>
            </w:pPr>
            <w:r>
              <w:rPr>
                <w:rFonts w:hint="eastAsia"/>
                <w:bCs/>
                <w:color w:val="000000" w:themeColor="text1"/>
                <w:kern w:val="11"/>
                <w:sz w:val="24"/>
                <w:highlight w:val="none"/>
                <w:lang w:val="en-US" w:eastAsia="zh-CN"/>
                <w14:textFill>
                  <w14:solidFill>
                    <w14:schemeClr w14:val="tx1"/>
                  </w14:solidFill>
                </w14:textFill>
              </w:rPr>
              <w:t>1.投标人应符合《中华人民共和国政府采购法》第二十二条规定的条件；</w:t>
            </w:r>
          </w:p>
          <w:p w14:paraId="1AD5D815">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highlight w:val="none"/>
                <w:lang w:val="en-US" w:eastAsia="zh-CN"/>
                <w14:textFill>
                  <w14:solidFill>
                    <w14:schemeClr w14:val="tx1"/>
                  </w14:solidFill>
                </w14:textFill>
              </w:rPr>
            </w:pPr>
            <w:r>
              <w:rPr>
                <w:rFonts w:hint="eastAsia"/>
                <w:bCs/>
                <w:color w:val="000000" w:themeColor="text1"/>
                <w:kern w:val="11"/>
                <w:sz w:val="24"/>
                <w:highlight w:val="none"/>
                <w:lang w:val="en-US" w:eastAsia="zh-CN"/>
                <w14:textFill>
                  <w14:solidFill>
                    <w14:schemeClr w14:val="tx1"/>
                  </w14:solidFill>
                </w14:textFill>
              </w:rPr>
              <w:t>①具有独立承担民事责任的能力；</w:t>
            </w:r>
          </w:p>
          <w:p w14:paraId="2C6D2060">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highlight w:val="none"/>
                <w:lang w:val="en-US" w:eastAsia="zh-CN"/>
                <w14:textFill>
                  <w14:solidFill>
                    <w14:schemeClr w14:val="tx1"/>
                  </w14:solidFill>
                </w14:textFill>
              </w:rPr>
            </w:pPr>
            <w:r>
              <w:rPr>
                <w:rFonts w:hint="eastAsia"/>
                <w:bCs/>
                <w:color w:val="000000" w:themeColor="text1"/>
                <w:kern w:val="11"/>
                <w:sz w:val="24"/>
                <w:highlight w:val="none"/>
                <w:lang w:val="en-US" w:eastAsia="zh-CN"/>
                <w14:textFill>
                  <w14:solidFill>
                    <w14:schemeClr w14:val="tx1"/>
                  </w14:solidFill>
                </w14:textFill>
              </w:rPr>
              <w:t>②具有良好的商业信誉和健全的财务会计制度；</w:t>
            </w:r>
          </w:p>
          <w:p w14:paraId="6664B9C9">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highlight w:val="none"/>
                <w:lang w:val="en-US" w:eastAsia="zh-CN"/>
                <w14:textFill>
                  <w14:solidFill>
                    <w14:schemeClr w14:val="tx1"/>
                  </w14:solidFill>
                </w14:textFill>
              </w:rPr>
            </w:pPr>
            <w:r>
              <w:rPr>
                <w:rFonts w:hint="eastAsia"/>
                <w:bCs/>
                <w:color w:val="000000" w:themeColor="text1"/>
                <w:kern w:val="11"/>
                <w:sz w:val="24"/>
                <w:highlight w:val="none"/>
                <w:lang w:val="en-US" w:eastAsia="zh-CN"/>
                <w14:textFill>
                  <w14:solidFill>
                    <w14:schemeClr w14:val="tx1"/>
                  </w14:solidFill>
                </w14:textFill>
              </w:rPr>
              <w:t>③具有履行合同所必须的设备和专业技术能力；</w:t>
            </w:r>
          </w:p>
          <w:p w14:paraId="6736AC0A">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highlight w:val="none"/>
                <w:lang w:val="en-US" w:eastAsia="zh-CN"/>
                <w14:textFill>
                  <w14:solidFill>
                    <w14:schemeClr w14:val="tx1"/>
                  </w14:solidFill>
                </w14:textFill>
              </w:rPr>
            </w:pPr>
            <w:r>
              <w:rPr>
                <w:rFonts w:hint="eastAsia"/>
                <w:bCs/>
                <w:color w:val="000000" w:themeColor="text1"/>
                <w:kern w:val="11"/>
                <w:sz w:val="24"/>
                <w:highlight w:val="none"/>
                <w:lang w:val="en-US" w:eastAsia="zh-CN"/>
                <w14:textFill>
                  <w14:solidFill>
                    <w14:schemeClr w14:val="tx1"/>
                  </w14:solidFill>
                </w14:textFill>
              </w:rPr>
              <w:t>④有依法缴纳税收和社会保障资金的良好记录；</w:t>
            </w:r>
          </w:p>
          <w:p w14:paraId="3A08A2CF">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highlight w:val="none"/>
                <w:lang w:val="en-US" w:eastAsia="zh-CN"/>
                <w14:textFill>
                  <w14:solidFill>
                    <w14:schemeClr w14:val="tx1"/>
                  </w14:solidFill>
                </w14:textFill>
              </w:rPr>
            </w:pPr>
            <w:r>
              <w:rPr>
                <w:rFonts w:hint="eastAsia"/>
                <w:bCs/>
                <w:color w:val="000000" w:themeColor="text1"/>
                <w:kern w:val="11"/>
                <w:sz w:val="24"/>
                <w:highlight w:val="none"/>
                <w:lang w:val="en-US" w:eastAsia="zh-CN"/>
                <w14:textFill>
                  <w14:solidFill>
                    <w14:schemeClr w14:val="tx1"/>
                  </w14:solidFill>
                </w14:textFill>
              </w:rPr>
              <w:t>⑤参加政府采购活动前三年内，在经营活动中没有重大违法、犯罪记录；</w:t>
            </w:r>
          </w:p>
          <w:p w14:paraId="0F9ABACC">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highlight w:val="none"/>
                <w:lang w:val="en-US" w:eastAsia="zh-CN"/>
                <w14:textFill>
                  <w14:solidFill>
                    <w14:schemeClr w14:val="tx1"/>
                  </w14:solidFill>
                </w14:textFill>
              </w:rPr>
            </w:pPr>
            <w:r>
              <w:rPr>
                <w:rFonts w:hint="eastAsia"/>
                <w:bCs/>
                <w:color w:val="000000" w:themeColor="text1"/>
                <w:kern w:val="11"/>
                <w:sz w:val="24"/>
                <w:highlight w:val="none"/>
                <w:lang w:val="en-US" w:eastAsia="zh-CN"/>
                <w14:textFill>
                  <w14:solidFill>
                    <w14:schemeClr w14:val="tx1"/>
                  </w14:solidFill>
                </w14:textFill>
              </w:rPr>
              <w:t>⑥法律法规规定的其他条件。</w:t>
            </w:r>
          </w:p>
          <w:p w14:paraId="413A302B">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highlight w:val="none"/>
                <w:lang w:val="en-US" w:eastAsia="zh-CN"/>
                <w14:textFill>
                  <w14:solidFill>
                    <w14:schemeClr w14:val="tx1"/>
                  </w14:solidFill>
                </w14:textFill>
              </w:rPr>
            </w:pPr>
            <w:r>
              <w:rPr>
                <w:rFonts w:hint="eastAsia"/>
                <w:bCs/>
                <w:color w:val="000000" w:themeColor="text1"/>
                <w:kern w:val="11"/>
                <w:sz w:val="24"/>
                <w:highlight w:val="none"/>
                <w:lang w:val="en-US" w:eastAsia="zh-CN"/>
                <w14:textFill>
                  <w14:solidFill>
                    <w14:schemeClr w14:val="tx1"/>
                  </w14:solidFill>
                </w14:textFill>
              </w:rPr>
              <w:t>2.遵守国家法律、法规有关招标的规定。</w:t>
            </w:r>
          </w:p>
          <w:p w14:paraId="1D58483A">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highlight w:val="none"/>
                <w:lang w:val="en-US" w:eastAsia="zh-CN"/>
                <w14:textFill>
                  <w14:solidFill>
                    <w14:schemeClr w14:val="tx1"/>
                  </w14:solidFill>
                </w14:textFill>
              </w:rPr>
            </w:pPr>
            <w:r>
              <w:rPr>
                <w:rFonts w:hint="eastAsia"/>
                <w:bCs/>
                <w:color w:val="000000" w:themeColor="text1"/>
                <w:kern w:val="11"/>
                <w:sz w:val="24"/>
                <w:highlight w:val="none"/>
                <w:lang w:val="en-US" w:eastAsia="zh-CN"/>
                <w14:textFill>
                  <w14:solidFill>
                    <w14:schemeClr w14:val="tx1"/>
                  </w14:solidFill>
                </w14:textFill>
              </w:rPr>
              <w:t>3.与采购人就本次招标的项目委托的咨询机构、招标代理机构、以及上述机构的附属机构没有行政或经济关联。</w:t>
            </w:r>
          </w:p>
          <w:p w14:paraId="0F2C9AB8">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000000" w:themeColor="text1"/>
                <w:kern w:val="11"/>
                <w:sz w:val="24"/>
                <w:highlight w:val="none"/>
                <w:lang w:val="en-US" w:eastAsia="zh-CN"/>
                <w14:textFill>
                  <w14:solidFill>
                    <w14:schemeClr w14:val="tx1"/>
                  </w14:solidFill>
                </w14:textFill>
              </w:rPr>
            </w:pPr>
            <w:r>
              <w:rPr>
                <w:rFonts w:hint="eastAsia"/>
                <w:bCs/>
                <w:color w:val="000000" w:themeColor="text1"/>
                <w:kern w:val="11"/>
                <w:sz w:val="24"/>
                <w:highlight w:val="none"/>
                <w:lang w:val="en-US" w:eastAsia="zh-CN"/>
                <w14:textFill>
                  <w14:solidFill>
                    <w14:schemeClr w14:val="tx1"/>
                  </w14:solidFill>
                </w14:textFill>
              </w:rPr>
              <w:t>4.单位负责人为同一人或者存在直接控股、管理关系的不同投标人，不得参加同一合同项下的政府采购活动。为采购项目提供整体设计、规范编制或者项目管理、监理、检测等服务的投标人，不得再参加该采购项目的其他采购活动； 投标人处于被责令停业、财产被接管、冻结和破产状态，以及投标资格被取消或者被暂停且在暂停期内。</w:t>
            </w:r>
          </w:p>
          <w:p w14:paraId="0A7DE37C">
            <w:pPr>
              <w:numPr>
                <w:ilvl w:val="0"/>
                <w:numId w:val="0"/>
              </w:numPr>
              <w:spacing w:line="360" w:lineRule="auto"/>
              <w:ind w:right="-92" w:rightChars="-44"/>
              <w:rPr>
                <w:rFonts w:hint="default" w:ascii="宋体" w:hAnsi="宋体" w:cs="宋体" w:eastAsiaTheme="minorEastAsia"/>
                <w:color w:val="auto"/>
                <w:kern w:val="2"/>
                <w:sz w:val="24"/>
                <w:szCs w:val="24"/>
                <w:highlight w:val="none"/>
                <w:shd w:val="clear" w:color="auto" w:fill="FFFFFF"/>
                <w:lang w:val="en-US" w:eastAsia="zh-CN" w:bidi="ar-SA"/>
              </w:rPr>
            </w:pPr>
            <w:r>
              <w:rPr>
                <w:rFonts w:hint="eastAsia" w:ascii="宋体" w:hAnsi="宋体" w:cs="宋体"/>
                <w:sz w:val="24"/>
                <w:highlight w:val="none"/>
                <w:shd w:val="clear" w:color="auto" w:fill="FFFFFF"/>
                <w:lang w:val="en-US" w:eastAsia="zh-CN"/>
              </w:rPr>
              <w:t>5.</w:t>
            </w:r>
            <w:r>
              <w:rPr>
                <w:rFonts w:hint="eastAsia" w:ascii="宋体" w:hAnsi="宋体" w:cs="宋体"/>
                <w:sz w:val="24"/>
                <w:highlight w:val="none"/>
                <w:shd w:val="clear" w:color="auto" w:fill="FFFFFF"/>
                <w:lang w:eastAsia="zh-CN"/>
              </w:rPr>
              <w:t>具有有效的营业执照。</w:t>
            </w:r>
          </w:p>
          <w:p w14:paraId="11181244">
            <w:pPr>
              <w:spacing w:line="360" w:lineRule="auto"/>
              <w:ind w:right="-92" w:rightChars="-44"/>
              <w:rPr>
                <w:rFonts w:hint="eastAsia" w:ascii="宋体" w:hAnsi="宋体" w:cs="宋体" w:eastAsiaTheme="minorEastAsia"/>
                <w:kern w:val="2"/>
                <w:sz w:val="24"/>
                <w:szCs w:val="24"/>
                <w:highlight w:val="none"/>
                <w:shd w:val="clear" w:color="auto" w:fill="FFFFFF"/>
                <w:lang w:val="en-US" w:eastAsia="zh-CN" w:bidi="ar-SA"/>
              </w:rPr>
            </w:pPr>
            <w:r>
              <w:rPr>
                <w:rFonts w:hint="eastAsia" w:ascii="宋体" w:hAnsi="宋体" w:cs="宋体"/>
                <w:kern w:val="2"/>
                <w:sz w:val="24"/>
                <w:szCs w:val="24"/>
                <w:highlight w:val="none"/>
                <w:shd w:val="clear" w:color="auto" w:fill="FFFFFF"/>
                <w:lang w:val="en-US" w:eastAsia="zh-CN" w:bidi="ar-SA"/>
              </w:rPr>
              <w:t>6</w:t>
            </w:r>
            <w:r>
              <w:rPr>
                <w:rFonts w:hint="eastAsia" w:ascii="宋体" w:hAnsi="宋体" w:cs="宋体" w:eastAsiaTheme="minorEastAsia"/>
                <w:kern w:val="2"/>
                <w:sz w:val="24"/>
                <w:szCs w:val="24"/>
                <w:highlight w:val="none"/>
                <w:shd w:val="clear" w:color="auto" w:fill="FFFFFF"/>
                <w:lang w:val="en-US" w:eastAsia="zh-CN" w:bidi="ar-SA"/>
              </w:rPr>
              <w:t>.须具备近一年财务审计报告或银行提供的资信证明（新公司从成立之日起算）。</w:t>
            </w:r>
          </w:p>
          <w:p w14:paraId="1646305F">
            <w:pPr>
              <w:spacing w:line="360" w:lineRule="auto"/>
              <w:ind w:right="-92" w:rightChars="-44"/>
              <w:rPr>
                <w:rFonts w:hint="eastAsia" w:ascii="宋体" w:hAnsi="宋体" w:cs="宋体" w:eastAsiaTheme="minorEastAsia"/>
                <w:kern w:val="2"/>
                <w:sz w:val="24"/>
                <w:szCs w:val="24"/>
                <w:highlight w:val="none"/>
                <w:shd w:val="clear" w:color="auto" w:fill="FFFFFF"/>
                <w:lang w:val="en-US" w:eastAsia="zh-CN" w:bidi="ar-SA"/>
              </w:rPr>
            </w:pPr>
            <w:r>
              <w:rPr>
                <w:rFonts w:hint="eastAsia" w:ascii="宋体" w:hAnsi="宋体" w:cs="宋体"/>
                <w:kern w:val="2"/>
                <w:sz w:val="24"/>
                <w:szCs w:val="24"/>
                <w:highlight w:val="none"/>
                <w:shd w:val="clear" w:color="auto" w:fill="FFFFFF"/>
                <w:lang w:val="en-US" w:eastAsia="zh-CN" w:bidi="ar-SA"/>
              </w:rPr>
              <w:t>7</w:t>
            </w:r>
            <w:r>
              <w:rPr>
                <w:rFonts w:hint="eastAsia" w:ascii="宋体" w:hAnsi="宋体" w:cs="宋体" w:eastAsiaTheme="minorEastAsia"/>
                <w:kern w:val="2"/>
                <w:sz w:val="24"/>
                <w:szCs w:val="24"/>
                <w:highlight w:val="none"/>
                <w:shd w:val="clear" w:color="auto" w:fill="FFFFFF"/>
                <w:lang w:val="en-US" w:eastAsia="zh-CN" w:bidi="ar-SA"/>
              </w:rPr>
              <w:t>.须具有近一年任意月纳税证明（新公司从成立之日起算）。</w:t>
            </w:r>
          </w:p>
          <w:p w14:paraId="0E5DFB24">
            <w:pPr>
              <w:spacing w:line="360" w:lineRule="auto"/>
              <w:ind w:right="-92" w:rightChars="-44"/>
              <w:rPr>
                <w:rFonts w:ascii="宋体" w:cs="宋体"/>
                <w:sz w:val="24"/>
                <w:highlight w:val="none"/>
              </w:rPr>
            </w:pPr>
            <w:r>
              <w:rPr>
                <w:rFonts w:hint="eastAsia" w:ascii="宋体" w:cs="宋体"/>
                <w:sz w:val="24"/>
                <w:highlight w:val="none"/>
                <w:lang w:val="en-US" w:eastAsia="zh-CN"/>
              </w:rPr>
              <w:t>8.近一年任意月企业缴纳社保的证明材料。</w:t>
            </w:r>
          </w:p>
          <w:p w14:paraId="52E06C4E">
            <w:pPr>
              <w:spacing w:line="360" w:lineRule="auto"/>
              <w:ind w:right="-92" w:rightChars="-44"/>
              <w:rPr>
                <w:rFonts w:hint="default" w:ascii="宋体" w:cs="宋体"/>
                <w:sz w:val="24"/>
                <w:highlight w:val="none"/>
                <w:lang w:val="en-US" w:eastAsia="zh-CN"/>
              </w:rPr>
            </w:pPr>
            <w:r>
              <w:rPr>
                <w:rFonts w:hint="eastAsia" w:ascii="宋体" w:cs="宋体"/>
                <w:sz w:val="24"/>
                <w:highlight w:val="none"/>
                <w:lang w:val="en-US" w:eastAsia="zh-CN"/>
              </w:rPr>
              <w:t>9.须</w:t>
            </w:r>
            <w:r>
              <w:rPr>
                <w:rFonts w:hint="eastAsia" w:ascii="宋体" w:cs="宋体"/>
                <w:sz w:val="24"/>
                <w:highlight w:val="none"/>
                <w:lang w:eastAsia="zh-CN"/>
              </w:rPr>
              <w:t>具有履行合同所必须的设备和专业技术能力</w:t>
            </w:r>
            <w:r>
              <w:rPr>
                <w:rFonts w:hint="eastAsia" w:ascii="宋体" w:cs="宋体"/>
                <w:sz w:val="24"/>
                <w:highlight w:val="none"/>
                <w:lang w:val="en-US" w:eastAsia="zh-CN"/>
              </w:rPr>
              <w:t xml:space="preserve">的承诺函。         </w:t>
            </w:r>
          </w:p>
          <w:p w14:paraId="20571EC7">
            <w:pPr>
              <w:spacing w:line="360" w:lineRule="auto"/>
              <w:ind w:right="-92" w:rightChars="-44"/>
              <w:rPr>
                <w:rFonts w:hint="eastAsia" w:ascii="宋体" w:cs="宋体" w:eastAsiaTheme="minorEastAsia"/>
                <w:sz w:val="24"/>
                <w:highlight w:val="none"/>
                <w:lang w:eastAsia="zh-CN"/>
              </w:rPr>
            </w:pPr>
            <w:r>
              <w:rPr>
                <w:rFonts w:hint="eastAsia" w:ascii="宋体" w:cs="宋体"/>
                <w:sz w:val="24"/>
                <w:highlight w:val="none"/>
                <w:lang w:val="en-US" w:eastAsia="zh-CN"/>
              </w:rPr>
              <w:t>10.</w:t>
            </w:r>
            <w:r>
              <w:rPr>
                <w:rFonts w:hint="eastAsia" w:ascii="宋体" w:cs="宋体"/>
                <w:sz w:val="24"/>
                <w:highlight w:val="none"/>
              </w:rPr>
              <w:t>参加政府采购活动前3年内在经营活动中没有重大违法记录的书面声明</w:t>
            </w:r>
            <w:r>
              <w:rPr>
                <w:rFonts w:hint="eastAsia" w:ascii="宋体" w:cs="宋体"/>
                <w:sz w:val="24"/>
                <w:highlight w:val="none"/>
                <w:lang w:eastAsia="zh-CN"/>
              </w:rPr>
              <w:t>。</w:t>
            </w:r>
          </w:p>
          <w:p w14:paraId="3ACB6B4F">
            <w:pPr>
              <w:spacing w:line="360" w:lineRule="auto"/>
              <w:ind w:right="-92" w:rightChars="-44"/>
              <w:rPr>
                <w:rFonts w:hint="eastAsia" w:ascii="宋体" w:cs="宋体"/>
                <w:sz w:val="24"/>
                <w:highlight w:val="none"/>
                <w:lang w:eastAsia="zh-CN"/>
              </w:rPr>
            </w:pPr>
            <w:r>
              <w:rPr>
                <w:rFonts w:hint="eastAsia" w:ascii="宋体" w:cs="宋体"/>
                <w:sz w:val="24"/>
                <w:highlight w:val="none"/>
                <w:lang w:val="en-US" w:eastAsia="zh-CN"/>
              </w:rPr>
              <w:t>11.</w:t>
            </w:r>
            <w:r>
              <w:rPr>
                <w:rFonts w:hint="eastAsia" w:ascii="宋体" w:cs="宋体"/>
                <w:sz w:val="24"/>
                <w:highlight w:val="none"/>
                <w:lang w:eastAsia="zh-CN"/>
              </w:rPr>
              <w:t>凡拟参加本次招标项目的投标人，如在“信用中国”网站（www.creditchina.gov.cn）和中国政府采购网（www.ccgp.gov.cn）被列入失信被执行人、</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重大税收违法失信主体</w:t>
            </w:r>
            <w:r>
              <w:rPr>
                <w:rFonts w:hint="eastAsia" w:ascii="宋体" w:cs="宋体"/>
                <w:sz w:val="24"/>
                <w:highlight w:val="none"/>
                <w:lang w:eastAsia="zh-CN"/>
              </w:rPr>
              <w:t>、政府采购严重违法失信行为记录名单的（尚在处罚期内的），将拒绝其参加本次采购活动。</w:t>
            </w:r>
          </w:p>
          <w:p w14:paraId="5BC65479">
            <w:pPr>
              <w:spacing w:line="360" w:lineRule="auto"/>
              <w:ind w:right="-92" w:rightChars="-44"/>
              <w:rPr>
                <w:rFonts w:hint="eastAsia" w:ascii="宋体" w:cs="宋体"/>
                <w:b w:val="0"/>
                <w:bCs w:val="0"/>
                <w:kern w:val="2"/>
                <w:sz w:val="24"/>
                <w:szCs w:val="24"/>
                <w:highlight w:val="none"/>
                <w:lang w:val="en-US" w:eastAsia="zh-CN" w:bidi="ar-SA"/>
              </w:rPr>
            </w:pPr>
            <w:r>
              <w:rPr>
                <w:rFonts w:hint="eastAsia" w:ascii="宋体" w:cs="宋体" w:hAnsiTheme="minorHAnsi" w:eastAsiaTheme="minorEastAsia"/>
                <w:b w:val="0"/>
                <w:bCs w:val="0"/>
                <w:kern w:val="2"/>
                <w:sz w:val="24"/>
                <w:szCs w:val="24"/>
                <w:highlight w:val="none"/>
                <w:lang w:val="en-US" w:eastAsia="zh-CN" w:bidi="ar-SA"/>
              </w:rPr>
              <w:t>12.法人身份证明及身份证或法人授权委托书及委托代理人身份证</w:t>
            </w:r>
            <w:r>
              <w:rPr>
                <w:rFonts w:hint="eastAsia" w:ascii="宋体" w:cs="宋体"/>
                <w:b w:val="0"/>
                <w:bCs w:val="0"/>
                <w:kern w:val="2"/>
                <w:sz w:val="24"/>
                <w:szCs w:val="24"/>
                <w:highlight w:val="none"/>
                <w:lang w:val="en-US" w:eastAsia="zh-CN" w:bidi="ar-SA"/>
              </w:rPr>
              <w:t>。</w:t>
            </w:r>
          </w:p>
          <w:p w14:paraId="56CC1076">
            <w:pPr>
              <w:spacing w:line="360" w:lineRule="auto"/>
              <w:ind w:right="-92" w:rightChars="-44"/>
              <w:rPr>
                <w:rFonts w:hint="default" w:ascii="宋体" w:cs="宋体"/>
                <w:b w:val="0"/>
                <w:bCs w:val="0"/>
                <w:kern w:val="2"/>
                <w:sz w:val="24"/>
                <w:szCs w:val="24"/>
                <w:highlight w:val="none"/>
                <w:lang w:val="en-US" w:eastAsia="zh-CN" w:bidi="ar-SA"/>
              </w:rPr>
            </w:pPr>
            <w:r>
              <w:rPr>
                <w:rFonts w:hint="eastAsia" w:ascii="宋体" w:cs="宋体"/>
                <w:b w:val="0"/>
                <w:bCs w:val="0"/>
                <w:kern w:val="2"/>
                <w:sz w:val="24"/>
                <w:szCs w:val="24"/>
                <w:highlight w:val="none"/>
                <w:lang w:val="en-US" w:eastAsia="zh-CN" w:bidi="ar-SA"/>
              </w:rPr>
              <w:t>13.投标单位须为中小企业，提供《中小企业声明函》。</w:t>
            </w:r>
          </w:p>
          <w:p w14:paraId="67ACDC54">
            <w:pPr>
              <w:spacing w:line="360" w:lineRule="auto"/>
              <w:ind w:right="-92" w:rightChars="-44"/>
              <w:rPr>
                <w:rFonts w:hint="eastAsia" w:ascii="宋体" w:cs="宋体" w:eastAsiaTheme="minorEastAsia"/>
                <w:sz w:val="24"/>
                <w:highlight w:val="none"/>
                <w:lang w:eastAsia="zh-CN"/>
              </w:rPr>
            </w:pPr>
            <w:r>
              <w:rPr>
                <w:rFonts w:hint="eastAsia" w:ascii="宋体" w:cs="宋体"/>
                <w:sz w:val="24"/>
                <w:highlight w:val="none"/>
                <w:lang w:val="en-US" w:eastAsia="zh-CN"/>
              </w:rPr>
              <w:t>14.</w:t>
            </w:r>
            <w:r>
              <w:rPr>
                <w:rFonts w:hint="eastAsia" w:ascii="宋体" w:cs="宋体"/>
                <w:sz w:val="24"/>
                <w:highlight w:val="none"/>
              </w:rPr>
              <w:t>落实政府采购政策需满足的资格要求：</w:t>
            </w:r>
            <w:r>
              <w:rPr>
                <w:rFonts w:hint="eastAsia" w:ascii="宋体" w:cs="宋体"/>
                <w:sz w:val="24"/>
                <w:highlight w:val="none"/>
                <w:lang w:eastAsia="zh-CN"/>
              </w:rPr>
              <w:t>本项目专门面向中小企业采购。</w:t>
            </w:r>
          </w:p>
          <w:p w14:paraId="1FDAE36A">
            <w:pPr>
              <w:spacing w:line="360" w:lineRule="auto"/>
              <w:ind w:right="-92" w:rightChars="-44"/>
              <w:rPr>
                <w:rFonts w:hint="eastAsia"/>
                <w:sz w:val="24"/>
                <w:highlight w:val="none"/>
              </w:rPr>
            </w:pPr>
            <w:r>
              <w:rPr>
                <w:rFonts w:hint="eastAsia" w:ascii="宋体" w:cs="宋体"/>
                <w:sz w:val="24"/>
                <w:highlight w:val="none"/>
                <w:lang w:val="en-US" w:eastAsia="zh-CN"/>
              </w:rPr>
              <w:t>15.本项目的特定资格要求：</w:t>
            </w:r>
            <w:r>
              <w:rPr>
                <w:rFonts w:hint="eastAsia" w:ascii="宋体" w:cs="宋体"/>
                <w:sz w:val="24"/>
                <w:highlight w:val="none"/>
              </w:rPr>
              <w:t>无。</w:t>
            </w:r>
          </w:p>
        </w:tc>
      </w:tr>
      <w:tr w14:paraId="51E800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3"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6AE2115">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1.4.2</w:t>
            </w:r>
          </w:p>
        </w:tc>
        <w:tc>
          <w:tcPr>
            <w:tcW w:w="1608" w:type="dxa"/>
            <w:tcBorders>
              <w:top w:val="single" w:color="000000" w:sz="4" w:space="0"/>
              <w:left w:val="single" w:color="000000" w:sz="4" w:space="0"/>
              <w:bottom w:val="single" w:color="000000" w:sz="4" w:space="0"/>
              <w:right w:val="single" w:color="000000" w:sz="4" w:space="0"/>
            </w:tcBorders>
            <w:vAlign w:val="center"/>
          </w:tcPr>
          <w:p w14:paraId="6DBC5CCC">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是否接受联合体投标</w:t>
            </w:r>
          </w:p>
        </w:tc>
        <w:tc>
          <w:tcPr>
            <w:tcW w:w="7614" w:type="dxa"/>
            <w:tcBorders>
              <w:top w:val="single" w:color="000000" w:sz="4" w:space="0"/>
              <w:left w:val="single" w:color="000000" w:sz="4" w:space="0"/>
              <w:bottom w:val="single" w:color="000000" w:sz="4" w:space="0"/>
              <w:right w:val="single" w:color="000000" w:sz="12" w:space="0"/>
            </w:tcBorders>
            <w:vAlign w:val="center"/>
          </w:tcPr>
          <w:p w14:paraId="27F770C8">
            <w:pPr>
              <w:keepNext w:val="0"/>
              <w:keepLines w:val="0"/>
              <w:pageBreakBefore w:val="0"/>
              <w:widowControl w:val="0"/>
              <w:tabs>
                <w:tab w:val="left" w:pos="1300"/>
                <w:tab w:val="left" w:pos="5480"/>
                <w:tab w:val="left" w:pos="7500"/>
              </w:tabs>
              <w:kinsoku/>
              <w:wordWrap/>
              <w:overflowPunct/>
              <w:topLinePunct w:val="0"/>
              <w:autoSpaceDE w:val="0"/>
              <w:autoSpaceDN w:val="0"/>
              <w:bidi w:val="0"/>
              <w:adjustRightInd w:val="0"/>
              <w:snapToGrid w:val="0"/>
              <w:spacing w:after="0" w:line="360" w:lineRule="auto"/>
              <w:ind w:right="676"/>
              <w:jc w:val="both"/>
              <w:textAlignment w:val="auto"/>
              <w:outlineLvl w:val="9"/>
              <w:rPr>
                <w:b/>
                <w:kern w:val="2"/>
                <w:sz w:val="24"/>
                <w:szCs w:val="24"/>
                <w:highlight w:val="none"/>
                <w:lang w:eastAsia="zh-CN"/>
              </w:rPr>
            </w:pPr>
            <w:r>
              <w:rPr>
                <w:rFonts w:hint="eastAsia"/>
                <w:kern w:val="2"/>
                <w:sz w:val="24"/>
                <w:szCs w:val="24"/>
                <w:highlight w:val="none"/>
                <w:lang w:val="en-US" w:eastAsia="zh-CN"/>
              </w:rPr>
              <w:t>不</w:t>
            </w:r>
            <w:r>
              <w:rPr>
                <w:kern w:val="2"/>
                <w:sz w:val="24"/>
                <w:szCs w:val="24"/>
                <w:highlight w:val="none"/>
                <w:lang w:eastAsia="zh-CN"/>
              </w:rPr>
              <w:t>接受</w:t>
            </w:r>
          </w:p>
        </w:tc>
      </w:tr>
      <w:tr w14:paraId="5C5DB3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017A975B">
            <w:pPr>
              <w:pStyle w:val="34"/>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sz w:val="24"/>
                <w:highlight w:val="none"/>
                <w:lang w:eastAsia="zh-CN"/>
              </w:rPr>
            </w:pPr>
            <w:r>
              <w:rPr>
                <w:sz w:val="24"/>
                <w:highlight w:val="none"/>
              </w:rPr>
              <w:t>1.</w:t>
            </w:r>
            <w:r>
              <w:rPr>
                <w:rFonts w:hint="eastAsia"/>
                <w:sz w:val="24"/>
                <w:highlight w:val="none"/>
                <w:lang w:val="en-US" w:eastAsia="zh-CN"/>
              </w:rPr>
              <w:t>9</w:t>
            </w:r>
          </w:p>
        </w:tc>
        <w:tc>
          <w:tcPr>
            <w:tcW w:w="1608" w:type="dxa"/>
            <w:tcBorders>
              <w:top w:val="single" w:color="000000" w:sz="4" w:space="0"/>
              <w:left w:val="single" w:color="000000" w:sz="4" w:space="0"/>
              <w:bottom w:val="single" w:color="000000" w:sz="4" w:space="0"/>
              <w:right w:val="single" w:color="000000" w:sz="4" w:space="0"/>
            </w:tcBorders>
            <w:vAlign w:val="center"/>
          </w:tcPr>
          <w:p w14:paraId="59F14B03">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rFonts w:hint="eastAsia"/>
                <w:sz w:val="24"/>
                <w:highlight w:val="none"/>
              </w:rPr>
              <w:t>踏勘现场</w:t>
            </w:r>
          </w:p>
        </w:tc>
        <w:tc>
          <w:tcPr>
            <w:tcW w:w="7614" w:type="dxa"/>
            <w:tcBorders>
              <w:top w:val="single" w:color="000000" w:sz="4" w:space="0"/>
              <w:left w:val="single" w:color="000000" w:sz="4" w:space="0"/>
              <w:bottom w:val="single" w:color="000000" w:sz="4" w:space="0"/>
              <w:right w:val="single" w:color="000000" w:sz="12" w:space="0"/>
            </w:tcBorders>
            <w:vAlign w:val="center"/>
          </w:tcPr>
          <w:p w14:paraId="518E56CE">
            <w:pPr>
              <w:pStyle w:val="34"/>
              <w:keepNext w:val="0"/>
              <w:keepLines w:val="0"/>
              <w:pageBreakBefore w:val="0"/>
              <w:kinsoku/>
              <w:wordWrap/>
              <w:overflowPunct/>
              <w:topLinePunct w:val="0"/>
              <w:bidi w:val="0"/>
              <w:snapToGrid w:val="0"/>
              <w:spacing w:line="360" w:lineRule="auto"/>
              <w:ind w:right="113"/>
              <w:jc w:val="both"/>
              <w:textAlignment w:val="auto"/>
              <w:outlineLvl w:val="9"/>
              <w:rPr>
                <w:rFonts w:hint="eastAsia" w:eastAsia="宋体"/>
                <w:sz w:val="24"/>
                <w:highlight w:val="none"/>
                <w:u w:val="single"/>
                <w:lang w:eastAsia="zh-CN"/>
              </w:rPr>
            </w:pPr>
            <w:r>
              <w:rPr>
                <w:rFonts w:hint="eastAsia"/>
                <w:sz w:val="24"/>
                <w:highlight w:val="none"/>
                <w:lang w:val="en-US" w:eastAsia="zh-CN"/>
              </w:rPr>
              <w:t>视情况而定，如需组织踏勘，时间和地点将以补遗书的形式发出</w:t>
            </w:r>
          </w:p>
        </w:tc>
      </w:tr>
      <w:tr w14:paraId="6ABB1D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6"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7935F50C">
            <w:pPr>
              <w:pStyle w:val="34"/>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sz w:val="24"/>
                <w:highlight w:val="none"/>
                <w:lang w:eastAsia="zh-CN"/>
              </w:rPr>
            </w:pPr>
            <w:r>
              <w:rPr>
                <w:sz w:val="24"/>
                <w:highlight w:val="none"/>
              </w:rPr>
              <w:t>1.1</w:t>
            </w:r>
            <w:r>
              <w:rPr>
                <w:rFonts w:hint="eastAsia"/>
                <w:sz w:val="24"/>
                <w:highlight w:val="none"/>
                <w:lang w:val="en-US" w:eastAsia="zh-CN"/>
              </w:rPr>
              <w:t>0</w:t>
            </w:r>
          </w:p>
        </w:tc>
        <w:tc>
          <w:tcPr>
            <w:tcW w:w="1608" w:type="dxa"/>
            <w:tcBorders>
              <w:top w:val="single" w:color="000000" w:sz="4" w:space="0"/>
              <w:left w:val="single" w:color="000000" w:sz="4" w:space="0"/>
              <w:bottom w:val="single" w:color="000000" w:sz="4" w:space="0"/>
              <w:right w:val="single" w:color="000000" w:sz="4" w:space="0"/>
            </w:tcBorders>
            <w:vAlign w:val="center"/>
          </w:tcPr>
          <w:p w14:paraId="4904FBB4">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分  包</w:t>
            </w:r>
          </w:p>
        </w:tc>
        <w:tc>
          <w:tcPr>
            <w:tcW w:w="7614" w:type="dxa"/>
            <w:tcBorders>
              <w:top w:val="single" w:color="000000" w:sz="4" w:space="0"/>
              <w:left w:val="single" w:color="000000" w:sz="4" w:space="0"/>
              <w:bottom w:val="single" w:color="000000" w:sz="4" w:space="0"/>
              <w:right w:val="single" w:color="000000" w:sz="12" w:space="0"/>
            </w:tcBorders>
            <w:vAlign w:val="center"/>
          </w:tcPr>
          <w:p w14:paraId="23A22849">
            <w:pPr>
              <w:pStyle w:val="34"/>
              <w:keepNext w:val="0"/>
              <w:keepLines w:val="0"/>
              <w:pageBreakBefore w:val="0"/>
              <w:kinsoku/>
              <w:wordWrap/>
              <w:overflowPunct/>
              <w:topLinePunct w:val="0"/>
              <w:bidi w:val="0"/>
              <w:snapToGrid w:val="0"/>
              <w:spacing w:line="360" w:lineRule="auto"/>
              <w:jc w:val="both"/>
              <w:textAlignment w:val="auto"/>
              <w:outlineLvl w:val="9"/>
              <w:rPr>
                <w:rFonts w:hint="eastAsia" w:eastAsiaTheme="minorEastAsia"/>
                <w:color w:val="000000"/>
                <w:sz w:val="24"/>
                <w:highlight w:val="none"/>
                <w:lang w:eastAsia="zh-CN"/>
              </w:rPr>
            </w:pPr>
            <w:r>
              <w:rPr>
                <w:spacing w:val="1"/>
                <w:position w:val="-1"/>
                <w:sz w:val="24"/>
                <w:highlight w:val="none"/>
              </w:rPr>
              <w:t>严禁转包和违规分包</w:t>
            </w:r>
            <w:r>
              <w:rPr>
                <w:rFonts w:hint="eastAsia"/>
                <w:spacing w:val="1"/>
                <w:position w:val="-1"/>
                <w:sz w:val="24"/>
                <w:highlight w:val="none"/>
                <w:lang w:eastAsia="zh-CN"/>
              </w:rPr>
              <w:t>。</w:t>
            </w:r>
          </w:p>
        </w:tc>
      </w:tr>
      <w:tr w14:paraId="5AF568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3"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7A7390FF">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2.1</w:t>
            </w:r>
          </w:p>
        </w:tc>
        <w:tc>
          <w:tcPr>
            <w:tcW w:w="1608" w:type="dxa"/>
            <w:tcBorders>
              <w:top w:val="single" w:color="000000" w:sz="4" w:space="0"/>
              <w:left w:val="single" w:color="000000" w:sz="4" w:space="0"/>
              <w:bottom w:val="single" w:color="000000" w:sz="4" w:space="0"/>
              <w:right w:val="single" w:color="000000" w:sz="4" w:space="0"/>
            </w:tcBorders>
            <w:vAlign w:val="center"/>
          </w:tcPr>
          <w:p w14:paraId="00A91D93">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构成招标文件的其他材料</w:t>
            </w:r>
          </w:p>
        </w:tc>
        <w:tc>
          <w:tcPr>
            <w:tcW w:w="7614" w:type="dxa"/>
            <w:tcBorders>
              <w:top w:val="single" w:color="000000" w:sz="4" w:space="0"/>
              <w:left w:val="single" w:color="000000" w:sz="4" w:space="0"/>
              <w:bottom w:val="single" w:color="000000" w:sz="4" w:space="0"/>
              <w:right w:val="single" w:color="000000" w:sz="12" w:space="0"/>
            </w:tcBorders>
            <w:vAlign w:val="center"/>
          </w:tcPr>
          <w:p w14:paraId="524FF272">
            <w:pPr>
              <w:pStyle w:val="34"/>
              <w:keepNext w:val="0"/>
              <w:keepLines w:val="0"/>
              <w:pageBreakBefore w:val="0"/>
              <w:kinsoku/>
              <w:wordWrap/>
              <w:overflowPunct/>
              <w:topLinePunct w:val="0"/>
              <w:bidi w:val="0"/>
              <w:snapToGrid w:val="0"/>
              <w:spacing w:line="360" w:lineRule="auto"/>
              <w:jc w:val="both"/>
              <w:textAlignment w:val="auto"/>
              <w:outlineLvl w:val="9"/>
              <w:rPr>
                <w:rFonts w:hint="eastAsia" w:eastAsia="宋体"/>
                <w:sz w:val="24"/>
                <w:highlight w:val="none"/>
                <w:lang w:val="en-US" w:eastAsia="zh-CN"/>
              </w:rPr>
            </w:pPr>
            <w:r>
              <w:rPr>
                <w:rFonts w:hint="eastAsia"/>
                <w:sz w:val="24"/>
                <w:highlight w:val="none"/>
                <w:lang w:val="en-US" w:eastAsia="zh-CN"/>
              </w:rPr>
              <w:t>补遗书</w:t>
            </w:r>
          </w:p>
        </w:tc>
      </w:tr>
      <w:tr w14:paraId="04E5CF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4D183D9C">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2.2</w:t>
            </w:r>
          </w:p>
        </w:tc>
        <w:tc>
          <w:tcPr>
            <w:tcW w:w="1608" w:type="dxa"/>
            <w:tcBorders>
              <w:top w:val="single" w:color="000000" w:sz="4" w:space="0"/>
              <w:left w:val="single" w:color="000000" w:sz="4" w:space="0"/>
              <w:bottom w:val="single" w:color="000000" w:sz="4" w:space="0"/>
              <w:right w:val="single" w:color="000000" w:sz="4" w:space="0"/>
            </w:tcBorders>
            <w:vAlign w:val="center"/>
          </w:tcPr>
          <w:p w14:paraId="514FF32E">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投标人要求澄清招标文件的截止时间</w:t>
            </w:r>
          </w:p>
        </w:tc>
        <w:tc>
          <w:tcPr>
            <w:tcW w:w="7614" w:type="dxa"/>
            <w:tcBorders>
              <w:top w:val="single" w:color="000000" w:sz="4" w:space="0"/>
              <w:left w:val="single" w:color="000000" w:sz="4" w:space="0"/>
              <w:bottom w:val="single" w:color="000000" w:sz="4" w:space="0"/>
              <w:right w:val="single" w:color="000000" w:sz="12" w:space="0"/>
            </w:tcBorders>
            <w:vAlign w:val="center"/>
          </w:tcPr>
          <w:p w14:paraId="28F3E592">
            <w:pPr>
              <w:pStyle w:val="34"/>
              <w:keepNext w:val="0"/>
              <w:keepLines w:val="0"/>
              <w:pageBreakBefore w:val="0"/>
              <w:kinsoku/>
              <w:wordWrap/>
              <w:overflowPunct/>
              <w:topLinePunct w:val="0"/>
              <w:bidi w:val="0"/>
              <w:snapToGrid w:val="0"/>
              <w:spacing w:line="360" w:lineRule="auto"/>
              <w:jc w:val="both"/>
              <w:textAlignment w:val="auto"/>
              <w:outlineLvl w:val="9"/>
              <w:rPr>
                <w:sz w:val="24"/>
                <w:highlight w:val="none"/>
              </w:rPr>
            </w:pPr>
            <w:r>
              <w:rPr>
                <w:sz w:val="24"/>
                <w:highlight w:val="none"/>
              </w:rPr>
              <w:t>递交投标文件截止之日</w:t>
            </w:r>
            <w:r>
              <w:rPr>
                <w:rFonts w:hint="eastAsia"/>
                <w:sz w:val="24"/>
                <w:highlight w:val="none"/>
                <w:lang w:val="en-US" w:eastAsia="zh-CN"/>
              </w:rPr>
              <w:t>15</w:t>
            </w:r>
            <w:r>
              <w:rPr>
                <w:sz w:val="24"/>
                <w:highlight w:val="none"/>
              </w:rPr>
              <w:t>天前</w:t>
            </w:r>
          </w:p>
        </w:tc>
      </w:tr>
      <w:tr w14:paraId="568C7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3BB7849">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2.2.3</w:t>
            </w:r>
          </w:p>
        </w:tc>
        <w:tc>
          <w:tcPr>
            <w:tcW w:w="1608" w:type="dxa"/>
            <w:tcBorders>
              <w:top w:val="single" w:color="000000" w:sz="4" w:space="0"/>
              <w:left w:val="single" w:color="000000" w:sz="4" w:space="0"/>
              <w:bottom w:val="single" w:color="000000" w:sz="4" w:space="0"/>
              <w:right w:val="single" w:color="000000" w:sz="4" w:space="0"/>
            </w:tcBorders>
            <w:vAlign w:val="center"/>
          </w:tcPr>
          <w:p w14:paraId="11D6D2EA">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投标人确认收到招标文件澄清的时间</w:t>
            </w:r>
          </w:p>
        </w:tc>
        <w:tc>
          <w:tcPr>
            <w:tcW w:w="7614" w:type="dxa"/>
            <w:tcBorders>
              <w:top w:val="single" w:color="000000" w:sz="4" w:space="0"/>
              <w:left w:val="single" w:color="000000" w:sz="4" w:space="0"/>
              <w:bottom w:val="single" w:color="000000" w:sz="4" w:space="0"/>
              <w:right w:val="single" w:color="000000" w:sz="12" w:space="0"/>
            </w:tcBorders>
            <w:vAlign w:val="center"/>
          </w:tcPr>
          <w:p w14:paraId="563FC10C">
            <w:pPr>
              <w:pStyle w:val="34"/>
              <w:keepNext w:val="0"/>
              <w:keepLines w:val="0"/>
              <w:pageBreakBefore w:val="0"/>
              <w:kinsoku/>
              <w:wordWrap/>
              <w:overflowPunct/>
              <w:topLinePunct w:val="0"/>
              <w:bidi w:val="0"/>
              <w:snapToGrid w:val="0"/>
              <w:spacing w:line="360" w:lineRule="auto"/>
              <w:jc w:val="both"/>
              <w:textAlignment w:val="auto"/>
              <w:outlineLvl w:val="9"/>
              <w:rPr>
                <w:sz w:val="24"/>
                <w:highlight w:val="none"/>
              </w:rPr>
            </w:pPr>
            <w:r>
              <w:rPr>
                <w:sz w:val="24"/>
                <w:highlight w:val="none"/>
              </w:rPr>
              <w:t>收到澄清后24小时内（以发出时间为准）</w:t>
            </w:r>
          </w:p>
        </w:tc>
      </w:tr>
      <w:tr w14:paraId="1CECAA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8"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064FB44F">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2.3.2</w:t>
            </w:r>
          </w:p>
        </w:tc>
        <w:tc>
          <w:tcPr>
            <w:tcW w:w="1608" w:type="dxa"/>
            <w:tcBorders>
              <w:top w:val="single" w:color="000000" w:sz="4" w:space="0"/>
              <w:left w:val="single" w:color="000000" w:sz="4" w:space="0"/>
              <w:bottom w:val="single" w:color="000000" w:sz="4" w:space="0"/>
              <w:right w:val="single" w:color="000000" w:sz="4" w:space="0"/>
            </w:tcBorders>
            <w:vAlign w:val="center"/>
          </w:tcPr>
          <w:p w14:paraId="19A1CFD2">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投标人确认收到招标文件修改的时间</w:t>
            </w:r>
          </w:p>
        </w:tc>
        <w:tc>
          <w:tcPr>
            <w:tcW w:w="7614" w:type="dxa"/>
            <w:tcBorders>
              <w:top w:val="single" w:color="000000" w:sz="4" w:space="0"/>
              <w:left w:val="single" w:color="000000" w:sz="4" w:space="0"/>
              <w:bottom w:val="single" w:color="000000" w:sz="4" w:space="0"/>
              <w:right w:val="single" w:color="000000" w:sz="12" w:space="0"/>
            </w:tcBorders>
            <w:vAlign w:val="center"/>
          </w:tcPr>
          <w:p w14:paraId="0D2812F8">
            <w:pPr>
              <w:pStyle w:val="34"/>
              <w:keepNext w:val="0"/>
              <w:keepLines w:val="0"/>
              <w:pageBreakBefore w:val="0"/>
              <w:kinsoku/>
              <w:wordWrap/>
              <w:overflowPunct/>
              <w:topLinePunct w:val="0"/>
              <w:bidi w:val="0"/>
              <w:snapToGrid w:val="0"/>
              <w:spacing w:line="360" w:lineRule="auto"/>
              <w:jc w:val="both"/>
              <w:textAlignment w:val="auto"/>
              <w:outlineLvl w:val="9"/>
              <w:rPr>
                <w:sz w:val="24"/>
                <w:highlight w:val="none"/>
              </w:rPr>
            </w:pPr>
            <w:r>
              <w:rPr>
                <w:sz w:val="24"/>
                <w:highlight w:val="none"/>
              </w:rPr>
              <w:t>收到修改后24小时内（以发出时间为准）</w:t>
            </w:r>
          </w:p>
        </w:tc>
      </w:tr>
      <w:tr w14:paraId="6EA161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2E854B1D">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3.3.1</w:t>
            </w:r>
          </w:p>
        </w:tc>
        <w:tc>
          <w:tcPr>
            <w:tcW w:w="1608" w:type="dxa"/>
            <w:tcBorders>
              <w:top w:val="single" w:color="000000" w:sz="4" w:space="0"/>
              <w:left w:val="single" w:color="000000" w:sz="4" w:space="0"/>
              <w:bottom w:val="single" w:color="000000" w:sz="4" w:space="0"/>
              <w:right w:val="single" w:color="000000" w:sz="4" w:space="0"/>
            </w:tcBorders>
            <w:vAlign w:val="center"/>
          </w:tcPr>
          <w:p w14:paraId="3C551D6F">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投标有效期</w:t>
            </w:r>
          </w:p>
        </w:tc>
        <w:tc>
          <w:tcPr>
            <w:tcW w:w="7614" w:type="dxa"/>
            <w:tcBorders>
              <w:top w:val="single" w:color="000000" w:sz="4" w:space="0"/>
              <w:left w:val="single" w:color="000000" w:sz="4" w:space="0"/>
              <w:bottom w:val="single" w:color="000000" w:sz="4" w:space="0"/>
              <w:right w:val="single" w:color="000000" w:sz="12" w:space="0"/>
            </w:tcBorders>
            <w:vAlign w:val="center"/>
          </w:tcPr>
          <w:p w14:paraId="0DBFA449">
            <w:pPr>
              <w:pStyle w:val="34"/>
              <w:keepNext w:val="0"/>
              <w:keepLines w:val="0"/>
              <w:pageBreakBefore w:val="0"/>
              <w:kinsoku/>
              <w:wordWrap/>
              <w:overflowPunct/>
              <w:topLinePunct w:val="0"/>
              <w:bidi w:val="0"/>
              <w:snapToGrid w:val="0"/>
              <w:spacing w:line="360" w:lineRule="auto"/>
              <w:jc w:val="both"/>
              <w:textAlignment w:val="auto"/>
              <w:outlineLvl w:val="9"/>
              <w:rPr>
                <w:sz w:val="24"/>
                <w:highlight w:val="none"/>
              </w:rPr>
            </w:pPr>
            <w:r>
              <w:rPr>
                <w:sz w:val="24"/>
                <w:highlight w:val="none"/>
              </w:rPr>
              <w:t>自投标人提交投标文件截止之日起</w:t>
            </w:r>
            <w:r>
              <w:rPr>
                <w:rFonts w:hint="eastAsia"/>
                <w:b/>
                <w:bCs/>
                <w:sz w:val="24"/>
                <w:highlight w:val="none"/>
                <w:lang w:val="en-US" w:eastAsia="zh-CN"/>
              </w:rPr>
              <w:t>9</w:t>
            </w:r>
            <w:r>
              <w:rPr>
                <w:b/>
                <w:bCs/>
                <w:sz w:val="24"/>
                <w:highlight w:val="none"/>
              </w:rPr>
              <w:t>0日历天</w:t>
            </w:r>
          </w:p>
        </w:tc>
      </w:tr>
      <w:tr w14:paraId="2F9949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1DE1141C">
            <w:pPr>
              <w:pStyle w:val="34"/>
              <w:keepNext w:val="0"/>
              <w:keepLines w:val="0"/>
              <w:pageBreakBefore w:val="0"/>
              <w:kinsoku/>
              <w:wordWrap/>
              <w:overflowPunct/>
              <w:topLinePunct w:val="0"/>
              <w:bidi w:val="0"/>
              <w:snapToGrid w:val="0"/>
              <w:spacing w:line="360" w:lineRule="auto"/>
              <w:jc w:val="center"/>
              <w:textAlignment w:val="auto"/>
              <w:outlineLvl w:val="9"/>
              <w:rPr>
                <w:highlight w:val="none"/>
              </w:rPr>
            </w:pPr>
            <w:r>
              <w:rPr>
                <w:sz w:val="24"/>
                <w:highlight w:val="none"/>
              </w:rPr>
              <w:t>3.4</w:t>
            </w:r>
          </w:p>
        </w:tc>
        <w:tc>
          <w:tcPr>
            <w:tcW w:w="1608" w:type="dxa"/>
            <w:tcBorders>
              <w:top w:val="single" w:color="000000" w:sz="4" w:space="0"/>
              <w:left w:val="single" w:color="000000" w:sz="4" w:space="0"/>
              <w:bottom w:val="single" w:color="000000" w:sz="4" w:space="0"/>
              <w:right w:val="single" w:color="000000" w:sz="4" w:space="0"/>
            </w:tcBorders>
            <w:vAlign w:val="center"/>
          </w:tcPr>
          <w:p w14:paraId="2568B321">
            <w:pPr>
              <w:pStyle w:val="34"/>
              <w:keepNext w:val="0"/>
              <w:keepLines w:val="0"/>
              <w:pageBreakBefore w:val="0"/>
              <w:kinsoku/>
              <w:wordWrap/>
              <w:overflowPunct/>
              <w:topLinePunct w:val="0"/>
              <w:bidi w:val="0"/>
              <w:snapToGrid w:val="0"/>
              <w:spacing w:line="360" w:lineRule="auto"/>
              <w:jc w:val="center"/>
              <w:textAlignment w:val="auto"/>
              <w:outlineLvl w:val="9"/>
              <w:rPr>
                <w:highlight w:val="none"/>
              </w:rPr>
            </w:pPr>
            <w:r>
              <w:rPr>
                <w:sz w:val="24"/>
                <w:highlight w:val="none"/>
              </w:rPr>
              <w:t>投标保证金</w:t>
            </w:r>
          </w:p>
        </w:tc>
        <w:tc>
          <w:tcPr>
            <w:tcW w:w="7614" w:type="dxa"/>
            <w:tcBorders>
              <w:top w:val="single" w:color="000000" w:sz="4" w:space="0"/>
              <w:left w:val="single" w:color="000000" w:sz="4" w:space="0"/>
              <w:bottom w:val="single" w:color="000000" w:sz="4" w:space="0"/>
              <w:right w:val="single" w:color="000000" w:sz="12" w:space="0"/>
            </w:tcBorders>
            <w:vAlign w:val="center"/>
          </w:tcPr>
          <w:p w14:paraId="5957E178">
            <w:pPr>
              <w:keepNext w:val="0"/>
              <w:keepLines w:val="0"/>
              <w:pageBreakBefore w:val="0"/>
              <w:kinsoku/>
              <w:wordWrap/>
              <w:overflowPunct/>
              <w:topLinePunct w:val="0"/>
              <w:autoSpaceDE/>
              <w:autoSpaceDN/>
              <w:bidi w:val="0"/>
              <w:adjustRightInd/>
              <w:snapToGrid w:val="0"/>
              <w:spacing w:after="0" w:line="360" w:lineRule="auto"/>
              <w:ind w:right="0" w:rightChars="0"/>
              <w:jc w:val="both"/>
              <w:textAlignment w:val="auto"/>
              <w:outlineLvl w:val="9"/>
              <w:rPr>
                <w:color w:val="auto"/>
                <w:kern w:val="2"/>
                <w:sz w:val="24"/>
                <w:szCs w:val="24"/>
                <w:highlight w:val="none"/>
                <w:lang w:eastAsia="zh-CN"/>
              </w:rPr>
            </w:pPr>
            <w:r>
              <w:rPr>
                <w:color w:val="auto"/>
                <w:kern w:val="2"/>
                <w:sz w:val="24"/>
                <w:szCs w:val="24"/>
                <w:highlight w:val="none"/>
                <w:lang w:eastAsia="zh-CN"/>
              </w:rPr>
              <w:t>投标保证金金额：</w:t>
            </w:r>
            <w:r>
              <w:rPr>
                <w:rFonts w:hint="eastAsia"/>
                <w:color w:val="auto"/>
                <w:kern w:val="2"/>
                <w:sz w:val="24"/>
                <w:szCs w:val="24"/>
                <w:highlight w:val="none"/>
                <w:lang w:val="en-US" w:eastAsia="zh-CN"/>
              </w:rPr>
              <w:t>1500元</w:t>
            </w:r>
            <w:r>
              <w:rPr>
                <w:color w:val="auto"/>
                <w:sz w:val="24"/>
                <w:szCs w:val="24"/>
                <w:highlight w:val="none"/>
              </w:rPr>
              <w:t>（</w:t>
            </w:r>
            <w:r>
              <w:rPr>
                <w:rFonts w:hint="eastAsia"/>
                <w:color w:val="auto"/>
                <w:sz w:val="24"/>
                <w:szCs w:val="24"/>
                <w:highlight w:val="none"/>
                <w:lang w:eastAsia="zh-CN"/>
              </w:rPr>
              <w:t>大写：壹仟伍佰元整</w:t>
            </w:r>
            <w:r>
              <w:rPr>
                <w:color w:val="auto"/>
                <w:sz w:val="24"/>
                <w:szCs w:val="24"/>
                <w:highlight w:val="none"/>
              </w:rPr>
              <w:t>）</w:t>
            </w:r>
          </w:p>
          <w:p w14:paraId="24BF3298">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投标保证金的缴纳形式：</w:t>
            </w:r>
            <w:r>
              <w:rPr>
                <w:color w:val="000000" w:themeColor="text1"/>
                <w:sz w:val="24"/>
                <w:highlight w:val="none"/>
                <w14:textFill>
                  <w14:solidFill>
                    <w14:schemeClr w14:val="tx1"/>
                  </w14:solidFill>
                </w14:textFill>
              </w:rPr>
              <w:t>应在</w:t>
            </w:r>
            <w:r>
              <w:rPr>
                <w:rFonts w:hint="eastAsia"/>
                <w:color w:val="000000" w:themeColor="text1"/>
                <w:sz w:val="24"/>
                <w:highlight w:val="none"/>
                <w:lang w:val="en-US" w:eastAsia="zh-CN"/>
                <w14:textFill>
                  <w14:solidFill>
                    <w14:schemeClr w14:val="tx1"/>
                  </w14:solidFill>
                </w14:textFill>
              </w:rPr>
              <w:t>2024年9月24日11</w:t>
            </w:r>
            <w:r>
              <w:rPr>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0</w:t>
            </w:r>
            <w:r>
              <w:rPr>
                <w:color w:val="000000" w:themeColor="text1"/>
                <w:sz w:val="24"/>
                <w:highlight w:val="none"/>
                <w14:textFill>
                  <w14:solidFill>
                    <w14:schemeClr w14:val="tx1"/>
                  </w14:solidFill>
                </w14:textFill>
              </w:rPr>
              <w:t>0时</w:t>
            </w:r>
            <w:r>
              <w:rPr>
                <w:rFonts w:hint="eastAsia"/>
                <w:color w:val="auto"/>
                <w:sz w:val="24"/>
                <w:highlight w:val="none"/>
                <w:lang w:eastAsia="zh-CN"/>
              </w:rPr>
              <w:t>前</w:t>
            </w:r>
            <w:r>
              <w:rPr>
                <w:rFonts w:hint="eastAsia"/>
                <w:color w:val="auto"/>
                <w:sz w:val="24"/>
                <w:highlight w:val="none"/>
                <w:lang w:val="en-US" w:eastAsia="zh-CN"/>
              </w:rPr>
              <w:t>以银行电汇保证金必须由投标人的基本账户（即投标人经中国人民银行核准的基本账户《开户许可证》上载明的账户）一次性汇入</w:t>
            </w:r>
            <w:r>
              <w:rPr>
                <w:rFonts w:hint="eastAsia" w:ascii="宋体" w:hAnsi="宋体" w:eastAsia="宋体" w:cs="宋体"/>
                <w:color w:val="auto"/>
                <w:sz w:val="24"/>
                <w:szCs w:val="24"/>
                <w:highlight w:val="none"/>
                <w:lang w:eastAsia="zh-CN"/>
              </w:rPr>
              <w:t>华诚博远工程咨询有限公司</w:t>
            </w:r>
            <w:r>
              <w:rPr>
                <w:rFonts w:hint="eastAsia"/>
                <w:color w:val="auto"/>
                <w:sz w:val="24"/>
                <w:highlight w:val="none"/>
                <w:lang w:val="en-US" w:eastAsia="zh-CN"/>
              </w:rPr>
              <w:t>账户（以招标代理到账时间为准），否则其投标保证金视为无效。</w:t>
            </w:r>
          </w:p>
          <w:p w14:paraId="120F96D9">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招标人指定的开户银行及账号如下： </w:t>
            </w:r>
          </w:p>
          <w:p w14:paraId="4F63387C">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账户名称：华诚博远工程咨询有限公司新疆分公司           </w:t>
            </w:r>
          </w:p>
          <w:p w14:paraId="629122EA">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开户银行：中国农业银行股份有限公司乌鲁木齐新民西街支行          </w:t>
            </w:r>
          </w:p>
          <w:p w14:paraId="47106D19">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账 </w:t>
            </w:r>
            <w:r>
              <w:rPr>
                <w:rFonts w:hint="eastAsia" w:ascii="宋体" w:hAnsi="宋体" w:eastAsia="宋体" w:cs="宋体"/>
                <w:b w:val="0"/>
                <w:bCs w:val="0"/>
                <w:color w:val="auto"/>
                <w:kern w:val="2"/>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eastAsia="zh-CN"/>
              </w:rPr>
              <w:t>号：30014701040006436</w:t>
            </w:r>
          </w:p>
          <w:p w14:paraId="75746D8E">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行</w:t>
            </w:r>
            <w:r>
              <w:rPr>
                <w:rFonts w:hint="eastAsia" w:ascii="宋体" w:hAnsi="宋体" w:eastAsia="宋体" w:cs="宋体"/>
                <w:b w:val="0"/>
                <w:bCs w:val="0"/>
                <w:color w:val="auto"/>
                <w:kern w:val="2"/>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eastAsia="zh-CN"/>
              </w:rPr>
              <w:t>号：103881001479</w:t>
            </w:r>
          </w:p>
          <w:p w14:paraId="4CD841E6">
            <w:pPr>
              <w:pStyle w:val="34"/>
              <w:keepNext w:val="0"/>
              <w:keepLines w:val="0"/>
              <w:pageBreakBefore w:val="0"/>
              <w:kinsoku/>
              <w:wordWrap/>
              <w:overflowPunct/>
              <w:topLinePunct w:val="0"/>
              <w:autoSpaceDE/>
              <w:autoSpaceDN/>
              <w:bidi w:val="0"/>
              <w:adjustRightInd/>
              <w:snapToGrid w:val="0"/>
              <w:spacing w:line="360" w:lineRule="auto"/>
              <w:ind w:right="0" w:rightChars="0"/>
              <w:jc w:val="both"/>
              <w:textAlignment w:val="auto"/>
              <w:outlineLvl w:val="9"/>
              <w:rPr>
                <w:highlight w:val="none"/>
              </w:rPr>
            </w:pPr>
            <w:r>
              <w:rPr>
                <w:rFonts w:hint="eastAsia" w:ascii="宋体" w:hAnsi="宋体" w:eastAsia="宋体" w:cs="宋体"/>
                <w:b/>
                <w:bCs/>
                <w:color w:val="auto"/>
                <w:kern w:val="2"/>
                <w:sz w:val="24"/>
                <w:szCs w:val="24"/>
                <w:highlight w:val="none"/>
                <w:lang w:val="en-US" w:eastAsia="zh-CN"/>
              </w:rPr>
              <w:t>备注须填写项目名称（项目名称可简写，但内容要明确）</w:t>
            </w:r>
          </w:p>
        </w:tc>
      </w:tr>
      <w:tr w14:paraId="4A7CF1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27F21675">
            <w:pPr>
              <w:pStyle w:val="34"/>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highlight w:val="none"/>
                <w:lang w:val="en-US" w:eastAsia="zh-CN"/>
              </w:rPr>
            </w:pPr>
            <w:r>
              <w:rPr>
                <w:sz w:val="24"/>
                <w:highlight w:val="none"/>
              </w:rPr>
              <w:t>3.</w:t>
            </w:r>
            <w:r>
              <w:rPr>
                <w:rFonts w:hint="eastAsia"/>
                <w:sz w:val="24"/>
                <w:highlight w:val="none"/>
                <w:lang w:val="en-US" w:eastAsia="zh-CN"/>
              </w:rPr>
              <w:t>6</w:t>
            </w:r>
            <w:r>
              <w:rPr>
                <w:sz w:val="24"/>
                <w:highlight w:val="none"/>
              </w:rPr>
              <w:t>.</w:t>
            </w:r>
            <w:r>
              <w:rPr>
                <w:rFonts w:hint="eastAsia"/>
                <w:sz w:val="24"/>
                <w:highlight w:val="none"/>
                <w:lang w:val="en-US" w:eastAsia="zh-CN"/>
              </w:rPr>
              <w:t>3</w:t>
            </w:r>
          </w:p>
        </w:tc>
        <w:tc>
          <w:tcPr>
            <w:tcW w:w="1608" w:type="dxa"/>
            <w:tcBorders>
              <w:top w:val="single" w:color="000000" w:sz="4" w:space="0"/>
              <w:left w:val="single" w:color="000000" w:sz="4" w:space="0"/>
              <w:bottom w:val="single" w:color="000000" w:sz="4" w:space="0"/>
              <w:right w:val="single" w:color="000000" w:sz="4" w:space="0"/>
            </w:tcBorders>
            <w:vAlign w:val="center"/>
          </w:tcPr>
          <w:p w14:paraId="730E0FC3">
            <w:pPr>
              <w:pStyle w:val="34"/>
              <w:keepNext w:val="0"/>
              <w:keepLines w:val="0"/>
              <w:pageBreakBefore w:val="0"/>
              <w:kinsoku/>
              <w:wordWrap/>
              <w:overflowPunct/>
              <w:topLinePunct w:val="0"/>
              <w:bidi w:val="0"/>
              <w:snapToGrid w:val="0"/>
              <w:spacing w:line="360" w:lineRule="auto"/>
              <w:jc w:val="center"/>
              <w:textAlignment w:val="auto"/>
              <w:outlineLvl w:val="9"/>
              <w:rPr>
                <w:highlight w:val="none"/>
              </w:rPr>
            </w:pPr>
            <w:r>
              <w:rPr>
                <w:sz w:val="24"/>
                <w:highlight w:val="none"/>
              </w:rPr>
              <w:t>投标文件份数</w:t>
            </w:r>
          </w:p>
        </w:tc>
        <w:tc>
          <w:tcPr>
            <w:tcW w:w="7614" w:type="dxa"/>
            <w:tcBorders>
              <w:top w:val="single" w:color="000000" w:sz="4" w:space="0"/>
              <w:left w:val="single" w:color="000000" w:sz="4" w:space="0"/>
              <w:bottom w:val="single" w:color="000000" w:sz="4" w:space="0"/>
              <w:right w:val="single" w:color="000000" w:sz="12" w:space="0"/>
            </w:tcBorders>
            <w:vAlign w:val="center"/>
          </w:tcPr>
          <w:p w14:paraId="1F8736AB">
            <w:pPr>
              <w:overflowPunct w:val="0"/>
              <w:spacing w:line="288"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62C9BA96">
            <w:pPr>
              <w:overflowPunct w:val="0"/>
              <w:spacing w:line="288"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6D72EBE2">
            <w:pPr>
              <w:overflowPunct w:val="0"/>
              <w:spacing w:line="288"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3、加密的电子响应文件应在响应文件递交截止时间前通过政采云平台上传完成。逾期上传或者未上传指定地点的响应文件，不予受理。</w:t>
            </w:r>
          </w:p>
          <w:p w14:paraId="5CFEBD15">
            <w:pPr>
              <w:overflowPunct w:val="0"/>
              <w:spacing w:line="288"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6094FAF4">
            <w:pPr>
              <w:overflowPunct w:val="0"/>
              <w:spacing w:line="288"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5、如遇“政采云平台（https://www.zcygov.cn/）”电子交易规则调整，以最新要求为准。</w:t>
            </w:r>
          </w:p>
          <w:p w14:paraId="4BB12D04">
            <w:pPr>
              <w:pStyle w:val="34"/>
              <w:keepNext w:val="0"/>
              <w:keepLines w:val="0"/>
              <w:pageBreakBefore w:val="0"/>
              <w:kinsoku/>
              <w:wordWrap/>
              <w:overflowPunct/>
              <w:topLinePunct w:val="0"/>
              <w:bidi w:val="0"/>
              <w:snapToGrid w:val="0"/>
              <w:spacing w:line="360" w:lineRule="auto"/>
              <w:textAlignment w:val="auto"/>
              <w:outlineLvl w:val="9"/>
              <w:rPr>
                <w:highlight w:val="none"/>
              </w:rPr>
            </w:pPr>
          </w:p>
        </w:tc>
      </w:tr>
      <w:tr w14:paraId="6BB434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4C1C8EF">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sz w:val="24"/>
                <w:highlight w:val="none"/>
                <w:lang w:val="en-US" w:eastAsia="zh-CN"/>
              </w:rPr>
            </w:pPr>
            <w:r>
              <w:rPr>
                <w:rFonts w:hint="eastAsia"/>
                <w:sz w:val="24"/>
                <w:highlight w:val="none"/>
                <w:lang w:val="en-US" w:eastAsia="zh-CN"/>
              </w:rPr>
              <w:t>4.2.1</w:t>
            </w:r>
          </w:p>
        </w:tc>
        <w:tc>
          <w:tcPr>
            <w:tcW w:w="1608" w:type="dxa"/>
            <w:tcBorders>
              <w:top w:val="single" w:color="000000" w:sz="4" w:space="0"/>
              <w:left w:val="single" w:color="000000" w:sz="4" w:space="0"/>
              <w:bottom w:val="single" w:color="000000" w:sz="4" w:space="0"/>
              <w:right w:val="single" w:color="000000" w:sz="4" w:space="0"/>
            </w:tcBorders>
            <w:vAlign w:val="center"/>
          </w:tcPr>
          <w:p w14:paraId="57C74F1B">
            <w:pPr>
              <w:pStyle w:val="34"/>
              <w:keepNext w:val="0"/>
              <w:keepLines w:val="0"/>
              <w:pageBreakBefore w:val="0"/>
              <w:kinsoku/>
              <w:wordWrap/>
              <w:overflowPunct/>
              <w:topLinePunct w:val="0"/>
              <w:bidi w:val="0"/>
              <w:snapToGrid w:val="0"/>
              <w:spacing w:line="360" w:lineRule="auto"/>
              <w:jc w:val="center"/>
              <w:textAlignment w:val="auto"/>
              <w:outlineLvl w:val="9"/>
              <w:rPr>
                <w:rFonts w:hint="eastAsia" w:asciiTheme="minorHAnsi" w:hAnsiTheme="minorHAnsi" w:eastAsiaTheme="minorEastAsia" w:cstheme="minorBidi"/>
                <w:b/>
                <w:bCs/>
                <w:color w:val="000000" w:themeColor="text1"/>
                <w:kern w:val="2"/>
                <w:sz w:val="24"/>
                <w:szCs w:val="24"/>
                <w:highlight w:val="none"/>
                <w:lang w:val="en-US" w:eastAsia="zh-CN" w:bidi="ar-SA"/>
                <w14:textFill>
                  <w14:solidFill>
                    <w14:schemeClr w14:val="tx1"/>
                  </w14:solidFill>
                </w14:textFill>
              </w:rPr>
            </w:pPr>
            <w:r>
              <w:rPr>
                <w:b/>
                <w:bCs/>
                <w:color w:val="000000" w:themeColor="text1"/>
                <w:sz w:val="24"/>
                <w:highlight w:val="none"/>
                <w14:textFill>
                  <w14:solidFill>
                    <w14:schemeClr w14:val="tx1"/>
                  </w14:solidFill>
                </w14:textFill>
              </w:rPr>
              <w:t>投标截止时间</w:t>
            </w:r>
          </w:p>
        </w:tc>
        <w:tc>
          <w:tcPr>
            <w:tcW w:w="7614" w:type="dxa"/>
            <w:tcBorders>
              <w:top w:val="single" w:color="000000" w:sz="4" w:space="0"/>
              <w:left w:val="single" w:color="000000" w:sz="4" w:space="0"/>
              <w:bottom w:val="single" w:color="000000" w:sz="4" w:space="0"/>
              <w:right w:val="single" w:color="000000" w:sz="12" w:space="0"/>
            </w:tcBorders>
            <w:vAlign w:val="center"/>
          </w:tcPr>
          <w:p w14:paraId="2AECAE9A">
            <w:pPr>
              <w:pStyle w:val="34"/>
              <w:keepNext w:val="0"/>
              <w:keepLines w:val="0"/>
              <w:pageBreakBefore w:val="0"/>
              <w:kinsoku/>
              <w:wordWrap/>
              <w:overflowPunct/>
              <w:topLinePunct w:val="0"/>
              <w:bidi w:val="0"/>
              <w:snapToGrid w:val="0"/>
              <w:spacing w:line="360" w:lineRule="auto"/>
              <w:jc w:val="both"/>
              <w:textAlignment w:val="auto"/>
              <w:outlineLvl w:val="9"/>
              <w:rPr>
                <w:rFonts w:hint="eastAsia" w:asciiTheme="minorHAnsi" w:hAnsiTheme="minorHAnsi" w:eastAsiaTheme="minorEastAsia" w:cstheme="minorBidi"/>
                <w:b/>
                <w:bCs/>
                <w:color w:val="000000" w:themeColor="text1"/>
                <w:kern w:val="2"/>
                <w:sz w:val="24"/>
                <w:szCs w:val="24"/>
                <w:highlight w:val="none"/>
                <w:lang w:val="en-US" w:eastAsia="zh-CN" w:bidi="ar-SA"/>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2024</w:t>
            </w:r>
            <w:r>
              <w:rPr>
                <w:b/>
                <w:bCs/>
                <w:color w:val="000000" w:themeColor="text1"/>
                <w:sz w:val="24"/>
                <w:highlight w:val="none"/>
                <w14:textFill>
                  <w14:solidFill>
                    <w14:schemeClr w14:val="tx1"/>
                  </w14:solidFill>
                </w14:textFill>
              </w:rPr>
              <w:t>年</w:t>
            </w:r>
            <w:r>
              <w:rPr>
                <w:rFonts w:hint="eastAsia"/>
                <w:b/>
                <w:bCs/>
                <w:color w:val="000000" w:themeColor="text1"/>
                <w:sz w:val="24"/>
                <w:highlight w:val="none"/>
                <w:lang w:val="en-US" w:eastAsia="zh-CN"/>
                <w14:textFill>
                  <w14:solidFill>
                    <w14:schemeClr w14:val="tx1"/>
                  </w14:solidFill>
                </w14:textFill>
              </w:rPr>
              <w:t>9</w:t>
            </w:r>
            <w:r>
              <w:rPr>
                <w:b/>
                <w:bCs/>
                <w:color w:val="000000" w:themeColor="text1"/>
                <w:sz w:val="24"/>
                <w:highlight w:val="none"/>
                <w14:textFill>
                  <w14:solidFill>
                    <w14:schemeClr w14:val="tx1"/>
                  </w14:solidFill>
                </w14:textFill>
              </w:rPr>
              <w:t>月</w:t>
            </w:r>
            <w:r>
              <w:rPr>
                <w:rFonts w:hint="eastAsia"/>
                <w:b/>
                <w:bCs/>
                <w:color w:val="000000" w:themeColor="text1"/>
                <w:sz w:val="24"/>
                <w:highlight w:val="none"/>
                <w:lang w:val="en-US" w:eastAsia="zh-CN"/>
                <w14:textFill>
                  <w14:solidFill>
                    <w14:schemeClr w14:val="tx1"/>
                  </w14:solidFill>
                </w14:textFill>
              </w:rPr>
              <w:t>24</w:t>
            </w:r>
            <w:r>
              <w:rPr>
                <w:b/>
                <w:bCs/>
                <w:color w:val="000000" w:themeColor="text1"/>
                <w:sz w:val="24"/>
                <w:highlight w:val="none"/>
                <w14:textFill>
                  <w14:solidFill>
                    <w14:schemeClr w14:val="tx1"/>
                  </w14:solidFill>
                </w14:textFill>
              </w:rPr>
              <w:t>日1</w:t>
            </w:r>
            <w:r>
              <w:rPr>
                <w:rFonts w:hint="eastAsia"/>
                <w:b/>
                <w:bCs/>
                <w:color w:val="000000" w:themeColor="text1"/>
                <w:sz w:val="24"/>
                <w:highlight w:val="none"/>
                <w:lang w:val="en-US" w:eastAsia="zh-CN"/>
                <w14:textFill>
                  <w14:solidFill>
                    <w14:schemeClr w14:val="tx1"/>
                  </w14:solidFill>
                </w14:textFill>
              </w:rPr>
              <w:t>1</w:t>
            </w:r>
            <w:r>
              <w:rPr>
                <w:b/>
                <w:bCs/>
                <w:color w:val="000000" w:themeColor="text1"/>
                <w:sz w:val="24"/>
                <w:highlight w:val="none"/>
                <w14:textFill>
                  <w14:solidFill>
                    <w14:schemeClr w14:val="tx1"/>
                  </w14:solidFill>
                </w14:textFill>
              </w:rPr>
              <w:t>时</w:t>
            </w:r>
            <w:r>
              <w:rPr>
                <w:rFonts w:hint="eastAsia"/>
                <w:b/>
                <w:bCs/>
                <w:color w:val="000000" w:themeColor="text1"/>
                <w:sz w:val="24"/>
                <w:highlight w:val="none"/>
                <w:lang w:val="en-US" w:eastAsia="zh-CN"/>
                <w14:textFill>
                  <w14:solidFill>
                    <w14:schemeClr w14:val="tx1"/>
                  </w14:solidFill>
                </w14:textFill>
              </w:rPr>
              <w:t>00</w:t>
            </w:r>
            <w:r>
              <w:rPr>
                <w:b/>
                <w:bCs/>
                <w:color w:val="000000" w:themeColor="text1"/>
                <w:sz w:val="24"/>
                <w:highlight w:val="none"/>
                <w14:textFill>
                  <w14:solidFill>
                    <w14:schemeClr w14:val="tx1"/>
                  </w14:solidFill>
                </w14:textFill>
              </w:rPr>
              <w:t>分(北京时间)</w:t>
            </w:r>
          </w:p>
        </w:tc>
      </w:tr>
      <w:tr w14:paraId="744065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59CFF102">
            <w:pPr>
              <w:pStyle w:val="34"/>
              <w:keepNext w:val="0"/>
              <w:keepLines w:val="0"/>
              <w:pageBreakBefore w:val="0"/>
              <w:kinsoku/>
              <w:wordWrap/>
              <w:overflowPunct/>
              <w:topLinePunct w:val="0"/>
              <w:bidi w:val="0"/>
              <w:snapToGrid w:val="0"/>
              <w:spacing w:line="360" w:lineRule="auto"/>
              <w:jc w:val="center"/>
              <w:textAlignment w:val="auto"/>
              <w:outlineLvl w:val="9"/>
              <w:rPr>
                <w:sz w:val="24"/>
                <w:highlight w:val="none"/>
              </w:rPr>
            </w:pPr>
            <w:r>
              <w:rPr>
                <w:sz w:val="24"/>
                <w:highlight w:val="none"/>
              </w:rPr>
              <w:t>4.2.2</w:t>
            </w:r>
          </w:p>
        </w:tc>
        <w:tc>
          <w:tcPr>
            <w:tcW w:w="1608" w:type="dxa"/>
            <w:tcBorders>
              <w:top w:val="single" w:color="000000" w:sz="4" w:space="0"/>
              <w:left w:val="single" w:color="000000" w:sz="4" w:space="0"/>
              <w:bottom w:val="single" w:color="000000" w:sz="4" w:space="0"/>
              <w:right w:val="single" w:color="000000" w:sz="4" w:space="0"/>
            </w:tcBorders>
            <w:vAlign w:val="center"/>
          </w:tcPr>
          <w:p w14:paraId="7C64ADD3">
            <w:pPr>
              <w:pStyle w:val="34"/>
              <w:keepNext w:val="0"/>
              <w:keepLines w:val="0"/>
              <w:pageBreakBefore w:val="0"/>
              <w:kinsoku/>
              <w:wordWrap/>
              <w:overflowPunct/>
              <w:topLinePunct w:val="0"/>
              <w:bidi w:val="0"/>
              <w:snapToGrid w:val="0"/>
              <w:spacing w:line="360" w:lineRule="auto"/>
              <w:jc w:val="center"/>
              <w:textAlignment w:val="auto"/>
              <w:outlineLvl w:val="9"/>
              <w:rPr>
                <w:b/>
                <w:bCs/>
                <w:sz w:val="24"/>
                <w:highlight w:val="none"/>
              </w:rPr>
            </w:pPr>
            <w:r>
              <w:rPr>
                <w:b/>
                <w:bCs/>
                <w:sz w:val="24"/>
                <w:highlight w:val="none"/>
              </w:rPr>
              <w:t>递交投标文件地点</w:t>
            </w:r>
          </w:p>
        </w:tc>
        <w:tc>
          <w:tcPr>
            <w:tcW w:w="7614" w:type="dxa"/>
            <w:tcBorders>
              <w:top w:val="single" w:color="000000" w:sz="4" w:space="0"/>
              <w:left w:val="single" w:color="000000" w:sz="4" w:space="0"/>
              <w:bottom w:val="single" w:color="000000" w:sz="4" w:space="0"/>
              <w:right w:val="single" w:color="000000" w:sz="12" w:space="0"/>
            </w:tcBorders>
            <w:vAlign w:val="center"/>
          </w:tcPr>
          <w:p w14:paraId="5981D146">
            <w:pPr>
              <w:keepNext w:val="0"/>
              <w:keepLines w:val="0"/>
              <w:pageBreakBefore w:val="0"/>
              <w:kinsoku/>
              <w:wordWrap/>
              <w:overflowPunct/>
              <w:topLinePunct w:val="0"/>
              <w:bidi w:val="0"/>
              <w:snapToGrid w:val="0"/>
              <w:spacing w:after="0" w:line="360" w:lineRule="auto"/>
              <w:jc w:val="both"/>
              <w:textAlignment w:val="auto"/>
              <w:outlineLvl w:val="9"/>
              <w:rPr>
                <w:b/>
                <w:bCs/>
                <w:kern w:val="2"/>
                <w:sz w:val="24"/>
                <w:szCs w:val="24"/>
                <w:highlight w:val="none"/>
                <w:lang w:val="en-US" w:eastAsia="zh-CN"/>
              </w:rPr>
            </w:pPr>
            <w:r>
              <w:rPr>
                <w:rFonts w:hint="eastAsia"/>
                <w:b/>
                <w:bCs/>
                <w:color w:val="000000" w:themeColor="text1"/>
                <w:kern w:val="2"/>
                <w:sz w:val="24"/>
                <w:szCs w:val="24"/>
                <w:highlight w:val="none"/>
                <w:lang w:val="en-US" w:eastAsia="zh-CN"/>
                <w14:textFill>
                  <w14:solidFill>
                    <w14:schemeClr w14:val="tx1"/>
                  </w14:solidFill>
                </w14:textFill>
              </w:rPr>
              <w:t>政采云系统不见面开标（https://www.zcygov.cn/）（逾期未上传的或不符合规定的投标文件将被拒绝接收）</w:t>
            </w:r>
          </w:p>
        </w:tc>
      </w:tr>
      <w:tr w14:paraId="409749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2"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277DDCD">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sz w:val="24"/>
                <w:highlight w:val="none"/>
              </w:rPr>
            </w:pPr>
            <w:r>
              <w:rPr>
                <w:sz w:val="24"/>
                <w:highlight w:val="none"/>
              </w:rPr>
              <w:t>6.1.1</w:t>
            </w:r>
          </w:p>
        </w:tc>
        <w:tc>
          <w:tcPr>
            <w:tcW w:w="1608" w:type="dxa"/>
            <w:tcBorders>
              <w:top w:val="single" w:color="000000" w:sz="4" w:space="0"/>
              <w:left w:val="single" w:color="000000" w:sz="4" w:space="0"/>
              <w:bottom w:val="single" w:color="000000" w:sz="4" w:space="0"/>
              <w:right w:val="single" w:color="000000" w:sz="4" w:space="0"/>
            </w:tcBorders>
            <w:vAlign w:val="center"/>
          </w:tcPr>
          <w:p w14:paraId="295D9244">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sz w:val="24"/>
                <w:highlight w:val="none"/>
              </w:rPr>
            </w:pPr>
            <w:r>
              <w:rPr>
                <w:sz w:val="24"/>
                <w:highlight w:val="none"/>
              </w:rPr>
              <w:t>评标委员会的组建</w:t>
            </w:r>
          </w:p>
        </w:tc>
        <w:tc>
          <w:tcPr>
            <w:tcW w:w="7614" w:type="dxa"/>
            <w:tcBorders>
              <w:top w:val="single" w:color="000000" w:sz="4" w:space="0"/>
              <w:left w:val="single" w:color="000000" w:sz="4" w:space="0"/>
              <w:bottom w:val="single" w:color="000000" w:sz="4" w:space="0"/>
              <w:right w:val="single" w:color="000000" w:sz="12" w:space="0"/>
            </w:tcBorders>
            <w:vAlign w:val="center"/>
          </w:tcPr>
          <w:p w14:paraId="1C5F6BEC">
            <w:pPr>
              <w:pStyle w:val="34"/>
              <w:keepNext w:val="0"/>
              <w:keepLines w:val="0"/>
              <w:pageBreakBefore w:val="0"/>
              <w:kinsoku/>
              <w:wordWrap/>
              <w:overflowPunct/>
              <w:topLinePunct w:val="0"/>
              <w:autoSpaceDE/>
              <w:autoSpaceDN/>
              <w:bidi w:val="0"/>
              <w:adjustRightInd/>
              <w:snapToGrid w:val="0"/>
              <w:spacing w:line="360" w:lineRule="auto"/>
              <w:ind w:left="210" w:leftChars="99" w:right="0" w:rightChars="0" w:hanging="2"/>
              <w:textAlignment w:val="auto"/>
              <w:outlineLvl w:val="9"/>
              <w:rPr>
                <w:sz w:val="24"/>
                <w:highlight w:val="none"/>
              </w:rPr>
            </w:pPr>
            <w:r>
              <w:rPr>
                <w:sz w:val="24"/>
                <w:highlight w:val="none"/>
              </w:rPr>
              <w:t>评标委员会构成：</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5</w:t>
            </w:r>
            <w:r>
              <w:rPr>
                <w:color w:val="000000" w:themeColor="text1"/>
                <w:sz w:val="24"/>
                <w:highlight w:val="none"/>
                <w:u w:val="single"/>
                <w14:textFill>
                  <w14:solidFill>
                    <w14:schemeClr w14:val="tx1"/>
                  </w14:solidFill>
                </w14:textFill>
              </w:rPr>
              <w:t xml:space="preserve"> </w:t>
            </w:r>
            <w:r>
              <w:rPr>
                <w:sz w:val="24"/>
                <w:highlight w:val="none"/>
              </w:rPr>
              <w:t>人</w:t>
            </w:r>
          </w:p>
        </w:tc>
      </w:tr>
      <w:tr w14:paraId="106DB8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05DDC331">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default" w:asciiTheme="minorHAnsi" w:hAnsiTheme="minorHAnsi" w:eastAsiaTheme="minorEastAsia" w:cstheme="minorBidi"/>
                <w:kern w:val="2"/>
                <w:sz w:val="24"/>
                <w:szCs w:val="24"/>
                <w:highlight w:val="none"/>
                <w:lang w:val="en-US" w:eastAsia="zh-CN" w:bidi="ar-SA"/>
              </w:rPr>
            </w:pPr>
            <w:r>
              <w:rPr>
                <w:sz w:val="24"/>
                <w:highlight w:val="none"/>
              </w:rPr>
              <w:t>6.3</w:t>
            </w:r>
            <w:r>
              <w:rPr>
                <w:rFonts w:hint="eastAsia"/>
                <w:sz w:val="24"/>
                <w:highlight w:val="none"/>
                <w:lang w:val="en-US" w:eastAsia="zh-CN"/>
              </w:rPr>
              <w:t>.1</w:t>
            </w:r>
          </w:p>
        </w:tc>
        <w:tc>
          <w:tcPr>
            <w:tcW w:w="1608" w:type="dxa"/>
            <w:tcBorders>
              <w:top w:val="single" w:color="000000" w:sz="4" w:space="0"/>
              <w:left w:val="single" w:color="000000" w:sz="4" w:space="0"/>
              <w:bottom w:val="single" w:color="000000" w:sz="4" w:space="0"/>
              <w:right w:val="single" w:color="000000" w:sz="4" w:space="0"/>
            </w:tcBorders>
            <w:vAlign w:val="center"/>
          </w:tcPr>
          <w:p w14:paraId="0A78E3E8">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asciiTheme="minorHAnsi" w:hAnsiTheme="minorHAnsi" w:eastAsiaTheme="minorEastAsia" w:cstheme="minorBidi"/>
                <w:kern w:val="2"/>
                <w:sz w:val="24"/>
                <w:szCs w:val="24"/>
                <w:highlight w:val="none"/>
                <w:lang w:val="en-US" w:eastAsia="zh-CN" w:bidi="ar-SA"/>
              </w:rPr>
            </w:pPr>
            <w:r>
              <w:rPr>
                <w:sz w:val="24"/>
                <w:highlight w:val="none"/>
              </w:rPr>
              <w:t>评标办法</w:t>
            </w:r>
          </w:p>
        </w:tc>
        <w:tc>
          <w:tcPr>
            <w:tcW w:w="7614" w:type="dxa"/>
            <w:tcBorders>
              <w:top w:val="single" w:color="000000" w:sz="4" w:space="0"/>
              <w:left w:val="single" w:color="000000" w:sz="4" w:space="0"/>
              <w:bottom w:val="single" w:color="000000" w:sz="4" w:space="0"/>
              <w:right w:val="single" w:color="000000" w:sz="12" w:space="0"/>
            </w:tcBorders>
            <w:vAlign w:val="center"/>
          </w:tcPr>
          <w:p w14:paraId="737A0027">
            <w:pPr>
              <w:pStyle w:val="34"/>
              <w:keepNext w:val="0"/>
              <w:keepLines w:val="0"/>
              <w:pageBreakBefore w:val="0"/>
              <w:kinsoku/>
              <w:wordWrap/>
              <w:overflowPunct/>
              <w:topLinePunct w:val="0"/>
              <w:autoSpaceDE/>
              <w:autoSpaceDN/>
              <w:bidi w:val="0"/>
              <w:adjustRightInd/>
              <w:snapToGrid w:val="0"/>
              <w:spacing w:line="360" w:lineRule="auto"/>
              <w:ind w:left="210" w:leftChars="99" w:right="0" w:rightChars="0" w:hanging="2" w:firstLineChars="0"/>
              <w:textAlignment w:val="auto"/>
              <w:outlineLvl w:val="9"/>
              <w:rPr>
                <w:rFonts w:asciiTheme="minorHAnsi" w:hAnsiTheme="minorHAnsi" w:eastAsiaTheme="minorEastAsia" w:cstheme="minorBidi"/>
                <w:kern w:val="2"/>
                <w:sz w:val="24"/>
                <w:szCs w:val="24"/>
                <w:highlight w:val="none"/>
                <w:lang w:val="en-US" w:eastAsia="zh-CN" w:bidi="ar-SA"/>
              </w:rPr>
            </w:pPr>
            <w:r>
              <w:rPr>
                <w:sz w:val="24"/>
                <w:highlight w:val="none"/>
              </w:rPr>
              <w:t>本次招标采用：综合评</w:t>
            </w:r>
            <w:r>
              <w:rPr>
                <w:rFonts w:hint="eastAsia"/>
                <w:sz w:val="24"/>
                <w:highlight w:val="none"/>
                <w:lang w:eastAsia="zh-CN"/>
              </w:rPr>
              <w:t>分</w:t>
            </w:r>
            <w:r>
              <w:rPr>
                <w:sz w:val="24"/>
                <w:highlight w:val="none"/>
              </w:rPr>
              <w:t>法</w:t>
            </w:r>
          </w:p>
        </w:tc>
      </w:tr>
      <w:tr w14:paraId="3B7EF5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3"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D010209">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宋体"/>
                <w:sz w:val="24"/>
                <w:highlight w:val="none"/>
                <w:lang w:val="en-US" w:eastAsia="zh-CN"/>
              </w:rPr>
            </w:pPr>
            <w:r>
              <w:rPr>
                <w:rFonts w:hint="eastAsia"/>
                <w:sz w:val="24"/>
                <w:highlight w:val="none"/>
                <w:lang w:val="en-US" w:eastAsia="zh-CN"/>
              </w:rPr>
              <w:t>6.3.2</w:t>
            </w:r>
          </w:p>
        </w:tc>
        <w:tc>
          <w:tcPr>
            <w:tcW w:w="1608" w:type="dxa"/>
            <w:tcBorders>
              <w:top w:val="single" w:color="000000" w:sz="4" w:space="0"/>
              <w:left w:val="single" w:color="000000" w:sz="4" w:space="0"/>
              <w:bottom w:val="single" w:color="000000" w:sz="4" w:space="0"/>
              <w:right w:val="single" w:color="000000" w:sz="4" w:space="0"/>
            </w:tcBorders>
            <w:vAlign w:val="center"/>
          </w:tcPr>
          <w:p w14:paraId="56A0BDC3">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sz w:val="24"/>
                <w:highlight w:val="none"/>
              </w:rPr>
            </w:pPr>
            <w:r>
              <w:rPr>
                <w:rFonts w:hint="eastAsia"/>
                <w:sz w:val="24"/>
                <w:highlight w:val="none"/>
              </w:rPr>
              <w:t>评标委员会推荐中标候选人的人数</w:t>
            </w:r>
          </w:p>
        </w:tc>
        <w:tc>
          <w:tcPr>
            <w:tcW w:w="7614" w:type="dxa"/>
            <w:tcBorders>
              <w:top w:val="single" w:color="000000" w:sz="4" w:space="0"/>
              <w:left w:val="single" w:color="000000" w:sz="4" w:space="0"/>
              <w:bottom w:val="single" w:color="000000" w:sz="4" w:space="0"/>
              <w:right w:val="single" w:color="000000" w:sz="12" w:space="0"/>
            </w:tcBorders>
            <w:vAlign w:val="center"/>
          </w:tcPr>
          <w:p w14:paraId="4B7DAA83">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宋体"/>
                <w:sz w:val="24"/>
                <w:highlight w:val="none"/>
                <w:lang w:eastAsia="zh-CN"/>
              </w:rPr>
            </w:pPr>
            <w:r>
              <w:rPr>
                <w:rFonts w:hint="eastAsia"/>
                <w:sz w:val="24"/>
                <w:highlight w:val="none"/>
                <w:lang w:val="en-US" w:eastAsia="zh-CN"/>
              </w:rPr>
              <w:t>1人</w:t>
            </w:r>
          </w:p>
        </w:tc>
      </w:tr>
      <w:tr w14:paraId="79D97D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10100" w:type="dxa"/>
            <w:gridSpan w:val="3"/>
            <w:tcBorders>
              <w:top w:val="single" w:color="000000" w:sz="4" w:space="0"/>
              <w:left w:val="single" w:color="000000" w:sz="12" w:space="0"/>
              <w:bottom w:val="single" w:color="000000" w:sz="4" w:space="0"/>
              <w:right w:val="single" w:color="000000" w:sz="12" w:space="0"/>
            </w:tcBorders>
            <w:vAlign w:val="center"/>
          </w:tcPr>
          <w:p w14:paraId="783B5E3C">
            <w:pPr>
              <w:pStyle w:val="34"/>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sz w:val="24"/>
                <w:szCs w:val="24"/>
                <w:highlight w:val="none"/>
              </w:rPr>
            </w:pPr>
            <w:r>
              <w:rPr>
                <w:sz w:val="24"/>
                <w:szCs w:val="24"/>
                <w:highlight w:val="none"/>
              </w:rPr>
              <w:t>需要补充的其他内容</w:t>
            </w:r>
          </w:p>
        </w:tc>
      </w:tr>
      <w:tr w14:paraId="71D04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0AEB5B3D">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sz w:val="24"/>
                <w:szCs w:val="24"/>
                <w:highlight w:val="none"/>
              </w:rPr>
            </w:pPr>
            <w:r>
              <w:rPr>
                <w:rFonts w:hint="eastAsia" w:ascii="宋体" w:hAnsi="宋体"/>
                <w:sz w:val="24"/>
                <w:szCs w:val="24"/>
                <w:highlight w:val="none"/>
                <w:lang w:val="en-US" w:eastAsia="zh-CN"/>
              </w:rPr>
              <w:t>9.1</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512F8B23">
            <w:pPr>
              <w:pStyle w:val="34"/>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FF0000"/>
                <w:sz w:val="24"/>
                <w:szCs w:val="24"/>
                <w:highlight w:val="none"/>
              </w:rPr>
            </w:pPr>
            <w:r>
              <w:rPr>
                <w:rFonts w:hint="eastAsia" w:ascii="宋体" w:cs="宋体" w:hAnsiTheme="minorHAnsi" w:eastAsiaTheme="minorEastAsia"/>
                <w:kern w:val="2"/>
                <w:sz w:val="24"/>
                <w:szCs w:val="24"/>
                <w:highlight w:val="none"/>
                <w:lang w:val="en-US" w:eastAsia="zh-CN" w:bidi="ar-SA"/>
              </w:rPr>
              <w:t>招标文件费：0元</w:t>
            </w:r>
            <w:r>
              <w:rPr>
                <w:rFonts w:hint="eastAsia" w:ascii="宋体" w:cs="宋体"/>
                <w:kern w:val="2"/>
                <w:sz w:val="24"/>
                <w:szCs w:val="24"/>
                <w:highlight w:val="none"/>
                <w:lang w:val="en-US" w:eastAsia="zh-CN" w:bidi="ar-SA"/>
              </w:rPr>
              <w:t>。</w:t>
            </w:r>
          </w:p>
        </w:tc>
      </w:tr>
      <w:tr w14:paraId="191393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85"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1A9D747F">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default" w:ascii="宋体" w:hAnsi="宋体"/>
                <w:sz w:val="24"/>
                <w:szCs w:val="24"/>
                <w:highlight w:val="none"/>
                <w:lang w:val="en-US" w:eastAsia="zh-CN"/>
              </w:rPr>
            </w:pPr>
            <w:r>
              <w:rPr>
                <w:rFonts w:hint="eastAsia" w:ascii="宋体" w:hAnsi="宋体"/>
                <w:sz w:val="24"/>
                <w:szCs w:val="24"/>
                <w:highlight w:val="none"/>
                <w:lang w:val="en-US" w:eastAsia="zh-CN"/>
              </w:rPr>
              <w:t>9.2</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5E06F46E">
            <w:pPr>
              <w:pStyle w:val="34"/>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default" w:ascii="宋体" w:hAnsi="宋体" w:eastAsiaTheme="minorEastAsia"/>
                <w:b/>
                <w:bCs/>
                <w:sz w:val="24"/>
                <w:szCs w:val="24"/>
                <w:highlight w:val="none"/>
                <w:lang w:val="en-US" w:eastAsia="zh-CN"/>
              </w:rPr>
            </w:pPr>
            <w:r>
              <w:rPr>
                <w:rFonts w:hint="eastAsia" w:ascii="宋体" w:hAnsi="宋体" w:eastAsia="宋体" w:cs="Times New Roman"/>
                <w:color w:val="auto"/>
                <w:kern w:val="2"/>
                <w:sz w:val="24"/>
                <w:szCs w:val="24"/>
                <w:highlight w:val="none"/>
                <w:lang w:val="en-US" w:eastAsia="zh-CN" w:bidi="ar-SA"/>
              </w:rPr>
              <w:t>按发改价格[2011]543号及计价格[2002]1980号文件计算的招标代理服务收费标准收取</w:t>
            </w:r>
          </w:p>
        </w:tc>
      </w:tr>
      <w:tr w14:paraId="7BD882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9"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74AC8E2D">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Theme="minorEastAsia"/>
                <w:sz w:val="24"/>
                <w:szCs w:val="24"/>
                <w:highlight w:val="none"/>
                <w:lang w:val="en-US" w:eastAsia="zh-CN"/>
              </w:rPr>
            </w:pPr>
            <w:r>
              <w:rPr>
                <w:rFonts w:hint="eastAsia" w:ascii="宋体" w:hAnsi="宋体"/>
                <w:sz w:val="24"/>
                <w:szCs w:val="24"/>
                <w:highlight w:val="none"/>
                <w:lang w:val="en-US" w:eastAsia="zh-CN"/>
              </w:rPr>
              <w:t>9</w:t>
            </w:r>
            <w:r>
              <w:rPr>
                <w:rFonts w:hint="eastAsia" w:ascii="宋体" w:hAnsi="宋体"/>
                <w:sz w:val="24"/>
                <w:szCs w:val="24"/>
                <w:highlight w:val="none"/>
              </w:rPr>
              <w:t>.</w:t>
            </w:r>
            <w:r>
              <w:rPr>
                <w:rFonts w:hint="eastAsia" w:ascii="宋体" w:hAnsi="宋体"/>
                <w:sz w:val="24"/>
                <w:szCs w:val="24"/>
                <w:highlight w:val="none"/>
                <w:lang w:val="en-US" w:eastAsia="zh-CN"/>
              </w:rPr>
              <w:t>3</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11EDE4FC">
            <w:pPr>
              <w:pStyle w:val="34"/>
              <w:keepNext w:val="0"/>
              <w:keepLines w:val="0"/>
              <w:pageBreakBefore w:val="0"/>
              <w:numPr>
                <w:ilvl w:val="0"/>
                <w:numId w:val="0"/>
              </w:numPr>
              <w:kinsoku/>
              <w:wordWrap/>
              <w:overflowPunct/>
              <w:topLinePunct w:val="0"/>
              <w:autoSpaceDE/>
              <w:autoSpaceDN/>
              <w:bidi w:val="0"/>
              <w:adjustRightInd/>
              <w:snapToGrid w:val="0"/>
              <w:spacing w:line="360" w:lineRule="auto"/>
              <w:ind w:leftChars="0" w:right="0" w:rightChars="0"/>
              <w:jc w:val="left"/>
              <w:textAlignment w:val="auto"/>
              <w:outlineLvl w:val="9"/>
              <w:rPr>
                <w:sz w:val="24"/>
                <w:szCs w:val="24"/>
                <w:highlight w:val="none"/>
              </w:rPr>
            </w:pPr>
            <w:r>
              <w:rPr>
                <w:rFonts w:hint="eastAsia" w:ascii="宋体" w:hAnsi="宋体" w:eastAsia="宋体" w:cs="Times New Roman"/>
                <w:kern w:val="2"/>
                <w:sz w:val="24"/>
                <w:szCs w:val="24"/>
                <w:highlight w:val="none"/>
                <w:lang w:val="en-US" w:eastAsia="zh-CN" w:bidi="ar-SA"/>
              </w:rPr>
              <w:t>为了防止本次招标的投标报价过高，超出招标人为本项目的资金支付能力，本项目编制了最高投标限价，如果投标人的投标报价超出招标人公布的最高投标限价，其投标将被否决，如果所有投标人的投标报价均超出招标人公布的最高投标限价，招标人有权重新组织招标。</w:t>
            </w:r>
          </w:p>
        </w:tc>
      </w:tr>
      <w:tr w14:paraId="1D4EB1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25"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9CF0A9F">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sz w:val="24"/>
                <w:szCs w:val="24"/>
                <w:highlight w:val="none"/>
                <w:lang w:val="en-US"/>
              </w:rPr>
            </w:pPr>
            <w:r>
              <w:rPr>
                <w:rFonts w:hint="eastAsia" w:ascii="宋体" w:hAnsi="宋体" w:eastAsia="宋体" w:cs="Times New Roman"/>
                <w:kern w:val="2"/>
                <w:sz w:val="24"/>
                <w:szCs w:val="24"/>
                <w:highlight w:val="none"/>
                <w:lang w:val="en-US" w:eastAsia="zh-CN" w:bidi="ar-SA"/>
              </w:rPr>
              <w:t>9.4</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0E50B767">
            <w:pPr>
              <w:pStyle w:val="34"/>
              <w:snapToGrid w:val="0"/>
              <w:spacing w:line="360" w:lineRule="auto"/>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请将1-</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10</w:t>
            </w:r>
            <w:r>
              <w:rPr>
                <w:rFonts w:hint="eastAsia" w:ascii="宋体" w:hAnsi="宋体" w:eastAsia="宋体" w:cs="Times New Roman"/>
                <w:b/>
                <w:bCs/>
                <w:color w:val="000000" w:themeColor="text1"/>
                <w:sz w:val="24"/>
                <w:highlight w:val="none"/>
                <w14:textFill>
                  <w14:solidFill>
                    <w14:schemeClr w14:val="tx1"/>
                  </w14:solidFill>
                </w14:textFill>
              </w:rPr>
              <w:t>项加盖公章扫描件上传至加密文档中：</w:t>
            </w:r>
          </w:p>
          <w:p w14:paraId="73F538E1">
            <w:pPr>
              <w:pStyle w:val="34"/>
              <w:snapToGrid w:val="0"/>
              <w:spacing w:line="360" w:lineRule="auto"/>
              <w:jc w:val="left"/>
              <w:rPr>
                <w:b/>
                <w:color w:val="000000" w:themeColor="text1"/>
                <w:kern w:val="11"/>
                <w:sz w:val="24"/>
                <w:highlight w:val="none"/>
                <w14:textFill>
                  <w14:solidFill>
                    <w14:schemeClr w14:val="tx1"/>
                  </w14:solidFill>
                </w14:textFill>
              </w:rPr>
            </w:pPr>
            <w:r>
              <w:rPr>
                <w:rFonts w:hint="eastAsia"/>
                <w:b/>
                <w:color w:val="000000" w:themeColor="text1"/>
                <w:kern w:val="11"/>
                <w:sz w:val="24"/>
                <w:highlight w:val="none"/>
                <w14:textFill>
                  <w14:solidFill>
                    <w14:schemeClr w14:val="tx1"/>
                  </w14:solidFill>
                </w14:textFill>
              </w:rPr>
              <w:t>1.投标人须具有有效的营业执照。</w:t>
            </w:r>
          </w:p>
          <w:p w14:paraId="6784823E">
            <w:pPr>
              <w:pStyle w:val="34"/>
              <w:snapToGrid w:val="0"/>
              <w:spacing w:line="360" w:lineRule="auto"/>
              <w:jc w:val="left"/>
              <w:rPr>
                <w:b/>
                <w:color w:val="000000" w:themeColor="text1"/>
                <w:kern w:val="11"/>
                <w:sz w:val="24"/>
                <w:highlight w:val="none"/>
                <w14:textFill>
                  <w14:solidFill>
                    <w14:schemeClr w14:val="tx1"/>
                  </w14:solidFill>
                </w14:textFill>
              </w:rPr>
            </w:pPr>
            <w:r>
              <w:rPr>
                <w:rFonts w:hint="eastAsia"/>
                <w:b/>
                <w:color w:val="000000" w:themeColor="text1"/>
                <w:kern w:val="11"/>
                <w:sz w:val="24"/>
                <w:highlight w:val="none"/>
                <w:lang w:val="en-US" w:eastAsia="zh-CN"/>
                <w14:textFill>
                  <w14:solidFill>
                    <w14:schemeClr w14:val="tx1"/>
                  </w14:solidFill>
                </w14:textFill>
              </w:rPr>
              <w:t>2.</w:t>
            </w:r>
            <w:r>
              <w:rPr>
                <w:rFonts w:hint="eastAsia"/>
                <w:b/>
                <w:color w:val="000000" w:themeColor="text1"/>
                <w:kern w:val="11"/>
                <w:sz w:val="24"/>
                <w:highlight w:val="none"/>
                <w14:textFill>
                  <w14:solidFill>
                    <w14:schemeClr w14:val="tx1"/>
                  </w14:solidFill>
                </w14:textFill>
              </w:rPr>
              <w:t>须具有近一年任意月纳税证明（新公司从成立之日起算）。</w:t>
            </w:r>
          </w:p>
          <w:p w14:paraId="66940385">
            <w:pPr>
              <w:pStyle w:val="34"/>
              <w:snapToGrid w:val="0"/>
              <w:spacing w:line="360" w:lineRule="auto"/>
              <w:jc w:val="left"/>
              <w:rPr>
                <w:b/>
                <w:color w:val="000000" w:themeColor="text1"/>
                <w:kern w:val="11"/>
                <w:sz w:val="24"/>
                <w:highlight w:val="none"/>
                <w14:textFill>
                  <w14:solidFill>
                    <w14:schemeClr w14:val="tx1"/>
                  </w14:solidFill>
                </w14:textFill>
              </w:rPr>
            </w:pPr>
            <w:r>
              <w:rPr>
                <w:rFonts w:hint="eastAsia"/>
                <w:b/>
                <w:color w:val="000000" w:themeColor="text1"/>
                <w:kern w:val="11"/>
                <w:sz w:val="24"/>
                <w:highlight w:val="none"/>
                <w:lang w:val="en-US" w:eastAsia="zh-CN"/>
                <w14:textFill>
                  <w14:solidFill>
                    <w14:schemeClr w14:val="tx1"/>
                  </w14:solidFill>
                </w14:textFill>
              </w:rPr>
              <w:t>3</w:t>
            </w:r>
            <w:r>
              <w:rPr>
                <w:rFonts w:hint="eastAsia"/>
                <w:b/>
                <w:color w:val="000000" w:themeColor="text1"/>
                <w:kern w:val="11"/>
                <w:sz w:val="24"/>
                <w:highlight w:val="none"/>
                <w14:textFill>
                  <w14:solidFill>
                    <w14:schemeClr w14:val="tx1"/>
                  </w14:solidFill>
                </w14:textFill>
              </w:rPr>
              <w:t>.须具备近一年财务审计报告或银行提供的资信证明（新公司从成立之日起算）。</w:t>
            </w:r>
          </w:p>
          <w:p w14:paraId="650DDC30">
            <w:pPr>
              <w:pStyle w:val="34"/>
              <w:snapToGrid w:val="0"/>
              <w:spacing w:line="360" w:lineRule="auto"/>
              <w:jc w:val="left"/>
              <w:rPr>
                <w:b/>
                <w:color w:val="000000" w:themeColor="text1"/>
                <w:kern w:val="11"/>
                <w:sz w:val="24"/>
                <w:highlight w:val="none"/>
                <w14:textFill>
                  <w14:solidFill>
                    <w14:schemeClr w14:val="tx1"/>
                  </w14:solidFill>
                </w14:textFill>
              </w:rPr>
            </w:pPr>
            <w:r>
              <w:rPr>
                <w:rFonts w:hint="eastAsia"/>
                <w:b/>
                <w:color w:val="000000" w:themeColor="text1"/>
                <w:kern w:val="11"/>
                <w:sz w:val="24"/>
                <w:highlight w:val="none"/>
                <w:lang w:val="en-US" w:eastAsia="zh-CN"/>
                <w14:textFill>
                  <w14:solidFill>
                    <w14:schemeClr w14:val="tx1"/>
                  </w14:solidFill>
                </w14:textFill>
              </w:rPr>
              <w:t>4</w:t>
            </w:r>
            <w:r>
              <w:rPr>
                <w:rFonts w:hint="eastAsia"/>
                <w:b/>
                <w:color w:val="000000" w:themeColor="text1"/>
                <w:kern w:val="11"/>
                <w:sz w:val="24"/>
                <w:highlight w:val="none"/>
                <w14:textFill>
                  <w14:solidFill>
                    <w14:schemeClr w14:val="tx1"/>
                  </w14:solidFill>
                </w14:textFill>
              </w:rPr>
              <w:t>.</w:t>
            </w:r>
            <w:r>
              <w:rPr>
                <w:rFonts w:hint="eastAsia"/>
                <w:b/>
                <w:color w:val="000000" w:themeColor="text1"/>
                <w:kern w:val="11"/>
                <w:sz w:val="24"/>
                <w:highlight w:val="none"/>
                <w:lang w:val="en-US" w:eastAsia="zh-CN"/>
                <w14:textFill>
                  <w14:solidFill>
                    <w14:schemeClr w14:val="tx1"/>
                  </w14:solidFill>
                </w14:textFill>
              </w:rPr>
              <w:t>近一年任意月企业缴纳社保的证明材料</w:t>
            </w:r>
            <w:r>
              <w:rPr>
                <w:rFonts w:hint="eastAsia"/>
                <w:b/>
                <w:color w:val="000000" w:themeColor="text1"/>
                <w:kern w:val="11"/>
                <w:sz w:val="24"/>
                <w:highlight w:val="none"/>
                <w14:textFill>
                  <w14:solidFill>
                    <w14:schemeClr w14:val="tx1"/>
                  </w14:solidFill>
                </w14:textFill>
              </w:rPr>
              <w:t>。</w:t>
            </w:r>
          </w:p>
          <w:p w14:paraId="03F4E850">
            <w:pPr>
              <w:pStyle w:val="34"/>
              <w:snapToGrid w:val="0"/>
              <w:spacing w:line="360" w:lineRule="auto"/>
              <w:jc w:val="left"/>
              <w:rPr>
                <w:b/>
                <w:color w:val="000000" w:themeColor="text1"/>
                <w:kern w:val="11"/>
                <w:sz w:val="24"/>
                <w:highlight w:val="none"/>
                <w14:textFill>
                  <w14:solidFill>
                    <w14:schemeClr w14:val="tx1"/>
                  </w14:solidFill>
                </w14:textFill>
              </w:rPr>
            </w:pPr>
            <w:r>
              <w:rPr>
                <w:rFonts w:hint="eastAsia"/>
                <w:b/>
                <w:color w:val="000000" w:themeColor="text1"/>
                <w:kern w:val="11"/>
                <w:sz w:val="24"/>
                <w:highlight w:val="none"/>
                <w:lang w:val="en-US" w:eastAsia="zh-CN"/>
                <w14:textFill>
                  <w14:solidFill>
                    <w14:schemeClr w14:val="tx1"/>
                  </w14:solidFill>
                </w14:textFill>
              </w:rPr>
              <w:t>5</w:t>
            </w:r>
            <w:r>
              <w:rPr>
                <w:rFonts w:hint="eastAsia"/>
                <w:b/>
                <w:color w:val="000000" w:themeColor="text1"/>
                <w:kern w:val="11"/>
                <w:sz w:val="24"/>
                <w:highlight w:val="none"/>
                <w14:textFill>
                  <w14:solidFill>
                    <w14:schemeClr w14:val="tx1"/>
                  </w14:solidFill>
                </w14:textFill>
              </w:rPr>
              <w:t>.须具有履行合同所必须的设备和专业技术能力的承诺函。</w:t>
            </w:r>
          </w:p>
          <w:p w14:paraId="4448752E">
            <w:pPr>
              <w:pStyle w:val="34"/>
              <w:snapToGrid w:val="0"/>
              <w:spacing w:line="360" w:lineRule="auto"/>
              <w:jc w:val="left"/>
              <w:rPr>
                <w:b/>
                <w:color w:val="000000" w:themeColor="text1"/>
                <w:kern w:val="11"/>
                <w:sz w:val="24"/>
                <w:highlight w:val="none"/>
                <w14:textFill>
                  <w14:solidFill>
                    <w14:schemeClr w14:val="tx1"/>
                  </w14:solidFill>
                </w14:textFill>
              </w:rPr>
            </w:pPr>
            <w:r>
              <w:rPr>
                <w:rFonts w:hint="eastAsia"/>
                <w:b/>
                <w:color w:val="000000" w:themeColor="text1"/>
                <w:kern w:val="11"/>
                <w:sz w:val="24"/>
                <w:highlight w:val="none"/>
                <w:lang w:val="en-US" w:eastAsia="zh-CN"/>
                <w14:textFill>
                  <w14:solidFill>
                    <w14:schemeClr w14:val="tx1"/>
                  </w14:solidFill>
                </w14:textFill>
              </w:rPr>
              <w:t>6</w:t>
            </w:r>
            <w:r>
              <w:rPr>
                <w:rFonts w:hint="eastAsia"/>
                <w:b/>
                <w:color w:val="000000" w:themeColor="text1"/>
                <w:kern w:val="11"/>
                <w:sz w:val="24"/>
                <w:highlight w:val="none"/>
                <w14:textFill>
                  <w14:solidFill>
                    <w14:schemeClr w14:val="tx1"/>
                  </w14:solidFill>
                </w14:textFill>
              </w:rPr>
              <w:t>.参加政府采购活动前3年内在经营活动中没有重大违法记录的书面声明。</w:t>
            </w:r>
          </w:p>
          <w:p w14:paraId="6E2039ED">
            <w:pPr>
              <w:pStyle w:val="34"/>
              <w:snapToGrid w:val="0"/>
              <w:spacing w:line="360" w:lineRule="auto"/>
              <w:jc w:val="left"/>
              <w:rPr>
                <w:b/>
                <w:color w:val="000000" w:themeColor="text1"/>
                <w:kern w:val="11"/>
                <w:sz w:val="24"/>
                <w:highlight w:val="none"/>
                <w14:textFill>
                  <w14:solidFill>
                    <w14:schemeClr w14:val="tx1"/>
                  </w14:solidFill>
                </w14:textFill>
              </w:rPr>
            </w:pPr>
            <w:r>
              <w:rPr>
                <w:rFonts w:hint="eastAsia"/>
                <w:b/>
                <w:color w:val="000000" w:themeColor="text1"/>
                <w:kern w:val="11"/>
                <w:sz w:val="24"/>
                <w:highlight w:val="none"/>
                <w:lang w:val="en-US" w:eastAsia="zh-CN"/>
                <w14:textFill>
                  <w14:solidFill>
                    <w14:schemeClr w14:val="tx1"/>
                  </w14:solidFill>
                </w14:textFill>
              </w:rPr>
              <w:t>7</w:t>
            </w:r>
            <w:r>
              <w:rPr>
                <w:rFonts w:hint="eastAsia"/>
                <w:b/>
                <w:color w:val="000000" w:themeColor="text1"/>
                <w:kern w:val="11"/>
                <w:sz w:val="24"/>
                <w:highlight w:val="none"/>
                <w14:textFill>
                  <w14:solidFill>
                    <w14:schemeClr w14:val="tx1"/>
                  </w14:solidFill>
                </w14:textFill>
              </w:rPr>
              <w:t>.凡拟参加本次招标项目的投标人，如在“信用中国”网站（www.creditchina.gov.cn）被列入失信被执行人、</w:t>
            </w:r>
            <w:r>
              <w:rPr>
                <w:rFonts w:hint="eastAsia"/>
                <w:b/>
                <w:color w:val="000000" w:themeColor="text1"/>
                <w:kern w:val="11"/>
                <w:sz w:val="24"/>
                <w:highlight w:val="none"/>
                <w:lang w:eastAsia="zh-CN"/>
                <w14:textFill>
                  <w14:solidFill>
                    <w14:schemeClr w14:val="tx1"/>
                  </w14:solidFill>
                </w14:textFill>
              </w:rPr>
              <w:t>重大税收违法失信主体</w:t>
            </w:r>
            <w:r>
              <w:rPr>
                <w:rFonts w:hint="eastAsia"/>
                <w:b/>
                <w:color w:val="000000" w:themeColor="text1"/>
                <w:kern w:val="11"/>
                <w:sz w:val="24"/>
                <w:highlight w:val="none"/>
                <w14:textFill>
                  <w14:solidFill>
                    <w14:schemeClr w14:val="tx1"/>
                  </w14:solidFill>
                </w14:textFill>
              </w:rPr>
              <w:t>和中国政府采购网（www.ccgp.gov.cn）政府采购严重违法失信行为记录名单的（尚在处罚期内的），将拒绝其参加本次采购活动。</w:t>
            </w:r>
          </w:p>
          <w:p w14:paraId="4534FE32">
            <w:pPr>
              <w:pStyle w:val="34"/>
              <w:snapToGrid w:val="0"/>
              <w:spacing w:line="360" w:lineRule="auto"/>
              <w:jc w:val="left"/>
              <w:rPr>
                <w:b/>
                <w:color w:val="000000" w:themeColor="text1"/>
                <w:kern w:val="11"/>
                <w:sz w:val="24"/>
                <w:highlight w:val="none"/>
                <w14:textFill>
                  <w14:solidFill>
                    <w14:schemeClr w14:val="tx1"/>
                  </w14:solidFill>
                </w14:textFill>
              </w:rPr>
            </w:pPr>
            <w:r>
              <w:rPr>
                <w:rFonts w:hint="eastAsia"/>
                <w:b/>
                <w:color w:val="000000" w:themeColor="text1"/>
                <w:kern w:val="11"/>
                <w:sz w:val="24"/>
                <w:highlight w:val="none"/>
                <w:lang w:val="en-US" w:eastAsia="zh-CN"/>
                <w14:textFill>
                  <w14:solidFill>
                    <w14:schemeClr w14:val="tx1"/>
                  </w14:solidFill>
                </w14:textFill>
              </w:rPr>
              <w:t>8</w:t>
            </w:r>
            <w:r>
              <w:rPr>
                <w:rFonts w:hint="eastAsia"/>
                <w:b/>
                <w:color w:val="000000" w:themeColor="text1"/>
                <w:kern w:val="11"/>
                <w:sz w:val="24"/>
                <w:highlight w:val="none"/>
                <w14:textFill>
                  <w14:solidFill>
                    <w14:schemeClr w14:val="tx1"/>
                  </w14:solidFill>
                </w14:textFill>
              </w:rPr>
              <w:t>.法人身份证明及身份证或法人授权委托书及委托代理人身份证。</w:t>
            </w:r>
          </w:p>
          <w:p w14:paraId="28ADFC9D">
            <w:pPr>
              <w:keepNext w:val="0"/>
              <w:keepLines w:val="0"/>
              <w:pageBreakBefore w:val="0"/>
              <w:kinsoku/>
              <w:wordWrap/>
              <w:overflowPunct/>
              <w:topLinePunct w:val="0"/>
              <w:autoSpaceDE/>
              <w:autoSpaceDN/>
              <w:bidi w:val="0"/>
              <w:adjustRightInd/>
              <w:snapToGrid w:val="0"/>
              <w:spacing w:after="0" w:line="360" w:lineRule="auto"/>
              <w:ind w:right="0" w:rightChars="0"/>
              <w:textAlignment w:val="auto"/>
              <w:outlineLvl w:val="9"/>
              <w:rPr>
                <w:rFonts w:hint="eastAsia"/>
                <w:b/>
                <w:color w:val="000000" w:themeColor="text1"/>
                <w:kern w:val="11"/>
                <w:sz w:val="24"/>
                <w:highlight w:val="none"/>
                <w14:textFill>
                  <w14:solidFill>
                    <w14:schemeClr w14:val="tx1"/>
                  </w14:solidFill>
                </w14:textFill>
              </w:rPr>
            </w:pPr>
            <w:r>
              <w:rPr>
                <w:rFonts w:hint="eastAsia"/>
                <w:b/>
                <w:color w:val="000000" w:themeColor="text1"/>
                <w:kern w:val="11"/>
                <w:sz w:val="24"/>
                <w:highlight w:val="none"/>
                <w:lang w:val="en-US" w:eastAsia="zh-CN"/>
                <w14:textFill>
                  <w14:solidFill>
                    <w14:schemeClr w14:val="tx1"/>
                  </w14:solidFill>
                </w14:textFill>
              </w:rPr>
              <w:t>9</w:t>
            </w:r>
            <w:r>
              <w:rPr>
                <w:rFonts w:hint="eastAsia"/>
                <w:b/>
                <w:color w:val="000000" w:themeColor="text1"/>
                <w:kern w:val="11"/>
                <w:sz w:val="24"/>
                <w:highlight w:val="none"/>
                <w14:textFill>
                  <w14:solidFill>
                    <w14:schemeClr w14:val="tx1"/>
                  </w14:solidFill>
                </w14:textFill>
              </w:rPr>
              <w:t>.</w:t>
            </w:r>
            <w:r>
              <w:rPr>
                <w:rFonts w:hint="eastAsia"/>
                <w:b/>
                <w:color w:val="000000" w:themeColor="text1"/>
                <w:kern w:val="11"/>
                <w:sz w:val="24"/>
                <w:highlight w:val="none"/>
                <w:lang w:eastAsia="zh-CN"/>
                <w14:textFill>
                  <w14:solidFill>
                    <w14:schemeClr w14:val="tx1"/>
                  </w14:solidFill>
                </w14:textFill>
              </w:rPr>
              <w:t>投标</w:t>
            </w:r>
            <w:r>
              <w:rPr>
                <w:rFonts w:hint="eastAsia"/>
                <w:b/>
                <w:color w:val="000000" w:themeColor="text1"/>
                <w:kern w:val="11"/>
                <w:sz w:val="24"/>
                <w:highlight w:val="none"/>
                <w14:textFill>
                  <w14:solidFill>
                    <w14:schemeClr w14:val="tx1"/>
                  </w14:solidFill>
                </w14:textFill>
              </w:rPr>
              <w:t>保证金</w:t>
            </w:r>
            <w:r>
              <w:rPr>
                <w:rFonts w:hint="eastAsia"/>
                <w:b/>
                <w:color w:val="000000" w:themeColor="text1"/>
                <w:kern w:val="11"/>
                <w:sz w:val="24"/>
                <w:highlight w:val="none"/>
                <w:lang w:eastAsia="zh-CN"/>
                <w14:textFill>
                  <w14:solidFill>
                    <w14:schemeClr w14:val="tx1"/>
                  </w14:solidFill>
                </w14:textFill>
              </w:rPr>
              <w:t>汇款</w:t>
            </w:r>
            <w:r>
              <w:rPr>
                <w:rFonts w:hint="eastAsia"/>
                <w:b/>
                <w:color w:val="000000" w:themeColor="text1"/>
                <w:kern w:val="11"/>
                <w:sz w:val="24"/>
                <w:highlight w:val="none"/>
                <w14:textFill>
                  <w14:solidFill>
                    <w14:schemeClr w14:val="tx1"/>
                  </w14:solidFill>
                </w14:textFill>
              </w:rPr>
              <w:t>凭证。</w:t>
            </w:r>
          </w:p>
          <w:p w14:paraId="0DB69C8D">
            <w:pPr>
              <w:keepNext w:val="0"/>
              <w:keepLines w:val="0"/>
              <w:pageBreakBefore w:val="0"/>
              <w:kinsoku/>
              <w:wordWrap/>
              <w:overflowPunct/>
              <w:topLinePunct w:val="0"/>
              <w:autoSpaceDE/>
              <w:autoSpaceDN/>
              <w:bidi w:val="0"/>
              <w:adjustRightInd/>
              <w:snapToGrid w:val="0"/>
              <w:spacing w:after="0" w:line="360" w:lineRule="auto"/>
              <w:ind w:right="0" w:rightChars="0"/>
              <w:textAlignment w:val="auto"/>
              <w:outlineLvl w:val="9"/>
              <w:rPr>
                <w:rFonts w:hint="eastAsia"/>
                <w:b/>
                <w:color w:val="000000" w:themeColor="text1"/>
                <w:kern w:val="11"/>
                <w:sz w:val="24"/>
                <w:highlight w:val="none"/>
                <w14:textFill>
                  <w14:solidFill>
                    <w14:schemeClr w14:val="tx1"/>
                  </w14:solidFill>
                </w14:textFill>
              </w:rPr>
            </w:pPr>
            <w:r>
              <w:rPr>
                <w:rFonts w:hint="eastAsia"/>
                <w:b/>
                <w:color w:val="000000" w:themeColor="text1"/>
                <w:kern w:val="11"/>
                <w:sz w:val="24"/>
                <w:highlight w:val="none"/>
                <w:lang w:val="en-US" w:eastAsia="zh-CN"/>
                <w14:textFill>
                  <w14:solidFill>
                    <w14:schemeClr w14:val="tx1"/>
                  </w14:solidFill>
                </w14:textFill>
              </w:rPr>
              <w:t>10.投标单位须为中小企业，提供《中小企业声明函》。</w:t>
            </w:r>
          </w:p>
        </w:tc>
      </w:tr>
      <w:tr w14:paraId="0ED4C8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3266C6FE">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9.5</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7AED12F5">
            <w:pPr>
              <w:numPr>
                <w:ilvl w:val="0"/>
                <w:numId w:val="0"/>
              </w:numPr>
              <w:spacing w:line="360" w:lineRule="auto"/>
              <w:jc w:val="left"/>
              <w:rPr>
                <w:rFonts w:hint="default" w:ascii="宋体" w:hAnsi="宋体" w:eastAsia="宋体" w:cs="Times New Roman"/>
                <w:kern w:val="2"/>
                <w:sz w:val="24"/>
                <w:szCs w:val="24"/>
                <w:highlight w:val="none"/>
                <w:lang w:val="en-US" w:eastAsia="zh-CN" w:bidi="ar-SA"/>
              </w:rPr>
            </w:pPr>
            <w:r>
              <w:rPr>
                <w:rFonts w:hint="eastAsia"/>
                <w:bCs/>
                <w:color w:val="000000" w:themeColor="text1"/>
                <w:kern w:val="11"/>
                <w:sz w:val="24"/>
                <w:highlight w:val="none"/>
                <w14:textFill>
                  <w14:solidFill>
                    <w14:schemeClr w14:val="tx1"/>
                  </w14:solidFill>
                </w14:textFill>
              </w:rPr>
              <w:t>投标人应当认真审查招标文件及配套资料，凡未提出有关书面质疑的，视为无异议，由投标人自行承担相应的责任和损失。获得中标资格的投标人若以此为理由弃标，招标人不予退回投标保证金，并按延误工期追偿损失。</w:t>
            </w:r>
          </w:p>
        </w:tc>
      </w:tr>
      <w:tr w14:paraId="674913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B6CCA48">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kern w:val="2"/>
                <w:sz w:val="24"/>
                <w:szCs w:val="24"/>
                <w:highlight w:val="none"/>
                <w:lang w:val="en-US" w:eastAsia="zh-CN" w:bidi="ar-SA"/>
              </w:rPr>
            </w:pPr>
            <w:bookmarkStart w:id="8" w:name="_Toc3821"/>
            <w:r>
              <w:rPr>
                <w:rFonts w:hint="eastAsia" w:ascii="宋体" w:hAnsi="宋体" w:eastAsia="宋体" w:cs="Times New Roman"/>
                <w:kern w:val="2"/>
                <w:sz w:val="24"/>
                <w:szCs w:val="24"/>
                <w:highlight w:val="none"/>
                <w:lang w:val="en-US" w:eastAsia="zh-CN" w:bidi="ar-SA"/>
              </w:rPr>
              <w:t>9.6</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3FBB411F">
            <w:pPr>
              <w:spacing w:line="360" w:lineRule="auto"/>
              <w:ind w:firstLine="386" w:firstLineChars="161"/>
              <w:jc w:val="left"/>
              <w:rPr>
                <w:rFonts w:hint="eastAsia" w:ascii="Tahoma" w:hAnsi="Tahoma" w:cs="等线 Light" w:eastAsiaTheme="minorEastAsia"/>
                <w:kern w:val="2"/>
                <w:sz w:val="24"/>
                <w:szCs w:val="24"/>
                <w:highlight w:val="none"/>
                <w:lang w:val="en-US" w:eastAsia="zh-CN" w:bidi="ar-SA"/>
              </w:rPr>
            </w:pPr>
            <w:r>
              <w:rPr>
                <w:rFonts w:hint="eastAsia" w:ascii="Tahoma" w:hAnsi="Tahoma" w:cs="等线 Light" w:eastAsiaTheme="minorEastAsia"/>
                <w:kern w:val="2"/>
                <w:sz w:val="24"/>
                <w:szCs w:val="24"/>
                <w:highlight w:val="none"/>
                <w:lang w:val="en-US" w:eastAsia="zh-CN" w:bidi="ar-SA"/>
              </w:rPr>
              <w:t>付款方式：</w:t>
            </w:r>
          </w:p>
          <w:p w14:paraId="54D1DD21">
            <w:pPr>
              <w:ind w:firstLine="482" w:firstLineChars="200"/>
              <w:rPr>
                <w:rFonts w:hint="eastAsia"/>
                <w:b/>
                <w:bCs w:val="0"/>
                <w:color w:val="000000" w:themeColor="text1"/>
                <w:kern w:val="11"/>
                <w:sz w:val="24"/>
                <w:highlight w:val="none"/>
                <w:lang w:val="en-US" w:eastAsia="zh-CN"/>
                <w14:textFill>
                  <w14:solidFill>
                    <w14:schemeClr w14:val="tx1"/>
                  </w14:solidFill>
                </w14:textFill>
              </w:rPr>
            </w:pPr>
            <w:r>
              <w:rPr>
                <w:rFonts w:hint="eastAsia"/>
                <w:b/>
                <w:bCs w:val="0"/>
                <w:color w:val="000000" w:themeColor="text1"/>
                <w:kern w:val="11"/>
                <w:sz w:val="24"/>
                <w:highlight w:val="none"/>
                <w:lang w:val="en-US" w:eastAsia="zh-CN"/>
                <w14:textFill>
                  <w14:solidFill>
                    <w14:schemeClr w14:val="tx1"/>
                  </w14:solidFill>
                </w14:textFill>
              </w:rPr>
              <w:t>1.合同生效在采购方付款周期1个月内，中标方按招标参数约定内容提供服务，采购方支付给中标方合同金额50%，金额为（大写）： XXX元（小写：￥XXX元）人民币。</w:t>
            </w:r>
          </w:p>
          <w:p w14:paraId="6F652A86">
            <w:pPr>
              <w:ind w:firstLine="482" w:firstLineChars="200"/>
              <w:rPr>
                <w:rFonts w:hint="eastAsia"/>
                <w:b/>
                <w:bCs w:val="0"/>
                <w:color w:val="FF0000"/>
                <w:kern w:val="11"/>
                <w:sz w:val="24"/>
                <w:highlight w:val="none"/>
                <w:lang w:val="en-US" w:eastAsia="zh-CN"/>
              </w:rPr>
            </w:pPr>
            <w:r>
              <w:rPr>
                <w:rFonts w:hint="eastAsia"/>
                <w:b/>
                <w:bCs w:val="0"/>
                <w:color w:val="000000" w:themeColor="text1"/>
                <w:kern w:val="11"/>
                <w:sz w:val="24"/>
                <w:highlight w:val="none"/>
                <w:lang w:val="en-US" w:eastAsia="zh-CN"/>
                <w14:textFill>
                  <w14:solidFill>
                    <w14:schemeClr w14:val="tx1"/>
                  </w14:solidFill>
                </w14:textFill>
              </w:rPr>
              <w:t>2.合同期满一年后10个工作日内，经采购方评价结果为合格，且重大事故处理超时不超过三次，采购方向中标方支付合同总金额的50%，金额为（大写）： XXX元（小写：￥XXX元）人民币；</w:t>
            </w:r>
            <w:r>
              <w:rPr>
                <w:rFonts w:hint="eastAsia"/>
                <w:b/>
                <w:bCs w:val="0"/>
                <w:color w:val="auto"/>
                <w:kern w:val="11"/>
                <w:sz w:val="24"/>
                <w:highlight w:val="none"/>
                <w:lang w:val="en-US" w:eastAsia="zh-CN"/>
              </w:rPr>
              <w:t>服务期限：2024年7月29日至2026年7月28日。</w:t>
            </w:r>
          </w:p>
          <w:p w14:paraId="5AB07523">
            <w:pPr>
              <w:spacing w:line="360" w:lineRule="auto"/>
              <w:ind w:firstLine="388" w:firstLineChars="161"/>
              <w:jc w:val="left"/>
              <w:rPr>
                <w:rFonts w:hint="eastAsia"/>
                <w:b/>
                <w:bCs w:val="0"/>
                <w:color w:val="000000" w:themeColor="text1"/>
                <w:kern w:val="11"/>
                <w:sz w:val="24"/>
                <w:highlight w:val="none"/>
                <w:lang w:val="en-US" w:eastAsia="zh-CN"/>
                <w14:textFill>
                  <w14:solidFill>
                    <w14:schemeClr w14:val="tx1"/>
                  </w14:solidFill>
                </w14:textFill>
              </w:rPr>
            </w:pPr>
            <w:r>
              <w:rPr>
                <w:rFonts w:hint="eastAsia"/>
                <w:b/>
                <w:bCs w:val="0"/>
                <w:color w:val="000000" w:themeColor="text1"/>
                <w:kern w:val="11"/>
                <w:sz w:val="24"/>
                <w:highlight w:val="none"/>
                <w:lang w:val="en-US" w:eastAsia="zh-CN"/>
                <w14:textFill>
                  <w14:solidFill>
                    <w14:schemeClr w14:val="tx1"/>
                  </w14:solidFill>
                </w14:textFill>
              </w:rPr>
              <w:t>3.采购方付款前，中标方应向采购方开具等额有效的增值税发票，采购方未收到发票的，有权不予支付相应款项直至中标方提供合格发票，并不承担延迟付款责任。发票认证通过是付款的必要前提之一。</w:t>
            </w:r>
          </w:p>
        </w:tc>
      </w:tr>
      <w:tr w14:paraId="7DD252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28"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34F90410">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9.7</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4FB90CA5">
            <w:pPr>
              <w:tabs>
                <w:tab w:val="left" w:pos="900"/>
              </w:tabs>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本项目采购标的对应的中小企业划分标准所属行业为“</w:t>
            </w:r>
            <w:r>
              <w:rPr>
                <w:rFonts w:hint="eastAsia" w:ascii="宋体" w:hAnsi="宋体" w:eastAsia="宋体"/>
                <w:sz w:val="24"/>
                <w:szCs w:val="24"/>
                <w:highlight w:val="none"/>
                <w:u w:val="single"/>
                <w:lang w:eastAsia="zh-CN"/>
              </w:rPr>
              <w:t>软件和信息技术服务业</w:t>
            </w:r>
            <w:r>
              <w:rPr>
                <w:rFonts w:hint="eastAsia" w:ascii="宋体" w:hAnsi="宋体" w:eastAsia="宋体" w:cs="宋体"/>
                <w:sz w:val="24"/>
                <w:szCs w:val="24"/>
                <w:highlight w:val="none"/>
                <w:lang w:val="en-US" w:eastAsia="zh-CN"/>
              </w:rPr>
              <w:t>”。行业划分标准按《国民经济行业分类》执行。中小企业划分标准按《中小企业划型标准规定》（工信部联企业[2011]300号）文件规定执行。</w:t>
            </w:r>
          </w:p>
          <w:p w14:paraId="5DC3C09F">
            <w:pPr>
              <w:spacing w:line="360" w:lineRule="auto"/>
              <w:ind w:firstLine="388" w:firstLineChars="161"/>
              <w:jc w:val="left"/>
              <w:rPr>
                <w:rFonts w:hint="eastAsia"/>
                <w:b/>
                <w:bCs w:val="0"/>
                <w:color w:val="000000" w:themeColor="text1"/>
                <w:kern w:val="11"/>
                <w:sz w:val="24"/>
                <w:highlight w:val="none"/>
                <w:lang w:val="en-US" w:eastAsia="zh-CN"/>
                <w14:textFill>
                  <w14:solidFill>
                    <w14:schemeClr w14:val="tx1"/>
                  </w14:solidFill>
                </w14:textFill>
              </w:rPr>
            </w:pPr>
          </w:p>
        </w:tc>
      </w:tr>
    </w:tbl>
    <w:p w14:paraId="7862BA05">
      <w:pPr>
        <w:pStyle w:val="5"/>
        <w:rPr>
          <w:rFonts w:hint="eastAsia" w:asciiTheme="majorEastAsia" w:hAnsiTheme="majorEastAsia" w:eastAsiaTheme="majorEastAsia" w:cstheme="majorEastAsia"/>
          <w:highlight w:val="none"/>
          <w:lang w:val="en-US" w:eastAsia="zh-CN"/>
        </w:rPr>
      </w:pPr>
    </w:p>
    <w:p w14:paraId="35441D7A">
      <w:pPr>
        <w:bidi w:val="0"/>
        <w:jc w:val="both"/>
        <w:rPr>
          <w:rFonts w:hint="eastAsia"/>
          <w:b/>
          <w:bCs/>
          <w:sz w:val="36"/>
          <w:szCs w:val="36"/>
          <w:highlight w:val="none"/>
          <w:lang w:val="en-US" w:eastAsia="zh-CN"/>
        </w:rPr>
      </w:pPr>
      <w:r>
        <w:rPr>
          <w:rFonts w:hint="eastAsia"/>
          <w:b/>
          <w:bCs/>
          <w:sz w:val="36"/>
          <w:szCs w:val="36"/>
          <w:highlight w:val="none"/>
          <w:lang w:val="en-US" w:eastAsia="zh-CN"/>
        </w:rPr>
        <w:t>1. 总则</w:t>
      </w:r>
      <w:bookmarkEnd w:id="8"/>
    </w:p>
    <w:p w14:paraId="5E2ECF1B">
      <w:pPr>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1.1 招标项目概况</w:t>
      </w:r>
    </w:p>
    <w:p w14:paraId="2ADDA618">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1.1.1 根据</w:t>
      </w:r>
      <w:r>
        <w:rPr>
          <w:rFonts w:hint="eastAsia" w:ascii="宋体" w:hAnsi="宋体" w:cs="宋体"/>
          <w:sz w:val="24"/>
          <w:highlight w:val="none"/>
          <w:shd w:val="clear" w:color="auto" w:fill="FFFFFF"/>
        </w:rPr>
        <w:t>《中华人民共和国政府采购法》、《中华人民共和国政府采购法实施条例》、《政府采购货物和服务招标投标管理办法》</w:t>
      </w:r>
      <w:r>
        <w:rPr>
          <w:rFonts w:hint="eastAsia" w:ascii="Calibri" w:hAnsi="Calibri" w:eastAsia="宋体" w:cs="Times New Roman"/>
          <w:kern w:val="2"/>
          <w:sz w:val="24"/>
          <w:szCs w:val="24"/>
          <w:highlight w:val="none"/>
          <w:lang w:val="en-US" w:eastAsia="zh-CN" w:bidi="ar-SA"/>
        </w:rPr>
        <w:t>等有关法律、法规和规章的规定，本招标项目已具备招标条件，现对该项目进行招标。</w:t>
      </w:r>
    </w:p>
    <w:p w14:paraId="1AD22789">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1.1.2 招标人：见投标人须知前附表。</w:t>
      </w:r>
    </w:p>
    <w:p w14:paraId="34CB6CDE">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1.1.3 招标代理机构：见投标人须知前附表。</w:t>
      </w:r>
    </w:p>
    <w:p w14:paraId="7BA821F2">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1.1.4 招标项目名称：见投标人须知前附表。</w:t>
      </w:r>
    </w:p>
    <w:p w14:paraId="7F9FB6D0">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1.1.5资金来源：见投标人须知前附表。</w:t>
      </w:r>
    </w:p>
    <w:p w14:paraId="264B8525">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1.1.6预算金额：见投标人须知前附表。</w:t>
      </w:r>
    </w:p>
    <w:p w14:paraId="692C961F">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1.1.7</w:t>
      </w:r>
      <w:r>
        <w:rPr>
          <w:rFonts w:hint="eastAsia" w:ascii="Calibri" w:hAnsi="Calibri" w:eastAsia="宋体" w:cs="Times New Roman"/>
          <w:kern w:val="2"/>
          <w:sz w:val="24"/>
          <w:szCs w:val="24"/>
          <w:highlight w:val="none"/>
          <w:lang w:val="zh-CN" w:eastAsia="zh-CN" w:bidi="ar-SA"/>
        </w:rPr>
        <w:t>招标控制价</w:t>
      </w:r>
      <w:r>
        <w:rPr>
          <w:rFonts w:hint="eastAsia" w:ascii="Calibri" w:hAnsi="Calibri" w:eastAsia="宋体" w:cs="Times New Roman"/>
          <w:kern w:val="2"/>
          <w:sz w:val="24"/>
          <w:szCs w:val="24"/>
          <w:highlight w:val="none"/>
          <w:lang w:val="en-US" w:eastAsia="zh-CN" w:bidi="ar-SA"/>
        </w:rPr>
        <w:t>：见投标人须知前附表。</w:t>
      </w:r>
    </w:p>
    <w:p w14:paraId="66EFA103">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1.1.8质量要求：见投标人须知前附表。</w:t>
      </w:r>
    </w:p>
    <w:p w14:paraId="4ECF8017">
      <w:pPr>
        <w:rPr>
          <w:rFonts w:hint="eastAsia"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1.2  招标方式和资格审查方式</w:t>
      </w:r>
    </w:p>
    <w:p w14:paraId="30ED5D9D">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1.2.1招标方式：见投标人须知前附表。</w:t>
      </w:r>
    </w:p>
    <w:p w14:paraId="7A219274">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1.2.2 资格审查方式：见投标人须知前附表。</w:t>
      </w:r>
    </w:p>
    <w:p w14:paraId="39EF78FC">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1.3 招标范围、供货期、地点</w:t>
      </w:r>
    </w:p>
    <w:p w14:paraId="0D253A9A">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1.3.1 招标范围：见投标人须知前附表。</w:t>
      </w:r>
    </w:p>
    <w:p w14:paraId="50797688">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1.3.2 完工期：见投标人须知前附表。</w:t>
      </w:r>
    </w:p>
    <w:p w14:paraId="1D6E7AEF">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1.3.3 地点：见投标人须知前附表。</w:t>
      </w:r>
    </w:p>
    <w:p w14:paraId="25614E07">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1.4 投标人资格、人员要求</w:t>
      </w:r>
    </w:p>
    <w:p w14:paraId="0F8BB2DB">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1.4.1 投标人应具备承担本招标项目的资格条件和能力，具体要求见投标人须知前附表。</w:t>
      </w:r>
    </w:p>
    <w:p w14:paraId="30AD3961">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1.4.2 投标人须知前附表规定接受联合体投标的，联合体除应符合本章第 1.4.1 项和投标人须知前附表的要求外，还应遵守以下规定：</w:t>
      </w:r>
    </w:p>
    <w:p w14:paraId="752FB434">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（1）联合体各方应按招标文件提供的格式签订联合体协议书，明确联合体牵头人和各方权利义务，并承诺就中标项目向招标人承担连带责任；</w:t>
      </w:r>
    </w:p>
    <w:p w14:paraId="20E3999D">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（2）由同一专业的单位组成的联合体，按照资质等级较低的单位确定资质等级；</w:t>
      </w:r>
    </w:p>
    <w:p w14:paraId="74FB8A25">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（3）联合体各方不得再以自己名义单独或参加其他联合体在本招标项目中投标，否则各相关投标均无效。</w:t>
      </w:r>
    </w:p>
    <w:p w14:paraId="1B91E44C">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1.4.3 投标人不得存在下列情形之一：</w:t>
      </w:r>
    </w:p>
    <w:p w14:paraId="64474C9D">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（1）与招标人存在利害关系可能影响招标公正性的法人、其他组织或者个人的；</w:t>
      </w:r>
    </w:p>
    <w:p w14:paraId="526E6B04">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（2）单位负责人为同一人或者存在控股、管理关系的不同单位，参加同一标段投标或者未划分标段的同一招标项目投标的；</w:t>
      </w:r>
    </w:p>
    <w:p w14:paraId="4887A45A">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（3）法定代表人为同一个人的两个及两个以上法人，母公司、全资子公司及其控股公司，参加同一标段投标或者未划分标段的同一招标项目投标的；</w:t>
      </w:r>
    </w:p>
    <w:p w14:paraId="1ADDD85A">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（4）被责令停业的；</w:t>
      </w:r>
    </w:p>
    <w:p w14:paraId="190D56D4">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（5）被暂停或取消投标资格的；</w:t>
      </w:r>
    </w:p>
    <w:p w14:paraId="3621FA6B">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（6）财产被接管或冻结的；</w:t>
      </w:r>
    </w:p>
    <w:p w14:paraId="43CB567E">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（7）在最近三年内有骗取中标或严重违约或重大质量问题的；</w:t>
      </w:r>
    </w:p>
    <w:p w14:paraId="5EAC11F5">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（8）法律规定的其他情形。</w:t>
      </w:r>
    </w:p>
    <w:p w14:paraId="6790729B">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1.5 费用承担</w:t>
      </w:r>
    </w:p>
    <w:p w14:paraId="10515290">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1.5.1招标文件费：见投标人须知前附表。</w:t>
      </w:r>
    </w:p>
    <w:p w14:paraId="7E6EA21D">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1.5.2投标人应承担其编制投标文件与递交投标文件所涉及的一切费用，无论投标结果如何，招标人及招标代理机构对上述费用不作任何补偿。</w:t>
      </w:r>
    </w:p>
    <w:p w14:paraId="12F303CB">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1.6 保密</w:t>
      </w:r>
    </w:p>
    <w:p w14:paraId="15214D51">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参与招标投标活动的各方应对招标文件和投标文件中的商业和技术等秘密保密，否则应承担相应的法律责任。</w:t>
      </w:r>
    </w:p>
    <w:p w14:paraId="29A1F987">
      <w:pPr>
        <w:spacing w:line="360" w:lineRule="auto"/>
        <w:rPr>
          <w:rFonts w:hint="eastAsia"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1.7 语言文字</w:t>
      </w:r>
    </w:p>
    <w:p w14:paraId="69E7468D">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招标投标文件使用的语言文字为中文。专用术语使用外文的，应附有中文注释。</w:t>
      </w:r>
    </w:p>
    <w:p w14:paraId="7604525C">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1.8 计量单位</w:t>
      </w:r>
    </w:p>
    <w:p w14:paraId="77DC7B2A">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所有计量均采用中华人民共和国法定计量单位。</w:t>
      </w:r>
    </w:p>
    <w:p w14:paraId="68F1F762">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1.9 踏勘现场</w:t>
      </w:r>
    </w:p>
    <w:p w14:paraId="570BB543">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1.9.1 投标人须知前附表规定组织踏勘现场的，招标人或招标代理机构按投标人须知前附表规定的时间、地点组织投标人踏勘项目现场。</w:t>
      </w:r>
    </w:p>
    <w:p w14:paraId="3B09F318">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1.9.2 投标人踏勘现场发生的费用自理。</w:t>
      </w:r>
    </w:p>
    <w:p w14:paraId="44CBA3EC">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1.9.3 除招标人或招标代理机构的原因外，投标人自行负责在踏勘现场中所发生的人员伤亡和财产损失。</w:t>
      </w:r>
    </w:p>
    <w:p w14:paraId="4FE506D6">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1.9.4 招标人或招标代理机构在踏勘现场中介绍的工程场地和相关的周边环境情况，供投标人在编制投标文件时参考，招标人或招标代理机构不对投标人据此作出的判断和决策负责。</w:t>
      </w:r>
    </w:p>
    <w:p w14:paraId="2B8B46A2">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1.10 分包</w:t>
      </w:r>
    </w:p>
    <w:p w14:paraId="5D984D6A">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1.10.1 除投标人须知前附表规定的非主体设备外，其他工作不得分包。</w:t>
      </w:r>
    </w:p>
    <w:p w14:paraId="2B6B5ED5">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1.10.2 中标人不得向他人转让中标项目，接受分包的人不得再次分包。中标人应当就分包项目向招标人负责，接受分包的人就分包项目承担连带责任。</w:t>
      </w:r>
    </w:p>
    <w:p w14:paraId="3D9CD53D">
      <w:pPr>
        <w:spacing w:line="360" w:lineRule="auto"/>
        <w:rPr>
          <w:rFonts w:hint="eastAsia"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1.11 响应和偏差</w:t>
      </w:r>
    </w:p>
    <w:p w14:paraId="796C3DBF">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1.11.1 投标文件应当对招标文件的实质性要求和条件作出满足性或更有利于招标人的响应，否则，投标人的投标将被否决。</w:t>
      </w:r>
    </w:p>
    <w:p w14:paraId="0736EC60">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1.11.2 投标人应根据招标文件的要求提供投标设备技术性能指标的详细描述、技术支持资料及技术服务和质保期服务计划等内容以对招标文件作出响应。</w:t>
      </w:r>
    </w:p>
    <w:p w14:paraId="2395A952">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1.11.3 投标文件中应针对实质性要求和条件中列明的技术要求提供技术支持资料。不符合要求的，视为无技术支持资料，其投标将被否决。</w:t>
      </w:r>
    </w:p>
    <w:p w14:paraId="396AAEBC">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1.11.4 投标文件对招标文件的全部偏差，均应在投标文件的商务和技术偏差表中列明，除列明的内容外，视为投标人响应招标文件的全部要求。</w:t>
      </w:r>
    </w:p>
    <w:p w14:paraId="14CB41F2">
      <w:pPr>
        <w:pStyle w:val="4"/>
        <w:rPr>
          <w:rFonts w:hint="eastAsia" w:asciiTheme="majorEastAsia" w:hAnsiTheme="majorEastAsia" w:eastAsiaTheme="majorEastAsia" w:cstheme="majorEastAsia"/>
          <w:highlight w:val="none"/>
          <w:lang w:val="en-US" w:eastAsia="zh-CN"/>
        </w:rPr>
      </w:pPr>
      <w:bookmarkStart w:id="9" w:name="_Toc18030"/>
      <w:bookmarkStart w:id="10" w:name="_Toc25480"/>
      <w:r>
        <w:rPr>
          <w:rFonts w:hint="eastAsia" w:asciiTheme="majorEastAsia" w:hAnsiTheme="majorEastAsia" w:eastAsiaTheme="majorEastAsia" w:cstheme="majorEastAsia"/>
          <w:highlight w:val="none"/>
          <w:lang w:val="en-US" w:eastAsia="zh-CN"/>
        </w:rPr>
        <w:t>2. 招标文件</w:t>
      </w:r>
      <w:bookmarkEnd w:id="9"/>
      <w:bookmarkEnd w:id="10"/>
    </w:p>
    <w:p w14:paraId="0C146915">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2.1 招标文件的组成</w:t>
      </w:r>
    </w:p>
    <w:p w14:paraId="6920CC1F">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本招标文件包括：</w:t>
      </w:r>
    </w:p>
    <w:p w14:paraId="13D167B7">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（1）招标公告；</w:t>
      </w:r>
    </w:p>
    <w:p w14:paraId="0E21F31A">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（2）投标人须知；</w:t>
      </w:r>
    </w:p>
    <w:p w14:paraId="787F3CFF">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（3）评标办法；</w:t>
      </w:r>
    </w:p>
    <w:p w14:paraId="71C01EF4">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（4）合同条款及格式；</w:t>
      </w:r>
    </w:p>
    <w:p w14:paraId="4B6E57A9">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（5）技术规范等相关参数；</w:t>
      </w:r>
    </w:p>
    <w:p w14:paraId="5FDEA76D">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（6）投标文件格式；</w:t>
      </w:r>
    </w:p>
    <w:p w14:paraId="6AC940A6">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（7）补充条款。</w:t>
      </w:r>
    </w:p>
    <w:p w14:paraId="1968B503">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根据本章第 1.9 款、第 2.2 款和第 2.3 款对招标文件所作的澄清、修改，构成招标文件的组成部分。</w:t>
      </w:r>
    </w:p>
    <w:p w14:paraId="6E1EF4A7">
      <w:pPr>
        <w:spacing w:line="360" w:lineRule="auto"/>
        <w:rPr>
          <w:rFonts w:hint="eastAsia"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2.2 招标文件的澄清</w:t>
      </w:r>
    </w:p>
    <w:p w14:paraId="57764154">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65707B8">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14:paraId="7EC89D25">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2.2.3 投标人在收到澄清后，应按投标人须知前附表规定的时间和形式通知招标人，确认已收到该澄清。</w:t>
      </w:r>
    </w:p>
    <w:p w14:paraId="6DB32209">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2.2.4 除非招标人认为确有必要答复，否则，招标人有权拒绝回复投标人在本章第 2.2.1 项规定的时间后的任何澄清要求。</w:t>
      </w:r>
    </w:p>
    <w:p w14:paraId="5D50A4EE">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2.3 招标文件的修改</w:t>
      </w:r>
    </w:p>
    <w:p w14:paraId="37F7FDD5">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2.3.1 招标人以投标人须知前附表规定的形式修改招标文件，并通知所有已购买招标文件的投标人。修改招标文件的时间距本章第 4.2.1 项规定的投标截止时间不足 15 日的，并且修改内容能影响投标文件编制的，将相应延长投标截止时间。</w:t>
      </w:r>
    </w:p>
    <w:p w14:paraId="4B1229F7">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2.3.2 投标人收到修改内容后，应按投标人须知前附表规定的时间和形式通知招标人，确认已收到该修改。</w:t>
      </w:r>
    </w:p>
    <w:p w14:paraId="49CB8978">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2.4 招标文件的异议</w:t>
      </w:r>
    </w:p>
    <w:p w14:paraId="2FAE48E3">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投标人或者其他利害关系人对招标文件有异议的，应当在投标截止时间 15 日前以书面形式提出。招标人将在收到异议之日起24 小时内作出答复；作出答复前，将暂停招标投标活动。</w:t>
      </w:r>
    </w:p>
    <w:p w14:paraId="6FFEB155">
      <w:pPr>
        <w:pStyle w:val="4"/>
        <w:rPr>
          <w:rFonts w:hint="eastAsia" w:ascii="Calibri" w:hAnsi="Calibri" w:eastAsia="宋体" w:cs="Times New Roman"/>
          <w:kern w:val="2"/>
          <w:sz w:val="24"/>
          <w:szCs w:val="24"/>
          <w:highlight w:val="none"/>
          <w:lang w:val="en-US" w:eastAsia="zh-CN" w:bidi="ar-SA"/>
        </w:rPr>
      </w:pPr>
      <w:bookmarkStart w:id="11" w:name="_Toc29375"/>
      <w:bookmarkStart w:id="12" w:name="_Toc21521"/>
      <w:r>
        <w:rPr>
          <w:rFonts w:hint="eastAsia" w:asciiTheme="majorEastAsia" w:hAnsiTheme="majorEastAsia" w:eastAsiaTheme="majorEastAsia" w:cstheme="majorEastAsia"/>
          <w:highlight w:val="none"/>
          <w:lang w:val="en-US" w:eastAsia="zh-CN"/>
        </w:rPr>
        <w:t>3. 投标文件</w:t>
      </w:r>
      <w:bookmarkEnd w:id="11"/>
      <w:bookmarkEnd w:id="12"/>
    </w:p>
    <w:p w14:paraId="13EA8B7C">
      <w:pPr>
        <w:spacing w:line="360" w:lineRule="auto"/>
        <w:rPr>
          <w:rFonts w:hint="eastAsia"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3.1 投标文件的组成</w:t>
      </w:r>
    </w:p>
    <w:p w14:paraId="2C06113F">
      <w:pPr>
        <w:spacing w:line="360" w:lineRule="auto"/>
        <w:rPr>
          <w:rFonts w:hint="eastAsia" w:ascii="Calibri" w:hAnsi="Calibri" w:cs="Times New Roman" w:eastAsiaTheme="minorEastAsia"/>
          <w:color w:val="FF0000"/>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3.1.1</w:t>
      </w:r>
      <w:r>
        <w:rPr>
          <w:rFonts w:hint="eastAsia" w:hAnsi="宋体" w:eastAsia="宋体" w:cs="宋体"/>
          <w:color w:val="auto"/>
          <w:sz w:val="24"/>
          <w:highlight w:val="none"/>
          <w:lang w:eastAsia="zh-CN"/>
        </w:rPr>
        <w:t>投标人</w:t>
      </w:r>
      <w:r>
        <w:rPr>
          <w:rFonts w:hint="eastAsia" w:hAnsi="宋体" w:cs="宋体"/>
          <w:color w:val="auto"/>
          <w:sz w:val="24"/>
          <w:highlight w:val="none"/>
        </w:rPr>
        <w:t>应按照</w:t>
      </w:r>
      <w:r>
        <w:rPr>
          <w:rFonts w:hint="eastAsia" w:hAnsi="宋体" w:cs="宋体"/>
          <w:color w:val="auto"/>
          <w:sz w:val="24"/>
          <w:highlight w:val="none"/>
          <w:lang w:eastAsia="zh-CN"/>
        </w:rPr>
        <w:t>招标</w:t>
      </w:r>
      <w:r>
        <w:rPr>
          <w:rFonts w:hint="eastAsia" w:hAnsi="宋体" w:cs="宋体"/>
          <w:color w:val="auto"/>
          <w:sz w:val="24"/>
          <w:highlight w:val="none"/>
        </w:rPr>
        <w:t>文件的规定和要求编制响应文件。</w:t>
      </w:r>
      <w:r>
        <w:rPr>
          <w:rFonts w:hint="eastAsia" w:hAnsi="宋体" w:eastAsia="宋体" w:cs="宋体"/>
          <w:color w:val="auto"/>
          <w:sz w:val="24"/>
          <w:highlight w:val="none"/>
          <w:lang w:eastAsia="zh-CN"/>
        </w:rPr>
        <w:t>投标人</w:t>
      </w:r>
      <w:r>
        <w:rPr>
          <w:rFonts w:hint="eastAsia" w:hAnsi="宋体" w:cs="宋体"/>
          <w:color w:val="auto"/>
          <w:sz w:val="24"/>
          <w:highlight w:val="none"/>
        </w:rPr>
        <w:t>拟在</w:t>
      </w:r>
      <w:r>
        <w:rPr>
          <w:rFonts w:hint="eastAsia" w:hAnsi="宋体" w:cs="宋体"/>
          <w:color w:val="auto"/>
          <w:sz w:val="24"/>
          <w:highlight w:val="none"/>
          <w:lang w:eastAsia="zh-CN"/>
        </w:rPr>
        <w:t>中标</w:t>
      </w:r>
      <w:r>
        <w:rPr>
          <w:rFonts w:hint="eastAsia" w:hAnsi="宋体" w:cs="宋体"/>
          <w:color w:val="auto"/>
          <w:sz w:val="24"/>
          <w:highlight w:val="none"/>
        </w:rPr>
        <w:t>后将</w:t>
      </w:r>
      <w:r>
        <w:rPr>
          <w:rFonts w:hint="eastAsia" w:hAnsi="宋体" w:cs="宋体"/>
          <w:color w:val="auto"/>
          <w:sz w:val="24"/>
          <w:highlight w:val="none"/>
          <w:lang w:eastAsia="zh-CN"/>
        </w:rPr>
        <w:t>中标</w:t>
      </w:r>
      <w:r>
        <w:rPr>
          <w:rFonts w:hint="eastAsia" w:hAnsi="宋体" w:cs="宋体"/>
          <w:color w:val="auto"/>
          <w:sz w:val="24"/>
          <w:highlight w:val="none"/>
        </w:rPr>
        <w:t>项目的非主体、非关键性工作交由他人完成的，应当在响应文件中载明</w:t>
      </w:r>
      <w:r>
        <w:rPr>
          <w:rFonts w:hint="eastAsia" w:hAnsi="宋体" w:cs="宋体"/>
          <w:color w:val="auto"/>
          <w:sz w:val="24"/>
          <w:highlight w:val="none"/>
          <w:lang w:eastAsia="zh-CN"/>
        </w:rPr>
        <w:t>。</w:t>
      </w:r>
    </w:p>
    <w:p w14:paraId="2FB50ADE">
      <w:pPr>
        <w:numPr>
          <w:ilvl w:val="0"/>
          <w:numId w:val="0"/>
        </w:numPr>
        <w:spacing w:line="360" w:lineRule="auto"/>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t>投标人在评标过程中作出的符合法律法规和招标文件规定的澄清确认，构成投标文件的组成部分。</w:t>
      </w:r>
    </w:p>
    <w:p w14:paraId="72760ACE">
      <w:pPr>
        <w:spacing w:line="360" w:lineRule="auto"/>
        <w:rPr>
          <w:rFonts w:hint="eastAsia" w:ascii="宋体" w:hAnsi="宋体" w:eastAsia="宋体" w:cs="宋体"/>
          <w:sz w:val="24"/>
          <w:szCs w:val="24"/>
          <w:highlight w:val="none"/>
        </w:rPr>
      </w:pPr>
      <w:r>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t>3.1.2</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附件及</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各章节提供了一部分用于编制</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时必要的格式，投标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应按此格式编制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w:t>
      </w:r>
    </w:p>
    <w:p w14:paraId="437B91EA">
      <w:pPr>
        <w:pStyle w:val="38"/>
        <w:spacing w:line="360" w:lineRule="auto"/>
        <w:jc w:val="both"/>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t>3.1.</w:t>
      </w:r>
      <w:r>
        <w:rPr>
          <w:rFonts w:hint="eastAsia" w:ascii="Calibri" w:hAnsi="Calibri" w:cs="Times New Roman"/>
          <w:color w:val="000000" w:themeColor="text1"/>
          <w:kern w:val="2"/>
          <w:sz w:val="24"/>
          <w:szCs w:val="24"/>
          <w:highlight w:val="none"/>
          <w:lang w:val="en-US" w:eastAsia="zh-CN" w:bidi="ar-SA"/>
          <w14:textFill>
            <w14:solidFill>
              <w14:schemeClr w14:val="tx1"/>
            </w14:solidFill>
          </w14:textFill>
        </w:rPr>
        <w:t>3</w:t>
      </w:r>
      <w:r>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t xml:space="preserve"> 招标文件中未提供格式的部分由投标人自行编制。</w:t>
      </w:r>
    </w:p>
    <w:p w14:paraId="6DCC521B">
      <w:pPr>
        <w:pStyle w:val="38"/>
        <w:spacing w:line="360" w:lineRule="auto"/>
        <w:jc w:val="both"/>
        <w:rPr>
          <w:rFonts w:hint="default"/>
          <w:highlight w:val="none"/>
          <w:lang w:val="en-US" w:eastAsia="zh-CN"/>
        </w:rPr>
      </w:pPr>
      <w:r>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t>3.1.</w:t>
      </w:r>
      <w:r>
        <w:rPr>
          <w:rFonts w:hint="eastAsia" w:ascii="Calibri" w:hAnsi="Calibri" w:cs="Times New Roman"/>
          <w:color w:val="000000" w:themeColor="text1"/>
          <w:kern w:val="2"/>
          <w:sz w:val="24"/>
          <w:szCs w:val="24"/>
          <w:highlight w:val="none"/>
          <w:lang w:val="en-US" w:eastAsia="zh-CN" w:bidi="ar-SA"/>
          <w14:textFill>
            <w14:solidFill>
              <w14:schemeClr w14:val="tx1"/>
            </w14:solidFill>
          </w14:textFill>
        </w:rPr>
        <w:t>4</w:t>
      </w:r>
      <w:r>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t xml:space="preserve"> 投标人应执行投标文件第六章的规定要求编制。</w:t>
      </w:r>
    </w:p>
    <w:p w14:paraId="63029086">
      <w:pPr>
        <w:spacing w:line="360" w:lineRule="auto"/>
        <w:rPr>
          <w:rFonts w:hint="eastAsia"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3.2 投标报价</w:t>
      </w:r>
    </w:p>
    <w:p w14:paraId="4405D653">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3.2.1 投标报价应包括国家规定的增值税税金，除投标人须知前附表另有规定外，增值税税金按一般计税方法计算。投标人应按第六章“投标文件格式”的要求在投标函中进行报价并填写分项报价表。</w:t>
      </w:r>
    </w:p>
    <w:p w14:paraId="525D096A">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3.2.2 投标人应充分了解该项目的总体情况以及影响投标报价的其他要素。</w:t>
      </w:r>
    </w:p>
    <w:p w14:paraId="1E6B2F6F">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0CF8516D">
      <w:pPr>
        <w:spacing w:line="360" w:lineRule="auto"/>
        <w:rPr>
          <w:rFonts w:hint="default"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3.2.4 招标人设有最高投标限价的，投标人的投标报价不得超过最高投标限价。</w:t>
      </w:r>
    </w:p>
    <w:p w14:paraId="32BF6257">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3.2.5 投标报价的其他要求见投标人须知前附表。</w:t>
      </w:r>
    </w:p>
    <w:p w14:paraId="6361F180">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3.3 投标有效期</w:t>
      </w:r>
    </w:p>
    <w:p w14:paraId="61A8441B">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3.3.1 除投标人须知前附表另有规定外，投标有效期为 90 日历天。</w:t>
      </w:r>
    </w:p>
    <w:p w14:paraId="15B318B3">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3.3.2 在投标有效期内，投标人撤销投标文件的，应承担招标文件和法律规定的责任。</w:t>
      </w:r>
    </w:p>
    <w:p w14:paraId="1FC1C5EC">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电汇形式递交的投标保证金的银行同期存款利息。</w:t>
      </w:r>
    </w:p>
    <w:p w14:paraId="54DEB1B2">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3.4 投标保证金</w:t>
      </w:r>
    </w:p>
    <w:p w14:paraId="1104E90D">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3.4.1 投标人在递交投标文件的同时，应按投标人须知前附表规定的金额、形式和第六章“投标文件格式”规定的投标保证金格式递交投标保证金，并作为其投标文件的组成部分。境内投标人以现金或者电汇形式提交投标保证金，如采用电汇形式，则应当从其基本账户转出并在投标文件中附上基本账户开户证明。联合体投标的，其投标保证金可以由牵头人递交，并应符合投标人须知前附表的规定。</w:t>
      </w:r>
    </w:p>
    <w:p w14:paraId="4D9C28E5">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3.4.2 投标人不按本章第 3.4.1 项要求提交投标保证金的，评标委员会将否决其投标。</w:t>
      </w:r>
    </w:p>
    <w:p w14:paraId="0F88DA33">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3.4.3 招标人最迟将在与中标人签订合同后 5 日内，向未中标的投标人和中标人退还投标保证金。投标保证金以现金或者支票形式递交的，还应退还银行同期存款利息。</w:t>
      </w:r>
    </w:p>
    <w:p w14:paraId="1F2FC9A6">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3.4.4 有下列情形之一的，投标保证金将不予退还：</w:t>
      </w:r>
    </w:p>
    <w:p w14:paraId="239119F5">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（1）投标人在投标有效期内撤销投标文件；</w:t>
      </w:r>
    </w:p>
    <w:p w14:paraId="2F0820BD">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（2）中标人在收到中标通知书后，无正当理由不与招标人订立合同，在签订合同时向招标人提出附加条件，或者不按照招标文件要求提交履约保证金；</w:t>
      </w:r>
    </w:p>
    <w:p w14:paraId="02C294ED">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（3）发生投标人须知前附表规定的其他可以不予退还投标保证金的情形。</w:t>
      </w:r>
    </w:p>
    <w:p w14:paraId="1922116C">
      <w:pPr>
        <w:spacing w:line="360" w:lineRule="auto"/>
        <w:rPr>
          <w:rFonts w:hint="eastAsia"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3.5 资格审查</w:t>
      </w:r>
    </w:p>
    <w:p w14:paraId="588347DA">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除投标人须知前附表另有规定外，投标人应按下列规定提供资格审查资料，以证明其满足本章第 1.4 款规定的资质等要求。</w:t>
      </w:r>
    </w:p>
    <w:p w14:paraId="353A8815">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3.5.1 “投标人基本情况表”后应附投标人须知前附表中所规定的</w:t>
      </w:r>
      <w:r>
        <w:rPr>
          <w:rFonts w:hint="eastAsia" w:ascii="宋体" w:hAnsi="宋体" w:cs="宋体"/>
          <w:sz w:val="24"/>
          <w:highlight w:val="none"/>
          <w:shd w:val="clear" w:color="auto" w:fill="FFFFFF"/>
          <w:lang w:eastAsia="zh-CN"/>
        </w:rPr>
        <w:t>有效的营业执照</w:t>
      </w:r>
      <w:r>
        <w:rPr>
          <w:rFonts w:hint="eastAsia" w:ascii="Calibri" w:hAnsi="Calibri" w:eastAsia="宋体" w:cs="Times New Roman"/>
          <w:kern w:val="2"/>
          <w:sz w:val="24"/>
          <w:szCs w:val="24"/>
          <w:highlight w:val="none"/>
          <w:lang w:val="en-US" w:eastAsia="zh-CN" w:bidi="ar-SA"/>
        </w:rPr>
        <w:t>；</w:t>
      </w:r>
      <w:r>
        <w:rPr>
          <w:rFonts w:hint="eastAsia" w:ascii="宋体" w:cs="宋体"/>
          <w:sz w:val="24"/>
          <w:highlight w:val="none"/>
          <w:lang w:eastAsia="zh-CN"/>
        </w:rPr>
        <w:t>须</w:t>
      </w:r>
      <w:r>
        <w:rPr>
          <w:rFonts w:hint="eastAsia" w:ascii="宋体" w:cs="宋体"/>
          <w:sz w:val="24"/>
          <w:highlight w:val="none"/>
          <w:lang w:val="en-US" w:eastAsia="zh-CN"/>
        </w:rPr>
        <w:t>具备近一年财务审计报告或银行提供的资信证明（新公司从成立之日起算）；</w:t>
      </w:r>
      <w:r>
        <w:rPr>
          <w:rFonts w:hint="eastAsia" w:ascii="宋体" w:cs="宋体"/>
          <w:sz w:val="24"/>
          <w:highlight w:val="none"/>
          <w:lang w:eastAsia="zh-CN"/>
        </w:rPr>
        <w:t>须</w:t>
      </w:r>
      <w:r>
        <w:rPr>
          <w:rFonts w:hint="eastAsia" w:ascii="宋体" w:cs="宋体"/>
          <w:sz w:val="24"/>
          <w:highlight w:val="none"/>
          <w:lang w:val="en-US" w:eastAsia="zh-CN"/>
        </w:rPr>
        <w:t>具有近一年任意月纳税证明（新公司从成立之日起算）；近一年任意月企业缴纳社保的证明材料。</w:t>
      </w:r>
    </w:p>
    <w:p w14:paraId="0494B524">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3.5.2 “</w:t>
      </w:r>
      <w:r>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t>近年完成的类似项目情况表”应附合同协议书扫描件或中标通知书扫描件，</w:t>
      </w:r>
      <w:r>
        <w:rPr>
          <w:rFonts w:hint="eastAsia" w:ascii="Calibri" w:hAnsi="Calibri" w:eastAsia="宋体" w:cs="Times New Roman"/>
          <w:kern w:val="2"/>
          <w:sz w:val="24"/>
          <w:szCs w:val="24"/>
          <w:highlight w:val="none"/>
          <w:lang w:val="en-US" w:eastAsia="zh-CN" w:bidi="ar-SA"/>
        </w:rPr>
        <w:t>具体时间要求见第三章评标标准。</w:t>
      </w:r>
    </w:p>
    <w:p w14:paraId="1EBD9821">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3.5.3投标人须知前附表规定接受联合体投标的，本章第 3.5.1 项至第 3.5.3 项规定的表格和资料应包括联合体各方相关情况。</w:t>
      </w:r>
    </w:p>
    <w:p w14:paraId="091CD760">
      <w:pPr>
        <w:spacing w:line="360" w:lineRule="auto"/>
        <w:rPr>
          <w:rFonts w:hint="eastAsia"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3.6投标文件的编制</w:t>
      </w:r>
    </w:p>
    <w:p w14:paraId="79F15DEC">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3.6.1投标文件应按第六章“投标文件格式”进行编写，如有必要，可以增加附页，作为投标文件的组成部分。</w:t>
      </w:r>
    </w:p>
    <w:p w14:paraId="20954A9B">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3.6.2 投标文件应当对招标文件有关招标范围、技术与服务要求等实质性内容做出响应。</w:t>
      </w:r>
    </w:p>
    <w:p w14:paraId="4167462A">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3.6.3 投标文件要求签字或盖章处均应盖章或签字。</w:t>
      </w:r>
    </w:p>
    <w:p w14:paraId="12DAF692">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3.6.4 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586B9995">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3.6.5投标文件应编制目录及页码，以便查阅。</w:t>
      </w:r>
    </w:p>
    <w:p w14:paraId="4A7431B4">
      <w:pPr>
        <w:pStyle w:val="4"/>
        <w:rPr>
          <w:rFonts w:hint="eastAsia" w:ascii="Calibri" w:hAnsi="Calibri" w:eastAsia="宋体" w:cs="Times New Roman"/>
          <w:kern w:val="2"/>
          <w:sz w:val="24"/>
          <w:szCs w:val="24"/>
          <w:highlight w:val="none"/>
          <w:lang w:val="en-US" w:eastAsia="zh-CN" w:bidi="ar-SA"/>
        </w:rPr>
      </w:pPr>
      <w:bookmarkStart w:id="13" w:name="_Toc8027"/>
      <w:bookmarkStart w:id="14" w:name="_Toc2529"/>
      <w:r>
        <w:rPr>
          <w:rFonts w:hint="eastAsia" w:asciiTheme="majorEastAsia" w:hAnsiTheme="majorEastAsia" w:eastAsiaTheme="majorEastAsia" w:cstheme="majorEastAsia"/>
          <w:highlight w:val="none"/>
          <w:lang w:val="en-US" w:eastAsia="zh-CN"/>
        </w:rPr>
        <w:t>4. 投标</w:t>
      </w:r>
      <w:bookmarkEnd w:id="13"/>
      <w:bookmarkEnd w:id="14"/>
    </w:p>
    <w:p w14:paraId="60DFF483">
      <w:pPr>
        <w:spacing w:line="360" w:lineRule="auto"/>
        <w:rPr>
          <w:rFonts w:hint="eastAsia" w:ascii="Calibri" w:hAnsi="Calibri"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Calibri" w:hAnsi="Calibri" w:eastAsia="宋体" w:cs="Times New Roman"/>
          <w:b/>
          <w:bCs/>
          <w:color w:val="000000" w:themeColor="text1"/>
          <w:kern w:val="2"/>
          <w:sz w:val="24"/>
          <w:szCs w:val="24"/>
          <w:highlight w:val="none"/>
          <w:lang w:val="en-US" w:eastAsia="zh-CN" w:bidi="ar-SA"/>
          <w14:textFill>
            <w14:solidFill>
              <w14:schemeClr w14:val="tx1"/>
            </w14:solidFill>
          </w14:textFill>
        </w:rPr>
        <w:t>4.1 投标文件的密封和标记</w:t>
      </w:r>
    </w:p>
    <w:p w14:paraId="7044D491">
      <w:pPr>
        <w:spacing w:line="360" w:lineRule="auto"/>
        <w:rPr>
          <w:rFonts w:hint="eastAsia" w:ascii="Calibri" w:hAnsi="Calibri" w:eastAsia="宋体" w:cs="Times New Roman"/>
          <w:b/>
          <w:bCs/>
          <w:color w:val="000000" w:themeColor="text1"/>
          <w:kern w:val="2"/>
          <w:sz w:val="24"/>
          <w:szCs w:val="24"/>
          <w:highlight w:val="none"/>
          <w:lang w:val="en-US" w:eastAsia="zh-CN" w:bidi="ar-SA"/>
          <w14:textFill>
            <w14:solidFill>
              <w14:schemeClr w14:val="tx1"/>
            </w14:solidFill>
          </w14:textFill>
        </w:rPr>
      </w:pPr>
      <w:bookmarkStart w:id="15" w:name="_Hlk128483386"/>
      <w:r>
        <w:rPr>
          <w:rFonts w:hint="eastAsia" w:ascii="Calibri" w:hAnsi="Calibri" w:eastAsia="宋体" w:cs="Times New Roman"/>
          <w:b/>
          <w:bCs/>
          <w:color w:val="000000" w:themeColor="text1"/>
          <w:kern w:val="2"/>
          <w:sz w:val="24"/>
          <w:szCs w:val="24"/>
          <w:highlight w:val="none"/>
          <w:lang w:val="en-US" w:eastAsia="zh-CN" w:bidi="ar-SA"/>
          <w14:textFill>
            <w14:solidFill>
              <w14:schemeClr w14:val="tx1"/>
            </w14:solidFill>
          </w14:textFill>
        </w:rPr>
        <w:t>4.1.1投标文件“电子版”应加密，在解密时间内，供应商登录政采云平台https://www.zcygov.cn/在线进行解密。</w:t>
      </w:r>
    </w:p>
    <w:p w14:paraId="130957B1">
      <w:pPr>
        <w:spacing w:line="360" w:lineRule="auto"/>
        <w:rPr>
          <w:rFonts w:hint="eastAsia" w:ascii="Calibri" w:hAnsi="Calibri"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Calibri" w:hAnsi="Calibri" w:eastAsia="宋体" w:cs="Times New Roman"/>
          <w:b/>
          <w:bCs/>
          <w:color w:val="000000" w:themeColor="text1"/>
          <w:kern w:val="2"/>
          <w:sz w:val="24"/>
          <w:szCs w:val="24"/>
          <w:highlight w:val="none"/>
          <w:lang w:val="en-US" w:eastAsia="zh-CN" w:bidi="ar-SA"/>
          <w14:textFill>
            <w14:solidFill>
              <w14:schemeClr w14:val="tx1"/>
            </w14:solidFill>
          </w14:textFill>
        </w:rPr>
        <w:t>4.1.2投标文件如果未按上述规定加密和解密，将导致代理机构无法接收响应文件</w:t>
      </w:r>
      <w:bookmarkEnd w:id="15"/>
      <w:r>
        <w:rPr>
          <w:rFonts w:hint="eastAsia" w:ascii="Calibri" w:hAnsi="Calibri" w:eastAsia="宋体" w:cs="Times New Roman"/>
          <w:b/>
          <w:bCs/>
          <w:color w:val="000000" w:themeColor="text1"/>
          <w:kern w:val="2"/>
          <w:sz w:val="24"/>
          <w:szCs w:val="24"/>
          <w:highlight w:val="none"/>
          <w:lang w:val="en-US" w:eastAsia="zh-CN" w:bidi="ar-SA"/>
          <w14:textFill>
            <w14:solidFill>
              <w14:schemeClr w14:val="tx1"/>
            </w14:solidFill>
          </w14:textFill>
        </w:rPr>
        <w:t>，招标代理机构不对其后果负责。</w:t>
      </w:r>
    </w:p>
    <w:p w14:paraId="5316DA8C">
      <w:pPr>
        <w:pStyle w:val="38"/>
        <w:spacing w:line="360" w:lineRule="auto"/>
        <w:jc w:val="both"/>
        <w:rPr>
          <w:rFonts w:hint="eastAsia" w:ascii="Calibri" w:hAnsi="Calibri"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4.</w:t>
      </w:r>
      <w:r>
        <w:rPr>
          <w:rFonts w:hint="eastAsia" w:ascii="宋体" w:hAnsi="宋体" w:cs="宋体"/>
          <w:b/>
          <w:bCs/>
          <w:color w:val="000000" w:themeColor="text1"/>
          <w:highlight w:val="none"/>
          <w:lang w:val="en-US" w:eastAsia="zh-CN"/>
          <w14:textFill>
            <w14:solidFill>
              <w14:schemeClr w14:val="tx1"/>
            </w14:solidFill>
          </w14:textFill>
        </w:rPr>
        <w:t>1.3</w:t>
      </w:r>
      <w:r>
        <w:rPr>
          <w:rFonts w:hint="eastAsia" w:ascii="宋体" w:hAnsi="宋体" w:cs="宋体"/>
          <w:b/>
          <w:bCs/>
          <w:color w:val="000000" w:themeColor="text1"/>
          <w:highlight w:val="none"/>
          <w14:textFill>
            <w14:solidFill>
              <w14:schemeClr w14:val="tx1"/>
            </w14:solidFill>
          </w14:textFill>
        </w:rPr>
        <w:t>投标文件递交的截止日期</w:t>
      </w:r>
    </w:p>
    <w:p w14:paraId="2D3A3CEA">
      <w:pPr>
        <w:pStyle w:val="38"/>
        <w:spacing w:line="360" w:lineRule="auto"/>
        <w:jc w:val="both"/>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4.</w:t>
      </w:r>
      <w:r>
        <w:rPr>
          <w:rFonts w:hint="eastAsia" w:ascii="宋体" w:hAnsi="宋体" w:cs="宋体"/>
          <w:b/>
          <w:color w:val="000000" w:themeColor="text1"/>
          <w:highlight w:val="none"/>
          <w:lang w:val="en-US" w:eastAsia="zh-CN"/>
          <w14:textFill>
            <w14:solidFill>
              <w14:schemeClr w14:val="tx1"/>
            </w14:solidFill>
          </w14:textFill>
        </w:rPr>
        <w:t>1</w:t>
      </w:r>
      <w:r>
        <w:rPr>
          <w:rFonts w:hint="eastAsia"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val="en-US" w:eastAsia="zh-CN"/>
          <w14:textFill>
            <w14:solidFill>
              <w14:schemeClr w14:val="tx1"/>
            </w14:solidFill>
          </w14:textFill>
        </w:rPr>
        <w:t>3.1</w:t>
      </w:r>
      <w:r>
        <w:rPr>
          <w:rFonts w:hint="eastAsia" w:ascii="宋体" w:hAnsi="宋体" w:cs="宋体"/>
          <w:b/>
          <w:color w:val="000000" w:themeColor="text1"/>
          <w:highlight w:val="none"/>
          <w14:textFill>
            <w14:solidFill>
              <w14:schemeClr w14:val="tx1"/>
            </w14:solidFill>
          </w14:textFill>
        </w:rPr>
        <w:t>投标供应商必须在</w:t>
      </w:r>
      <w:r>
        <w:rPr>
          <w:rFonts w:hint="eastAsia" w:ascii="宋体" w:hAnsi="宋体" w:cs="宋体"/>
          <w:b/>
          <w:bCs w:val="0"/>
          <w:color w:val="000000" w:themeColor="text1"/>
          <w:highlight w:val="none"/>
          <w14:textFill>
            <w14:solidFill>
              <w14:schemeClr w14:val="tx1"/>
            </w14:solidFill>
          </w14:textFill>
        </w:rPr>
        <w:t>202</w:t>
      </w:r>
      <w:r>
        <w:rPr>
          <w:rFonts w:hint="eastAsia" w:ascii="宋体" w:hAnsi="宋体" w:cs="宋体"/>
          <w:b/>
          <w:bCs w:val="0"/>
          <w:color w:val="000000" w:themeColor="text1"/>
          <w:highlight w:val="none"/>
          <w:lang w:val="en-US" w:eastAsia="zh-CN"/>
          <w14:textFill>
            <w14:solidFill>
              <w14:schemeClr w14:val="tx1"/>
            </w14:solidFill>
          </w14:textFill>
        </w:rPr>
        <w:t>4</w:t>
      </w:r>
      <w:r>
        <w:rPr>
          <w:rFonts w:hint="eastAsia" w:ascii="宋体" w:hAnsi="宋体" w:cs="宋体"/>
          <w:b/>
          <w:bCs w:val="0"/>
          <w:color w:val="000000" w:themeColor="text1"/>
          <w:highlight w:val="none"/>
          <w14:textFill>
            <w14:solidFill>
              <w14:schemeClr w14:val="tx1"/>
            </w14:solidFill>
          </w14:textFill>
        </w:rPr>
        <w:t>年</w:t>
      </w:r>
      <w:r>
        <w:rPr>
          <w:rFonts w:hint="eastAsia" w:ascii="宋体" w:hAnsi="宋体" w:cs="宋体"/>
          <w:b/>
          <w:bCs w:val="0"/>
          <w:color w:val="000000" w:themeColor="text1"/>
          <w:highlight w:val="none"/>
          <w:lang w:val="en-US" w:eastAsia="zh-CN"/>
          <w14:textFill>
            <w14:solidFill>
              <w14:schemeClr w14:val="tx1"/>
            </w14:solidFill>
          </w14:textFill>
        </w:rPr>
        <w:t>9</w:t>
      </w:r>
      <w:r>
        <w:rPr>
          <w:rFonts w:hint="eastAsia" w:ascii="宋体" w:hAnsi="宋体" w:cs="宋体"/>
          <w:b/>
          <w:bCs w:val="0"/>
          <w:color w:val="000000" w:themeColor="text1"/>
          <w:highlight w:val="none"/>
          <w14:textFill>
            <w14:solidFill>
              <w14:schemeClr w14:val="tx1"/>
            </w14:solidFill>
          </w14:textFill>
        </w:rPr>
        <w:t>月</w:t>
      </w:r>
      <w:r>
        <w:rPr>
          <w:rFonts w:hint="eastAsia" w:ascii="宋体" w:hAnsi="宋体" w:cs="宋体"/>
          <w:b/>
          <w:bCs w:val="0"/>
          <w:color w:val="000000" w:themeColor="text1"/>
          <w:highlight w:val="none"/>
          <w:lang w:val="en-US" w:eastAsia="zh-CN"/>
          <w14:textFill>
            <w14:solidFill>
              <w14:schemeClr w14:val="tx1"/>
            </w14:solidFill>
          </w14:textFill>
        </w:rPr>
        <w:t>24</w:t>
      </w:r>
      <w:r>
        <w:rPr>
          <w:rFonts w:hint="eastAsia" w:ascii="宋体" w:hAnsi="宋体" w:cs="宋体"/>
          <w:b/>
          <w:bCs w:val="0"/>
          <w:color w:val="000000" w:themeColor="text1"/>
          <w:highlight w:val="none"/>
          <w14:textFill>
            <w14:solidFill>
              <w14:schemeClr w14:val="tx1"/>
            </w14:solidFill>
          </w14:textFill>
        </w:rPr>
        <w:t>日1</w:t>
      </w:r>
      <w:r>
        <w:rPr>
          <w:rFonts w:hint="eastAsia" w:ascii="宋体" w:hAnsi="宋体" w:cs="宋体"/>
          <w:b/>
          <w:bCs w:val="0"/>
          <w:color w:val="000000" w:themeColor="text1"/>
          <w:highlight w:val="none"/>
          <w:lang w:val="en-US" w:eastAsia="zh-CN"/>
          <w14:textFill>
            <w14:solidFill>
              <w14:schemeClr w14:val="tx1"/>
            </w14:solidFill>
          </w14:textFill>
        </w:rPr>
        <w:t>1</w:t>
      </w:r>
      <w:r>
        <w:rPr>
          <w:rFonts w:hint="eastAsia" w:ascii="宋体" w:hAnsi="宋体" w:cs="宋体"/>
          <w:b/>
          <w:bCs w:val="0"/>
          <w:color w:val="000000" w:themeColor="text1"/>
          <w:highlight w:val="none"/>
          <w14:textFill>
            <w14:solidFill>
              <w14:schemeClr w14:val="tx1"/>
            </w14:solidFill>
          </w14:textFill>
        </w:rPr>
        <w:t>：</w:t>
      </w:r>
      <w:r>
        <w:rPr>
          <w:rFonts w:hint="eastAsia" w:ascii="宋体" w:hAnsi="宋体" w:cs="宋体"/>
          <w:b/>
          <w:bCs w:val="0"/>
          <w:color w:val="000000" w:themeColor="text1"/>
          <w:highlight w:val="none"/>
          <w:lang w:val="en-US" w:eastAsia="zh-CN"/>
          <w14:textFill>
            <w14:solidFill>
              <w14:schemeClr w14:val="tx1"/>
            </w14:solidFill>
          </w14:textFill>
        </w:rPr>
        <w:t>0</w:t>
      </w:r>
      <w:r>
        <w:rPr>
          <w:rFonts w:hint="eastAsia" w:ascii="宋体" w:hAnsi="宋体" w:cs="宋体"/>
          <w:b/>
          <w:bCs w:val="0"/>
          <w:color w:val="000000" w:themeColor="text1"/>
          <w:highlight w:val="none"/>
          <w14:textFill>
            <w14:solidFill>
              <w14:schemeClr w14:val="tx1"/>
            </w14:solidFill>
          </w14:textFill>
        </w:rPr>
        <w:t>0时</w:t>
      </w:r>
      <w:r>
        <w:rPr>
          <w:rFonts w:hint="eastAsia" w:ascii="宋体" w:hAnsi="宋体" w:cs="宋体"/>
          <w:b/>
          <w:color w:val="000000" w:themeColor="text1"/>
          <w:highlight w:val="none"/>
          <w14:textFill>
            <w14:solidFill>
              <w14:schemeClr w14:val="tx1"/>
            </w14:solidFill>
          </w14:textFill>
        </w:rPr>
        <w:t>（北京时间）前将经加密的电子版文件上传至政采云平台https://www.zcygov.cn/对应位置（逾期未上传的或不符合规定的投标文件将被拒绝接收）</w:t>
      </w:r>
      <w:r>
        <w:rPr>
          <w:rFonts w:hint="eastAsia" w:ascii="宋体" w:hAnsi="宋体" w:cs="宋体"/>
          <w:color w:val="000000" w:themeColor="text1"/>
          <w:highlight w:val="none"/>
          <w14:textFill>
            <w14:solidFill>
              <w14:schemeClr w14:val="tx1"/>
            </w14:solidFill>
          </w14:textFill>
        </w:rPr>
        <w:t>。</w:t>
      </w:r>
    </w:p>
    <w:p w14:paraId="55EF40FA">
      <w:pPr>
        <w:pStyle w:val="38"/>
        <w:spacing w:line="360" w:lineRule="auto"/>
        <w:jc w:val="both"/>
        <w:rPr>
          <w:rFonts w:hint="eastAsia" w:ascii="Calibri" w:hAnsi="Calibri"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3.2</w:t>
      </w:r>
      <w:r>
        <w:rPr>
          <w:rFonts w:hint="eastAsia" w:ascii="宋体" w:hAnsi="宋体" w:cs="宋体"/>
          <w:color w:val="000000" w:themeColor="text1"/>
          <w:highlight w:val="none"/>
          <w14:textFill>
            <w14:solidFill>
              <w14:schemeClr w14:val="tx1"/>
            </w14:solidFill>
          </w14:textFill>
        </w:rPr>
        <w:t>超过招标文件规定的投标截止时间送达的投标文件将不予接受。</w:t>
      </w:r>
    </w:p>
    <w:p w14:paraId="1AEEC514">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4.2 投标文件的递交</w:t>
      </w:r>
    </w:p>
    <w:p w14:paraId="269922A1">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4.2.1 投标人应在投标人须知前附表规定的投标截止时间前递交投标文件。</w:t>
      </w:r>
    </w:p>
    <w:p w14:paraId="15A77AA9">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4.2.2 投标人递交投标文件的地点：见投标人须知前附表。</w:t>
      </w:r>
    </w:p>
    <w:p w14:paraId="22A108B7">
      <w:pPr>
        <w:spacing w:line="360" w:lineRule="auto"/>
        <w:rPr>
          <w:rFonts w:hint="eastAsia"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4.3 投标文件的修改与撤回</w:t>
      </w:r>
    </w:p>
    <w:p w14:paraId="1E0300EE">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4.3.1 在本章第 4.2.1 项规定的投标截止时间前，投标人可以修改或撤回已递交的投标文件，但应以书面形式通知招标人。</w:t>
      </w:r>
    </w:p>
    <w:p w14:paraId="67EA591E">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4.3.2 投标人修改或撤回已递交投标文件的书面通知应按照本章第3.6.4项的要求签字或盖章。招标人收到书面通知后，向投标人出具签收凭证。</w:t>
      </w:r>
    </w:p>
    <w:p w14:paraId="72342814">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4.3.3 投标人撤回投标文件的，招标人自收到投标人书面撤回通知之日起 5 日内退还已收取的投标保证金。</w:t>
      </w:r>
    </w:p>
    <w:p w14:paraId="320D2CEE">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4.3.4 修改的内容为投标文件的组成部分。修改的投标文件应按照本章第 3 .6条、第 4 条的规定进行编制、密封、标记和递交，并标明“修改”字样。</w:t>
      </w:r>
    </w:p>
    <w:p w14:paraId="3709D193">
      <w:pPr>
        <w:pStyle w:val="53"/>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Calibri" w:hAnsi="Calibri"/>
          <w:bCs/>
          <w:color w:val="000000" w:themeColor="text1"/>
          <w:kern w:val="2"/>
          <w:sz w:val="24"/>
          <w:highlight w:val="none"/>
          <w14:textFill>
            <w14:solidFill>
              <w14:schemeClr w14:val="tx1"/>
            </w14:solidFill>
          </w14:textFill>
        </w:rPr>
        <w:t>4.3.5</w:t>
      </w:r>
      <w:r>
        <w:rPr>
          <w:rFonts w:hint="eastAsia" w:ascii="Calibri" w:hAnsi="Calibri"/>
          <w:bCs/>
          <w:color w:val="000000" w:themeColor="text1"/>
          <w:kern w:val="2"/>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投标截止时间后不得修改投标文件。</w:t>
      </w:r>
    </w:p>
    <w:p w14:paraId="7B3C9975">
      <w:pPr>
        <w:pStyle w:val="53"/>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Calibri" w:hAnsi="Calibri"/>
          <w:bCs/>
          <w:color w:val="000000" w:themeColor="text1"/>
          <w:kern w:val="2"/>
          <w:sz w:val="24"/>
          <w:highlight w:val="none"/>
          <w14:textFill>
            <w14:solidFill>
              <w14:schemeClr w14:val="tx1"/>
            </w14:solidFill>
          </w14:textFill>
        </w:rPr>
        <w:t>4.3.6</w:t>
      </w:r>
      <w:r>
        <w:rPr>
          <w:rFonts w:hint="eastAsia" w:ascii="Calibri" w:hAnsi="Calibri"/>
          <w:bCs/>
          <w:color w:val="000000" w:themeColor="text1"/>
          <w:kern w:val="2"/>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投标供应商不得在投标截止时间起至投标文件有效期满前撤销投标文件，否则其投标保证金将不予退还。</w:t>
      </w:r>
    </w:p>
    <w:p w14:paraId="7F19DCEB">
      <w:pPr>
        <w:pStyle w:val="4"/>
        <w:rPr>
          <w:rFonts w:hint="eastAsia" w:ascii="Calibri" w:hAnsi="Calibri" w:eastAsia="宋体" w:cs="Times New Roman"/>
          <w:kern w:val="2"/>
          <w:sz w:val="24"/>
          <w:szCs w:val="24"/>
          <w:highlight w:val="none"/>
          <w:lang w:val="en-US" w:eastAsia="zh-CN" w:bidi="ar-SA"/>
        </w:rPr>
      </w:pPr>
      <w:bookmarkStart w:id="16" w:name="_Toc28414"/>
      <w:bookmarkStart w:id="17" w:name="_Toc17831"/>
      <w:r>
        <w:rPr>
          <w:rFonts w:hint="eastAsia" w:asciiTheme="majorEastAsia" w:hAnsiTheme="majorEastAsia" w:eastAsiaTheme="majorEastAsia" w:cstheme="majorEastAsia"/>
          <w:highlight w:val="none"/>
          <w:lang w:val="en-US" w:eastAsia="zh-CN"/>
        </w:rPr>
        <w:t>5. 开标</w:t>
      </w:r>
      <w:bookmarkEnd w:id="16"/>
      <w:bookmarkEnd w:id="17"/>
    </w:p>
    <w:p w14:paraId="7DC1E191">
      <w:pPr>
        <w:spacing w:line="360" w:lineRule="auto"/>
        <w:rPr>
          <w:rFonts w:hint="eastAsia" w:ascii="Calibri" w:hAnsi="Calibri"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Calibri" w:hAnsi="Calibri" w:eastAsia="宋体" w:cs="Times New Roman"/>
          <w:b/>
          <w:bCs/>
          <w:color w:val="000000" w:themeColor="text1"/>
          <w:kern w:val="2"/>
          <w:sz w:val="24"/>
          <w:szCs w:val="24"/>
          <w:highlight w:val="none"/>
          <w:lang w:val="en-US" w:eastAsia="zh-CN" w:bidi="ar-SA"/>
          <w14:textFill>
            <w14:solidFill>
              <w14:schemeClr w14:val="tx1"/>
            </w14:solidFill>
          </w14:textFill>
        </w:rPr>
        <w:t>5.1 开标时间和地点</w:t>
      </w:r>
    </w:p>
    <w:p w14:paraId="5C9F70AA">
      <w:pPr>
        <w:pStyle w:val="38"/>
        <w:spacing w:line="360" w:lineRule="auto"/>
        <w:jc w:val="both"/>
        <w:outlineLvl w:val="1"/>
        <w:rPr>
          <w:rFonts w:ascii="宋体" w:hAnsi="宋体" w:cs="宋体"/>
          <w:color w:val="000000" w:themeColor="text1"/>
          <w:highlight w:val="none"/>
          <w14:textFill>
            <w14:solidFill>
              <w14:schemeClr w14:val="tx1"/>
            </w14:solidFill>
          </w14:textFill>
        </w:rPr>
      </w:pPr>
      <w:bookmarkStart w:id="18" w:name="_Toc19020"/>
      <w:bookmarkStart w:id="19" w:name="_Toc17802"/>
      <w:bookmarkStart w:id="20" w:name="_Toc13260"/>
      <w:bookmarkStart w:id="21" w:name="_Toc9603"/>
      <w:bookmarkStart w:id="22" w:name="_Toc11706"/>
      <w:r>
        <w:rPr>
          <w:rFonts w:hint="eastAsia" w:ascii="宋体" w:hAnsi="宋体" w:cs="宋体"/>
          <w:color w:val="000000" w:themeColor="text1"/>
          <w:highlight w:val="none"/>
          <w14:textFill>
            <w14:solidFill>
              <w14:schemeClr w14:val="tx1"/>
            </w14:solidFill>
          </w14:textFill>
        </w:rPr>
        <w:t>5.1</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采购人在本投标人须知前附表规定的时间和地点组织招标会议。</w:t>
      </w:r>
    </w:p>
    <w:p w14:paraId="7C7BED0E">
      <w:pPr>
        <w:pStyle w:val="38"/>
        <w:spacing w:line="360" w:lineRule="auto"/>
        <w:jc w:val="both"/>
        <w:outlineLvl w:val="1"/>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本次采用网上评标系统，供应商在线参加招标会议（无需到开标现场）。开标前供应商完成设备测试，保证摄像头及麦克风正常使用。自开标时间起至评审结束，供应商须登录新疆政府采购网政采云平台并保持网络畅通，随时答复评审小组的疑问。若供应商未在规定时间内答复的，由此产生的后果将由供应商自行承担。</w:t>
      </w:r>
    </w:p>
    <w:p w14:paraId="40A15505">
      <w:pPr>
        <w:pStyle w:val="38"/>
        <w:spacing w:line="360" w:lineRule="auto"/>
        <w:jc w:val="both"/>
        <w:outlineLvl w:val="1"/>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供应商登录政采云平台，在开标时间后30分钟内用“项目采购-开标评标”功能进行解密电子版响应文件。若供应商在规定时间内未按时解密的，视为无效响应。解密与加密电子版响应文件须使用同一个CA。</w:t>
      </w:r>
    </w:p>
    <w:p w14:paraId="09423905">
      <w:pPr>
        <w:pStyle w:val="38"/>
        <w:spacing w:line="360" w:lineRule="auto"/>
        <w:jc w:val="both"/>
        <w:outlineLvl w:val="1"/>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5.4</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招标会议由采购代理机构组织并主持。</w:t>
      </w:r>
    </w:p>
    <w:p w14:paraId="6F568C36">
      <w:pPr>
        <w:pStyle w:val="38"/>
        <w:spacing w:line="360" w:lineRule="auto"/>
        <w:jc w:val="both"/>
        <w:outlineLvl w:val="1"/>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5.5</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在开标过程中，工作人员如发现投标文件组成部分不齐全，由评审小组认定其有效性。评审小组认定的无效投标文件将不进入评审阶段。</w:t>
      </w:r>
    </w:p>
    <w:p w14:paraId="747EA51C">
      <w:pPr>
        <w:pStyle w:val="38"/>
        <w:spacing w:line="360" w:lineRule="auto"/>
        <w:jc w:val="both"/>
        <w:outlineLvl w:val="1"/>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5.6</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开标异议</w:t>
      </w:r>
    </w:p>
    <w:p w14:paraId="00BE6F53">
      <w:pPr>
        <w:pStyle w:val="38"/>
        <w:spacing w:line="360" w:lineRule="auto"/>
        <w:outlineLvl w:val="1"/>
        <w:rPr>
          <w:rFonts w:ascii="宋体" w:hAnsi="宋体" w:cs="宋体"/>
          <w:b/>
          <w:color w:val="000000" w:themeColor="text1"/>
          <w:sz w:val="4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投标人对开标有异议的，应当在开标现场提出，招标人当场作出答复，并制作记录。</w:t>
      </w:r>
    </w:p>
    <w:bookmarkEnd w:id="18"/>
    <w:bookmarkEnd w:id="19"/>
    <w:bookmarkEnd w:id="20"/>
    <w:bookmarkEnd w:id="21"/>
    <w:bookmarkEnd w:id="22"/>
    <w:p w14:paraId="6C78DEB2">
      <w:pPr>
        <w:pStyle w:val="4"/>
        <w:rPr>
          <w:rFonts w:hint="eastAsia" w:ascii="Calibri" w:hAnsi="Calibri" w:eastAsia="宋体" w:cs="Times New Roman"/>
          <w:kern w:val="2"/>
          <w:sz w:val="24"/>
          <w:szCs w:val="24"/>
          <w:highlight w:val="none"/>
          <w:lang w:val="en-US" w:eastAsia="zh-CN" w:bidi="ar-SA"/>
        </w:rPr>
      </w:pPr>
      <w:bookmarkStart w:id="23" w:name="_Toc4861"/>
      <w:bookmarkStart w:id="24" w:name="_Toc20097"/>
      <w:r>
        <w:rPr>
          <w:rFonts w:hint="eastAsia" w:asciiTheme="majorEastAsia" w:hAnsiTheme="majorEastAsia" w:eastAsiaTheme="majorEastAsia" w:cstheme="majorEastAsia"/>
          <w:highlight w:val="none"/>
          <w:lang w:val="en-US" w:eastAsia="zh-CN"/>
        </w:rPr>
        <w:t>6. 评标</w:t>
      </w:r>
      <w:bookmarkEnd w:id="23"/>
      <w:bookmarkEnd w:id="24"/>
    </w:p>
    <w:p w14:paraId="3BA6B91B">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6.1 评标委员会</w:t>
      </w:r>
    </w:p>
    <w:p w14:paraId="2AA88A9C">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ECEA60">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6.1.2 评标委员会成员有下列情形之一的，应当回避：</w:t>
      </w:r>
    </w:p>
    <w:p w14:paraId="0DA8A93A">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（1）投标人或投标人主要负责人的近亲属；</w:t>
      </w:r>
    </w:p>
    <w:p w14:paraId="4BD21C87">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（2）项目主管部门或者行政监督部门的人员；</w:t>
      </w:r>
    </w:p>
    <w:p w14:paraId="5037A8F2">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（3）与投标人有经济利益关系，可能影响对投标公正评审的；</w:t>
      </w:r>
    </w:p>
    <w:p w14:paraId="23E450F9">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（4）曾因在招标、评标以及其他与招标投标有关活动中从事违法行为而受过行政处罚或刑事处罚的；</w:t>
      </w:r>
    </w:p>
    <w:p w14:paraId="54227BB0">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（5）与投标人有其他利害关系。</w:t>
      </w:r>
    </w:p>
    <w:p w14:paraId="24364065">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6.1.3 评标过程中，评标委员会成员有回避事由、擅离职守或者因健康等原因不能继续评标的，招标人有权更换。被更换的评标委员会成员作出的评审结论无效，由更换后的评标委员会成员重新进行评审。</w:t>
      </w:r>
    </w:p>
    <w:p w14:paraId="74D86B9E">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6.2 评标原则</w:t>
      </w:r>
    </w:p>
    <w:p w14:paraId="618CE6B6">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评标活动遵循公平、公正、科学和择优的原则。</w:t>
      </w:r>
    </w:p>
    <w:p w14:paraId="66D84F2A">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6.3 评标</w:t>
      </w:r>
    </w:p>
    <w:p w14:paraId="156AD0BC">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6.3.1 评标委员会按照第三章“评标办法”规定的方法、评审因素、标准和程序对投标文件进行评审。第三章“评标办法”没有规定的方法、评审因素和标准，不作为评标依据。</w:t>
      </w:r>
    </w:p>
    <w:p w14:paraId="3DEBEFE3">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6.3.2 评标完成后，评标委员会应当向招标人提交书面评标报告和中标候选人名单。评标委员会推荐中标候选人的人数见投标人须知前附表。</w:t>
      </w:r>
    </w:p>
    <w:p w14:paraId="72CFE252">
      <w:pPr>
        <w:pStyle w:val="4"/>
        <w:rPr>
          <w:rFonts w:hint="eastAsia" w:ascii="Calibri" w:hAnsi="Calibri" w:eastAsia="宋体" w:cs="Times New Roman"/>
          <w:kern w:val="2"/>
          <w:sz w:val="24"/>
          <w:szCs w:val="24"/>
          <w:highlight w:val="none"/>
          <w:lang w:val="en-US" w:eastAsia="zh-CN" w:bidi="ar-SA"/>
        </w:rPr>
      </w:pPr>
      <w:bookmarkStart w:id="25" w:name="_Toc14330"/>
      <w:bookmarkStart w:id="26" w:name="_Toc96"/>
      <w:r>
        <w:rPr>
          <w:rFonts w:hint="eastAsia" w:asciiTheme="majorEastAsia" w:hAnsiTheme="majorEastAsia" w:eastAsiaTheme="majorEastAsia" w:cstheme="majorEastAsia"/>
          <w:highlight w:val="none"/>
          <w:lang w:val="en-US" w:eastAsia="zh-CN"/>
        </w:rPr>
        <w:t>7. 合同授予</w:t>
      </w:r>
      <w:bookmarkEnd w:id="25"/>
      <w:bookmarkEnd w:id="26"/>
    </w:p>
    <w:p w14:paraId="276A348E">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7.1 中标候选人公示</w:t>
      </w:r>
    </w:p>
    <w:p w14:paraId="31F77F20">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招标人在收到评标报告之日起 3 日内，按照投标人须知前附表规定的公示媒介和期限公示中标候选人，公示期不得少于 1 天。</w:t>
      </w:r>
    </w:p>
    <w:p w14:paraId="137EEC0B">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7.2 评标结果异议</w:t>
      </w:r>
    </w:p>
    <w:p w14:paraId="37D62770">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投标人或者其他利害关系人对评标结果有异议的，应当在中标候选人公示期间提出。招标人将在收到异议之日起 3 日内作出答复；作出答复前，将暂停招标投标活动。</w:t>
      </w:r>
    </w:p>
    <w:p w14:paraId="5AA044ED">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7.3 中标候选人履约能力审查</w:t>
      </w:r>
    </w:p>
    <w:p w14:paraId="3A605244">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中标候选人的经营、财务状况发生较大变化或存在违法行为，招标人认为可能影响其履约能力的，将在发出中标通知书前提请原评标委员会按照招标文件规定的标准和方法进行审查确认。</w:t>
      </w:r>
    </w:p>
    <w:p w14:paraId="76EA6066">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7.4 定标</w:t>
      </w:r>
    </w:p>
    <w:p w14:paraId="47CB9B51">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按照投标人须知前附表的规定，招标人或招标人授权的评标委员会依法确定中标人。</w:t>
      </w:r>
    </w:p>
    <w:p w14:paraId="1BA41912">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7.5 中标通知</w:t>
      </w:r>
    </w:p>
    <w:p w14:paraId="3E00D97D">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在本章第 3.3 款规定的投标有效期内，招标人以书面形式向中标人发出中标通知书，同时将中标结果通知未中标的投标人。</w:t>
      </w:r>
    </w:p>
    <w:p w14:paraId="1B8B5370">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7.6 签订合同</w:t>
      </w:r>
    </w:p>
    <w:p w14:paraId="290F7E94">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7.6.1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3BC77AD2">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7.6.2 发出中标通知书后，招标人无正当理由拒签合同，或者在签订合同时向中标人提出附加条件的，招标人向中标人退还投标保证金；给中标人造成损失的，还应当赔偿损失。</w:t>
      </w:r>
    </w:p>
    <w:p w14:paraId="06FB7CD1">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7.6.3 联合体中标的，联合体各方应当共同与招标人签订合同，就中标项目向招标人承担连带责任。</w:t>
      </w:r>
    </w:p>
    <w:p w14:paraId="07FAC408">
      <w:pPr>
        <w:pStyle w:val="4"/>
        <w:rPr>
          <w:rFonts w:hint="eastAsia" w:ascii="Calibri" w:hAnsi="Calibri" w:eastAsia="宋体" w:cs="Times New Roman"/>
          <w:kern w:val="2"/>
          <w:sz w:val="24"/>
          <w:szCs w:val="24"/>
          <w:highlight w:val="none"/>
          <w:lang w:val="en-US" w:eastAsia="zh-CN" w:bidi="ar-SA"/>
        </w:rPr>
      </w:pPr>
      <w:bookmarkStart w:id="27" w:name="_Toc17067"/>
      <w:bookmarkStart w:id="28" w:name="_Toc30976"/>
      <w:r>
        <w:rPr>
          <w:rFonts w:hint="eastAsia" w:asciiTheme="majorEastAsia" w:hAnsiTheme="majorEastAsia" w:eastAsiaTheme="majorEastAsia" w:cstheme="majorEastAsia"/>
          <w:highlight w:val="none"/>
          <w:lang w:val="en-US" w:eastAsia="zh-CN"/>
        </w:rPr>
        <w:t>8.纪律和监督</w:t>
      </w:r>
      <w:bookmarkEnd w:id="27"/>
      <w:bookmarkEnd w:id="28"/>
    </w:p>
    <w:p w14:paraId="2BDB9A0F">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8.1 对招标人的纪律要求</w:t>
      </w:r>
    </w:p>
    <w:p w14:paraId="275A4D38">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招标人不得泄露招标投标活动中应当保密的情况和资料，不得与投标人串通损害国家利益、社会公共利益或者他人合法权益。</w:t>
      </w:r>
    </w:p>
    <w:p w14:paraId="0F470377">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8.2 对投标人的纪律要求</w:t>
      </w:r>
    </w:p>
    <w:p w14:paraId="5869B66A">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B722EF7">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8.3 对评标委员会成员的纪律要求</w:t>
      </w:r>
    </w:p>
    <w:p w14:paraId="5E9C10B6">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38B0223">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8.4 对与评标活动有关的工作人员的纪律要求</w:t>
      </w:r>
    </w:p>
    <w:p w14:paraId="7DABDC97">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884256F">
      <w:pPr>
        <w:spacing w:line="360" w:lineRule="auto"/>
        <w:rPr>
          <w:rFonts w:hint="eastAsia" w:ascii="Calibri" w:hAnsi="Calibri" w:eastAsia="宋体" w:cs="Times New Roman"/>
          <w:color w:val="000000" w:themeColor="text1"/>
          <w:kern w:val="2"/>
          <w:sz w:val="24"/>
          <w:szCs w:val="24"/>
          <w:highlight w:val="none"/>
          <w:lang w:val="en-US" w:eastAsia="zh-CN" w:bidi="ar-SA"/>
          <w14:textFill>
            <w14:solidFill>
              <w14:schemeClr w14:val="tx1"/>
            </w14:solidFill>
          </w14:textFill>
        </w:rPr>
      </w:pPr>
      <w:bookmarkStart w:id="29" w:name="_Toc15659"/>
      <w:bookmarkStart w:id="30" w:name="_Toc31876"/>
      <w:r>
        <w:rPr>
          <w:rFonts w:hint="eastAsia" w:ascii="Calibri" w:hAnsi="Calibri" w:eastAsia="宋体" w:cs="Times New Roman"/>
          <w:b/>
          <w:bCs/>
          <w:color w:val="000000" w:themeColor="text1"/>
          <w:kern w:val="2"/>
          <w:sz w:val="24"/>
          <w:szCs w:val="24"/>
          <w:highlight w:val="none"/>
          <w:lang w:val="en-US" w:eastAsia="zh-CN" w:bidi="ar-SA"/>
          <w14:textFill>
            <w14:solidFill>
              <w14:schemeClr w14:val="tx1"/>
            </w14:solidFill>
          </w14:textFill>
        </w:rPr>
        <w:t>8.5 质疑与投诉</w:t>
      </w:r>
    </w:p>
    <w:p w14:paraId="168381A2">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8.5.1质疑</w:t>
      </w:r>
    </w:p>
    <w:p w14:paraId="06904675">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1.供应商提出质疑应当符合以下条件：</w:t>
      </w:r>
    </w:p>
    <w:p w14:paraId="36171ABC">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如果供应商对此次采购活动有疑问，可依据《政府采购法》等相关规定，在规定的时间内以书面形式向采购单位或代理机构提出质疑。质疑书应当包括下列主要内容：</w:t>
      </w:r>
    </w:p>
    <w:p w14:paraId="46577454">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（1）质疑人的名称、地址、电话等；</w:t>
      </w:r>
    </w:p>
    <w:p w14:paraId="5F105736">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（2）质疑人法人签章和单位公章；</w:t>
      </w:r>
    </w:p>
    <w:p w14:paraId="43AA164C">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（3）具体的质疑事项及事实依据；</w:t>
      </w:r>
    </w:p>
    <w:p w14:paraId="0AD64A72">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（4）明确的请求和必要（合法来源）的证明材料；</w:t>
      </w:r>
    </w:p>
    <w:p w14:paraId="7451E951">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（5）以联合体形式参与资格预审的，则必须联合体各方共同签署、盖章；</w:t>
      </w:r>
    </w:p>
    <w:p w14:paraId="7F807CB2">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（6）提起质疑的日期。</w:t>
      </w:r>
    </w:p>
    <w:p w14:paraId="4C575114">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特注：未按上述程序规定的必备内容进行质疑的，采购单位或代理机构将不予以受理。</w:t>
      </w:r>
    </w:p>
    <w:p w14:paraId="32337CD2">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4CDE8CB7">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3.质疑人可以委托代理人办理质疑事项，代理人办理质疑事项时，除提交质疑书外，还应当提交质疑人的授权委托书及代理人的有效身份证明，授权委托书应当载明委托代理的具体权限和事项。</w:t>
      </w:r>
    </w:p>
    <w:p w14:paraId="1FA35E9F">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4.被质疑人应当在受理质疑后7个工作日内作出答复，并以书面形式通知质疑人和其他有关供应商，答复内容仅限于供应商所质疑的内容，不得涉及国家秘密和商业秘密。</w:t>
      </w:r>
    </w:p>
    <w:p w14:paraId="3450F06B">
      <w:pPr>
        <w:spacing w:line="360" w:lineRule="auto"/>
        <w:rPr>
          <w:rFonts w:hint="eastAsia"/>
          <w:b w:val="0"/>
          <w:bCs w:val="0"/>
          <w:sz w:val="24"/>
          <w:szCs w:val="24"/>
          <w:highlight w:val="none"/>
          <w:lang w:val="en-US" w:eastAsia="zh-CN"/>
        </w:rPr>
      </w:pPr>
      <w:bookmarkStart w:id="31" w:name="_Toc456336161"/>
      <w:bookmarkStart w:id="32" w:name="_Toc483174929"/>
      <w:bookmarkStart w:id="33" w:name="_Toc450546725"/>
      <w:bookmarkStart w:id="34" w:name="_Toc9365"/>
      <w:r>
        <w:rPr>
          <w:rFonts w:hint="eastAsia"/>
          <w:b w:val="0"/>
          <w:bCs w:val="0"/>
          <w:sz w:val="24"/>
          <w:szCs w:val="24"/>
          <w:highlight w:val="none"/>
          <w:lang w:val="en-US" w:eastAsia="zh-CN"/>
        </w:rPr>
        <w:t>8.5.2投诉</w:t>
      </w:r>
      <w:bookmarkEnd w:id="31"/>
      <w:bookmarkEnd w:id="32"/>
      <w:bookmarkEnd w:id="33"/>
      <w:bookmarkEnd w:id="34"/>
    </w:p>
    <w:p w14:paraId="3592643C">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1.质疑人如对被质疑人的质疑回复不满意或在规定时间内未做出回复的，可在答复期满后15个工作日内向本项目管辖内的政府采购监督部门提起投诉。供应商投诉应当有明确的请求和必要的证明材料。</w:t>
      </w:r>
    </w:p>
    <w:p w14:paraId="4BD6322E">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2.投诉人提起投诉应符合以下条件：</w:t>
      </w:r>
    </w:p>
    <w:p w14:paraId="5C92914A">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(1)投诉人应是参与项目的供应商；</w:t>
      </w:r>
    </w:p>
    <w:p w14:paraId="1822C9E0">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(2)投诉前已依法进行质疑；</w:t>
      </w:r>
    </w:p>
    <w:p w14:paraId="1AF1D2CD">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(3)投诉书内容符合中华人民共和国财政部20号令《政府采购供应商投诉处理办法》的规定；</w:t>
      </w:r>
    </w:p>
    <w:p w14:paraId="32F3D158">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(4)在投诉有效期内；</w:t>
      </w:r>
    </w:p>
    <w:p w14:paraId="213B3E69">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(5)同一投诉事项未经处理的；</w:t>
      </w:r>
    </w:p>
    <w:p w14:paraId="586D2280">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(6)相关法律、法规和省级以上人民政府财政部门规定的其他条件。</w:t>
      </w:r>
    </w:p>
    <w:p w14:paraId="5BC89E39">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3.供应商投诉时，应当当面提交投诉书，投诉书应当包括下列主要内容：</w:t>
      </w:r>
    </w:p>
    <w:p w14:paraId="69456A39">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(1)投诉人的姓名或者名称、住所、联系方式及相关证明；</w:t>
      </w:r>
    </w:p>
    <w:p w14:paraId="76EDE459">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(2)被投诉人的名称、住所、联系方式；</w:t>
      </w:r>
    </w:p>
    <w:p w14:paraId="474C8D12">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(3)具体的投诉事项、事实根据和法律依据；</w:t>
      </w:r>
    </w:p>
    <w:p w14:paraId="34033E95">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(4)质疑和质疑答复情况及相关证明材料；</w:t>
      </w:r>
    </w:p>
    <w:p w14:paraId="3C595434">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(5)提起投诉的日期。</w:t>
      </w:r>
    </w:p>
    <w:p w14:paraId="28491425">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投诉人为自然人的，应当由本人签字。投诉人为法人的，应当由其法定代表人签字并加盖单位公章。投诉人为其他组织的，应当由其主要负责人签字盖章并加盖单位公章。</w:t>
      </w:r>
    </w:p>
    <w:p w14:paraId="2B676948">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4.投诉人可以授权代理人办理投诉事务。代理人办理投诉事务时，除提交投诉书外，还应当向监督部门提交投诉人的授权委托书，授权委托书应当载明委托代理的具体权限和事项。</w:t>
      </w:r>
    </w:p>
    <w:p w14:paraId="37ACB7D9">
      <w:pPr>
        <w:spacing w:line="360" w:lineRule="auto"/>
        <w:rPr>
          <w:rFonts w:hint="eastAsia"/>
          <w:b w:val="0"/>
          <w:bCs w:val="0"/>
          <w:sz w:val="24"/>
          <w:szCs w:val="24"/>
          <w:highlight w:val="none"/>
          <w:lang w:val="en-US" w:eastAsia="zh-CN"/>
        </w:rPr>
      </w:pPr>
      <w:r>
        <w:rPr>
          <w:rFonts w:hint="eastAsia"/>
          <w:b w:val="0"/>
          <w:bCs w:val="0"/>
          <w:sz w:val="24"/>
          <w:szCs w:val="24"/>
          <w:highlight w:val="none"/>
          <w:lang w:val="en-US" w:eastAsia="zh-CN"/>
        </w:rPr>
        <w:t>5.投诉人不符合上述规定提起的投诉，政府采购监督部门不予受理。</w:t>
      </w:r>
    </w:p>
    <w:p w14:paraId="69B44B3C">
      <w:pPr>
        <w:pStyle w:val="4"/>
        <w:rPr>
          <w:rFonts w:hint="eastAsia" w:ascii="Calibri" w:hAnsi="Calibri" w:eastAsia="宋体" w:cs="Times New Roman"/>
          <w:kern w:val="2"/>
          <w:sz w:val="24"/>
          <w:szCs w:val="24"/>
          <w:highlight w:val="none"/>
          <w:lang w:val="en-US" w:eastAsia="zh-CN" w:bidi="ar-SA"/>
        </w:rPr>
      </w:pPr>
      <w:r>
        <w:rPr>
          <w:rFonts w:hint="eastAsia" w:asciiTheme="majorEastAsia" w:hAnsiTheme="majorEastAsia" w:eastAsiaTheme="majorEastAsia" w:cstheme="majorEastAsia"/>
          <w:highlight w:val="none"/>
          <w:lang w:val="en-US" w:eastAsia="zh-CN"/>
        </w:rPr>
        <w:t>9. 需要补充的其他内容</w:t>
      </w:r>
      <w:bookmarkEnd w:id="29"/>
      <w:bookmarkEnd w:id="30"/>
    </w:p>
    <w:p w14:paraId="65EBB43E">
      <w:pPr>
        <w:spacing w:line="360" w:lineRule="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需要补充的其他内容：见投标人须知前附表。</w:t>
      </w:r>
    </w:p>
    <w:p w14:paraId="767FD63B">
      <w:pPr>
        <w:pStyle w:val="18"/>
        <w:rPr>
          <w:rFonts w:hint="eastAsia" w:ascii="Calibri" w:hAnsi="Calibri" w:eastAsia="宋体" w:cs="Times New Roman"/>
          <w:kern w:val="2"/>
          <w:sz w:val="24"/>
          <w:szCs w:val="24"/>
          <w:highlight w:val="none"/>
          <w:lang w:val="en-US" w:eastAsia="zh-CN" w:bidi="ar-SA"/>
        </w:rPr>
      </w:pPr>
    </w:p>
    <w:p w14:paraId="018E128F">
      <w:pPr>
        <w:rPr>
          <w:rFonts w:hint="eastAsia" w:ascii="Calibri" w:hAnsi="Calibri" w:eastAsia="宋体" w:cs="Times New Roman"/>
          <w:kern w:val="2"/>
          <w:sz w:val="24"/>
          <w:szCs w:val="24"/>
          <w:highlight w:val="none"/>
          <w:lang w:val="en-US" w:eastAsia="zh-CN" w:bidi="ar-SA"/>
        </w:rPr>
      </w:pPr>
    </w:p>
    <w:p w14:paraId="53CD5758">
      <w:pPr>
        <w:pStyle w:val="2"/>
        <w:rPr>
          <w:rFonts w:hint="eastAsia" w:ascii="Calibri" w:hAnsi="Calibri" w:eastAsia="宋体" w:cs="Times New Roman"/>
          <w:kern w:val="2"/>
          <w:sz w:val="24"/>
          <w:szCs w:val="24"/>
          <w:highlight w:val="none"/>
          <w:lang w:val="en-US" w:eastAsia="zh-CN" w:bidi="ar-SA"/>
        </w:rPr>
      </w:pPr>
    </w:p>
    <w:p w14:paraId="51E966B7">
      <w:pPr>
        <w:rPr>
          <w:rFonts w:hint="eastAsia" w:ascii="Calibri" w:hAnsi="Calibri" w:eastAsia="宋体" w:cs="Times New Roman"/>
          <w:kern w:val="2"/>
          <w:sz w:val="24"/>
          <w:szCs w:val="24"/>
          <w:highlight w:val="none"/>
          <w:lang w:val="en-US" w:eastAsia="zh-CN" w:bidi="ar-SA"/>
        </w:rPr>
      </w:pPr>
    </w:p>
    <w:p w14:paraId="4B2F2219">
      <w:pPr>
        <w:pStyle w:val="2"/>
        <w:rPr>
          <w:rFonts w:hint="eastAsia" w:ascii="Calibri" w:hAnsi="Calibri" w:eastAsia="宋体" w:cs="Times New Roman"/>
          <w:kern w:val="2"/>
          <w:sz w:val="24"/>
          <w:szCs w:val="24"/>
          <w:highlight w:val="none"/>
          <w:lang w:val="en-US" w:eastAsia="zh-CN" w:bidi="ar-SA"/>
        </w:rPr>
      </w:pPr>
    </w:p>
    <w:p w14:paraId="5356D7C2">
      <w:pPr>
        <w:rPr>
          <w:rFonts w:hint="eastAsia" w:ascii="Calibri" w:hAnsi="Calibri" w:eastAsia="宋体" w:cs="Times New Roman"/>
          <w:kern w:val="2"/>
          <w:sz w:val="24"/>
          <w:szCs w:val="24"/>
          <w:highlight w:val="none"/>
          <w:lang w:val="en-US" w:eastAsia="zh-CN" w:bidi="ar-SA"/>
        </w:rPr>
      </w:pPr>
    </w:p>
    <w:p w14:paraId="5A040ADA">
      <w:pPr>
        <w:pStyle w:val="2"/>
        <w:rPr>
          <w:rFonts w:hint="eastAsia" w:ascii="Calibri" w:hAnsi="Calibri" w:eastAsia="宋体" w:cs="Times New Roman"/>
          <w:kern w:val="2"/>
          <w:sz w:val="24"/>
          <w:szCs w:val="24"/>
          <w:highlight w:val="none"/>
          <w:lang w:val="en-US" w:eastAsia="zh-CN" w:bidi="ar-SA"/>
        </w:rPr>
      </w:pPr>
    </w:p>
    <w:p w14:paraId="632146FF">
      <w:pPr>
        <w:rPr>
          <w:rFonts w:hint="eastAsia" w:ascii="Calibri" w:hAnsi="Calibri" w:eastAsia="宋体" w:cs="Times New Roman"/>
          <w:kern w:val="2"/>
          <w:sz w:val="24"/>
          <w:szCs w:val="24"/>
          <w:highlight w:val="none"/>
          <w:lang w:val="en-US" w:eastAsia="zh-CN" w:bidi="ar-SA"/>
        </w:rPr>
      </w:pPr>
    </w:p>
    <w:p w14:paraId="3BE8DB6D">
      <w:pPr>
        <w:pStyle w:val="2"/>
        <w:rPr>
          <w:rFonts w:hint="eastAsia" w:ascii="Calibri" w:hAnsi="Calibri" w:eastAsia="宋体" w:cs="Times New Roman"/>
          <w:kern w:val="2"/>
          <w:sz w:val="24"/>
          <w:szCs w:val="24"/>
          <w:highlight w:val="none"/>
          <w:lang w:val="en-US" w:eastAsia="zh-CN" w:bidi="ar-SA"/>
        </w:rPr>
      </w:pPr>
    </w:p>
    <w:p w14:paraId="414A0EB6">
      <w:pPr>
        <w:rPr>
          <w:rFonts w:hint="eastAsia" w:ascii="Calibri" w:hAnsi="Calibri" w:eastAsia="宋体" w:cs="Times New Roman"/>
          <w:kern w:val="2"/>
          <w:sz w:val="24"/>
          <w:szCs w:val="24"/>
          <w:highlight w:val="none"/>
          <w:lang w:val="en-US" w:eastAsia="zh-CN" w:bidi="ar-SA"/>
        </w:rPr>
      </w:pPr>
    </w:p>
    <w:p w14:paraId="0196BBD0">
      <w:pPr>
        <w:pStyle w:val="2"/>
        <w:rPr>
          <w:rFonts w:hint="eastAsia" w:ascii="Calibri" w:hAnsi="Calibri" w:eastAsia="宋体" w:cs="Times New Roman"/>
          <w:kern w:val="2"/>
          <w:sz w:val="24"/>
          <w:szCs w:val="24"/>
          <w:highlight w:val="none"/>
          <w:lang w:val="en-US" w:eastAsia="zh-CN" w:bidi="ar-SA"/>
        </w:rPr>
      </w:pPr>
    </w:p>
    <w:p w14:paraId="0EA81388">
      <w:pPr>
        <w:rPr>
          <w:rFonts w:hint="eastAsia" w:ascii="Calibri" w:hAnsi="Calibri" w:eastAsia="宋体" w:cs="Times New Roman"/>
          <w:kern w:val="2"/>
          <w:sz w:val="24"/>
          <w:szCs w:val="24"/>
          <w:highlight w:val="none"/>
          <w:lang w:val="en-US" w:eastAsia="zh-CN" w:bidi="ar-SA"/>
        </w:rPr>
      </w:pPr>
    </w:p>
    <w:p w14:paraId="53712A88">
      <w:pPr>
        <w:pStyle w:val="2"/>
        <w:rPr>
          <w:rFonts w:hint="eastAsia" w:ascii="Calibri" w:hAnsi="Calibri" w:eastAsia="宋体" w:cs="Times New Roman"/>
          <w:kern w:val="2"/>
          <w:sz w:val="24"/>
          <w:szCs w:val="24"/>
          <w:highlight w:val="none"/>
          <w:lang w:val="en-US" w:eastAsia="zh-CN" w:bidi="ar-SA"/>
        </w:rPr>
      </w:pPr>
    </w:p>
    <w:p w14:paraId="101DA97F">
      <w:pPr>
        <w:rPr>
          <w:rFonts w:hint="eastAsia" w:ascii="Calibri" w:hAnsi="Calibri" w:eastAsia="宋体" w:cs="Times New Roman"/>
          <w:kern w:val="2"/>
          <w:sz w:val="24"/>
          <w:szCs w:val="24"/>
          <w:highlight w:val="none"/>
          <w:lang w:val="en-US" w:eastAsia="zh-CN" w:bidi="ar-SA"/>
        </w:rPr>
      </w:pPr>
    </w:p>
    <w:p w14:paraId="1F6E14E7">
      <w:pPr>
        <w:pStyle w:val="2"/>
        <w:rPr>
          <w:rFonts w:hint="eastAsia" w:ascii="Calibri" w:hAnsi="Calibri" w:eastAsia="宋体" w:cs="Times New Roman"/>
          <w:kern w:val="2"/>
          <w:sz w:val="24"/>
          <w:szCs w:val="24"/>
          <w:highlight w:val="none"/>
          <w:lang w:val="en-US" w:eastAsia="zh-CN" w:bidi="ar-SA"/>
        </w:rPr>
      </w:pPr>
    </w:p>
    <w:p w14:paraId="1B3E1920">
      <w:pPr>
        <w:rPr>
          <w:rFonts w:hint="eastAsia" w:ascii="Calibri" w:hAnsi="Calibri" w:eastAsia="宋体" w:cs="Times New Roman"/>
          <w:kern w:val="2"/>
          <w:sz w:val="24"/>
          <w:szCs w:val="24"/>
          <w:highlight w:val="none"/>
          <w:lang w:val="en-US" w:eastAsia="zh-CN" w:bidi="ar-SA"/>
        </w:rPr>
      </w:pPr>
    </w:p>
    <w:p w14:paraId="2B8E83D9">
      <w:pPr>
        <w:pStyle w:val="2"/>
        <w:rPr>
          <w:rFonts w:hint="eastAsia" w:ascii="Calibri" w:hAnsi="Calibri" w:eastAsia="宋体" w:cs="Times New Roman"/>
          <w:kern w:val="2"/>
          <w:sz w:val="24"/>
          <w:szCs w:val="24"/>
          <w:highlight w:val="none"/>
          <w:lang w:val="en-US" w:eastAsia="zh-CN" w:bidi="ar-SA"/>
        </w:rPr>
      </w:pPr>
    </w:p>
    <w:p w14:paraId="47ABA08D">
      <w:pPr>
        <w:rPr>
          <w:rFonts w:hint="eastAsia" w:ascii="Calibri" w:hAnsi="Calibri" w:eastAsia="宋体" w:cs="Times New Roman"/>
          <w:kern w:val="2"/>
          <w:sz w:val="24"/>
          <w:szCs w:val="24"/>
          <w:highlight w:val="none"/>
          <w:lang w:val="en-US" w:eastAsia="zh-CN" w:bidi="ar-SA"/>
        </w:rPr>
      </w:pPr>
    </w:p>
    <w:p w14:paraId="31C97711">
      <w:pPr>
        <w:pStyle w:val="2"/>
        <w:rPr>
          <w:rFonts w:hint="eastAsia" w:ascii="Calibri" w:hAnsi="Calibri" w:eastAsia="宋体" w:cs="Times New Roman"/>
          <w:kern w:val="2"/>
          <w:sz w:val="24"/>
          <w:szCs w:val="24"/>
          <w:highlight w:val="none"/>
          <w:lang w:val="en-US" w:eastAsia="zh-CN" w:bidi="ar-SA"/>
        </w:rPr>
      </w:pPr>
    </w:p>
    <w:p w14:paraId="6F020325">
      <w:pPr>
        <w:rPr>
          <w:rFonts w:hint="eastAsia" w:ascii="Calibri" w:hAnsi="Calibri" w:eastAsia="宋体" w:cs="Times New Roman"/>
          <w:kern w:val="2"/>
          <w:sz w:val="24"/>
          <w:szCs w:val="24"/>
          <w:highlight w:val="none"/>
          <w:lang w:val="en-US" w:eastAsia="zh-CN" w:bidi="ar-SA"/>
        </w:rPr>
      </w:pPr>
    </w:p>
    <w:p w14:paraId="5F83E74C">
      <w:pPr>
        <w:pStyle w:val="2"/>
        <w:rPr>
          <w:rFonts w:hint="eastAsia" w:ascii="Calibri" w:hAnsi="Calibri" w:eastAsia="宋体" w:cs="Times New Roman"/>
          <w:kern w:val="2"/>
          <w:sz w:val="24"/>
          <w:szCs w:val="24"/>
          <w:highlight w:val="none"/>
          <w:lang w:val="en-US" w:eastAsia="zh-CN" w:bidi="ar-SA"/>
        </w:rPr>
      </w:pPr>
    </w:p>
    <w:p w14:paraId="4C77517B">
      <w:pPr>
        <w:rPr>
          <w:rFonts w:hint="eastAsia" w:ascii="Calibri" w:hAnsi="Calibri" w:eastAsia="宋体" w:cs="Times New Roman"/>
          <w:kern w:val="2"/>
          <w:sz w:val="24"/>
          <w:szCs w:val="24"/>
          <w:highlight w:val="none"/>
          <w:lang w:val="en-US" w:eastAsia="zh-CN" w:bidi="ar-SA"/>
        </w:rPr>
      </w:pPr>
    </w:p>
    <w:p w14:paraId="33F079F4">
      <w:pPr>
        <w:pStyle w:val="2"/>
        <w:rPr>
          <w:rFonts w:hint="eastAsia" w:ascii="Calibri" w:hAnsi="Calibri" w:eastAsia="宋体" w:cs="Times New Roman"/>
          <w:kern w:val="2"/>
          <w:sz w:val="24"/>
          <w:szCs w:val="24"/>
          <w:highlight w:val="none"/>
          <w:lang w:val="en-US" w:eastAsia="zh-CN" w:bidi="ar-SA"/>
        </w:rPr>
      </w:pPr>
    </w:p>
    <w:p w14:paraId="7EADDF4E">
      <w:pPr>
        <w:rPr>
          <w:rFonts w:hint="eastAsia" w:ascii="Calibri" w:hAnsi="Calibri" w:eastAsia="宋体" w:cs="Times New Roman"/>
          <w:kern w:val="2"/>
          <w:sz w:val="24"/>
          <w:szCs w:val="24"/>
          <w:highlight w:val="none"/>
          <w:lang w:val="en-US" w:eastAsia="zh-CN" w:bidi="ar-SA"/>
        </w:rPr>
      </w:pPr>
    </w:p>
    <w:p w14:paraId="55B0B874">
      <w:pPr>
        <w:pStyle w:val="2"/>
        <w:rPr>
          <w:rFonts w:hint="eastAsia" w:ascii="Calibri" w:hAnsi="Calibri" w:eastAsia="宋体" w:cs="Times New Roman"/>
          <w:kern w:val="2"/>
          <w:sz w:val="24"/>
          <w:szCs w:val="24"/>
          <w:highlight w:val="none"/>
          <w:lang w:val="en-US" w:eastAsia="zh-CN" w:bidi="ar-SA"/>
        </w:rPr>
      </w:pPr>
    </w:p>
    <w:p w14:paraId="720F263B">
      <w:pPr>
        <w:rPr>
          <w:rFonts w:hint="eastAsia" w:ascii="Calibri" w:hAnsi="Calibri" w:eastAsia="宋体" w:cs="Times New Roman"/>
          <w:kern w:val="2"/>
          <w:sz w:val="24"/>
          <w:szCs w:val="24"/>
          <w:highlight w:val="none"/>
          <w:lang w:val="en-US" w:eastAsia="zh-CN" w:bidi="ar-SA"/>
        </w:rPr>
      </w:pPr>
    </w:p>
    <w:p w14:paraId="4A49E643">
      <w:pPr>
        <w:pStyle w:val="2"/>
        <w:rPr>
          <w:rFonts w:hint="eastAsia" w:ascii="Calibri" w:hAnsi="Calibri" w:eastAsia="宋体" w:cs="Times New Roman"/>
          <w:kern w:val="2"/>
          <w:sz w:val="24"/>
          <w:szCs w:val="24"/>
          <w:highlight w:val="none"/>
          <w:lang w:val="en-US" w:eastAsia="zh-CN" w:bidi="ar-SA"/>
        </w:rPr>
      </w:pPr>
    </w:p>
    <w:p w14:paraId="4DA1ABCC">
      <w:pPr>
        <w:rPr>
          <w:rFonts w:hint="eastAsia" w:ascii="Calibri" w:hAnsi="Calibri" w:eastAsia="宋体" w:cs="Times New Roman"/>
          <w:kern w:val="2"/>
          <w:sz w:val="24"/>
          <w:szCs w:val="24"/>
          <w:highlight w:val="none"/>
          <w:lang w:val="en-US" w:eastAsia="zh-CN" w:bidi="ar-SA"/>
        </w:rPr>
      </w:pPr>
    </w:p>
    <w:p w14:paraId="2CF3DCB7">
      <w:pPr>
        <w:pStyle w:val="2"/>
        <w:rPr>
          <w:rFonts w:hint="eastAsia" w:ascii="Calibri" w:hAnsi="Calibri" w:eastAsia="宋体" w:cs="Times New Roman"/>
          <w:kern w:val="2"/>
          <w:sz w:val="24"/>
          <w:szCs w:val="24"/>
          <w:highlight w:val="none"/>
          <w:lang w:val="en-US" w:eastAsia="zh-CN" w:bidi="ar-SA"/>
        </w:rPr>
      </w:pPr>
    </w:p>
    <w:p w14:paraId="47C93D59">
      <w:pPr>
        <w:rPr>
          <w:rFonts w:hint="eastAsia" w:ascii="Calibri" w:hAnsi="Calibri" w:eastAsia="宋体" w:cs="Times New Roman"/>
          <w:kern w:val="2"/>
          <w:sz w:val="24"/>
          <w:szCs w:val="24"/>
          <w:highlight w:val="none"/>
          <w:lang w:val="en-US" w:eastAsia="zh-CN" w:bidi="ar-SA"/>
        </w:rPr>
      </w:pPr>
    </w:p>
    <w:p w14:paraId="1BB43124">
      <w:pPr>
        <w:pStyle w:val="2"/>
        <w:rPr>
          <w:rFonts w:hint="eastAsia"/>
          <w:highlight w:val="none"/>
          <w:lang w:val="en-US" w:eastAsia="zh-CN"/>
        </w:rPr>
      </w:pPr>
    </w:p>
    <w:p w14:paraId="263A360F">
      <w:pPr>
        <w:rPr>
          <w:rFonts w:hint="eastAsia" w:ascii="Calibri" w:hAnsi="Calibri" w:eastAsia="宋体" w:cs="Times New Roman"/>
          <w:kern w:val="2"/>
          <w:sz w:val="24"/>
          <w:szCs w:val="24"/>
          <w:highlight w:val="none"/>
          <w:lang w:val="en-US" w:eastAsia="zh-CN" w:bidi="ar-SA"/>
        </w:rPr>
      </w:pPr>
    </w:p>
    <w:p w14:paraId="200A8FC7">
      <w:pPr>
        <w:pStyle w:val="2"/>
        <w:rPr>
          <w:rFonts w:hint="eastAsia"/>
          <w:highlight w:val="none"/>
          <w:lang w:val="en-US" w:eastAsia="zh-CN"/>
        </w:rPr>
      </w:pPr>
    </w:p>
    <w:p w14:paraId="273EC39C">
      <w:pPr>
        <w:autoSpaceDE w:val="0"/>
        <w:autoSpaceDN w:val="0"/>
        <w:adjustRightInd w:val="0"/>
        <w:spacing w:before="28" w:line="360" w:lineRule="auto"/>
        <w:jc w:val="left"/>
        <w:rPr>
          <w:b/>
          <w:w w:val="99"/>
          <w:sz w:val="28"/>
          <w:szCs w:val="28"/>
          <w:highlight w:val="none"/>
          <w:lang w:eastAsia="zh-CN"/>
        </w:rPr>
      </w:pPr>
      <w:r>
        <w:rPr>
          <w:rFonts w:hint="eastAsia"/>
          <w:b/>
          <w:w w:val="99"/>
          <w:sz w:val="28"/>
          <w:szCs w:val="28"/>
          <w:highlight w:val="none"/>
          <w:lang w:eastAsia="zh-CN"/>
        </w:rPr>
        <w:t>附件一：开标记录表</w:t>
      </w:r>
    </w:p>
    <w:p w14:paraId="21E75C92">
      <w:pPr>
        <w:autoSpaceDE w:val="0"/>
        <w:autoSpaceDN w:val="0"/>
        <w:adjustRightInd w:val="0"/>
        <w:spacing w:before="28" w:line="360" w:lineRule="auto"/>
        <w:jc w:val="center"/>
        <w:rPr>
          <w:b/>
          <w:w w:val="99"/>
          <w:sz w:val="28"/>
          <w:szCs w:val="28"/>
          <w:highlight w:val="none"/>
          <w:lang w:eastAsia="zh-CN"/>
        </w:rPr>
      </w:pPr>
      <w:r>
        <w:rPr>
          <w:b/>
          <w:w w:val="99"/>
          <w:sz w:val="28"/>
          <w:szCs w:val="28"/>
          <w:highlight w:val="none"/>
          <w:lang w:eastAsia="zh-CN"/>
        </w:rPr>
        <w:t>开标记录表</w:t>
      </w:r>
    </w:p>
    <w:p w14:paraId="2DCEC9A3">
      <w:pPr>
        <w:tabs>
          <w:tab w:val="left" w:pos="3020"/>
          <w:tab w:val="left" w:pos="5020"/>
        </w:tabs>
        <w:autoSpaceDE w:val="0"/>
        <w:autoSpaceDN w:val="0"/>
        <w:adjustRightInd w:val="0"/>
        <w:spacing w:before="21"/>
        <w:jc w:val="both"/>
        <w:rPr>
          <w:sz w:val="21"/>
          <w:szCs w:val="21"/>
          <w:highlight w:val="none"/>
        </w:rPr>
      </w:pPr>
      <w:r>
        <w:rPr>
          <w:sz w:val="21"/>
          <w:szCs w:val="21"/>
          <w:highlight w:val="none"/>
        </w:rPr>
        <w:t>开标时间：</w:t>
      </w:r>
      <w:r>
        <w:rPr>
          <w:sz w:val="21"/>
          <w:szCs w:val="21"/>
          <w:highlight w:val="none"/>
          <w:u w:val="single"/>
        </w:rPr>
        <w:t xml:space="preserve">      </w:t>
      </w:r>
      <w:r>
        <w:rPr>
          <w:sz w:val="21"/>
          <w:szCs w:val="21"/>
          <w:highlight w:val="none"/>
        </w:rPr>
        <w:t>年</w:t>
      </w:r>
      <w:r>
        <w:rPr>
          <w:sz w:val="21"/>
          <w:szCs w:val="21"/>
          <w:highlight w:val="none"/>
          <w:u w:val="single"/>
        </w:rPr>
        <w:t xml:space="preserve">    </w:t>
      </w:r>
      <w:r>
        <w:rPr>
          <w:sz w:val="21"/>
          <w:szCs w:val="21"/>
          <w:highlight w:val="none"/>
        </w:rPr>
        <w:t>月</w:t>
      </w:r>
      <w:r>
        <w:rPr>
          <w:sz w:val="21"/>
          <w:szCs w:val="21"/>
          <w:highlight w:val="none"/>
          <w:u w:val="single"/>
        </w:rPr>
        <w:t xml:space="preserve">    </w:t>
      </w:r>
      <w:r>
        <w:rPr>
          <w:sz w:val="21"/>
          <w:szCs w:val="21"/>
          <w:highlight w:val="none"/>
        </w:rPr>
        <w:t>日</w:t>
      </w:r>
      <w:r>
        <w:rPr>
          <w:sz w:val="21"/>
          <w:szCs w:val="21"/>
          <w:highlight w:val="none"/>
          <w:u w:val="single"/>
        </w:rPr>
        <w:t xml:space="preserve">    </w:t>
      </w:r>
      <w:r>
        <w:rPr>
          <w:sz w:val="21"/>
          <w:szCs w:val="21"/>
          <w:highlight w:val="none"/>
        </w:rPr>
        <w:t>时</w:t>
      </w:r>
      <w:r>
        <w:rPr>
          <w:sz w:val="21"/>
          <w:szCs w:val="21"/>
          <w:highlight w:val="none"/>
          <w:u w:val="single"/>
        </w:rPr>
        <w:t xml:space="preserve">    </w:t>
      </w:r>
      <w:r>
        <w:rPr>
          <w:sz w:val="21"/>
          <w:szCs w:val="21"/>
          <w:highlight w:val="none"/>
        </w:rPr>
        <w:t>分</w:t>
      </w:r>
    </w:p>
    <w:p w14:paraId="12E83379">
      <w:pPr>
        <w:tabs>
          <w:tab w:val="left" w:pos="3020"/>
          <w:tab w:val="left" w:pos="5020"/>
        </w:tabs>
        <w:autoSpaceDE w:val="0"/>
        <w:autoSpaceDN w:val="0"/>
        <w:adjustRightInd w:val="0"/>
        <w:spacing w:before="21"/>
        <w:jc w:val="both"/>
        <w:rPr>
          <w:sz w:val="21"/>
          <w:szCs w:val="21"/>
          <w:highlight w:val="none"/>
        </w:rPr>
      </w:pPr>
    </w:p>
    <w:tbl>
      <w:tblPr>
        <w:tblStyle w:val="27"/>
        <w:tblpPr w:leftFromText="180" w:rightFromText="180" w:vertAnchor="text" w:horzAnchor="page" w:tblpX="1223" w:tblpY="519"/>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905"/>
        <w:gridCol w:w="1815"/>
        <w:gridCol w:w="1905"/>
        <w:gridCol w:w="2691"/>
      </w:tblGrid>
      <w:tr w14:paraId="3E2F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04" w:type="dxa"/>
            <w:vAlign w:val="center"/>
          </w:tcPr>
          <w:p w14:paraId="60E362F8">
            <w:pPr>
              <w:tabs>
                <w:tab w:val="left" w:pos="3020"/>
                <w:tab w:val="left" w:pos="5020"/>
              </w:tabs>
              <w:autoSpaceDE w:val="0"/>
              <w:autoSpaceDN w:val="0"/>
              <w:adjustRightInd w:val="0"/>
              <w:spacing w:before="21"/>
              <w:jc w:val="center"/>
              <w:rPr>
                <w:sz w:val="18"/>
                <w:szCs w:val="24"/>
                <w:highlight w:val="none"/>
              </w:rPr>
            </w:pPr>
            <w:r>
              <w:rPr>
                <w:sz w:val="18"/>
                <w:szCs w:val="24"/>
                <w:highlight w:val="none"/>
              </w:rPr>
              <w:t>序号</w:t>
            </w:r>
          </w:p>
        </w:tc>
        <w:tc>
          <w:tcPr>
            <w:tcW w:w="1905" w:type="dxa"/>
            <w:vAlign w:val="center"/>
          </w:tcPr>
          <w:p w14:paraId="5172F46A">
            <w:pPr>
              <w:tabs>
                <w:tab w:val="left" w:pos="3020"/>
                <w:tab w:val="left" w:pos="5020"/>
              </w:tabs>
              <w:autoSpaceDE w:val="0"/>
              <w:autoSpaceDN w:val="0"/>
              <w:adjustRightInd w:val="0"/>
              <w:spacing w:before="21"/>
              <w:jc w:val="center"/>
              <w:rPr>
                <w:sz w:val="18"/>
                <w:szCs w:val="24"/>
                <w:highlight w:val="none"/>
              </w:rPr>
            </w:pPr>
            <w:r>
              <w:rPr>
                <w:sz w:val="18"/>
                <w:szCs w:val="24"/>
                <w:highlight w:val="none"/>
              </w:rPr>
              <w:t>投标人</w:t>
            </w:r>
          </w:p>
        </w:tc>
        <w:tc>
          <w:tcPr>
            <w:tcW w:w="1815" w:type="dxa"/>
            <w:vAlign w:val="center"/>
          </w:tcPr>
          <w:p w14:paraId="64E9FEE3">
            <w:pPr>
              <w:tabs>
                <w:tab w:val="left" w:pos="3020"/>
                <w:tab w:val="left" w:pos="5020"/>
              </w:tabs>
              <w:autoSpaceDE w:val="0"/>
              <w:autoSpaceDN w:val="0"/>
              <w:adjustRightInd w:val="0"/>
              <w:spacing w:before="21"/>
              <w:jc w:val="center"/>
              <w:rPr>
                <w:sz w:val="18"/>
                <w:szCs w:val="24"/>
                <w:highlight w:val="none"/>
              </w:rPr>
            </w:pPr>
            <w:r>
              <w:rPr>
                <w:sz w:val="18"/>
                <w:szCs w:val="24"/>
                <w:highlight w:val="none"/>
              </w:rPr>
              <w:t>投标报价</w:t>
            </w:r>
          </w:p>
        </w:tc>
        <w:tc>
          <w:tcPr>
            <w:tcW w:w="1905" w:type="dxa"/>
            <w:vAlign w:val="center"/>
          </w:tcPr>
          <w:p w14:paraId="4CB29A5E">
            <w:pPr>
              <w:tabs>
                <w:tab w:val="left" w:pos="3020"/>
                <w:tab w:val="left" w:pos="5020"/>
              </w:tabs>
              <w:autoSpaceDE w:val="0"/>
              <w:autoSpaceDN w:val="0"/>
              <w:adjustRightInd w:val="0"/>
              <w:spacing w:before="21"/>
              <w:jc w:val="center"/>
              <w:rPr>
                <w:sz w:val="18"/>
                <w:szCs w:val="24"/>
                <w:highlight w:val="none"/>
              </w:rPr>
            </w:pPr>
            <w:r>
              <w:rPr>
                <w:sz w:val="18"/>
                <w:szCs w:val="24"/>
                <w:highlight w:val="none"/>
              </w:rPr>
              <w:t>备注</w:t>
            </w:r>
          </w:p>
        </w:tc>
        <w:tc>
          <w:tcPr>
            <w:tcW w:w="2691" w:type="dxa"/>
            <w:vAlign w:val="center"/>
          </w:tcPr>
          <w:p w14:paraId="19C05DC4">
            <w:pPr>
              <w:tabs>
                <w:tab w:val="left" w:pos="3020"/>
                <w:tab w:val="left" w:pos="5020"/>
              </w:tabs>
              <w:autoSpaceDE w:val="0"/>
              <w:autoSpaceDN w:val="0"/>
              <w:adjustRightInd w:val="0"/>
              <w:spacing w:before="21"/>
              <w:jc w:val="center"/>
              <w:rPr>
                <w:sz w:val="18"/>
                <w:szCs w:val="24"/>
                <w:highlight w:val="none"/>
              </w:rPr>
            </w:pPr>
            <w:r>
              <w:rPr>
                <w:sz w:val="18"/>
                <w:szCs w:val="24"/>
                <w:highlight w:val="none"/>
              </w:rPr>
              <w:t>签名</w:t>
            </w:r>
          </w:p>
        </w:tc>
      </w:tr>
      <w:tr w14:paraId="0573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5281C3E2">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5B7D0426">
            <w:pPr>
              <w:tabs>
                <w:tab w:val="left" w:pos="3020"/>
                <w:tab w:val="left" w:pos="5020"/>
              </w:tabs>
              <w:autoSpaceDE w:val="0"/>
              <w:autoSpaceDN w:val="0"/>
              <w:adjustRightInd w:val="0"/>
              <w:spacing w:before="21"/>
              <w:jc w:val="both"/>
              <w:rPr>
                <w:sz w:val="24"/>
                <w:szCs w:val="24"/>
                <w:highlight w:val="none"/>
              </w:rPr>
            </w:pPr>
          </w:p>
        </w:tc>
        <w:tc>
          <w:tcPr>
            <w:tcW w:w="1815" w:type="dxa"/>
            <w:vAlign w:val="top"/>
          </w:tcPr>
          <w:p w14:paraId="136943F1">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317AB324">
            <w:pPr>
              <w:tabs>
                <w:tab w:val="left" w:pos="3020"/>
                <w:tab w:val="left" w:pos="5020"/>
              </w:tabs>
              <w:autoSpaceDE w:val="0"/>
              <w:autoSpaceDN w:val="0"/>
              <w:adjustRightInd w:val="0"/>
              <w:spacing w:before="21"/>
              <w:jc w:val="both"/>
              <w:rPr>
                <w:sz w:val="24"/>
                <w:szCs w:val="24"/>
                <w:highlight w:val="none"/>
              </w:rPr>
            </w:pPr>
          </w:p>
        </w:tc>
        <w:tc>
          <w:tcPr>
            <w:tcW w:w="2691" w:type="dxa"/>
            <w:vAlign w:val="top"/>
          </w:tcPr>
          <w:p w14:paraId="7D293BB6">
            <w:pPr>
              <w:tabs>
                <w:tab w:val="left" w:pos="3020"/>
                <w:tab w:val="left" w:pos="5020"/>
              </w:tabs>
              <w:autoSpaceDE w:val="0"/>
              <w:autoSpaceDN w:val="0"/>
              <w:adjustRightInd w:val="0"/>
              <w:spacing w:before="21"/>
              <w:jc w:val="both"/>
              <w:rPr>
                <w:sz w:val="24"/>
                <w:szCs w:val="24"/>
                <w:highlight w:val="none"/>
              </w:rPr>
            </w:pPr>
          </w:p>
        </w:tc>
      </w:tr>
      <w:tr w14:paraId="18A9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01BCE25F">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520D0688">
            <w:pPr>
              <w:tabs>
                <w:tab w:val="left" w:pos="3020"/>
                <w:tab w:val="left" w:pos="5020"/>
              </w:tabs>
              <w:autoSpaceDE w:val="0"/>
              <w:autoSpaceDN w:val="0"/>
              <w:adjustRightInd w:val="0"/>
              <w:spacing w:before="21"/>
              <w:jc w:val="both"/>
              <w:rPr>
                <w:sz w:val="24"/>
                <w:szCs w:val="24"/>
                <w:highlight w:val="none"/>
              </w:rPr>
            </w:pPr>
          </w:p>
        </w:tc>
        <w:tc>
          <w:tcPr>
            <w:tcW w:w="1815" w:type="dxa"/>
            <w:vAlign w:val="top"/>
          </w:tcPr>
          <w:p w14:paraId="1842ED37">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24904A98">
            <w:pPr>
              <w:tabs>
                <w:tab w:val="left" w:pos="3020"/>
                <w:tab w:val="left" w:pos="5020"/>
              </w:tabs>
              <w:autoSpaceDE w:val="0"/>
              <w:autoSpaceDN w:val="0"/>
              <w:adjustRightInd w:val="0"/>
              <w:spacing w:before="21"/>
              <w:jc w:val="both"/>
              <w:rPr>
                <w:sz w:val="24"/>
                <w:szCs w:val="24"/>
                <w:highlight w:val="none"/>
              </w:rPr>
            </w:pPr>
          </w:p>
        </w:tc>
        <w:tc>
          <w:tcPr>
            <w:tcW w:w="2691" w:type="dxa"/>
            <w:vAlign w:val="top"/>
          </w:tcPr>
          <w:p w14:paraId="66C696D6">
            <w:pPr>
              <w:tabs>
                <w:tab w:val="left" w:pos="3020"/>
                <w:tab w:val="left" w:pos="5020"/>
              </w:tabs>
              <w:autoSpaceDE w:val="0"/>
              <w:autoSpaceDN w:val="0"/>
              <w:adjustRightInd w:val="0"/>
              <w:spacing w:before="21"/>
              <w:jc w:val="both"/>
              <w:rPr>
                <w:sz w:val="24"/>
                <w:szCs w:val="24"/>
                <w:highlight w:val="none"/>
              </w:rPr>
            </w:pPr>
          </w:p>
        </w:tc>
      </w:tr>
      <w:tr w14:paraId="0ADC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1F2B9072">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3B757A88">
            <w:pPr>
              <w:tabs>
                <w:tab w:val="left" w:pos="3020"/>
                <w:tab w:val="left" w:pos="5020"/>
              </w:tabs>
              <w:autoSpaceDE w:val="0"/>
              <w:autoSpaceDN w:val="0"/>
              <w:adjustRightInd w:val="0"/>
              <w:spacing w:before="21"/>
              <w:jc w:val="both"/>
              <w:rPr>
                <w:sz w:val="24"/>
                <w:szCs w:val="24"/>
                <w:highlight w:val="none"/>
              </w:rPr>
            </w:pPr>
          </w:p>
        </w:tc>
        <w:tc>
          <w:tcPr>
            <w:tcW w:w="1815" w:type="dxa"/>
            <w:vAlign w:val="top"/>
          </w:tcPr>
          <w:p w14:paraId="65A23019">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3E2BFE2B">
            <w:pPr>
              <w:tabs>
                <w:tab w:val="left" w:pos="3020"/>
                <w:tab w:val="left" w:pos="5020"/>
              </w:tabs>
              <w:autoSpaceDE w:val="0"/>
              <w:autoSpaceDN w:val="0"/>
              <w:adjustRightInd w:val="0"/>
              <w:spacing w:before="21"/>
              <w:jc w:val="both"/>
              <w:rPr>
                <w:sz w:val="24"/>
                <w:szCs w:val="24"/>
                <w:highlight w:val="none"/>
              </w:rPr>
            </w:pPr>
          </w:p>
        </w:tc>
        <w:tc>
          <w:tcPr>
            <w:tcW w:w="2691" w:type="dxa"/>
            <w:vAlign w:val="top"/>
          </w:tcPr>
          <w:p w14:paraId="7EFE4948">
            <w:pPr>
              <w:tabs>
                <w:tab w:val="left" w:pos="3020"/>
                <w:tab w:val="left" w:pos="5020"/>
              </w:tabs>
              <w:autoSpaceDE w:val="0"/>
              <w:autoSpaceDN w:val="0"/>
              <w:adjustRightInd w:val="0"/>
              <w:spacing w:before="21"/>
              <w:jc w:val="both"/>
              <w:rPr>
                <w:sz w:val="24"/>
                <w:szCs w:val="24"/>
                <w:highlight w:val="none"/>
              </w:rPr>
            </w:pPr>
          </w:p>
        </w:tc>
      </w:tr>
      <w:tr w14:paraId="6695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37FBBF12">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6B144766">
            <w:pPr>
              <w:tabs>
                <w:tab w:val="left" w:pos="3020"/>
                <w:tab w:val="left" w:pos="5020"/>
              </w:tabs>
              <w:autoSpaceDE w:val="0"/>
              <w:autoSpaceDN w:val="0"/>
              <w:adjustRightInd w:val="0"/>
              <w:spacing w:before="21"/>
              <w:jc w:val="both"/>
              <w:rPr>
                <w:sz w:val="24"/>
                <w:szCs w:val="24"/>
                <w:highlight w:val="none"/>
              </w:rPr>
            </w:pPr>
          </w:p>
        </w:tc>
        <w:tc>
          <w:tcPr>
            <w:tcW w:w="1815" w:type="dxa"/>
            <w:vAlign w:val="top"/>
          </w:tcPr>
          <w:p w14:paraId="1CB5FF4F">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11C76D3D">
            <w:pPr>
              <w:tabs>
                <w:tab w:val="left" w:pos="3020"/>
                <w:tab w:val="left" w:pos="5020"/>
              </w:tabs>
              <w:autoSpaceDE w:val="0"/>
              <w:autoSpaceDN w:val="0"/>
              <w:adjustRightInd w:val="0"/>
              <w:spacing w:before="21"/>
              <w:jc w:val="both"/>
              <w:rPr>
                <w:sz w:val="24"/>
                <w:szCs w:val="24"/>
                <w:highlight w:val="none"/>
              </w:rPr>
            </w:pPr>
          </w:p>
        </w:tc>
        <w:tc>
          <w:tcPr>
            <w:tcW w:w="2691" w:type="dxa"/>
            <w:vAlign w:val="top"/>
          </w:tcPr>
          <w:p w14:paraId="36A18721">
            <w:pPr>
              <w:tabs>
                <w:tab w:val="left" w:pos="3020"/>
                <w:tab w:val="left" w:pos="5020"/>
              </w:tabs>
              <w:autoSpaceDE w:val="0"/>
              <w:autoSpaceDN w:val="0"/>
              <w:adjustRightInd w:val="0"/>
              <w:spacing w:before="21"/>
              <w:jc w:val="both"/>
              <w:rPr>
                <w:sz w:val="24"/>
                <w:szCs w:val="24"/>
                <w:highlight w:val="none"/>
              </w:rPr>
            </w:pPr>
          </w:p>
        </w:tc>
      </w:tr>
      <w:tr w14:paraId="3713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4E2E3EBB">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3E2B2D61">
            <w:pPr>
              <w:tabs>
                <w:tab w:val="left" w:pos="3020"/>
                <w:tab w:val="left" w:pos="5020"/>
              </w:tabs>
              <w:autoSpaceDE w:val="0"/>
              <w:autoSpaceDN w:val="0"/>
              <w:adjustRightInd w:val="0"/>
              <w:spacing w:before="21"/>
              <w:jc w:val="both"/>
              <w:rPr>
                <w:sz w:val="24"/>
                <w:szCs w:val="24"/>
                <w:highlight w:val="none"/>
              </w:rPr>
            </w:pPr>
          </w:p>
        </w:tc>
        <w:tc>
          <w:tcPr>
            <w:tcW w:w="1815" w:type="dxa"/>
            <w:vAlign w:val="top"/>
          </w:tcPr>
          <w:p w14:paraId="046509D9">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1F20811E">
            <w:pPr>
              <w:tabs>
                <w:tab w:val="left" w:pos="3020"/>
                <w:tab w:val="left" w:pos="5020"/>
              </w:tabs>
              <w:autoSpaceDE w:val="0"/>
              <w:autoSpaceDN w:val="0"/>
              <w:adjustRightInd w:val="0"/>
              <w:spacing w:before="21"/>
              <w:jc w:val="both"/>
              <w:rPr>
                <w:sz w:val="24"/>
                <w:szCs w:val="24"/>
                <w:highlight w:val="none"/>
              </w:rPr>
            </w:pPr>
          </w:p>
        </w:tc>
        <w:tc>
          <w:tcPr>
            <w:tcW w:w="2691" w:type="dxa"/>
            <w:vAlign w:val="top"/>
          </w:tcPr>
          <w:p w14:paraId="4E089B2B">
            <w:pPr>
              <w:tabs>
                <w:tab w:val="left" w:pos="3020"/>
                <w:tab w:val="left" w:pos="5020"/>
              </w:tabs>
              <w:autoSpaceDE w:val="0"/>
              <w:autoSpaceDN w:val="0"/>
              <w:adjustRightInd w:val="0"/>
              <w:spacing w:before="21"/>
              <w:jc w:val="both"/>
              <w:rPr>
                <w:sz w:val="24"/>
                <w:szCs w:val="24"/>
                <w:highlight w:val="none"/>
              </w:rPr>
            </w:pPr>
          </w:p>
        </w:tc>
      </w:tr>
      <w:tr w14:paraId="098E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517C5DE1">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3337D499">
            <w:pPr>
              <w:tabs>
                <w:tab w:val="left" w:pos="3020"/>
                <w:tab w:val="left" w:pos="5020"/>
              </w:tabs>
              <w:autoSpaceDE w:val="0"/>
              <w:autoSpaceDN w:val="0"/>
              <w:adjustRightInd w:val="0"/>
              <w:spacing w:before="21"/>
              <w:jc w:val="both"/>
              <w:rPr>
                <w:sz w:val="24"/>
                <w:szCs w:val="24"/>
                <w:highlight w:val="none"/>
              </w:rPr>
            </w:pPr>
          </w:p>
        </w:tc>
        <w:tc>
          <w:tcPr>
            <w:tcW w:w="1815" w:type="dxa"/>
            <w:vAlign w:val="top"/>
          </w:tcPr>
          <w:p w14:paraId="0D32072E">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24624FFB">
            <w:pPr>
              <w:tabs>
                <w:tab w:val="left" w:pos="3020"/>
                <w:tab w:val="left" w:pos="5020"/>
              </w:tabs>
              <w:autoSpaceDE w:val="0"/>
              <w:autoSpaceDN w:val="0"/>
              <w:adjustRightInd w:val="0"/>
              <w:spacing w:before="21"/>
              <w:jc w:val="both"/>
              <w:rPr>
                <w:sz w:val="24"/>
                <w:szCs w:val="24"/>
                <w:highlight w:val="none"/>
              </w:rPr>
            </w:pPr>
          </w:p>
        </w:tc>
        <w:tc>
          <w:tcPr>
            <w:tcW w:w="2691" w:type="dxa"/>
            <w:vAlign w:val="top"/>
          </w:tcPr>
          <w:p w14:paraId="11EE7FAF">
            <w:pPr>
              <w:tabs>
                <w:tab w:val="left" w:pos="3020"/>
                <w:tab w:val="left" w:pos="5020"/>
              </w:tabs>
              <w:autoSpaceDE w:val="0"/>
              <w:autoSpaceDN w:val="0"/>
              <w:adjustRightInd w:val="0"/>
              <w:spacing w:before="21"/>
              <w:jc w:val="both"/>
              <w:rPr>
                <w:sz w:val="24"/>
                <w:szCs w:val="24"/>
                <w:highlight w:val="none"/>
              </w:rPr>
            </w:pPr>
          </w:p>
        </w:tc>
      </w:tr>
      <w:tr w14:paraId="5CD5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3F4821B2">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027A7056">
            <w:pPr>
              <w:tabs>
                <w:tab w:val="left" w:pos="3020"/>
                <w:tab w:val="left" w:pos="5020"/>
              </w:tabs>
              <w:autoSpaceDE w:val="0"/>
              <w:autoSpaceDN w:val="0"/>
              <w:adjustRightInd w:val="0"/>
              <w:spacing w:before="21"/>
              <w:jc w:val="both"/>
              <w:rPr>
                <w:sz w:val="24"/>
                <w:szCs w:val="24"/>
                <w:highlight w:val="none"/>
              </w:rPr>
            </w:pPr>
          </w:p>
        </w:tc>
        <w:tc>
          <w:tcPr>
            <w:tcW w:w="1815" w:type="dxa"/>
            <w:vAlign w:val="top"/>
          </w:tcPr>
          <w:p w14:paraId="25D56500">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177F0765">
            <w:pPr>
              <w:tabs>
                <w:tab w:val="left" w:pos="3020"/>
                <w:tab w:val="left" w:pos="5020"/>
              </w:tabs>
              <w:autoSpaceDE w:val="0"/>
              <w:autoSpaceDN w:val="0"/>
              <w:adjustRightInd w:val="0"/>
              <w:spacing w:before="21"/>
              <w:jc w:val="both"/>
              <w:rPr>
                <w:sz w:val="24"/>
                <w:szCs w:val="24"/>
                <w:highlight w:val="none"/>
              </w:rPr>
            </w:pPr>
          </w:p>
        </w:tc>
        <w:tc>
          <w:tcPr>
            <w:tcW w:w="2691" w:type="dxa"/>
            <w:vAlign w:val="top"/>
          </w:tcPr>
          <w:p w14:paraId="2C585252">
            <w:pPr>
              <w:tabs>
                <w:tab w:val="left" w:pos="3020"/>
                <w:tab w:val="left" w:pos="5020"/>
              </w:tabs>
              <w:autoSpaceDE w:val="0"/>
              <w:autoSpaceDN w:val="0"/>
              <w:adjustRightInd w:val="0"/>
              <w:spacing w:before="21"/>
              <w:jc w:val="both"/>
              <w:rPr>
                <w:sz w:val="24"/>
                <w:szCs w:val="24"/>
                <w:highlight w:val="none"/>
              </w:rPr>
            </w:pPr>
          </w:p>
        </w:tc>
      </w:tr>
      <w:tr w14:paraId="37B5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19C7DFE0">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276AB626">
            <w:pPr>
              <w:tabs>
                <w:tab w:val="left" w:pos="3020"/>
                <w:tab w:val="left" w:pos="5020"/>
              </w:tabs>
              <w:autoSpaceDE w:val="0"/>
              <w:autoSpaceDN w:val="0"/>
              <w:adjustRightInd w:val="0"/>
              <w:spacing w:before="21"/>
              <w:jc w:val="both"/>
              <w:rPr>
                <w:sz w:val="24"/>
                <w:szCs w:val="24"/>
                <w:highlight w:val="none"/>
              </w:rPr>
            </w:pPr>
          </w:p>
        </w:tc>
        <w:tc>
          <w:tcPr>
            <w:tcW w:w="1815" w:type="dxa"/>
            <w:vAlign w:val="top"/>
          </w:tcPr>
          <w:p w14:paraId="0BF5A1D8">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4EDDCE6E">
            <w:pPr>
              <w:tabs>
                <w:tab w:val="left" w:pos="3020"/>
                <w:tab w:val="left" w:pos="5020"/>
              </w:tabs>
              <w:autoSpaceDE w:val="0"/>
              <w:autoSpaceDN w:val="0"/>
              <w:adjustRightInd w:val="0"/>
              <w:spacing w:before="21"/>
              <w:jc w:val="both"/>
              <w:rPr>
                <w:sz w:val="24"/>
                <w:szCs w:val="24"/>
                <w:highlight w:val="none"/>
              </w:rPr>
            </w:pPr>
          </w:p>
        </w:tc>
        <w:tc>
          <w:tcPr>
            <w:tcW w:w="2691" w:type="dxa"/>
            <w:vAlign w:val="top"/>
          </w:tcPr>
          <w:p w14:paraId="21731C38">
            <w:pPr>
              <w:tabs>
                <w:tab w:val="left" w:pos="3020"/>
                <w:tab w:val="left" w:pos="5020"/>
              </w:tabs>
              <w:autoSpaceDE w:val="0"/>
              <w:autoSpaceDN w:val="0"/>
              <w:adjustRightInd w:val="0"/>
              <w:spacing w:before="21"/>
              <w:jc w:val="both"/>
              <w:rPr>
                <w:sz w:val="24"/>
                <w:szCs w:val="24"/>
                <w:highlight w:val="none"/>
              </w:rPr>
            </w:pPr>
          </w:p>
        </w:tc>
      </w:tr>
      <w:tr w14:paraId="797D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663C027F">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096052BD">
            <w:pPr>
              <w:tabs>
                <w:tab w:val="left" w:pos="3020"/>
                <w:tab w:val="left" w:pos="5020"/>
              </w:tabs>
              <w:autoSpaceDE w:val="0"/>
              <w:autoSpaceDN w:val="0"/>
              <w:adjustRightInd w:val="0"/>
              <w:spacing w:before="21"/>
              <w:jc w:val="both"/>
              <w:rPr>
                <w:sz w:val="24"/>
                <w:szCs w:val="24"/>
                <w:highlight w:val="none"/>
              </w:rPr>
            </w:pPr>
          </w:p>
        </w:tc>
        <w:tc>
          <w:tcPr>
            <w:tcW w:w="1815" w:type="dxa"/>
            <w:vAlign w:val="top"/>
          </w:tcPr>
          <w:p w14:paraId="2EC45CA4">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490B5748">
            <w:pPr>
              <w:tabs>
                <w:tab w:val="left" w:pos="3020"/>
                <w:tab w:val="left" w:pos="5020"/>
              </w:tabs>
              <w:autoSpaceDE w:val="0"/>
              <w:autoSpaceDN w:val="0"/>
              <w:adjustRightInd w:val="0"/>
              <w:spacing w:before="21"/>
              <w:jc w:val="both"/>
              <w:rPr>
                <w:sz w:val="24"/>
                <w:szCs w:val="24"/>
                <w:highlight w:val="none"/>
              </w:rPr>
            </w:pPr>
          </w:p>
        </w:tc>
        <w:tc>
          <w:tcPr>
            <w:tcW w:w="2691" w:type="dxa"/>
            <w:vAlign w:val="top"/>
          </w:tcPr>
          <w:p w14:paraId="67C1A802">
            <w:pPr>
              <w:tabs>
                <w:tab w:val="left" w:pos="3020"/>
                <w:tab w:val="left" w:pos="5020"/>
              </w:tabs>
              <w:autoSpaceDE w:val="0"/>
              <w:autoSpaceDN w:val="0"/>
              <w:adjustRightInd w:val="0"/>
              <w:spacing w:before="21"/>
              <w:jc w:val="both"/>
              <w:rPr>
                <w:sz w:val="24"/>
                <w:szCs w:val="24"/>
                <w:highlight w:val="none"/>
              </w:rPr>
            </w:pPr>
          </w:p>
        </w:tc>
      </w:tr>
      <w:tr w14:paraId="1DCF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0DD9106D">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0BA2B503">
            <w:pPr>
              <w:tabs>
                <w:tab w:val="left" w:pos="3020"/>
                <w:tab w:val="left" w:pos="5020"/>
              </w:tabs>
              <w:autoSpaceDE w:val="0"/>
              <w:autoSpaceDN w:val="0"/>
              <w:adjustRightInd w:val="0"/>
              <w:spacing w:before="21"/>
              <w:jc w:val="both"/>
              <w:rPr>
                <w:sz w:val="24"/>
                <w:szCs w:val="24"/>
                <w:highlight w:val="none"/>
              </w:rPr>
            </w:pPr>
          </w:p>
        </w:tc>
        <w:tc>
          <w:tcPr>
            <w:tcW w:w="1815" w:type="dxa"/>
            <w:vAlign w:val="top"/>
          </w:tcPr>
          <w:p w14:paraId="17B84AF2">
            <w:pPr>
              <w:tabs>
                <w:tab w:val="left" w:pos="3020"/>
                <w:tab w:val="left" w:pos="5020"/>
              </w:tabs>
              <w:autoSpaceDE w:val="0"/>
              <w:autoSpaceDN w:val="0"/>
              <w:adjustRightInd w:val="0"/>
              <w:spacing w:before="21"/>
              <w:jc w:val="both"/>
              <w:rPr>
                <w:sz w:val="24"/>
                <w:szCs w:val="24"/>
                <w:highlight w:val="none"/>
              </w:rPr>
            </w:pPr>
          </w:p>
        </w:tc>
        <w:tc>
          <w:tcPr>
            <w:tcW w:w="1905" w:type="dxa"/>
            <w:vAlign w:val="top"/>
          </w:tcPr>
          <w:p w14:paraId="1C194A16">
            <w:pPr>
              <w:tabs>
                <w:tab w:val="left" w:pos="3020"/>
                <w:tab w:val="left" w:pos="5020"/>
              </w:tabs>
              <w:autoSpaceDE w:val="0"/>
              <w:autoSpaceDN w:val="0"/>
              <w:adjustRightInd w:val="0"/>
              <w:spacing w:before="21"/>
              <w:jc w:val="both"/>
              <w:rPr>
                <w:sz w:val="24"/>
                <w:szCs w:val="24"/>
                <w:highlight w:val="none"/>
              </w:rPr>
            </w:pPr>
          </w:p>
        </w:tc>
        <w:tc>
          <w:tcPr>
            <w:tcW w:w="2691" w:type="dxa"/>
            <w:vAlign w:val="top"/>
          </w:tcPr>
          <w:p w14:paraId="10245EF8">
            <w:pPr>
              <w:tabs>
                <w:tab w:val="left" w:pos="3020"/>
                <w:tab w:val="left" w:pos="5020"/>
              </w:tabs>
              <w:autoSpaceDE w:val="0"/>
              <w:autoSpaceDN w:val="0"/>
              <w:adjustRightInd w:val="0"/>
              <w:spacing w:before="21"/>
              <w:jc w:val="both"/>
              <w:rPr>
                <w:sz w:val="24"/>
                <w:szCs w:val="24"/>
                <w:highlight w:val="none"/>
              </w:rPr>
            </w:pPr>
          </w:p>
        </w:tc>
      </w:tr>
    </w:tbl>
    <w:p w14:paraId="79DADAAA">
      <w:pPr>
        <w:tabs>
          <w:tab w:val="left" w:pos="3020"/>
          <w:tab w:val="left" w:pos="5020"/>
        </w:tabs>
        <w:autoSpaceDE w:val="0"/>
        <w:autoSpaceDN w:val="0"/>
        <w:adjustRightInd w:val="0"/>
        <w:spacing w:before="21"/>
        <w:jc w:val="both"/>
        <w:rPr>
          <w:sz w:val="24"/>
          <w:szCs w:val="24"/>
          <w:highlight w:val="none"/>
          <w:u w:val="single"/>
          <w:lang w:eastAsia="zh-CN"/>
        </w:rPr>
      </w:pPr>
      <w:r>
        <w:rPr>
          <w:sz w:val="24"/>
          <w:szCs w:val="24"/>
          <w:highlight w:val="none"/>
          <w:lang w:eastAsia="zh-CN"/>
        </w:rPr>
        <w:t>招标人代表：</w:t>
      </w:r>
      <w:r>
        <w:rPr>
          <w:sz w:val="24"/>
          <w:szCs w:val="24"/>
          <w:highlight w:val="none"/>
          <w:u w:val="single"/>
          <w:lang w:eastAsia="zh-CN"/>
        </w:rPr>
        <w:t xml:space="preserve">        </w:t>
      </w:r>
      <w:r>
        <w:rPr>
          <w:sz w:val="24"/>
          <w:szCs w:val="24"/>
          <w:highlight w:val="none"/>
          <w:lang w:eastAsia="zh-CN"/>
        </w:rPr>
        <w:t xml:space="preserve">          记录人：</w:t>
      </w:r>
      <w:r>
        <w:rPr>
          <w:sz w:val="24"/>
          <w:szCs w:val="24"/>
          <w:highlight w:val="none"/>
          <w:u w:val="single"/>
          <w:lang w:eastAsia="zh-CN"/>
        </w:rPr>
        <w:t xml:space="preserve">        </w:t>
      </w:r>
      <w:r>
        <w:rPr>
          <w:sz w:val="24"/>
          <w:szCs w:val="24"/>
          <w:highlight w:val="none"/>
          <w:lang w:eastAsia="zh-CN"/>
        </w:rPr>
        <w:t xml:space="preserve">        监标人：</w:t>
      </w:r>
      <w:r>
        <w:rPr>
          <w:sz w:val="24"/>
          <w:szCs w:val="24"/>
          <w:highlight w:val="none"/>
          <w:u w:val="single"/>
          <w:lang w:eastAsia="zh-CN"/>
        </w:rPr>
        <w:t xml:space="preserve">        </w:t>
      </w:r>
    </w:p>
    <w:p w14:paraId="3BE2154D">
      <w:pPr>
        <w:tabs>
          <w:tab w:val="left" w:pos="3020"/>
          <w:tab w:val="left" w:pos="5020"/>
        </w:tabs>
        <w:autoSpaceDE w:val="0"/>
        <w:autoSpaceDN w:val="0"/>
        <w:adjustRightInd w:val="0"/>
        <w:spacing w:before="21"/>
        <w:jc w:val="center"/>
        <w:rPr>
          <w:sz w:val="24"/>
          <w:szCs w:val="24"/>
          <w:highlight w:val="none"/>
          <w:lang w:eastAsia="zh-CN"/>
        </w:rPr>
      </w:pPr>
      <w:r>
        <w:rPr>
          <w:sz w:val="24"/>
          <w:szCs w:val="24"/>
          <w:highlight w:val="none"/>
          <w:lang w:eastAsia="zh-CN"/>
        </w:rPr>
        <w:t xml:space="preserve">                               年</w:t>
      </w:r>
      <w:r>
        <w:rPr>
          <w:sz w:val="24"/>
          <w:szCs w:val="24"/>
          <w:highlight w:val="none"/>
          <w:u w:val="single"/>
          <w:lang w:eastAsia="zh-CN"/>
        </w:rPr>
        <w:t xml:space="preserve">     </w:t>
      </w:r>
      <w:r>
        <w:rPr>
          <w:sz w:val="24"/>
          <w:szCs w:val="24"/>
          <w:highlight w:val="none"/>
          <w:lang w:eastAsia="zh-CN"/>
        </w:rPr>
        <w:t>月</w:t>
      </w:r>
      <w:r>
        <w:rPr>
          <w:sz w:val="24"/>
          <w:szCs w:val="24"/>
          <w:highlight w:val="none"/>
          <w:u w:val="single"/>
          <w:lang w:eastAsia="zh-CN"/>
        </w:rPr>
        <w:t xml:space="preserve">     </w:t>
      </w:r>
      <w:r>
        <w:rPr>
          <w:sz w:val="24"/>
          <w:szCs w:val="24"/>
          <w:highlight w:val="none"/>
          <w:lang w:eastAsia="zh-CN"/>
        </w:rPr>
        <w:t>日</w:t>
      </w:r>
    </w:p>
    <w:p w14:paraId="55D65BA1">
      <w:pPr>
        <w:spacing w:line="360" w:lineRule="auto"/>
        <w:rPr>
          <w:rFonts w:hint="eastAsia" w:ascii="Calibri" w:hAnsi="Calibri" w:eastAsia="宋体" w:cs="Times New Roman"/>
          <w:kern w:val="2"/>
          <w:sz w:val="24"/>
          <w:szCs w:val="24"/>
          <w:highlight w:val="none"/>
          <w:lang w:val="en-US" w:eastAsia="zh-CN" w:bidi="ar-SA"/>
        </w:rPr>
      </w:pPr>
    </w:p>
    <w:p w14:paraId="44E695E9">
      <w:pPr>
        <w:spacing w:line="360" w:lineRule="auto"/>
        <w:rPr>
          <w:rFonts w:hint="eastAsia" w:ascii="Calibri" w:hAnsi="Calibri" w:eastAsia="宋体" w:cs="Times New Roman"/>
          <w:kern w:val="2"/>
          <w:sz w:val="24"/>
          <w:szCs w:val="24"/>
          <w:highlight w:val="none"/>
          <w:lang w:val="en-US" w:eastAsia="zh-CN" w:bidi="ar-SA"/>
        </w:rPr>
      </w:pPr>
    </w:p>
    <w:p w14:paraId="06761334">
      <w:pPr>
        <w:pStyle w:val="5"/>
        <w:rPr>
          <w:rFonts w:hint="eastAsia" w:ascii="Calibri" w:hAnsi="Calibri" w:eastAsia="宋体" w:cs="Times New Roman"/>
          <w:kern w:val="2"/>
          <w:sz w:val="24"/>
          <w:szCs w:val="24"/>
          <w:highlight w:val="none"/>
          <w:lang w:val="en-US" w:eastAsia="zh-CN" w:bidi="ar-SA"/>
        </w:rPr>
      </w:pPr>
    </w:p>
    <w:p w14:paraId="56970A90">
      <w:pPr>
        <w:pStyle w:val="5"/>
        <w:rPr>
          <w:rFonts w:hint="eastAsia" w:ascii="Calibri" w:hAnsi="Calibri" w:eastAsia="宋体" w:cs="Times New Roman"/>
          <w:kern w:val="2"/>
          <w:sz w:val="24"/>
          <w:szCs w:val="24"/>
          <w:highlight w:val="none"/>
          <w:lang w:val="en-US" w:eastAsia="zh-CN" w:bidi="ar-SA"/>
        </w:rPr>
      </w:pPr>
    </w:p>
    <w:p w14:paraId="7017AA43">
      <w:pPr>
        <w:pStyle w:val="5"/>
        <w:rPr>
          <w:rFonts w:hint="eastAsia" w:ascii="Calibri" w:hAnsi="Calibri" w:eastAsia="宋体" w:cs="Times New Roman"/>
          <w:kern w:val="2"/>
          <w:sz w:val="24"/>
          <w:szCs w:val="24"/>
          <w:highlight w:val="none"/>
          <w:lang w:val="en-US" w:eastAsia="zh-CN" w:bidi="ar-SA"/>
        </w:rPr>
      </w:pPr>
    </w:p>
    <w:p w14:paraId="671E3650">
      <w:pPr>
        <w:pStyle w:val="5"/>
        <w:rPr>
          <w:rFonts w:hint="eastAsia" w:ascii="Calibri" w:hAnsi="Calibri" w:eastAsia="宋体" w:cs="Times New Roman"/>
          <w:kern w:val="2"/>
          <w:sz w:val="24"/>
          <w:szCs w:val="24"/>
          <w:highlight w:val="none"/>
          <w:lang w:val="en-US" w:eastAsia="zh-CN" w:bidi="ar-SA"/>
        </w:rPr>
      </w:pPr>
    </w:p>
    <w:p w14:paraId="462C9C75">
      <w:pPr>
        <w:pStyle w:val="5"/>
        <w:rPr>
          <w:rFonts w:hint="eastAsia" w:ascii="Calibri" w:hAnsi="Calibri" w:eastAsia="宋体" w:cs="Times New Roman"/>
          <w:kern w:val="2"/>
          <w:sz w:val="24"/>
          <w:szCs w:val="24"/>
          <w:highlight w:val="none"/>
          <w:lang w:val="en-US" w:eastAsia="zh-CN" w:bidi="ar-SA"/>
        </w:rPr>
      </w:pPr>
    </w:p>
    <w:p w14:paraId="77AF54E8">
      <w:pPr>
        <w:pStyle w:val="5"/>
        <w:rPr>
          <w:rFonts w:hint="eastAsia" w:ascii="Calibri" w:hAnsi="Calibri" w:eastAsia="宋体" w:cs="Times New Roman"/>
          <w:kern w:val="2"/>
          <w:sz w:val="24"/>
          <w:szCs w:val="24"/>
          <w:highlight w:val="none"/>
          <w:lang w:val="en-US" w:eastAsia="zh-CN" w:bidi="ar-SA"/>
        </w:rPr>
      </w:pPr>
    </w:p>
    <w:p w14:paraId="3F64AB41">
      <w:pPr>
        <w:pStyle w:val="5"/>
        <w:rPr>
          <w:rFonts w:hint="eastAsia" w:ascii="Calibri" w:hAnsi="Calibri" w:eastAsia="宋体" w:cs="Times New Roman"/>
          <w:kern w:val="2"/>
          <w:sz w:val="24"/>
          <w:szCs w:val="24"/>
          <w:highlight w:val="none"/>
          <w:lang w:val="en-US" w:eastAsia="zh-CN" w:bidi="ar-SA"/>
        </w:rPr>
      </w:pPr>
    </w:p>
    <w:p w14:paraId="1B4496F5">
      <w:pPr>
        <w:pStyle w:val="5"/>
        <w:rPr>
          <w:rFonts w:hint="eastAsia" w:ascii="Calibri" w:hAnsi="Calibri" w:eastAsia="宋体" w:cs="Times New Roman"/>
          <w:kern w:val="2"/>
          <w:sz w:val="24"/>
          <w:szCs w:val="24"/>
          <w:highlight w:val="none"/>
          <w:lang w:val="en-US" w:eastAsia="zh-CN" w:bidi="ar-SA"/>
        </w:rPr>
      </w:pPr>
    </w:p>
    <w:p w14:paraId="36F9EE08">
      <w:pPr>
        <w:pStyle w:val="5"/>
        <w:ind w:left="0" w:leftChars="0" w:firstLine="0" w:firstLineChars="0"/>
        <w:rPr>
          <w:rFonts w:hint="eastAsia" w:ascii="Calibri" w:hAnsi="Calibri" w:eastAsia="宋体" w:cs="Times New Roman"/>
          <w:kern w:val="2"/>
          <w:sz w:val="24"/>
          <w:szCs w:val="24"/>
          <w:highlight w:val="none"/>
          <w:lang w:val="en-US" w:eastAsia="zh-CN" w:bidi="ar-SA"/>
        </w:rPr>
      </w:pPr>
    </w:p>
    <w:p w14:paraId="1CB4EEDB">
      <w:pPr>
        <w:autoSpaceDE w:val="0"/>
        <w:autoSpaceDN w:val="0"/>
        <w:adjustRightInd w:val="0"/>
        <w:spacing w:before="28" w:line="360" w:lineRule="auto"/>
        <w:jc w:val="left"/>
        <w:rPr>
          <w:rFonts w:hint="eastAsia"/>
          <w:b/>
          <w:bCs w:val="0"/>
          <w:w w:val="99"/>
          <w:sz w:val="28"/>
          <w:szCs w:val="28"/>
          <w:highlight w:val="none"/>
          <w:lang w:val="en-US" w:eastAsia="zh-CN"/>
        </w:rPr>
      </w:pPr>
      <w:r>
        <w:rPr>
          <w:rFonts w:hint="eastAsia"/>
          <w:b/>
          <w:bCs w:val="0"/>
          <w:w w:val="99"/>
          <w:sz w:val="28"/>
          <w:szCs w:val="28"/>
          <w:highlight w:val="none"/>
          <w:lang w:val="en-US" w:eastAsia="zh-CN"/>
        </w:rPr>
        <w:t>附件二：问题澄清通知</w:t>
      </w:r>
    </w:p>
    <w:p w14:paraId="08C13725">
      <w:pPr>
        <w:widowControl w:val="0"/>
        <w:autoSpaceDE w:val="0"/>
        <w:autoSpaceDN w:val="0"/>
        <w:adjustRightInd w:val="0"/>
        <w:spacing w:after="0" w:line="360" w:lineRule="auto"/>
        <w:ind w:right="3873"/>
        <w:jc w:val="right"/>
        <w:rPr>
          <w:b/>
          <w:sz w:val="30"/>
          <w:szCs w:val="30"/>
          <w:highlight w:val="none"/>
          <w:lang w:eastAsia="zh-CN"/>
        </w:rPr>
      </w:pPr>
      <w:r>
        <w:rPr>
          <w:b/>
          <w:spacing w:val="1"/>
          <w:sz w:val="30"/>
          <w:szCs w:val="30"/>
          <w:highlight w:val="none"/>
          <w:lang w:eastAsia="zh-CN"/>
        </w:rPr>
        <w:t>问题</w:t>
      </w:r>
      <w:r>
        <w:rPr>
          <w:b/>
          <w:sz w:val="30"/>
          <w:szCs w:val="30"/>
          <w:highlight w:val="none"/>
          <w:lang w:eastAsia="zh-CN"/>
        </w:rPr>
        <w:t>澄</w:t>
      </w:r>
      <w:r>
        <w:rPr>
          <w:b/>
          <w:spacing w:val="1"/>
          <w:sz w:val="30"/>
          <w:szCs w:val="30"/>
          <w:highlight w:val="none"/>
          <w:lang w:eastAsia="zh-CN"/>
        </w:rPr>
        <w:t>清通</w:t>
      </w:r>
      <w:r>
        <w:rPr>
          <w:b/>
          <w:sz w:val="30"/>
          <w:szCs w:val="30"/>
          <w:highlight w:val="none"/>
          <w:lang w:eastAsia="zh-CN"/>
        </w:rPr>
        <w:t>知</w:t>
      </w:r>
    </w:p>
    <w:p w14:paraId="369CC65B">
      <w:pPr>
        <w:widowControl w:val="0"/>
        <w:autoSpaceDE w:val="0"/>
        <w:autoSpaceDN w:val="0"/>
        <w:adjustRightInd w:val="0"/>
        <w:spacing w:after="0" w:line="360" w:lineRule="auto"/>
        <w:ind w:right="829"/>
        <w:rPr>
          <w:sz w:val="24"/>
          <w:szCs w:val="24"/>
          <w:highlight w:val="none"/>
          <w:lang w:eastAsia="zh-CN"/>
        </w:rPr>
      </w:pPr>
      <w:r>
        <w:rPr>
          <w:spacing w:val="1"/>
          <w:position w:val="-4"/>
          <w:sz w:val="24"/>
          <w:szCs w:val="24"/>
          <w:highlight w:val="none"/>
          <w:lang w:eastAsia="zh-CN"/>
        </w:rPr>
        <w:t>编号：</w:t>
      </w:r>
    </w:p>
    <w:p w14:paraId="7E92BC00">
      <w:pPr>
        <w:widowControl w:val="0"/>
        <w:tabs>
          <w:tab w:val="left" w:pos="1780"/>
        </w:tabs>
        <w:autoSpaceDE w:val="0"/>
        <w:autoSpaceDN w:val="0"/>
        <w:adjustRightInd w:val="0"/>
        <w:spacing w:after="0" w:line="360" w:lineRule="auto"/>
        <w:ind w:left="100"/>
        <w:rPr>
          <w:sz w:val="24"/>
          <w:szCs w:val="24"/>
          <w:highlight w:val="none"/>
          <w:lang w:eastAsia="zh-CN"/>
        </w:rPr>
      </w:pPr>
      <w:r>
        <w:rPr>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（投标人名称</w:t>
      </w:r>
      <w:r>
        <w:rPr>
          <w:spacing w:val="-120"/>
          <w:position w:val="-3"/>
          <w:sz w:val="24"/>
          <w:szCs w:val="24"/>
          <w:highlight w:val="none"/>
          <w:lang w:eastAsia="zh-CN"/>
        </w:rPr>
        <w:t>）</w:t>
      </w:r>
      <w:r>
        <w:rPr>
          <w:position w:val="-3"/>
          <w:sz w:val="24"/>
          <w:szCs w:val="24"/>
          <w:highlight w:val="none"/>
          <w:lang w:eastAsia="zh-CN"/>
        </w:rPr>
        <w:t>：</w:t>
      </w:r>
    </w:p>
    <w:p w14:paraId="1F54047B">
      <w:pPr>
        <w:widowControl w:val="0"/>
        <w:tabs>
          <w:tab w:val="left" w:pos="2260"/>
        </w:tabs>
        <w:autoSpaceDE w:val="0"/>
        <w:autoSpaceDN w:val="0"/>
        <w:adjustRightInd w:val="0"/>
        <w:spacing w:after="0" w:line="360" w:lineRule="auto"/>
        <w:ind w:left="94" w:leftChars="45" w:right="56" w:firstLine="480" w:firstLineChars="200"/>
        <w:jc w:val="both"/>
        <w:rPr>
          <w:sz w:val="24"/>
          <w:szCs w:val="24"/>
          <w:highlight w:val="none"/>
          <w:lang w:eastAsia="zh-CN"/>
        </w:rPr>
      </w:pPr>
      <w:r>
        <w:rPr>
          <w:sz w:val="24"/>
          <w:szCs w:val="24"/>
          <w:highlight w:val="none"/>
          <w:u w:val="single"/>
          <w:lang w:eastAsia="zh-CN"/>
        </w:rPr>
        <w:t xml:space="preserve"> </w:t>
      </w:r>
      <w:r>
        <w:rPr>
          <w:sz w:val="24"/>
          <w:szCs w:val="24"/>
          <w:highlight w:val="none"/>
          <w:u w:val="single"/>
          <w:lang w:eastAsia="zh-CN"/>
        </w:rPr>
        <w:tab/>
      </w:r>
      <w:r>
        <w:rPr>
          <w:sz w:val="24"/>
          <w:szCs w:val="24"/>
          <w:highlight w:val="none"/>
          <w:lang w:eastAsia="zh-CN"/>
        </w:rPr>
        <w:t>（项目名称</w:t>
      </w:r>
      <w:r>
        <w:rPr>
          <w:spacing w:val="-40"/>
          <w:sz w:val="24"/>
          <w:szCs w:val="24"/>
          <w:highlight w:val="none"/>
          <w:lang w:eastAsia="zh-CN"/>
        </w:rPr>
        <w:t>）</w:t>
      </w:r>
      <w:r>
        <w:rPr>
          <w:sz w:val="24"/>
          <w:szCs w:val="24"/>
          <w:highlight w:val="none"/>
          <w:lang w:eastAsia="zh-CN"/>
        </w:rPr>
        <w:t>招标的评标委员会</w:t>
      </w:r>
      <w:r>
        <w:rPr>
          <w:spacing w:val="-40"/>
          <w:sz w:val="24"/>
          <w:szCs w:val="24"/>
          <w:highlight w:val="none"/>
          <w:lang w:eastAsia="zh-CN"/>
        </w:rPr>
        <w:t>，</w:t>
      </w:r>
      <w:r>
        <w:rPr>
          <w:sz w:val="24"/>
          <w:szCs w:val="24"/>
          <w:highlight w:val="none"/>
          <w:lang w:eastAsia="zh-CN"/>
        </w:rPr>
        <w:t>对你方的投标文件进行了仔细的审查，现需你方对下列问题以书面形式予以澄清：</w:t>
      </w:r>
    </w:p>
    <w:p w14:paraId="22F7311D">
      <w:pPr>
        <w:widowControl w:val="0"/>
        <w:autoSpaceDE w:val="0"/>
        <w:autoSpaceDN w:val="0"/>
        <w:adjustRightInd w:val="0"/>
        <w:spacing w:after="0" w:line="360" w:lineRule="auto"/>
        <w:ind w:left="581"/>
        <w:rPr>
          <w:sz w:val="24"/>
          <w:szCs w:val="24"/>
          <w:highlight w:val="none"/>
          <w:lang w:eastAsia="zh-CN"/>
        </w:rPr>
      </w:pPr>
      <w:r>
        <w:rPr>
          <w:sz w:val="24"/>
          <w:szCs w:val="24"/>
          <w:highlight w:val="none"/>
          <w:lang w:eastAsia="zh-CN"/>
        </w:rPr>
        <w:t>1.</w:t>
      </w:r>
    </w:p>
    <w:p w14:paraId="7B7E8798">
      <w:pPr>
        <w:widowControl w:val="0"/>
        <w:autoSpaceDE w:val="0"/>
        <w:autoSpaceDN w:val="0"/>
        <w:adjustRightInd w:val="0"/>
        <w:spacing w:after="0" w:line="360" w:lineRule="auto"/>
        <w:ind w:left="581"/>
        <w:rPr>
          <w:sz w:val="24"/>
          <w:szCs w:val="24"/>
          <w:highlight w:val="none"/>
          <w:lang w:eastAsia="zh-CN"/>
        </w:rPr>
      </w:pPr>
      <w:r>
        <w:rPr>
          <w:sz w:val="24"/>
          <w:szCs w:val="24"/>
          <w:highlight w:val="none"/>
          <w:lang w:eastAsia="zh-CN"/>
        </w:rPr>
        <w:t>2</w:t>
      </w:r>
      <w:r>
        <w:rPr>
          <w:w w:val="200"/>
          <w:sz w:val="24"/>
          <w:szCs w:val="24"/>
          <w:highlight w:val="none"/>
          <w:lang w:eastAsia="zh-CN"/>
        </w:rPr>
        <w:t>.</w:t>
      </w:r>
    </w:p>
    <w:p w14:paraId="6735F78B">
      <w:pPr>
        <w:widowControl w:val="0"/>
        <w:autoSpaceDE w:val="0"/>
        <w:autoSpaceDN w:val="0"/>
        <w:adjustRightInd w:val="0"/>
        <w:spacing w:after="0" w:line="360" w:lineRule="auto"/>
        <w:ind w:left="581"/>
        <w:rPr>
          <w:sz w:val="24"/>
          <w:szCs w:val="24"/>
          <w:highlight w:val="none"/>
          <w:lang w:eastAsia="zh-CN"/>
        </w:rPr>
      </w:pPr>
      <w:r>
        <w:rPr>
          <w:sz w:val="24"/>
          <w:szCs w:val="24"/>
          <w:highlight w:val="none"/>
          <w:lang w:eastAsia="zh-CN"/>
        </w:rPr>
        <w:t>……</w:t>
      </w:r>
    </w:p>
    <w:p w14:paraId="7FE291FD">
      <w:pPr>
        <w:widowControl w:val="0"/>
        <w:autoSpaceDE w:val="0"/>
        <w:autoSpaceDN w:val="0"/>
        <w:adjustRightInd w:val="0"/>
        <w:spacing w:after="0" w:line="360" w:lineRule="auto"/>
        <w:rPr>
          <w:sz w:val="24"/>
          <w:szCs w:val="24"/>
          <w:highlight w:val="none"/>
          <w:lang w:eastAsia="zh-CN"/>
        </w:rPr>
      </w:pPr>
    </w:p>
    <w:p w14:paraId="446840E0">
      <w:pPr>
        <w:widowControl w:val="0"/>
        <w:autoSpaceDE w:val="0"/>
        <w:autoSpaceDN w:val="0"/>
        <w:adjustRightInd w:val="0"/>
        <w:spacing w:after="0" w:line="360" w:lineRule="auto"/>
        <w:rPr>
          <w:sz w:val="24"/>
          <w:szCs w:val="24"/>
          <w:highlight w:val="none"/>
          <w:lang w:eastAsia="zh-CN"/>
        </w:rPr>
      </w:pPr>
    </w:p>
    <w:p w14:paraId="59D80222">
      <w:pPr>
        <w:widowControl w:val="0"/>
        <w:tabs>
          <w:tab w:val="left" w:pos="940"/>
          <w:tab w:val="left" w:pos="1780"/>
          <w:tab w:val="left" w:pos="3420"/>
          <w:tab w:val="left" w:pos="4425"/>
          <w:tab w:val="left" w:pos="5380"/>
          <w:tab w:val="left" w:pos="6220"/>
          <w:tab w:val="left" w:pos="7300"/>
          <w:tab w:val="left" w:pos="8420"/>
          <w:tab w:val="left" w:pos="9140"/>
          <w:tab w:val="left" w:pos="9500"/>
        </w:tabs>
        <w:autoSpaceDE w:val="0"/>
        <w:autoSpaceDN w:val="0"/>
        <w:adjustRightInd w:val="0"/>
        <w:spacing w:after="0" w:line="360" w:lineRule="auto"/>
        <w:ind w:left="100" w:right="57" w:firstLine="480"/>
        <w:jc w:val="both"/>
        <w:rPr>
          <w:sz w:val="24"/>
          <w:szCs w:val="24"/>
          <w:highlight w:val="none"/>
          <w:lang w:eastAsia="zh-CN"/>
        </w:rPr>
      </w:pPr>
      <w:r>
        <w:rPr>
          <w:sz w:val="24"/>
          <w:szCs w:val="24"/>
          <w:highlight w:val="none"/>
          <w:lang w:eastAsia="zh-CN"/>
        </w:rPr>
        <w:t>请将上述问题的澄清于</w:t>
      </w:r>
      <w:r>
        <w:rPr>
          <w:spacing w:val="-11"/>
          <w:sz w:val="24"/>
          <w:szCs w:val="24"/>
          <w:highlight w:val="none"/>
          <w:u w:val="single"/>
          <w:lang w:eastAsia="zh-CN"/>
        </w:rPr>
        <w:t xml:space="preserve">    </w:t>
      </w:r>
      <w:r>
        <w:rPr>
          <w:sz w:val="24"/>
          <w:szCs w:val="24"/>
          <w:highlight w:val="none"/>
          <w:lang w:eastAsia="zh-CN"/>
        </w:rPr>
        <w:t>年</w:t>
      </w:r>
      <w:r>
        <w:rPr>
          <w:sz w:val="24"/>
          <w:szCs w:val="24"/>
          <w:highlight w:val="none"/>
          <w:u w:val="single"/>
          <w:lang w:eastAsia="zh-CN"/>
        </w:rPr>
        <w:t xml:space="preserve">   </w:t>
      </w:r>
      <w:r>
        <w:rPr>
          <w:sz w:val="24"/>
          <w:szCs w:val="24"/>
          <w:highlight w:val="none"/>
          <w:lang w:eastAsia="zh-CN"/>
        </w:rPr>
        <w:t>月</w:t>
      </w:r>
      <w:r>
        <w:rPr>
          <w:sz w:val="24"/>
          <w:szCs w:val="24"/>
          <w:highlight w:val="none"/>
          <w:u w:val="single"/>
          <w:lang w:eastAsia="zh-CN"/>
        </w:rPr>
        <w:t xml:space="preserve">   </w:t>
      </w:r>
      <w:r>
        <w:rPr>
          <w:sz w:val="24"/>
          <w:szCs w:val="24"/>
          <w:highlight w:val="none"/>
          <w:lang w:eastAsia="zh-CN"/>
        </w:rPr>
        <w:t>日</w:t>
      </w:r>
      <w:r>
        <w:rPr>
          <w:sz w:val="24"/>
          <w:szCs w:val="24"/>
          <w:highlight w:val="none"/>
          <w:u w:val="single"/>
          <w:lang w:eastAsia="zh-CN"/>
        </w:rPr>
        <w:t xml:space="preserve">   </w:t>
      </w:r>
      <w:r>
        <w:rPr>
          <w:sz w:val="24"/>
          <w:szCs w:val="24"/>
          <w:highlight w:val="none"/>
          <w:lang w:eastAsia="zh-CN"/>
        </w:rPr>
        <w:t>时前递交至</w:t>
      </w:r>
      <w:r>
        <w:rPr>
          <w:sz w:val="24"/>
          <w:szCs w:val="24"/>
          <w:highlight w:val="none"/>
          <w:u w:val="single"/>
          <w:lang w:eastAsia="zh-CN"/>
        </w:rPr>
        <w:t xml:space="preserve">          </w:t>
      </w:r>
      <w:r>
        <w:rPr>
          <w:sz w:val="24"/>
          <w:szCs w:val="24"/>
          <w:highlight w:val="none"/>
          <w:lang w:eastAsia="zh-CN"/>
        </w:rPr>
        <w:t>（详细地址</w:t>
      </w:r>
      <w:r>
        <w:rPr>
          <w:spacing w:val="-80"/>
          <w:sz w:val="24"/>
          <w:szCs w:val="24"/>
          <w:highlight w:val="none"/>
          <w:lang w:eastAsia="zh-CN"/>
        </w:rPr>
        <w:t>）</w:t>
      </w:r>
      <w:r>
        <w:rPr>
          <w:sz w:val="24"/>
          <w:szCs w:val="24"/>
          <w:highlight w:val="none"/>
          <w:lang w:eastAsia="zh-CN"/>
        </w:rPr>
        <w:t>或传真至</w:t>
      </w:r>
      <w:r>
        <w:rPr>
          <w:sz w:val="24"/>
          <w:szCs w:val="24"/>
          <w:highlight w:val="none"/>
          <w:u w:val="single"/>
          <w:lang w:eastAsia="zh-CN"/>
        </w:rPr>
        <w:t xml:space="preserve"> </w:t>
      </w:r>
      <w:r>
        <w:rPr>
          <w:sz w:val="24"/>
          <w:szCs w:val="24"/>
          <w:highlight w:val="none"/>
          <w:u w:val="single"/>
          <w:lang w:eastAsia="zh-CN"/>
        </w:rPr>
        <w:tab/>
      </w:r>
      <w:r>
        <w:rPr>
          <w:sz w:val="24"/>
          <w:szCs w:val="24"/>
          <w:highlight w:val="none"/>
          <w:lang w:eastAsia="zh-CN"/>
        </w:rPr>
        <w:t>（传真号码</w:t>
      </w:r>
      <w:r>
        <w:rPr>
          <w:spacing w:val="-120"/>
          <w:sz w:val="24"/>
          <w:szCs w:val="24"/>
          <w:highlight w:val="none"/>
          <w:lang w:eastAsia="zh-CN"/>
        </w:rPr>
        <w:t>）</w:t>
      </w:r>
      <w:r>
        <w:rPr>
          <w:spacing w:val="-80"/>
          <w:sz w:val="24"/>
          <w:szCs w:val="24"/>
          <w:highlight w:val="none"/>
          <w:lang w:eastAsia="zh-CN"/>
        </w:rPr>
        <w:t>。</w:t>
      </w:r>
      <w:r>
        <w:rPr>
          <w:sz w:val="24"/>
          <w:szCs w:val="24"/>
          <w:highlight w:val="none"/>
          <w:lang w:eastAsia="zh-CN"/>
        </w:rPr>
        <w:t>采用传真方式的</w:t>
      </w:r>
      <w:r>
        <w:rPr>
          <w:spacing w:val="-80"/>
          <w:sz w:val="24"/>
          <w:szCs w:val="24"/>
          <w:highlight w:val="none"/>
          <w:lang w:eastAsia="zh-CN"/>
        </w:rPr>
        <w:t>，</w:t>
      </w:r>
      <w:r>
        <w:rPr>
          <w:sz w:val="24"/>
          <w:szCs w:val="24"/>
          <w:highlight w:val="none"/>
          <w:lang w:eastAsia="zh-CN"/>
        </w:rPr>
        <w:t>应在</w:t>
      </w:r>
      <w:r>
        <w:rPr>
          <w:sz w:val="24"/>
          <w:szCs w:val="24"/>
          <w:highlight w:val="none"/>
          <w:u w:val="single"/>
          <w:lang w:eastAsia="zh-CN"/>
        </w:rPr>
        <w:t xml:space="preserve">    </w:t>
      </w:r>
      <w:r>
        <w:rPr>
          <w:sz w:val="24"/>
          <w:szCs w:val="24"/>
          <w:highlight w:val="none"/>
          <w:lang w:eastAsia="zh-CN"/>
        </w:rPr>
        <w:t>年</w:t>
      </w:r>
      <w:r>
        <w:rPr>
          <w:sz w:val="24"/>
          <w:szCs w:val="24"/>
          <w:highlight w:val="none"/>
          <w:u w:val="single"/>
          <w:lang w:eastAsia="zh-CN"/>
        </w:rPr>
        <w:t xml:space="preserve">   </w:t>
      </w:r>
      <w:r>
        <w:rPr>
          <w:sz w:val="24"/>
          <w:szCs w:val="24"/>
          <w:highlight w:val="none"/>
          <w:lang w:eastAsia="zh-CN"/>
        </w:rPr>
        <w:t>月</w:t>
      </w:r>
      <w:r>
        <w:rPr>
          <w:sz w:val="24"/>
          <w:szCs w:val="24"/>
          <w:highlight w:val="none"/>
          <w:u w:val="single"/>
          <w:lang w:eastAsia="zh-CN"/>
        </w:rPr>
        <w:t xml:space="preserve">   </w:t>
      </w:r>
      <w:r>
        <w:rPr>
          <w:sz w:val="24"/>
          <w:szCs w:val="24"/>
          <w:highlight w:val="none"/>
          <w:lang w:eastAsia="zh-CN"/>
        </w:rPr>
        <w:t>日</w:t>
      </w:r>
      <w:r>
        <w:rPr>
          <w:sz w:val="24"/>
          <w:szCs w:val="24"/>
          <w:highlight w:val="none"/>
          <w:u w:val="single"/>
          <w:lang w:eastAsia="zh-CN"/>
        </w:rPr>
        <w:t xml:space="preserve">   </w:t>
      </w:r>
      <w:r>
        <w:rPr>
          <w:sz w:val="24"/>
          <w:szCs w:val="24"/>
          <w:highlight w:val="none"/>
          <w:lang w:eastAsia="zh-CN"/>
        </w:rPr>
        <w:t>时前将原件递交</w:t>
      </w:r>
      <w:r>
        <w:rPr>
          <w:sz w:val="24"/>
          <w:szCs w:val="24"/>
          <w:highlight w:val="none"/>
          <w:u w:val="single"/>
          <w:lang w:eastAsia="zh-CN"/>
        </w:rPr>
        <w:tab/>
      </w:r>
      <w:r>
        <w:rPr>
          <w:sz w:val="24"/>
          <w:szCs w:val="24"/>
          <w:highlight w:val="none"/>
          <w:u w:val="single"/>
          <w:lang w:eastAsia="zh-CN"/>
        </w:rPr>
        <w:tab/>
      </w:r>
      <w:r>
        <w:rPr>
          <w:sz w:val="24"/>
          <w:szCs w:val="24"/>
          <w:highlight w:val="none"/>
          <w:lang w:eastAsia="zh-CN"/>
        </w:rPr>
        <w:t>（详细地址</w:t>
      </w:r>
      <w:r>
        <w:rPr>
          <w:spacing w:val="-120"/>
          <w:sz w:val="24"/>
          <w:szCs w:val="24"/>
          <w:highlight w:val="none"/>
          <w:lang w:eastAsia="zh-CN"/>
        </w:rPr>
        <w:t>）</w:t>
      </w:r>
      <w:r>
        <w:rPr>
          <w:sz w:val="24"/>
          <w:szCs w:val="24"/>
          <w:highlight w:val="none"/>
          <w:lang w:eastAsia="zh-CN"/>
        </w:rPr>
        <w:t>。</w:t>
      </w:r>
    </w:p>
    <w:p w14:paraId="163128BA">
      <w:pPr>
        <w:widowControl w:val="0"/>
        <w:autoSpaceDE w:val="0"/>
        <w:autoSpaceDN w:val="0"/>
        <w:adjustRightInd w:val="0"/>
        <w:spacing w:after="0" w:line="360" w:lineRule="auto"/>
        <w:rPr>
          <w:sz w:val="24"/>
          <w:szCs w:val="24"/>
          <w:highlight w:val="none"/>
          <w:lang w:eastAsia="zh-CN"/>
        </w:rPr>
      </w:pPr>
    </w:p>
    <w:p w14:paraId="4C3AF27C">
      <w:pPr>
        <w:widowControl w:val="0"/>
        <w:tabs>
          <w:tab w:val="left" w:pos="4695"/>
        </w:tabs>
        <w:autoSpaceDE w:val="0"/>
        <w:autoSpaceDN w:val="0"/>
        <w:adjustRightInd w:val="0"/>
        <w:spacing w:after="0" w:line="360" w:lineRule="auto"/>
        <w:ind w:left="3260"/>
        <w:rPr>
          <w:sz w:val="24"/>
          <w:szCs w:val="24"/>
          <w:highlight w:val="none"/>
          <w:lang w:eastAsia="zh-CN"/>
        </w:rPr>
      </w:pPr>
      <w:r>
        <w:rPr>
          <w:position w:val="-3"/>
          <w:sz w:val="24"/>
          <w:szCs w:val="24"/>
          <w:highlight w:val="none"/>
          <w:u w:val="single"/>
          <w:lang w:eastAsia="zh-CN"/>
        </w:rPr>
        <w:tab/>
      </w:r>
      <w:r>
        <w:rPr>
          <w:position w:val="-3"/>
          <w:sz w:val="24"/>
          <w:szCs w:val="24"/>
          <w:highlight w:val="none"/>
          <w:lang w:eastAsia="zh-CN"/>
        </w:rPr>
        <w:t>（项目名称）标段招标评标委员会</w:t>
      </w:r>
    </w:p>
    <w:p w14:paraId="71E93908">
      <w:pPr>
        <w:widowControl w:val="0"/>
        <w:autoSpaceDE w:val="0"/>
        <w:autoSpaceDN w:val="0"/>
        <w:adjustRightInd w:val="0"/>
        <w:spacing w:after="0" w:line="360" w:lineRule="auto"/>
        <w:rPr>
          <w:sz w:val="24"/>
          <w:szCs w:val="24"/>
          <w:highlight w:val="none"/>
          <w:lang w:eastAsia="zh-CN"/>
        </w:rPr>
      </w:pPr>
    </w:p>
    <w:p w14:paraId="05C4A12C">
      <w:pPr>
        <w:widowControl w:val="0"/>
        <w:tabs>
          <w:tab w:val="left" w:pos="7815"/>
        </w:tabs>
        <w:autoSpaceDE w:val="0"/>
        <w:autoSpaceDN w:val="0"/>
        <w:adjustRightInd w:val="0"/>
        <w:spacing w:after="0" w:line="360" w:lineRule="auto"/>
        <w:ind w:firstLine="3240" w:firstLineChars="1350"/>
        <w:rPr>
          <w:position w:val="-3"/>
          <w:sz w:val="24"/>
          <w:szCs w:val="24"/>
          <w:highlight w:val="none"/>
          <w:lang w:eastAsia="zh-CN"/>
        </w:rPr>
      </w:pPr>
      <w:r>
        <w:rPr>
          <w:position w:val="-3"/>
          <w:sz w:val="24"/>
          <w:szCs w:val="24"/>
          <w:highlight w:val="none"/>
          <w:lang w:eastAsia="zh-CN"/>
        </w:rPr>
        <w:t>招标人：</w:t>
      </w:r>
      <w:r>
        <w:rPr>
          <w:spacing w:val="-11"/>
          <w:position w:val="-3"/>
          <w:sz w:val="24"/>
          <w:szCs w:val="24"/>
          <w:highlight w:val="none"/>
          <w:u w:val="single"/>
          <w:lang w:eastAsia="zh-CN"/>
        </w:rPr>
        <w:t xml:space="preserve"> </w:t>
      </w:r>
      <w:r>
        <w:rPr>
          <w:rFonts w:hint="eastAsia"/>
          <w:spacing w:val="-11"/>
          <w:position w:val="-3"/>
          <w:sz w:val="24"/>
          <w:szCs w:val="24"/>
          <w:highlight w:val="none"/>
          <w:u w:val="single"/>
          <w:lang w:val="en-US" w:eastAsia="zh-CN"/>
        </w:rPr>
        <w:t xml:space="preserve">                           </w:t>
      </w:r>
      <w:r>
        <w:rPr>
          <w:position w:val="-3"/>
          <w:sz w:val="24"/>
          <w:szCs w:val="24"/>
          <w:highlight w:val="none"/>
          <w:lang w:eastAsia="zh-CN"/>
        </w:rPr>
        <w:t>（盖单位章）</w:t>
      </w:r>
    </w:p>
    <w:p w14:paraId="6D2CFE4E">
      <w:pPr>
        <w:widowControl w:val="0"/>
        <w:tabs>
          <w:tab w:val="left" w:pos="7815"/>
        </w:tabs>
        <w:autoSpaceDE w:val="0"/>
        <w:autoSpaceDN w:val="0"/>
        <w:adjustRightInd w:val="0"/>
        <w:spacing w:after="0" w:line="360" w:lineRule="auto"/>
        <w:ind w:firstLine="3240" w:firstLineChars="1350"/>
        <w:rPr>
          <w:sz w:val="24"/>
          <w:szCs w:val="24"/>
          <w:highlight w:val="none"/>
          <w:lang w:eastAsia="zh-CN"/>
        </w:rPr>
      </w:pPr>
    </w:p>
    <w:p w14:paraId="52A61984">
      <w:pPr>
        <w:spacing w:line="360" w:lineRule="auto"/>
        <w:rPr>
          <w:position w:val="-3"/>
          <w:sz w:val="24"/>
          <w:szCs w:val="24"/>
          <w:highlight w:val="none"/>
          <w:lang w:eastAsia="zh-CN"/>
        </w:rPr>
      </w:pPr>
      <w:r>
        <w:rPr>
          <w:position w:val="-3"/>
          <w:sz w:val="24"/>
          <w:szCs w:val="24"/>
          <w:highlight w:val="none"/>
          <w:u w:val="single"/>
          <w:lang w:eastAsia="zh-CN"/>
        </w:rPr>
        <w:tab/>
      </w:r>
      <w:r>
        <w:rPr>
          <w:position w:val="-3"/>
          <w:sz w:val="24"/>
          <w:szCs w:val="24"/>
          <w:highlight w:val="none"/>
          <w:lang w:eastAsia="zh-CN"/>
        </w:rPr>
        <w:t>年</w:t>
      </w:r>
      <w:r>
        <w:rPr>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月</w:t>
      </w:r>
      <w:r>
        <w:rPr>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日</w:t>
      </w:r>
    </w:p>
    <w:p w14:paraId="2E7D4AB0">
      <w:pPr>
        <w:spacing w:line="360" w:lineRule="auto"/>
        <w:rPr>
          <w:position w:val="-3"/>
          <w:sz w:val="24"/>
          <w:szCs w:val="24"/>
          <w:highlight w:val="none"/>
          <w:lang w:eastAsia="zh-CN"/>
        </w:rPr>
      </w:pPr>
    </w:p>
    <w:p w14:paraId="6ED2D736">
      <w:pPr>
        <w:spacing w:line="360" w:lineRule="auto"/>
        <w:rPr>
          <w:position w:val="-3"/>
          <w:sz w:val="24"/>
          <w:szCs w:val="24"/>
          <w:highlight w:val="none"/>
          <w:lang w:eastAsia="zh-CN"/>
        </w:rPr>
      </w:pPr>
    </w:p>
    <w:p w14:paraId="33A5DC56">
      <w:pPr>
        <w:spacing w:line="360" w:lineRule="auto"/>
        <w:rPr>
          <w:position w:val="-3"/>
          <w:sz w:val="24"/>
          <w:szCs w:val="24"/>
          <w:highlight w:val="none"/>
          <w:lang w:eastAsia="zh-CN"/>
        </w:rPr>
      </w:pPr>
    </w:p>
    <w:p w14:paraId="782841DE">
      <w:pPr>
        <w:spacing w:line="360" w:lineRule="auto"/>
        <w:rPr>
          <w:position w:val="-3"/>
          <w:sz w:val="24"/>
          <w:szCs w:val="24"/>
          <w:highlight w:val="none"/>
          <w:lang w:eastAsia="zh-CN"/>
        </w:rPr>
      </w:pPr>
    </w:p>
    <w:p w14:paraId="48B5F892">
      <w:pPr>
        <w:spacing w:line="360" w:lineRule="auto"/>
        <w:rPr>
          <w:position w:val="-3"/>
          <w:sz w:val="24"/>
          <w:szCs w:val="24"/>
          <w:highlight w:val="none"/>
          <w:lang w:eastAsia="zh-CN"/>
        </w:rPr>
      </w:pPr>
    </w:p>
    <w:p w14:paraId="2DC0AD96">
      <w:pPr>
        <w:spacing w:line="360" w:lineRule="auto"/>
        <w:rPr>
          <w:position w:val="-3"/>
          <w:sz w:val="24"/>
          <w:szCs w:val="24"/>
          <w:highlight w:val="none"/>
          <w:lang w:eastAsia="zh-CN"/>
        </w:rPr>
      </w:pPr>
    </w:p>
    <w:p w14:paraId="0524F4CE">
      <w:pPr>
        <w:spacing w:line="360" w:lineRule="auto"/>
        <w:rPr>
          <w:position w:val="-3"/>
          <w:sz w:val="24"/>
          <w:szCs w:val="24"/>
          <w:highlight w:val="none"/>
          <w:lang w:eastAsia="zh-CN"/>
        </w:rPr>
      </w:pPr>
    </w:p>
    <w:p w14:paraId="6935D6D4">
      <w:pPr>
        <w:spacing w:line="360" w:lineRule="auto"/>
        <w:rPr>
          <w:position w:val="-3"/>
          <w:sz w:val="24"/>
          <w:szCs w:val="24"/>
          <w:highlight w:val="none"/>
          <w:lang w:eastAsia="zh-CN"/>
        </w:rPr>
      </w:pPr>
    </w:p>
    <w:p w14:paraId="0BA72933">
      <w:pPr>
        <w:spacing w:line="360" w:lineRule="auto"/>
        <w:rPr>
          <w:position w:val="-3"/>
          <w:sz w:val="24"/>
          <w:szCs w:val="24"/>
          <w:highlight w:val="none"/>
          <w:lang w:eastAsia="zh-CN"/>
        </w:rPr>
      </w:pPr>
    </w:p>
    <w:p w14:paraId="4ECC1BA3">
      <w:pPr>
        <w:widowControl w:val="0"/>
        <w:autoSpaceDE w:val="0"/>
        <w:autoSpaceDN w:val="0"/>
        <w:adjustRightInd w:val="0"/>
        <w:spacing w:after="0" w:line="360" w:lineRule="auto"/>
        <w:ind w:right="120"/>
        <w:outlineLvl w:val="1"/>
        <w:rPr>
          <w:position w:val="-3"/>
          <w:sz w:val="24"/>
          <w:szCs w:val="24"/>
          <w:highlight w:val="none"/>
          <w:lang w:eastAsia="zh-CN"/>
        </w:rPr>
      </w:pPr>
      <w:bookmarkStart w:id="35" w:name="_Toc9321"/>
      <w:bookmarkStart w:id="36" w:name="_Toc21862"/>
      <w:bookmarkStart w:id="37" w:name="_Toc21608"/>
      <w:bookmarkStart w:id="38" w:name="_Toc384277112"/>
      <w:bookmarkStart w:id="39" w:name="_Toc29565"/>
      <w:r>
        <w:rPr>
          <w:b/>
          <w:spacing w:val="1"/>
          <w:position w:val="-3"/>
          <w:sz w:val="24"/>
          <w:szCs w:val="24"/>
          <w:highlight w:val="none"/>
          <w:lang w:eastAsia="zh-CN"/>
        </w:rPr>
        <w:t>附表</w:t>
      </w:r>
      <w:r>
        <w:rPr>
          <w:rFonts w:hint="eastAsia"/>
          <w:b/>
          <w:spacing w:val="1"/>
          <w:position w:val="-3"/>
          <w:sz w:val="24"/>
          <w:szCs w:val="24"/>
          <w:highlight w:val="none"/>
          <w:lang w:val="en-US" w:eastAsia="zh-CN"/>
        </w:rPr>
        <w:t>三</w:t>
      </w:r>
      <w:r>
        <w:rPr>
          <w:b/>
          <w:spacing w:val="1"/>
          <w:position w:val="-3"/>
          <w:sz w:val="24"/>
          <w:szCs w:val="24"/>
          <w:highlight w:val="none"/>
          <w:lang w:eastAsia="zh-CN"/>
        </w:rPr>
        <w:t>：问题的澄清</w:t>
      </w:r>
      <w:bookmarkEnd w:id="35"/>
      <w:bookmarkEnd w:id="36"/>
      <w:bookmarkEnd w:id="37"/>
      <w:bookmarkEnd w:id="38"/>
      <w:bookmarkEnd w:id="39"/>
    </w:p>
    <w:p w14:paraId="6845F548">
      <w:pPr>
        <w:widowControl w:val="0"/>
        <w:autoSpaceDE w:val="0"/>
        <w:autoSpaceDN w:val="0"/>
        <w:adjustRightInd w:val="0"/>
        <w:spacing w:after="0" w:line="360" w:lineRule="auto"/>
        <w:rPr>
          <w:sz w:val="24"/>
          <w:szCs w:val="24"/>
          <w:highlight w:val="none"/>
          <w:lang w:eastAsia="zh-CN"/>
        </w:rPr>
      </w:pPr>
    </w:p>
    <w:p w14:paraId="0E178268">
      <w:pPr>
        <w:widowControl w:val="0"/>
        <w:autoSpaceDE w:val="0"/>
        <w:autoSpaceDN w:val="0"/>
        <w:adjustRightInd w:val="0"/>
        <w:spacing w:after="0" w:line="360" w:lineRule="auto"/>
        <w:ind w:left="3914" w:right="3933"/>
        <w:jc w:val="center"/>
        <w:rPr>
          <w:b/>
          <w:sz w:val="30"/>
          <w:szCs w:val="30"/>
          <w:highlight w:val="none"/>
          <w:lang w:eastAsia="zh-CN"/>
        </w:rPr>
      </w:pPr>
      <w:r>
        <w:rPr>
          <w:b/>
          <w:spacing w:val="1"/>
          <w:sz w:val="30"/>
          <w:szCs w:val="30"/>
          <w:highlight w:val="none"/>
          <w:lang w:eastAsia="zh-CN"/>
        </w:rPr>
        <w:t>问题</w:t>
      </w:r>
      <w:r>
        <w:rPr>
          <w:b/>
          <w:sz w:val="30"/>
          <w:szCs w:val="30"/>
          <w:highlight w:val="none"/>
          <w:lang w:eastAsia="zh-CN"/>
        </w:rPr>
        <w:t>的</w:t>
      </w:r>
      <w:r>
        <w:rPr>
          <w:b/>
          <w:spacing w:val="1"/>
          <w:sz w:val="30"/>
          <w:szCs w:val="30"/>
          <w:highlight w:val="none"/>
          <w:lang w:eastAsia="zh-CN"/>
        </w:rPr>
        <w:t>澄</w:t>
      </w:r>
      <w:r>
        <w:rPr>
          <w:b/>
          <w:sz w:val="30"/>
          <w:szCs w:val="30"/>
          <w:highlight w:val="none"/>
          <w:lang w:eastAsia="zh-CN"/>
        </w:rPr>
        <w:t>清</w:t>
      </w:r>
    </w:p>
    <w:p w14:paraId="140B8AFA">
      <w:pPr>
        <w:widowControl w:val="0"/>
        <w:autoSpaceDE w:val="0"/>
        <w:autoSpaceDN w:val="0"/>
        <w:adjustRightInd w:val="0"/>
        <w:spacing w:after="0" w:line="360" w:lineRule="auto"/>
        <w:rPr>
          <w:sz w:val="24"/>
          <w:szCs w:val="24"/>
          <w:highlight w:val="none"/>
          <w:lang w:eastAsia="zh-CN"/>
        </w:rPr>
      </w:pPr>
    </w:p>
    <w:p w14:paraId="54A32798">
      <w:pPr>
        <w:widowControl w:val="0"/>
        <w:tabs>
          <w:tab w:val="left" w:pos="8931"/>
        </w:tabs>
        <w:autoSpaceDE w:val="0"/>
        <w:autoSpaceDN w:val="0"/>
        <w:adjustRightInd w:val="0"/>
        <w:spacing w:after="0" w:line="360" w:lineRule="auto"/>
        <w:ind w:left="4960" w:right="1538"/>
        <w:jc w:val="center"/>
        <w:rPr>
          <w:sz w:val="24"/>
          <w:szCs w:val="24"/>
          <w:highlight w:val="none"/>
          <w:lang w:eastAsia="zh-CN"/>
        </w:rPr>
      </w:pPr>
      <w:r>
        <w:rPr>
          <w:sz w:val="24"/>
          <w:szCs w:val="24"/>
          <w:highlight w:val="none"/>
          <w:lang w:eastAsia="zh-CN"/>
        </w:rPr>
        <w:t xml:space="preserve">                 编号：</w:t>
      </w:r>
    </w:p>
    <w:p w14:paraId="7C7EF959">
      <w:pPr>
        <w:widowControl w:val="0"/>
        <w:autoSpaceDE w:val="0"/>
        <w:autoSpaceDN w:val="0"/>
        <w:adjustRightInd w:val="0"/>
        <w:spacing w:after="0" w:line="360" w:lineRule="auto"/>
        <w:rPr>
          <w:sz w:val="24"/>
          <w:szCs w:val="24"/>
          <w:highlight w:val="none"/>
          <w:lang w:eastAsia="zh-CN"/>
        </w:rPr>
      </w:pPr>
    </w:p>
    <w:p w14:paraId="035CB045">
      <w:pPr>
        <w:widowControl w:val="0"/>
        <w:tabs>
          <w:tab w:val="left" w:pos="2260"/>
        </w:tabs>
        <w:autoSpaceDE w:val="0"/>
        <w:autoSpaceDN w:val="0"/>
        <w:adjustRightInd w:val="0"/>
        <w:spacing w:after="0" w:line="360" w:lineRule="auto"/>
        <w:ind w:left="581"/>
        <w:rPr>
          <w:sz w:val="24"/>
          <w:szCs w:val="24"/>
          <w:highlight w:val="none"/>
          <w:lang w:eastAsia="zh-CN"/>
        </w:rPr>
      </w:pPr>
      <w:r>
        <w:rPr>
          <w:position w:val="-4"/>
          <w:sz w:val="24"/>
          <w:szCs w:val="24"/>
          <w:highlight w:val="none"/>
          <w:u w:val="single"/>
          <w:lang w:eastAsia="zh-CN"/>
        </w:rPr>
        <w:t xml:space="preserve"> </w:t>
      </w:r>
      <w:r>
        <w:rPr>
          <w:position w:val="-4"/>
          <w:sz w:val="24"/>
          <w:szCs w:val="24"/>
          <w:highlight w:val="none"/>
          <w:u w:val="single"/>
          <w:lang w:eastAsia="zh-CN"/>
        </w:rPr>
        <w:tab/>
      </w:r>
      <w:r>
        <w:rPr>
          <w:position w:val="-4"/>
          <w:sz w:val="24"/>
          <w:szCs w:val="24"/>
          <w:highlight w:val="none"/>
          <w:lang w:eastAsia="zh-CN"/>
        </w:rPr>
        <w:t>（项目名称）招标评标委员会：</w:t>
      </w:r>
    </w:p>
    <w:p w14:paraId="4E3323B0">
      <w:pPr>
        <w:widowControl w:val="0"/>
        <w:tabs>
          <w:tab w:val="left" w:pos="4180"/>
        </w:tabs>
        <w:autoSpaceDE w:val="0"/>
        <w:autoSpaceDN w:val="0"/>
        <w:adjustRightInd w:val="0"/>
        <w:spacing w:after="0" w:line="360" w:lineRule="auto"/>
        <w:ind w:left="581"/>
        <w:rPr>
          <w:sz w:val="24"/>
          <w:szCs w:val="24"/>
          <w:highlight w:val="none"/>
          <w:lang w:eastAsia="zh-CN"/>
        </w:rPr>
      </w:pPr>
      <w:r>
        <w:rPr>
          <w:sz w:val="24"/>
          <w:szCs w:val="24"/>
          <w:highlight w:val="none"/>
          <w:lang w:eastAsia="zh-CN"/>
        </w:rPr>
        <w:t>问题澄清通知（编号：</w:t>
      </w:r>
      <w:r>
        <w:rPr>
          <w:spacing w:val="-11"/>
          <w:sz w:val="24"/>
          <w:szCs w:val="24"/>
          <w:highlight w:val="none"/>
          <w:u w:val="single"/>
          <w:lang w:eastAsia="zh-CN"/>
        </w:rPr>
        <w:t xml:space="preserve"> </w:t>
      </w:r>
      <w:r>
        <w:rPr>
          <w:sz w:val="24"/>
          <w:szCs w:val="24"/>
          <w:highlight w:val="none"/>
          <w:u w:val="single"/>
          <w:lang w:eastAsia="zh-CN"/>
        </w:rPr>
        <w:tab/>
      </w:r>
      <w:r>
        <w:rPr>
          <w:sz w:val="24"/>
          <w:szCs w:val="24"/>
          <w:highlight w:val="none"/>
          <w:lang w:eastAsia="zh-CN"/>
        </w:rPr>
        <w:t>）已收悉，现澄清如下：</w:t>
      </w:r>
    </w:p>
    <w:p w14:paraId="7218EF4B">
      <w:pPr>
        <w:widowControl w:val="0"/>
        <w:autoSpaceDE w:val="0"/>
        <w:autoSpaceDN w:val="0"/>
        <w:adjustRightInd w:val="0"/>
        <w:spacing w:after="0" w:line="360" w:lineRule="auto"/>
        <w:ind w:left="581"/>
        <w:rPr>
          <w:sz w:val="24"/>
          <w:szCs w:val="24"/>
          <w:highlight w:val="none"/>
          <w:lang w:eastAsia="zh-CN"/>
        </w:rPr>
      </w:pPr>
      <w:r>
        <w:rPr>
          <w:sz w:val="24"/>
          <w:szCs w:val="24"/>
          <w:highlight w:val="none"/>
          <w:lang w:eastAsia="zh-CN"/>
        </w:rPr>
        <w:t>1.</w:t>
      </w:r>
    </w:p>
    <w:p w14:paraId="6CAAB461">
      <w:pPr>
        <w:widowControl w:val="0"/>
        <w:autoSpaceDE w:val="0"/>
        <w:autoSpaceDN w:val="0"/>
        <w:adjustRightInd w:val="0"/>
        <w:spacing w:after="0" w:line="360" w:lineRule="auto"/>
        <w:ind w:left="581"/>
        <w:rPr>
          <w:sz w:val="24"/>
          <w:szCs w:val="24"/>
          <w:highlight w:val="none"/>
          <w:lang w:eastAsia="zh-CN"/>
        </w:rPr>
      </w:pPr>
      <w:r>
        <w:rPr>
          <w:sz w:val="24"/>
          <w:szCs w:val="24"/>
          <w:highlight w:val="none"/>
          <w:lang w:eastAsia="zh-CN"/>
        </w:rPr>
        <w:t>2</w:t>
      </w:r>
      <w:r>
        <w:rPr>
          <w:w w:val="200"/>
          <w:sz w:val="24"/>
          <w:szCs w:val="24"/>
          <w:highlight w:val="none"/>
          <w:lang w:eastAsia="zh-CN"/>
        </w:rPr>
        <w:t>.</w:t>
      </w:r>
    </w:p>
    <w:p w14:paraId="7D238F00">
      <w:pPr>
        <w:widowControl w:val="0"/>
        <w:autoSpaceDE w:val="0"/>
        <w:autoSpaceDN w:val="0"/>
        <w:adjustRightInd w:val="0"/>
        <w:spacing w:after="0" w:line="360" w:lineRule="auto"/>
        <w:ind w:left="581"/>
        <w:rPr>
          <w:sz w:val="24"/>
          <w:szCs w:val="24"/>
          <w:highlight w:val="none"/>
          <w:lang w:eastAsia="zh-CN"/>
        </w:rPr>
      </w:pPr>
      <w:r>
        <w:rPr>
          <w:sz w:val="24"/>
          <w:szCs w:val="24"/>
          <w:highlight w:val="none"/>
          <w:lang w:eastAsia="zh-CN"/>
        </w:rPr>
        <w:t>……</w:t>
      </w:r>
    </w:p>
    <w:p w14:paraId="2E481F5F">
      <w:pPr>
        <w:widowControl w:val="0"/>
        <w:autoSpaceDE w:val="0"/>
        <w:autoSpaceDN w:val="0"/>
        <w:adjustRightInd w:val="0"/>
        <w:spacing w:after="0" w:line="360" w:lineRule="auto"/>
        <w:rPr>
          <w:sz w:val="24"/>
          <w:szCs w:val="24"/>
          <w:highlight w:val="none"/>
          <w:lang w:eastAsia="zh-CN"/>
        </w:rPr>
      </w:pPr>
    </w:p>
    <w:p w14:paraId="2A64AEA2">
      <w:pPr>
        <w:widowControl w:val="0"/>
        <w:autoSpaceDE w:val="0"/>
        <w:autoSpaceDN w:val="0"/>
        <w:adjustRightInd w:val="0"/>
        <w:spacing w:after="0" w:line="360" w:lineRule="auto"/>
        <w:rPr>
          <w:sz w:val="24"/>
          <w:szCs w:val="24"/>
          <w:highlight w:val="none"/>
          <w:lang w:eastAsia="zh-CN"/>
        </w:rPr>
      </w:pPr>
    </w:p>
    <w:p w14:paraId="3A56954D">
      <w:pPr>
        <w:widowControl w:val="0"/>
        <w:autoSpaceDE w:val="0"/>
        <w:autoSpaceDN w:val="0"/>
        <w:adjustRightInd w:val="0"/>
        <w:spacing w:after="0" w:line="360" w:lineRule="auto"/>
        <w:rPr>
          <w:sz w:val="24"/>
          <w:szCs w:val="24"/>
          <w:highlight w:val="none"/>
          <w:lang w:eastAsia="zh-CN"/>
        </w:rPr>
      </w:pPr>
    </w:p>
    <w:p w14:paraId="117E2953">
      <w:pPr>
        <w:widowControl w:val="0"/>
        <w:tabs>
          <w:tab w:val="left" w:pos="7860"/>
        </w:tabs>
        <w:autoSpaceDE w:val="0"/>
        <w:autoSpaceDN w:val="0"/>
        <w:adjustRightInd w:val="0"/>
        <w:spacing w:after="0" w:line="360" w:lineRule="auto"/>
        <w:ind w:firstLine="3720" w:firstLineChars="1550"/>
        <w:rPr>
          <w:sz w:val="24"/>
          <w:szCs w:val="24"/>
          <w:highlight w:val="none"/>
          <w:lang w:eastAsia="zh-CN"/>
        </w:rPr>
      </w:pPr>
      <w:r>
        <w:rPr>
          <w:position w:val="-4"/>
          <w:sz w:val="24"/>
          <w:szCs w:val="24"/>
          <w:highlight w:val="none"/>
          <w:lang w:eastAsia="zh-CN"/>
        </w:rPr>
        <w:t>投标人：</w:t>
      </w:r>
      <w:r>
        <w:rPr>
          <w:rFonts w:hint="eastAsia"/>
          <w:position w:val="-4"/>
          <w:sz w:val="24"/>
          <w:szCs w:val="24"/>
          <w:highlight w:val="none"/>
          <w:u w:val="single"/>
          <w:lang w:val="en-US" w:eastAsia="zh-CN"/>
        </w:rPr>
        <w:t xml:space="preserve">                     </w:t>
      </w:r>
      <w:r>
        <w:rPr>
          <w:position w:val="-4"/>
          <w:sz w:val="24"/>
          <w:szCs w:val="24"/>
          <w:highlight w:val="none"/>
          <w:lang w:eastAsia="zh-CN"/>
        </w:rPr>
        <w:t>（盖单位章）</w:t>
      </w:r>
    </w:p>
    <w:p w14:paraId="5D14FFA3">
      <w:pPr>
        <w:widowControl w:val="0"/>
        <w:autoSpaceDE w:val="0"/>
        <w:autoSpaceDN w:val="0"/>
        <w:adjustRightInd w:val="0"/>
        <w:spacing w:after="0" w:line="360" w:lineRule="auto"/>
        <w:rPr>
          <w:sz w:val="24"/>
          <w:szCs w:val="24"/>
          <w:highlight w:val="none"/>
          <w:lang w:eastAsia="zh-CN"/>
        </w:rPr>
      </w:pPr>
    </w:p>
    <w:p w14:paraId="58095C00">
      <w:pPr>
        <w:widowControl w:val="0"/>
        <w:tabs>
          <w:tab w:val="left" w:pos="8340"/>
        </w:tabs>
        <w:autoSpaceDE w:val="0"/>
        <w:autoSpaceDN w:val="0"/>
        <w:adjustRightInd w:val="0"/>
        <w:spacing w:after="0" w:line="360" w:lineRule="auto"/>
        <w:ind w:left="3782"/>
        <w:rPr>
          <w:sz w:val="24"/>
          <w:szCs w:val="24"/>
          <w:highlight w:val="none"/>
          <w:lang w:eastAsia="zh-CN"/>
        </w:rPr>
      </w:pPr>
      <w:r>
        <w:rPr>
          <w:position w:val="-3"/>
          <w:sz w:val="24"/>
          <w:szCs w:val="24"/>
          <w:highlight w:val="none"/>
          <w:lang w:eastAsia="zh-CN"/>
        </w:rPr>
        <w:t>法定代表人或其委托代理人：</w:t>
      </w:r>
      <w:r>
        <w:rPr>
          <w:spacing w:val="-11"/>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（签字）</w:t>
      </w:r>
    </w:p>
    <w:p w14:paraId="4C2EF0D1">
      <w:pPr>
        <w:widowControl w:val="0"/>
        <w:autoSpaceDE w:val="0"/>
        <w:autoSpaceDN w:val="0"/>
        <w:adjustRightInd w:val="0"/>
        <w:spacing w:after="0" w:line="360" w:lineRule="auto"/>
        <w:rPr>
          <w:sz w:val="24"/>
          <w:szCs w:val="24"/>
          <w:highlight w:val="none"/>
          <w:lang w:eastAsia="zh-CN"/>
        </w:rPr>
      </w:pPr>
    </w:p>
    <w:p w14:paraId="5A414C37">
      <w:pPr>
        <w:widowControl w:val="0"/>
        <w:autoSpaceDE w:val="0"/>
        <w:autoSpaceDN w:val="0"/>
        <w:adjustRightInd w:val="0"/>
        <w:spacing w:after="0" w:line="360" w:lineRule="auto"/>
        <w:jc w:val="right"/>
        <w:rPr>
          <w:position w:val="-3"/>
          <w:sz w:val="24"/>
          <w:szCs w:val="24"/>
          <w:highlight w:val="none"/>
          <w:lang w:eastAsia="zh-CN"/>
        </w:rPr>
      </w:pPr>
      <w:r>
        <w:rPr>
          <w:position w:val="-3"/>
          <w:sz w:val="24"/>
          <w:szCs w:val="24"/>
          <w:highlight w:val="none"/>
          <w:u w:val="single"/>
          <w:lang w:eastAsia="zh-CN"/>
        </w:rPr>
        <w:tab/>
      </w:r>
      <w:r>
        <w:rPr>
          <w:position w:val="-3"/>
          <w:sz w:val="24"/>
          <w:szCs w:val="24"/>
          <w:highlight w:val="none"/>
          <w:lang w:eastAsia="zh-CN"/>
        </w:rPr>
        <w:t>年</w:t>
      </w:r>
      <w:r>
        <w:rPr>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月</w:t>
      </w:r>
      <w:r>
        <w:rPr>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日</w:t>
      </w:r>
    </w:p>
    <w:p w14:paraId="6CEAF2E6">
      <w:pPr>
        <w:spacing w:line="360" w:lineRule="auto"/>
        <w:rPr>
          <w:rFonts w:hint="eastAsia"/>
          <w:position w:val="-3"/>
          <w:sz w:val="24"/>
          <w:szCs w:val="24"/>
          <w:highlight w:val="none"/>
          <w:lang w:val="en-US" w:eastAsia="zh-CN"/>
        </w:rPr>
      </w:pPr>
    </w:p>
    <w:p w14:paraId="49CCBF8D">
      <w:pPr>
        <w:spacing w:line="360" w:lineRule="auto"/>
        <w:rPr>
          <w:rFonts w:hint="eastAsia" w:ascii="Calibri" w:hAnsi="Calibri" w:eastAsia="宋体" w:cs="Times New Roman"/>
          <w:kern w:val="2"/>
          <w:sz w:val="24"/>
          <w:szCs w:val="24"/>
          <w:highlight w:val="none"/>
          <w:lang w:val="en-US" w:eastAsia="zh-CN" w:bidi="ar-SA"/>
        </w:rPr>
      </w:pPr>
    </w:p>
    <w:p w14:paraId="3D6648BF">
      <w:pPr>
        <w:spacing w:line="360" w:lineRule="auto"/>
        <w:rPr>
          <w:rFonts w:hint="eastAsia" w:ascii="Calibri" w:hAnsi="Calibri" w:eastAsia="宋体" w:cs="Times New Roman"/>
          <w:kern w:val="2"/>
          <w:sz w:val="24"/>
          <w:szCs w:val="24"/>
          <w:highlight w:val="none"/>
          <w:lang w:val="en-US" w:eastAsia="zh-CN" w:bidi="ar-SA"/>
        </w:rPr>
      </w:pPr>
    </w:p>
    <w:p w14:paraId="2032C74B">
      <w:pPr>
        <w:spacing w:line="360" w:lineRule="auto"/>
        <w:rPr>
          <w:rFonts w:hint="eastAsia" w:ascii="Calibri" w:hAnsi="Calibri" w:eastAsia="宋体" w:cs="Times New Roman"/>
          <w:kern w:val="2"/>
          <w:sz w:val="24"/>
          <w:szCs w:val="24"/>
          <w:highlight w:val="none"/>
          <w:lang w:val="en-US" w:eastAsia="zh-CN" w:bidi="ar-SA"/>
        </w:rPr>
      </w:pPr>
    </w:p>
    <w:p w14:paraId="5709C01F">
      <w:pPr>
        <w:widowControl w:val="0"/>
        <w:autoSpaceDE w:val="0"/>
        <w:autoSpaceDN w:val="0"/>
        <w:adjustRightInd w:val="0"/>
        <w:spacing w:after="0" w:line="360" w:lineRule="auto"/>
        <w:outlineLvl w:val="1"/>
        <w:rPr>
          <w:sz w:val="24"/>
          <w:szCs w:val="24"/>
          <w:highlight w:val="none"/>
          <w:lang w:eastAsia="zh-CN"/>
        </w:rPr>
      </w:pPr>
      <w:bookmarkStart w:id="40" w:name="_Toc10633"/>
      <w:bookmarkStart w:id="41" w:name="_Toc384277113"/>
      <w:bookmarkStart w:id="42" w:name="_Toc24113"/>
      <w:bookmarkStart w:id="43" w:name="_Toc27899"/>
      <w:bookmarkStart w:id="44" w:name="_Toc12081"/>
      <w:r>
        <w:rPr>
          <w:b/>
          <w:spacing w:val="1"/>
          <w:position w:val="-3"/>
          <w:sz w:val="24"/>
          <w:szCs w:val="24"/>
          <w:highlight w:val="none"/>
          <w:lang w:eastAsia="zh-CN"/>
        </w:rPr>
        <w:t>附表</w:t>
      </w:r>
      <w:r>
        <w:rPr>
          <w:rFonts w:hint="eastAsia"/>
          <w:b/>
          <w:spacing w:val="1"/>
          <w:position w:val="-3"/>
          <w:sz w:val="24"/>
          <w:szCs w:val="24"/>
          <w:highlight w:val="none"/>
          <w:lang w:val="en-US" w:eastAsia="zh-CN"/>
        </w:rPr>
        <w:t>四</w:t>
      </w:r>
      <w:r>
        <w:rPr>
          <w:b/>
          <w:spacing w:val="1"/>
          <w:position w:val="-3"/>
          <w:sz w:val="24"/>
          <w:szCs w:val="24"/>
          <w:highlight w:val="none"/>
          <w:lang w:eastAsia="zh-CN"/>
        </w:rPr>
        <w:t>：中标通知书</w:t>
      </w:r>
      <w:bookmarkEnd w:id="40"/>
      <w:bookmarkEnd w:id="41"/>
      <w:bookmarkEnd w:id="42"/>
      <w:bookmarkEnd w:id="43"/>
      <w:bookmarkEnd w:id="44"/>
    </w:p>
    <w:p w14:paraId="0CB02C79">
      <w:pPr>
        <w:widowControl w:val="0"/>
        <w:autoSpaceDE w:val="0"/>
        <w:autoSpaceDN w:val="0"/>
        <w:adjustRightInd w:val="0"/>
        <w:spacing w:after="0" w:line="360" w:lineRule="auto"/>
        <w:rPr>
          <w:sz w:val="24"/>
          <w:szCs w:val="24"/>
          <w:highlight w:val="none"/>
          <w:lang w:eastAsia="zh-CN"/>
        </w:rPr>
      </w:pPr>
    </w:p>
    <w:p w14:paraId="7D9472BF">
      <w:pPr>
        <w:widowControl w:val="0"/>
        <w:autoSpaceDE w:val="0"/>
        <w:autoSpaceDN w:val="0"/>
        <w:adjustRightInd w:val="0"/>
        <w:spacing w:after="0" w:line="360" w:lineRule="auto"/>
        <w:jc w:val="center"/>
        <w:rPr>
          <w:b/>
          <w:sz w:val="30"/>
          <w:szCs w:val="30"/>
          <w:highlight w:val="none"/>
          <w:lang w:eastAsia="zh-CN"/>
        </w:rPr>
      </w:pPr>
      <w:r>
        <w:rPr>
          <w:b/>
          <w:spacing w:val="1"/>
          <w:position w:val="-3"/>
          <w:sz w:val="30"/>
          <w:szCs w:val="30"/>
          <w:highlight w:val="none"/>
          <w:lang w:eastAsia="zh-CN"/>
        </w:rPr>
        <w:t>中标</w:t>
      </w:r>
      <w:r>
        <w:rPr>
          <w:b/>
          <w:position w:val="-3"/>
          <w:sz w:val="30"/>
          <w:szCs w:val="30"/>
          <w:highlight w:val="none"/>
          <w:lang w:eastAsia="zh-CN"/>
        </w:rPr>
        <w:t>通</w:t>
      </w:r>
      <w:r>
        <w:rPr>
          <w:b/>
          <w:spacing w:val="1"/>
          <w:position w:val="-3"/>
          <w:sz w:val="30"/>
          <w:szCs w:val="30"/>
          <w:highlight w:val="none"/>
          <w:lang w:eastAsia="zh-CN"/>
        </w:rPr>
        <w:t>知</w:t>
      </w:r>
      <w:r>
        <w:rPr>
          <w:b/>
          <w:position w:val="-3"/>
          <w:sz w:val="30"/>
          <w:szCs w:val="30"/>
          <w:highlight w:val="none"/>
          <w:lang w:eastAsia="zh-CN"/>
        </w:rPr>
        <w:t>书</w:t>
      </w:r>
    </w:p>
    <w:p w14:paraId="0080565C">
      <w:pPr>
        <w:widowControl w:val="0"/>
        <w:autoSpaceDE w:val="0"/>
        <w:autoSpaceDN w:val="0"/>
        <w:adjustRightInd w:val="0"/>
        <w:spacing w:after="0" w:line="360" w:lineRule="auto"/>
        <w:rPr>
          <w:sz w:val="24"/>
          <w:szCs w:val="24"/>
          <w:highlight w:val="none"/>
          <w:lang w:eastAsia="zh-CN"/>
        </w:rPr>
      </w:pPr>
    </w:p>
    <w:p w14:paraId="0F7169F3">
      <w:pPr>
        <w:widowControl w:val="0"/>
        <w:tabs>
          <w:tab w:val="left" w:pos="2260"/>
        </w:tabs>
        <w:autoSpaceDE w:val="0"/>
        <w:autoSpaceDN w:val="0"/>
        <w:adjustRightInd w:val="0"/>
        <w:spacing w:after="0" w:line="360" w:lineRule="auto"/>
        <w:rPr>
          <w:sz w:val="24"/>
          <w:szCs w:val="24"/>
          <w:highlight w:val="none"/>
          <w:lang w:eastAsia="zh-CN"/>
        </w:rPr>
      </w:pPr>
      <w:r>
        <w:rPr>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（中标人名称</w:t>
      </w:r>
      <w:r>
        <w:rPr>
          <w:spacing w:val="-120"/>
          <w:position w:val="-3"/>
          <w:sz w:val="24"/>
          <w:szCs w:val="24"/>
          <w:highlight w:val="none"/>
          <w:lang w:eastAsia="zh-CN"/>
        </w:rPr>
        <w:t>）</w:t>
      </w:r>
      <w:r>
        <w:rPr>
          <w:position w:val="-3"/>
          <w:sz w:val="24"/>
          <w:szCs w:val="24"/>
          <w:highlight w:val="none"/>
          <w:lang w:eastAsia="zh-CN"/>
        </w:rPr>
        <w:t>：</w:t>
      </w:r>
    </w:p>
    <w:p w14:paraId="1B04432F">
      <w:pPr>
        <w:widowControl w:val="0"/>
        <w:tabs>
          <w:tab w:val="left" w:pos="2838"/>
          <w:tab w:val="left" w:pos="7002"/>
        </w:tabs>
        <w:autoSpaceDE w:val="0"/>
        <w:autoSpaceDN w:val="0"/>
        <w:adjustRightInd w:val="0"/>
        <w:spacing w:after="0" w:line="360" w:lineRule="auto"/>
        <w:ind w:firstLine="596" w:firstLineChars="235"/>
        <w:rPr>
          <w:sz w:val="24"/>
          <w:szCs w:val="24"/>
          <w:highlight w:val="none"/>
          <w:lang w:eastAsia="zh-CN"/>
        </w:rPr>
      </w:pPr>
      <w:r>
        <w:rPr>
          <w:spacing w:val="7"/>
          <w:sz w:val="24"/>
          <w:szCs w:val="24"/>
          <w:highlight w:val="none"/>
          <w:lang w:eastAsia="zh-CN"/>
        </w:rPr>
        <w:t>你方于</w:t>
      </w:r>
      <w:r>
        <w:rPr>
          <w:spacing w:val="-11"/>
          <w:sz w:val="24"/>
          <w:szCs w:val="24"/>
          <w:highlight w:val="none"/>
          <w:u w:val="single"/>
          <w:lang w:eastAsia="zh-CN"/>
        </w:rPr>
        <w:t xml:space="preserve"> </w:t>
      </w:r>
      <w:r>
        <w:rPr>
          <w:sz w:val="24"/>
          <w:szCs w:val="24"/>
          <w:highlight w:val="none"/>
          <w:u w:val="single"/>
          <w:lang w:eastAsia="zh-CN"/>
        </w:rPr>
        <w:tab/>
      </w:r>
      <w:r>
        <w:rPr>
          <w:spacing w:val="7"/>
          <w:sz w:val="24"/>
          <w:szCs w:val="24"/>
          <w:highlight w:val="none"/>
          <w:lang w:eastAsia="zh-CN"/>
        </w:rPr>
        <w:t>（投标</w:t>
      </w:r>
      <w:r>
        <w:rPr>
          <w:spacing w:val="6"/>
          <w:sz w:val="24"/>
          <w:szCs w:val="24"/>
          <w:highlight w:val="none"/>
          <w:lang w:eastAsia="zh-CN"/>
        </w:rPr>
        <w:t>日</w:t>
      </w:r>
      <w:r>
        <w:rPr>
          <w:spacing w:val="8"/>
          <w:sz w:val="24"/>
          <w:szCs w:val="24"/>
          <w:highlight w:val="none"/>
          <w:lang w:eastAsia="zh-CN"/>
        </w:rPr>
        <w:t>期</w:t>
      </w:r>
      <w:r>
        <w:rPr>
          <w:sz w:val="24"/>
          <w:szCs w:val="24"/>
          <w:highlight w:val="none"/>
          <w:lang w:eastAsia="zh-CN"/>
        </w:rPr>
        <w:t>）</w:t>
      </w:r>
      <w:r>
        <w:rPr>
          <w:spacing w:val="6"/>
          <w:sz w:val="24"/>
          <w:szCs w:val="24"/>
          <w:highlight w:val="none"/>
          <w:lang w:eastAsia="zh-CN"/>
        </w:rPr>
        <w:t>所递</w:t>
      </w:r>
      <w:r>
        <w:rPr>
          <w:spacing w:val="7"/>
          <w:sz w:val="24"/>
          <w:szCs w:val="24"/>
          <w:highlight w:val="none"/>
          <w:lang w:eastAsia="zh-CN"/>
        </w:rPr>
        <w:t>交</w:t>
      </w:r>
      <w:r>
        <w:rPr>
          <w:spacing w:val="8"/>
          <w:sz w:val="24"/>
          <w:szCs w:val="24"/>
          <w:highlight w:val="none"/>
          <w:lang w:eastAsia="zh-CN"/>
        </w:rPr>
        <w:t>的</w:t>
      </w:r>
      <w:r>
        <w:rPr>
          <w:sz w:val="24"/>
          <w:szCs w:val="24"/>
          <w:highlight w:val="none"/>
          <w:u w:val="single"/>
          <w:lang w:eastAsia="zh-CN"/>
        </w:rPr>
        <w:t xml:space="preserve"> </w:t>
      </w:r>
      <w:r>
        <w:rPr>
          <w:sz w:val="24"/>
          <w:szCs w:val="24"/>
          <w:highlight w:val="none"/>
          <w:u w:val="single"/>
          <w:lang w:eastAsia="zh-CN"/>
        </w:rPr>
        <w:tab/>
      </w:r>
      <w:r>
        <w:rPr>
          <w:sz w:val="24"/>
          <w:szCs w:val="24"/>
          <w:highlight w:val="none"/>
          <w:lang w:eastAsia="zh-CN"/>
        </w:rPr>
        <w:t>（</w:t>
      </w:r>
      <w:r>
        <w:rPr>
          <w:spacing w:val="6"/>
          <w:sz w:val="24"/>
          <w:szCs w:val="24"/>
          <w:highlight w:val="none"/>
          <w:lang w:eastAsia="zh-CN"/>
        </w:rPr>
        <w:t>项</w:t>
      </w:r>
      <w:r>
        <w:rPr>
          <w:spacing w:val="7"/>
          <w:sz w:val="24"/>
          <w:szCs w:val="24"/>
          <w:highlight w:val="none"/>
          <w:lang w:eastAsia="zh-CN"/>
        </w:rPr>
        <w:t>目名称</w:t>
      </w:r>
      <w:r>
        <w:rPr>
          <w:sz w:val="24"/>
          <w:szCs w:val="24"/>
          <w:highlight w:val="none"/>
          <w:lang w:eastAsia="zh-CN"/>
        </w:rPr>
        <w:t xml:space="preserve">）投标文件已被我方接受，被确定为中标人。 </w:t>
      </w:r>
    </w:p>
    <w:p w14:paraId="1864B10D">
      <w:pPr>
        <w:widowControl w:val="0"/>
        <w:tabs>
          <w:tab w:val="left" w:pos="4300"/>
          <w:tab w:val="left" w:pos="7635"/>
        </w:tabs>
        <w:autoSpaceDE w:val="0"/>
        <w:autoSpaceDN w:val="0"/>
        <w:adjustRightInd w:val="0"/>
        <w:spacing w:after="0" w:line="360" w:lineRule="auto"/>
        <w:ind w:left="100" w:right="56" w:firstLine="480"/>
        <w:jc w:val="both"/>
        <w:rPr>
          <w:sz w:val="24"/>
          <w:szCs w:val="24"/>
          <w:highlight w:val="none"/>
          <w:lang w:eastAsia="zh-CN"/>
        </w:rPr>
      </w:pPr>
      <w:r>
        <w:rPr>
          <w:sz w:val="24"/>
          <w:szCs w:val="24"/>
          <w:highlight w:val="none"/>
          <w:lang w:eastAsia="zh-CN"/>
        </w:rPr>
        <w:t>请你方在接到本通知书后的</w:t>
      </w:r>
      <w:r>
        <w:rPr>
          <w:spacing w:val="-11"/>
          <w:sz w:val="24"/>
          <w:szCs w:val="24"/>
          <w:highlight w:val="none"/>
          <w:u w:val="single"/>
          <w:lang w:eastAsia="zh-CN"/>
        </w:rPr>
        <w:t xml:space="preserve"> </w:t>
      </w:r>
      <w:r>
        <w:rPr>
          <w:sz w:val="24"/>
          <w:szCs w:val="24"/>
          <w:highlight w:val="none"/>
          <w:u w:val="single"/>
          <w:lang w:eastAsia="zh-CN"/>
        </w:rPr>
        <w:tab/>
      </w:r>
      <w:r>
        <w:rPr>
          <w:sz w:val="24"/>
          <w:szCs w:val="24"/>
          <w:highlight w:val="none"/>
          <w:lang w:eastAsia="zh-CN"/>
        </w:rPr>
        <w:t>日内到</w:t>
      </w:r>
      <w:r>
        <w:rPr>
          <w:sz w:val="24"/>
          <w:szCs w:val="24"/>
          <w:highlight w:val="none"/>
          <w:u w:val="single"/>
          <w:lang w:eastAsia="zh-CN"/>
        </w:rPr>
        <w:tab/>
      </w:r>
      <w:r>
        <w:rPr>
          <w:sz w:val="24"/>
          <w:szCs w:val="24"/>
          <w:highlight w:val="none"/>
          <w:lang w:eastAsia="zh-CN"/>
        </w:rPr>
        <w:t>（指定地点</w:t>
      </w:r>
      <w:r>
        <w:rPr>
          <w:spacing w:val="-10"/>
          <w:sz w:val="24"/>
          <w:szCs w:val="24"/>
          <w:highlight w:val="none"/>
          <w:lang w:eastAsia="zh-CN"/>
        </w:rPr>
        <w:t>）</w:t>
      </w:r>
      <w:r>
        <w:rPr>
          <w:sz w:val="24"/>
          <w:szCs w:val="24"/>
          <w:highlight w:val="none"/>
          <w:lang w:eastAsia="zh-CN"/>
        </w:rPr>
        <w:t>与我方签订合同。</w:t>
      </w:r>
    </w:p>
    <w:p w14:paraId="3DA6E203">
      <w:pPr>
        <w:widowControl w:val="0"/>
        <w:autoSpaceDE w:val="0"/>
        <w:autoSpaceDN w:val="0"/>
        <w:adjustRightInd w:val="0"/>
        <w:spacing w:after="0" w:line="360" w:lineRule="auto"/>
        <w:ind w:left="581"/>
        <w:rPr>
          <w:sz w:val="24"/>
          <w:szCs w:val="24"/>
          <w:highlight w:val="none"/>
          <w:lang w:eastAsia="zh-CN"/>
        </w:rPr>
      </w:pPr>
      <w:r>
        <w:rPr>
          <w:sz w:val="24"/>
          <w:szCs w:val="24"/>
          <w:highlight w:val="none"/>
          <w:lang w:eastAsia="zh-CN"/>
        </w:rPr>
        <w:t>特此通知。</w:t>
      </w:r>
    </w:p>
    <w:p w14:paraId="34184B18">
      <w:pPr>
        <w:widowControl w:val="0"/>
        <w:autoSpaceDE w:val="0"/>
        <w:autoSpaceDN w:val="0"/>
        <w:adjustRightInd w:val="0"/>
        <w:spacing w:after="0" w:line="360" w:lineRule="auto"/>
        <w:rPr>
          <w:sz w:val="24"/>
          <w:szCs w:val="24"/>
          <w:highlight w:val="none"/>
          <w:lang w:eastAsia="zh-CN"/>
        </w:rPr>
      </w:pPr>
    </w:p>
    <w:p w14:paraId="33BD79A6">
      <w:pPr>
        <w:widowControl w:val="0"/>
        <w:autoSpaceDE w:val="0"/>
        <w:autoSpaceDN w:val="0"/>
        <w:adjustRightInd w:val="0"/>
        <w:spacing w:after="0" w:line="360" w:lineRule="auto"/>
        <w:rPr>
          <w:sz w:val="24"/>
          <w:szCs w:val="24"/>
          <w:highlight w:val="none"/>
          <w:lang w:eastAsia="zh-CN"/>
        </w:rPr>
      </w:pPr>
    </w:p>
    <w:p w14:paraId="0CE564D7">
      <w:pPr>
        <w:widowControl w:val="0"/>
        <w:tabs>
          <w:tab w:val="left" w:pos="7755"/>
        </w:tabs>
        <w:autoSpaceDE w:val="0"/>
        <w:autoSpaceDN w:val="0"/>
        <w:adjustRightInd w:val="0"/>
        <w:spacing w:after="0" w:line="360" w:lineRule="auto"/>
        <w:ind w:left="4281" w:right="57"/>
        <w:rPr>
          <w:sz w:val="24"/>
          <w:szCs w:val="24"/>
          <w:highlight w:val="none"/>
          <w:lang w:eastAsia="zh-CN"/>
        </w:rPr>
      </w:pPr>
      <w:r>
        <w:rPr>
          <w:sz w:val="24"/>
          <w:szCs w:val="24"/>
          <w:highlight w:val="none"/>
          <w:lang w:eastAsia="zh-CN"/>
        </w:rPr>
        <w:t>招标人：</w:t>
      </w:r>
      <w:r>
        <w:rPr>
          <w:rFonts w:hint="eastAsia"/>
          <w:sz w:val="24"/>
          <w:szCs w:val="24"/>
          <w:highlight w:val="none"/>
          <w:u w:val="single"/>
          <w:lang w:val="en-US" w:eastAsia="zh-CN"/>
        </w:rPr>
        <w:t xml:space="preserve">               </w:t>
      </w:r>
      <w:r>
        <w:rPr>
          <w:sz w:val="24"/>
          <w:szCs w:val="24"/>
          <w:highlight w:val="none"/>
          <w:lang w:eastAsia="zh-CN"/>
        </w:rPr>
        <w:t xml:space="preserve">（盖单位章） </w:t>
      </w:r>
    </w:p>
    <w:p w14:paraId="3245B3F3">
      <w:pPr>
        <w:widowControl w:val="0"/>
        <w:autoSpaceDE w:val="0"/>
        <w:autoSpaceDN w:val="0"/>
        <w:adjustRightInd w:val="0"/>
        <w:spacing w:after="0" w:line="360" w:lineRule="auto"/>
        <w:outlineLvl w:val="1"/>
        <w:rPr>
          <w:sz w:val="24"/>
          <w:szCs w:val="24"/>
          <w:highlight w:val="none"/>
          <w:lang w:eastAsia="zh-CN"/>
        </w:rPr>
      </w:pPr>
      <w:r>
        <w:rPr>
          <w:rFonts w:hint="eastAsia"/>
          <w:sz w:val="24"/>
          <w:szCs w:val="24"/>
          <w:highlight w:val="none"/>
          <w:lang w:val="en-US" w:eastAsia="zh-CN"/>
        </w:rPr>
        <w:t xml:space="preserve">                                    </w:t>
      </w:r>
      <w:bookmarkStart w:id="45" w:name="_Toc30653"/>
      <w:bookmarkStart w:id="46" w:name="_Toc16757"/>
      <w:bookmarkStart w:id="47" w:name="_Toc2127"/>
      <w:r>
        <w:rPr>
          <w:sz w:val="24"/>
          <w:szCs w:val="24"/>
          <w:highlight w:val="none"/>
          <w:lang w:eastAsia="zh-CN"/>
        </w:rPr>
        <w:t>招标代理：</w:t>
      </w:r>
      <w:r>
        <w:rPr>
          <w:sz w:val="24"/>
          <w:szCs w:val="24"/>
          <w:highlight w:val="none"/>
          <w:u w:val="single"/>
          <w:lang w:eastAsia="zh-CN"/>
        </w:rPr>
        <w:t xml:space="preserve"> </w:t>
      </w:r>
      <w:r>
        <w:rPr>
          <w:rFonts w:hint="eastAsia"/>
          <w:sz w:val="24"/>
          <w:szCs w:val="24"/>
          <w:highlight w:val="none"/>
          <w:u w:val="single"/>
          <w:lang w:val="en-US" w:eastAsia="zh-CN"/>
        </w:rPr>
        <w:t xml:space="preserve">            </w:t>
      </w:r>
      <w:r>
        <w:rPr>
          <w:sz w:val="24"/>
          <w:szCs w:val="24"/>
          <w:highlight w:val="none"/>
          <w:lang w:eastAsia="zh-CN"/>
        </w:rPr>
        <w:t>（盖单位章）</w:t>
      </w:r>
      <w:bookmarkEnd w:id="45"/>
      <w:bookmarkEnd w:id="46"/>
      <w:bookmarkEnd w:id="47"/>
    </w:p>
    <w:p w14:paraId="2CE3F4A6">
      <w:pPr>
        <w:widowControl w:val="0"/>
        <w:autoSpaceDE w:val="0"/>
        <w:autoSpaceDN w:val="0"/>
        <w:adjustRightInd w:val="0"/>
        <w:spacing w:after="0" w:line="360" w:lineRule="auto"/>
        <w:outlineLvl w:val="9"/>
        <w:rPr>
          <w:sz w:val="24"/>
          <w:szCs w:val="24"/>
          <w:highlight w:val="none"/>
          <w:lang w:eastAsia="zh-CN"/>
        </w:rPr>
      </w:pPr>
    </w:p>
    <w:p w14:paraId="30BB18D6">
      <w:pPr>
        <w:widowControl w:val="0"/>
        <w:autoSpaceDE w:val="0"/>
        <w:autoSpaceDN w:val="0"/>
        <w:adjustRightInd w:val="0"/>
        <w:spacing w:after="0" w:line="360" w:lineRule="auto"/>
        <w:outlineLvl w:val="9"/>
        <w:rPr>
          <w:sz w:val="24"/>
          <w:szCs w:val="24"/>
          <w:highlight w:val="none"/>
          <w:lang w:eastAsia="zh-CN"/>
        </w:rPr>
      </w:pPr>
    </w:p>
    <w:p w14:paraId="7C07FCF9">
      <w:pPr>
        <w:widowControl w:val="0"/>
        <w:autoSpaceDE w:val="0"/>
        <w:autoSpaceDN w:val="0"/>
        <w:adjustRightInd w:val="0"/>
        <w:spacing w:after="0" w:line="360" w:lineRule="auto"/>
        <w:jc w:val="right"/>
        <w:rPr>
          <w:position w:val="-3"/>
          <w:sz w:val="24"/>
          <w:szCs w:val="24"/>
          <w:highlight w:val="none"/>
          <w:lang w:eastAsia="zh-CN"/>
        </w:rPr>
      </w:pPr>
      <w:r>
        <w:rPr>
          <w:position w:val="-3"/>
          <w:sz w:val="24"/>
          <w:szCs w:val="24"/>
          <w:highlight w:val="none"/>
          <w:u w:val="single"/>
          <w:lang w:eastAsia="zh-CN"/>
        </w:rPr>
        <w:tab/>
      </w:r>
      <w:r>
        <w:rPr>
          <w:position w:val="-3"/>
          <w:sz w:val="24"/>
          <w:szCs w:val="24"/>
          <w:highlight w:val="none"/>
          <w:lang w:eastAsia="zh-CN"/>
        </w:rPr>
        <w:t>年</w:t>
      </w:r>
      <w:r>
        <w:rPr>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月</w:t>
      </w:r>
      <w:r>
        <w:rPr>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日</w:t>
      </w:r>
    </w:p>
    <w:p w14:paraId="2995B069">
      <w:pPr>
        <w:widowControl w:val="0"/>
        <w:autoSpaceDE w:val="0"/>
        <w:autoSpaceDN w:val="0"/>
        <w:adjustRightInd w:val="0"/>
        <w:spacing w:after="0" w:line="360" w:lineRule="auto"/>
        <w:outlineLvl w:val="1"/>
        <w:rPr>
          <w:sz w:val="24"/>
          <w:szCs w:val="24"/>
          <w:highlight w:val="none"/>
          <w:lang w:eastAsia="zh-CN"/>
        </w:rPr>
      </w:pPr>
      <w:r>
        <w:rPr>
          <w:sz w:val="24"/>
          <w:szCs w:val="24"/>
          <w:highlight w:val="none"/>
          <w:lang w:eastAsia="zh-CN"/>
        </w:rPr>
        <w:br w:type="page"/>
      </w:r>
      <w:bookmarkStart w:id="48" w:name="_Toc8101"/>
      <w:bookmarkStart w:id="49" w:name="_Toc30098"/>
      <w:bookmarkStart w:id="50" w:name="_Toc384277114"/>
      <w:bookmarkStart w:id="51" w:name="_Toc11419"/>
      <w:bookmarkStart w:id="52" w:name="_Toc23187"/>
      <w:r>
        <w:rPr>
          <w:b/>
          <w:spacing w:val="1"/>
          <w:position w:val="-3"/>
          <w:sz w:val="24"/>
          <w:szCs w:val="24"/>
          <w:highlight w:val="none"/>
          <w:lang w:eastAsia="zh-CN"/>
        </w:rPr>
        <w:t>附表</w:t>
      </w:r>
      <w:r>
        <w:rPr>
          <w:rFonts w:hint="eastAsia"/>
          <w:b/>
          <w:spacing w:val="1"/>
          <w:position w:val="-3"/>
          <w:sz w:val="24"/>
          <w:szCs w:val="24"/>
          <w:highlight w:val="none"/>
          <w:lang w:val="en-US" w:eastAsia="zh-CN"/>
        </w:rPr>
        <w:t>五</w:t>
      </w:r>
      <w:r>
        <w:rPr>
          <w:b/>
          <w:spacing w:val="1"/>
          <w:position w:val="-3"/>
          <w:sz w:val="24"/>
          <w:szCs w:val="24"/>
          <w:highlight w:val="none"/>
          <w:lang w:eastAsia="zh-CN"/>
        </w:rPr>
        <w:t>：中标结果通知书</w:t>
      </w:r>
      <w:bookmarkEnd w:id="48"/>
      <w:bookmarkEnd w:id="49"/>
      <w:bookmarkEnd w:id="50"/>
      <w:bookmarkEnd w:id="51"/>
      <w:bookmarkEnd w:id="52"/>
    </w:p>
    <w:p w14:paraId="4CA5FF93">
      <w:pPr>
        <w:widowControl w:val="0"/>
        <w:autoSpaceDE w:val="0"/>
        <w:autoSpaceDN w:val="0"/>
        <w:adjustRightInd w:val="0"/>
        <w:spacing w:after="0" w:line="360" w:lineRule="auto"/>
        <w:rPr>
          <w:sz w:val="24"/>
          <w:szCs w:val="24"/>
          <w:highlight w:val="none"/>
          <w:lang w:eastAsia="zh-CN"/>
        </w:rPr>
      </w:pPr>
    </w:p>
    <w:p w14:paraId="26C979E2">
      <w:pPr>
        <w:widowControl w:val="0"/>
        <w:tabs>
          <w:tab w:val="left" w:pos="6100"/>
        </w:tabs>
        <w:autoSpaceDE w:val="0"/>
        <w:autoSpaceDN w:val="0"/>
        <w:adjustRightInd w:val="0"/>
        <w:spacing w:after="0" w:line="360" w:lineRule="auto"/>
        <w:ind w:left="2940" w:leftChars="0" w:right="2846" w:rightChars="0" w:firstLine="0" w:firstLineChars="0"/>
        <w:jc w:val="center"/>
        <w:rPr>
          <w:b/>
          <w:sz w:val="30"/>
          <w:szCs w:val="30"/>
          <w:highlight w:val="none"/>
          <w:lang w:eastAsia="zh-CN"/>
        </w:rPr>
      </w:pPr>
      <w:r>
        <w:rPr>
          <w:b/>
          <w:spacing w:val="1"/>
          <w:sz w:val="30"/>
          <w:szCs w:val="30"/>
          <w:highlight w:val="none"/>
          <w:lang w:eastAsia="zh-CN"/>
        </w:rPr>
        <w:t>中标</w:t>
      </w:r>
      <w:r>
        <w:rPr>
          <w:b/>
          <w:sz w:val="30"/>
          <w:szCs w:val="30"/>
          <w:highlight w:val="none"/>
          <w:lang w:eastAsia="zh-CN"/>
        </w:rPr>
        <w:t>结</w:t>
      </w:r>
      <w:r>
        <w:rPr>
          <w:b/>
          <w:spacing w:val="1"/>
          <w:sz w:val="30"/>
          <w:szCs w:val="30"/>
          <w:highlight w:val="none"/>
          <w:lang w:eastAsia="zh-CN"/>
        </w:rPr>
        <w:t>果通</w:t>
      </w:r>
      <w:r>
        <w:rPr>
          <w:b/>
          <w:sz w:val="30"/>
          <w:szCs w:val="30"/>
          <w:highlight w:val="none"/>
          <w:lang w:eastAsia="zh-CN"/>
        </w:rPr>
        <w:t>知书</w:t>
      </w:r>
    </w:p>
    <w:p w14:paraId="32C640F8">
      <w:pPr>
        <w:widowControl w:val="0"/>
        <w:autoSpaceDE w:val="0"/>
        <w:autoSpaceDN w:val="0"/>
        <w:adjustRightInd w:val="0"/>
        <w:spacing w:after="0" w:line="360" w:lineRule="auto"/>
        <w:rPr>
          <w:sz w:val="24"/>
          <w:szCs w:val="24"/>
          <w:highlight w:val="none"/>
          <w:lang w:eastAsia="zh-CN"/>
        </w:rPr>
      </w:pPr>
    </w:p>
    <w:p w14:paraId="660B23B8">
      <w:pPr>
        <w:widowControl w:val="0"/>
        <w:tabs>
          <w:tab w:val="left" w:pos="1780"/>
        </w:tabs>
        <w:autoSpaceDE w:val="0"/>
        <w:autoSpaceDN w:val="0"/>
        <w:adjustRightInd w:val="0"/>
        <w:spacing w:after="0" w:line="360" w:lineRule="auto"/>
        <w:ind w:left="100"/>
        <w:rPr>
          <w:sz w:val="24"/>
          <w:szCs w:val="24"/>
          <w:highlight w:val="none"/>
          <w:lang w:eastAsia="zh-CN"/>
        </w:rPr>
      </w:pPr>
      <w:r>
        <w:rPr>
          <w:position w:val="-4"/>
          <w:sz w:val="24"/>
          <w:szCs w:val="24"/>
          <w:highlight w:val="none"/>
          <w:u w:val="single"/>
          <w:lang w:eastAsia="zh-CN"/>
        </w:rPr>
        <w:t xml:space="preserve"> </w:t>
      </w:r>
      <w:r>
        <w:rPr>
          <w:position w:val="-4"/>
          <w:sz w:val="24"/>
          <w:szCs w:val="24"/>
          <w:highlight w:val="none"/>
          <w:u w:val="single"/>
          <w:lang w:eastAsia="zh-CN"/>
        </w:rPr>
        <w:tab/>
      </w:r>
      <w:r>
        <w:rPr>
          <w:position w:val="-4"/>
          <w:sz w:val="24"/>
          <w:szCs w:val="24"/>
          <w:highlight w:val="none"/>
          <w:lang w:eastAsia="zh-CN"/>
        </w:rPr>
        <w:t>（未中标人名称</w:t>
      </w:r>
      <w:r>
        <w:rPr>
          <w:spacing w:val="-120"/>
          <w:position w:val="-4"/>
          <w:sz w:val="24"/>
          <w:szCs w:val="24"/>
          <w:highlight w:val="none"/>
          <w:lang w:eastAsia="zh-CN"/>
        </w:rPr>
        <w:t>）</w:t>
      </w:r>
      <w:r>
        <w:rPr>
          <w:position w:val="-4"/>
          <w:sz w:val="24"/>
          <w:szCs w:val="24"/>
          <w:highlight w:val="none"/>
          <w:lang w:eastAsia="zh-CN"/>
        </w:rPr>
        <w:t>：</w:t>
      </w:r>
    </w:p>
    <w:p w14:paraId="706B434D">
      <w:pPr>
        <w:widowControl w:val="0"/>
        <w:autoSpaceDE w:val="0"/>
        <w:autoSpaceDN w:val="0"/>
        <w:adjustRightInd w:val="0"/>
        <w:spacing w:after="0" w:line="360" w:lineRule="auto"/>
        <w:rPr>
          <w:sz w:val="24"/>
          <w:szCs w:val="24"/>
          <w:highlight w:val="none"/>
          <w:lang w:eastAsia="zh-CN"/>
        </w:rPr>
      </w:pPr>
    </w:p>
    <w:p w14:paraId="6A331095">
      <w:pPr>
        <w:widowControl w:val="0"/>
        <w:autoSpaceDE w:val="0"/>
        <w:autoSpaceDN w:val="0"/>
        <w:adjustRightInd w:val="0"/>
        <w:spacing w:after="0" w:line="360" w:lineRule="auto"/>
        <w:ind w:firstLine="480" w:firstLineChars="200"/>
        <w:rPr>
          <w:sz w:val="24"/>
          <w:szCs w:val="24"/>
          <w:highlight w:val="none"/>
          <w:lang w:eastAsia="zh-CN"/>
        </w:rPr>
      </w:pPr>
      <w:r>
        <w:rPr>
          <w:sz w:val="24"/>
          <w:szCs w:val="24"/>
          <w:highlight w:val="none"/>
          <w:lang w:eastAsia="zh-CN"/>
        </w:rPr>
        <w:t>我方已接</w:t>
      </w:r>
      <w:r>
        <w:rPr>
          <w:sz w:val="24"/>
          <w:szCs w:val="24"/>
          <w:highlight w:val="none"/>
          <w:u w:val="single"/>
          <w:lang w:eastAsia="zh-CN"/>
        </w:rPr>
        <w:tab/>
      </w:r>
      <w:r>
        <w:rPr>
          <w:sz w:val="24"/>
          <w:szCs w:val="24"/>
          <w:highlight w:val="none"/>
          <w:u w:val="single"/>
          <w:lang w:eastAsia="zh-CN"/>
        </w:rPr>
        <w:tab/>
      </w:r>
      <w:r>
        <w:rPr>
          <w:sz w:val="24"/>
          <w:szCs w:val="24"/>
          <w:highlight w:val="none"/>
          <w:lang w:eastAsia="zh-CN"/>
        </w:rPr>
        <w:t>（中标人名称）于</w:t>
      </w:r>
      <w:r>
        <w:rPr>
          <w:sz w:val="24"/>
          <w:szCs w:val="24"/>
          <w:highlight w:val="none"/>
          <w:u w:val="single"/>
          <w:lang w:eastAsia="zh-CN"/>
        </w:rPr>
        <w:t xml:space="preserve"> </w:t>
      </w:r>
      <w:r>
        <w:rPr>
          <w:sz w:val="24"/>
          <w:szCs w:val="24"/>
          <w:highlight w:val="none"/>
          <w:u w:val="single"/>
          <w:lang w:eastAsia="zh-CN"/>
        </w:rPr>
        <w:tab/>
      </w:r>
      <w:r>
        <w:rPr>
          <w:sz w:val="24"/>
          <w:szCs w:val="24"/>
          <w:highlight w:val="none"/>
          <w:u w:val="single"/>
          <w:lang w:eastAsia="zh-CN"/>
        </w:rPr>
        <w:t xml:space="preserve">   </w:t>
      </w:r>
      <w:r>
        <w:rPr>
          <w:sz w:val="24"/>
          <w:szCs w:val="24"/>
          <w:highlight w:val="none"/>
          <w:lang w:eastAsia="zh-CN"/>
        </w:rPr>
        <w:t>(投标日期)所递交的</w:t>
      </w:r>
      <w:r>
        <w:rPr>
          <w:sz w:val="24"/>
          <w:szCs w:val="24"/>
          <w:highlight w:val="none"/>
          <w:u w:val="single"/>
          <w:lang w:eastAsia="zh-CN"/>
        </w:rPr>
        <w:t xml:space="preserve"> </w:t>
      </w:r>
      <w:r>
        <w:rPr>
          <w:sz w:val="24"/>
          <w:szCs w:val="24"/>
          <w:highlight w:val="none"/>
          <w:u w:val="single"/>
          <w:lang w:eastAsia="zh-CN"/>
        </w:rPr>
        <w:tab/>
      </w:r>
      <w:r>
        <w:rPr>
          <w:sz w:val="24"/>
          <w:szCs w:val="24"/>
          <w:highlight w:val="none"/>
          <w:u w:val="single"/>
          <w:lang w:eastAsia="zh-CN"/>
        </w:rPr>
        <w:t xml:space="preserve">  </w:t>
      </w:r>
      <w:r>
        <w:rPr>
          <w:sz w:val="24"/>
          <w:szCs w:val="24"/>
          <w:highlight w:val="none"/>
          <w:lang w:eastAsia="zh-CN"/>
        </w:rPr>
        <w:t>（项目名称）投标文件，确定</w:t>
      </w:r>
      <w:r>
        <w:rPr>
          <w:sz w:val="24"/>
          <w:szCs w:val="24"/>
          <w:highlight w:val="none"/>
          <w:u w:val="single"/>
          <w:lang w:eastAsia="zh-CN"/>
        </w:rPr>
        <w:t xml:space="preserve"> </w:t>
      </w:r>
      <w:r>
        <w:rPr>
          <w:sz w:val="24"/>
          <w:szCs w:val="24"/>
          <w:highlight w:val="none"/>
          <w:u w:val="single"/>
          <w:lang w:eastAsia="zh-CN"/>
        </w:rPr>
        <w:tab/>
      </w:r>
      <w:r>
        <w:rPr>
          <w:sz w:val="24"/>
          <w:szCs w:val="24"/>
          <w:highlight w:val="none"/>
          <w:u w:val="single"/>
          <w:lang w:eastAsia="zh-CN"/>
        </w:rPr>
        <w:t xml:space="preserve"> </w:t>
      </w:r>
      <w:r>
        <w:rPr>
          <w:sz w:val="24"/>
          <w:szCs w:val="24"/>
          <w:highlight w:val="none"/>
          <w:u w:val="single"/>
          <w:lang w:eastAsia="zh-CN"/>
        </w:rPr>
        <w:tab/>
      </w:r>
      <w:r>
        <w:rPr>
          <w:sz w:val="24"/>
          <w:szCs w:val="24"/>
          <w:highlight w:val="none"/>
          <w:lang w:eastAsia="zh-CN"/>
        </w:rPr>
        <w:t>（中标人名称）为中标人。</w:t>
      </w:r>
    </w:p>
    <w:p w14:paraId="4721D259">
      <w:pPr>
        <w:widowControl w:val="0"/>
        <w:autoSpaceDE w:val="0"/>
        <w:autoSpaceDN w:val="0"/>
        <w:adjustRightInd w:val="0"/>
        <w:spacing w:after="0" w:line="360" w:lineRule="auto"/>
        <w:ind w:left="581"/>
        <w:rPr>
          <w:sz w:val="24"/>
          <w:szCs w:val="24"/>
          <w:highlight w:val="none"/>
          <w:lang w:eastAsia="zh-CN"/>
        </w:rPr>
      </w:pPr>
    </w:p>
    <w:p w14:paraId="3AFA8CF6">
      <w:pPr>
        <w:widowControl w:val="0"/>
        <w:autoSpaceDE w:val="0"/>
        <w:autoSpaceDN w:val="0"/>
        <w:adjustRightInd w:val="0"/>
        <w:spacing w:after="0" w:line="360" w:lineRule="auto"/>
        <w:ind w:left="581"/>
        <w:rPr>
          <w:sz w:val="24"/>
          <w:szCs w:val="24"/>
          <w:highlight w:val="none"/>
          <w:lang w:eastAsia="zh-CN"/>
        </w:rPr>
      </w:pPr>
      <w:r>
        <w:rPr>
          <w:sz w:val="24"/>
          <w:szCs w:val="24"/>
          <w:highlight w:val="none"/>
          <w:lang w:eastAsia="zh-CN"/>
        </w:rPr>
        <w:t>感谢你单位对我们工作的大力支持！</w:t>
      </w:r>
    </w:p>
    <w:p w14:paraId="7C50FB12">
      <w:pPr>
        <w:widowControl w:val="0"/>
        <w:autoSpaceDE w:val="0"/>
        <w:autoSpaceDN w:val="0"/>
        <w:adjustRightInd w:val="0"/>
        <w:spacing w:after="0" w:line="360" w:lineRule="auto"/>
        <w:rPr>
          <w:sz w:val="24"/>
          <w:szCs w:val="24"/>
          <w:highlight w:val="none"/>
          <w:lang w:eastAsia="zh-CN"/>
        </w:rPr>
      </w:pPr>
    </w:p>
    <w:p w14:paraId="32F1FB66">
      <w:pPr>
        <w:widowControl w:val="0"/>
        <w:autoSpaceDE w:val="0"/>
        <w:autoSpaceDN w:val="0"/>
        <w:adjustRightInd w:val="0"/>
        <w:spacing w:after="0" w:line="360" w:lineRule="auto"/>
        <w:rPr>
          <w:sz w:val="24"/>
          <w:szCs w:val="24"/>
          <w:highlight w:val="none"/>
          <w:lang w:eastAsia="zh-CN"/>
        </w:rPr>
      </w:pPr>
    </w:p>
    <w:p w14:paraId="2049720A">
      <w:pPr>
        <w:widowControl w:val="0"/>
        <w:autoSpaceDE w:val="0"/>
        <w:autoSpaceDN w:val="0"/>
        <w:adjustRightInd w:val="0"/>
        <w:spacing w:after="0" w:line="360" w:lineRule="auto"/>
        <w:rPr>
          <w:sz w:val="24"/>
          <w:szCs w:val="24"/>
          <w:highlight w:val="none"/>
          <w:lang w:eastAsia="zh-CN"/>
        </w:rPr>
      </w:pPr>
    </w:p>
    <w:p w14:paraId="07C2DFAB">
      <w:pPr>
        <w:widowControl w:val="0"/>
        <w:autoSpaceDE w:val="0"/>
        <w:autoSpaceDN w:val="0"/>
        <w:adjustRightInd w:val="0"/>
        <w:spacing w:after="0" w:line="360" w:lineRule="auto"/>
        <w:rPr>
          <w:sz w:val="24"/>
          <w:szCs w:val="24"/>
          <w:highlight w:val="none"/>
          <w:lang w:eastAsia="zh-CN"/>
        </w:rPr>
      </w:pPr>
    </w:p>
    <w:p w14:paraId="4C2A6320">
      <w:pPr>
        <w:widowControl w:val="0"/>
        <w:tabs>
          <w:tab w:val="left" w:pos="7520"/>
        </w:tabs>
        <w:autoSpaceDE w:val="0"/>
        <w:autoSpaceDN w:val="0"/>
        <w:adjustRightInd w:val="0"/>
        <w:spacing w:after="0" w:line="360" w:lineRule="auto"/>
        <w:ind w:left="3921" w:right="57"/>
        <w:rPr>
          <w:sz w:val="24"/>
          <w:szCs w:val="24"/>
          <w:highlight w:val="none"/>
          <w:lang w:eastAsia="zh-CN"/>
        </w:rPr>
      </w:pPr>
      <w:r>
        <w:rPr>
          <w:sz w:val="24"/>
          <w:szCs w:val="24"/>
          <w:highlight w:val="none"/>
          <w:lang w:eastAsia="zh-CN"/>
        </w:rPr>
        <w:t>招标人：</w:t>
      </w:r>
      <w:r>
        <w:rPr>
          <w:spacing w:val="-11"/>
          <w:sz w:val="24"/>
          <w:szCs w:val="24"/>
          <w:highlight w:val="none"/>
          <w:u w:val="single"/>
          <w:lang w:eastAsia="zh-CN"/>
        </w:rPr>
        <w:t xml:space="preserve"> </w:t>
      </w:r>
      <w:r>
        <w:rPr>
          <w:sz w:val="24"/>
          <w:szCs w:val="24"/>
          <w:highlight w:val="none"/>
          <w:u w:val="single"/>
          <w:lang w:eastAsia="zh-CN"/>
        </w:rPr>
        <w:tab/>
      </w:r>
      <w:r>
        <w:rPr>
          <w:sz w:val="24"/>
          <w:szCs w:val="24"/>
          <w:highlight w:val="none"/>
          <w:lang w:eastAsia="zh-CN"/>
        </w:rPr>
        <w:t xml:space="preserve">（盖单位章） </w:t>
      </w:r>
    </w:p>
    <w:p w14:paraId="066DB0B1">
      <w:pPr>
        <w:widowControl w:val="0"/>
        <w:tabs>
          <w:tab w:val="left" w:pos="7520"/>
        </w:tabs>
        <w:autoSpaceDE w:val="0"/>
        <w:autoSpaceDN w:val="0"/>
        <w:adjustRightInd w:val="0"/>
        <w:spacing w:after="0" w:line="360" w:lineRule="auto"/>
        <w:ind w:left="3921" w:right="57"/>
        <w:rPr>
          <w:sz w:val="24"/>
          <w:szCs w:val="24"/>
          <w:highlight w:val="none"/>
          <w:lang w:eastAsia="zh-CN"/>
        </w:rPr>
      </w:pPr>
      <w:r>
        <w:rPr>
          <w:sz w:val="24"/>
          <w:szCs w:val="24"/>
          <w:highlight w:val="none"/>
          <w:lang w:eastAsia="zh-CN"/>
        </w:rPr>
        <w:t>招标代理：</w:t>
      </w:r>
      <w:r>
        <w:rPr>
          <w:sz w:val="24"/>
          <w:szCs w:val="24"/>
          <w:highlight w:val="none"/>
          <w:u w:val="single"/>
          <w:lang w:eastAsia="zh-CN"/>
        </w:rPr>
        <w:t xml:space="preserve"> </w:t>
      </w:r>
      <w:r>
        <w:rPr>
          <w:sz w:val="24"/>
          <w:szCs w:val="24"/>
          <w:highlight w:val="none"/>
          <w:u w:val="single"/>
          <w:lang w:eastAsia="zh-CN"/>
        </w:rPr>
        <w:tab/>
      </w:r>
      <w:r>
        <w:rPr>
          <w:sz w:val="24"/>
          <w:szCs w:val="24"/>
          <w:highlight w:val="none"/>
          <w:lang w:eastAsia="zh-CN"/>
        </w:rPr>
        <w:t>（盖单位章）</w:t>
      </w:r>
    </w:p>
    <w:p w14:paraId="3324A852">
      <w:pPr>
        <w:widowControl w:val="0"/>
        <w:tabs>
          <w:tab w:val="left" w:pos="6920"/>
          <w:tab w:val="left" w:pos="7760"/>
          <w:tab w:val="left" w:pos="8600"/>
        </w:tabs>
        <w:autoSpaceDE w:val="0"/>
        <w:autoSpaceDN w:val="0"/>
        <w:adjustRightInd w:val="0"/>
        <w:spacing w:after="0" w:line="360" w:lineRule="auto"/>
        <w:ind w:left="5721"/>
        <w:rPr>
          <w:sz w:val="24"/>
          <w:szCs w:val="24"/>
          <w:highlight w:val="none"/>
          <w:lang w:eastAsia="zh-CN"/>
        </w:rPr>
      </w:pPr>
      <w:r>
        <w:rPr>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年</w:t>
      </w:r>
      <w:r>
        <w:rPr>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月</w:t>
      </w:r>
      <w:r>
        <w:rPr>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日</w:t>
      </w:r>
    </w:p>
    <w:p w14:paraId="3318614F">
      <w:pPr>
        <w:widowControl w:val="0"/>
        <w:autoSpaceDE w:val="0"/>
        <w:autoSpaceDN w:val="0"/>
        <w:adjustRightInd w:val="0"/>
        <w:spacing w:after="0" w:line="360" w:lineRule="auto"/>
        <w:rPr>
          <w:sz w:val="24"/>
          <w:szCs w:val="24"/>
          <w:highlight w:val="none"/>
          <w:lang w:eastAsia="zh-CN"/>
        </w:rPr>
      </w:pPr>
    </w:p>
    <w:p w14:paraId="5597626E">
      <w:pPr>
        <w:rPr>
          <w:rFonts w:hint="eastAsia" w:ascii="Calibri" w:hAnsi="Calibri" w:eastAsia="宋体" w:cs="Times New Roman"/>
          <w:kern w:val="2"/>
          <w:sz w:val="24"/>
          <w:szCs w:val="24"/>
          <w:highlight w:val="none"/>
          <w:lang w:val="en-US" w:eastAsia="zh-CN" w:bidi="ar-SA"/>
        </w:rPr>
      </w:pPr>
    </w:p>
    <w:p w14:paraId="3581E00B">
      <w:pPr>
        <w:rPr>
          <w:rFonts w:hint="eastAsia" w:ascii="Calibri" w:hAnsi="Calibri" w:eastAsia="宋体" w:cs="Times New Roman"/>
          <w:kern w:val="2"/>
          <w:sz w:val="24"/>
          <w:szCs w:val="24"/>
          <w:highlight w:val="none"/>
          <w:lang w:val="en-US" w:eastAsia="zh-CN" w:bidi="ar-SA"/>
        </w:rPr>
      </w:pPr>
    </w:p>
    <w:p w14:paraId="01D81258">
      <w:pPr>
        <w:rPr>
          <w:rFonts w:hint="eastAsia" w:ascii="Calibri" w:hAnsi="Calibri" w:eastAsia="宋体" w:cs="Times New Roman"/>
          <w:kern w:val="2"/>
          <w:sz w:val="24"/>
          <w:szCs w:val="24"/>
          <w:highlight w:val="none"/>
          <w:lang w:val="en-US" w:eastAsia="zh-CN" w:bidi="ar-SA"/>
        </w:rPr>
      </w:pPr>
    </w:p>
    <w:p w14:paraId="3014D8DA">
      <w:pPr>
        <w:rPr>
          <w:rFonts w:hint="eastAsia" w:ascii="Calibri" w:hAnsi="Calibri" w:eastAsia="宋体" w:cs="Times New Roman"/>
          <w:kern w:val="2"/>
          <w:sz w:val="24"/>
          <w:szCs w:val="24"/>
          <w:highlight w:val="none"/>
          <w:lang w:val="en-US" w:eastAsia="zh-CN" w:bidi="ar-SA"/>
        </w:rPr>
      </w:pPr>
    </w:p>
    <w:p w14:paraId="2F3D4833">
      <w:pPr>
        <w:rPr>
          <w:rFonts w:hint="eastAsia" w:ascii="Calibri" w:hAnsi="Calibri" w:eastAsia="宋体" w:cs="Times New Roman"/>
          <w:kern w:val="2"/>
          <w:sz w:val="24"/>
          <w:szCs w:val="24"/>
          <w:highlight w:val="none"/>
          <w:lang w:val="en-US" w:eastAsia="zh-CN" w:bidi="ar-SA"/>
        </w:rPr>
      </w:pPr>
    </w:p>
    <w:p w14:paraId="02CAA599">
      <w:pPr>
        <w:rPr>
          <w:rFonts w:hint="eastAsia" w:ascii="Calibri" w:hAnsi="Calibri" w:eastAsia="宋体" w:cs="Times New Roman"/>
          <w:kern w:val="2"/>
          <w:sz w:val="24"/>
          <w:szCs w:val="24"/>
          <w:highlight w:val="none"/>
          <w:lang w:val="en-US" w:eastAsia="zh-CN" w:bidi="ar-SA"/>
        </w:rPr>
      </w:pPr>
    </w:p>
    <w:p w14:paraId="54CEDBB6">
      <w:pPr>
        <w:rPr>
          <w:rFonts w:hint="eastAsia" w:ascii="Calibri" w:hAnsi="Calibri" w:eastAsia="宋体" w:cs="Times New Roman"/>
          <w:kern w:val="2"/>
          <w:sz w:val="24"/>
          <w:szCs w:val="24"/>
          <w:highlight w:val="none"/>
          <w:lang w:val="en-US" w:eastAsia="zh-CN" w:bidi="ar-SA"/>
        </w:rPr>
      </w:pPr>
    </w:p>
    <w:p w14:paraId="3FB9C55B">
      <w:pPr>
        <w:rPr>
          <w:rFonts w:hint="eastAsia" w:ascii="Calibri" w:hAnsi="Calibri" w:eastAsia="宋体" w:cs="Times New Roman"/>
          <w:kern w:val="2"/>
          <w:sz w:val="24"/>
          <w:szCs w:val="24"/>
          <w:highlight w:val="none"/>
          <w:lang w:val="en-US" w:eastAsia="zh-CN" w:bidi="ar-SA"/>
        </w:rPr>
      </w:pPr>
    </w:p>
    <w:p w14:paraId="31D35A82">
      <w:pPr>
        <w:rPr>
          <w:rFonts w:hint="eastAsia" w:ascii="Calibri" w:hAnsi="Calibri" w:eastAsia="宋体" w:cs="Times New Roman"/>
          <w:kern w:val="2"/>
          <w:sz w:val="24"/>
          <w:szCs w:val="24"/>
          <w:highlight w:val="none"/>
          <w:lang w:val="en-US" w:eastAsia="zh-CN" w:bidi="ar-SA"/>
        </w:rPr>
      </w:pPr>
    </w:p>
    <w:p w14:paraId="548324A6">
      <w:pPr>
        <w:rPr>
          <w:rFonts w:hint="eastAsia" w:ascii="Calibri" w:hAnsi="Calibri" w:eastAsia="宋体" w:cs="Times New Roman"/>
          <w:kern w:val="2"/>
          <w:sz w:val="24"/>
          <w:szCs w:val="24"/>
          <w:highlight w:val="none"/>
          <w:lang w:val="en-US" w:eastAsia="zh-CN" w:bidi="ar-SA"/>
        </w:rPr>
      </w:pPr>
    </w:p>
    <w:p w14:paraId="638B140D">
      <w:pPr>
        <w:rPr>
          <w:rFonts w:hint="eastAsia" w:ascii="Calibri" w:hAnsi="Calibri" w:eastAsia="宋体" w:cs="Times New Roman"/>
          <w:kern w:val="2"/>
          <w:sz w:val="24"/>
          <w:szCs w:val="24"/>
          <w:highlight w:val="none"/>
          <w:lang w:val="en-US" w:eastAsia="zh-CN" w:bidi="ar-SA"/>
        </w:rPr>
      </w:pPr>
    </w:p>
    <w:p w14:paraId="067D0083">
      <w:pPr>
        <w:rPr>
          <w:rFonts w:hint="eastAsia" w:ascii="Calibri" w:hAnsi="Calibri" w:eastAsia="宋体" w:cs="Times New Roman"/>
          <w:kern w:val="2"/>
          <w:sz w:val="24"/>
          <w:szCs w:val="24"/>
          <w:highlight w:val="none"/>
          <w:lang w:val="en-US" w:eastAsia="zh-CN" w:bidi="ar-SA"/>
        </w:rPr>
      </w:pPr>
    </w:p>
    <w:p w14:paraId="0396BA9B">
      <w:pPr>
        <w:rPr>
          <w:rFonts w:hint="default" w:ascii="Calibri" w:hAnsi="Calibri" w:eastAsia="宋体" w:cs="Times New Roman"/>
          <w:kern w:val="2"/>
          <w:sz w:val="24"/>
          <w:szCs w:val="24"/>
          <w:highlight w:val="none"/>
          <w:lang w:val="en-US" w:eastAsia="zh-CN" w:bidi="ar-SA"/>
        </w:rPr>
      </w:pPr>
    </w:p>
    <w:p w14:paraId="24BD3121">
      <w:pPr>
        <w:rPr>
          <w:rFonts w:hint="default" w:ascii="Calibri" w:hAnsi="Calibri" w:eastAsia="宋体" w:cs="Times New Roman"/>
          <w:kern w:val="2"/>
          <w:sz w:val="24"/>
          <w:szCs w:val="24"/>
          <w:highlight w:val="none"/>
          <w:lang w:val="en-US" w:eastAsia="zh-CN" w:bidi="ar-SA"/>
        </w:rPr>
      </w:pPr>
    </w:p>
    <w:p w14:paraId="77DDFDA3">
      <w:pPr>
        <w:widowControl w:val="0"/>
        <w:autoSpaceDE w:val="0"/>
        <w:autoSpaceDN w:val="0"/>
        <w:adjustRightInd w:val="0"/>
        <w:spacing w:after="0" w:line="360" w:lineRule="auto"/>
        <w:outlineLvl w:val="1"/>
        <w:rPr>
          <w:b/>
          <w:spacing w:val="1"/>
          <w:position w:val="-3"/>
          <w:sz w:val="24"/>
          <w:szCs w:val="24"/>
          <w:highlight w:val="none"/>
          <w:lang w:eastAsia="zh-CN"/>
        </w:rPr>
      </w:pPr>
      <w:bookmarkStart w:id="53" w:name="_Toc26386"/>
      <w:bookmarkStart w:id="54" w:name="_Toc19373"/>
      <w:bookmarkStart w:id="55" w:name="_Toc12034"/>
      <w:bookmarkStart w:id="56" w:name="_Toc28445"/>
      <w:bookmarkStart w:id="57" w:name="_Toc384277115"/>
      <w:r>
        <w:rPr>
          <w:b/>
          <w:spacing w:val="1"/>
          <w:position w:val="-3"/>
          <w:sz w:val="24"/>
          <w:szCs w:val="24"/>
          <w:highlight w:val="none"/>
          <w:lang w:eastAsia="zh-CN"/>
        </w:rPr>
        <w:t>附表</w:t>
      </w:r>
      <w:r>
        <w:rPr>
          <w:rFonts w:hint="eastAsia"/>
          <w:b/>
          <w:spacing w:val="1"/>
          <w:position w:val="-3"/>
          <w:sz w:val="24"/>
          <w:szCs w:val="24"/>
          <w:highlight w:val="none"/>
          <w:lang w:val="en-US" w:eastAsia="zh-CN"/>
        </w:rPr>
        <w:t>六</w:t>
      </w:r>
      <w:r>
        <w:rPr>
          <w:b/>
          <w:spacing w:val="1"/>
          <w:position w:val="-3"/>
          <w:sz w:val="24"/>
          <w:szCs w:val="24"/>
          <w:highlight w:val="none"/>
          <w:lang w:eastAsia="zh-CN"/>
        </w:rPr>
        <w:t>：确认通知</w:t>
      </w:r>
      <w:bookmarkEnd w:id="53"/>
      <w:bookmarkEnd w:id="54"/>
      <w:bookmarkEnd w:id="55"/>
      <w:bookmarkEnd w:id="56"/>
      <w:bookmarkEnd w:id="57"/>
    </w:p>
    <w:p w14:paraId="0F945FFD">
      <w:pPr>
        <w:widowControl w:val="0"/>
        <w:autoSpaceDE w:val="0"/>
        <w:autoSpaceDN w:val="0"/>
        <w:adjustRightInd w:val="0"/>
        <w:spacing w:after="0" w:line="360" w:lineRule="auto"/>
        <w:rPr>
          <w:b/>
          <w:spacing w:val="1"/>
          <w:position w:val="-3"/>
          <w:sz w:val="24"/>
          <w:szCs w:val="24"/>
          <w:highlight w:val="none"/>
          <w:lang w:eastAsia="zh-CN"/>
        </w:rPr>
      </w:pPr>
    </w:p>
    <w:p w14:paraId="7428F738">
      <w:pPr>
        <w:widowControl w:val="0"/>
        <w:autoSpaceDE w:val="0"/>
        <w:autoSpaceDN w:val="0"/>
        <w:adjustRightInd w:val="0"/>
        <w:spacing w:after="0" w:line="360" w:lineRule="auto"/>
        <w:jc w:val="center"/>
        <w:rPr>
          <w:sz w:val="30"/>
          <w:szCs w:val="30"/>
          <w:highlight w:val="none"/>
          <w:lang w:eastAsia="zh-CN"/>
        </w:rPr>
      </w:pPr>
      <w:r>
        <w:rPr>
          <w:b/>
          <w:spacing w:val="1"/>
          <w:position w:val="-3"/>
          <w:sz w:val="30"/>
          <w:szCs w:val="30"/>
          <w:highlight w:val="none"/>
          <w:lang w:eastAsia="zh-CN"/>
        </w:rPr>
        <w:t>确认通知</w:t>
      </w:r>
    </w:p>
    <w:p w14:paraId="0DBE1713">
      <w:pPr>
        <w:widowControl w:val="0"/>
        <w:autoSpaceDE w:val="0"/>
        <w:autoSpaceDN w:val="0"/>
        <w:adjustRightInd w:val="0"/>
        <w:spacing w:after="0" w:line="360" w:lineRule="auto"/>
        <w:rPr>
          <w:sz w:val="24"/>
          <w:szCs w:val="24"/>
          <w:highlight w:val="none"/>
          <w:lang w:eastAsia="zh-CN"/>
        </w:rPr>
      </w:pPr>
    </w:p>
    <w:p w14:paraId="47FCD02C">
      <w:pPr>
        <w:widowControl w:val="0"/>
        <w:tabs>
          <w:tab w:val="left" w:pos="1780"/>
        </w:tabs>
        <w:autoSpaceDE w:val="0"/>
        <w:autoSpaceDN w:val="0"/>
        <w:adjustRightInd w:val="0"/>
        <w:spacing w:after="0" w:line="360" w:lineRule="auto"/>
        <w:ind w:left="100"/>
        <w:rPr>
          <w:sz w:val="24"/>
          <w:szCs w:val="24"/>
          <w:highlight w:val="none"/>
          <w:lang w:eastAsia="zh-CN"/>
        </w:rPr>
      </w:pPr>
      <w:r>
        <w:rPr>
          <w:position w:val="-3"/>
          <w:sz w:val="24"/>
          <w:szCs w:val="24"/>
          <w:highlight w:val="none"/>
          <w:u w:val="single"/>
          <w:lang w:eastAsia="zh-CN"/>
        </w:rPr>
        <w:tab/>
      </w:r>
      <w:r>
        <w:rPr>
          <w:position w:val="-3"/>
          <w:sz w:val="24"/>
          <w:szCs w:val="24"/>
          <w:highlight w:val="none"/>
          <w:lang w:eastAsia="zh-CN"/>
        </w:rPr>
        <w:t>（招标人名称</w:t>
      </w:r>
      <w:r>
        <w:rPr>
          <w:spacing w:val="-120"/>
          <w:position w:val="-3"/>
          <w:sz w:val="24"/>
          <w:szCs w:val="24"/>
          <w:highlight w:val="none"/>
          <w:lang w:eastAsia="zh-CN"/>
        </w:rPr>
        <w:t>）</w:t>
      </w:r>
      <w:r>
        <w:rPr>
          <w:position w:val="-3"/>
          <w:sz w:val="24"/>
          <w:szCs w:val="24"/>
          <w:highlight w:val="none"/>
          <w:lang w:eastAsia="zh-CN"/>
        </w:rPr>
        <w:t>：</w:t>
      </w:r>
    </w:p>
    <w:p w14:paraId="2E92DD6F">
      <w:pPr>
        <w:widowControl w:val="0"/>
        <w:autoSpaceDE w:val="0"/>
        <w:autoSpaceDN w:val="0"/>
        <w:adjustRightInd w:val="0"/>
        <w:spacing w:after="0" w:line="360" w:lineRule="auto"/>
        <w:rPr>
          <w:sz w:val="24"/>
          <w:szCs w:val="24"/>
          <w:highlight w:val="none"/>
          <w:lang w:eastAsia="zh-CN"/>
        </w:rPr>
      </w:pPr>
    </w:p>
    <w:p w14:paraId="03C3DBCD">
      <w:pPr>
        <w:widowControl w:val="0"/>
        <w:tabs>
          <w:tab w:val="left" w:pos="3100"/>
          <w:tab w:val="left" w:pos="3880"/>
          <w:tab w:val="left" w:pos="4060"/>
          <w:tab w:val="left" w:pos="4640"/>
          <w:tab w:val="left" w:pos="6580"/>
          <w:tab w:val="left" w:pos="7300"/>
          <w:tab w:val="left" w:pos="7720"/>
          <w:tab w:val="left" w:pos="8020"/>
        </w:tabs>
        <w:autoSpaceDE w:val="0"/>
        <w:autoSpaceDN w:val="0"/>
        <w:adjustRightInd w:val="0"/>
        <w:spacing w:after="0" w:line="360" w:lineRule="auto"/>
        <w:ind w:left="100" w:right="58" w:firstLine="480"/>
        <w:rPr>
          <w:sz w:val="24"/>
          <w:szCs w:val="24"/>
          <w:highlight w:val="none"/>
          <w:lang w:eastAsia="zh-CN"/>
        </w:rPr>
      </w:pPr>
      <w:r>
        <w:rPr>
          <w:spacing w:val="10"/>
          <w:sz w:val="24"/>
          <w:szCs w:val="24"/>
          <w:highlight w:val="none"/>
          <w:lang w:eastAsia="zh-CN"/>
        </w:rPr>
        <w:t>我方已</w:t>
      </w:r>
      <w:r>
        <w:rPr>
          <w:spacing w:val="11"/>
          <w:sz w:val="24"/>
          <w:szCs w:val="24"/>
          <w:highlight w:val="none"/>
          <w:lang w:eastAsia="zh-CN"/>
        </w:rPr>
        <w:t>接</w:t>
      </w:r>
      <w:r>
        <w:rPr>
          <w:spacing w:val="10"/>
          <w:sz w:val="24"/>
          <w:szCs w:val="24"/>
          <w:highlight w:val="none"/>
          <w:lang w:eastAsia="zh-CN"/>
        </w:rPr>
        <w:t>到你方</w:t>
      </w:r>
      <w:r>
        <w:rPr>
          <w:sz w:val="24"/>
          <w:szCs w:val="24"/>
          <w:highlight w:val="none"/>
          <w:u w:val="single"/>
          <w:lang w:eastAsia="zh-CN"/>
        </w:rPr>
        <w:t xml:space="preserve"> </w:t>
      </w:r>
      <w:r>
        <w:rPr>
          <w:sz w:val="24"/>
          <w:szCs w:val="24"/>
          <w:highlight w:val="none"/>
          <w:u w:val="single"/>
          <w:lang w:eastAsia="zh-CN"/>
        </w:rPr>
        <w:tab/>
      </w:r>
      <w:r>
        <w:rPr>
          <w:spacing w:val="11"/>
          <w:sz w:val="24"/>
          <w:szCs w:val="24"/>
          <w:highlight w:val="none"/>
          <w:lang w:eastAsia="zh-CN"/>
        </w:rPr>
        <w:t>年</w:t>
      </w:r>
      <w:r>
        <w:rPr>
          <w:sz w:val="24"/>
          <w:szCs w:val="24"/>
          <w:highlight w:val="none"/>
          <w:u w:val="single"/>
          <w:lang w:eastAsia="zh-CN"/>
        </w:rPr>
        <w:t xml:space="preserve"> </w:t>
      </w:r>
      <w:r>
        <w:rPr>
          <w:sz w:val="24"/>
          <w:szCs w:val="24"/>
          <w:highlight w:val="none"/>
          <w:u w:val="single"/>
          <w:lang w:eastAsia="zh-CN"/>
        </w:rPr>
        <w:tab/>
      </w:r>
      <w:r>
        <w:rPr>
          <w:spacing w:val="10"/>
          <w:sz w:val="24"/>
          <w:szCs w:val="24"/>
          <w:highlight w:val="none"/>
          <w:lang w:eastAsia="zh-CN"/>
        </w:rPr>
        <w:t>月</w:t>
      </w:r>
      <w:r>
        <w:rPr>
          <w:sz w:val="24"/>
          <w:szCs w:val="24"/>
          <w:highlight w:val="none"/>
          <w:u w:val="single"/>
          <w:lang w:eastAsia="zh-CN"/>
        </w:rPr>
        <w:t xml:space="preserve"> </w:t>
      </w:r>
      <w:r>
        <w:rPr>
          <w:sz w:val="24"/>
          <w:szCs w:val="24"/>
          <w:highlight w:val="none"/>
          <w:u w:val="single"/>
          <w:lang w:eastAsia="zh-CN"/>
        </w:rPr>
        <w:tab/>
      </w:r>
      <w:r>
        <w:rPr>
          <w:spacing w:val="11"/>
          <w:sz w:val="24"/>
          <w:szCs w:val="24"/>
          <w:highlight w:val="none"/>
          <w:lang w:eastAsia="zh-CN"/>
        </w:rPr>
        <w:t>日</w:t>
      </w:r>
      <w:r>
        <w:rPr>
          <w:spacing w:val="10"/>
          <w:sz w:val="24"/>
          <w:szCs w:val="24"/>
          <w:highlight w:val="none"/>
          <w:lang w:eastAsia="zh-CN"/>
        </w:rPr>
        <w:t>发出的</w:t>
      </w:r>
      <w:r>
        <w:rPr>
          <w:sz w:val="24"/>
          <w:szCs w:val="24"/>
          <w:highlight w:val="none"/>
          <w:u w:val="single"/>
          <w:lang w:eastAsia="zh-CN"/>
        </w:rPr>
        <w:t xml:space="preserve"> </w:t>
      </w:r>
      <w:r>
        <w:rPr>
          <w:sz w:val="24"/>
          <w:szCs w:val="24"/>
          <w:highlight w:val="none"/>
          <w:u w:val="single"/>
          <w:lang w:eastAsia="zh-CN"/>
        </w:rPr>
        <w:tab/>
      </w:r>
      <w:r>
        <w:rPr>
          <w:sz w:val="24"/>
          <w:szCs w:val="24"/>
          <w:highlight w:val="none"/>
          <w:u w:val="single"/>
          <w:lang w:eastAsia="zh-CN"/>
        </w:rPr>
        <w:tab/>
      </w:r>
      <w:r>
        <w:rPr>
          <w:sz w:val="24"/>
          <w:szCs w:val="24"/>
          <w:highlight w:val="none"/>
          <w:u w:val="single"/>
          <w:lang w:eastAsia="zh-CN"/>
        </w:rPr>
        <w:tab/>
      </w:r>
      <w:r>
        <w:rPr>
          <w:spacing w:val="10"/>
          <w:sz w:val="24"/>
          <w:szCs w:val="24"/>
          <w:highlight w:val="none"/>
          <w:lang w:eastAsia="zh-CN"/>
        </w:rPr>
        <w:t>（</w:t>
      </w:r>
      <w:r>
        <w:rPr>
          <w:spacing w:val="11"/>
          <w:sz w:val="24"/>
          <w:szCs w:val="24"/>
          <w:highlight w:val="none"/>
          <w:lang w:eastAsia="zh-CN"/>
        </w:rPr>
        <w:t>项</w:t>
      </w:r>
      <w:r>
        <w:rPr>
          <w:spacing w:val="9"/>
          <w:sz w:val="24"/>
          <w:szCs w:val="24"/>
          <w:highlight w:val="none"/>
          <w:lang w:eastAsia="zh-CN"/>
        </w:rPr>
        <w:t>目名</w:t>
      </w:r>
      <w:r>
        <w:rPr>
          <w:spacing w:val="10"/>
          <w:sz w:val="24"/>
          <w:szCs w:val="24"/>
          <w:highlight w:val="none"/>
          <w:lang w:eastAsia="zh-CN"/>
        </w:rPr>
        <w:t>称</w:t>
      </w:r>
      <w:r>
        <w:rPr>
          <w:sz w:val="24"/>
          <w:szCs w:val="24"/>
          <w:highlight w:val="none"/>
          <w:lang w:eastAsia="zh-CN"/>
        </w:rPr>
        <w:t>）招标关于</w:t>
      </w:r>
      <w:r>
        <w:rPr>
          <w:sz w:val="24"/>
          <w:szCs w:val="24"/>
          <w:highlight w:val="none"/>
          <w:u w:val="single"/>
          <w:lang w:eastAsia="zh-CN"/>
        </w:rPr>
        <w:t xml:space="preserve"> </w:t>
      </w:r>
      <w:r>
        <w:rPr>
          <w:sz w:val="24"/>
          <w:szCs w:val="24"/>
          <w:highlight w:val="none"/>
          <w:u w:val="single"/>
          <w:lang w:eastAsia="zh-CN"/>
        </w:rPr>
        <w:tab/>
      </w:r>
      <w:r>
        <w:rPr>
          <w:sz w:val="24"/>
          <w:szCs w:val="24"/>
          <w:highlight w:val="none"/>
          <w:u w:val="single"/>
          <w:lang w:eastAsia="zh-CN"/>
        </w:rPr>
        <w:tab/>
      </w:r>
      <w:r>
        <w:rPr>
          <w:sz w:val="24"/>
          <w:szCs w:val="24"/>
          <w:highlight w:val="none"/>
          <w:u w:val="single"/>
          <w:lang w:eastAsia="zh-CN"/>
        </w:rPr>
        <w:tab/>
      </w:r>
      <w:r>
        <w:rPr>
          <w:sz w:val="24"/>
          <w:szCs w:val="24"/>
          <w:highlight w:val="none"/>
          <w:lang w:eastAsia="zh-CN"/>
        </w:rPr>
        <w:t>的通知，我方已于</w:t>
      </w:r>
      <w:r>
        <w:rPr>
          <w:sz w:val="24"/>
          <w:szCs w:val="24"/>
          <w:highlight w:val="none"/>
          <w:u w:val="single"/>
          <w:lang w:eastAsia="zh-CN"/>
        </w:rPr>
        <w:t xml:space="preserve">    </w:t>
      </w:r>
      <w:r>
        <w:rPr>
          <w:sz w:val="24"/>
          <w:szCs w:val="24"/>
          <w:highlight w:val="none"/>
          <w:lang w:eastAsia="zh-CN"/>
        </w:rPr>
        <w:t>年</w:t>
      </w:r>
      <w:r>
        <w:rPr>
          <w:sz w:val="24"/>
          <w:szCs w:val="24"/>
          <w:highlight w:val="none"/>
          <w:u w:val="single"/>
          <w:lang w:eastAsia="zh-CN"/>
        </w:rPr>
        <w:t xml:space="preserve">   </w:t>
      </w:r>
      <w:r>
        <w:rPr>
          <w:sz w:val="24"/>
          <w:szCs w:val="24"/>
          <w:highlight w:val="none"/>
          <w:lang w:eastAsia="zh-CN"/>
        </w:rPr>
        <w:t>月</w:t>
      </w:r>
      <w:r>
        <w:rPr>
          <w:sz w:val="24"/>
          <w:szCs w:val="24"/>
          <w:highlight w:val="none"/>
          <w:u w:val="single"/>
          <w:lang w:eastAsia="zh-CN"/>
        </w:rPr>
        <w:t xml:space="preserve">   </w:t>
      </w:r>
      <w:r>
        <w:rPr>
          <w:sz w:val="24"/>
          <w:szCs w:val="24"/>
          <w:highlight w:val="none"/>
          <w:lang w:eastAsia="zh-CN"/>
        </w:rPr>
        <w:t>日收到。</w:t>
      </w:r>
    </w:p>
    <w:p w14:paraId="71B2499D">
      <w:pPr>
        <w:widowControl w:val="0"/>
        <w:autoSpaceDE w:val="0"/>
        <w:autoSpaceDN w:val="0"/>
        <w:adjustRightInd w:val="0"/>
        <w:spacing w:after="0" w:line="360" w:lineRule="auto"/>
        <w:ind w:left="581"/>
        <w:rPr>
          <w:sz w:val="24"/>
          <w:szCs w:val="24"/>
          <w:highlight w:val="none"/>
          <w:lang w:eastAsia="zh-CN"/>
        </w:rPr>
      </w:pPr>
      <w:r>
        <w:rPr>
          <w:sz w:val="24"/>
          <w:szCs w:val="24"/>
          <w:highlight w:val="none"/>
          <w:lang w:eastAsia="zh-CN"/>
        </w:rPr>
        <w:t>特此确认。</w:t>
      </w:r>
    </w:p>
    <w:p w14:paraId="02FF0855">
      <w:pPr>
        <w:widowControl w:val="0"/>
        <w:autoSpaceDE w:val="0"/>
        <w:autoSpaceDN w:val="0"/>
        <w:adjustRightInd w:val="0"/>
        <w:spacing w:after="0" w:line="360" w:lineRule="auto"/>
        <w:rPr>
          <w:sz w:val="24"/>
          <w:szCs w:val="24"/>
          <w:highlight w:val="none"/>
          <w:lang w:eastAsia="zh-CN"/>
        </w:rPr>
      </w:pPr>
    </w:p>
    <w:p w14:paraId="3111AB66">
      <w:pPr>
        <w:widowControl w:val="0"/>
        <w:autoSpaceDE w:val="0"/>
        <w:autoSpaceDN w:val="0"/>
        <w:adjustRightInd w:val="0"/>
        <w:spacing w:after="0" w:line="360" w:lineRule="auto"/>
        <w:rPr>
          <w:sz w:val="24"/>
          <w:szCs w:val="24"/>
          <w:highlight w:val="none"/>
          <w:lang w:eastAsia="zh-CN"/>
        </w:rPr>
      </w:pPr>
    </w:p>
    <w:p w14:paraId="2A3B26EC">
      <w:pPr>
        <w:widowControl w:val="0"/>
        <w:tabs>
          <w:tab w:val="left" w:pos="7425"/>
        </w:tabs>
        <w:autoSpaceDE w:val="0"/>
        <w:autoSpaceDN w:val="0"/>
        <w:adjustRightInd w:val="0"/>
        <w:spacing w:after="0" w:line="360" w:lineRule="auto"/>
        <w:ind w:left="4181" w:right="56"/>
        <w:rPr>
          <w:sz w:val="24"/>
          <w:szCs w:val="24"/>
          <w:highlight w:val="none"/>
          <w:lang w:eastAsia="zh-CN"/>
        </w:rPr>
      </w:pPr>
      <w:r>
        <w:rPr>
          <w:sz w:val="24"/>
          <w:szCs w:val="24"/>
          <w:highlight w:val="none"/>
          <w:lang w:eastAsia="zh-CN"/>
        </w:rPr>
        <w:t>招标人：</w:t>
      </w:r>
      <w:r>
        <w:rPr>
          <w:spacing w:val="-11"/>
          <w:sz w:val="24"/>
          <w:szCs w:val="24"/>
          <w:highlight w:val="none"/>
          <w:u w:val="single"/>
          <w:lang w:eastAsia="zh-CN"/>
        </w:rPr>
        <w:t xml:space="preserve"> </w:t>
      </w:r>
      <w:r>
        <w:rPr>
          <w:sz w:val="24"/>
          <w:szCs w:val="24"/>
          <w:highlight w:val="none"/>
          <w:u w:val="single"/>
          <w:lang w:eastAsia="zh-CN"/>
        </w:rPr>
        <w:tab/>
      </w:r>
      <w:r>
        <w:rPr>
          <w:sz w:val="24"/>
          <w:szCs w:val="24"/>
          <w:highlight w:val="none"/>
          <w:lang w:eastAsia="zh-CN"/>
        </w:rPr>
        <w:t xml:space="preserve">（盖单位章） </w:t>
      </w:r>
    </w:p>
    <w:p w14:paraId="295B6B97">
      <w:pPr>
        <w:widowControl w:val="0"/>
        <w:tabs>
          <w:tab w:val="left" w:pos="7425"/>
        </w:tabs>
        <w:autoSpaceDE w:val="0"/>
        <w:autoSpaceDN w:val="0"/>
        <w:adjustRightInd w:val="0"/>
        <w:spacing w:after="0" w:line="360" w:lineRule="auto"/>
        <w:ind w:left="4181" w:right="56"/>
        <w:rPr>
          <w:sz w:val="24"/>
          <w:szCs w:val="24"/>
          <w:highlight w:val="none"/>
          <w:lang w:eastAsia="zh-CN"/>
        </w:rPr>
      </w:pPr>
      <w:r>
        <w:rPr>
          <w:sz w:val="24"/>
          <w:szCs w:val="24"/>
          <w:highlight w:val="none"/>
          <w:lang w:eastAsia="zh-CN"/>
        </w:rPr>
        <w:t>招标代理：</w:t>
      </w:r>
      <w:r>
        <w:rPr>
          <w:sz w:val="24"/>
          <w:szCs w:val="24"/>
          <w:highlight w:val="none"/>
          <w:u w:val="single"/>
          <w:lang w:eastAsia="zh-CN"/>
        </w:rPr>
        <w:t xml:space="preserve"> </w:t>
      </w:r>
      <w:r>
        <w:rPr>
          <w:sz w:val="24"/>
          <w:szCs w:val="24"/>
          <w:highlight w:val="none"/>
          <w:u w:val="single"/>
          <w:lang w:eastAsia="zh-CN"/>
        </w:rPr>
        <w:tab/>
      </w:r>
      <w:r>
        <w:rPr>
          <w:sz w:val="24"/>
          <w:szCs w:val="24"/>
          <w:highlight w:val="none"/>
          <w:lang w:eastAsia="zh-CN"/>
        </w:rPr>
        <w:t>（盖单位章）</w:t>
      </w:r>
    </w:p>
    <w:p w14:paraId="5903C6E2">
      <w:pPr>
        <w:jc w:val="right"/>
        <w:rPr>
          <w:position w:val="-3"/>
          <w:sz w:val="24"/>
          <w:szCs w:val="24"/>
          <w:highlight w:val="none"/>
          <w:lang w:eastAsia="zh-CN"/>
        </w:rPr>
      </w:pPr>
      <w:r>
        <w:rPr>
          <w:position w:val="-3"/>
          <w:sz w:val="24"/>
          <w:szCs w:val="24"/>
          <w:highlight w:val="none"/>
          <w:u w:val="single"/>
          <w:lang w:eastAsia="zh-CN"/>
        </w:rPr>
        <w:tab/>
      </w:r>
      <w:r>
        <w:rPr>
          <w:position w:val="-3"/>
          <w:sz w:val="24"/>
          <w:szCs w:val="24"/>
          <w:highlight w:val="none"/>
          <w:lang w:eastAsia="zh-CN"/>
        </w:rPr>
        <w:t>年</w:t>
      </w:r>
      <w:r>
        <w:rPr>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月</w:t>
      </w:r>
      <w:r>
        <w:rPr>
          <w:position w:val="-3"/>
          <w:sz w:val="24"/>
          <w:szCs w:val="24"/>
          <w:highlight w:val="none"/>
          <w:u w:val="single"/>
          <w:lang w:eastAsia="zh-CN"/>
        </w:rPr>
        <w:t xml:space="preserve"> </w:t>
      </w:r>
      <w:r>
        <w:rPr>
          <w:position w:val="-3"/>
          <w:sz w:val="24"/>
          <w:szCs w:val="24"/>
          <w:highlight w:val="none"/>
          <w:u w:val="single"/>
          <w:lang w:eastAsia="zh-CN"/>
        </w:rPr>
        <w:tab/>
      </w:r>
      <w:r>
        <w:rPr>
          <w:position w:val="-3"/>
          <w:sz w:val="24"/>
          <w:szCs w:val="24"/>
          <w:highlight w:val="none"/>
          <w:lang w:eastAsia="zh-CN"/>
        </w:rPr>
        <w:t>日</w:t>
      </w:r>
    </w:p>
    <w:p w14:paraId="193CE5D0">
      <w:pPr>
        <w:rPr>
          <w:rFonts w:hint="eastAsia" w:asciiTheme="minorHAnsi" w:hAnsiTheme="minorHAnsi" w:eastAsiaTheme="minorEastAsia" w:cstheme="minorBidi"/>
          <w:kern w:val="2"/>
          <w:position w:val="-3"/>
          <w:sz w:val="24"/>
          <w:szCs w:val="24"/>
          <w:highlight w:val="none"/>
          <w:lang w:val="en-US" w:eastAsia="zh-CN" w:bidi="ar-SA"/>
        </w:rPr>
      </w:pPr>
    </w:p>
    <w:p w14:paraId="638340CC">
      <w:pPr>
        <w:rPr>
          <w:rFonts w:hint="eastAsia" w:asciiTheme="minorHAnsi" w:hAnsiTheme="minorHAnsi" w:eastAsiaTheme="minorEastAsia" w:cstheme="minorBidi"/>
          <w:kern w:val="2"/>
          <w:position w:val="-3"/>
          <w:sz w:val="24"/>
          <w:szCs w:val="24"/>
          <w:highlight w:val="none"/>
          <w:lang w:val="en-US" w:eastAsia="zh-CN" w:bidi="ar-SA"/>
        </w:rPr>
      </w:pPr>
    </w:p>
    <w:p w14:paraId="189D3BB1">
      <w:pPr>
        <w:rPr>
          <w:rFonts w:hint="eastAsia" w:asciiTheme="minorHAnsi" w:hAnsiTheme="minorHAnsi" w:eastAsiaTheme="minorEastAsia" w:cstheme="minorBidi"/>
          <w:kern w:val="2"/>
          <w:position w:val="-3"/>
          <w:sz w:val="24"/>
          <w:szCs w:val="24"/>
          <w:highlight w:val="none"/>
          <w:lang w:val="en-US" w:eastAsia="zh-CN" w:bidi="ar-SA"/>
        </w:rPr>
      </w:pPr>
    </w:p>
    <w:p w14:paraId="1241E1BF">
      <w:pPr>
        <w:rPr>
          <w:rFonts w:hint="eastAsia" w:asciiTheme="minorHAnsi" w:hAnsiTheme="minorHAnsi" w:eastAsiaTheme="minorEastAsia" w:cstheme="minorBidi"/>
          <w:kern w:val="2"/>
          <w:position w:val="-3"/>
          <w:sz w:val="24"/>
          <w:szCs w:val="24"/>
          <w:highlight w:val="none"/>
          <w:lang w:val="en-US" w:eastAsia="zh-CN" w:bidi="ar-SA"/>
        </w:rPr>
      </w:pPr>
    </w:p>
    <w:p w14:paraId="45DA2317">
      <w:pPr>
        <w:rPr>
          <w:rFonts w:hint="eastAsia" w:asciiTheme="minorHAnsi" w:hAnsiTheme="minorHAnsi" w:eastAsiaTheme="minorEastAsia" w:cstheme="minorBidi"/>
          <w:kern w:val="2"/>
          <w:position w:val="-3"/>
          <w:sz w:val="24"/>
          <w:szCs w:val="24"/>
          <w:highlight w:val="none"/>
          <w:lang w:val="en-US" w:eastAsia="zh-CN" w:bidi="ar-SA"/>
        </w:rPr>
      </w:pPr>
    </w:p>
    <w:p w14:paraId="4D7C906B">
      <w:pPr>
        <w:rPr>
          <w:rFonts w:hint="eastAsia" w:asciiTheme="minorHAnsi" w:hAnsiTheme="minorHAnsi" w:eastAsiaTheme="minorEastAsia" w:cstheme="minorBidi"/>
          <w:kern w:val="2"/>
          <w:position w:val="-3"/>
          <w:sz w:val="24"/>
          <w:szCs w:val="24"/>
          <w:highlight w:val="none"/>
          <w:lang w:val="en-US" w:eastAsia="zh-CN" w:bidi="ar-SA"/>
        </w:rPr>
      </w:pPr>
    </w:p>
    <w:p w14:paraId="372CB239">
      <w:pPr>
        <w:rPr>
          <w:rFonts w:hint="eastAsia" w:asciiTheme="minorHAnsi" w:hAnsiTheme="minorHAnsi" w:eastAsiaTheme="minorEastAsia" w:cstheme="minorBidi"/>
          <w:kern w:val="2"/>
          <w:position w:val="-3"/>
          <w:sz w:val="24"/>
          <w:szCs w:val="24"/>
          <w:highlight w:val="none"/>
          <w:lang w:val="en-US" w:eastAsia="zh-CN" w:bidi="ar-SA"/>
        </w:rPr>
      </w:pPr>
    </w:p>
    <w:p w14:paraId="0106E1AA">
      <w:pPr>
        <w:rPr>
          <w:rFonts w:hint="eastAsia" w:asciiTheme="minorHAnsi" w:hAnsiTheme="minorHAnsi" w:eastAsiaTheme="minorEastAsia" w:cstheme="minorBidi"/>
          <w:kern w:val="2"/>
          <w:position w:val="-3"/>
          <w:sz w:val="24"/>
          <w:szCs w:val="24"/>
          <w:highlight w:val="none"/>
          <w:lang w:val="en-US" w:eastAsia="zh-CN" w:bidi="ar-SA"/>
        </w:rPr>
      </w:pPr>
    </w:p>
    <w:p w14:paraId="57ED5D5E">
      <w:pPr>
        <w:rPr>
          <w:rFonts w:hint="eastAsia" w:asciiTheme="minorHAnsi" w:hAnsiTheme="minorHAnsi" w:eastAsiaTheme="minorEastAsia" w:cstheme="minorBidi"/>
          <w:kern w:val="2"/>
          <w:position w:val="-3"/>
          <w:sz w:val="24"/>
          <w:szCs w:val="24"/>
          <w:highlight w:val="none"/>
          <w:lang w:val="en-US" w:eastAsia="zh-CN" w:bidi="ar-SA"/>
        </w:rPr>
      </w:pPr>
    </w:p>
    <w:p w14:paraId="5CC4A20D">
      <w:pPr>
        <w:rPr>
          <w:rFonts w:hint="eastAsia" w:asciiTheme="minorHAnsi" w:hAnsiTheme="minorHAnsi" w:eastAsiaTheme="minorEastAsia" w:cstheme="minorBidi"/>
          <w:kern w:val="2"/>
          <w:position w:val="-3"/>
          <w:sz w:val="24"/>
          <w:szCs w:val="24"/>
          <w:highlight w:val="none"/>
          <w:lang w:val="en-US" w:eastAsia="zh-CN" w:bidi="ar-SA"/>
        </w:rPr>
      </w:pPr>
    </w:p>
    <w:p w14:paraId="39F4B46E">
      <w:pPr>
        <w:rPr>
          <w:rFonts w:hint="eastAsia" w:asciiTheme="minorHAnsi" w:hAnsiTheme="minorHAnsi" w:eastAsiaTheme="minorEastAsia" w:cstheme="minorBidi"/>
          <w:kern w:val="2"/>
          <w:position w:val="-3"/>
          <w:sz w:val="24"/>
          <w:szCs w:val="24"/>
          <w:highlight w:val="none"/>
          <w:lang w:val="en-US" w:eastAsia="zh-CN" w:bidi="ar-SA"/>
        </w:rPr>
      </w:pPr>
    </w:p>
    <w:p w14:paraId="75B436EB">
      <w:pPr>
        <w:tabs>
          <w:tab w:val="left" w:pos="2653"/>
        </w:tabs>
        <w:jc w:val="left"/>
        <w:rPr>
          <w:rFonts w:hint="eastAsia"/>
          <w:b/>
          <w:bCs w:val="0"/>
          <w:sz w:val="72"/>
          <w:szCs w:val="40"/>
          <w:highlight w:val="none"/>
          <w:lang w:val="en-US" w:eastAsia="zh-CN"/>
        </w:rPr>
      </w:pPr>
      <w:r>
        <w:rPr>
          <w:rFonts w:hint="eastAsia" w:cstheme="minorBidi"/>
          <w:kern w:val="2"/>
          <w:position w:val="-3"/>
          <w:sz w:val="24"/>
          <w:szCs w:val="24"/>
          <w:highlight w:val="none"/>
          <w:lang w:val="en-US" w:eastAsia="zh-CN" w:bidi="ar-SA"/>
        </w:rPr>
        <w:tab/>
      </w:r>
    </w:p>
    <w:p w14:paraId="4DE461C7">
      <w:pPr>
        <w:pStyle w:val="3"/>
        <w:jc w:val="center"/>
        <w:outlineLvl w:val="9"/>
        <w:rPr>
          <w:rFonts w:hint="eastAsia"/>
          <w:b/>
          <w:bCs w:val="0"/>
          <w:sz w:val="72"/>
          <w:szCs w:val="40"/>
          <w:highlight w:val="none"/>
          <w:lang w:val="en-US" w:eastAsia="zh-CN"/>
        </w:rPr>
      </w:pPr>
    </w:p>
    <w:p w14:paraId="78081340">
      <w:pPr>
        <w:rPr>
          <w:rFonts w:hint="eastAsia"/>
          <w:highlight w:val="none"/>
          <w:lang w:val="en-US" w:eastAsia="zh-CN"/>
        </w:rPr>
      </w:pPr>
    </w:p>
    <w:p w14:paraId="43FDFD17">
      <w:pPr>
        <w:pStyle w:val="3"/>
        <w:jc w:val="center"/>
        <w:outlineLvl w:val="9"/>
        <w:rPr>
          <w:rFonts w:hint="eastAsia"/>
          <w:b/>
          <w:bCs w:val="0"/>
          <w:sz w:val="72"/>
          <w:szCs w:val="40"/>
          <w:highlight w:val="none"/>
          <w:lang w:val="en-US" w:eastAsia="zh-CN"/>
        </w:rPr>
      </w:pPr>
    </w:p>
    <w:p w14:paraId="0FDE5F38">
      <w:pPr>
        <w:pStyle w:val="3"/>
        <w:jc w:val="both"/>
        <w:outlineLvl w:val="9"/>
        <w:rPr>
          <w:rFonts w:hint="eastAsia"/>
          <w:b/>
          <w:bCs w:val="0"/>
          <w:sz w:val="72"/>
          <w:szCs w:val="40"/>
          <w:highlight w:val="none"/>
          <w:lang w:val="en-US" w:eastAsia="zh-CN"/>
        </w:rPr>
      </w:pPr>
    </w:p>
    <w:p w14:paraId="71936C83">
      <w:pPr>
        <w:rPr>
          <w:rFonts w:hint="eastAsia"/>
          <w:b/>
          <w:bCs w:val="0"/>
          <w:sz w:val="72"/>
          <w:szCs w:val="40"/>
          <w:highlight w:val="none"/>
          <w:lang w:val="en-US" w:eastAsia="zh-CN"/>
        </w:rPr>
      </w:pPr>
    </w:p>
    <w:p w14:paraId="410A15EC">
      <w:pPr>
        <w:pStyle w:val="3"/>
        <w:numPr>
          <w:ilvl w:val="0"/>
          <w:numId w:val="5"/>
        </w:numPr>
        <w:jc w:val="center"/>
        <w:rPr>
          <w:rFonts w:hint="eastAsia"/>
          <w:b/>
          <w:bCs w:val="0"/>
          <w:sz w:val="72"/>
          <w:szCs w:val="40"/>
          <w:highlight w:val="none"/>
          <w:lang w:val="en-US" w:eastAsia="zh-CN"/>
        </w:rPr>
      </w:pPr>
      <w:r>
        <w:rPr>
          <w:rFonts w:hint="eastAsia"/>
          <w:b/>
          <w:bCs w:val="0"/>
          <w:sz w:val="72"/>
          <w:szCs w:val="40"/>
          <w:highlight w:val="none"/>
          <w:lang w:val="en-US" w:eastAsia="zh-CN"/>
        </w:rPr>
        <w:t xml:space="preserve"> </w:t>
      </w:r>
      <w:bookmarkStart w:id="58" w:name="_Toc2175"/>
      <w:bookmarkStart w:id="59" w:name="_Toc8871"/>
      <w:r>
        <w:rPr>
          <w:rFonts w:hint="eastAsia"/>
          <w:b/>
          <w:bCs w:val="0"/>
          <w:sz w:val="72"/>
          <w:szCs w:val="40"/>
          <w:highlight w:val="none"/>
          <w:lang w:val="en-US" w:eastAsia="zh-CN"/>
        </w:rPr>
        <w:t>评标方法</w:t>
      </w:r>
      <w:bookmarkEnd w:id="58"/>
      <w:bookmarkEnd w:id="59"/>
    </w:p>
    <w:p w14:paraId="6E72A67D">
      <w:pPr>
        <w:widowControl w:val="0"/>
        <w:numPr>
          <w:ilvl w:val="0"/>
          <w:numId w:val="0"/>
        </w:numPr>
        <w:jc w:val="both"/>
        <w:rPr>
          <w:rFonts w:hint="eastAsia"/>
          <w:highlight w:val="none"/>
          <w:lang w:val="en-US" w:eastAsia="zh-CN"/>
        </w:rPr>
      </w:pPr>
    </w:p>
    <w:p w14:paraId="76AB88FD">
      <w:pPr>
        <w:widowControl w:val="0"/>
        <w:numPr>
          <w:ilvl w:val="0"/>
          <w:numId w:val="0"/>
        </w:numPr>
        <w:jc w:val="both"/>
        <w:rPr>
          <w:rFonts w:hint="eastAsia"/>
          <w:highlight w:val="none"/>
          <w:lang w:val="en-US" w:eastAsia="zh-CN"/>
        </w:rPr>
      </w:pPr>
    </w:p>
    <w:p w14:paraId="550D36BE">
      <w:pPr>
        <w:widowControl w:val="0"/>
        <w:numPr>
          <w:ilvl w:val="0"/>
          <w:numId w:val="0"/>
        </w:numPr>
        <w:jc w:val="both"/>
        <w:rPr>
          <w:rFonts w:hint="eastAsia"/>
          <w:highlight w:val="none"/>
          <w:lang w:val="en-US" w:eastAsia="zh-CN"/>
        </w:rPr>
      </w:pPr>
    </w:p>
    <w:p w14:paraId="6DC9C6D7">
      <w:pPr>
        <w:widowControl w:val="0"/>
        <w:numPr>
          <w:ilvl w:val="0"/>
          <w:numId w:val="0"/>
        </w:numPr>
        <w:jc w:val="both"/>
        <w:rPr>
          <w:rFonts w:hint="eastAsia"/>
          <w:highlight w:val="none"/>
          <w:lang w:val="en-US" w:eastAsia="zh-CN"/>
        </w:rPr>
      </w:pPr>
    </w:p>
    <w:p w14:paraId="6A75E838">
      <w:pPr>
        <w:widowControl w:val="0"/>
        <w:numPr>
          <w:ilvl w:val="0"/>
          <w:numId w:val="0"/>
        </w:numPr>
        <w:jc w:val="both"/>
        <w:rPr>
          <w:rFonts w:hint="eastAsia"/>
          <w:highlight w:val="none"/>
          <w:lang w:val="en-US" w:eastAsia="zh-CN"/>
        </w:rPr>
      </w:pPr>
    </w:p>
    <w:p w14:paraId="7A94F7E5">
      <w:pPr>
        <w:widowControl w:val="0"/>
        <w:numPr>
          <w:ilvl w:val="0"/>
          <w:numId w:val="0"/>
        </w:numPr>
        <w:jc w:val="both"/>
        <w:rPr>
          <w:rFonts w:hint="eastAsia"/>
          <w:highlight w:val="none"/>
          <w:lang w:val="en-US" w:eastAsia="zh-CN"/>
        </w:rPr>
      </w:pPr>
    </w:p>
    <w:p w14:paraId="5FBBE4F3">
      <w:pPr>
        <w:widowControl w:val="0"/>
        <w:numPr>
          <w:ilvl w:val="0"/>
          <w:numId w:val="0"/>
        </w:numPr>
        <w:jc w:val="both"/>
        <w:rPr>
          <w:rFonts w:hint="eastAsia"/>
          <w:highlight w:val="none"/>
          <w:lang w:val="en-US" w:eastAsia="zh-CN"/>
        </w:rPr>
      </w:pPr>
    </w:p>
    <w:p w14:paraId="736DC41E">
      <w:pPr>
        <w:widowControl w:val="0"/>
        <w:numPr>
          <w:ilvl w:val="0"/>
          <w:numId w:val="0"/>
        </w:numPr>
        <w:jc w:val="both"/>
        <w:rPr>
          <w:rFonts w:hint="eastAsia"/>
          <w:highlight w:val="none"/>
          <w:lang w:val="en-US" w:eastAsia="zh-CN"/>
        </w:rPr>
      </w:pPr>
    </w:p>
    <w:p w14:paraId="4220E69D">
      <w:pPr>
        <w:widowControl w:val="0"/>
        <w:numPr>
          <w:ilvl w:val="0"/>
          <w:numId w:val="0"/>
        </w:numPr>
        <w:jc w:val="both"/>
        <w:rPr>
          <w:rFonts w:hint="eastAsia"/>
          <w:highlight w:val="none"/>
          <w:lang w:val="en-US" w:eastAsia="zh-CN"/>
        </w:rPr>
      </w:pPr>
    </w:p>
    <w:p w14:paraId="6E068007">
      <w:pPr>
        <w:widowControl w:val="0"/>
        <w:numPr>
          <w:ilvl w:val="0"/>
          <w:numId w:val="0"/>
        </w:numPr>
        <w:jc w:val="both"/>
        <w:rPr>
          <w:rFonts w:hint="eastAsia"/>
          <w:highlight w:val="none"/>
          <w:lang w:val="en-US" w:eastAsia="zh-CN"/>
        </w:rPr>
      </w:pPr>
    </w:p>
    <w:p w14:paraId="6E2D4C1B">
      <w:pPr>
        <w:widowControl w:val="0"/>
        <w:numPr>
          <w:ilvl w:val="0"/>
          <w:numId w:val="0"/>
        </w:numPr>
        <w:jc w:val="both"/>
        <w:rPr>
          <w:rFonts w:hint="eastAsia"/>
          <w:highlight w:val="none"/>
          <w:lang w:val="en-US" w:eastAsia="zh-CN"/>
        </w:rPr>
      </w:pPr>
    </w:p>
    <w:p w14:paraId="62D123C3">
      <w:pPr>
        <w:widowControl w:val="0"/>
        <w:numPr>
          <w:ilvl w:val="0"/>
          <w:numId w:val="0"/>
        </w:numPr>
        <w:jc w:val="both"/>
        <w:rPr>
          <w:rFonts w:hint="eastAsia"/>
          <w:highlight w:val="none"/>
          <w:lang w:val="en-US" w:eastAsia="zh-CN"/>
        </w:rPr>
      </w:pPr>
    </w:p>
    <w:p w14:paraId="19DA3785">
      <w:pPr>
        <w:pStyle w:val="4"/>
        <w:jc w:val="both"/>
        <w:rPr>
          <w:rFonts w:hint="eastAsia" w:asciiTheme="majorEastAsia" w:hAnsiTheme="majorEastAsia" w:eastAsiaTheme="majorEastAsia" w:cstheme="majorEastAsia"/>
          <w:highlight w:val="none"/>
          <w:lang w:val="en-US" w:eastAsia="zh-CN"/>
        </w:rPr>
      </w:pPr>
      <w:bookmarkStart w:id="60" w:name="_Toc16904"/>
      <w:bookmarkStart w:id="61" w:name="_Toc3640"/>
    </w:p>
    <w:p w14:paraId="0A59B185">
      <w:pPr>
        <w:pStyle w:val="5"/>
        <w:rPr>
          <w:rFonts w:hint="eastAsia"/>
          <w:highlight w:val="none"/>
          <w:lang w:val="en-US" w:eastAsia="zh-CN"/>
        </w:rPr>
      </w:pPr>
    </w:p>
    <w:p w14:paraId="3D5799F3">
      <w:pPr>
        <w:pStyle w:val="4"/>
        <w:spacing w:line="240" w:lineRule="auto"/>
        <w:jc w:val="center"/>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lang w:val="en-US" w:eastAsia="zh-CN"/>
        </w:rPr>
        <w:t>评标方法前附表</w:t>
      </w:r>
      <w:bookmarkEnd w:id="60"/>
      <w:bookmarkEnd w:id="61"/>
    </w:p>
    <w:p w14:paraId="324A262F">
      <w:pPr>
        <w:pStyle w:val="4"/>
        <w:spacing w:line="240" w:lineRule="auto"/>
        <w:jc w:val="left"/>
        <w:rPr>
          <w:rFonts w:hint="eastAsia"/>
          <w:b/>
          <w:bCs/>
          <w:sz w:val="22"/>
          <w:szCs w:val="28"/>
          <w:highlight w:val="none"/>
          <w:lang w:val="en-US" w:eastAsia="zh-CN"/>
        </w:rPr>
      </w:pPr>
      <w:r>
        <w:rPr>
          <w:rFonts w:hint="eastAsia" w:asciiTheme="majorEastAsia" w:hAnsiTheme="majorEastAsia" w:eastAsiaTheme="majorEastAsia" w:cstheme="majorEastAsia"/>
          <w:b/>
          <w:bCs/>
          <w:sz w:val="22"/>
          <w:szCs w:val="28"/>
          <w:highlight w:val="none"/>
          <w:lang w:val="en-US" w:eastAsia="zh-CN"/>
        </w:rPr>
        <w:t>1.1、初步评审</w:t>
      </w:r>
    </w:p>
    <w:tbl>
      <w:tblPr>
        <w:tblStyle w:val="27"/>
        <w:tblW w:w="10450" w:type="dxa"/>
        <w:tblInd w:w="-9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0"/>
        <w:gridCol w:w="933"/>
        <w:gridCol w:w="8617"/>
      </w:tblGrid>
      <w:tr w14:paraId="4FFA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104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1E9E1C76">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评审标准</w:t>
            </w:r>
          </w:p>
        </w:tc>
      </w:tr>
      <w:tr w14:paraId="2358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exact"/>
        </w:trPr>
        <w:tc>
          <w:tcPr>
            <w:tcW w:w="900" w:type="dxa"/>
            <w:vMerge w:val="restart"/>
            <w:tcBorders>
              <w:top w:val="single" w:color="000000" w:sz="4" w:space="0"/>
              <w:left w:val="single" w:color="000000" w:sz="4" w:space="0"/>
              <w:right w:val="single" w:color="000000" w:sz="4" w:space="0"/>
              <w:tl2br w:val="nil"/>
              <w:tr2bl w:val="nil"/>
            </w:tcBorders>
            <w:shd w:val="clear" w:color="auto" w:fill="FFFFFF"/>
            <w:vAlign w:val="top"/>
          </w:tcPr>
          <w:p w14:paraId="1CDB65B4">
            <w:pPr>
              <w:jc w:val="center"/>
              <w:rPr>
                <w:rFonts w:hint="eastAsia" w:asciiTheme="minorEastAsia" w:hAnsiTheme="minorEastAsia" w:cstheme="minorEastAsia"/>
                <w:sz w:val="21"/>
                <w:szCs w:val="21"/>
                <w:highlight w:val="none"/>
                <w:lang w:val="en-US" w:eastAsia="zh-CN"/>
              </w:rPr>
            </w:pPr>
          </w:p>
          <w:p w14:paraId="00C99060">
            <w:pPr>
              <w:pStyle w:val="33"/>
              <w:jc w:val="both"/>
              <w:rPr>
                <w:rFonts w:hint="eastAsia"/>
                <w:highlight w:val="none"/>
                <w:lang w:val="en-US" w:eastAsia="zh-CN"/>
              </w:rPr>
            </w:pPr>
          </w:p>
          <w:p w14:paraId="4A9C1792">
            <w:pPr>
              <w:pStyle w:val="3"/>
              <w:rPr>
                <w:rFonts w:hint="eastAsia"/>
                <w:highlight w:val="none"/>
                <w:lang w:val="en-US" w:eastAsia="zh-CN"/>
              </w:rPr>
            </w:pPr>
          </w:p>
          <w:p w14:paraId="612E0E6C">
            <w:pPr>
              <w:jc w:val="center"/>
              <w:rPr>
                <w:rFonts w:hint="eastAsia" w:asciiTheme="minorEastAsia" w:hAnsiTheme="minorEastAsia" w:cstheme="minorEastAsia"/>
                <w:sz w:val="21"/>
                <w:szCs w:val="21"/>
                <w:highlight w:val="none"/>
                <w:lang w:val="en-US" w:eastAsia="zh-CN"/>
              </w:rPr>
            </w:pPr>
          </w:p>
          <w:p w14:paraId="24ECC752">
            <w:pPr>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资格性评审</w:t>
            </w:r>
          </w:p>
          <w:p w14:paraId="41DA7943">
            <w:pPr>
              <w:jc w:val="center"/>
              <w:rPr>
                <w:rFonts w:hint="default" w:asciiTheme="minorEastAsia" w:hAnsiTheme="minorEastAsia" w:eastAsiaTheme="minorEastAsia" w:cstheme="minorEastAsia"/>
                <w:sz w:val="21"/>
                <w:szCs w:val="21"/>
                <w:highlight w:val="none"/>
                <w:lang w:val="en-US" w:eastAsia="zh-CN"/>
              </w:rPr>
            </w:pPr>
          </w:p>
        </w:tc>
        <w:tc>
          <w:tcPr>
            <w:tcW w:w="933"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14:paraId="2D6D63DF">
            <w:pPr>
              <w:spacing w:line="36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p>
        </w:tc>
        <w:tc>
          <w:tcPr>
            <w:tcW w:w="86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64381B">
            <w:pPr>
              <w:spacing w:line="240" w:lineRule="auto"/>
              <w:jc w:val="both"/>
              <w:rPr>
                <w:rFonts w:hint="eastAsia"/>
                <w:sz w:val="24"/>
                <w:szCs w:val="24"/>
                <w:highlight w:val="none"/>
                <w:lang w:val="en-US" w:eastAsia="zh-CN"/>
              </w:rPr>
            </w:pPr>
            <w:r>
              <w:rPr>
                <w:rFonts w:hint="eastAsia"/>
                <w:sz w:val="24"/>
                <w:szCs w:val="24"/>
                <w:highlight w:val="none"/>
                <w:lang w:val="en-US" w:eastAsia="zh-CN"/>
              </w:rPr>
              <w:t>具有有效的营业执照</w:t>
            </w:r>
          </w:p>
        </w:tc>
      </w:tr>
      <w:tr w14:paraId="3A28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499ECC59">
            <w:pPr>
              <w:jc w:val="center"/>
              <w:rPr>
                <w:rFonts w:hint="eastAsia" w:asciiTheme="minorEastAsia" w:hAnsiTheme="minorEastAsia" w:eastAsiaTheme="minorEastAsia" w:cstheme="minorEastAsia"/>
                <w:sz w:val="21"/>
                <w:szCs w:val="21"/>
                <w:highlight w:val="none"/>
                <w:lang w:val="en-US" w:eastAsia="zh-CN"/>
              </w:rPr>
            </w:pPr>
          </w:p>
        </w:tc>
        <w:tc>
          <w:tcPr>
            <w:tcW w:w="933"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18BCE327">
            <w:pPr>
              <w:spacing w:line="36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p>
        </w:tc>
        <w:tc>
          <w:tcPr>
            <w:tcW w:w="86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CE06A75">
            <w:pPr>
              <w:spacing w:line="240" w:lineRule="auto"/>
              <w:jc w:val="both"/>
              <w:rPr>
                <w:rFonts w:hint="eastAsia"/>
                <w:sz w:val="24"/>
                <w:szCs w:val="24"/>
                <w:highlight w:val="none"/>
                <w:lang w:val="en-US" w:eastAsia="zh-CN"/>
              </w:rPr>
            </w:pPr>
            <w:r>
              <w:rPr>
                <w:rFonts w:hint="eastAsia"/>
                <w:sz w:val="24"/>
                <w:szCs w:val="24"/>
                <w:highlight w:val="none"/>
                <w:lang w:val="en-US" w:eastAsia="zh-CN"/>
              </w:rPr>
              <w:t>须具有近一年任意月纳税证明（新公司从成立之日起算）</w:t>
            </w:r>
          </w:p>
        </w:tc>
      </w:tr>
      <w:tr w14:paraId="1BAD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78B5685C">
            <w:pPr>
              <w:jc w:val="center"/>
              <w:rPr>
                <w:rFonts w:hint="eastAsia" w:asciiTheme="minorEastAsia" w:hAnsiTheme="minorEastAsia" w:eastAsiaTheme="minorEastAsia" w:cstheme="minorEastAsia"/>
                <w:sz w:val="21"/>
                <w:szCs w:val="21"/>
                <w:highlight w:val="none"/>
                <w:lang w:val="en-US" w:eastAsia="zh-CN"/>
              </w:rPr>
            </w:pPr>
          </w:p>
        </w:tc>
        <w:tc>
          <w:tcPr>
            <w:tcW w:w="933"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35A752B9">
            <w:pPr>
              <w:spacing w:line="36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p>
        </w:tc>
        <w:tc>
          <w:tcPr>
            <w:tcW w:w="86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727A70">
            <w:pPr>
              <w:spacing w:line="240" w:lineRule="auto"/>
              <w:jc w:val="both"/>
              <w:rPr>
                <w:rFonts w:hint="eastAsia"/>
                <w:sz w:val="24"/>
                <w:szCs w:val="24"/>
                <w:highlight w:val="none"/>
                <w:lang w:val="en-US" w:eastAsia="zh-CN"/>
              </w:rPr>
            </w:pPr>
            <w:r>
              <w:rPr>
                <w:rFonts w:hint="eastAsia"/>
                <w:sz w:val="24"/>
                <w:szCs w:val="24"/>
                <w:highlight w:val="none"/>
                <w:lang w:val="en-US" w:eastAsia="zh-CN"/>
              </w:rPr>
              <w:t>须具备近一年财务审计报告或银行提供的资信证明（新公司从成立之日起算）</w:t>
            </w:r>
          </w:p>
        </w:tc>
      </w:tr>
      <w:tr w14:paraId="3C47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287F94B7">
            <w:pPr>
              <w:jc w:val="center"/>
              <w:rPr>
                <w:rFonts w:hint="eastAsia" w:asciiTheme="minorEastAsia" w:hAnsiTheme="minorEastAsia" w:eastAsiaTheme="minorEastAsia" w:cstheme="minorEastAsia"/>
                <w:sz w:val="21"/>
                <w:szCs w:val="21"/>
                <w:highlight w:val="none"/>
                <w:lang w:val="en-US" w:eastAsia="zh-CN"/>
              </w:rPr>
            </w:pPr>
          </w:p>
        </w:tc>
        <w:tc>
          <w:tcPr>
            <w:tcW w:w="933"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0D8C8F37">
            <w:pPr>
              <w:spacing w:line="36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p>
        </w:tc>
        <w:tc>
          <w:tcPr>
            <w:tcW w:w="86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4CDE28">
            <w:pPr>
              <w:spacing w:line="240" w:lineRule="auto"/>
              <w:jc w:val="both"/>
              <w:rPr>
                <w:rFonts w:hint="eastAsia"/>
                <w:sz w:val="24"/>
                <w:szCs w:val="24"/>
                <w:highlight w:val="none"/>
                <w:lang w:val="en-US" w:eastAsia="zh-CN"/>
              </w:rPr>
            </w:pPr>
            <w:r>
              <w:rPr>
                <w:rFonts w:hint="eastAsia" w:ascii="宋体" w:cs="宋体"/>
                <w:sz w:val="24"/>
                <w:highlight w:val="none"/>
                <w:lang w:val="en-US" w:eastAsia="zh-CN"/>
              </w:rPr>
              <w:t>近一年任意月企业缴纳社保的证明材料</w:t>
            </w:r>
          </w:p>
        </w:tc>
      </w:tr>
      <w:tr w14:paraId="10A3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7F469D46">
            <w:pPr>
              <w:jc w:val="center"/>
              <w:rPr>
                <w:rFonts w:hint="eastAsia" w:asciiTheme="minorEastAsia" w:hAnsiTheme="minorEastAsia" w:eastAsiaTheme="minorEastAsia" w:cstheme="minorEastAsia"/>
                <w:sz w:val="21"/>
                <w:szCs w:val="21"/>
                <w:highlight w:val="none"/>
                <w:lang w:val="en-US" w:eastAsia="zh-CN"/>
              </w:rPr>
            </w:pPr>
          </w:p>
        </w:tc>
        <w:tc>
          <w:tcPr>
            <w:tcW w:w="933"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47137C8B">
            <w:pPr>
              <w:spacing w:line="36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p>
        </w:tc>
        <w:tc>
          <w:tcPr>
            <w:tcW w:w="86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0D2D5E">
            <w:pPr>
              <w:spacing w:line="240" w:lineRule="auto"/>
              <w:jc w:val="both"/>
              <w:rPr>
                <w:rFonts w:hint="eastAsia"/>
                <w:sz w:val="24"/>
                <w:szCs w:val="24"/>
                <w:highlight w:val="none"/>
                <w:lang w:val="en-US" w:eastAsia="zh-CN"/>
              </w:rPr>
            </w:pPr>
            <w:r>
              <w:rPr>
                <w:rFonts w:hint="eastAsia"/>
                <w:sz w:val="24"/>
                <w:szCs w:val="24"/>
                <w:highlight w:val="none"/>
                <w:lang w:val="en-US" w:eastAsia="zh-CN"/>
              </w:rPr>
              <w:t xml:space="preserve">须具有履行合同所必须的设备和专业技术能力的承诺函 </w:t>
            </w:r>
          </w:p>
        </w:tc>
      </w:tr>
      <w:tr w14:paraId="76D4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6D54CB55">
            <w:pPr>
              <w:jc w:val="center"/>
              <w:rPr>
                <w:rFonts w:hint="eastAsia" w:asciiTheme="minorEastAsia" w:hAnsiTheme="minorEastAsia" w:eastAsiaTheme="minorEastAsia" w:cstheme="minorEastAsia"/>
                <w:sz w:val="21"/>
                <w:szCs w:val="21"/>
                <w:highlight w:val="none"/>
                <w:lang w:val="en-US" w:eastAsia="zh-CN"/>
              </w:rPr>
            </w:pPr>
          </w:p>
        </w:tc>
        <w:tc>
          <w:tcPr>
            <w:tcW w:w="933"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79AF8DD5">
            <w:pPr>
              <w:spacing w:line="36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6</w:t>
            </w:r>
          </w:p>
        </w:tc>
        <w:tc>
          <w:tcPr>
            <w:tcW w:w="86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873F73">
            <w:pPr>
              <w:spacing w:line="240" w:lineRule="auto"/>
              <w:jc w:val="both"/>
              <w:rPr>
                <w:rFonts w:hint="eastAsia"/>
                <w:sz w:val="24"/>
                <w:szCs w:val="24"/>
                <w:highlight w:val="none"/>
                <w:lang w:val="en-US" w:eastAsia="zh-CN"/>
              </w:rPr>
            </w:pPr>
            <w:r>
              <w:rPr>
                <w:rFonts w:hint="eastAsia"/>
                <w:sz w:val="24"/>
                <w:szCs w:val="24"/>
                <w:highlight w:val="none"/>
                <w:lang w:val="en-US" w:eastAsia="zh-CN"/>
              </w:rPr>
              <w:t>参加政府采购活动前3年内在经营活动中没有重大违法记录的书面声明</w:t>
            </w:r>
          </w:p>
        </w:tc>
      </w:tr>
      <w:tr w14:paraId="4B8F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7"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55B9DBDA">
            <w:pPr>
              <w:jc w:val="center"/>
              <w:rPr>
                <w:rFonts w:hint="eastAsia" w:asciiTheme="minorEastAsia" w:hAnsiTheme="minorEastAsia" w:eastAsiaTheme="minorEastAsia" w:cstheme="minorEastAsia"/>
                <w:sz w:val="21"/>
                <w:szCs w:val="21"/>
                <w:highlight w:val="none"/>
                <w:lang w:val="en-US" w:eastAsia="zh-CN"/>
              </w:rPr>
            </w:pPr>
          </w:p>
        </w:tc>
        <w:tc>
          <w:tcPr>
            <w:tcW w:w="933"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44BD6FE8">
            <w:pPr>
              <w:spacing w:line="360" w:lineRule="auto"/>
              <w:jc w:val="both"/>
              <w:rPr>
                <w:rFonts w:hint="eastAsia" w:asciiTheme="minorEastAsia" w:hAnsiTheme="minorEastAsia" w:cstheme="minorEastAsia"/>
                <w:sz w:val="21"/>
                <w:szCs w:val="21"/>
                <w:highlight w:val="none"/>
                <w:lang w:val="en-US" w:eastAsia="zh-CN"/>
              </w:rPr>
            </w:pPr>
          </w:p>
          <w:p w14:paraId="293AA0CB">
            <w:pPr>
              <w:spacing w:line="36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7</w:t>
            </w:r>
          </w:p>
        </w:tc>
        <w:tc>
          <w:tcPr>
            <w:tcW w:w="86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7570B1">
            <w:pPr>
              <w:spacing w:line="360" w:lineRule="auto"/>
              <w:jc w:val="both"/>
              <w:rPr>
                <w:rFonts w:hint="eastAsia"/>
                <w:sz w:val="24"/>
                <w:szCs w:val="24"/>
                <w:highlight w:val="none"/>
                <w:lang w:val="en-US" w:eastAsia="zh-CN"/>
              </w:rPr>
            </w:pPr>
            <w:r>
              <w:rPr>
                <w:rFonts w:hint="eastAsia"/>
                <w:sz w:val="24"/>
                <w:szCs w:val="24"/>
                <w:highlight w:val="none"/>
                <w:lang w:val="en-US" w:eastAsia="zh-CN"/>
              </w:rPr>
              <w:t>凡拟参加本次招标项目的投标人，如在“信用中国”网站（www.creditchina.gov.cn）和中国政府采购网（www.ccgp.gov.cn）被列入失信被执行人、</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重大税收违法失信主体</w:t>
            </w:r>
            <w:r>
              <w:rPr>
                <w:rFonts w:hint="eastAsia"/>
                <w:sz w:val="24"/>
                <w:szCs w:val="24"/>
                <w:highlight w:val="none"/>
                <w:lang w:val="en-US" w:eastAsia="zh-CN"/>
              </w:rPr>
              <w:t>、政府采购严重违法失信行为记录名单的（尚在处罚期内的），将拒绝其参加本次采购活动</w:t>
            </w:r>
          </w:p>
          <w:p w14:paraId="1FA42F78">
            <w:pPr>
              <w:spacing w:line="240" w:lineRule="auto"/>
              <w:jc w:val="both"/>
              <w:rPr>
                <w:rFonts w:hint="eastAsia"/>
                <w:sz w:val="24"/>
                <w:szCs w:val="24"/>
                <w:highlight w:val="none"/>
                <w:lang w:val="en-US" w:eastAsia="zh-CN"/>
              </w:rPr>
            </w:pPr>
          </w:p>
        </w:tc>
      </w:tr>
      <w:tr w14:paraId="7946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47F959D5">
            <w:pPr>
              <w:jc w:val="center"/>
              <w:rPr>
                <w:rFonts w:hint="eastAsia" w:asciiTheme="minorEastAsia" w:hAnsiTheme="minorEastAsia" w:eastAsiaTheme="minorEastAsia" w:cstheme="minorEastAsia"/>
                <w:sz w:val="21"/>
                <w:szCs w:val="21"/>
                <w:highlight w:val="none"/>
                <w:lang w:val="en-US" w:eastAsia="zh-CN"/>
              </w:rPr>
            </w:pPr>
          </w:p>
        </w:tc>
        <w:tc>
          <w:tcPr>
            <w:tcW w:w="933"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67012585">
            <w:pPr>
              <w:spacing w:line="360" w:lineRule="auto"/>
              <w:jc w:val="center"/>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8</w:t>
            </w:r>
          </w:p>
        </w:tc>
        <w:tc>
          <w:tcPr>
            <w:tcW w:w="86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B4F3FC">
            <w:pPr>
              <w:spacing w:line="240" w:lineRule="auto"/>
              <w:jc w:val="both"/>
              <w:rPr>
                <w:rFonts w:hint="eastAsia"/>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法人身份证明及身份证或法人授权委托书及被授权人身份证</w:t>
            </w:r>
          </w:p>
        </w:tc>
      </w:tr>
      <w:tr w14:paraId="0CDA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535A26E8">
            <w:pPr>
              <w:jc w:val="center"/>
              <w:rPr>
                <w:rFonts w:hint="eastAsia" w:asciiTheme="minorEastAsia" w:hAnsiTheme="minorEastAsia" w:eastAsiaTheme="minorEastAsia" w:cstheme="minorEastAsia"/>
                <w:sz w:val="21"/>
                <w:szCs w:val="21"/>
                <w:highlight w:val="none"/>
                <w:lang w:val="en-US" w:eastAsia="zh-CN"/>
              </w:rPr>
            </w:pPr>
          </w:p>
        </w:tc>
        <w:tc>
          <w:tcPr>
            <w:tcW w:w="933"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12643915">
            <w:pPr>
              <w:spacing w:line="360" w:lineRule="auto"/>
              <w:jc w:val="center"/>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9</w:t>
            </w:r>
          </w:p>
        </w:tc>
        <w:tc>
          <w:tcPr>
            <w:tcW w:w="86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D9F09F">
            <w:pPr>
              <w:spacing w:line="240" w:lineRule="auto"/>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投标保证金汇款凭证</w:t>
            </w:r>
          </w:p>
        </w:tc>
      </w:tr>
      <w:tr w14:paraId="2228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5C40C776">
            <w:pPr>
              <w:jc w:val="center"/>
              <w:rPr>
                <w:rFonts w:hint="eastAsia" w:asciiTheme="minorEastAsia" w:hAnsiTheme="minorEastAsia" w:eastAsiaTheme="minorEastAsia" w:cstheme="minorEastAsia"/>
                <w:sz w:val="21"/>
                <w:szCs w:val="21"/>
                <w:highlight w:val="none"/>
                <w:lang w:val="en-US" w:eastAsia="zh-CN"/>
              </w:rPr>
            </w:pPr>
          </w:p>
        </w:tc>
        <w:tc>
          <w:tcPr>
            <w:tcW w:w="933"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15E8D2DB">
            <w:pPr>
              <w:spacing w:line="360" w:lineRule="auto"/>
              <w:jc w:val="center"/>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10</w:t>
            </w:r>
          </w:p>
        </w:tc>
        <w:tc>
          <w:tcPr>
            <w:tcW w:w="86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B0DEAF">
            <w:pPr>
              <w:spacing w:line="240" w:lineRule="auto"/>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投标单位须为中小企业，提供《中小企业声明函》</w:t>
            </w:r>
          </w:p>
        </w:tc>
      </w:tr>
    </w:tbl>
    <w:p w14:paraId="2A33ACF6">
      <w:pPr>
        <w:rPr>
          <w:rFonts w:hint="eastAsia" w:asciiTheme="majorEastAsia" w:hAnsiTheme="majorEastAsia" w:eastAsiaTheme="majorEastAsia" w:cstheme="majorEastAsia"/>
          <w:b/>
          <w:bCs/>
          <w:sz w:val="22"/>
          <w:szCs w:val="28"/>
          <w:highlight w:val="none"/>
          <w:lang w:val="en-US" w:eastAsia="zh-CN"/>
        </w:rPr>
      </w:pPr>
    </w:p>
    <w:p w14:paraId="6E45CD08">
      <w:pPr>
        <w:rPr>
          <w:rFonts w:hint="default" w:asciiTheme="majorEastAsia" w:hAnsiTheme="majorEastAsia" w:eastAsiaTheme="majorEastAsia" w:cstheme="majorEastAsia"/>
          <w:b/>
          <w:bCs/>
          <w:sz w:val="22"/>
          <w:szCs w:val="28"/>
          <w:highlight w:val="none"/>
          <w:lang w:val="en-US" w:eastAsia="zh-CN"/>
        </w:rPr>
      </w:pPr>
      <w:r>
        <w:rPr>
          <w:rFonts w:hint="eastAsia" w:asciiTheme="majorEastAsia" w:hAnsiTheme="majorEastAsia" w:eastAsiaTheme="majorEastAsia" w:cstheme="majorEastAsia"/>
          <w:b/>
          <w:bCs/>
          <w:sz w:val="22"/>
          <w:szCs w:val="28"/>
          <w:highlight w:val="none"/>
          <w:lang w:val="en-US" w:eastAsia="zh-CN"/>
        </w:rPr>
        <w:t>1.1.1详细评审</w:t>
      </w:r>
    </w:p>
    <w:tbl>
      <w:tblPr>
        <w:tblStyle w:val="27"/>
        <w:tblW w:w="10461" w:type="dxa"/>
        <w:tblInd w:w="-9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7"/>
        <w:gridCol w:w="934"/>
        <w:gridCol w:w="8600"/>
      </w:tblGrid>
      <w:tr w14:paraId="09B0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exact"/>
        </w:trPr>
        <w:tc>
          <w:tcPr>
            <w:tcW w:w="927" w:type="dxa"/>
            <w:vMerge w:val="restart"/>
            <w:tcBorders>
              <w:top w:val="single" w:color="000000" w:sz="4" w:space="0"/>
              <w:left w:val="single" w:color="000000" w:sz="4" w:space="0"/>
              <w:right w:val="single" w:color="000000" w:sz="4" w:space="0"/>
              <w:tl2br w:val="nil"/>
              <w:tr2bl w:val="nil"/>
            </w:tcBorders>
            <w:shd w:val="clear" w:color="auto" w:fill="FFFFFF"/>
            <w:vAlign w:val="top"/>
          </w:tcPr>
          <w:p w14:paraId="5B47FA6E">
            <w:pPr>
              <w:jc w:val="center"/>
              <w:rPr>
                <w:rFonts w:hint="eastAsia" w:asciiTheme="minorEastAsia" w:hAnsiTheme="minorEastAsia" w:cstheme="minorEastAsia"/>
                <w:sz w:val="21"/>
                <w:szCs w:val="21"/>
                <w:highlight w:val="none"/>
                <w:lang w:val="en-US" w:eastAsia="zh-CN"/>
              </w:rPr>
            </w:pPr>
          </w:p>
          <w:p w14:paraId="300B33F3">
            <w:pPr>
              <w:pStyle w:val="33"/>
              <w:jc w:val="both"/>
              <w:rPr>
                <w:rFonts w:hint="eastAsia"/>
                <w:highlight w:val="none"/>
                <w:lang w:val="en-US" w:eastAsia="zh-CN"/>
              </w:rPr>
            </w:pPr>
          </w:p>
          <w:p w14:paraId="64EC9489">
            <w:pPr>
              <w:jc w:val="center"/>
              <w:rPr>
                <w:rFonts w:hint="eastAsia" w:asciiTheme="minorEastAsia" w:hAnsiTheme="minorEastAsia" w:cstheme="minorEastAsia"/>
                <w:sz w:val="21"/>
                <w:szCs w:val="21"/>
                <w:highlight w:val="none"/>
                <w:lang w:val="en-US" w:eastAsia="zh-CN"/>
              </w:rPr>
            </w:pPr>
          </w:p>
          <w:p w14:paraId="4703ABB5">
            <w:pPr>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符合性</w:t>
            </w:r>
          </w:p>
          <w:p w14:paraId="6D0026B1">
            <w:pPr>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审查</w:t>
            </w:r>
          </w:p>
        </w:tc>
        <w:tc>
          <w:tcPr>
            <w:tcW w:w="93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3C21B010">
            <w:pPr>
              <w:jc w:val="center"/>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p>
          <w:p w14:paraId="1E2BB596">
            <w:pPr>
              <w:jc w:val="center"/>
              <w:rPr>
                <w:rFonts w:hint="eastAsia" w:asciiTheme="minorEastAsia" w:hAnsiTheme="minorEastAsia" w:cstheme="minorEastAsia"/>
                <w:sz w:val="21"/>
                <w:szCs w:val="21"/>
                <w:highlight w:val="none"/>
                <w:lang w:val="en-US" w:eastAsia="zh-CN"/>
              </w:rPr>
            </w:pPr>
          </w:p>
          <w:p w14:paraId="0EB4EAAE">
            <w:pPr>
              <w:jc w:val="center"/>
              <w:rPr>
                <w:rFonts w:hint="eastAsia" w:asciiTheme="minorEastAsia" w:hAnsiTheme="minorEastAsia" w:cstheme="minorEastAsia"/>
                <w:sz w:val="21"/>
                <w:szCs w:val="21"/>
                <w:highlight w:val="none"/>
                <w:lang w:val="en-US" w:eastAsia="zh-CN"/>
              </w:rPr>
            </w:pPr>
          </w:p>
          <w:p w14:paraId="3D15BB82">
            <w:pPr>
              <w:jc w:val="center"/>
              <w:rPr>
                <w:rFonts w:hint="eastAsia" w:asciiTheme="minorEastAsia" w:hAnsiTheme="minorEastAsia" w:cstheme="minorEastAsia"/>
                <w:sz w:val="21"/>
                <w:szCs w:val="21"/>
                <w:highlight w:val="none"/>
                <w:lang w:val="en-US" w:eastAsia="zh-CN"/>
              </w:rPr>
            </w:pPr>
          </w:p>
          <w:p w14:paraId="1E0A0310">
            <w:pPr>
              <w:jc w:val="center"/>
              <w:rPr>
                <w:rFonts w:hint="eastAsia" w:asciiTheme="minorEastAsia" w:hAnsiTheme="minorEastAsia" w:cstheme="minorEastAsia"/>
                <w:sz w:val="21"/>
                <w:szCs w:val="21"/>
                <w:highlight w:val="none"/>
                <w:lang w:val="en-US" w:eastAsia="zh-CN"/>
              </w:rPr>
            </w:pPr>
          </w:p>
        </w:tc>
        <w:tc>
          <w:tcPr>
            <w:tcW w:w="8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E20065">
            <w:pPr>
              <w:jc w:val="both"/>
              <w:rPr>
                <w:rFonts w:hint="default"/>
                <w:sz w:val="24"/>
                <w:szCs w:val="24"/>
                <w:highlight w:val="none"/>
                <w:lang w:val="en-US" w:eastAsia="zh-CN"/>
              </w:rPr>
            </w:pPr>
            <w:r>
              <w:rPr>
                <w:rFonts w:hint="eastAsia"/>
                <w:sz w:val="24"/>
                <w:szCs w:val="24"/>
                <w:highlight w:val="none"/>
                <w:lang w:val="en-US" w:eastAsia="zh-CN"/>
              </w:rPr>
              <w:t>投标人名称是否与营业执照一致</w:t>
            </w:r>
          </w:p>
        </w:tc>
      </w:tr>
      <w:tr w14:paraId="557C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exact"/>
        </w:trPr>
        <w:tc>
          <w:tcPr>
            <w:tcW w:w="927" w:type="dxa"/>
            <w:vMerge w:val="continue"/>
            <w:tcBorders>
              <w:left w:val="single" w:color="000000" w:sz="4" w:space="0"/>
              <w:right w:val="single" w:color="000000" w:sz="4" w:space="0"/>
              <w:tl2br w:val="nil"/>
              <w:tr2bl w:val="nil"/>
            </w:tcBorders>
            <w:shd w:val="clear" w:color="auto" w:fill="FFFFFF"/>
            <w:vAlign w:val="top"/>
          </w:tcPr>
          <w:p w14:paraId="41B0E6A6">
            <w:pPr>
              <w:jc w:val="center"/>
              <w:rPr>
                <w:rFonts w:hint="eastAsia" w:asciiTheme="minorEastAsia" w:hAnsiTheme="minorEastAsia" w:eastAsiaTheme="minorEastAsia" w:cstheme="minorEastAsia"/>
                <w:sz w:val="21"/>
                <w:szCs w:val="21"/>
                <w:highlight w:val="none"/>
                <w:lang w:val="en-US" w:eastAsia="zh-CN"/>
              </w:rPr>
            </w:pPr>
          </w:p>
        </w:tc>
        <w:tc>
          <w:tcPr>
            <w:tcW w:w="93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0D1AF9B1">
            <w:pPr>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p>
        </w:tc>
        <w:tc>
          <w:tcPr>
            <w:tcW w:w="8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929BE0">
            <w:pPr>
              <w:jc w:val="both"/>
              <w:rPr>
                <w:rFonts w:hint="eastAsia"/>
                <w:sz w:val="24"/>
                <w:szCs w:val="24"/>
                <w:highlight w:val="none"/>
                <w:lang w:val="en-US" w:eastAsia="zh-CN"/>
              </w:rPr>
            </w:pPr>
            <w:r>
              <w:rPr>
                <w:rFonts w:hint="eastAsia"/>
                <w:sz w:val="24"/>
                <w:szCs w:val="24"/>
                <w:highlight w:val="none"/>
                <w:lang w:val="en-US" w:eastAsia="zh-CN"/>
              </w:rPr>
              <w:t>符合采购文件要求，投标有效期90天</w:t>
            </w:r>
          </w:p>
        </w:tc>
      </w:tr>
      <w:tr w14:paraId="7E20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exact"/>
        </w:trPr>
        <w:tc>
          <w:tcPr>
            <w:tcW w:w="927" w:type="dxa"/>
            <w:vMerge w:val="continue"/>
            <w:tcBorders>
              <w:left w:val="single" w:color="000000" w:sz="4" w:space="0"/>
              <w:right w:val="single" w:color="000000" w:sz="4" w:space="0"/>
              <w:tl2br w:val="nil"/>
              <w:tr2bl w:val="nil"/>
            </w:tcBorders>
            <w:shd w:val="clear" w:color="auto" w:fill="FFFFFF"/>
            <w:vAlign w:val="top"/>
          </w:tcPr>
          <w:p w14:paraId="2F279577">
            <w:pPr>
              <w:spacing w:beforeLines="0" w:afterLines="0" w:line="403" w:lineRule="exact"/>
              <w:ind w:left="108"/>
              <w:jc w:val="left"/>
              <w:rPr>
                <w:rFonts w:hint="eastAsia" w:asciiTheme="minorEastAsia" w:hAnsiTheme="minorEastAsia" w:eastAsiaTheme="minorEastAsia" w:cstheme="minorEastAsia"/>
                <w:color w:val="000000"/>
                <w:sz w:val="21"/>
                <w:szCs w:val="21"/>
                <w:highlight w:val="none"/>
              </w:rPr>
            </w:pPr>
          </w:p>
        </w:tc>
        <w:tc>
          <w:tcPr>
            <w:tcW w:w="93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3D644511">
            <w:pPr>
              <w:spacing w:beforeLines="0" w:afterLines="0" w:line="403"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3</w:t>
            </w:r>
          </w:p>
        </w:tc>
        <w:tc>
          <w:tcPr>
            <w:tcW w:w="8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D78B75">
            <w:pPr>
              <w:jc w:val="both"/>
              <w:rPr>
                <w:rFonts w:hint="eastAsia"/>
                <w:sz w:val="24"/>
                <w:szCs w:val="24"/>
                <w:highlight w:val="none"/>
                <w:lang w:val="en-US" w:eastAsia="zh-CN"/>
              </w:rPr>
            </w:pPr>
            <w:r>
              <w:rPr>
                <w:rFonts w:hint="eastAsia"/>
                <w:sz w:val="24"/>
                <w:szCs w:val="24"/>
                <w:highlight w:val="none"/>
                <w:lang w:val="en-US" w:eastAsia="zh-CN"/>
              </w:rPr>
              <w:t>投标文件是否按照招标文件要求编写、加密</w:t>
            </w:r>
          </w:p>
        </w:tc>
      </w:tr>
      <w:tr w14:paraId="1636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927" w:type="dxa"/>
            <w:vMerge w:val="continue"/>
            <w:tcBorders>
              <w:left w:val="single" w:color="000000" w:sz="4" w:space="0"/>
              <w:right w:val="single" w:color="000000" w:sz="4" w:space="0"/>
              <w:tl2br w:val="nil"/>
              <w:tr2bl w:val="nil"/>
            </w:tcBorders>
            <w:shd w:val="clear" w:color="auto" w:fill="FFFFFF"/>
            <w:vAlign w:val="top"/>
          </w:tcPr>
          <w:p w14:paraId="629C0E98">
            <w:pPr>
              <w:spacing w:beforeLines="0" w:afterLines="0" w:line="3106" w:lineRule="exact"/>
              <w:ind w:left="239"/>
              <w:jc w:val="left"/>
              <w:rPr>
                <w:rFonts w:hint="eastAsia" w:asciiTheme="minorEastAsia" w:hAnsiTheme="minorEastAsia" w:eastAsiaTheme="minorEastAsia" w:cstheme="minorEastAsia"/>
                <w:color w:val="000000"/>
                <w:sz w:val="21"/>
                <w:szCs w:val="21"/>
                <w:highlight w:val="none"/>
              </w:rPr>
            </w:pPr>
          </w:p>
        </w:tc>
        <w:tc>
          <w:tcPr>
            <w:tcW w:w="93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504096AB">
            <w:pPr>
              <w:spacing w:beforeLines="0" w:afterLines="0" w:line="240" w:lineRule="auto"/>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4</w:t>
            </w:r>
          </w:p>
        </w:tc>
        <w:tc>
          <w:tcPr>
            <w:tcW w:w="8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948459">
            <w:pPr>
              <w:jc w:val="both"/>
              <w:rPr>
                <w:rFonts w:hint="eastAsia"/>
                <w:sz w:val="24"/>
                <w:szCs w:val="24"/>
                <w:highlight w:val="none"/>
                <w:lang w:val="en-US" w:eastAsia="zh-CN"/>
              </w:rPr>
            </w:pPr>
            <w:r>
              <w:rPr>
                <w:rFonts w:hint="eastAsia"/>
                <w:sz w:val="24"/>
                <w:szCs w:val="24"/>
                <w:highlight w:val="none"/>
                <w:lang w:val="en-US" w:eastAsia="zh-CN"/>
              </w:rPr>
              <w:t>投标报价不得超过最高投标限价</w:t>
            </w:r>
          </w:p>
        </w:tc>
      </w:tr>
      <w:tr w14:paraId="3B18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trPr>
        <w:tc>
          <w:tcPr>
            <w:tcW w:w="927" w:type="dxa"/>
            <w:vMerge w:val="continue"/>
            <w:tcBorders>
              <w:left w:val="single" w:color="000000" w:sz="4" w:space="0"/>
              <w:right w:val="single" w:color="000000" w:sz="4" w:space="0"/>
              <w:tl2br w:val="nil"/>
              <w:tr2bl w:val="nil"/>
            </w:tcBorders>
            <w:shd w:val="clear" w:color="auto" w:fill="FFFFFF"/>
            <w:vAlign w:val="top"/>
          </w:tcPr>
          <w:p w14:paraId="4999FD14">
            <w:pPr>
              <w:spacing w:beforeLines="0" w:afterLines="0" w:line="3106" w:lineRule="exact"/>
              <w:ind w:left="239"/>
              <w:jc w:val="left"/>
              <w:rPr>
                <w:rFonts w:hint="eastAsia" w:asciiTheme="minorEastAsia" w:hAnsiTheme="minorEastAsia" w:eastAsiaTheme="minorEastAsia" w:cstheme="minorEastAsia"/>
                <w:color w:val="000000"/>
                <w:sz w:val="21"/>
                <w:szCs w:val="21"/>
                <w:highlight w:val="none"/>
              </w:rPr>
            </w:pPr>
          </w:p>
        </w:tc>
        <w:tc>
          <w:tcPr>
            <w:tcW w:w="93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2C80186D">
            <w:pPr>
              <w:spacing w:beforeLines="0" w:afterLines="0" w:line="441"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5</w:t>
            </w:r>
          </w:p>
        </w:tc>
        <w:tc>
          <w:tcPr>
            <w:tcW w:w="8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51B98C">
            <w:pPr>
              <w:jc w:val="both"/>
              <w:rPr>
                <w:rFonts w:hint="default"/>
                <w:sz w:val="24"/>
                <w:szCs w:val="24"/>
                <w:highlight w:val="none"/>
                <w:lang w:val="en-US" w:eastAsia="zh-CN"/>
              </w:rPr>
            </w:pPr>
            <w:r>
              <w:rPr>
                <w:rFonts w:hint="eastAsia"/>
                <w:sz w:val="24"/>
                <w:szCs w:val="24"/>
                <w:highlight w:val="none"/>
                <w:lang w:val="en-US" w:eastAsia="zh-CN"/>
              </w:rPr>
              <w:t>投标文件是否附有招标人不能接受的条件</w:t>
            </w:r>
          </w:p>
        </w:tc>
      </w:tr>
      <w:tr w14:paraId="4D63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trPr>
        <w:tc>
          <w:tcPr>
            <w:tcW w:w="927" w:type="dxa"/>
            <w:vMerge w:val="continue"/>
            <w:tcBorders>
              <w:left w:val="single" w:color="000000" w:sz="4" w:space="0"/>
              <w:right w:val="single" w:color="000000" w:sz="4" w:space="0"/>
              <w:tl2br w:val="nil"/>
              <w:tr2bl w:val="nil"/>
            </w:tcBorders>
            <w:shd w:val="clear" w:color="auto" w:fill="FFFFFF"/>
            <w:vAlign w:val="top"/>
          </w:tcPr>
          <w:p w14:paraId="02B51ACC">
            <w:pPr>
              <w:spacing w:beforeLines="0" w:afterLines="0" w:line="3106" w:lineRule="exact"/>
              <w:ind w:left="239"/>
              <w:jc w:val="left"/>
              <w:rPr>
                <w:rFonts w:hint="eastAsia" w:asciiTheme="minorEastAsia" w:hAnsiTheme="minorEastAsia" w:eastAsiaTheme="minorEastAsia" w:cstheme="minorEastAsia"/>
                <w:color w:val="000000"/>
                <w:sz w:val="21"/>
                <w:szCs w:val="21"/>
                <w:highlight w:val="none"/>
              </w:rPr>
            </w:pPr>
          </w:p>
        </w:tc>
        <w:tc>
          <w:tcPr>
            <w:tcW w:w="93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41A8C620">
            <w:pPr>
              <w:spacing w:beforeLines="0" w:afterLines="0" w:line="441"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6</w:t>
            </w:r>
          </w:p>
        </w:tc>
        <w:tc>
          <w:tcPr>
            <w:tcW w:w="8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233F168">
            <w:pPr>
              <w:jc w:val="both"/>
              <w:rPr>
                <w:rFonts w:hint="default"/>
                <w:sz w:val="24"/>
                <w:szCs w:val="24"/>
                <w:highlight w:val="none"/>
                <w:lang w:val="en-US" w:eastAsia="zh-CN"/>
              </w:rPr>
            </w:pPr>
            <w:r>
              <w:rPr>
                <w:rFonts w:hint="eastAsia"/>
                <w:sz w:val="24"/>
                <w:szCs w:val="24"/>
                <w:highlight w:val="none"/>
                <w:lang w:val="en-US" w:eastAsia="zh-CN"/>
              </w:rPr>
              <w:t>投标人是否有违反招标投标纪律的</w:t>
            </w:r>
          </w:p>
        </w:tc>
      </w:tr>
      <w:tr w14:paraId="1FA6A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927" w:type="dxa"/>
            <w:vMerge w:val="continue"/>
            <w:tcBorders>
              <w:left w:val="single" w:color="000000" w:sz="4" w:space="0"/>
              <w:right w:val="single" w:color="000000" w:sz="4" w:space="0"/>
              <w:tl2br w:val="nil"/>
              <w:tr2bl w:val="nil"/>
            </w:tcBorders>
            <w:shd w:val="clear" w:color="auto" w:fill="FFFFFF"/>
            <w:vAlign w:val="top"/>
          </w:tcPr>
          <w:p w14:paraId="6CEC6166">
            <w:pPr>
              <w:spacing w:beforeLines="0" w:afterLines="0" w:line="3106" w:lineRule="exact"/>
              <w:ind w:left="239"/>
              <w:jc w:val="left"/>
              <w:rPr>
                <w:rFonts w:hint="eastAsia" w:asciiTheme="minorEastAsia" w:hAnsiTheme="minorEastAsia" w:eastAsiaTheme="minorEastAsia" w:cstheme="minorEastAsia"/>
                <w:color w:val="000000"/>
                <w:sz w:val="21"/>
                <w:szCs w:val="21"/>
                <w:highlight w:val="none"/>
              </w:rPr>
            </w:pPr>
          </w:p>
        </w:tc>
        <w:tc>
          <w:tcPr>
            <w:tcW w:w="93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1AB663F1">
            <w:pPr>
              <w:spacing w:beforeLines="0" w:afterLines="0" w:line="441"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7</w:t>
            </w:r>
          </w:p>
        </w:tc>
        <w:tc>
          <w:tcPr>
            <w:tcW w:w="8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1F5D02D">
            <w:pPr>
              <w:jc w:val="both"/>
              <w:rPr>
                <w:rFonts w:hint="eastAsia"/>
                <w:sz w:val="24"/>
                <w:szCs w:val="24"/>
                <w:highlight w:val="none"/>
                <w:lang w:val="en-US" w:eastAsia="zh-CN"/>
              </w:rPr>
            </w:pPr>
            <w:r>
              <w:rPr>
                <w:rFonts w:hint="eastAsia"/>
                <w:sz w:val="24"/>
                <w:szCs w:val="24"/>
                <w:highlight w:val="none"/>
                <w:lang w:val="en-US" w:eastAsia="zh-CN"/>
              </w:rPr>
              <w:t>是否符合招标文件中规定的其他实质性要求</w:t>
            </w:r>
          </w:p>
        </w:tc>
      </w:tr>
      <w:tr w14:paraId="469F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exact"/>
        </w:trPr>
        <w:tc>
          <w:tcPr>
            <w:tcW w:w="927" w:type="dxa"/>
            <w:vMerge w:val="continue"/>
            <w:tcBorders>
              <w:left w:val="single" w:color="000000" w:sz="4" w:space="0"/>
              <w:right w:val="single" w:color="000000" w:sz="4" w:space="0"/>
              <w:tl2br w:val="nil"/>
              <w:tr2bl w:val="nil"/>
            </w:tcBorders>
            <w:shd w:val="clear" w:color="auto" w:fill="FFFFFF"/>
            <w:vAlign w:val="top"/>
          </w:tcPr>
          <w:p w14:paraId="0C790844">
            <w:pPr>
              <w:spacing w:beforeLines="0" w:afterLines="0" w:line="3106" w:lineRule="exact"/>
              <w:ind w:left="239"/>
              <w:jc w:val="left"/>
              <w:rPr>
                <w:rFonts w:hint="eastAsia" w:asciiTheme="minorEastAsia" w:hAnsiTheme="minorEastAsia" w:eastAsiaTheme="minorEastAsia" w:cstheme="minorEastAsia"/>
                <w:color w:val="000000"/>
                <w:sz w:val="21"/>
                <w:szCs w:val="21"/>
                <w:highlight w:val="none"/>
              </w:rPr>
            </w:pPr>
          </w:p>
        </w:tc>
        <w:tc>
          <w:tcPr>
            <w:tcW w:w="93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48B953AA">
            <w:pPr>
              <w:spacing w:beforeLines="0" w:afterLines="0" w:line="441" w:lineRule="exact"/>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8</w:t>
            </w:r>
          </w:p>
        </w:tc>
        <w:tc>
          <w:tcPr>
            <w:tcW w:w="8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373DE5">
            <w:pPr>
              <w:jc w:val="both"/>
              <w:rPr>
                <w:rFonts w:hint="eastAsia"/>
                <w:sz w:val="24"/>
                <w:szCs w:val="24"/>
                <w:highlight w:val="none"/>
                <w:lang w:val="en-US" w:eastAsia="zh-CN"/>
              </w:rPr>
            </w:pPr>
            <w:r>
              <w:rPr>
                <w:rFonts w:hint="eastAsia"/>
                <w:sz w:val="24"/>
                <w:szCs w:val="24"/>
                <w:highlight w:val="none"/>
                <w:lang w:val="en-US" w:eastAsia="zh-CN"/>
              </w:rPr>
              <w:t>商务条款未有偏离情况的</w:t>
            </w:r>
          </w:p>
        </w:tc>
      </w:tr>
      <w:tr w14:paraId="3F78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927" w:type="dxa"/>
            <w:vMerge w:val="continue"/>
            <w:tcBorders>
              <w:left w:val="single" w:color="000000" w:sz="4" w:space="0"/>
              <w:right w:val="single" w:color="000000" w:sz="4" w:space="0"/>
              <w:tl2br w:val="nil"/>
              <w:tr2bl w:val="nil"/>
            </w:tcBorders>
            <w:shd w:val="clear" w:color="auto" w:fill="FFFFFF"/>
            <w:vAlign w:val="top"/>
          </w:tcPr>
          <w:p w14:paraId="7483F01D">
            <w:pPr>
              <w:spacing w:beforeLines="0" w:afterLines="0" w:line="3106" w:lineRule="exact"/>
              <w:ind w:left="239"/>
              <w:jc w:val="left"/>
              <w:rPr>
                <w:rFonts w:hint="eastAsia" w:asciiTheme="minorEastAsia" w:hAnsiTheme="minorEastAsia" w:eastAsiaTheme="minorEastAsia" w:cstheme="minorEastAsia"/>
                <w:color w:val="000000"/>
                <w:sz w:val="21"/>
                <w:szCs w:val="21"/>
                <w:highlight w:val="none"/>
              </w:rPr>
            </w:pPr>
          </w:p>
        </w:tc>
        <w:tc>
          <w:tcPr>
            <w:tcW w:w="93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0010DE6A">
            <w:pPr>
              <w:spacing w:beforeLines="0" w:afterLines="0" w:line="441" w:lineRule="exact"/>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9</w:t>
            </w:r>
          </w:p>
        </w:tc>
        <w:tc>
          <w:tcPr>
            <w:tcW w:w="860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3F7944">
            <w:pPr>
              <w:jc w:val="both"/>
              <w:rPr>
                <w:rFonts w:hint="eastAsia"/>
                <w:sz w:val="24"/>
                <w:szCs w:val="24"/>
                <w:highlight w:val="none"/>
                <w:lang w:val="en-US" w:eastAsia="zh-CN"/>
              </w:rPr>
            </w:pPr>
            <w:r>
              <w:rPr>
                <w:rFonts w:hint="eastAsia"/>
                <w:sz w:val="24"/>
                <w:szCs w:val="24"/>
                <w:highlight w:val="none"/>
                <w:lang w:val="en-US" w:eastAsia="zh-CN"/>
              </w:rPr>
              <w:t>符合招标文件的规定</w:t>
            </w:r>
          </w:p>
        </w:tc>
      </w:tr>
    </w:tbl>
    <w:p w14:paraId="7CF4DA87">
      <w:pPr>
        <w:pStyle w:val="5"/>
        <w:ind w:left="0" w:leftChars="0" w:firstLine="0" w:firstLineChars="0"/>
        <w:jc w:val="left"/>
        <w:rPr>
          <w:rFonts w:hint="eastAsia"/>
          <w:color w:val="0000FF"/>
          <w:highlight w:val="none"/>
          <w:lang w:val="en-US" w:eastAsia="zh-CN"/>
        </w:rPr>
      </w:pPr>
      <w:r>
        <w:rPr>
          <w:rFonts w:hint="eastAsia" w:asciiTheme="majorEastAsia" w:hAnsiTheme="majorEastAsia" w:eastAsiaTheme="majorEastAsia" w:cstheme="majorEastAsia"/>
          <w:b/>
          <w:bCs/>
          <w:color w:val="auto"/>
          <w:sz w:val="22"/>
          <w:szCs w:val="28"/>
          <w:highlight w:val="none"/>
          <w:lang w:val="en-US" w:eastAsia="zh-CN"/>
        </w:rPr>
        <w:t>2.1、</w:t>
      </w:r>
      <w:r>
        <w:rPr>
          <w:rFonts w:hint="eastAsia" w:ascii="宋体" w:hAnsi="宋体" w:cs="宋体"/>
          <w:b/>
          <w:color w:val="auto"/>
          <w:sz w:val="24"/>
          <w:szCs w:val="24"/>
          <w:highlight w:val="none"/>
        </w:rPr>
        <w:t>商务、技术部分（共</w:t>
      </w:r>
      <w:r>
        <w:rPr>
          <w:rFonts w:hint="eastAsia" w:ascii="宋体" w:hAnsi="宋体" w:cs="宋体"/>
          <w:b/>
          <w:color w:val="auto"/>
          <w:sz w:val="24"/>
          <w:szCs w:val="24"/>
          <w:highlight w:val="none"/>
          <w:lang w:val="en-US" w:eastAsia="zh-CN"/>
        </w:rPr>
        <w:t>85</w:t>
      </w:r>
      <w:r>
        <w:rPr>
          <w:rFonts w:hint="eastAsia" w:ascii="宋体" w:hAnsi="宋体" w:cs="宋体"/>
          <w:b/>
          <w:color w:val="auto"/>
          <w:sz w:val="24"/>
          <w:szCs w:val="24"/>
          <w:highlight w:val="none"/>
        </w:rPr>
        <w:t>分）</w:t>
      </w:r>
    </w:p>
    <w:tbl>
      <w:tblPr>
        <w:tblStyle w:val="27"/>
        <w:tblW w:w="10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00"/>
        <w:gridCol w:w="883"/>
        <w:gridCol w:w="7053"/>
      </w:tblGrid>
      <w:tr w14:paraId="1B30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43" w:type="dxa"/>
            <w:noWrap w:val="0"/>
            <w:vAlign w:val="center"/>
          </w:tcPr>
          <w:p w14:paraId="541E9FB8">
            <w:pPr>
              <w:snapToGrid w:val="0"/>
              <w:jc w:val="center"/>
              <w:rPr>
                <w:rFonts w:hint="eastAsia" w:asciiTheme="minorEastAsia" w:hAnsiTheme="minorEastAsia" w:eastAsiaTheme="minorEastAsia" w:cstheme="minorEastAsia"/>
                <w:color w:val="000000"/>
                <w:sz w:val="24"/>
                <w:szCs w:val="24"/>
                <w:highlight w:val="none"/>
                <w:shd w:val="clear" w:color="auto" w:fill="auto"/>
                <w:lang w:eastAsia="zh-CN"/>
              </w:rPr>
            </w:pPr>
            <w:r>
              <w:rPr>
                <w:rFonts w:hint="eastAsia" w:asciiTheme="minorEastAsia" w:hAnsiTheme="minorEastAsia" w:cstheme="minorEastAsia"/>
                <w:color w:val="000000"/>
                <w:sz w:val="24"/>
                <w:szCs w:val="24"/>
                <w:highlight w:val="none"/>
                <w:shd w:val="clear" w:color="auto" w:fill="auto"/>
                <w:lang w:eastAsia="zh-CN"/>
              </w:rPr>
              <w:t>评分项目</w:t>
            </w:r>
          </w:p>
        </w:tc>
        <w:tc>
          <w:tcPr>
            <w:tcW w:w="1300" w:type="dxa"/>
            <w:noWrap w:val="0"/>
            <w:vAlign w:val="center"/>
          </w:tcPr>
          <w:p w14:paraId="4AE0045F">
            <w:pPr>
              <w:snapToGrid w:val="0"/>
              <w:jc w:val="center"/>
              <w:rPr>
                <w:rFonts w:hint="eastAsia" w:asciiTheme="minorEastAsia" w:hAnsiTheme="minorEastAsia" w:eastAsiaTheme="minorEastAsia" w:cstheme="minorEastAsia"/>
                <w:color w:val="000000"/>
                <w:sz w:val="24"/>
                <w:szCs w:val="24"/>
                <w:highlight w:val="none"/>
                <w:shd w:val="clear" w:color="auto" w:fill="auto"/>
              </w:rPr>
            </w:pPr>
            <w:r>
              <w:rPr>
                <w:rFonts w:hint="eastAsia" w:asciiTheme="minorEastAsia" w:hAnsiTheme="minorEastAsia" w:eastAsiaTheme="minorEastAsia" w:cstheme="minorEastAsia"/>
                <w:color w:val="000000"/>
                <w:sz w:val="24"/>
                <w:szCs w:val="24"/>
                <w:highlight w:val="none"/>
                <w:shd w:val="clear" w:color="auto" w:fill="auto"/>
              </w:rPr>
              <w:t>评标因素</w:t>
            </w:r>
          </w:p>
        </w:tc>
        <w:tc>
          <w:tcPr>
            <w:tcW w:w="883" w:type="dxa"/>
            <w:noWrap w:val="0"/>
            <w:vAlign w:val="center"/>
          </w:tcPr>
          <w:p w14:paraId="5F427159">
            <w:pPr>
              <w:snapToGrid w:val="0"/>
              <w:jc w:val="center"/>
              <w:rPr>
                <w:rFonts w:hint="eastAsia" w:asciiTheme="minorEastAsia" w:hAnsiTheme="minorEastAsia" w:eastAsiaTheme="minorEastAsia" w:cstheme="minorEastAsia"/>
                <w:color w:val="000000"/>
                <w:sz w:val="24"/>
                <w:szCs w:val="24"/>
                <w:highlight w:val="none"/>
                <w:shd w:val="clear" w:color="auto" w:fill="auto"/>
              </w:rPr>
            </w:pPr>
            <w:r>
              <w:rPr>
                <w:rFonts w:hint="eastAsia" w:asciiTheme="minorEastAsia" w:hAnsiTheme="minorEastAsia" w:eastAsiaTheme="minorEastAsia" w:cstheme="minorEastAsia"/>
                <w:color w:val="000000"/>
                <w:sz w:val="24"/>
                <w:szCs w:val="24"/>
                <w:highlight w:val="none"/>
                <w:shd w:val="clear" w:color="auto" w:fill="auto"/>
              </w:rPr>
              <w:t>分值</w:t>
            </w:r>
          </w:p>
        </w:tc>
        <w:tc>
          <w:tcPr>
            <w:tcW w:w="7053" w:type="dxa"/>
            <w:noWrap w:val="0"/>
            <w:vAlign w:val="center"/>
          </w:tcPr>
          <w:p w14:paraId="2B269372">
            <w:pPr>
              <w:snapToGrid w:val="0"/>
              <w:jc w:val="center"/>
              <w:rPr>
                <w:rFonts w:hint="eastAsia" w:asciiTheme="minorEastAsia" w:hAnsiTheme="minorEastAsia" w:eastAsiaTheme="minorEastAsia" w:cstheme="minorEastAsia"/>
                <w:color w:val="000000"/>
                <w:sz w:val="24"/>
                <w:szCs w:val="24"/>
                <w:highlight w:val="none"/>
                <w:shd w:val="clear" w:color="auto" w:fill="auto"/>
              </w:rPr>
            </w:pPr>
            <w:r>
              <w:rPr>
                <w:rFonts w:hint="eastAsia" w:asciiTheme="minorEastAsia" w:hAnsiTheme="minorEastAsia" w:eastAsiaTheme="minorEastAsia" w:cstheme="minorEastAsia"/>
                <w:color w:val="000000"/>
                <w:sz w:val="24"/>
                <w:szCs w:val="24"/>
                <w:highlight w:val="none"/>
                <w:shd w:val="clear" w:color="auto" w:fill="auto"/>
              </w:rPr>
              <w:t>评分标准</w:t>
            </w:r>
          </w:p>
        </w:tc>
      </w:tr>
      <w:tr w14:paraId="75DE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243" w:type="dxa"/>
            <w:vMerge w:val="restart"/>
            <w:noWrap w:val="0"/>
            <w:vAlign w:val="center"/>
          </w:tcPr>
          <w:p w14:paraId="7C9AB74F">
            <w:pPr>
              <w:snapToGrid w:val="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商务部分（</w:t>
            </w:r>
            <w:r>
              <w:rPr>
                <w:rFonts w:hint="eastAsia" w:asciiTheme="minorEastAsia" w:hAnsiTheme="minorEastAsia" w:cstheme="minorEastAsia"/>
                <w:color w:val="000000"/>
                <w:kern w:val="2"/>
                <w:sz w:val="24"/>
                <w:szCs w:val="24"/>
                <w:highlight w:val="none"/>
                <w:lang w:val="en-US" w:eastAsia="zh-CN" w:bidi="ar-SA"/>
              </w:rPr>
              <w:t>10</w:t>
            </w:r>
            <w:r>
              <w:rPr>
                <w:rFonts w:hint="eastAsia" w:asciiTheme="minorEastAsia" w:hAnsiTheme="minorEastAsia" w:eastAsiaTheme="minorEastAsia" w:cstheme="minorEastAsia"/>
                <w:color w:val="000000"/>
                <w:kern w:val="2"/>
                <w:sz w:val="24"/>
                <w:szCs w:val="24"/>
                <w:highlight w:val="none"/>
                <w:lang w:val="en-US" w:eastAsia="zh-CN" w:bidi="ar-SA"/>
              </w:rPr>
              <w:t>分）</w:t>
            </w:r>
          </w:p>
        </w:tc>
        <w:tc>
          <w:tcPr>
            <w:tcW w:w="1300" w:type="dxa"/>
            <w:shd w:val="clear" w:color="auto" w:fill="auto"/>
            <w:noWrap w:val="0"/>
            <w:vAlign w:val="center"/>
          </w:tcPr>
          <w:p w14:paraId="540924F1">
            <w:pPr>
              <w:snapToGrid w:val="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业绩</w:t>
            </w:r>
          </w:p>
        </w:tc>
        <w:tc>
          <w:tcPr>
            <w:tcW w:w="883" w:type="dxa"/>
            <w:shd w:val="clear" w:color="auto" w:fill="auto"/>
            <w:noWrap w:val="0"/>
            <w:vAlign w:val="center"/>
          </w:tcPr>
          <w:p w14:paraId="66790EC3">
            <w:pPr>
              <w:snapToGrid w:val="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cstheme="minorEastAsia"/>
                <w:color w:val="000000"/>
                <w:sz w:val="24"/>
                <w:szCs w:val="24"/>
                <w:highlight w:val="none"/>
                <w:lang w:val="en-US" w:eastAsia="zh-CN"/>
              </w:rPr>
              <w:t>4分</w:t>
            </w:r>
          </w:p>
        </w:tc>
        <w:tc>
          <w:tcPr>
            <w:tcW w:w="7053" w:type="dxa"/>
            <w:shd w:val="clear" w:color="auto" w:fill="auto"/>
            <w:noWrap w:val="0"/>
            <w:vAlign w:val="center"/>
          </w:tcPr>
          <w:p w14:paraId="2517A280">
            <w:pPr>
              <w:snapToGrid w:val="0"/>
              <w:spacing w:line="360" w:lineRule="auto"/>
              <w:rPr>
                <w:rFonts w:hint="eastAsia"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在投标文件中提供供应商 202</w:t>
            </w:r>
            <w:r>
              <w:rPr>
                <w:rFonts w:hint="eastAsia" w:asciiTheme="minorEastAsia" w:hAnsiTheme="minorEastAsia" w:cstheme="minorEastAsia"/>
                <w:color w:val="000000"/>
                <w:kern w:val="2"/>
                <w:sz w:val="24"/>
                <w:szCs w:val="24"/>
                <w:highlight w:val="none"/>
                <w:lang w:val="en-US" w:eastAsia="zh-CN" w:bidi="ar-SA"/>
              </w:rPr>
              <w:t>1</w:t>
            </w:r>
            <w:r>
              <w:rPr>
                <w:rFonts w:hint="eastAsia" w:asciiTheme="minorEastAsia" w:hAnsiTheme="minorEastAsia" w:eastAsiaTheme="minorEastAsia" w:cstheme="minorEastAsia"/>
                <w:color w:val="000000"/>
                <w:kern w:val="2"/>
                <w:sz w:val="24"/>
                <w:szCs w:val="24"/>
                <w:highlight w:val="none"/>
                <w:lang w:val="en-US" w:eastAsia="zh-CN" w:bidi="ar-SA"/>
              </w:rPr>
              <w:t xml:space="preserve"> 年 1 月 1日至今（以合同签订时间为准）类似项目合同</w:t>
            </w:r>
            <w:r>
              <w:rPr>
                <w:rFonts w:hint="eastAsia" w:asciiTheme="minorEastAsia" w:hAnsiTheme="minorEastAsia" w:cstheme="minorEastAsia"/>
                <w:color w:val="000000"/>
                <w:kern w:val="2"/>
                <w:sz w:val="24"/>
                <w:szCs w:val="24"/>
                <w:highlight w:val="none"/>
                <w:lang w:val="en-US" w:eastAsia="zh-CN" w:bidi="ar-SA"/>
              </w:rPr>
              <w:t>或中标通知书</w:t>
            </w:r>
            <w:r>
              <w:rPr>
                <w:rFonts w:hint="eastAsia" w:asciiTheme="minorEastAsia" w:hAnsiTheme="minorEastAsia" w:eastAsiaTheme="minorEastAsia" w:cstheme="minorEastAsia"/>
                <w:color w:val="000000"/>
                <w:kern w:val="2"/>
                <w:sz w:val="24"/>
                <w:szCs w:val="24"/>
                <w:highlight w:val="none"/>
                <w:lang w:val="en-US" w:eastAsia="zh-CN" w:bidi="ar-SA"/>
              </w:rPr>
              <w:t>扫描件； 每提供一份有效业绩得 1 分， 此项满分</w:t>
            </w:r>
            <w:r>
              <w:rPr>
                <w:rFonts w:hint="eastAsia" w:asciiTheme="minorEastAsia" w:hAnsiTheme="minorEastAsia" w:cstheme="minorEastAsia"/>
                <w:color w:val="000000"/>
                <w:kern w:val="2"/>
                <w:sz w:val="24"/>
                <w:szCs w:val="24"/>
                <w:highlight w:val="none"/>
                <w:lang w:val="en-US" w:eastAsia="zh-CN" w:bidi="ar-SA"/>
              </w:rPr>
              <w:t>4</w:t>
            </w:r>
            <w:r>
              <w:rPr>
                <w:rFonts w:hint="eastAsia" w:asciiTheme="minorEastAsia" w:hAnsiTheme="minorEastAsia" w:eastAsiaTheme="minorEastAsia" w:cstheme="minorEastAsia"/>
                <w:color w:val="000000"/>
                <w:kern w:val="2"/>
                <w:sz w:val="24"/>
                <w:szCs w:val="24"/>
                <w:highlight w:val="none"/>
                <w:lang w:val="en-US" w:eastAsia="zh-CN" w:bidi="ar-SA"/>
              </w:rPr>
              <w:t>分。</w:t>
            </w:r>
          </w:p>
          <w:p w14:paraId="7E82BB55">
            <w:pPr>
              <w:snapToGrid w:val="0"/>
              <w:spacing w:line="360" w:lineRule="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（注：业绩证明材料需清晰可辨认，否则视为无效业绩。）</w:t>
            </w:r>
          </w:p>
        </w:tc>
      </w:tr>
      <w:tr w14:paraId="7FCF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243" w:type="dxa"/>
            <w:vMerge w:val="continue"/>
            <w:noWrap w:val="0"/>
            <w:vAlign w:val="center"/>
          </w:tcPr>
          <w:p w14:paraId="77A80363">
            <w:pPr>
              <w:snapToGrid w:val="0"/>
              <w:jc w:val="center"/>
              <w:rPr>
                <w:rFonts w:hint="eastAsia" w:asciiTheme="minorEastAsia" w:hAnsiTheme="minorEastAsia" w:cstheme="minorEastAsia"/>
                <w:color w:val="000000"/>
                <w:sz w:val="24"/>
                <w:szCs w:val="24"/>
                <w:highlight w:val="none"/>
                <w:lang w:eastAsia="zh-CN"/>
              </w:rPr>
            </w:pPr>
          </w:p>
        </w:tc>
        <w:tc>
          <w:tcPr>
            <w:tcW w:w="1300" w:type="dxa"/>
            <w:shd w:val="clear" w:color="auto" w:fill="auto"/>
            <w:noWrap w:val="0"/>
            <w:vAlign w:val="center"/>
          </w:tcPr>
          <w:p w14:paraId="5423DF3F">
            <w:pPr>
              <w:snapToGrid w:val="0"/>
              <w:jc w:val="center"/>
              <w:rPr>
                <w:rFonts w:hint="eastAsia" w:ascii="宋体" w:hAnsi="宋体" w:cs="宋体" w:eastAsiaTheme="minorEastAsia"/>
                <w:color w:val="000000"/>
                <w:kern w:val="0"/>
                <w:sz w:val="24"/>
                <w:szCs w:val="24"/>
                <w:highlight w:val="none"/>
                <w:lang w:eastAsia="zh-CN"/>
              </w:rPr>
            </w:pPr>
            <w:r>
              <w:rPr>
                <w:rFonts w:hint="eastAsia" w:ascii="宋体" w:hAnsi="宋体" w:cs="宋体"/>
                <w:color w:val="000000"/>
                <w:kern w:val="0"/>
                <w:sz w:val="24"/>
                <w:szCs w:val="24"/>
                <w:highlight w:val="none"/>
                <w:lang w:eastAsia="zh-CN"/>
              </w:rPr>
              <w:t>人员配备</w:t>
            </w:r>
          </w:p>
        </w:tc>
        <w:tc>
          <w:tcPr>
            <w:tcW w:w="883" w:type="dxa"/>
            <w:shd w:val="clear" w:color="auto" w:fill="auto"/>
            <w:noWrap w:val="0"/>
            <w:vAlign w:val="center"/>
          </w:tcPr>
          <w:p w14:paraId="0A39479F">
            <w:pPr>
              <w:snapToGrid w:val="0"/>
              <w:jc w:val="center"/>
              <w:rPr>
                <w:rFonts w:hint="eastAsia" w:asciiTheme="minorEastAsia" w:hAnsi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lang w:val="en-US" w:eastAsia="zh-CN"/>
              </w:rPr>
              <w:t>6分</w:t>
            </w:r>
          </w:p>
        </w:tc>
        <w:tc>
          <w:tcPr>
            <w:tcW w:w="7053" w:type="dxa"/>
            <w:shd w:val="clear" w:color="auto" w:fill="auto"/>
            <w:noWrap w:val="0"/>
            <w:vAlign w:val="center"/>
          </w:tcPr>
          <w:p w14:paraId="0C16286E">
            <w:pPr>
              <w:snapToGrid w:val="0"/>
              <w:spacing w:line="360" w:lineRule="auto"/>
              <w:rPr>
                <w:rFonts w:hint="eastAsia" w:ascii="宋体" w:hAnsi="宋体" w:cs="宋体"/>
                <w:color w:val="000000"/>
                <w:kern w:val="0"/>
                <w:sz w:val="24"/>
                <w:szCs w:val="24"/>
                <w:highlight w:val="none"/>
                <w:lang w:val="zh-TW"/>
              </w:rPr>
            </w:pPr>
            <w:r>
              <w:rPr>
                <w:rFonts w:hint="eastAsia" w:ascii="宋体" w:hAnsi="宋体" w:cs="宋体"/>
                <w:color w:val="000000"/>
                <w:kern w:val="0"/>
                <w:sz w:val="24"/>
                <w:szCs w:val="24"/>
                <w:highlight w:val="none"/>
                <w:lang w:val="zh-TW"/>
              </w:rPr>
              <w:t>根据投标方针对本项目的技术解决方案和投入的技术力量，</w:t>
            </w:r>
            <w:r>
              <w:rPr>
                <w:rFonts w:hint="eastAsia" w:ascii="宋体" w:hAnsi="宋体" w:cs="宋体"/>
                <w:color w:val="000000"/>
                <w:kern w:val="0"/>
                <w:sz w:val="24"/>
                <w:szCs w:val="24"/>
                <w:highlight w:val="none"/>
                <w:lang w:val="zh-TW" w:eastAsia="zh-CN"/>
              </w:rPr>
              <w:t>为本项目提供稳定的实施团队，成员涵盖项目管理、开发、实施等人员，团队成员须为中标方正式在册的技术人员，不得使用挂靠人员，满分</w:t>
            </w:r>
            <w:r>
              <w:rPr>
                <w:rFonts w:hint="eastAsia" w:ascii="宋体" w:hAnsi="宋体" w:cs="宋体"/>
                <w:color w:val="000000"/>
                <w:kern w:val="0"/>
                <w:sz w:val="24"/>
                <w:szCs w:val="24"/>
                <w:highlight w:val="none"/>
                <w:lang w:val="en-US" w:eastAsia="zh-CN"/>
              </w:rPr>
              <w:t>6分；</w:t>
            </w:r>
            <w:r>
              <w:rPr>
                <w:rFonts w:hint="eastAsia" w:ascii="宋体" w:hAnsi="宋体" w:cs="宋体"/>
                <w:color w:val="000000"/>
                <w:kern w:val="0"/>
                <w:sz w:val="24"/>
                <w:szCs w:val="24"/>
                <w:highlight w:val="none"/>
                <w:lang w:val="zh-TW" w:eastAsia="zh-CN"/>
              </w:rPr>
              <w:t>提供相关人员证明材料，未提供不得分。</w:t>
            </w:r>
          </w:p>
        </w:tc>
      </w:tr>
      <w:tr w14:paraId="08EF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43" w:type="dxa"/>
            <w:vMerge w:val="restart"/>
            <w:noWrap w:val="0"/>
            <w:vAlign w:val="center"/>
          </w:tcPr>
          <w:p w14:paraId="55892D5C">
            <w:pPr>
              <w:snapToGrid w:val="0"/>
              <w:jc w:val="center"/>
              <w:rPr>
                <w:rFonts w:hint="eastAsia" w:asciiTheme="minorEastAsia" w:hAnsi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lang w:eastAsia="zh-CN"/>
              </w:rPr>
              <w:t>技术部分（</w:t>
            </w:r>
            <w:r>
              <w:rPr>
                <w:rFonts w:hint="eastAsia" w:asciiTheme="minorEastAsia" w:hAnsiTheme="minorEastAsia" w:cstheme="minorEastAsia"/>
                <w:color w:val="000000"/>
                <w:sz w:val="24"/>
                <w:szCs w:val="24"/>
                <w:highlight w:val="none"/>
                <w:lang w:val="en-US" w:eastAsia="zh-CN"/>
              </w:rPr>
              <w:t>75分</w:t>
            </w:r>
            <w:r>
              <w:rPr>
                <w:rFonts w:hint="eastAsia" w:asciiTheme="minorEastAsia" w:hAnsiTheme="minorEastAsia" w:cstheme="minorEastAsia"/>
                <w:color w:val="000000"/>
                <w:sz w:val="24"/>
                <w:szCs w:val="24"/>
                <w:highlight w:val="none"/>
                <w:lang w:eastAsia="zh-CN"/>
              </w:rPr>
              <w:t>）</w:t>
            </w:r>
          </w:p>
        </w:tc>
        <w:tc>
          <w:tcPr>
            <w:tcW w:w="1300" w:type="dxa"/>
            <w:noWrap w:val="0"/>
            <w:vAlign w:val="center"/>
          </w:tcPr>
          <w:p w14:paraId="03EA5FD7">
            <w:pPr>
              <w:snapToGrid w:val="0"/>
              <w:spacing w:line="360" w:lineRule="auto"/>
              <w:jc w:val="center"/>
              <w:rPr>
                <w:rFonts w:hint="eastAsia" w:ascii="宋体" w:hAnsi="宋体" w:cs="宋体"/>
                <w:color w:val="000000"/>
                <w:kern w:val="0"/>
                <w:sz w:val="24"/>
                <w:szCs w:val="24"/>
                <w:highlight w:val="none"/>
                <w:lang w:val="zh-TW"/>
              </w:rPr>
            </w:pPr>
            <w:r>
              <w:rPr>
                <w:rFonts w:hint="eastAsia" w:asciiTheme="minorEastAsia" w:hAnsiTheme="minorEastAsia" w:eastAsiaTheme="minorEastAsia" w:cstheme="minorEastAsia"/>
                <w:color w:val="000000" w:themeColor="text1"/>
                <w:kern w:val="0"/>
                <w:sz w:val="24"/>
                <w:szCs w:val="24"/>
                <w:highlight w:val="none"/>
                <w:lang w:val="en-US" w:eastAsia="zh-CN" w:bidi="zh-CN"/>
                <w14:textFill>
                  <w14:solidFill>
                    <w14:schemeClr w14:val="tx1"/>
                  </w14:solidFill>
                </w14:textFill>
              </w:rPr>
              <w:t>功能要求满足程度</w:t>
            </w:r>
          </w:p>
        </w:tc>
        <w:tc>
          <w:tcPr>
            <w:tcW w:w="883" w:type="dxa"/>
            <w:noWrap w:val="0"/>
            <w:vAlign w:val="center"/>
          </w:tcPr>
          <w:p w14:paraId="5E2C77CB">
            <w:pPr>
              <w:snapToGrid w:val="0"/>
              <w:spacing w:line="360" w:lineRule="auto"/>
              <w:rPr>
                <w:rFonts w:hint="default" w:ascii="宋体" w:hAnsi="宋体" w:cs="宋体"/>
                <w:color w:val="000000"/>
                <w:kern w:val="0"/>
                <w:sz w:val="24"/>
                <w:szCs w:val="24"/>
                <w:highlight w:val="none"/>
                <w:lang w:val="en-US" w:eastAsia="zh-CN"/>
              </w:rPr>
            </w:pPr>
            <w:r>
              <w:rPr>
                <w:rFonts w:hint="eastAsia" w:ascii="宋体" w:hAnsi="宋体" w:cs="宋体"/>
                <w:color w:val="000000" w:themeColor="text1"/>
                <w:kern w:val="0"/>
                <w:sz w:val="24"/>
                <w:szCs w:val="24"/>
                <w:highlight w:val="none"/>
                <w:lang w:val="en-US" w:eastAsia="zh-CN"/>
                <w14:textFill>
                  <w14:solidFill>
                    <w14:schemeClr w14:val="tx1"/>
                  </w14:solidFill>
                </w14:textFill>
              </w:rPr>
              <w:t>39分</w:t>
            </w:r>
          </w:p>
        </w:tc>
        <w:tc>
          <w:tcPr>
            <w:tcW w:w="7053" w:type="dxa"/>
            <w:noWrap w:val="0"/>
            <w:vAlign w:val="center"/>
          </w:tcPr>
          <w:p w14:paraId="778E17A0">
            <w:pPr>
              <w:widowControl/>
              <w:spacing w:line="360" w:lineRule="auto"/>
              <w:rPr>
                <w:rFonts w:hint="eastAsia" w:asciiTheme="minorEastAsia" w:hAnsiTheme="minorEastAsia" w:eastAsiaTheme="minorEastAsia" w:cstheme="minorEastAsia"/>
                <w:color w:val="000000" w:themeColor="text1"/>
                <w:kern w:val="0"/>
                <w:sz w:val="24"/>
                <w:szCs w:val="24"/>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eastAsia="zh-CN" w:bidi="zh-CN"/>
                <w14:textFill>
                  <w14:solidFill>
                    <w14:schemeClr w14:val="tx1"/>
                  </w14:solidFill>
                </w14:textFill>
              </w:rPr>
              <w:t>系统功能</w:t>
            </w:r>
            <w:r>
              <w:rPr>
                <w:rFonts w:hint="eastAsia" w:asciiTheme="minorEastAsia" w:hAnsiTheme="minorEastAsia" w:eastAsiaTheme="minorEastAsia" w:cstheme="minorEastAsia"/>
                <w:color w:val="000000" w:themeColor="text1"/>
                <w:kern w:val="0"/>
                <w:sz w:val="24"/>
                <w:szCs w:val="24"/>
                <w:highlight w:val="none"/>
                <w:lang w:val="en-US" w:eastAsia="zh-CN" w:bidi="zh-CN"/>
                <w14:textFill>
                  <w14:solidFill>
                    <w14:schemeClr w14:val="tx1"/>
                  </w14:solidFill>
                </w14:textFill>
              </w:rPr>
              <w:t>要求</w:t>
            </w:r>
            <w:r>
              <w:rPr>
                <w:rFonts w:hint="eastAsia" w:asciiTheme="minorEastAsia" w:hAnsiTheme="minorEastAsia" w:eastAsiaTheme="minorEastAsia" w:cstheme="minorEastAsia"/>
                <w:color w:val="000000" w:themeColor="text1"/>
                <w:kern w:val="0"/>
                <w:sz w:val="24"/>
                <w:szCs w:val="24"/>
                <w:highlight w:val="none"/>
                <w:lang w:val="zh-CN" w:eastAsia="zh-CN" w:bidi="zh-CN"/>
                <w14:textFill>
                  <w14:solidFill>
                    <w14:schemeClr w14:val="tx1"/>
                  </w14:solidFill>
                </w14:textFill>
              </w:rPr>
              <w:t>满足程度进行综合评分，标注★功能有一项不满足扣</w:t>
            </w:r>
            <w:r>
              <w:rPr>
                <w:rFonts w:hint="eastAsia" w:asciiTheme="minorEastAsia" w:hAnsiTheme="minorEastAsia" w:cstheme="minorEastAsia"/>
                <w:color w:val="000000" w:themeColor="text1"/>
                <w:kern w:val="0"/>
                <w:sz w:val="24"/>
                <w:szCs w:val="24"/>
                <w:highlight w:val="none"/>
                <w:lang w:val="en-US" w:eastAsia="zh-CN" w:bidi="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highlight w:val="none"/>
                <w:lang w:val="zh-CN" w:eastAsia="zh-CN" w:bidi="zh-CN"/>
                <w14:textFill>
                  <w14:solidFill>
                    <w14:schemeClr w14:val="tx1"/>
                  </w14:solidFill>
                </w14:textFill>
              </w:rPr>
              <w:t>分，非标注★功能有一项不满足扣</w:t>
            </w:r>
            <w:r>
              <w:rPr>
                <w:rFonts w:hint="eastAsia" w:asciiTheme="minorEastAsia" w:hAnsiTheme="minorEastAsia" w:cstheme="minorEastAsia"/>
                <w:color w:val="000000" w:themeColor="text1"/>
                <w:kern w:val="0"/>
                <w:sz w:val="24"/>
                <w:szCs w:val="24"/>
                <w:highlight w:val="none"/>
                <w:lang w:val="en-US" w:eastAsia="zh-CN" w:bidi="zh-CN"/>
                <w14:textFill>
                  <w14:solidFill>
                    <w14:schemeClr w14:val="tx1"/>
                  </w14:solidFill>
                </w14:textFill>
              </w:rPr>
              <w:t>0.5</w:t>
            </w:r>
            <w:r>
              <w:rPr>
                <w:rFonts w:hint="eastAsia" w:asciiTheme="minorEastAsia" w:hAnsiTheme="minorEastAsia" w:eastAsiaTheme="minorEastAsia" w:cstheme="minorEastAsia"/>
                <w:color w:val="000000" w:themeColor="text1"/>
                <w:kern w:val="0"/>
                <w:sz w:val="24"/>
                <w:szCs w:val="24"/>
                <w:highlight w:val="none"/>
                <w:lang w:val="zh-CN" w:eastAsia="zh-CN" w:bidi="zh-CN"/>
                <w14:textFill>
                  <w14:solidFill>
                    <w14:schemeClr w14:val="tx1"/>
                  </w14:solidFill>
                </w14:textFill>
              </w:rPr>
              <w:t>分，必须提供系统截图为准，满分</w:t>
            </w:r>
            <w:r>
              <w:rPr>
                <w:rFonts w:hint="eastAsia" w:asciiTheme="minorEastAsia" w:hAnsiTheme="minorEastAsia" w:cstheme="minorEastAsia"/>
                <w:color w:val="000000" w:themeColor="text1"/>
                <w:kern w:val="0"/>
                <w:sz w:val="24"/>
                <w:szCs w:val="24"/>
                <w:highlight w:val="none"/>
                <w:lang w:val="en-US" w:eastAsia="zh-CN" w:bidi="zh-CN"/>
                <w14:textFill>
                  <w14:solidFill>
                    <w14:schemeClr w14:val="tx1"/>
                  </w14:solidFill>
                </w14:textFill>
              </w:rPr>
              <w:t>39</w:t>
            </w:r>
            <w:r>
              <w:rPr>
                <w:rFonts w:hint="eastAsia" w:asciiTheme="minorEastAsia" w:hAnsiTheme="minorEastAsia" w:eastAsiaTheme="minorEastAsia" w:cstheme="minorEastAsia"/>
                <w:color w:val="000000" w:themeColor="text1"/>
                <w:kern w:val="0"/>
                <w:sz w:val="24"/>
                <w:szCs w:val="24"/>
                <w:highlight w:val="none"/>
                <w:lang w:val="zh-CN" w:eastAsia="zh-CN" w:bidi="zh-CN"/>
                <w14:textFill>
                  <w14:solidFill>
                    <w14:schemeClr w14:val="tx1"/>
                  </w14:solidFill>
                </w14:textFill>
              </w:rPr>
              <w:t>分。</w:t>
            </w:r>
          </w:p>
          <w:p w14:paraId="14F79B26">
            <w:pPr>
              <w:snapToGrid w:val="0"/>
              <w:spacing w:line="360" w:lineRule="auto"/>
              <w:rPr>
                <w:rFonts w:hint="eastAsia" w:ascii="宋体" w:hAnsi="宋体" w:cs="宋体"/>
                <w:color w:val="000000"/>
                <w:kern w:val="0"/>
                <w:sz w:val="24"/>
                <w:szCs w:val="24"/>
                <w:highlight w:val="none"/>
                <w:lang w:val="zh-TW"/>
              </w:rPr>
            </w:pPr>
            <w:r>
              <w:rPr>
                <w:rFonts w:hint="eastAsia" w:asciiTheme="minorEastAsia" w:hAnsiTheme="minorEastAsia" w:eastAsiaTheme="minorEastAsia" w:cstheme="minorEastAsia"/>
                <w:color w:val="000000" w:themeColor="text1"/>
                <w:kern w:val="0"/>
                <w:sz w:val="24"/>
                <w:szCs w:val="24"/>
                <w:highlight w:val="none"/>
                <w:lang w:val="zh-CN" w:eastAsia="zh-CN" w:bidi="zh-CN"/>
                <w14:textFill>
                  <w14:solidFill>
                    <w14:schemeClr w14:val="tx1"/>
                  </w14:solidFill>
                </w14:textFill>
              </w:rPr>
              <w:t>提供系统截图证明或出具的相关的证明材料</w:t>
            </w:r>
            <w:r>
              <w:rPr>
                <w:rFonts w:hint="eastAsia" w:asciiTheme="minorEastAsia" w:hAnsiTheme="minorEastAsia" w:cstheme="minorEastAsia"/>
                <w:color w:val="000000" w:themeColor="text1"/>
                <w:kern w:val="0"/>
                <w:sz w:val="24"/>
                <w:szCs w:val="24"/>
                <w:highlight w:val="none"/>
                <w:lang w:val="zh-CN" w:eastAsia="zh-CN" w:bidi="zh-CN"/>
                <w14:textFill>
                  <w14:solidFill>
                    <w14:schemeClr w14:val="tx1"/>
                  </w14:solidFill>
                </w14:textFill>
              </w:rPr>
              <w:t>。</w:t>
            </w:r>
          </w:p>
        </w:tc>
      </w:tr>
      <w:tr w14:paraId="386A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1243" w:type="dxa"/>
            <w:vMerge w:val="continue"/>
            <w:noWrap w:val="0"/>
            <w:vAlign w:val="center"/>
          </w:tcPr>
          <w:p w14:paraId="3F6E7560">
            <w:pPr>
              <w:snapToGrid w:val="0"/>
              <w:jc w:val="center"/>
              <w:rPr>
                <w:rFonts w:hint="eastAsia" w:asciiTheme="minorEastAsia" w:hAnsiTheme="minorEastAsia" w:eastAsiaTheme="minorEastAsia" w:cstheme="minorEastAsia"/>
                <w:color w:val="000000"/>
                <w:sz w:val="24"/>
                <w:szCs w:val="24"/>
                <w:highlight w:val="none"/>
              </w:rPr>
            </w:pPr>
          </w:p>
        </w:tc>
        <w:tc>
          <w:tcPr>
            <w:tcW w:w="1300" w:type="dxa"/>
            <w:noWrap w:val="0"/>
            <w:vAlign w:val="center"/>
          </w:tcPr>
          <w:p w14:paraId="6D822125">
            <w:pPr>
              <w:snapToGrid w:val="0"/>
              <w:spacing w:line="360" w:lineRule="auto"/>
              <w:jc w:val="center"/>
              <w:rPr>
                <w:rFonts w:hint="eastAsia" w:ascii="宋体" w:hAnsi="宋体" w:cs="宋体"/>
                <w:color w:val="000000"/>
                <w:kern w:val="0"/>
                <w:sz w:val="24"/>
                <w:szCs w:val="24"/>
                <w:highlight w:val="none"/>
                <w:lang w:val="zh-TW"/>
              </w:rPr>
            </w:pPr>
            <w:r>
              <w:rPr>
                <w:rFonts w:hint="eastAsia" w:ascii="宋体" w:hAnsi="宋体" w:cs="宋体"/>
                <w:color w:val="000000"/>
                <w:kern w:val="0"/>
                <w:sz w:val="24"/>
                <w:szCs w:val="24"/>
                <w:highlight w:val="none"/>
                <w:lang w:val="zh-TW"/>
              </w:rPr>
              <w:t>实施方案</w:t>
            </w:r>
          </w:p>
        </w:tc>
        <w:tc>
          <w:tcPr>
            <w:tcW w:w="883" w:type="dxa"/>
            <w:noWrap w:val="0"/>
            <w:vAlign w:val="center"/>
          </w:tcPr>
          <w:p w14:paraId="00C2DB01">
            <w:pPr>
              <w:snapToGrid w:val="0"/>
              <w:spacing w:line="360" w:lineRule="auto"/>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15分</w:t>
            </w:r>
          </w:p>
        </w:tc>
        <w:tc>
          <w:tcPr>
            <w:tcW w:w="7053" w:type="dxa"/>
            <w:noWrap w:val="0"/>
            <w:vAlign w:val="center"/>
          </w:tcPr>
          <w:p w14:paraId="0C9CE7A9">
            <w:pPr>
              <w:pStyle w:val="14"/>
              <w:snapToGrid w:val="0"/>
              <w:spacing w:line="360" w:lineRule="auto"/>
              <w:rPr>
                <w:rFonts w:hint="eastAsia" w:ascii="宋体" w:hAnsi="宋体" w:eastAsia="宋体" w:cs="宋体"/>
                <w:kern w:val="0"/>
                <w:sz w:val="24"/>
                <w:szCs w:val="24"/>
                <w:highlight w:val="none"/>
              </w:rPr>
            </w:pPr>
            <w:bookmarkStart w:id="62" w:name="OLE_LINK12"/>
            <w:r>
              <w:rPr>
                <w:rFonts w:hint="eastAsia" w:ascii="宋体" w:hAnsi="宋体" w:eastAsia="宋体" w:cs="宋体"/>
                <w:kern w:val="0"/>
                <w:sz w:val="24"/>
                <w:szCs w:val="24"/>
                <w:highlight w:val="none"/>
              </w:rPr>
              <w:t>一档（</w:t>
            </w:r>
            <w:r>
              <w:rPr>
                <w:rFonts w:hint="eastAsia"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分）：方案简单，基本可行。</w:t>
            </w:r>
          </w:p>
          <w:p w14:paraId="2DEEE551">
            <w:pPr>
              <w:pStyle w:val="14"/>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二档（</w:t>
            </w:r>
            <w:r>
              <w:rPr>
                <w:rFonts w:hint="eastAsia"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 xml:space="preserve">分）：方案较详细，包含管理措施、具体实施流程、进度安排、质量保证措施等，整体方案符合实际情况的。 </w:t>
            </w:r>
          </w:p>
          <w:p w14:paraId="41A0DC6F">
            <w:pPr>
              <w:pStyle w:val="14"/>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三档（</w:t>
            </w:r>
            <w:r>
              <w:rPr>
                <w:rFonts w:hint="eastAsia"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 xml:space="preserve">分）：方案详细完善，包含管理措施、具体实施流程、进度安排、质量保证措施、风险防范措施，整体方案针对性强，可行性高。 </w:t>
            </w:r>
          </w:p>
          <w:p w14:paraId="4A45E531">
            <w:pPr>
              <w:pStyle w:val="14"/>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四档（</w:t>
            </w:r>
            <w:r>
              <w:rPr>
                <w:rFonts w:hint="eastAsia"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 xml:space="preserve">分）：方案详细全面完善，包含管理措施、具体实施流程、进度安排、质量保证措施、风险防范措施，整体方案针对性较强，可行性较高。 </w:t>
            </w:r>
          </w:p>
          <w:p w14:paraId="4E96395C">
            <w:pPr>
              <w:snapToGrid w:val="0"/>
              <w:spacing w:line="360" w:lineRule="auto"/>
              <w:rPr>
                <w:rFonts w:hint="eastAsia" w:ascii="宋体" w:hAnsi="宋体" w:cs="宋体"/>
                <w:color w:val="000000"/>
                <w:kern w:val="0"/>
                <w:sz w:val="24"/>
                <w:szCs w:val="24"/>
                <w:highlight w:val="none"/>
                <w:lang w:val="zh-TW"/>
              </w:rPr>
            </w:pPr>
            <w:r>
              <w:rPr>
                <w:rFonts w:hint="eastAsia" w:ascii="宋体" w:hAnsi="宋体" w:eastAsia="宋体" w:cs="宋体"/>
                <w:kern w:val="0"/>
                <w:sz w:val="24"/>
                <w:szCs w:val="24"/>
                <w:highlight w:val="none"/>
              </w:rPr>
              <w:t>不提供方案不得分。</w:t>
            </w:r>
            <w:bookmarkEnd w:id="62"/>
          </w:p>
        </w:tc>
      </w:tr>
      <w:tr w14:paraId="5ADE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243" w:type="dxa"/>
            <w:vMerge w:val="restart"/>
            <w:noWrap w:val="0"/>
            <w:vAlign w:val="center"/>
          </w:tcPr>
          <w:p w14:paraId="44C863E9">
            <w:pPr>
              <w:snapToGrid w:val="0"/>
              <w:jc w:val="center"/>
              <w:rPr>
                <w:rFonts w:hint="eastAsia" w:asciiTheme="minorEastAsia" w:hAnsiTheme="minorEastAsia" w:eastAsiaTheme="minorEastAsia" w:cstheme="minorEastAsia"/>
                <w:color w:val="000000"/>
                <w:sz w:val="24"/>
                <w:szCs w:val="24"/>
                <w:highlight w:val="none"/>
              </w:rPr>
            </w:pPr>
          </w:p>
        </w:tc>
        <w:tc>
          <w:tcPr>
            <w:tcW w:w="1300" w:type="dxa"/>
            <w:noWrap w:val="0"/>
            <w:vAlign w:val="center"/>
          </w:tcPr>
          <w:p w14:paraId="5C8435F9">
            <w:pPr>
              <w:snapToGrid w:val="0"/>
              <w:spacing w:line="360" w:lineRule="auto"/>
              <w:jc w:val="center"/>
              <w:rPr>
                <w:rFonts w:hint="eastAsia" w:ascii="宋体" w:hAnsi="宋体" w:cs="宋体"/>
                <w:color w:val="000000"/>
                <w:kern w:val="0"/>
                <w:sz w:val="24"/>
                <w:szCs w:val="24"/>
                <w:highlight w:val="none"/>
                <w:lang w:val="zh-TW" w:eastAsia="zh-CN"/>
              </w:rPr>
            </w:pPr>
            <w:r>
              <w:rPr>
                <w:rFonts w:ascii="宋体" w:hAnsi="宋体" w:eastAsia="宋体" w:cs="宋体"/>
                <w:b w:val="0"/>
                <w:bCs w:val="0"/>
                <w:color w:val="000000" w:themeColor="text1"/>
                <w:sz w:val="24"/>
                <w:szCs w:val="24"/>
                <w:highlight w:val="none"/>
                <w14:textFill>
                  <w14:solidFill>
                    <w14:schemeClr w14:val="tx1"/>
                  </w14:solidFill>
                </w14:textFill>
              </w:rPr>
              <w:t>应急方案</w:t>
            </w:r>
          </w:p>
        </w:tc>
        <w:tc>
          <w:tcPr>
            <w:tcW w:w="883" w:type="dxa"/>
            <w:noWrap w:val="0"/>
            <w:vAlign w:val="center"/>
          </w:tcPr>
          <w:p w14:paraId="47F79280">
            <w:pPr>
              <w:snapToGrid w:val="0"/>
              <w:spacing w:line="360" w:lineRule="auto"/>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6分</w:t>
            </w:r>
          </w:p>
        </w:tc>
        <w:tc>
          <w:tcPr>
            <w:tcW w:w="7053" w:type="dxa"/>
            <w:shd w:val="clear" w:color="000000" w:fill="FFFFFF"/>
            <w:noWrap w:val="0"/>
            <w:vAlign w:val="center"/>
          </w:tcPr>
          <w:p w14:paraId="007BDCE6">
            <w:pPr>
              <w:pStyle w:val="43"/>
              <w:keepNext w:val="0"/>
              <w:keepLines w:val="0"/>
              <w:pageBreakBefore w:val="0"/>
              <w:widowControl w:val="0"/>
              <w:kinsoku/>
              <w:wordWrap/>
              <w:overflowPunct/>
              <w:topLinePunct w:val="0"/>
              <w:bidi w:val="0"/>
              <w:adjustRightInd/>
              <w:snapToGrid/>
              <w:spacing w:before="0" w:beforeAutospacing="0" w:after="0" w:afterAutospacing="0" w:line="360" w:lineRule="auto"/>
              <w:ind w:left="8" w:leftChars="0" w:right="73" w:hanging="8"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招标人在使用过程出现故障</w:t>
            </w:r>
          </w:p>
          <w:p w14:paraId="046DC0D3">
            <w:pPr>
              <w:pStyle w:val="43"/>
              <w:keepNext w:val="0"/>
              <w:keepLines w:val="0"/>
              <w:pageBreakBefore w:val="0"/>
              <w:widowControl w:val="0"/>
              <w:kinsoku/>
              <w:wordWrap/>
              <w:overflowPunct/>
              <w:topLinePunct w:val="0"/>
              <w:bidi w:val="0"/>
              <w:adjustRightInd/>
              <w:snapToGrid/>
              <w:spacing w:before="0" w:beforeAutospacing="0" w:after="0" w:afterAutospacing="0" w:line="360" w:lineRule="auto"/>
              <w:ind w:left="8" w:leftChars="0" w:right="73" w:hanging="8"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①制定应急预案措施，</w:t>
            </w:r>
          </w:p>
          <w:p w14:paraId="2E12572A">
            <w:pPr>
              <w:pStyle w:val="43"/>
              <w:keepNext w:val="0"/>
              <w:keepLines w:val="0"/>
              <w:pageBreakBefore w:val="0"/>
              <w:widowControl w:val="0"/>
              <w:kinsoku/>
              <w:wordWrap/>
              <w:overflowPunct/>
              <w:topLinePunct w:val="0"/>
              <w:bidi w:val="0"/>
              <w:adjustRightInd/>
              <w:snapToGrid/>
              <w:spacing w:before="0" w:beforeAutospacing="0" w:after="0" w:afterAutospacing="0" w:line="360" w:lineRule="auto"/>
              <w:ind w:left="8" w:leftChars="0" w:right="73" w:hanging="8"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②应急到达时间，</w:t>
            </w:r>
          </w:p>
          <w:p w14:paraId="30E571EA">
            <w:pPr>
              <w:pStyle w:val="43"/>
              <w:keepNext w:val="0"/>
              <w:keepLines w:val="0"/>
              <w:pageBreakBefore w:val="0"/>
              <w:widowControl w:val="0"/>
              <w:kinsoku/>
              <w:wordWrap/>
              <w:overflowPunct/>
              <w:topLinePunct w:val="0"/>
              <w:bidi w:val="0"/>
              <w:adjustRightInd/>
              <w:snapToGrid/>
              <w:spacing w:before="0" w:beforeAutospacing="0" w:after="0" w:afterAutospacing="0" w:line="360" w:lineRule="auto"/>
              <w:ind w:left="8" w:leftChars="0" w:right="73" w:hanging="8"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③人员配备安排。</w:t>
            </w:r>
          </w:p>
          <w:p w14:paraId="735B7CEF">
            <w:pPr>
              <w:pStyle w:val="43"/>
              <w:keepNext w:val="0"/>
              <w:keepLines w:val="0"/>
              <w:pageBreakBefore w:val="0"/>
              <w:widowControl w:val="0"/>
              <w:kinsoku/>
              <w:wordWrap/>
              <w:overflowPunct/>
              <w:topLinePunct w:val="0"/>
              <w:bidi w:val="0"/>
              <w:adjustRightInd/>
              <w:snapToGrid/>
              <w:spacing w:before="0" w:beforeAutospacing="0" w:after="0" w:afterAutospacing="0" w:line="360" w:lineRule="auto"/>
              <w:ind w:left="8" w:leftChars="0" w:right="73" w:hanging="8"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横向对比以上方案内容完整清晰明确且科学合理、可行性高具有针对性并满足采购需求的得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767E610E">
            <w:pPr>
              <w:pStyle w:val="43"/>
              <w:keepNext w:val="0"/>
              <w:keepLines w:val="0"/>
              <w:pageBreakBefore w:val="0"/>
              <w:widowControl w:val="0"/>
              <w:kinsoku/>
              <w:wordWrap/>
              <w:overflowPunct/>
              <w:topLinePunct w:val="0"/>
              <w:bidi w:val="0"/>
              <w:adjustRightInd/>
              <w:snapToGrid/>
              <w:spacing w:before="0" w:beforeAutospacing="0" w:after="0" w:afterAutospacing="0" w:line="360" w:lineRule="auto"/>
              <w:ind w:left="8" w:leftChars="0" w:right="73" w:hanging="8"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横向对比以上方案内容完整清晰明确且科学合理、可行性一般具有针对性并满足采购需求的得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0C14EC91">
            <w:pPr>
              <w:snapToGrid w:val="0"/>
              <w:spacing w:line="360" w:lineRule="auto"/>
              <w:rPr>
                <w:rFonts w:hint="default" w:ascii="宋体" w:hAnsi="宋体" w:cs="宋体"/>
                <w:color w:val="000000"/>
                <w:kern w:val="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横向对比以上方案内容完整清晰明确且科学合理、可行性低具有针对性并满足采购需求的得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分，每缺少一项内容扣</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14:paraId="26CC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243" w:type="dxa"/>
            <w:vMerge w:val="continue"/>
            <w:noWrap w:val="0"/>
            <w:vAlign w:val="center"/>
          </w:tcPr>
          <w:p w14:paraId="31AF22A6">
            <w:pPr>
              <w:snapToGrid w:val="0"/>
              <w:jc w:val="center"/>
              <w:rPr>
                <w:rFonts w:hint="eastAsia" w:asciiTheme="minorEastAsia" w:hAnsiTheme="minorEastAsia" w:eastAsiaTheme="minorEastAsia" w:cstheme="minorEastAsia"/>
                <w:color w:val="000000"/>
                <w:sz w:val="24"/>
                <w:szCs w:val="24"/>
                <w:highlight w:val="none"/>
              </w:rPr>
            </w:pPr>
          </w:p>
        </w:tc>
        <w:tc>
          <w:tcPr>
            <w:tcW w:w="1300" w:type="dxa"/>
            <w:noWrap w:val="0"/>
            <w:vAlign w:val="center"/>
          </w:tcPr>
          <w:p w14:paraId="651016D5">
            <w:pPr>
              <w:snapToGrid w:val="0"/>
              <w:spacing w:line="360" w:lineRule="auto"/>
              <w:jc w:val="center"/>
              <w:rPr>
                <w:rFonts w:hint="eastAsia" w:ascii="宋体" w:hAnsi="宋体" w:cs="宋体"/>
                <w:color w:val="000000"/>
                <w:kern w:val="0"/>
                <w:sz w:val="24"/>
                <w:szCs w:val="24"/>
                <w:highlight w:val="none"/>
                <w:lang w:val="zh-TW"/>
              </w:rPr>
            </w:pPr>
            <w:bookmarkStart w:id="63" w:name="OLE_LINK17"/>
            <w:r>
              <w:rPr>
                <w:rFonts w:hint="eastAsia" w:ascii="宋体" w:hAnsi="宋体" w:eastAsia="宋体" w:cs="宋体"/>
                <w:sz w:val="24"/>
                <w:szCs w:val="24"/>
                <w:highlight w:val="none"/>
              </w:rPr>
              <w:t>服务承诺及管理措施</w:t>
            </w:r>
            <w:bookmarkEnd w:id="63"/>
          </w:p>
        </w:tc>
        <w:tc>
          <w:tcPr>
            <w:tcW w:w="883" w:type="dxa"/>
            <w:noWrap w:val="0"/>
            <w:vAlign w:val="center"/>
          </w:tcPr>
          <w:p w14:paraId="645950CB">
            <w:pPr>
              <w:snapToGrid w:val="0"/>
              <w:spacing w:line="360" w:lineRule="auto"/>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15分</w:t>
            </w:r>
          </w:p>
        </w:tc>
        <w:tc>
          <w:tcPr>
            <w:tcW w:w="7053" w:type="dxa"/>
            <w:noWrap w:val="0"/>
            <w:vAlign w:val="center"/>
          </w:tcPr>
          <w:p w14:paraId="790EC6A4">
            <w:pPr>
              <w:snapToGrid w:val="0"/>
              <w:spacing w:line="360" w:lineRule="auto"/>
              <w:rPr>
                <w:rFonts w:hint="eastAsia" w:ascii="宋体" w:hAnsi="宋体" w:eastAsia="宋体" w:cs="宋体"/>
                <w:color w:val="000000"/>
                <w:kern w:val="0"/>
                <w:sz w:val="24"/>
                <w:szCs w:val="24"/>
                <w:highlight w:val="none"/>
                <w:lang w:val="zh-TW"/>
              </w:rPr>
            </w:pPr>
            <w:bookmarkStart w:id="64" w:name="OLE_LINK18"/>
            <w:r>
              <w:rPr>
                <w:rFonts w:hint="eastAsia" w:ascii="宋体" w:hAnsi="宋体" w:eastAsia="宋体" w:cs="宋体"/>
                <w:color w:val="000000"/>
                <w:kern w:val="0"/>
                <w:sz w:val="24"/>
                <w:szCs w:val="24"/>
                <w:highlight w:val="none"/>
                <w:lang w:val="zh-TW"/>
              </w:rPr>
              <w:t xml:space="preserve">对投标人的服务承诺和管理措施的合理性，从以下方面进行评估： </w:t>
            </w:r>
          </w:p>
          <w:p w14:paraId="66502185">
            <w:pPr>
              <w:snapToGrid w:val="0"/>
              <w:spacing w:line="360" w:lineRule="auto"/>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一档（</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zh-TW"/>
              </w:rPr>
              <w:t>分）：包含了技术服务队伍、响应时间、服务承诺等，</w:t>
            </w:r>
            <w:r>
              <w:rPr>
                <w:rFonts w:hint="eastAsia" w:ascii="宋体" w:hAnsi="宋体" w:eastAsia="宋体" w:cs="宋体"/>
                <w:color w:val="000000"/>
                <w:kern w:val="0"/>
                <w:sz w:val="24"/>
                <w:szCs w:val="24"/>
                <w:highlight w:val="none"/>
                <w:lang w:val="en-US" w:eastAsia="zh-CN"/>
              </w:rPr>
              <w:t>部分</w:t>
            </w:r>
            <w:r>
              <w:rPr>
                <w:rFonts w:hint="eastAsia" w:ascii="宋体" w:hAnsi="宋体" w:eastAsia="宋体" w:cs="宋体"/>
                <w:color w:val="000000"/>
                <w:kern w:val="0"/>
                <w:sz w:val="24"/>
                <w:szCs w:val="24"/>
                <w:highlight w:val="none"/>
                <w:lang w:val="zh-TW"/>
              </w:rPr>
              <w:t xml:space="preserve">满足项目需求。 </w:t>
            </w:r>
          </w:p>
          <w:p w14:paraId="48BD0F25">
            <w:pPr>
              <w:snapToGrid w:val="0"/>
              <w:spacing w:line="360" w:lineRule="auto"/>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二档（</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lang w:val="zh-TW"/>
              </w:rPr>
              <w:t>分）：包含了技术服务队伍、响应时间、服务承诺等，提供服务保障体系</w:t>
            </w:r>
            <w:r>
              <w:rPr>
                <w:rFonts w:hint="eastAsia" w:ascii="宋体" w:hAnsi="宋体" w:eastAsia="宋体" w:cs="宋体"/>
                <w:color w:val="000000"/>
                <w:kern w:val="0"/>
                <w:sz w:val="24"/>
                <w:szCs w:val="24"/>
                <w:highlight w:val="none"/>
                <w:lang w:val="zh-TW" w:eastAsia="zh-CN"/>
              </w:rPr>
              <w:t>，</w:t>
            </w:r>
            <w:r>
              <w:rPr>
                <w:rFonts w:hint="eastAsia" w:ascii="宋体" w:hAnsi="宋体" w:eastAsia="宋体" w:cs="宋体"/>
                <w:color w:val="000000"/>
                <w:kern w:val="0"/>
                <w:sz w:val="24"/>
                <w:szCs w:val="24"/>
                <w:highlight w:val="none"/>
                <w:lang w:val="en-US" w:eastAsia="zh-CN"/>
              </w:rPr>
              <w:t>基本</w:t>
            </w:r>
            <w:r>
              <w:rPr>
                <w:rFonts w:hint="eastAsia" w:ascii="宋体" w:hAnsi="宋体" w:eastAsia="宋体" w:cs="宋体"/>
                <w:color w:val="000000"/>
                <w:kern w:val="0"/>
                <w:sz w:val="24"/>
                <w:szCs w:val="24"/>
                <w:highlight w:val="none"/>
                <w:lang w:val="zh-TW"/>
              </w:rPr>
              <w:t>满足项目需求。</w:t>
            </w:r>
          </w:p>
          <w:p w14:paraId="5706342A">
            <w:pPr>
              <w:snapToGrid w:val="0"/>
              <w:spacing w:line="360" w:lineRule="auto"/>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 xml:space="preserve"> 三档（</w:t>
            </w:r>
            <w:r>
              <w:rPr>
                <w:rFonts w:hint="eastAsia" w:ascii="宋体" w:hAnsi="宋体" w:eastAsia="宋体" w:cs="宋体"/>
                <w:color w:val="000000"/>
                <w:kern w:val="0"/>
                <w:sz w:val="24"/>
                <w:szCs w:val="24"/>
                <w:highlight w:val="none"/>
                <w:lang w:val="en-US" w:eastAsia="zh-CN"/>
              </w:rPr>
              <w:t>11</w:t>
            </w:r>
            <w:r>
              <w:rPr>
                <w:rFonts w:hint="eastAsia" w:ascii="宋体" w:hAnsi="宋体" w:eastAsia="宋体" w:cs="宋体"/>
                <w:color w:val="000000"/>
                <w:kern w:val="0"/>
                <w:sz w:val="24"/>
                <w:szCs w:val="24"/>
                <w:highlight w:val="none"/>
                <w:lang w:val="zh-TW"/>
              </w:rPr>
              <w:t xml:space="preserve">分）：包含了技术服务队伍、响应时间、服务承诺等，满足项目需求，提供服务保障体系，提供服务流程（包括故障处理、上门维护、紧急维护、重要服务、电话维护、主动巡检等），提供应急预案，提供技术服务表单（包括客户服务报告、客户服务质量考核评估、服务满意度调查单、电话回访记录单等）整体方案符合用户需求，可行性高。 </w:t>
            </w:r>
          </w:p>
          <w:p w14:paraId="3F30DDB5">
            <w:pPr>
              <w:snapToGrid w:val="0"/>
              <w:spacing w:line="360" w:lineRule="auto"/>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四档（1</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zh-TW"/>
              </w:rPr>
              <w:t>分）：包含了技术服务队伍、服务承诺等，</w:t>
            </w:r>
            <w:r>
              <w:rPr>
                <w:rFonts w:hint="eastAsia" w:ascii="宋体" w:hAnsi="宋体" w:eastAsia="宋体" w:cs="宋体"/>
                <w:color w:val="000000"/>
                <w:kern w:val="0"/>
                <w:sz w:val="24"/>
                <w:szCs w:val="24"/>
                <w:highlight w:val="none"/>
                <w:lang w:val="en-US" w:eastAsia="zh-CN"/>
              </w:rPr>
              <w:t>完全</w:t>
            </w:r>
            <w:r>
              <w:rPr>
                <w:rFonts w:hint="eastAsia" w:ascii="宋体" w:hAnsi="宋体" w:eastAsia="宋体" w:cs="宋体"/>
                <w:color w:val="000000"/>
                <w:kern w:val="0"/>
                <w:sz w:val="24"/>
                <w:szCs w:val="24"/>
                <w:highlight w:val="none"/>
                <w:lang w:val="zh-TW"/>
              </w:rPr>
              <w:t>满足项目需求，提供服务保障体系，响应时间优于招标文件要求，提供服务流程（包括故障处理、上门维护、紧急维护、重要服务、电话维护、主动巡检等），产品的售后服务机构，提供应急预案，提供技术服务表单（包括客户服务报告、客户服务质量考核评估、服务满意度调查单、电话回访记录单等）整体方案优于用户需求，可行性较高。</w:t>
            </w:r>
          </w:p>
          <w:p w14:paraId="4E1E776D">
            <w:pPr>
              <w:snapToGrid w:val="0"/>
              <w:spacing w:line="360" w:lineRule="auto"/>
              <w:rPr>
                <w:rFonts w:hint="default" w:ascii="宋体" w:hAnsi="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zh-TW"/>
              </w:rPr>
              <w:t>无或其他得0分。</w:t>
            </w:r>
            <w:bookmarkEnd w:id="64"/>
          </w:p>
        </w:tc>
      </w:tr>
    </w:tbl>
    <w:p w14:paraId="550863A5">
      <w:pPr>
        <w:pStyle w:val="5"/>
        <w:ind w:left="0" w:leftChars="0" w:firstLine="0" w:firstLineChars="0"/>
        <w:jc w:val="left"/>
        <w:rPr>
          <w:rFonts w:hint="eastAsia" w:asciiTheme="majorEastAsia" w:hAnsiTheme="majorEastAsia" w:eastAsiaTheme="majorEastAsia" w:cstheme="majorEastAsia"/>
          <w:b/>
          <w:bCs/>
          <w:color w:val="auto"/>
          <w:sz w:val="22"/>
          <w:szCs w:val="28"/>
          <w:highlight w:val="none"/>
          <w:lang w:val="en-US" w:eastAsia="zh-CN"/>
        </w:rPr>
      </w:pPr>
    </w:p>
    <w:p w14:paraId="064DF29B">
      <w:pPr>
        <w:pStyle w:val="5"/>
        <w:ind w:left="0" w:leftChars="0" w:firstLine="0" w:firstLineChars="0"/>
        <w:jc w:val="left"/>
        <w:rPr>
          <w:rFonts w:hint="eastAsia"/>
          <w:highlight w:val="none"/>
          <w:lang w:val="en-US" w:eastAsia="zh-CN"/>
        </w:rPr>
      </w:pPr>
      <w:r>
        <w:rPr>
          <w:rFonts w:hint="eastAsia" w:asciiTheme="majorEastAsia" w:hAnsiTheme="majorEastAsia" w:eastAsiaTheme="majorEastAsia" w:cstheme="majorEastAsia"/>
          <w:b/>
          <w:bCs/>
          <w:color w:val="auto"/>
          <w:sz w:val="22"/>
          <w:szCs w:val="28"/>
          <w:highlight w:val="none"/>
          <w:lang w:val="en-US" w:eastAsia="zh-CN"/>
        </w:rPr>
        <w:t>2.1.2、投标报价</w:t>
      </w:r>
      <w:r>
        <w:rPr>
          <w:rFonts w:hint="eastAsia" w:ascii="宋体" w:hAnsi="宋体" w:cs="宋体" w:eastAsiaTheme="majorEastAsia"/>
          <w:b/>
          <w:sz w:val="24"/>
          <w:szCs w:val="24"/>
          <w:highlight w:val="none"/>
          <w:lang w:eastAsia="zh-CN"/>
        </w:rPr>
        <w:t>部分</w:t>
      </w:r>
      <w:r>
        <w:rPr>
          <w:rFonts w:hint="eastAsia" w:ascii="宋体" w:hAnsi="宋体" w:cs="宋体"/>
          <w:b/>
          <w:sz w:val="24"/>
          <w:szCs w:val="24"/>
          <w:highlight w:val="none"/>
        </w:rPr>
        <w:t>（共</w:t>
      </w:r>
      <w:r>
        <w:rPr>
          <w:rFonts w:hint="eastAsia" w:ascii="宋体" w:hAnsi="宋体" w:cs="宋体"/>
          <w:b/>
          <w:sz w:val="24"/>
          <w:szCs w:val="24"/>
          <w:highlight w:val="none"/>
          <w:lang w:val="en-US" w:eastAsia="zh-CN"/>
        </w:rPr>
        <w:t>15</w:t>
      </w:r>
      <w:r>
        <w:rPr>
          <w:rFonts w:hint="eastAsia" w:ascii="宋体" w:hAnsi="宋体" w:cs="宋体"/>
          <w:b/>
          <w:sz w:val="24"/>
          <w:szCs w:val="24"/>
          <w:highlight w:val="none"/>
        </w:rPr>
        <w:t>分）</w:t>
      </w:r>
    </w:p>
    <w:p w14:paraId="70D88662">
      <w:pPr>
        <w:pStyle w:val="21"/>
        <w:rPr>
          <w:rFonts w:hint="eastAsia" w:asciiTheme="majorEastAsia" w:hAnsiTheme="majorEastAsia" w:eastAsiaTheme="majorEastAsia" w:cstheme="majorEastAsia"/>
          <w:sz w:val="24"/>
          <w:szCs w:val="21"/>
          <w:highlight w:val="none"/>
          <w:lang w:val="en-US" w:eastAsia="zh-CN"/>
        </w:rPr>
      </w:pPr>
    </w:p>
    <w:tbl>
      <w:tblPr>
        <w:tblStyle w:val="27"/>
        <w:tblW w:w="6160" w:type="pct"/>
        <w:tblInd w:w="-9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6"/>
        <w:gridCol w:w="9283"/>
      </w:tblGrid>
      <w:tr w14:paraId="0449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57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32F57FF6">
            <w:pPr>
              <w:spacing w:beforeLines="0" w:afterLines="0" w:line="387" w:lineRule="exact"/>
              <w:jc w:val="center"/>
              <w:rPr>
                <w:rFonts w:hint="eastAsia" w:asciiTheme="minorEastAsia" w:hAnsiTheme="minorEastAsia" w:eastAsiaTheme="minorEastAsia" w:cstheme="minorEastAsia"/>
                <w:color w:val="000000"/>
                <w:sz w:val="21"/>
                <w:szCs w:val="21"/>
                <w:highlight w:val="none"/>
                <w:lang w:eastAsia="zh-CN"/>
              </w:rPr>
            </w:pPr>
            <w:bookmarkStart w:id="65" w:name="_Toc22488"/>
            <w:r>
              <w:rPr>
                <w:rFonts w:hint="eastAsia" w:asciiTheme="minorEastAsia" w:hAnsiTheme="minorEastAsia" w:cstheme="minorEastAsia"/>
                <w:color w:val="000000"/>
                <w:sz w:val="21"/>
                <w:szCs w:val="21"/>
                <w:highlight w:val="none"/>
                <w:lang w:eastAsia="zh-CN"/>
              </w:rPr>
              <w:t>序号</w:t>
            </w:r>
          </w:p>
        </w:tc>
        <w:tc>
          <w:tcPr>
            <w:tcW w:w="442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33E072DD">
            <w:pPr>
              <w:spacing w:beforeLines="0" w:afterLines="0" w:line="387"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编列内容</w:t>
            </w:r>
          </w:p>
        </w:tc>
      </w:tr>
      <w:tr w14:paraId="5D3E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exact"/>
        </w:trPr>
        <w:tc>
          <w:tcPr>
            <w:tcW w:w="57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41E314AB">
            <w:pPr>
              <w:spacing w:beforeLines="0" w:afterLines="0" w:line="403" w:lineRule="exact"/>
              <w:jc w:val="center"/>
              <w:rPr>
                <w:rFonts w:hint="eastAsia" w:asciiTheme="minorEastAsia" w:hAnsiTheme="minorEastAsia" w:cstheme="minorEastAsia"/>
                <w:color w:val="000000"/>
                <w:sz w:val="21"/>
                <w:szCs w:val="21"/>
                <w:highlight w:val="none"/>
                <w:lang w:val="en-US" w:eastAsia="zh-CN"/>
              </w:rPr>
            </w:pPr>
          </w:p>
          <w:p w14:paraId="4670F5D2">
            <w:pPr>
              <w:spacing w:beforeLines="0" w:afterLines="0" w:line="403" w:lineRule="exact"/>
              <w:jc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1</w:t>
            </w:r>
          </w:p>
        </w:tc>
        <w:tc>
          <w:tcPr>
            <w:tcW w:w="442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54FCA2D0">
            <w:pPr>
              <w:spacing w:beforeLines="0" w:afterLines="0" w:line="387" w:lineRule="exact"/>
              <w:ind w:right="-67" w:rightChars="-32"/>
              <w:jc w:val="left"/>
              <w:rPr>
                <w:rFonts w:hint="eastAsia" w:asciiTheme="minorEastAsia" w:hAnsiTheme="minorEastAsia" w:eastAsiaTheme="minorEastAsia" w:cstheme="minorEastAsia"/>
                <w:color w:val="000000"/>
                <w:sz w:val="21"/>
                <w:szCs w:val="21"/>
                <w:highlight w:val="none"/>
                <w:lang w:eastAsia="zh-CN"/>
              </w:rPr>
            </w:pPr>
            <w:r>
              <w:rPr>
                <w:rFonts w:hint="eastAsia" w:ascii="宋体" w:hAnsi="宋体" w:cs="宋体"/>
                <w:sz w:val="24"/>
                <w:szCs w:val="24"/>
                <w:highlight w:val="none"/>
              </w:rPr>
              <w:t>价格分统一采用低价优先法计算，即满足招标文件要求（通过资格性审查和符合性审查）且价格最低的投标价确定为评标基准价，其价格分为满分。其他投标人的价格分统一按照下列公式计算</w:t>
            </w:r>
            <w:r>
              <w:rPr>
                <w:rFonts w:hint="eastAsia" w:ascii="宋体" w:hAnsi="宋体" w:cs="宋体"/>
                <w:sz w:val="24"/>
                <w:szCs w:val="24"/>
                <w:highlight w:val="none"/>
                <w:lang w:eastAsia="zh-CN"/>
              </w:rPr>
              <w:t>。</w:t>
            </w:r>
          </w:p>
        </w:tc>
      </w:tr>
      <w:tr w14:paraId="5DBA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exact"/>
        </w:trPr>
        <w:tc>
          <w:tcPr>
            <w:tcW w:w="57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0698788D">
            <w:pPr>
              <w:spacing w:beforeLines="0" w:afterLines="0" w:line="633"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2</w:t>
            </w:r>
          </w:p>
        </w:tc>
        <w:tc>
          <w:tcPr>
            <w:tcW w:w="442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42161169">
            <w:pPr>
              <w:spacing w:beforeLines="0" w:afterLines="0" w:line="439" w:lineRule="exact"/>
              <w:jc w:val="left"/>
              <w:rPr>
                <w:rFonts w:hint="eastAsia" w:asciiTheme="minorEastAsia" w:hAnsiTheme="minorEastAsia" w:eastAsiaTheme="minorEastAsia" w:cstheme="minorEastAsia"/>
                <w:color w:val="000000"/>
                <w:sz w:val="21"/>
                <w:szCs w:val="21"/>
                <w:highlight w:val="none"/>
                <w:lang w:eastAsia="zh-CN"/>
              </w:rPr>
            </w:pPr>
            <w:r>
              <w:rPr>
                <w:rFonts w:hint="eastAsia" w:ascii="宋体" w:hAnsi="宋体" w:cs="宋体"/>
                <w:sz w:val="24"/>
                <w:szCs w:val="24"/>
                <w:highlight w:val="none"/>
              </w:rPr>
              <w:t>价格评分</w:t>
            </w:r>
            <w:r>
              <w:rPr>
                <w:rFonts w:ascii="宋体" w:hAnsi="宋体" w:cs="宋体"/>
                <w:sz w:val="24"/>
                <w:szCs w:val="24"/>
                <w:highlight w:val="none"/>
              </w:rPr>
              <w:t>=</w:t>
            </w:r>
            <w:r>
              <w:rPr>
                <w:rFonts w:hint="eastAsia" w:ascii="宋体" w:hAnsi="宋体" w:cs="宋体"/>
                <w:sz w:val="24"/>
                <w:szCs w:val="24"/>
                <w:highlight w:val="none"/>
              </w:rPr>
              <w:t>（评标基准价/投标报价）×价格权值×</w:t>
            </w:r>
            <w:r>
              <w:rPr>
                <w:rFonts w:hint="eastAsia" w:ascii="宋体" w:hAnsi="宋体" w:cs="宋体"/>
                <w:sz w:val="24"/>
                <w:szCs w:val="24"/>
                <w:highlight w:val="none"/>
                <w:lang w:val="en-US" w:eastAsia="zh-CN"/>
              </w:rPr>
              <w:t>100</w:t>
            </w:r>
            <w:r>
              <w:rPr>
                <w:rFonts w:hint="eastAsia" w:ascii="宋体" w:hAnsi="宋体" w:cs="宋体"/>
                <w:sz w:val="24"/>
                <w:szCs w:val="24"/>
                <w:highlight w:val="none"/>
                <w:lang w:eastAsia="zh-CN"/>
              </w:rPr>
              <w:t>，</w:t>
            </w:r>
            <w:r>
              <w:rPr>
                <w:rFonts w:hint="eastAsia" w:ascii="宋体" w:hAnsi="宋体" w:cs="宋体"/>
                <w:sz w:val="24"/>
                <w:szCs w:val="24"/>
                <w:highlight w:val="none"/>
              </w:rPr>
              <w:t>投标人的报价为明显不合理的恶意报价或者明显低于其他投标报价,此项不得分。计算分数时四舍五入取小数点后两位,分数最高不超过</w:t>
            </w:r>
            <w:r>
              <w:rPr>
                <w:rFonts w:hint="eastAsia" w:ascii="宋体" w:hAnsi="宋体" w:cs="宋体"/>
                <w:sz w:val="24"/>
                <w:szCs w:val="24"/>
                <w:highlight w:val="none"/>
                <w:lang w:val="en-US" w:eastAsia="zh-CN"/>
              </w:rPr>
              <w:t>15</w:t>
            </w:r>
            <w:r>
              <w:rPr>
                <w:rFonts w:hint="eastAsia" w:ascii="宋体" w:hAnsi="宋体" w:cs="宋体"/>
                <w:sz w:val="24"/>
                <w:szCs w:val="24"/>
                <w:highlight w:val="none"/>
              </w:rPr>
              <w:t>分。</w:t>
            </w:r>
          </w:p>
        </w:tc>
      </w:tr>
      <w:tr w14:paraId="1B15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trPr>
        <w:tc>
          <w:tcPr>
            <w:tcW w:w="57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014ACDA1">
            <w:pPr>
              <w:spacing w:beforeLines="0" w:afterLines="0" w:line="633" w:lineRule="exact"/>
              <w:jc w:val="center"/>
              <w:rPr>
                <w:rFonts w:hint="default" w:asciiTheme="minorEastAsia" w:hAnsi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3</w:t>
            </w:r>
          </w:p>
        </w:tc>
        <w:tc>
          <w:tcPr>
            <w:tcW w:w="442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08163732">
            <w:pPr>
              <w:spacing w:beforeLines="0" w:afterLines="0" w:line="439" w:lineRule="exact"/>
              <w:jc w:val="left"/>
              <w:rPr>
                <w:rFonts w:hint="eastAsia" w:ascii="宋体" w:hAnsi="宋体" w:cs="宋体"/>
                <w:sz w:val="24"/>
                <w:szCs w:val="24"/>
                <w:highlight w:val="none"/>
              </w:rPr>
            </w:pPr>
            <w:r>
              <w:rPr>
                <w:rFonts w:hint="default" w:ascii="宋体" w:hAnsi="宋体" w:eastAsia="宋体" w:cs="宋体"/>
                <w:b w:val="0"/>
                <w:bCs w:val="0"/>
                <w:caps w:val="0"/>
                <w:kern w:val="2"/>
                <w:sz w:val="24"/>
                <w:szCs w:val="24"/>
                <w:highlight w:val="none"/>
                <w:lang w:val="en-US" w:eastAsia="zh-CN" w:bidi="ar-SA"/>
              </w:rPr>
              <w:t>项目评审过程中，不得去掉最后报价中的最高报价和最低报价</w:t>
            </w:r>
          </w:p>
        </w:tc>
      </w:tr>
    </w:tbl>
    <w:p w14:paraId="14CAB506">
      <w:pPr>
        <w:pStyle w:val="4"/>
        <w:rPr>
          <w:rFonts w:hint="eastAsia" w:asciiTheme="majorEastAsia" w:hAnsiTheme="majorEastAsia" w:eastAsiaTheme="majorEastAsia" w:cstheme="majorEastAsia"/>
          <w:sz w:val="24"/>
          <w:szCs w:val="21"/>
          <w:highlight w:val="none"/>
          <w:lang w:val="en-US" w:eastAsia="zh-CN"/>
        </w:rPr>
      </w:pPr>
      <w:bookmarkStart w:id="66" w:name="_Toc29790"/>
      <w:r>
        <w:rPr>
          <w:rFonts w:hint="eastAsia" w:asciiTheme="majorEastAsia" w:hAnsiTheme="majorEastAsia" w:eastAsiaTheme="majorEastAsia" w:cstheme="majorEastAsia"/>
          <w:sz w:val="24"/>
          <w:szCs w:val="21"/>
          <w:highlight w:val="none"/>
          <w:lang w:val="en-US" w:eastAsia="zh-CN"/>
        </w:rPr>
        <w:t>1. 评标方法</w:t>
      </w:r>
      <w:bookmarkEnd w:id="65"/>
      <w:bookmarkEnd w:id="66"/>
    </w:p>
    <w:p w14:paraId="04CA30C8">
      <w:pPr>
        <w:spacing w:line="360" w:lineRule="auto"/>
        <w:rPr>
          <w:rFonts w:hint="eastAsia"/>
          <w:sz w:val="24"/>
          <w:szCs w:val="24"/>
          <w:highlight w:val="none"/>
          <w:lang w:val="en-US" w:eastAsia="zh-CN"/>
        </w:rPr>
      </w:pPr>
      <w:r>
        <w:rPr>
          <w:rFonts w:hint="eastAsia"/>
          <w:sz w:val="24"/>
          <w:szCs w:val="24"/>
          <w:highlight w:val="none"/>
          <w:lang w:val="en-US" w:eastAsia="zh-CN"/>
        </w:rPr>
        <w:t>本次评标采用综合评分法。评标委员会对满足招标文件实质性要求的投标文件，按照本章第2.1、2.1.2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4AC77A56">
      <w:pPr>
        <w:pStyle w:val="4"/>
        <w:rPr>
          <w:rFonts w:hint="eastAsia" w:asciiTheme="majorEastAsia" w:hAnsiTheme="majorEastAsia" w:eastAsiaTheme="majorEastAsia" w:cstheme="majorEastAsia"/>
          <w:sz w:val="24"/>
          <w:szCs w:val="21"/>
          <w:highlight w:val="none"/>
          <w:lang w:val="en-US" w:eastAsia="zh-CN"/>
        </w:rPr>
      </w:pPr>
      <w:bookmarkStart w:id="67" w:name="_Toc5222"/>
      <w:bookmarkStart w:id="68" w:name="_Toc12447"/>
      <w:r>
        <w:rPr>
          <w:rFonts w:hint="eastAsia" w:asciiTheme="majorEastAsia" w:hAnsiTheme="majorEastAsia" w:eastAsiaTheme="majorEastAsia" w:cstheme="majorEastAsia"/>
          <w:sz w:val="24"/>
          <w:szCs w:val="21"/>
          <w:highlight w:val="none"/>
          <w:lang w:val="en-US" w:eastAsia="zh-CN"/>
        </w:rPr>
        <w:t>2. 评审标准</w:t>
      </w:r>
      <w:bookmarkEnd w:id="67"/>
      <w:bookmarkEnd w:id="68"/>
    </w:p>
    <w:p w14:paraId="017853AE">
      <w:pPr>
        <w:spacing w:line="360" w:lineRule="auto"/>
        <w:rPr>
          <w:rFonts w:hint="eastAsia"/>
          <w:sz w:val="24"/>
          <w:szCs w:val="24"/>
          <w:highlight w:val="none"/>
          <w:lang w:val="en-US" w:eastAsia="zh-CN"/>
        </w:rPr>
      </w:pPr>
      <w:r>
        <w:rPr>
          <w:rFonts w:hint="eastAsia"/>
          <w:sz w:val="24"/>
          <w:szCs w:val="24"/>
          <w:highlight w:val="none"/>
          <w:lang w:val="en-US" w:eastAsia="zh-CN"/>
        </w:rPr>
        <w:t>2.1 资格符合性评审标准</w:t>
      </w:r>
    </w:p>
    <w:p w14:paraId="0FACB2A9">
      <w:p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资格性评审标准：见评标办法前附表。</w:t>
      </w:r>
    </w:p>
    <w:p w14:paraId="3F26010D">
      <w:p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符合性评审标准：见评标办法前附表。</w:t>
      </w:r>
    </w:p>
    <w:p w14:paraId="0DB11980">
      <w:pPr>
        <w:spacing w:line="360" w:lineRule="auto"/>
        <w:rPr>
          <w:rFonts w:hint="eastAsia"/>
          <w:sz w:val="24"/>
          <w:szCs w:val="24"/>
          <w:highlight w:val="none"/>
          <w:lang w:val="en-US" w:eastAsia="zh-CN"/>
        </w:rPr>
      </w:pPr>
      <w:r>
        <w:rPr>
          <w:rFonts w:hint="eastAsia"/>
          <w:sz w:val="24"/>
          <w:szCs w:val="24"/>
          <w:highlight w:val="none"/>
          <w:lang w:val="en-US" w:eastAsia="zh-CN"/>
        </w:rPr>
        <w:t>2.2 分值构成与评分标准</w:t>
      </w:r>
    </w:p>
    <w:p w14:paraId="029FD1B6">
      <w:pPr>
        <w:spacing w:line="360" w:lineRule="auto"/>
        <w:rPr>
          <w:rFonts w:hint="eastAsia"/>
          <w:sz w:val="24"/>
          <w:szCs w:val="24"/>
          <w:highlight w:val="none"/>
          <w:lang w:val="en-US" w:eastAsia="zh-CN"/>
        </w:rPr>
      </w:pPr>
      <w:r>
        <w:rPr>
          <w:rFonts w:hint="eastAsia"/>
          <w:sz w:val="24"/>
          <w:szCs w:val="24"/>
          <w:highlight w:val="none"/>
          <w:lang w:val="en-US" w:eastAsia="zh-CN"/>
        </w:rPr>
        <w:t>（1）商务技术部分：见评标办法前附表；</w:t>
      </w:r>
    </w:p>
    <w:p w14:paraId="778BEC08">
      <w:pPr>
        <w:spacing w:line="360" w:lineRule="auto"/>
        <w:rPr>
          <w:rFonts w:hint="eastAsia"/>
          <w:sz w:val="24"/>
          <w:szCs w:val="24"/>
          <w:highlight w:val="none"/>
          <w:lang w:val="en-US" w:eastAsia="zh-CN"/>
        </w:rPr>
      </w:pPr>
      <w:r>
        <w:rPr>
          <w:rFonts w:hint="eastAsia"/>
          <w:sz w:val="24"/>
          <w:szCs w:val="24"/>
          <w:highlight w:val="none"/>
          <w:lang w:val="en-US" w:eastAsia="zh-CN"/>
        </w:rPr>
        <w:t>（2）投标报价：见评标办法前附表；</w:t>
      </w:r>
    </w:p>
    <w:p w14:paraId="7D8CEBA3">
      <w:pPr>
        <w:spacing w:line="360" w:lineRule="auto"/>
        <w:rPr>
          <w:rFonts w:hint="eastAsia"/>
          <w:sz w:val="24"/>
          <w:szCs w:val="24"/>
          <w:highlight w:val="none"/>
          <w:lang w:val="en-US" w:eastAsia="zh-CN"/>
        </w:rPr>
      </w:pPr>
      <w:r>
        <w:rPr>
          <w:rFonts w:hint="eastAsia"/>
          <w:sz w:val="24"/>
          <w:szCs w:val="24"/>
          <w:highlight w:val="none"/>
          <w:lang w:val="en-US" w:eastAsia="zh-CN"/>
        </w:rPr>
        <w:t>2.2评标基准价计算</w:t>
      </w:r>
    </w:p>
    <w:p w14:paraId="2C1B0B81">
      <w:pPr>
        <w:spacing w:line="360" w:lineRule="auto"/>
        <w:ind w:firstLine="240" w:firstLineChars="100"/>
        <w:rPr>
          <w:rFonts w:hint="eastAsia"/>
          <w:sz w:val="24"/>
          <w:szCs w:val="24"/>
          <w:highlight w:val="none"/>
          <w:lang w:val="en-US" w:eastAsia="zh-CN"/>
        </w:rPr>
      </w:pPr>
      <w:r>
        <w:rPr>
          <w:rFonts w:hint="eastAsia"/>
          <w:sz w:val="24"/>
          <w:szCs w:val="24"/>
          <w:highlight w:val="none"/>
          <w:lang w:val="en-US" w:eastAsia="zh-CN"/>
        </w:rPr>
        <w:t>评标基准价计算方法：见评标办法前附表。</w:t>
      </w:r>
    </w:p>
    <w:p w14:paraId="7D452782">
      <w:pPr>
        <w:pStyle w:val="4"/>
        <w:rPr>
          <w:rFonts w:hint="eastAsia" w:asciiTheme="majorEastAsia" w:hAnsiTheme="majorEastAsia" w:eastAsiaTheme="majorEastAsia" w:cstheme="majorEastAsia"/>
          <w:sz w:val="24"/>
          <w:szCs w:val="21"/>
          <w:highlight w:val="none"/>
          <w:lang w:val="en-US" w:eastAsia="zh-CN"/>
        </w:rPr>
      </w:pPr>
      <w:bookmarkStart w:id="69" w:name="_Toc13312"/>
      <w:bookmarkStart w:id="70" w:name="_Toc28551"/>
      <w:r>
        <w:rPr>
          <w:rFonts w:hint="eastAsia" w:asciiTheme="majorEastAsia" w:hAnsiTheme="majorEastAsia" w:eastAsiaTheme="majorEastAsia" w:cstheme="majorEastAsia"/>
          <w:sz w:val="24"/>
          <w:szCs w:val="21"/>
          <w:highlight w:val="none"/>
          <w:lang w:val="en-US" w:eastAsia="zh-CN"/>
        </w:rPr>
        <w:t>3. 评标程序</w:t>
      </w:r>
      <w:bookmarkEnd w:id="69"/>
      <w:bookmarkEnd w:id="70"/>
    </w:p>
    <w:p w14:paraId="1BA2F7DA">
      <w:pPr>
        <w:spacing w:line="360" w:lineRule="auto"/>
        <w:rPr>
          <w:rFonts w:hint="eastAsia"/>
          <w:sz w:val="24"/>
          <w:szCs w:val="32"/>
          <w:highlight w:val="none"/>
          <w:lang w:val="en-US" w:eastAsia="zh-CN"/>
        </w:rPr>
      </w:pPr>
      <w:r>
        <w:rPr>
          <w:rFonts w:hint="eastAsia"/>
          <w:sz w:val="24"/>
          <w:szCs w:val="32"/>
          <w:highlight w:val="none"/>
          <w:lang w:val="en-US" w:eastAsia="zh-CN"/>
        </w:rPr>
        <w:t>3.1 初步评审</w:t>
      </w:r>
    </w:p>
    <w:p w14:paraId="76E31E87">
      <w:pPr>
        <w:spacing w:line="360" w:lineRule="auto"/>
        <w:rPr>
          <w:rFonts w:hint="eastAsia"/>
          <w:sz w:val="13"/>
          <w:szCs w:val="13"/>
          <w:highlight w:val="none"/>
          <w:lang w:val="en-US" w:eastAsia="zh-CN"/>
        </w:rPr>
      </w:pPr>
      <w:r>
        <w:rPr>
          <w:rFonts w:hint="eastAsia"/>
          <w:sz w:val="24"/>
          <w:szCs w:val="32"/>
          <w:highlight w:val="none"/>
          <w:lang w:val="en-US" w:eastAsia="zh-CN"/>
        </w:rPr>
        <w:t>3.1.1 评标委员会依据本章第 1.1 款规定的标准对投标文件进行初步评审。有一项不符合评审标准的，评标委员会应当否决其投标，不进入下一详细评审环节1.1.1。</w:t>
      </w:r>
    </w:p>
    <w:p w14:paraId="0DB4F929">
      <w:pPr>
        <w:spacing w:line="360" w:lineRule="auto"/>
        <w:rPr>
          <w:rFonts w:hint="eastAsia"/>
          <w:sz w:val="24"/>
          <w:szCs w:val="32"/>
          <w:highlight w:val="none"/>
          <w:lang w:val="en-US" w:eastAsia="zh-CN"/>
        </w:rPr>
      </w:pPr>
      <w:r>
        <w:rPr>
          <w:rFonts w:hint="eastAsia"/>
          <w:sz w:val="24"/>
          <w:szCs w:val="32"/>
          <w:highlight w:val="none"/>
          <w:lang w:val="en-US" w:eastAsia="zh-CN"/>
        </w:rPr>
        <w:t>3.1.2 投标人有以下情形之一的，评标委员会应当否决其投标：</w:t>
      </w:r>
    </w:p>
    <w:p w14:paraId="42D3A94C">
      <w:pPr>
        <w:spacing w:line="360" w:lineRule="auto"/>
        <w:rPr>
          <w:rFonts w:hint="eastAsia"/>
          <w:sz w:val="24"/>
          <w:szCs w:val="32"/>
          <w:highlight w:val="none"/>
          <w:lang w:val="en-US" w:eastAsia="zh-CN"/>
        </w:rPr>
      </w:pPr>
      <w:r>
        <w:rPr>
          <w:rFonts w:hint="eastAsia"/>
          <w:sz w:val="24"/>
          <w:szCs w:val="32"/>
          <w:highlight w:val="none"/>
          <w:lang w:val="en-US" w:eastAsia="zh-CN"/>
        </w:rPr>
        <w:t>（1）投标文件没有对招标文件的实质性要求和条件作出响应，或者对招标文件的偏差超出招标文件规定的偏差范围或最高项数；</w:t>
      </w:r>
    </w:p>
    <w:p w14:paraId="04EEEB66">
      <w:pPr>
        <w:spacing w:line="360" w:lineRule="auto"/>
        <w:rPr>
          <w:rFonts w:hint="eastAsia"/>
          <w:sz w:val="24"/>
          <w:szCs w:val="32"/>
          <w:highlight w:val="none"/>
          <w:lang w:val="en-US" w:eastAsia="zh-CN"/>
        </w:rPr>
      </w:pPr>
      <w:r>
        <w:rPr>
          <w:rFonts w:hint="eastAsia"/>
          <w:sz w:val="24"/>
          <w:szCs w:val="32"/>
          <w:highlight w:val="none"/>
          <w:lang w:val="en-US" w:eastAsia="zh-CN"/>
        </w:rPr>
        <w:t>（2）有串通投标、弄虚作假、行贿等违法行为。</w:t>
      </w:r>
    </w:p>
    <w:p w14:paraId="0E13E3EA">
      <w:pPr>
        <w:spacing w:line="360" w:lineRule="auto"/>
        <w:rPr>
          <w:rFonts w:hint="eastAsia"/>
          <w:sz w:val="24"/>
          <w:szCs w:val="32"/>
          <w:highlight w:val="none"/>
          <w:lang w:val="en-US" w:eastAsia="zh-CN"/>
        </w:rPr>
      </w:pPr>
      <w:r>
        <w:rPr>
          <w:rFonts w:hint="eastAsia"/>
          <w:sz w:val="24"/>
          <w:szCs w:val="32"/>
          <w:highlight w:val="none"/>
          <w:lang w:val="en-US" w:eastAsia="zh-CN"/>
        </w:rPr>
        <w:t>3.1.3 投标报价有算术错误及其他错误的，评标委员会按以下原则要求投标人对投标报价进行修正，并要求投标人书面澄清确认。投标人拒不澄清确认的，评标委员会应当否决其投标：</w:t>
      </w:r>
    </w:p>
    <w:p w14:paraId="37222765">
      <w:pPr>
        <w:spacing w:line="360" w:lineRule="auto"/>
        <w:rPr>
          <w:rFonts w:hint="eastAsia"/>
          <w:sz w:val="24"/>
          <w:szCs w:val="32"/>
          <w:highlight w:val="none"/>
          <w:lang w:val="en-US" w:eastAsia="zh-CN"/>
        </w:rPr>
      </w:pPr>
      <w:r>
        <w:rPr>
          <w:rFonts w:hint="eastAsia"/>
          <w:sz w:val="24"/>
          <w:szCs w:val="32"/>
          <w:highlight w:val="none"/>
          <w:lang w:val="en-US" w:eastAsia="zh-CN"/>
        </w:rPr>
        <w:t>（1）投标文件中的大写金额与小写金额不一致的，以大写金额为准；</w:t>
      </w:r>
    </w:p>
    <w:p w14:paraId="46244BA8">
      <w:pPr>
        <w:spacing w:line="360" w:lineRule="auto"/>
        <w:rPr>
          <w:rFonts w:hint="eastAsia"/>
          <w:sz w:val="24"/>
          <w:szCs w:val="32"/>
          <w:highlight w:val="none"/>
          <w:lang w:val="en-US" w:eastAsia="zh-CN"/>
        </w:rPr>
      </w:pPr>
      <w:r>
        <w:rPr>
          <w:rFonts w:hint="eastAsia"/>
          <w:sz w:val="24"/>
          <w:szCs w:val="32"/>
          <w:highlight w:val="none"/>
          <w:lang w:val="en-US" w:eastAsia="zh-CN"/>
        </w:rPr>
        <w:t>（2）总价金额与单价金额不一致的，以单价金额为准，但单价金额小数点有明显错误的除外；</w:t>
      </w:r>
    </w:p>
    <w:p w14:paraId="291C55F4">
      <w:pPr>
        <w:spacing w:line="360" w:lineRule="auto"/>
        <w:rPr>
          <w:rFonts w:hint="eastAsia"/>
          <w:sz w:val="24"/>
          <w:szCs w:val="32"/>
          <w:highlight w:val="none"/>
          <w:lang w:val="en-US" w:eastAsia="zh-CN"/>
        </w:rPr>
      </w:pPr>
      <w:r>
        <w:rPr>
          <w:rFonts w:hint="eastAsia"/>
          <w:sz w:val="24"/>
          <w:szCs w:val="32"/>
          <w:highlight w:val="none"/>
          <w:lang w:val="en-US" w:eastAsia="zh-CN"/>
        </w:rPr>
        <w:t>（3）投标报价为各分项报价金额之和，投标报价与分项报价的合价不一致的，应以各分项合价累计数为准，修正投标报价；</w:t>
      </w:r>
    </w:p>
    <w:p w14:paraId="57DA99C3">
      <w:pPr>
        <w:spacing w:line="360" w:lineRule="auto"/>
        <w:rPr>
          <w:rFonts w:hint="eastAsia"/>
          <w:sz w:val="24"/>
          <w:szCs w:val="32"/>
          <w:highlight w:val="none"/>
          <w:lang w:val="en-US" w:eastAsia="zh-CN"/>
        </w:rPr>
      </w:pPr>
      <w:r>
        <w:rPr>
          <w:rFonts w:hint="eastAsia"/>
          <w:sz w:val="24"/>
          <w:szCs w:val="32"/>
          <w:highlight w:val="none"/>
          <w:lang w:val="en-US" w:eastAsia="zh-CN"/>
        </w:rPr>
        <w:t>（4）如果分项报价中存在缺漏项，则视为缺漏项价格已包含在其他分项报价之中。</w:t>
      </w:r>
    </w:p>
    <w:p w14:paraId="1B37BF3B">
      <w:pPr>
        <w:spacing w:line="360" w:lineRule="auto"/>
        <w:rPr>
          <w:rFonts w:hint="eastAsia"/>
          <w:sz w:val="24"/>
          <w:szCs w:val="32"/>
          <w:highlight w:val="none"/>
          <w:lang w:val="en-US" w:eastAsia="zh-CN"/>
        </w:rPr>
      </w:pPr>
      <w:r>
        <w:rPr>
          <w:rFonts w:hint="eastAsia"/>
          <w:sz w:val="24"/>
          <w:szCs w:val="32"/>
          <w:highlight w:val="none"/>
          <w:lang w:val="en-US" w:eastAsia="zh-CN"/>
        </w:rPr>
        <w:t>3.2 详细评审(如评审小组对评审内容有异议，以少数服从多数为原则)</w:t>
      </w:r>
    </w:p>
    <w:p w14:paraId="23DBA6FA">
      <w:pPr>
        <w:spacing w:line="360" w:lineRule="auto"/>
        <w:rPr>
          <w:rFonts w:hint="eastAsia"/>
          <w:sz w:val="24"/>
          <w:szCs w:val="32"/>
          <w:highlight w:val="none"/>
          <w:lang w:val="en-US" w:eastAsia="zh-CN"/>
        </w:rPr>
      </w:pPr>
      <w:r>
        <w:rPr>
          <w:rFonts w:hint="eastAsia"/>
          <w:sz w:val="24"/>
          <w:szCs w:val="32"/>
          <w:highlight w:val="none"/>
          <w:lang w:val="en-US" w:eastAsia="zh-CN"/>
        </w:rPr>
        <w:t xml:space="preserve">3.2.1 </w:t>
      </w:r>
      <w:r>
        <w:rPr>
          <w:rFonts w:hint="eastAsia" w:ascii="宋体" w:hAnsi="宋体"/>
          <w:color w:val="000000"/>
          <w:sz w:val="24"/>
          <w:highlight w:val="none"/>
        </w:rPr>
        <w:t>评审方法</w:t>
      </w:r>
    </w:p>
    <w:p w14:paraId="7C6BB2D9">
      <w:pPr>
        <w:spacing w:line="360" w:lineRule="auto"/>
        <w:rPr>
          <w:rFonts w:hint="eastAsia"/>
          <w:sz w:val="24"/>
          <w:szCs w:val="32"/>
          <w:highlight w:val="none"/>
          <w:lang w:val="en-US" w:eastAsia="zh-CN"/>
        </w:rPr>
      </w:pPr>
      <w:r>
        <w:rPr>
          <w:rFonts w:hint="eastAsia"/>
          <w:sz w:val="24"/>
          <w:szCs w:val="32"/>
          <w:highlight w:val="none"/>
          <w:lang w:val="en-US" w:eastAsia="zh-CN"/>
        </w:rPr>
        <w:t>（1）</w:t>
      </w:r>
      <w:r>
        <w:rPr>
          <w:rFonts w:hint="eastAsia" w:ascii="宋体" w:hAnsi="宋体"/>
          <w:color w:val="000000"/>
          <w:sz w:val="24"/>
          <w:highlight w:val="none"/>
        </w:rPr>
        <w:t>本次</w:t>
      </w:r>
      <w:r>
        <w:rPr>
          <w:rFonts w:hint="eastAsia" w:ascii="宋体" w:hAnsi="宋体"/>
          <w:color w:val="000000"/>
          <w:sz w:val="24"/>
          <w:highlight w:val="none"/>
          <w:lang w:val="en-US" w:eastAsia="zh-CN"/>
        </w:rPr>
        <w:t>评标</w:t>
      </w:r>
      <w:r>
        <w:rPr>
          <w:rFonts w:hint="eastAsia" w:ascii="宋体" w:hAnsi="宋体"/>
          <w:color w:val="000000"/>
          <w:sz w:val="24"/>
          <w:highlight w:val="none"/>
        </w:rPr>
        <w:t>采用</w:t>
      </w:r>
      <w:r>
        <w:rPr>
          <w:rFonts w:hint="eastAsia" w:ascii="宋体" w:hAnsi="宋体"/>
          <w:b/>
          <w:color w:val="000000"/>
          <w:sz w:val="24"/>
          <w:highlight w:val="none"/>
          <w:u w:val="single"/>
          <w:lang w:eastAsia="zh-CN"/>
        </w:rPr>
        <w:t>综合评分法</w:t>
      </w:r>
      <w:r>
        <w:rPr>
          <w:rFonts w:hint="eastAsia"/>
          <w:sz w:val="24"/>
          <w:szCs w:val="32"/>
          <w:highlight w:val="none"/>
          <w:lang w:val="en-US" w:eastAsia="zh-CN"/>
        </w:rPr>
        <w:t>；</w:t>
      </w:r>
    </w:p>
    <w:p w14:paraId="21B670F2">
      <w:pPr>
        <w:spacing w:line="360" w:lineRule="auto"/>
        <w:rPr>
          <w:rFonts w:hint="eastAsia"/>
          <w:sz w:val="24"/>
          <w:szCs w:val="32"/>
          <w:highlight w:val="none"/>
          <w:lang w:val="en-US" w:eastAsia="zh-CN"/>
        </w:rPr>
      </w:pPr>
      <w:r>
        <w:rPr>
          <w:rFonts w:hint="eastAsia"/>
          <w:sz w:val="24"/>
          <w:szCs w:val="32"/>
          <w:highlight w:val="none"/>
          <w:lang w:val="en-US" w:eastAsia="zh-CN"/>
        </w:rPr>
        <w:t>（2）</w:t>
      </w:r>
      <w:r>
        <w:rPr>
          <w:rFonts w:hint="eastAsia" w:ascii="宋体" w:hAnsi="宋体"/>
          <w:color w:val="000000"/>
          <w:sz w:val="24"/>
          <w:highlight w:val="none"/>
          <w:lang w:eastAsia="zh-CN"/>
        </w:rPr>
        <w:t>评审小组</w:t>
      </w:r>
      <w:r>
        <w:rPr>
          <w:rFonts w:hint="eastAsia" w:ascii="宋体"/>
          <w:sz w:val="24"/>
          <w:highlight w:val="none"/>
        </w:rPr>
        <w:t>对未发生重大偏差的</w:t>
      </w:r>
      <w:r>
        <w:rPr>
          <w:rFonts w:hint="eastAsia" w:ascii="宋体" w:hAnsi="宋体"/>
          <w:color w:val="000000"/>
          <w:spacing w:val="-2"/>
          <w:sz w:val="24"/>
          <w:highlight w:val="none"/>
        </w:rPr>
        <w:t>合格</w:t>
      </w:r>
      <w:r>
        <w:rPr>
          <w:rFonts w:hint="eastAsia" w:ascii="宋体" w:hAnsi="宋体"/>
          <w:color w:val="000000"/>
          <w:spacing w:val="-2"/>
          <w:sz w:val="24"/>
          <w:highlight w:val="none"/>
          <w:lang w:eastAsia="zh-CN"/>
        </w:rPr>
        <w:t>投标文件</w:t>
      </w:r>
      <w:r>
        <w:rPr>
          <w:rFonts w:hint="eastAsia" w:ascii="宋体" w:hAnsi="宋体"/>
          <w:color w:val="000000"/>
          <w:sz w:val="24"/>
          <w:highlight w:val="none"/>
        </w:rPr>
        <w:t>进行初步评审，</w:t>
      </w:r>
      <w:r>
        <w:rPr>
          <w:rFonts w:ascii="宋体" w:hAnsi="宋体"/>
          <w:color w:val="000000"/>
          <w:sz w:val="24"/>
          <w:highlight w:val="none"/>
        </w:rPr>
        <w:t>从而进一步确定实质响应性和</w:t>
      </w:r>
      <w:r>
        <w:rPr>
          <w:rFonts w:hint="eastAsia" w:ascii="宋体" w:hAnsi="宋体"/>
          <w:color w:val="000000"/>
          <w:sz w:val="24"/>
          <w:highlight w:val="none"/>
        </w:rPr>
        <w:t>供应商</w:t>
      </w:r>
      <w:r>
        <w:rPr>
          <w:rFonts w:ascii="宋体" w:hAnsi="宋体"/>
          <w:color w:val="000000"/>
          <w:sz w:val="24"/>
          <w:highlight w:val="none"/>
        </w:rPr>
        <w:t>的履约能力</w:t>
      </w:r>
      <w:r>
        <w:rPr>
          <w:rFonts w:hint="eastAsia"/>
          <w:b/>
          <w:bCs/>
          <w:color w:val="000000"/>
          <w:sz w:val="24"/>
          <w:highlight w:val="none"/>
        </w:rPr>
        <w:t>。</w:t>
      </w:r>
    </w:p>
    <w:p w14:paraId="63FD1339">
      <w:pPr>
        <w:spacing w:line="360" w:lineRule="auto"/>
        <w:rPr>
          <w:rFonts w:hint="eastAsia"/>
          <w:sz w:val="24"/>
          <w:szCs w:val="32"/>
          <w:highlight w:val="none"/>
          <w:lang w:val="en-US" w:eastAsia="zh-CN"/>
        </w:rPr>
      </w:pPr>
      <w:r>
        <w:rPr>
          <w:rFonts w:hint="eastAsia"/>
          <w:sz w:val="24"/>
          <w:szCs w:val="32"/>
          <w:highlight w:val="none"/>
          <w:lang w:val="en-US" w:eastAsia="zh-CN"/>
        </w:rPr>
        <w:t>3.2.2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C8F98F3">
      <w:pPr>
        <w:spacing w:line="360" w:lineRule="auto"/>
        <w:rPr>
          <w:rFonts w:hint="eastAsia"/>
          <w:sz w:val="24"/>
          <w:szCs w:val="32"/>
          <w:highlight w:val="none"/>
          <w:lang w:val="en-US" w:eastAsia="zh-CN"/>
        </w:rPr>
      </w:pPr>
      <w:r>
        <w:rPr>
          <w:rFonts w:hint="eastAsia"/>
          <w:sz w:val="24"/>
          <w:szCs w:val="32"/>
          <w:highlight w:val="none"/>
          <w:lang w:val="en-US" w:eastAsia="zh-CN"/>
        </w:rPr>
        <w:t>3.3 投标文件的澄清</w:t>
      </w:r>
    </w:p>
    <w:p w14:paraId="722C3976">
      <w:pPr>
        <w:spacing w:line="360" w:lineRule="auto"/>
        <w:rPr>
          <w:rFonts w:hint="eastAsia"/>
          <w:sz w:val="24"/>
          <w:szCs w:val="32"/>
          <w:highlight w:val="none"/>
          <w:lang w:val="en-US" w:eastAsia="zh-CN"/>
        </w:rPr>
      </w:pPr>
      <w:r>
        <w:rPr>
          <w:rFonts w:hint="eastAsia"/>
          <w:sz w:val="24"/>
          <w:szCs w:val="32"/>
          <w:highlight w:val="none"/>
          <w:lang w:val="en-US" w:eastAsia="zh-CN"/>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C9C3C25">
      <w:pPr>
        <w:spacing w:line="360" w:lineRule="auto"/>
        <w:rPr>
          <w:rFonts w:hint="eastAsia"/>
          <w:sz w:val="24"/>
          <w:szCs w:val="32"/>
          <w:highlight w:val="none"/>
          <w:lang w:val="en-US" w:eastAsia="zh-CN"/>
        </w:rPr>
      </w:pPr>
      <w:r>
        <w:rPr>
          <w:rFonts w:hint="eastAsia"/>
          <w:sz w:val="24"/>
          <w:szCs w:val="32"/>
          <w:highlight w:val="none"/>
          <w:lang w:val="en-US" w:eastAsia="zh-CN"/>
        </w:rPr>
        <w:t>3.3.2 澄清、说明或补正不得超出投标文件的范围且不得改变投标文件的实质性内容，并构成投标文件的组成部分。</w:t>
      </w:r>
    </w:p>
    <w:p w14:paraId="2C2EA251">
      <w:pPr>
        <w:spacing w:line="360" w:lineRule="auto"/>
        <w:rPr>
          <w:rFonts w:hint="eastAsia"/>
          <w:sz w:val="24"/>
          <w:szCs w:val="32"/>
          <w:highlight w:val="none"/>
          <w:lang w:val="en-US" w:eastAsia="zh-CN"/>
        </w:rPr>
      </w:pPr>
      <w:r>
        <w:rPr>
          <w:rFonts w:hint="eastAsia"/>
          <w:sz w:val="24"/>
          <w:szCs w:val="32"/>
          <w:highlight w:val="none"/>
          <w:lang w:val="en-US" w:eastAsia="zh-CN"/>
        </w:rPr>
        <w:t>3.3.3 评标委员会对投标人提交的澄清、说明或补正有疑问的，可以要求投标人进一步澄清、说明或补正，直至满足评标委员会的要求。</w:t>
      </w:r>
    </w:p>
    <w:p w14:paraId="134727FB">
      <w:pPr>
        <w:spacing w:line="360" w:lineRule="auto"/>
        <w:rPr>
          <w:rFonts w:hint="eastAsia"/>
          <w:sz w:val="24"/>
          <w:szCs w:val="32"/>
          <w:highlight w:val="none"/>
          <w:lang w:val="en-US" w:eastAsia="zh-CN"/>
        </w:rPr>
      </w:pPr>
      <w:r>
        <w:rPr>
          <w:rFonts w:hint="eastAsia"/>
          <w:sz w:val="24"/>
          <w:szCs w:val="32"/>
          <w:highlight w:val="none"/>
          <w:lang w:val="en-US" w:eastAsia="zh-CN"/>
        </w:rPr>
        <w:t>3.4 评标结果</w:t>
      </w:r>
    </w:p>
    <w:p w14:paraId="1A2F720D">
      <w:pPr>
        <w:spacing w:line="360" w:lineRule="auto"/>
        <w:rPr>
          <w:rFonts w:hint="eastAsia"/>
          <w:sz w:val="24"/>
          <w:szCs w:val="32"/>
          <w:highlight w:val="none"/>
          <w:lang w:val="en-US" w:eastAsia="zh-CN"/>
        </w:rPr>
      </w:pPr>
      <w:r>
        <w:rPr>
          <w:rFonts w:hint="eastAsia"/>
          <w:sz w:val="24"/>
          <w:szCs w:val="32"/>
          <w:highlight w:val="none"/>
          <w:lang w:val="en-US" w:eastAsia="zh-CN"/>
        </w:rPr>
        <w:t>3.4.1 除第二章“投标人须知”前附表授权直接确定中标人外，评标委员会按照得分由高到低的顺序推荐中标候选人，并标明排序。</w:t>
      </w:r>
    </w:p>
    <w:p w14:paraId="716A0ED3">
      <w:pPr>
        <w:spacing w:line="360" w:lineRule="auto"/>
        <w:rPr>
          <w:rFonts w:hint="eastAsia" w:asciiTheme="majorEastAsia" w:hAnsiTheme="majorEastAsia" w:eastAsiaTheme="majorEastAsia" w:cstheme="majorEastAsia"/>
          <w:sz w:val="72"/>
          <w:szCs w:val="52"/>
          <w:highlight w:val="none"/>
          <w:lang w:val="en-US" w:eastAsia="zh-CN"/>
        </w:rPr>
      </w:pPr>
      <w:r>
        <w:rPr>
          <w:rFonts w:hint="eastAsia"/>
          <w:sz w:val="24"/>
          <w:szCs w:val="32"/>
          <w:highlight w:val="none"/>
          <w:lang w:val="en-US" w:eastAsia="zh-CN"/>
        </w:rPr>
        <w:t>3.4.2 评标委员会完成评标后，应当向招标人提交书面评标报告和中标候选人名单。</w:t>
      </w:r>
    </w:p>
    <w:p w14:paraId="0C49EEE1">
      <w:pPr>
        <w:rPr>
          <w:rFonts w:hint="eastAsia" w:asciiTheme="majorEastAsia" w:hAnsiTheme="majorEastAsia" w:eastAsiaTheme="majorEastAsia" w:cstheme="majorEastAsia"/>
          <w:sz w:val="72"/>
          <w:szCs w:val="52"/>
          <w:highlight w:val="none"/>
          <w:lang w:val="en-US" w:eastAsia="zh-CN"/>
        </w:rPr>
      </w:pPr>
    </w:p>
    <w:p w14:paraId="1BF2238B">
      <w:pPr>
        <w:rPr>
          <w:rFonts w:hint="eastAsia" w:asciiTheme="majorEastAsia" w:hAnsiTheme="majorEastAsia" w:eastAsiaTheme="majorEastAsia" w:cstheme="majorEastAsia"/>
          <w:sz w:val="72"/>
          <w:szCs w:val="52"/>
          <w:highlight w:val="none"/>
          <w:lang w:val="en-US" w:eastAsia="zh-CN"/>
        </w:rPr>
      </w:pPr>
    </w:p>
    <w:p w14:paraId="7821E8E2">
      <w:pPr>
        <w:pStyle w:val="21"/>
        <w:jc w:val="both"/>
        <w:rPr>
          <w:rFonts w:hint="eastAsia" w:asciiTheme="majorEastAsia" w:hAnsiTheme="majorEastAsia" w:eastAsiaTheme="majorEastAsia" w:cstheme="majorEastAsia"/>
          <w:sz w:val="72"/>
          <w:szCs w:val="52"/>
          <w:highlight w:val="none"/>
          <w:lang w:val="en-US" w:eastAsia="zh-CN"/>
        </w:rPr>
      </w:pPr>
    </w:p>
    <w:p w14:paraId="4E890C12">
      <w:pPr>
        <w:pStyle w:val="21"/>
        <w:rPr>
          <w:rFonts w:hint="eastAsia" w:asciiTheme="majorEastAsia" w:hAnsiTheme="majorEastAsia" w:eastAsiaTheme="majorEastAsia" w:cstheme="majorEastAsia"/>
          <w:sz w:val="72"/>
          <w:szCs w:val="52"/>
          <w:highlight w:val="none"/>
          <w:lang w:val="en-US" w:eastAsia="zh-CN"/>
        </w:rPr>
      </w:pPr>
    </w:p>
    <w:p w14:paraId="78D2BBA8">
      <w:pPr>
        <w:pStyle w:val="21"/>
        <w:rPr>
          <w:rFonts w:hint="eastAsia" w:asciiTheme="majorEastAsia" w:hAnsiTheme="majorEastAsia" w:eastAsiaTheme="majorEastAsia" w:cstheme="majorEastAsia"/>
          <w:sz w:val="72"/>
          <w:szCs w:val="52"/>
          <w:highlight w:val="none"/>
          <w:lang w:val="en-US" w:eastAsia="zh-CN"/>
        </w:rPr>
      </w:pPr>
    </w:p>
    <w:p w14:paraId="490389CB">
      <w:pPr>
        <w:pStyle w:val="21"/>
        <w:jc w:val="both"/>
        <w:rPr>
          <w:rFonts w:hint="eastAsia" w:asciiTheme="majorEastAsia" w:hAnsiTheme="majorEastAsia" w:eastAsiaTheme="majorEastAsia" w:cstheme="majorEastAsia"/>
          <w:sz w:val="72"/>
          <w:szCs w:val="52"/>
          <w:highlight w:val="none"/>
          <w:lang w:val="en-US" w:eastAsia="zh-CN"/>
        </w:rPr>
      </w:pPr>
    </w:p>
    <w:p w14:paraId="5DEB315E">
      <w:pPr>
        <w:pStyle w:val="21"/>
        <w:jc w:val="both"/>
        <w:rPr>
          <w:rFonts w:hint="eastAsia" w:asciiTheme="majorEastAsia" w:hAnsiTheme="majorEastAsia" w:eastAsiaTheme="majorEastAsia" w:cstheme="majorEastAsia"/>
          <w:sz w:val="72"/>
          <w:szCs w:val="52"/>
          <w:highlight w:val="none"/>
          <w:lang w:val="en-US" w:eastAsia="zh-CN"/>
        </w:rPr>
      </w:pPr>
    </w:p>
    <w:p w14:paraId="27B5C1D9">
      <w:pPr>
        <w:pStyle w:val="21"/>
        <w:jc w:val="both"/>
        <w:rPr>
          <w:rFonts w:hint="eastAsia" w:asciiTheme="majorEastAsia" w:hAnsiTheme="majorEastAsia" w:eastAsiaTheme="majorEastAsia" w:cstheme="majorEastAsia"/>
          <w:sz w:val="72"/>
          <w:szCs w:val="52"/>
          <w:highlight w:val="none"/>
          <w:lang w:val="en-US" w:eastAsia="zh-CN"/>
        </w:rPr>
      </w:pPr>
    </w:p>
    <w:p w14:paraId="57B570C0">
      <w:pPr>
        <w:pStyle w:val="21"/>
        <w:jc w:val="both"/>
        <w:rPr>
          <w:rFonts w:hint="eastAsia" w:asciiTheme="majorEastAsia" w:hAnsiTheme="majorEastAsia" w:eastAsiaTheme="majorEastAsia" w:cstheme="majorEastAsia"/>
          <w:sz w:val="72"/>
          <w:szCs w:val="52"/>
          <w:highlight w:val="none"/>
          <w:lang w:val="en-US" w:eastAsia="zh-CN"/>
        </w:rPr>
      </w:pPr>
    </w:p>
    <w:p w14:paraId="2D45F432">
      <w:pPr>
        <w:pStyle w:val="21"/>
        <w:jc w:val="both"/>
        <w:rPr>
          <w:rFonts w:hint="eastAsia" w:asciiTheme="majorEastAsia" w:hAnsiTheme="majorEastAsia" w:eastAsiaTheme="majorEastAsia" w:cstheme="majorEastAsia"/>
          <w:sz w:val="72"/>
          <w:szCs w:val="52"/>
          <w:highlight w:val="none"/>
          <w:lang w:val="en-US" w:eastAsia="zh-CN"/>
        </w:rPr>
      </w:pPr>
    </w:p>
    <w:p w14:paraId="3009CA37">
      <w:pPr>
        <w:pStyle w:val="21"/>
        <w:jc w:val="both"/>
        <w:rPr>
          <w:rFonts w:hint="eastAsia" w:asciiTheme="majorEastAsia" w:hAnsiTheme="majorEastAsia" w:eastAsiaTheme="majorEastAsia" w:cstheme="majorEastAsia"/>
          <w:sz w:val="72"/>
          <w:szCs w:val="52"/>
          <w:highlight w:val="none"/>
          <w:lang w:val="en-US" w:eastAsia="zh-CN"/>
        </w:rPr>
      </w:pPr>
    </w:p>
    <w:p w14:paraId="6593239C">
      <w:pPr>
        <w:pStyle w:val="21"/>
        <w:jc w:val="both"/>
        <w:rPr>
          <w:rFonts w:hint="eastAsia" w:asciiTheme="majorEastAsia" w:hAnsiTheme="majorEastAsia" w:eastAsiaTheme="majorEastAsia" w:cstheme="majorEastAsia"/>
          <w:sz w:val="72"/>
          <w:szCs w:val="52"/>
          <w:highlight w:val="none"/>
          <w:lang w:val="en-US" w:eastAsia="zh-CN"/>
        </w:rPr>
      </w:pPr>
    </w:p>
    <w:p w14:paraId="77E96417">
      <w:pPr>
        <w:pStyle w:val="21"/>
        <w:jc w:val="both"/>
        <w:rPr>
          <w:rFonts w:hint="eastAsia" w:asciiTheme="majorEastAsia" w:hAnsiTheme="majorEastAsia" w:eastAsiaTheme="majorEastAsia" w:cstheme="majorEastAsia"/>
          <w:sz w:val="72"/>
          <w:szCs w:val="52"/>
          <w:highlight w:val="none"/>
          <w:lang w:val="en-US" w:eastAsia="zh-CN"/>
        </w:rPr>
      </w:pPr>
    </w:p>
    <w:p w14:paraId="585B2151">
      <w:pPr>
        <w:pStyle w:val="21"/>
        <w:jc w:val="both"/>
        <w:rPr>
          <w:rFonts w:hint="eastAsia" w:asciiTheme="majorEastAsia" w:hAnsiTheme="majorEastAsia" w:eastAsiaTheme="majorEastAsia" w:cstheme="majorEastAsia"/>
          <w:sz w:val="72"/>
          <w:szCs w:val="52"/>
          <w:highlight w:val="none"/>
          <w:lang w:val="en-US" w:eastAsia="zh-CN"/>
        </w:rPr>
      </w:pPr>
    </w:p>
    <w:p w14:paraId="4E5A20BD">
      <w:pPr>
        <w:pStyle w:val="21"/>
        <w:jc w:val="both"/>
        <w:rPr>
          <w:rFonts w:hint="eastAsia" w:asciiTheme="majorEastAsia" w:hAnsiTheme="majorEastAsia" w:eastAsiaTheme="majorEastAsia" w:cstheme="majorEastAsia"/>
          <w:sz w:val="72"/>
          <w:szCs w:val="52"/>
          <w:highlight w:val="none"/>
          <w:lang w:val="en-US" w:eastAsia="zh-CN"/>
        </w:rPr>
      </w:pPr>
    </w:p>
    <w:p w14:paraId="4BE13584">
      <w:pPr>
        <w:pStyle w:val="21"/>
        <w:jc w:val="both"/>
        <w:rPr>
          <w:rFonts w:hint="eastAsia" w:asciiTheme="majorEastAsia" w:hAnsiTheme="majorEastAsia" w:eastAsiaTheme="majorEastAsia" w:cstheme="majorEastAsia"/>
          <w:sz w:val="72"/>
          <w:szCs w:val="52"/>
          <w:highlight w:val="none"/>
          <w:lang w:val="en-US" w:eastAsia="zh-CN"/>
        </w:rPr>
      </w:pPr>
    </w:p>
    <w:p w14:paraId="1FDD277D">
      <w:pPr>
        <w:pStyle w:val="21"/>
        <w:jc w:val="both"/>
        <w:rPr>
          <w:rFonts w:hint="eastAsia" w:asciiTheme="majorEastAsia" w:hAnsiTheme="majorEastAsia" w:eastAsiaTheme="majorEastAsia" w:cstheme="majorEastAsia"/>
          <w:sz w:val="72"/>
          <w:szCs w:val="52"/>
          <w:highlight w:val="none"/>
          <w:lang w:val="en-US" w:eastAsia="zh-CN"/>
        </w:rPr>
      </w:pPr>
    </w:p>
    <w:p w14:paraId="488126E1">
      <w:pPr>
        <w:pStyle w:val="4"/>
        <w:numPr>
          <w:ilvl w:val="0"/>
          <w:numId w:val="5"/>
        </w:numPr>
        <w:jc w:val="center"/>
        <w:outlineLvl w:val="0"/>
        <w:rPr>
          <w:rFonts w:hint="eastAsia" w:asciiTheme="majorEastAsia" w:hAnsiTheme="majorEastAsia" w:eastAsiaTheme="majorEastAsia" w:cstheme="majorEastAsia"/>
          <w:sz w:val="72"/>
          <w:szCs w:val="52"/>
          <w:highlight w:val="none"/>
          <w:lang w:val="en-US" w:eastAsia="zh-CN"/>
        </w:rPr>
      </w:pPr>
      <w:r>
        <w:rPr>
          <w:rFonts w:hint="eastAsia" w:asciiTheme="majorEastAsia" w:hAnsiTheme="majorEastAsia" w:eastAsiaTheme="majorEastAsia" w:cstheme="majorEastAsia"/>
          <w:sz w:val="72"/>
          <w:szCs w:val="52"/>
          <w:highlight w:val="none"/>
          <w:lang w:val="en-US" w:eastAsia="zh-CN"/>
        </w:rPr>
        <w:t xml:space="preserve"> </w:t>
      </w:r>
      <w:bookmarkStart w:id="71" w:name="_Toc11167"/>
      <w:bookmarkStart w:id="72" w:name="_Toc4084"/>
      <w:r>
        <w:rPr>
          <w:rFonts w:hint="eastAsia" w:asciiTheme="majorEastAsia" w:hAnsiTheme="majorEastAsia" w:eastAsiaTheme="majorEastAsia" w:cstheme="majorEastAsia"/>
          <w:sz w:val="72"/>
          <w:szCs w:val="52"/>
          <w:highlight w:val="none"/>
          <w:lang w:val="en-US" w:eastAsia="zh-CN"/>
        </w:rPr>
        <w:t>合同条款格式</w:t>
      </w:r>
      <w:bookmarkEnd w:id="71"/>
      <w:bookmarkEnd w:id="72"/>
    </w:p>
    <w:p w14:paraId="71F80811">
      <w:pPr>
        <w:widowControl w:val="0"/>
        <w:numPr>
          <w:ilvl w:val="0"/>
          <w:numId w:val="0"/>
        </w:numPr>
        <w:jc w:val="both"/>
        <w:rPr>
          <w:rFonts w:hint="eastAsia"/>
          <w:highlight w:val="none"/>
          <w:lang w:val="en-US" w:eastAsia="zh-CN"/>
        </w:rPr>
      </w:pPr>
    </w:p>
    <w:p w14:paraId="045C176D">
      <w:pPr>
        <w:pStyle w:val="2"/>
        <w:rPr>
          <w:rFonts w:hint="eastAsia"/>
          <w:highlight w:val="none"/>
          <w:lang w:val="en-US" w:eastAsia="zh-CN"/>
        </w:rPr>
      </w:pPr>
    </w:p>
    <w:p w14:paraId="4AF948C5">
      <w:pPr>
        <w:rPr>
          <w:rFonts w:hint="eastAsia"/>
          <w:highlight w:val="none"/>
          <w:lang w:val="en-US" w:eastAsia="zh-CN"/>
        </w:rPr>
      </w:pPr>
    </w:p>
    <w:p w14:paraId="6D37006A">
      <w:pPr>
        <w:pStyle w:val="2"/>
        <w:rPr>
          <w:rFonts w:hint="eastAsia"/>
          <w:highlight w:val="none"/>
          <w:lang w:val="en-US" w:eastAsia="zh-CN"/>
        </w:rPr>
      </w:pPr>
    </w:p>
    <w:p w14:paraId="58E7AEAE">
      <w:pPr>
        <w:widowControl w:val="0"/>
        <w:numPr>
          <w:ilvl w:val="0"/>
          <w:numId w:val="0"/>
        </w:numPr>
        <w:jc w:val="both"/>
        <w:rPr>
          <w:rFonts w:hint="eastAsia"/>
          <w:highlight w:val="none"/>
          <w:lang w:val="en-US" w:eastAsia="zh-CN"/>
        </w:rPr>
      </w:pPr>
    </w:p>
    <w:p w14:paraId="61147D5C">
      <w:pPr>
        <w:pStyle w:val="8"/>
        <w:rPr>
          <w:rFonts w:hint="eastAsia"/>
          <w:highlight w:val="none"/>
          <w:lang w:val="en-US" w:eastAsia="zh-CN"/>
        </w:rPr>
      </w:pPr>
    </w:p>
    <w:p w14:paraId="0B7A6C4D">
      <w:pPr>
        <w:rPr>
          <w:rFonts w:hint="eastAsia"/>
          <w:highlight w:val="none"/>
          <w:lang w:val="en-US" w:eastAsia="zh-CN"/>
        </w:rPr>
      </w:pPr>
    </w:p>
    <w:p w14:paraId="145ECB7A">
      <w:pPr>
        <w:pStyle w:val="8"/>
        <w:rPr>
          <w:rFonts w:hint="eastAsia"/>
          <w:highlight w:val="none"/>
          <w:lang w:val="en-US" w:eastAsia="zh-CN"/>
        </w:rPr>
      </w:pPr>
    </w:p>
    <w:p w14:paraId="11EBC990">
      <w:pPr>
        <w:rPr>
          <w:rFonts w:hint="eastAsia"/>
          <w:highlight w:val="none"/>
          <w:lang w:val="en-US" w:eastAsia="zh-CN"/>
        </w:rPr>
      </w:pPr>
    </w:p>
    <w:p w14:paraId="5F9AAD29">
      <w:pPr>
        <w:pStyle w:val="8"/>
        <w:rPr>
          <w:rFonts w:hint="eastAsia"/>
          <w:highlight w:val="none"/>
          <w:lang w:val="en-US" w:eastAsia="zh-CN"/>
        </w:rPr>
      </w:pPr>
    </w:p>
    <w:p w14:paraId="37FD3C2E">
      <w:pPr>
        <w:rPr>
          <w:rFonts w:hint="eastAsia"/>
          <w:highlight w:val="none"/>
          <w:lang w:val="en-US" w:eastAsia="zh-CN"/>
        </w:rPr>
      </w:pPr>
    </w:p>
    <w:p w14:paraId="45170562">
      <w:pPr>
        <w:pStyle w:val="8"/>
        <w:rPr>
          <w:rFonts w:hint="eastAsia"/>
          <w:highlight w:val="none"/>
          <w:lang w:val="en-US" w:eastAsia="zh-CN"/>
        </w:rPr>
      </w:pPr>
    </w:p>
    <w:p w14:paraId="437A4585">
      <w:pPr>
        <w:rPr>
          <w:rFonts w:hint="eastAsia"/>
          <w:highlight w:val="none"/>
          <w:lang w:val="en-US" w:eastAsia="zh-CN"/>
        </w:rPr>
      </w:pPr>
    </w:p>
    <w:p w14:paraId="1F4F7B21">
      <w:pPr>
        <w:pStyle w:val="22"/>
        <w:rPr>
          <w:rFonts w:hint="eastAsia"/>
          <w:highlight w:val="none"/>
          <w:lang w:val="en-US" w:eastAsia="zh-CN"/>
        </w:rPr>
      </w:pPr>
    </w:p>
    <w:p w14:paraId="0498AC20">
      <w:pPr>
        <w:pStyle w:val="22"/>
        <w:rPr>
          <w:rFonts w:hint="eastAsia"/>
          <w:highlight w:val="none"/>
          <w:lang w:val="en-US" w:eastAsia="zh-CN"/>
        </w:rPr>
      </w:pPr>
    </w:p>
    <w:p w14:paraId="5B088A88">
      <w:pPr>
        <w:pStyle w:val="22"/>
        <w:rPr>
          <w:rFonts w:hint="eastAsia"/>
          <w:highlight w:val="none"/>
          <w:lang w:val="en-US" w:eastAsia="zh-CN"/>
        </w:rPr>
      </w:pPr>
    </w:p>
    <w:p w14:paraId="00A45EA9">
      <w:pPr>
        <w:rPr>
          <w:rFonts w:hint="eastAsia"/>
          <w:highlight w:val="none"/>
          <w:lang w:val="en-US" w:eastAsia="zh-CN"/>
        </w:rPr>
      </w:pPr>
    </w:p>
    <w:p w14:paraId="7B56F66F">
      <w:pPr>
        <w:rPr>
          <w:rFonts w:hint="eastAsia"/>
          <w:highlight w:val="none"/>
          <w:lang w:val="en-US" w:eastAsia="zh-CN"/>
        </w:rPr>
      </w:pPr>
    </w:p>
    <w:p w14:paraId="76994E8B">
      <w:pPr>
        <w:rPr>
          <w:rFonts w:hint="eastAsia"/>
          <w:highlight w:val="none"/>
          <w:lang w:val="en-US" w:eastAsia="zh-CN"/>
        </w:rPr>
      </w:pPr>
    </w:p>
    <w:p w14:paraId="7BCEA14D">
      <w:pPr>
        <w:pStyle w:val="53"/>
        <w:spacing w:line="52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w:t>
      </w:r>
      <w:r>
        <w:rPr>
          <w:rFonts w:hint="eastAsia" w:ascii="宋体" w:hAnsi="宋体" w:eastAsia="宋体" w:cs="宋体"/>
          <w:b/>
          <w:color w:val="auto"/>
          <w:sz w:val="28"/>
          <w:szCs w:val="28"/>
          <w:highlight w:val="none"/>
          <w:lang w:eastAsia="zh-CN"/>
        </w:rPr>
        <w:t>仅供参考，</w:t>
      </w:r>
      <w:r>
        <w:rPr>
          <w:rFonts w:hint="eastAsia" w:ascii="宋体" w:hAnsi="宋体" w:eastAsia="宋体" w:cs="宋体"/>
          <w:b/>
          <w:color w:val="auto"/>
          <w:sz w:val="28"/>
          <w:szCs w:val="28"/>
          <w:highlight w:val="none"/>
        </w:rPr>
        <w:t>以最终签订版本为准）</w:t>
      </w:r>
    </w:p>
    <w:p w14:paraId="11B28C18">
      <w:pPr>
        <w:rPr>
          <w:rFonts w:hint="eastAsia" w:ascii="宋体" w:hAnsi="宋体" w:eastAsia="宋体" w:cs="宋体"/>
          <w:highlight w:val="none"/>
          <w:lang w:val="en-US" w:eastAsia="zh-CN"/>
        </w:rPr>
      </w:pPr>
    </w:p>
    <w:p w14:paraId="0CC2E428">
      <w:pPr>
        <w:pStyle w:val="14"/>
        <w:spacing w:line="240" w:lineRule="auto"/>
        <w:jc w:val="center"/>
        <w:rPr>
          <w:rFonts w:hint="eastAsia" w:ascii="宋体" w:hAnsi="宋体" w:eastAsia="宋体" w:cs="宋体"/>
          <w:b w:val="0"/>
          <w:bCs/>
          <w:color w:val="auto"/>
          <w:sz w:val="44"/>
          <w:szCs w:val="44"/>
          <w:highlight w:val="none"/>
          <w:lang w:val="en-US" w:eastAsia="zh-CN"/>
        </w:rPr>
      </w:pPr>
      <w:r>
        <w:rPr>
          <w:rFonts w:hint="eastAsia" w:ascii="宋体" w:hAnsi="宋体" w:eastAsia="宋体" w:cs="宋体"/>
          <w:b w:val="0"/>
          <w:bCs/>
          <w:color w:val="auto"/>
          <w:sz w:val="44"/>
          <w:szCs w:val="44"/>
          <w:highlight w:val="none"/>
          <w:lang w:val="en-US" w:eastAsia="zh-CN"/>
        </w:rPr>
        <w:t>XXXXX维护服务项目合同书</w:t>
      </w:r>
    </w:p>
    <w:p w14:paraId="5CA6E510">
      <w:pPr>
        <w:pStyle w:val="14"/>
        <w:spacing w:line="240" w:lineRule="auto"/>
        <w:rPr>
          <w:rFonts w:hint="eastAsia" w:ascii="宋体" w:hAnsi="宋体" w:eastAsia="宋体" w:cs="宋体"/>
          <w:b/>
          <w:color w:val="auto"/>
          <w:sz w:val="44"/>
          <w:szCs w:val="44"/>
          <w:highlight w:val="none"/>
        </w:rPr>
      </w:pPr>
    </w:p>
    <w:p w14:paraId="50B2AAE0">
      <w:pPr>
        <w:pStyle w:val="14"/>
        <w:spacing w:line="240" w:lineRule="auto"/>
        <w:rPr>
          <w:rFonts w:hint="eastAsia" w:ascii="宋体" w:hAnsi="宋体" w:eastAsia="宋体" w:cs="宋体"/>
          <w:b/>
          <w:color w:val="auto"/>
          <w:sz w:val="44"/>
          <w:szCs w:val="44"/>
          <w:highlight w:val="none"/>
        </w:rPr>
      </w:pPr>
    </w:p>
    <w:p w14:paraId="636DC9DD">
      <w:pPr>
        <w:pStyle w:val="14"/>
        <w:spacing w:line="240" w:lineRule="auto"/>
        <w:rPr>
          <w:rFonts w:hint="eastAsia" w:ascii="宋体" w:hAnsi="宋体" w:eastAsia="宋体" w:cs="宋体"/>
          <w:b/>
          <w:color w:val="auto"/>
          <w:sz w:val="44"/>
          <w:szCs w:val="44"/>
          <w:highlight w:val="none"/>
        </w:rPr>
      </w:pPr>
    </w:p>
    <w:p w14:paraId="6F57BC52">
      <w:pPr>
        <w:pStyle w:val="14"/>
        <w:spacing w:line="240" w:lineRule="auto"/>
        <w:rPr>
          <w:rFonts w:hint="eastAsia" w:ascii="宋体" w:hAnsi="宋体" w:eastAsia="宋体" w:cs="宋体"/>
          <w:b/>
          <w:color w:val="auto"/>
          <w:sz w:val="44"/>
          <w:szCs w:val="44"/>
          <w:highlight w:val="none"/>
        </w:rPr>
      </w:pPr>
    </w:p>
    <w:tbl>
      <w:tblPr>
        <w:tblStyle w:val="27"/>
        <w:tblW w:w="0" w:type="auto"/>
        <w:jc w:val="center"/>
        <w:tblLayout w:type="fixed"/>
        <w:tblCellMar>
          <w:top w:w="0" w:type="dxa"/>
          <w:left w:w="108" w:type="dxa"/>
          <w:bottom w:w="0" w:type="dxa"/>
          <w:right w:w="108" w:type="dxa"/>
        </w:tblCellMar>
      </w:tblPr>
      <w:tblGrid>
        <w:gridCol w:w="1851"/>
        <w:gridCol w:w="3826"/>
      </w:tblGrid>
      <w:tr w14:paraId="411BB37B">
        <w:tblPrEx>
          <w:tblCellMar>
            <w:top w:w="0" w:type="dxa"/>
            <w:left w:w="108" w:type="dxa"/>
            <w:bottom w:w="0" w:type="dxa"/>
            <w:right w:w="108" w:type="dxa"/>
          </w:tblCellMar>
        </w:tblPrEx>
        <w:trPr>
          <w:jc w:val="center"/>
        </w:trPr>
        <w:tc>
          <w:tcPr>
            <w:tcW w:w="1851" w:type="dxa"/>
          </w:tcPr>
          <w:p w14:paraId="0500CE90">
            <w:pPr>
              <w:pStyle w:val="14"/>
              <w:spacing w:line="240" w:lineRule="auto"/>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合 同 号：</w:t>
            </w:r>
          </w:p>
        </w:tc>
        <w:tc>
          <w:tcPr>
            <w:tcW w:w="3826" w:type="dxa"/>
          </w:tcPr>
          <w:p w14:paraId="15B9C26B">
            <w:pPr>
              <w:pStyle w:val="14"/>
              <w:spacing w:line="240" w:lineRule="auto"/>
              <w:rPr>
                <w:rFonts w:hint="eastAsia" w:ascii="宋体" w:hAnsi="宋体" w:eastAsia="宋体" w:cs="宋体"/>
                <w:b/>
                <w:color w:val="auto"/>
                <w:sz w:val="28"/>
                <w:szCs w:val="32"/>
                <w:highlight w:val="none"/>
              </w:rPr>
            </w:pPr>
          </w:p>
        </w:tc>
      </w:tr>
      <w:tr w14:paraId="51D41A17">
        <w:tblPrEx>
          <w:tblCellMar>
            <w:top w:w="0" w:type="dxa"/>
            <w:left w:w="108" w:type="dxa"/>
            <w:bottom w:w="0" w:type="dxa"/>
            <w:right w:w="108" w:type="dxa"/>
          </w:tblCellMar>
        </w:tblPrEx>
        <w:trPr>
          <w:jc w:val="center"/>
        </w:trPr>
        <w:tc>
          <w:tcPr>
            <w:tcW w:w="1851" w:type="dxa"/>
          </w:tcPr>
          <w:p w14:paraId="480CBAFA">
            <w:pPr>
              <w:pStyle w:val="14"/>
              <w:spacing w:line="240" w:lineRule="auto"/>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甲    方：</w:t>
            </w:r>
          </w:p>
        </w:tc>
        <w:tc>
          <w:tcPr>
            <w:tcW w:w="3826" w:type="dxa"/>
          </w:tcPr>
          <w:p w14:paraId="255EC3C8">
            <w:pPr>
              <w:pStyle w:val="14"/>
              <w:spacing w:line="240" w:lineRule="auto"/>
              <w:rPr>
                <w:rFonts w:hint="eastAsia" w:ascii="宋体" w:hAnsi="宋体" w:eastAsia="宋体" w:cs="宋体"/>
                <w:b/>
                <w:color w:val="auto"/>
                <w:sz w:val="28"/>
                <w:szCs w:val="32"/>
                <w:highlight w:val="none"/>
                <w:lang w:eastAsia="zh-CN"/>
              </w:rPr>
            </w:pPr>
            <w:r>
              <w:rPr>
                <w:rFonts w:hint="eastAsia" w:ascii="宋体" w:hAnsi="宋体" w:eastAsia="宋体" w:cs="宋体"/>
                <w:b/>
                <w:color w:val="auto"/>
                <w:sz w:val="28"/>
                <w:szCs w:val="32"/>
                <w:highlight w:val="none"/>
                <w:lang w:eastAsia="zh-CN"/>
              </w:rPr>
              <w:t>乌鲁木齐市妇幼保健院</w:t>
            </w:r>
          </w:p>
        </w:tc>
      </w:tr>
      <w:tr w14:paraId="688A2967">
        <w:tblPrEx>
          <w:tblCellMar>
            <w:top w:w="0" w:type="dxa"/>
            <w:left w:w="108" w:type="dxa"/>
            <w:bottom w:w="0" w:type="dxa"/>
            <w:right w:w="108" w:type="dxa"/>
          </w:tblCellMar>
        </w:tblPrEx>
        <w:trPr>
          <w:jc w:val="center"/>
        </w:trPr>
        <w:tc>
          <w:tcPr>
            <w:tcW w:w="1851" w:type="dxa"/>
          </w:tcPr>
          <w:p w14:paraId="3AE1B7EB">
            <w:pPr>
              <w:pStyle w:val="14"/>
              <w:spacing w:line="240" w:lineRule="auto"/>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乙    方：</w:t>
            </w:r>
          </w:p>
        </w:tc>
        <w:tc>
          <w:tcPr>
            <w:tcW w:w="3826" w:type="dxa"/>
          </w:tcPr>
          <w:p w14:paraId="3594E386">
            <w:pPr>
              <w:spacing w:line="240" w:lineRule="auto"/>
              <w:rPr>
                <w:rFonts w:hint="eastAsia" w:ascii="宋体" w:hAnsi="宋体" w:eastAsia="宋体" w:cs="宋体"/>
                <w:b/>
                <w:color w:val="auto"/>
                <w:sz w:val="28"/>
                <w:szCs w:val="32"/>
                <w:highlight w:val="none"/>
                <w:lang w:val="en-US" w:eastAsia="zh-CN"/>
              </w:rPr>
            </w:pPr>
          </w:p>
        </w:tc>
      </w:tr>
      <w:tr w14:paraId="5ACA02E0">
        <w:tblPrEx>
          <w:tblCellMar>
            <w:top w:w="0" w:type="dxa"/>
            <w:left w:w="108" w:type="dxa"/>
            <w:bottom w:w="0" w:type="dxa"/>
            <w:right w:w="108" w:type="dxa"/>
          </w:tblCellMar>
        </w:tblPrEx>
        <w:trPr>
          <w:jc w:val="center"/>
        </w:trPr>
        <w:tc>
          <w:tcPr>
            <w:tcW w:w="1851" w:type="dxa"/>
          </w:tcPr>
          <w:p w14:paraId="5D207AF8">
            <w:pPr>
              <w:pStyle w:val="14"/>
              <w:spacing w:line="240" w:lineRule="auto"/>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签约时间：</w:t>
            </w:r>
          </w:p>
        </w:tc>
        <w:tc>
          <w:tcPr>
            <w:tcW w:w="3826" w:type="dxa"/>
          </w:tcPr>
          <w:p w14:paraId="66BD8E65">
            <w:pPr>
              <w:spacing w:line="240" w:lineRule="auto"/>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 xml:space="preserve"> </w:t>
            </w:r>
          </w:p>
        </w:tc>
      </w:tr>
      <w:tr w14:paraId="3E79359C">
        <w:tblPrEx>
          <w:tblCellMar>
            <w:top w:w="0" w:type="dxa"/>
            <w:left w:w="108" w:type="dxa"/>
            <w:bottom w:w="0" w:type="dxa"/>
            <w:right w:w="108" w:type="dxa"/>
          </w:tblCellMar>
        </w:tblPrEx>
        <w:trPr>
          <w:jc w:val="center"/>
        </w:trPr>
        <w:tc>
          <w:tcPr>
            <w:tcW w:w="1851" w:type="dxa"/>
          </w:tcPr>
          <w:p w14:paraId="4CA2A451">
            <w:pPr>
              <w:pStyle w:val="14"/>
              <w:spacing w:line="240" w:lineRule="auto"/>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签约地点：</w:t>
            </w:r>
          </w:p>
        </w:tc>
        <w:tc>
          <w:tcPr>
            <w:tcW w:w="3826" w:type="dxa"/>
          </w:tcPr>
          <w:p w14:paraId="32ED89F2">
            <w:pPr>
              <w:spacing w:line="240" w:lineRule="auto"/>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新疆乌鲁木齐市</w:t>
            </w:r>
          </w:p>
        </w:tc>
      </w:tr>
    </w:tbl>
    <w:p w14:paraId="3CD703AF">
      <w:pPr>
        <w:adjustRightInd w:val="0"/>
        <w:snapToGrid w:val="0"/>
        <w:spacing w:line="240" w:lineRule="auto"/>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299F62A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D6BC158">
      <w:pPr>
        <w:spacing w:line="240" w:lineRule="auto"/>
        <w:jc w:val="center"/>
        <w:rPr>
          <w:rFonts w:hint="eastAsia" w:ascii="宋体" w:hAnsi="宋体" w:eastAsia="宋体" w:cs="宋体"/>
          <w:b/>
          <w:color w:val="auto"/>
          <w:kern w:val="0"/>
          <w:sz w:val="44"/>
          <w:szCs w:val="44"/>
          <w:highlight w:val="none"/>
        </w:rPr>
        <w:sectPr>
          <w:headerReference r:id="rId7" w:type="first"/>
          <w:headerReference r:id="rId6" w:type="default"/>
          <w:footerReference r:id="rId8" w:type="default"/>
          <w:pgSz w:w="11906" w:h="16838"/>
          <w:pgMar w:top="1440" w:right="1800" w:bottom="1440" w:left="1800" w:header="851" w:footer="992" w:gutter="0"/>
          <w:pgNumType w:fmt="decimal"/>
          <w:cols w:space="425" w:num="1"/>
          <w:titlePg/>
          <w:docGrid w:type="lines" w:linePitch="312" w:charSpace="0"/>
        </w:sectPr>
      </w:pPr>
    </w:p>
    <w:p w14:paraId="6BB7071D">
      <w:pPr>
        <w:spacing w:line="480" w:lineRule="exact"/>
        <w:jc w:val="center"/>
        <w:rPr>
          <w:rFonts w:hint="eastAsia" w:ascii="宋体" w:hAnsi="宋体" w:eastAsia="宋体" w:cs="宋体"/>
          <w:sz w:val="32"/>
          <w:szCs w:val="32"/>
          <w:highlight w:val="none"/>
          <w:lang w:eastAsia="zh-CN"/>
        </w:rPr>
      </w:pPr>
      <w:bookmarkStart w:id="73" w:name="OLE_LINK4"/>
      <w:r>
        <w:rPr>
          <w:rFonts w:hint="eastAsia" w:ascii="宋体" w:hAnsi="宋体" w:eastAsia="宋体" w:cs="宋体"/>
          <w:sz w:val="32"/>
          <w:szCs w:val="32"/>
          <w:highlight w:val="none"/>
        </w:rPr>
        <w:t>维护服务</w:t>
      </w:r>
      <w:bookmarkEnd w:id="73"/>
      <w:r>
        <w:rPr>
          <w:rFonts w:hint="eastAsia" w:ascii="宋体" w:hAnsi="宋体" w:eastAsia="宋体" w:cs="宋体"/>
          <w:sz w:val="32"/>
          <w:szCs w:val="32"/>
          <w:highlight w:val="none"/>
        </w:rPr>
        <w:t>合同</w:t>
      </w:r>
    </w:p>
    <w:p w14:paraId="63B9AD38">
      <w:pPr>
        <w:spacing w:line="480" w:lineRule="exact"/>
        <w:jc w:val="center"/>
        <w:rPr>
          <w:rFonts w:hint="eastAsia" w:ascii="宋体" w:hAnsi="宋体" w:eastAsia="宋体" w:cs="宋体"/>
          <w:sz w:val="18"/>
          <w:highlight w:val="none"/>
          <w:u w:val="single"/>
        </w:rPr>
      </w:pPr>
      <w:r>
        <w:rPr>
          <w:rFonts w:hint="eastAsia" w:ascii="宋体" w:hAnsi="宋体" w:eastAsia="宋体" w:cs="宋体"/>
          <w:sz w:val="32"/>
          <w:szCs w:val="32"/>
          <w:highlight w:val="none"/>
        </w:rPr>
        <w:t xml:space="preserve">                                     </w:t>
      </w:r>
      <w:r>
        <w:rPr>
          <w:rFonts w:hint="eastAsia" w:ascii="宋体" w:hAnsi="宋体" w:eastAsia="宋体" w:cs="宋体"/>
          <w:highlight w:val="none"/>
        </w:rPr>
        <w:t>合同编号</w:t>
      </w:r>
      <w:r>
        <w:rPr>
          <w:rFonts w:hint="eastAsia" w:ascii="宋体" w:hAnsi="宋体" w:eastAsia="宋体" w:cs="宋体"/>
          <w:sz w:val="18"/>
          <w:highlight w:val="none"/>
        </w:rPr>
        <w:t>:</w:t>
      </w:r>
      <w:r>
        <w:rPr>
          <w:rFonts w:hint="eastAsia" w:ascii="宋体" w:hAnsi="宋体" w:eastAsia="宋体" w:cs="宋体"/>
          <w:sz w:val="18"/>
          <w:highlight w:val="none"/>
          <w:u w:val="single"/>
        </w:rPr>
        <w:t xml:space="preserve">          </w:t>
      </w:r>
    </w:p>
    <w:p w14:paraId="55CE0B72">
      <w:pPr>
        <w:spacing w:line="480" w:lineRule="exact"/>
        <w:rPr>
          <w:rFonts w:hint="eastAsia" w:ascii="宋体" w:hAnsi="宋体" w:eastAsia="宋体" w:cs="宋体"/>
          <w:sz w:val="30"/>
          <w:szCs w:val="30"/>
          <w:highlight w:val="none"/>
          <w:u w:val="single"/>
        </w:rPr>
      </w:pPr>
      <w:r>
        <w:rPr>
          <w:rFonts w:hint="eastAsia" w:ascii="宋体" w:hAnsi="宋体" w:eastAsia="宋体" w:cs="宋体"/>
          <w:sz w:val="30"/>
          <w:szCs w:val="30"/>
          <w:highlight w:val="none"/>
        </w:rPr>
        <w:t>甲方：</w:t>
      </w:r>
      <w:r>
        <w:rPr>
          <w:rFonts w:hint="eastAsia" w:ascii="宋体" w:hAnsi="宋体" w:eastAsia="宋体" w:cs="宋体"/>
          <w:bCs/>
          <w:sz w:val="30"/>
          <w:szCs w:val="30"/>
          <w:highlight w:val="none"/>
          <w:u w:val="single"/>
        </w:rPr>
        <w:t xml:space="preserve">                     </w:t>
      </w:r>
    </w:p>
    <w:p w14:paraId="05A1042C">
      <w:pPr>
        <w:spacing w:line="48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乙方：</w:t>
      </w:r>
      <w:r>
        <w:rPr>
          <w:rFonts w:hint="eastAsia" w:ascii="宋体" w:hAnsi="宋体" w:eastAsia="宋体" w:cs="宋体"/>
          <w:bCs/>
          <w:sz w:val="30"/>
          <w:szCs w:val="30"/>
          <w:highlight w:val="none"/>
          <w:u w:val="single"/>
        </w:rPr>
        <w:t xml:space="preserve">                     </w:t>
      </w:r>
      <w:r>
        <w:rPr>
          <w:rFonts w:hint="eastAsia" w:ascii="宋体" w:hAnsi="宋体" w:eastAsia="宋体" w:cs="宋体"/>
          <w:sz w:val="30"/>
          <w:szCs w:val="30"/>
          <w:highlight w:val="none"/>
        </w:rPr>
        <w:t xml:space="preserve"> </w:t>
      </w:r>
    </w:p>
    <w:p w14:paraId="31AC1808">
      <w:pPr>
        <w:spacing w:line="480" w:lineRule="exact"/>
        <w:rPr>
          <w:rFonts w:hint="eastAsia" w:ascii="宋体" w:hAnsi="宋体" w:eastAsia="宋体" w:cs="宋体"/>
          <w:b/>
          <w:sz w:val="28"/>
          <w:szCs w:val="28"/>
          <w:highlight w:val="none"/>
          <w:lang w:eastAsia="zh-CN"/>
        </w:rPr>
      </w:pPr>
      <w:r>
        <w:rPr>
          <w:rFonts w:hint="eastAsia" w:ascii="宋体" w:hAnsi="宋体" w:eastAsia="宋体" w:cs="宋体"/>
          <w:sz w:val="30"/>
          <w:szCs w:val="30"/>
          <w:highlight w:val="none"/>
        </w:rPr>
        <w:t xml:space="preserve">    </w:t>
      </w:r>
      <w:r>
        <w:rPr>
          <w:rFonts w:hint="eastAsia" w:ascii="宋体" w:hAnsi="宋体" w:eastAsia="宋体" w:cs="宋体"/>
          <w:sz w:val="24"/>
          <w:szCs w:val="24"/>
          <w:highlight w:val="none"/>
        </w:rPr>
        <w:t>根据《中华人民共和国民法典》及《政府采购法》有关法律规定，为明确甲乙双方在维保服务过程中的权利与义务，增强双方的责任感，经双方充分协商，特订立此合同，以便共同遵守。</w:t>
      </w:r>
      <w:r>
        <w:rPr>
          <w:rFonts w:hint="eastAsia" w:ascii="宋体" w:hAnsi="宋体" w:eastAsia="宋体" w:cs="宋体"/>
          <w:sz w:val="30"/>
          <w:szCs w:val="30"/>
          <w:highlight w:val="none"/>
        </w:rPr>
        <w:t xml:space="preserve"> </w:t>
      </w:r>
    </w:p>
    <w:p w14:paraId="5A459CCA">
      <w:pPr>
        <w:spacing w:line="480" w:lineRule="exact"/>
        <w:rPr>
          <w:rFonts w:hint="eastAsia" w:ascii="宋体" w:hAnsi="宋体" w:eastAsia="宋体" w:cs="宋体"/>
          <w:sz w:val="28"/>
          <w:szCs w:val="28"/>
          <w:highlight w:val="none"/>
        </w:rPr>
      </w:pPr>
      <w:r>
        <w:rPr>
          <w:rFonts w:hint="eastAsia" w:ascii="宋体" w:hAnsi="宋体" w:eastAsia="宋体" w:cs="宋体"/>
          <w:b/>
          <w:sz w:val="24"/>
          <w:szCs w:val="24"/>
          <w:highlight w:val="none"/>
        </w:rPr>
        <w:t>一、服务内容</w:t>
      </w:r>
    </w:p>
    <w:p w14:paraId="335AC994">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乙方为甲方全日提供相关技术服务：详见招标文件第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标准和要求”。</w:t>
      </w:r>
    </w:p>
    <w:p w14:paraId="784F5C8F">
      <w:pPr>
        <w:spacing w:line="4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二、服务方式及响应时间</w:t>
      </w:r>
    </w:p>
    <w:p w14:paraId="1BCD1911">
      <w:pPr>
        <w:spacing w:line="48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乙方在甲方单位7*24小时常驻专人对甲方在使用电脑、办公设备、网络中出现问题时进行及时有效的服务，休息日需要服务时提前电话通知乙方，乙方在1小时内做出响应，2小时内到达现场处理问题。</w:t>
      </w:r>
    </w:p>
    <w:p w14:paraId="12952127">
      <w:pPr>
        <w:spacing w:line="4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四、服务期限及收费标准：</w:t>
      </w:r>
    </w:p>
    <w:p w14:paraId="77295DB0">
      <w:pPr>
        <w:spacing w:line="48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服务期限：</w:t>
      </w:r>
      <w:r>
        <w:rPr>
          <w:rFonts w:hint="eastAsia" w:ascii="宋体" w:hAnsi="宋体" w:eastAsia="宋体" w:cs="宋体"/>
          <w:sz w:val="24"/>
          <w:szCs w:val="24"/>
          <w:highlight w:val="none"/>
          <w:u w:val="single"/>
        </w:rPr>
        <w:t xml:space="preserve">              </w:t>
      </w:r>
    </w:p>
    <w:p w14:paraId="2F85F3DD">
      <w:pPr>
        <w:spacing w:line="48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收费标准：</w:t>
      </w:r>
      <w:r>
        <w:rPr>
          <w:rFonts w:hint="eastAsia" w:ascii="宋体" w:hAnsi="宋体" w:eastAsia="宋体" w:cs="宋体"/>
          <w:sz w:val="24"/>
          <w:szCs w:val="24"/>
          <w:highlight w:val="none"/>
          <w:u w:val="single"/>
        </w:rPr>
        <w:t xml:space="preserve">              </w:t>
      </w:r>
    </w:p>
    <w:p w14:paraId="77362E30">
      <w:pPr>
        <w:spacing w:line="4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五、服务费付款方式：</w:t>
      </w:r>
    </w:p>
    <w:p w14:paraId="66BBDB73">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sz w:val="24"/>
          <w:szCs w:val="24"/>
          <w:highlight w:val="none"/>
          <w:u w:val="single"/>
        </w:rPr>
        <w:t xml:space="preserve">                 </w:t>
      </w:r>
    </w:p>
    <w:p w14:paraId="3028B409">
      <w:pP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六、违约责任：</w:t>
      </w:r>
    </w:p>
    <w:p w14:paraId="2EF24FBC">
      <w:pPr>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1.如乙方未按合同约定完成维护项目，除依照以下约定支付违约金外，甲方有权要求乙方赔偿损失。具体可按下列执行：</w:t>
      </w:r>
    </w:p>
    <w:p w14:paraId="356DE39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（1）每延期</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日，乙方应当向甲方支付合同总价</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‰的违约金，但违约金的总数不超过合同总价的</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w:t>
      </w:r>
    </w:p>
    <w:p w14:paraId="494D09B7">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（2）如延期超过</w:t>
      </w:r>
      <w:r>
        <w:rPr>
          <w:rFonts w:hint="eastAsia" w:ascii="宋体" w:hAnsi="宋体" w:eastAsia="宋体" w:cs="宋体"/>
          <w:sz w:val="24"/>
          <w:szCs w:val="24"/>
          <w:highlight w:val="none"/>
          <w:u w:val="single"/>
        </w:rPr>
        <w:t xml:space="preserve"> 10</w:t>
      </w:r>
      <w:r>
        <w:rPr>
          <w:rFonts w:hint="eastAsia" w:ascii="宋体" w:hAnsi="宋体" w:eastAsia="宋体" w:cs="宋体"/>
          <w:sz w:val="24"/>
          <w:szCs w:val="24"/>
          <w:highlight w:val="none"/>
        </w:rPr>
        <w:t>日或者延误维护确认</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次，甲方有权解除合同，并要求乙方赔偿损失。</w:t>
      </w:r>
    </w:p>
    <w:p w14:paraId="18368CCD">
      <w:pPr>
        <w:spacing w:line="480" w:lineRule="exact"/>
        <w:ind w:firstLine="472" w:firstLineChars="19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2、如因甲方原因，甲方不能按合同约定的期限向乙方支付服务费用的，则每天按支付金额的5‰支付违约金，最高不超过5％。</w:t>
      </w:r>
    </w:p>
    <w:p w14:paraId="49A32A88">
      <w:pPr>
        <w:spacing w:line="480" w:lineRule="exact"/>
        <w:ind w:firstLine="472" w:firstLineChars="197"/>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3、在此合同期内，任何一方提出终止合同的行为视为违约行为。违约方以此合同约定总金额的10％作为违约金赔偿给对方</w:t>
      </w:r>
    </w:p>
    <w:p w14:paraId="72E65EED">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4、乙方的服务出现违约事宜，甲方有权向乙方监督部门投诉并要求承担责任。</w:t>
      </w:r>
    </w:p>
    <w:p w14:paraId="387261C9">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5、因甲方提供客户资料不详，不准确或有变化却没有及时通知乙方，所产生的后果由甲方自行承担。</w:t>
      </w:r>
    </w:p>
    <w:p w14:paraId="728DE616">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6、甲、乙方的相关信息发生变更时，有义务第一时间通知对方。</w:t>
      </w:r>
    </w:p>
    <w:p w14:paraId="3ADBA36F">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7、因执行本合同发生的一切争议，双方因首先友好协商解决，经协商不能解决，可向甲方所在地人民法院提起诉讼，在诉讼期间除必须在诉讼过程中解决的问题外，合同其余部分应继续履行。</w:t>
      </w:r>
    </w:p>
    <w:p w14:paraId="6BF03B35">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8、由于特殊情况（非乙方原因所致），造成维护保养服务拖延或不能正常进行，甲方应按实际情况调整维护保养服务时间和内容，不计入违约之内。</w:t>
      </w:r>
    </w:p>
    <w:p w14:paraId="7353B1A9">
      <w:pPr>
        <w:spacing w:line="480" w:lineRule="exact"/>
        <w:ind w:firstLine="482" w:firstLineChars="200"/>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七、转让和分包</w:t>
      </w:r>
    </w:p>
    <w:p w14:paraId="16BC9033">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1、乙方不得转让本合同的权利和义务，亦不得分包部分维护服务的工作，除非事先得到甲方的书面许可。</w:t>
      </w:r>
    </w:p>
    <w:p w14:paraId="298C7F48">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2、即使得到甲方的许可，亦不能免除乙方的任何责任，分包商的任何疏忽或过失，均视同乙方的疏忽或过失。</w:t>
      </w:r>
    </w:p>
    <w:p w14:paraId="6E833821">
      <w:pPr>
        <w:spacing w:line="480" w:lineRule="exact"/>
        <w:ind w:firstLine="482" w:firstLineChars="200"/>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八、保密</w:t>
      </w:r>
    </w:p>
    <w:p w14:paraId="492A385C">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1、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可根据需要，另行签定保密协议。任何从对方获得的保密信息均应在本合同终止时通过删除、退还对方、或销毁其载体等手段而不使其继续保留在己方。</w:t>
      </w:r>
    </w:p>
    <w:p w14:paraId="52FFA600">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2、除外情况：保密信息不应包括以下信息：（1）在透露之时已经公开的信息，或在该透露之后非因接受方违反其对透露方承担的任何义务而公开的信息；（2）在透露方向接受方透露该信息之前接受方已经知悉的信息；（3）接受方没有违反其对透露方承担的义务而从透露方以外的其它来源知悉的信息；或（4）接受方独立开发出来的信息。</w:t>
      </w:r>
    </w:p>
    <w:p w14:paraId="0B322777">
      <w:pPr>
        <w:spacing w:line="480" w:lineRule="exact"/>
        <w:ind w:firstLine="482" w:firstLineChars="200"/>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九、不侵权担保</w:t>
      </w:r>
    </w:p>
    <w:p w14:paraId="04D30219">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1、乙方确认其根据本合同实施的维护服务不对任何第三方的知识产权（包括专利权、著作权、商标权、专有技术等）或其它权利构成侵犯。</w:t>
      </w:r>
    </w:p>
    <w:p w14:paraId="49823113">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2、第三方根据任何法律指控本合同项下的维护服务侵犯其知识产权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14:paraId="3BC8BEB6">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 如果发生上述侵权行为，则（1）甲方有权撤销本合同的执行，这种情况下，乙方应当退还甲方因此已支付的合同金额。或（2）乙方自行承担费用为甲方取得拥有继续使用被宣称为侵权的可提供的服务的权利；或修改该服务或用同等功能的，未被主张为侵权的替代物代替该服务以使其不侵权，而甲方在此情况下须立即停止使用被宣称为侵权的该服务。</w:t>
      </w:r>
    </w:p>
    <w:p w14:paraId="4A93619D">
      <w:pPr>
        <w:spacing w:line="480" w:lineRule="exact"/>
        <w:ind w:firstLine="482" w:firstLineChars="200"/>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十、不可抗力</w:t>
      </w:r>
    </w:p>
    <w:p w14:paraId="0616717F">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14:paraId="68536E0C">
      <w:pPr>
        <w:spacing w:line="480" w:lineRule="exact"/>
        <w:ind w:firstLine="482" w:firstLineChars="200"/>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十一、争议解决</w:t>
      </w:r>
    </w:p>
    <w:p w14:paraId="74D91A9C">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甲乙双方因履行本合同发生争议，应协商解决。协商不成，提交向甲方所在地人民法院提起诉讼仲裁。</w:t>
      </w:r>
    </w:p>
    <w:p w14:paraId="311A1D45">
      <w:pPr>
        <w:spacing w:line="480" w:lineRule="exact"/>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十二、合同的变更、终止、生效和分数</w:t>
      </w:r>
    </w:p>
    <w:p w14:paraId="38BDA35C">
      <w:pPr>
        <w:spacing w:line="48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1、本合同附件是本合同不可分割的组成部分，与本合同具有同等的效力。</w:t>
      </w:r>
    </w:p>
    <w:p w14:paraId="7AEFBDCA">
      <w:pPr>
        <w:spacing w:line="48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2、本合同条款和条件的变更应用书面形式作出，并由双方授权代表签署及单位盖章后，成为本合同不可分割的组成部分，与本合同具有同等的效力。</w:t>
      </w:r>
    </w:p>
    <w:p w14:paraId="5014645A">
      <w:pPr>
        <w:spacing w:line="48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3、甲乙双方履行本合同的全部义务后，除保修、保密和争议解决条款外，本合同即告终止。但如一方不能履行本合同义务，未违约方有权提前三十天书面通知违约方而终止本合同，其对违约方提出的索赔不受影响；如果违约方在上述三十天期限内采取合理措施予以补救，从而使上述终止通知失效，则本合同仍然有效。</w:t>
      </w:r>
    </w:p>
    <w:p w14:paraId="1320B50C">
      <w:pPr>
        <w:spacing w:line="480" w:lineRule="exact"/>
        <w:rPr>
          <w:rFonts w:hint="eastAsia" w:ascii="宋体" w:hAnsi="宋体" w:eastAsia="宋体" w:cs="宋体"/>
          <w:sz w:val="28"/>
          <w:szCs w:val="28"/>
          <w:highlight w:val="none"/>
        </w:rPr>
      </w:pPr>
      <w:r>
        <w:rPr>
          <w:rFonts w:hint="eastAsia" w:ascii="宋体" w:hAnsi="宋体" w:eastAsia="宋体" w:cs="宋体"/>
          <w:sz w:val="24"/>
          <w:szCs w:val="24"/>
          <w:highlight w:val="none"/>
        </w:rPr>
        <w:t xml:space="preserve">    4、本合同经双方授权代表签字和单位盖章后生效。本合同一式 4 份，甲方执 2 份，乙方执 2 份。</w:t>
      </w:r>
    </w:p>
    <w:p w14:paraId="61CAF60E">
      <w:pPr>
        <w:spacing w:line="480" w:lineRule="exact"/>
        <w:rPr>
          <w:rFonts w:hint="eastAsia" w:ascii="宋体" w:hAnsi="宋体" w:eastAsia="宋体" w:cs="宋体"/>
          <w:szCs w:val="21"/>
          <w:highlight w:val="none"/>
        </w:rPr>
      </w:pPr>
      <w:r>
        <w:rPr>
          <w:rFonts w:hint="eastAsia" w:ascii="宋体" w:hAnsi="宋体" w:eastAsia="宋体" w:cs="宋体"/>
          <w:szCs w:val="21"/>
          <w:highlight w:val="none"/>
        </w:rPr>
        <w:t xml:space="preserve">甲方（盖章）：                      乙方（盖章）： </w:t>
      </w:r>
    </w:p>
    <w:p w14:paraId="3FEBE23A">
      <w:pPr>
        <w:spacing w:line="480" w:lineRule="exact"/>
        <w:rPr>
          <w:rFonts w:hint="eastAsia" w:ascii="宋体" w:hAnsi="宋体" w:eastAsia="宋体" w:cs="宋体"/>
          <w:szCs w:val="21"/>
          <w:highlight w:val="none"/>
        </w:rPr>
      </w:pPr>
      <w:r>
        <w:rPr>
          <w:rFonts w:hint="eastAsia" w:ascii="宋体" w:hAnsi="宋体" w:eastAsia="宋体" w:cs="宋体"/>
          <w:szCs w:val="21"/>
          <w:highlight w:val="none"/>
        </w:rPr>
        <w:t>授权代表人(签字)：                  授权代表人（签字）：</w:t>
      </w:r>
    </w:p>
    <w:p w14:paraId="6E13B360">
      <w:pPr>
        <w:spacing w:line="480" w:lineRule="exact"/>
        <w:rPr>
          <w:rFonts w:hint="eastAsia" w:ascii="宋体" w:hAnsi="宋体" w:eastAsia="宋体" w:cs="宋体"/>
          <w:szCs w:val="21"/>
          <w:highlight w:val="none"/>
        </w:rPr>
      </w:pPr>
      <w:r>
        <w:rPr>
          <w:rFonts w:hint="eastAsia" w:ascii="宋体" w:hAnsi="宋体" w:eastAsia="宋体" w:cs="宋体"/>
          <w:szCs w:val="21"/>
          <w:highlight w:val="none"/>
        </w:rPr>
        <w:t>日期：   年  月  日                 日期：  年   月  日</w:t>
      </w:r>
    </w:p>
    <w:p w14:paraId="77CA949B">
      <w:pPr>
        <w:spacing w:after="156" w:line="560" w:lineRule="exact"/>
        <w:jc w:val="center"/>
        <w:rPr>
          <w:rFonts w:hint="eastAsia" w:ascii="宋体" w:hAnsi="宋体" w:eastAsia="宋体" w:cs="宋体"/>
          <w:b/>
          <w:highlight w:val="none"/>
        </w:rPr>
      </w:pPr>
      <w:r>
        <w:rPr>
          <w:rFonts w:hint="eastAsia" w:ascii="宋体" w:hAnsi="宋体" w:eastAsia="宋体" w:cs="宋体"/>
          <w:b/>
          <w:highlight w:val="none"/>
        </w:rPr>
        <w:t>（仅供参考，具体以实际签订的内容为准）</w:t>
      </w:r>
    </w:p>
    <w:p w14:paraId="3E6DE44E">
      <w:pPr>
        <w:rPr>
          <w:rFonts w:ascii="仿宋" w:hAnsi="仿宋" w:eastAsia="仿宋" w:cs="仿宋"/>
          <w:color w:val="auto"/>
          <w:highlight w:val="none"/>
        </w:rPr>
      </w:pPr>
    </w:p>
    <w:p w14:paraId="10A80FCF">
      <w:pPr>
        <w:pStyle w:val="62"/>
        <w:rPr>
          <w:rFonts w:ascii="仿宋" w:hAnsi="仿宋" w:eastAsia="仿宋" w:cs="仿宋"/>
          <w:color w:val="auto"/>
          <w:highlight w:val="none"/>
        </w:rPr>
      </w:pPr>
    </w:p>
    <w:p w14:paraId="3DCCA34F">
      <w:pPr>
        <w:pStyle w:val="62"/>
        <w:rPr>
          <w:rFonts w:ascii="仿宋" w:hAnsi="仿宋" w:eastAsia="仿宋" w:cs="仿宋"/>
          <w:color w:val="auto"/>
          <w:highlight w:val="none"/>
        </w:rPr>
      </w:pPr>
    </w:p>
    <w:p w14:paraId="1073663F">
      <w:pPr>
        <w:pStyle w:val="3"/>
        <w:numPr>
          <w:ilvl w:val="0"/>
          <w:numId w:val="0"/>
        </w:numPr>
        <w:ind w:leftChars="0"/>
        <w:jc w:val="left"/>
        <w:rPr>
          <w:rFonts w:hint="eastAsia" w:ascii="黑体" w:hAnsi="黑体" w:eastAsia="黑体" w:cs="黑体"/>
          <w:b w:val="0"/>
          <w:bCs w:val="0"/>
          <w:color w:val="auto"/>
          <w:sz w:val="28"/>
          <w:szCs w:val="28"/>
          <w:highlight w:val="none"/>
          <w:lang w:val="en-US" w:eastAsia="zh-CN"/>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bookmarkStart w:id="74" w:name="_Toc105426984"/>
    </w:p>
    <w:bookmarkEnd w:id="74"/>
    <w:p w14:paraId="68829536">
      <w:pPr>
        <w:pStyle w:val="14"/>
        <w:widowControl/>
        <w:spacing w:line="360" w:lineRule="auto"/>
        <w:rPr>
          <w:rFonts w:hint="eastAsia" w:ascii="宋体" w:hAnsi="宋体" w:eastAsia="宋体" w:cs="宋体"/>
          <w:color w:val="auto"/>
          <w:sz w:val="28"/>
          <w:szCs w:val="28"/>
          <w:highlight w:val="none"/>
        </w:rPr>
      </w:pPr>
    </w:p>
    <w:p w14:paraId="21B2D9E4">
      <w:pPr>
        <w:rPr>
          <w:rFonts w:hint="eastAsia"/>
          <w:highlight w:val="none"/>
          <w:lang w:val="en-US" w:eastAsia="zh-CN"/>
        </w:rPr>
      </w:pPr>
    </w:p>
    <w:p w14:paraId="5A2D3BB3">
      <w:pPr>
        <w:pStyle w:val="18"/>
        <w:rPr>
          <w:rFonts w:hint="eastAsia"/>
          <w:highlight w:val="none"/>
          <w:lang w:val="en-US" w:eastAsia="zh-CN"/>
        </w:rPr>
      </w:pPr>
    </w:p>
    <w:p w14:paraId="359FB6DF">
      <w:pPr>
        <w:rPr>
          <w:rFonts w:hint="eastAsia"/>
          <w:highlight w:val="none"/>
          <w:lang w:val="en-US" w:eastAsia="zh-CN"/>
        </w:rPr>
      </w:pPr>
    </w:p>
    <w:p w14:paraId="270008BF">
      <w:pPr>
        <w:pStyle w:val="18"/>
        <w:rPr>
          <w:rFonts w:hint="eastAsia"/>
          <w:highlight w:val="none"/>
          <w:lang w:val="en-US" w:eastAsia="zh-CN"/>
        </w:rPr>
      </w:pPr>
    </w:p>
    <w:p w14:paraId="68AC79C1">
      <w:pPr>
        <w:rPr>
          <w:rFonts w:hint="eastAsia"/>
          <w:color w:val="auto"/>
          <w:sz w:val="72"/>
          <w:szCs w:val="40"/>
          <w:highlight w:val="none"/>
          <w:lang w:val="en-US" w:eastAsia="zh-CN"/>
        </w:rPr>
      </w:pPr>
      <w:bookmarkStart w:id="75" w:name="_Toc19977"/>
      <w:bookmarkStart w:id="76" w:name="_Toc238"/>
    </w:p>
    <w:p w14:paraId="061D1C40">
      <w:pPr>
        <w:rPr>
          <w:rFonts w:hint="eastAsia"/>
          <w:color w:val="auto"/>
          <w:sz w:val="72"/>
          <w:szCs w:val="40"/>
          <w:highlight w:val="none"/>
          <w:lang w:val="en-US" w:eastAsia="zh-CN"/>
        </w:rPr>
      </w:pPr>
    </w:p>
    <w:p w14:paraId="040A946D">
      <w:pPr>
        <w:rPr>
          <w:rFonts w:hint="eastAsia"/>
          <w:color w:val="auto"/>
          <w:sz w:val="72"/>
          <w:szCs w:val="40"/>
          <w:highlight w:val="none"/>
          <w:lang w:val="en-US" w:eastAsia="zh-CN"/>
        </w:rPr>
      </w:pPr>
    </w:p>
    <w:p w14:paraId="2B64ED70">
      <w:pPr>
        <w:pStyle w:val="3"/>
        <w:jc w:val="center"/>
        <w:rPr>
          <w:rFonts w:hint="eastAsia"/>
          <w:color w:val="auto"/>
          <w:sz w:val="72"/>
          <w:szCs w:val="40"/>
          <w:highlight w:val="none"/>
          <w:lang w:val="en-US" w:eastAsia="zh-CN"/>
        </w:rPr>
      </w:pPr>
      <w:r>
        <w:rPr>
          <w:rFonts w:hint="eastAsia"/>
          <w:color w:val="auto"/>
          <w:sz w:val="72"/>
          <w:szCs w:val="40"/>
          <w:highlight w:val="none"/>
          <w:lang w:val="en-US" w:eastAsia="zh-CN"/>
        </w:rPr>
        <w:t xml:space="preserve">第五章  </w:t>
      </w:r>
      <w:bookmarkEnd w:id="75"/>
      <w:r>
        <w:rPr>
          <w:rFonts w:hint="eastAsia"/>
          <w:color w:val="auto"/>
          <w:sz w:val="72"/>
          <w:szCs w:val="40"/>
          <w:highlight w:val="none"/>
          <w:lang w:val="en-US" w:eastAsia="zh-CN"/>
        </w:rPr>
        <w:t>技术标准和要求</w:t>
      </w:r>
      <w:bookmarkEnd w:id="76"/>
    </w:p>
    <w:p w14:paraId="4FB9EDE9">
      <w:pPr>
        <w:pStyle w:val="3"/>
        <w:jc w:val="center"/>
        <w:outlineLvl w:val="9"/>
        <w:rPr>
          <w:rFonts w:hint="eastAsia"/>
          <w:color w:val="FF0000"/>
          <w:sz w:val="72"/>
          <w:szCs w:val="40"/>
          <w:highlight w:val="none"/>
          <w:lang w:val="en-US" w:eastAsia="zh-CN"/>
        </w:rPr>
      </w:pPr>
    </w:p>
    <w:p w14:paraId="38C2D255">
      <w:pPr>
        <w:widowControl w:val="0"/>
        <w:numPr>
          <w:ilvl w:val="0"/>
          <w:numId w:val="0"/>
        </w:numPr>
        <w:spacing w:line="360" w:lineRule="auto"/>
        <w:jc w:val="both"/>
        <w:rPr>
          <w:rFonts w:hint="eastAsia"/>
          <w:color w:val="FF0000"/>
          <w:sz w:val="24"/>
          <w:szCs w:val="24"/>
          <w:highlight w:val="none"/>
          <w:lang w:val="en-US" w:eastAsia="zh-CN"/>
        </w:rPr>
      </w:pPr>
    </w:p>
    <w:p w14:paraId="38E1426C">
      <w:pPr>
        <w:widowControl w:val="0"/>
        <w:numPr>
          <w:ilvl w:val="0"/>
          <w:numId w:val="0"/>
        </w:numPr>
        <w:spacing w:line="360" w:lineRule="auto"/>
        <w:jc w:val="both"/>
        <w:rPr>
          <w:rFonts w:hint="eastAsia"/>
          <w:color w:val="FF0000"/>
          <w:sz w:val="24"/>
          <w:szCs w:val="24"/>
          <w:highlight w:val="none"/>
          <w:lang w:val="en-US" w:eastAsia="zh-CN"/>
        </w:rPr>
      </w:pPr>
    </w:p>
    <w:p w14:paraId="1855DEDB">
      <w:pPr>
        <w:widowControl w:val="0"/>
        <w:numPr>
          <w:ilvl w:val="0"/>
          <w:numId w:val="0"/>
        </w:numPr>
        <w:spacing w:line="360" w:lineRule="auto"/>
        <w:jc w:val="both"/>
        <w:rPr>
          <w:rFonts w:hint="eastAsia"/>
          <w:color w:val="FF0000"/>
          <w:sz w:val="24"/>
          <w:szCs w:val="24"/>
          <w:highlight w:val="none"/>
          <w:lang w:val="en-US" w:eastAsia="zh-CN"/>
        </w:rPr>
      </w:pPr>
    </w:p>
    <w:p w14:paraId="5EC717E4">
      <w:pPr>
        <w:pStyle w:val="18"/>
        <w:rPr>
          <w:rFonts w:hint="eastAsia"/>
          <w:color w:val="FF0000"/>
          <w:sz w:val="24"/>
          <w:szCs w:val="24"/>
          <w:highlight w:val="none"/>
          <w:lang w:val="en-US" w:eastAsia="zh-CN"/>
        </w:rPr>
      </w:pPr>
    </w:p>
    <w:p w14:paraId="388F0FE6">
      <w:pPr>
        <w:rPr>
          <w:rFonts w:hint="eastAsia"/>
          <w:color w:val="FF0000"/>
          <w:sz w:val="24"/>
          <w:szCs w:val="24"/>
          <w:highlight w:val="none"/>
          <w:lang w:val="en-US" w:eastAsia="zh-CN"/>
        </w:rPr>
      </w:pPr>
    </w:p>
    <w:p w14:paraId="01C858FD">
      <w:pPr>
        <w:rPr>
          <w:rFonts w:hint="eastAsia"/>
          <w:color w:val="FF0000"/>
          <w:sz w:val="24"/>
          <w:szCs w:val="24"/>
          <w:highlight w:val="none"/>
          <w:lang w:val="en-US" w:eastAsia="zh-CN"/>
        </w:rPr>
      </w:pPr>
    </w:p>
    <w:p w14:paraId="5C121185">
      <w:pPr>
        <w:rPr>
          <w:rFonts w:hint="eastAsia"/>
          <w:color w:val="FF0000"/>
          <w:sz w:val="24"/>
          <w:szCs w:val="24"/>
          <w:highlight w:val="none"/>
          <w:lang w:val="en-US" w:eastAsia="zh-CN"/>
        </w:rPr>
      </w:pPr>
    </w:p>
    <w:p w14:paraId="128EE544">
      <w:pPr>
        <w:rPr>
          <w:rFonts w:hint="eastAsia"/>
          <w:color w:val="FF0000"/>
          <w:sz w:val="24"/>
          <w:szCs w:val="24"/>
          <w:highlight w:val="none"/>
          <w:lang w:val="en-US" w:eastAsia="zh-CN"/>
        </w:rPr>
      </w:pPr>
    </w:p>
    <w:p w14:paraId="151E02CF">
      <w:pPr>
        <w:rPr>
          <w:rFonts w:hint="eastAsia"/>
          <w:color w:val="FF0000"/>
          <w:sz w:val="24"/>
          <w:szCs w:val="24"/>
          <w:highlight w:val="none"/>
          <w:lang w:val="en-US" w:eastAsia="zh-CN"/>
        </w:rPr>
      </w:pPr>
    </w:p>
    <w:p w14:paraId="58695558">
      <w:pPr>
        <w:tabs>
          <w:tab w:val="left" w:pos="3899"/>
        </w:tabs>
        <w:spacing w:line="360" w:lineRule="auto"/>
        <w:jc w:val="center"/>
        <w:rPr>
          <w:rFonts w:hint="eastAsia" w:ascii="宋体" w:hAnsi="宋体" w:eastAsia="宋体" w:cs="宋体"/>
          <w:b/>
          <w:bCs/>
          <w:kern w:val="2"/>
          <w:sz w:val="32"/>
          <w:szCs w:val="32"/>
          <w:highlight w:val="none"/>
          <w:lang w:val="en-US" w:eastAsia="zh-CN"/>
        </w:rPr>
      </w:pPr>
      <w:r>
        <w:rPr>
          <w:rFonts w:hint="eastAsia" w:ascii="宋体" w:hAnsi="宋体" w:eastAsia="宋体" w:cs="宋体"/>
          <w:b/>
          <w:bCs/>
          <w:kern w:val="2"/>
          <w:sz w:val="32"/>
          <w:szCs w:val="32"/>
          <w:highlight w:val="none"/>
          <w:lang w:val="en-US" w:eastAsia="zh-CN"/>
        </w:rPr>
        <w:t>知识资源系统期刊服务</w:t>
      </w:r>
    </w:p>
    <w:p w14:paraId="7D2FAB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rPr>
      </w:pPr>
      <w:r>
        <w:rPr>
          <w:rFonts w:hint="eastAsia" w:ascii="宋体" w:hAnsi="宋体" w:eastAsia="宋体" w:cs="宋体"/>
          <w:b/>
          <w:sz w:val="24"/>
          <w:szCs w:val="24"/>
          <w:highlight w:val="none"/>
          <w:lang w:val="en-US" w:eastAsia="zh-CN"/>
        </w:rPr>
        <w:t>一、功能及要求：</w:t>
      </w:r>
    </w:p>
    <w:p w14:paraId="694C5968">
      <w:pPr>
        <w:pStyle w:val="17"/>
        <w:rPr>
          <w:rFonts w:hint="eastAsia" w:ascii="宋体" w:hAnsi="宋体" w:eastAsia="宋体" w:cs="宋体"/>
          <w:sz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50"/>
        <w:gridCol w:w="8362"/>
      </w:tblGrid>
      <w:tr w14:paraId="1B92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2" w:type="dxa"/>
            <w:noWrap w:val="0"/>
            <w:vAlign w:val="center"/>
          </w:tcPr>
          <w:p w14:paraId="772F4199">
            <w:pPr>
              <w:autoSpaceDN w:val="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lang w:eastAsia="zh-CN"/>
              </w:rPr>
              <w:instrText xml:space="preserve">ADDIN CNKISM.UserStyle</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fldChar w:fldCharType="end"/>
            </w:r>
            <w:r>
              <w:rPr>
                <w:rFonts w:hint="eastAsia" w:ascii="宋体" w:hAnsi="宋体" w:eastAsia="宋体" w:cs="宋体"/>
                <w:sz w:val="24"/>
                <w:highlight w:val="none"/>
              </w:rPr>
              <w:t>序号</w:t>
            </w:r>
          </w:p>
        </w:tc>
        <w:tc>
          <w:tcPr>
            <w:tcW w:w="750" w:type="dxa"/>
            <w:noWrap w:val="0"/>
            <w:vAlign w:val="center"/>
          </w:tcPr>
          <w:p w14:paraId="615087F1">
            <w:pPr>
              <w:autoSpaceDN w:val="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名称</w:t>
            </w:r>
          </w:p>
        </w:tc>
        <w:tc>
          <w:tcPr>
            <w:tcW w:w="8362" w:type="dxa"/>
            <w:noWrap w:val="0"/>
            <w:vAlign w:val="top"/>
          </w:tcPr>
          <w:p w14:paraId="2D29C417">
            <w:pPr>
              <w:spacing w:before="162" w:beforeLines="50" w:beforeAutospacing="0"/>
              <w:jc w:val="center"/>
              <w:rPr>
                <w:rFonts w:hint="eastAsia" w:ascii="宋体" w:hAnsi="宋体" w:eastAsia="宋体" w:cs="宋体"/>
                <w:b/>
                <w:bCs/>
                <w:sz w:val="24"/>
                <w:highlight w:val="none"/>
                <w:lang w:val="en-US"/>
              </w:rPr>
            </w:pPr>
            <w:r>
              <w:rPr>
                <w:rFonts w:hint="eastAsia" w:ascii="宋体" w:hAnsi="宋体" w:eastAsia="宋体" w:cs="宋体"/>
                <w:b/>
                <w:bCs/>
                <w:sz w:val="24"/>
                <w:highlight w:val="none"/>
                <w:lang w:val="en-US" w:eastAsia="zh-CN"/>
              </w:rPr>
              <w:t>功能及要求</w:t>
            </w:r>
          </w:p>
        </w:tc>
      </w:tr>
      <w:tr w14:paraId="7D5B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14:paraId="0544ED46">
            <w:pPr>
              <w:autoSpaceDN w:val="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50" w:type="dxa"/>
            <w:noWrap w:val="0"/>
            <w:vAlign w:val="center"/>
          </w:tcPr>
          <w:p w14:paraId="6690E985">
            <w:pPr>
              <w:jc w:val="center"/>
              <w:rPr>
                <w:rFonts w:hint="eastAsia" w:ascii="宋体" w:hAnsi="宋体" w:eastAsia="宋体" w:cs="宋体"/>
                <w:sz w:val="24"/>
                <w:highlight w:val="none"/>
              </w:rPr>
            </w:pPr>
            <w:r>
              <w:rPr>
                <w:rFonts w:hint="eastAsia" w:ascii="宋体" w:hAnsi="宋体" w:eastAsia="宋体" w:cs="宋体"/>
                <w:sz w:val="24"/>
                <w:highlight w:val="none"/>
              </w:rPr>
              <w:t>医学期刊全文数据库</w:t>
            </w:r>
            <w:r>
              <w:rPr>
                <w:rFonts w:hint="eastAsia" w:ascii="宋体" w:hAnsi="宋体" w:eastAsia="宋体" w:cs="宋体"/>
                <w:sz w:val="24"/>
                <w:highlight w:val="none"/>
                <w:lang w:eastAsia="zh-CN"/>
              </w:rPr>
              <w:t>服务</w:t>
            </w:r>
          </w:p>
        </w:tc>
        <w:tc>
          <w:tcPr>
            <w:tcW w:w="8362" w:type="dxa"/>
            <w:noWrap w:val="0"/>
            <w:vAlign w:val="top"/>
          </w:tcPr>
          <w:p w14:paraId="62DC5FB7">
            <w:pPr>
              <w:numPr>
                <w:ilvl w:val="0"/>
                <w:numId w:val="0"/>
              </w:numPr>
              <w:rPr>
                <w:rFonts w:hint="eastAsia" w:ascii="宋体" w:hAnsi="宋体" w:eastAsia="宋体" w:cs="宋体"/>
                <w:bCs/>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内容要求：中国公开出版发行的医学及医学相关期刊（含英文版）全文文献，内容涵盖基础医学、临床医学、预防医学、中国医学、药学、特种医学、生物科学、经营管理、图书情报、计算机及应用、医学教育与外语学习；</w:t>
            </w:r>
          </w:p>
          <w:p w14:paraId="1F7FD065">
            <w:pPr>
              <w:numPr>
                <w:ilvl w:val="0"/>
                <w:numId w:val="0"/>
              </w:numPr>
              <w:rPr>
                <w:rFonts w:hint="eastAsia" w:ascii="宋体" w:hAnsi="宋体" w:eastAsia="宋体" w:cs="宋体"/>
                <w:b w:val="0"/>
                <w:bCs/>
                <w:color w:val="auto"/>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数量：</w:t>
            </w:r>
            <w:r>
              <w:rPr>
                <w:rFonts w:hint="eastAsia" w:ascii="宋体" w:hAnsi="宋体" w:eastAsia="宋体" w:cs="宋体"/>
                <w:b/>
                <w:color w:val="2F5597"/>
                <w:sz w:val="24"/>
                <w:highlight w:val="none"/>
                <w:lang w:val="en-US" w:eastAsia="zh-CN"/>
              </w:rPr>
              <w:t>至少收录1600种期刊，截止2023年底文献量需至少达到1600万余篇，2024年出版量不少于40万篇；</w:t>
            </w:r>
          </w:p>
          <w:p w14:paraId="414130BE">
            <w:pPr>
              <w:numPr>
                <w:ilvl w:val="0"/>
                <w:numId w:val="0"/>
              </w:numPr>
              <w:rPr>
                <w:rFonts w:hint="eastAsia" w:ascii="宋体" w:hAnsi="宋体" w:eastAsia="宋体" w:cs="宋体"/>
                <w:bCs/>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数据更新：出版时效平均不迟于纸质期刊出版之后2个月，中心网站每工作日更新，镜像版每月更新；</w:t>
            </w:r>
          </w:p>
          <w:p w14:paraId="7AC3D8C7">
            <w:pPr>
              <w:numPr>
                <w:ilvl w:val="0"/>
                <w:numId w:val="0"/>
              </w:numP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具备在线浏览及本地下载全文功能；</w:t>
            </w:r>
          </w:p>
          <w:p w14:paraId="225CC21E">
            <w:pPr>
              <w:numPr>
                <w:ilvl w:val="0"/>
                <w:numId w:val="0"/>
              </w:numP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此库应为“医药卫生科技项目查新使用数据库”；</w:t>
            </w:r>
          </w:p>
          <w:p w14:paraId="30BA65E9">
            <w:pPr>
              <w:numPr>
                <w:ilvl w:val="0"/>
                <w:numId w:val="0"/>
              </w:numPr>
              <w:rPr>
                <w:rFonts w:hint="eastAsia" w:ascii="宋体" w:hAnsi="宋体" w:eastAsia="宋体" w:cs="宋体"/>
                <w:bCs/>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提供智能检索、高级检索、专业检索、句子检索、主题词注释库等基本检索功能；且须提供句子检索截图证明；</w:t>
            </w:r>
          </w:p>
          <w:p w14:paraId="353C611A">
            <w:pPr>
              <w:numPr>
                <w:ilvl w:val="0"/>
                <w:numId w:val="0"/>
              </w:numPr>
              <w:rPr>
                <w:rFonts w:hint="eastAsia" w:ascii="宋体" w:hAnsi="宋体" w:eastAsia="宋体" w:cs="宋体"/>
                <w:b/>
                <w:sz w:val="24"/>
                <w:highlight w:val="none"/>
              </w:rPr>
            </w:pP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rPr>
              <w:t>提供</w:t>
            </w:r>
            <w:r>
              <w:rPr>
                <w:rFonts w:hint="eastAsia" w:ascii="宋体" w:hAnsi="宋体" w:eastAsia="宋体" w:cs="宋体"/>
                <w:bCs/>
                <w:color w:val="auto"/>
                <w:sz w:val="24"/>
                <w:highlight w:val="none"/>
              </w:rPr>
              <w:t>主要主题、主题、分</w:t>
            </w:r>
            <w:r>
              <w:rPr>
                <w:rFonts w:hint="eastAsia" w:ascii="宋体" w:hAnsi="宋体" w:eastAsia="宋体" w:cs="宋体"/>
                <w:bCs/>
                <w:sz w:val="24"/>
                <w:highlight w:val="none"/>
              </w:rPr>
              <w:t>类、期刊年限、刊名、作者、第一作者、作者单位、题名、关键词、摘要、题名&amp;关键词&amp;摘要、全文等多种检索项，并支持模糊和精确检索；</w:t>
            </w:r>
          </w:p>
          <w:p w14:paraId="6DCC4B67">
            <w:pPr>
              <w:numPr>
                <w:ilvl w:val="0"/>
                <w:numId w:val="0"/>
              </w:numPr>
              <w:rPr>
                <w:rFonts w:hint="eastAsia" w:ascii="宋体" w:hAnsi="宋体" w:eastAsia="宋体" w:cs="宋体"/>
                <w:bCs/>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网络版支持实质整合PubMed数据，实现中外文献一站式检索并统一分析，</w:t>
            </w:r>
            <w:r>
              <w:rPr>
                <w:rFonts w:hint="eastAsia" w:ascii="宋体" w:hAnsi="宋体" w:eastAsia="宋体" w:cs="宋体"/>
                <w:bCs/>
                <w:sz w:val="24"/>
                <w:highlight w:val="none"/>
              </w:rPr>
              <w:t>且能提供截图证明文件；</w:t>
            </w:r>
          </w:p>
          <w:p w14:paraId="1D20425D">
            <w:pPr>
              <w:numPr>
                <w:ilvl w:val="0"/>
                <w:numId w:val="0"/>
              </w:numPr>
              <w:rPr>
                <w:rFonts w:hint="eastAsia" w:ascii="宋体" w:hAnsi="宋体" w:eastAsia="宋体" w:cs="宋体"/>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网络版平台支持检索获取医学最新“网络首发”文献，方便用户快速发现最新文献，且能提供截图证明文件；</w:t>
            </w:r>
          </w:p>
          <w:p w14:paraId="44EBE382">
            <w:pPr>
              <w:numPr>
                <w:ilvl w:val="0"/>
                <w:numId w:val="0"/>
              </w:numPr>
              <w:rPr>
                <w:rFonts w:hint="eastAsia" w:ascii="宋体" w:hAnsi="宋体" w:eastAsia="宋体" w:cs="宋体"/>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网络版部分全文支持HTML阅读模式阅读全文，且提供截图证明文件；</w:t>
            </w:r>
          </w:p>
          <w:p w14:paraId="7063ED48">
            <w:pPr>
              <w:numPr>
                <w:ilvl w:val="0"/>
                <w:numId w:val="0"/>
              </w:numP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11.</w:t>
            </w:r>
            <w:r>
              <w:rPr>
                <w:rFonts w:hint="eastAsia" w:ascii="宋体" w:hAnsi="宋体" w:eastAsia="宋体" w:cs="宋体"/>
                <w:bCs/>
                <w:sz w:val="24"/>
                <w:highlight w:val="none"/>
              </w:rPr>
              <w:t>提供参考文献、引证文献、共引文献、同被引文献等链接，实现文献深度挖掘的重要功能；</w:t>
            </w:r>
          </w:p>
          <w:p w14:paraId="2903B090">
            <w:pPr>
              <w:numPr>
                <w:ilvl w:val="0"/>
                <w:numId w:val="0"/>
              </w:numP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12.</w:t>
            </w:r>
            <w:r>
              <w:rPr>
                <w:rFonts w:hint="eastAsia" w:ascii="宋体" w:hAnsi="宋体" w:eastAsia="宋体" w:cs="宋体"/>
                <w:bCs/>
                <w:sz w:val="24"/>
                <w:highlight w:val="none"/>
              </w:rPr>
              <w:t>检索结果提供按照不同作者、作者单位以及研究层次等3种以上分组方式，提供发表时间、下载频次、被引频次等不少于3种排序方式；</w:t>
            </w:r>
          </w:p>
          <w:p w14:paraId="313293AB">
            <w:pPr>
              <w:numPr>
                <w:ilvl w:val="0"/>
                <w:numId w:val="0"/>
              </w:numP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13.</w:t>
            </w:r>
            <w:r>
              <w:rPr>
                <w:rFonts w:hint="eastAsia" w:ascii="宋体" w:hAnsi="宋体" w:eastAsia="宋体" w:cs="宋体"/>
                <w:bCs/>
                <w:sz w:val="24"/>
                <w:highlight w:val="none"/>
              </w:rPr>
              <w:t>可实现对用户的访问和使用情况进行详细的记录，并进行统计分析。可按时间、用户、IP地址等方式进行统计分析；</w:t>
            </w:r>
          </w:p>
          <w:p w14:paraId="429565BE">
            <w:pPr>
              <w:numPr>
                <w:ilvl w:val="0"/>
                <w:numId w:val="0"/>
              </w:numP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14.</w:t>
            </w:r>
            <w:r>
              <w:rPr>
                <w:rFonts w:hint="eastAsia" w:ascii="宋体" w:hAnsi="宋体" w:eastAsia="宋体" w:cs="宋体"/>
                <w:bCs/>
                <w:sz w:val="24"/>
                <w:highlight w:val="none"/>
              </w:rPr>
              <w:t>导航体系：提供分类导航、知识导航与期刊导航；</w:t>
            </w:r>
          </w:p>
          <w:p w14:paraId="4BE83F3B">
            <w:pPr>
              <w:numPr>
                <w:ilvl w:val="0"/>
                <w:numId w:val="0"/>
              </w:numPr>
              <w:rPr>
                <w:rFonts w:hint="eastAsia" w:ascii="宋体" w:hAnsi="宋体" w:eastAsia="宋体" w:cs="宋体"/>
                <w:bCs/>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Cs/>
                <w:sz w:val="24"/>
                <w:highlight w:val="none"/>
                <w:lang w:val="en-US" w:eastAsia="zh-CN"/>
              </w:rPr>
              <w:t>15.</w:t>
            </w:r>
            <w:r>
              <w:rPr>
                <w:rFonts w:hint="eastAsia" w:ascii="宋体" w:hAnsi="宋体" w:eastAsia="宋体" w:cs="宋体"/>
                <w:bCs/>
                <w:sz w:val="24"/>
                <w:highlight w:val="none"/>
              </w:rPr>
              <w:t>数据库文件阅读器为具有自主知识产权的阅读器，支持打开PDF文档，且实现文字复制粘贴功能，支持划词链接功能；且能提供截图证明文件；</w:t>
            </w:r>
          </w:p>
          <w:p w14:paraId="52461346">
            <w:pPr>
              <w:numPr>
                <w:ilvl w:val="0"/>
                <w:numId w:val="0"/>
              </w:numPr>
              <w:rPr>
                <w:rFonts w:hint="eastAsia" w:ascii="宋体" w:hAnsi="宋体" w:eastAsia="宋体" w:cs="宋体"/>
                <w:bCs/>
                <w:sz w:val="24"/>
                <w:highlight w:val="none"/>
              </w:rPr>
            </w:pPr>
            <w:r>
              <w:rPr>
                <w:rFonts w:hint="eastAsia" w:ascii="宋体" w:hAnsi="宋体" w:eastAsia="宋体" w:cs="宋体"/>
                <w:b/>
                <w:color w:val="2F5597"/>
                <w:sz w:val="24"/>
                <w:highlight w:val="none"/>
                <w:lang w:val="en-US" w:eastAsia="zh-CN"/>
              </w:rPr>
              <w:t>16.具有医学专业主题分类智能系统，每年更新，与国际接轨，能提供MeSH2022年词汇。</w:t>
            </w:r>
          </w:p>
        </w:tc>
      </w:tr>
      <w:tr w14:paraId="2E25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592" w:type="dxa"/>
            <w:noWrap w:val="0"/>
            <w:vAlign w:val="center"/>
          </w:tcPr>
          <w:p w14:paraId="5BB996A2">
            <w:pPr>
              <w:autoSpaceDN w:val="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750" w:type="dxa"/>
            <w:noWrap w:val="0"/>
            <w:vAlign w:val="center"/>
          </w:tcPr>
          <w:p w14:paraId="3A188914">
            <w:pPr>
              <w:jc w:val="center"/>
              <w:rPr>
                <w:rFonts w:hint="eastAsia" w:ascii="宋体" w:hAnsi="宋体" w:eastAsia="宋体" w:cs="宋体"/>
                <w:sz w:val="24"/>
                <w:highlight w:val="none"/>
              </w:rPr>
            </w:pPr>
            <w:r>
              <w:rPr>
                <w:rFonts w:hint="eastAsia" w:ascii="宋体" w:hAnsi="宋体" w:eastAsia="宋体" w:cs="宋体"/>
                <w:sz w:val="24"/>
                <w:highlight w:val="none"/>
              </w:rPr>
              <w:t>医学博硕士学位论文全文数据库</w:t>
            </w:r>
            <w:r>
              <w:rPr>
                <w:rFonts w:hint="eastAsia" w:ascii="宋体" w:hAnsi="宋体" w:eastAsia="宋体" w:cs="宋体"/>
                <w:sz w:val="24"/>
                <w:highlight w:val="none"/>
                <w:lang w:eastAsia="zh-CN"/>
              </w:rPr>
              <w:t>服务</w:t>
            </w:r>
          </w:p>
        </w:tc>
        <w:tc>
          <w:tcPr>
            <w:tcW w:w="8362" w:type="dxa"/>
            <w:noWrap w:val="0"/>
            <w:vAlign w:val="top"/>
          </w:tcPr>
          <w:p w14:paraId="587C333D">
            <w:pPr>
              <w:numPr>
                <w:ilvl w:val="0"/>
                <w:numId w:val="0"/>
              </w:numPr>
              <w:rPr>
                <w:rFonts w:hint="eastAsia" w:ascii="宋体" w:hAnsi="宋体" w:eastAsia="宋体" w:cs="宋体"/>
                <w:bCs/>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内容要求：集成整合我国的优秀博士、硕士学位论文和各类高等教育、医药卫生行业研究领域的创新性文献资源，内容涵盖基础医学、临床医学、预防医学、中国医学、药学、特种医学、生物科学、经营管理、图书情报、医学教育；</w:t>
            </w:r>
          </w:p>
          <w:p w14:paraId="10BA0954">
            <w:pPr>
              <w:numPr>
                <w:ilvl w:val="0"/>
                <w:numId w:val="0"/>
              </w:numPr>
              <w:rPr>
                <w:rFonts w:hint="eastAsia" w:ascii="宋体" w:hAnsi="宋体" w:eastAsia="宋体" w:cs="宋体"/>
                <w:b/>
                <w:color w:val="2F5597"/>
                <w:sz w:val="24"/>
                <w:highlight w:val="none"/>
                <w:lang w:val="en-US" w:eastAsia="zh-CN"/>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
                <w:color w:val="2F5597"/>
                <w:sz w:val="24"/>
                <w:highlight w:val="none"/>
                <w:lang w:val="en-US" w:eastAsia="zh-CN"/>
              </w:rPr>
              <w:t>2.数量：截止2023年底出版总量需达95万本以上，2024年更新量不少于5.2万本；</w:t>
            </w:r>
          </w:p>
          <w:p w14:paraId="1A1CDB68">
            <w:pPr>
              <w:numPr>
                <w:ilvl w:val="0"/>
                <w:numId w:val="0"/>
              </w:numPr>
              <w:rPr>
                <w:rFonts w:hint="eastAsia" w:ascii="宋体" w:hAnsi="宋体" w:eastAsia="宋体" w:cs="宋体"/>
                <w:bCs/>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数据更新：大多数论文出版不晚于授予学位之后2个月。中心网站每工作日更新，镜像版每月更新 ；</w:t>
            </w:r>
          </w:p>
          <w:p w14:paraId="4DE0C45B">
            <w:pPr>
              <w:numPr>
                <w:ilvl w:val="0"/>
                <w:numId w:val="0"/>
              </w:numP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具备在线浏览及本地下载全文功能；</w:t>
            </w:r>
          </w:p>
          <w:p w14:paraId="3AA6ED78">
            <w:pPr>
              <w:numPr>
                <w:ilvl w:val="0"/>
                <w:numId w:val="0"/>
              </w:numPr>
              <w:rPr>
                <w:rFonts w:hint="eastAsia" w:ascii="宋体" w:hAnsi="宋体" w:eastAsia="宋体" w:cs="宋体"/>
                <w:bCs/>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提供智能检索、高级检索、专业检索、句子检索、主题词注释库等基本检索功能；且须提供句子检索截图证明；</w:t>
            </w:r>
          </w:p>
          <w:p w14:paraId="392B73B2">
            <w:pPr>
              <w:numPr>
                <w:ilvl w:val="0"/>
                <w:numId w:val="0"/>
              </w:numP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提供主要主题、主题、分类、篇名、关键词、摘要、作者、作者单位、目录、学位单位、全文、基金、论文级别等多种检索项；</w:t>
            </w:r>
          </w:p>
          <w:p w14:paraId="6EF330E3">
            <w:pPr>
              <w:numPr>
                <w:ilvl w:val="0"/>
                <w:numId w:val="0"/>
              </w:numP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rPr>
              <w:t>提供参考文献、引证文献、共引文献、同行关注文献、相同导师文献、相关作者文献等功能；</w:t>
            </w:r>
          </w:p>
          <w:p w14:paraId="7EC38C0F">
            <w:pPr>
              <w:numPr>
                <w:ilvl w:val="0"/>
                <w:numId w:val="0"/>
              </w:numP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可实现对用户的访问和使用情况进行详细的记录，并进行统计分析。可按时间、用户、IP地址等方式进行统计分析；</w:t>
            </w:r>
          </w:p>
          <w:p w14:paraId="62BFE266">
            <w:pPr>
              <w:numPr>
                <w:ilvl w:val="0"/>
                <w:numId w:val="0"/>
              </w:numPr>
              <w:rPr>
                <w:rFonts w:hint="eastAsia" w:ascii="宋体" w:hAnsi="宋体" w:eastAsia="宋体" w:cs="宋体"/>
                <w:bCs/>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rPr>
              <w:t>提供分章下载、整本下载、分页下载功能。且提供截图证明文件；</w:t>
            </w:r>
          </w:p>
          <w:p w14:paraId="32848E21">
            <w:pPr>
              <w:numPr>
                <w:ilvl w:val="0"/>
                <w:numId w:val="0"/>
              </w:numPr>
              <w:rPr>
                <w:rFonts w:hint="eastAsia" w:ascii="宋体" w:hAnsi="宋体" w:eastAsia="宋体" w:cs="宋体"/>
                <w:bCs/>
                <w:color w:val="FF0000"/>
                <w:sz w:val="24"/>
                <w:highlight w:val="none"/>
                <w:lang w:eastAsia="zh-CN"/>
              </w:rPr>
            </w:pPr>
            <w:r>
              <w:rPr>
                <w:rFonts w:hint="eastAsia" w:ascii="宋体" w:hAnsi="宋体" w:eastAsia="宋体" w:cs="宋体"/>
                <w:b/>
                <w:color w:val="2F5597"/>
                <w:sz w:val="24"/>
                <w:highlight w:val="none"/>
                <w:lang w:val="en-US" w:eastAsia="zh-CN"/>
              </w:rPr>
              <w:t>10.具有医学专业主题分类智能系统，每年更新，与国际接轨，能提供MeSH2022年词汇。</w:t>
            </w:r>
          </w:p>
        </w:tc>
      </w:tr>
      <w:tr w14:paraId="742F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14:paraId="24C120E6">
            <w:pPr>
              <w:autoSpaceDN w:val="0"/>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750" w:type="dxa"/>
            <w:noWrap w:val="0"/>
            <w:vAlign w:val="center"/>
          </w:tcPr>
          <w:p w14:paraId="6F645BFA">
            <w:pPr>
              <w:jc w:val="center"/>
              <w:rPr>
                <w:rFonts w:hint="eastAsia" w:ascii="宋体" w:hAnsi="宋体" w:eastAsia="宋体" w:cs="宋体"/>
                <w:sz w:val="24"/>
                <w:highlight w:val="none"/>
              </w:rPr>
            </w:pPr>
            <w:r>
              <w:rPr>
                <w:rFonts w:hint="eastAsia" w:ascii="宋体" w:hAnsi="宋体" w:eastAsia="宋体" w:cs="宋体"/>
                <w:sz w:val="24"/>
                <w:highlight w:val="none"/>
              </w:rPr>
              <w:t>医学报纸全文数据库</w:t>
            </w:r>
            <w:r>
              <w:rPr>
                <w:rFonts w:hint="eastAsia" w:ascii="宋体" w:hAnsi="宋体" w:eastAsia="宋体" w:cs="宋体"/>
                <w:sz w:val="24"/>
                <w:highlight w:val="none"/>
                <w:lang w:eastAsia="zh-CN"/>
              </w:rPr>
              <w:t>服务</w:t>
            </w:r>
          </w:p>
        </w:tc>
        <w:tc>
          <w:tcPr>
            <w:tcW w:w="8362" w:type="dxa"/>
            <w:noWrap w:val="0"/>
            <w:vAlign w:val="top"/>
          </w:tcPr>
          <w:p w14:paraId="0D5521CB">
            <w:pPr>
              <w:numPr>
                <w:ilvl w:val="0"/>
                <w:numId w:val="0"/>
              </w:numPr>
              <w:rPr>
                <w:rFonts w:hint="eastAsia" w:ascii="宋体" w:hAnsi="宋体" w:eastAsia="宋体" w:cs="宋体"/>
                <w:bCs/>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内容要求：包含医学进展、医学新闻、医疗卫生政策信息、疾病诊治、保健常识等医学相关信息与知识的报纸文献</w:t>
            </w:r>
          </w:p>
          <w:p w14:paraId="301B040A">
            <w:pPr>
              <w:numPr>
                <w:ilvl w:val="0"/>
                <w:numId w:val="0"/>
              </w:numPr>
              <w:rPr>
                <w:rFonts w:hint="eastAsia" w:ascii="宋体" w:hAnsi="宋体" w:eastAsia="宋体" w:cs="宋体"/>
                <w:b/>
                <w:color w:val="2F5597"/>
                <w:sz w:val="24"/>
                <w:highlight w:val="none"/>
                <w:lang w:val="en-US" w:eastAsia="zh-CN"/>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
                <w:color w:val="2F5597"/>
                <w:sz w:val="24"/>
                <w:highlight w:val="none"/>
                <w:lang w:val="en-US" w:eastAsia="zh-CN"/>
              </w:rPr>
              <w:t>2.数量：截止2023年底出版总量需达215万篇以上，2024年出版量不少于6.5万篇</w:t>
            </w:r>
          </w:p>
          <w:p w14:paraId="00A9A8DF">
            <w:pPr>
              <w:numPr>
                <w:ilvl w:val="0"/>
                <w:numId w:val="0"/>
              </w:numPr>
              <w:rPr>
                <w:rFonts w:hint="eastAsia" w:ascii="宋体" w:hAnsi="宋体" w:eastAsia="宋体" w:cs="宋体"/>
                <w:bCs/>
                <w:sz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数据更新：报纸网络出版平均滞后报纸印刷出版7天。中心网站每工作日更新，镜像版每月更新；</w:t>
            </w:r>
          </w:p>
          <w:p w14:paraId="5E8D5BD3">
            <w:pPr>
              <w:numPr>
                <w:ilvl w:val="0"/>
                <w:numId w:val="0"/>
              </w:numP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检索字段应包含：主要主题、主题、分类、题名&amp;关键词&amp;摘要、题名、关键词、作者、全文、报纸中文名、日期、国内统一刊号。</w:t>
            </w:r>
          </w:p>
          <w:p w14:paraId="004E32BD">
            <w:pPr>
              <w:numPr>
                <w:ilvl w:val="0"/>
                <w:numId w:val="0"/>
              </w:numPr>
              <w:rPr>
                <w:rFonts w:hint="eastAsia" w:ascii="宋体" w:hAnsi="宋体" w:eastAsia="宋体" w:cs="宋体"/>
                <w:bCs/>
                <w:sz w:val="24"/>
                <w:highlight w:val="none"/>
                <w:lang w:eastAsia="zh-CN"/>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提供智能检索、高级检索、专业检索、句子检索、主题词注释库等基本检索功能；且须提供句子检索截图证明</w:t>
            </w:r>
            <w:r>
              <w:rPr>
                <w:rFonts w:hint="eastAsia" w:ascii="宋体" w:hAnsi="宋体" w:eastAsia="宋体" w:cs="宋体"/>
                <w:bCs/>
                <w:sz w:val="24"/>
                <w:highlight w:val="none"/>
                <w:lang w:eastAsia="zh-CN"/>
              </w:rPr>
              <w:t>；</w:t>
            </w:r>
          </w:p>
          <w:p w14:paraId="059AEAA6">
            <w:pPr>
              <w:numPr>
                <w:ilvl w:val="0"/>
                <w:numId w:val="0"/>
              </w:numPr>
              <w:rPr>
                <w:rFonts w:hint="eastAsia" w:ascii="宋体" w:hAnsi="宋体" w:eastAsia="宋体" w:cs="宋体"/>
                <w:bCs/>
                <w:sz w:val="24"/>
                <w:highlight w:val="none"/>
              </w:rPr>
            </w:pPr>
            <w:r>
              <w:rPr>
                <w:rFonts w:hint="eastAsia" w:ascii="宋体" w:hAnsi="宋体" w:eastAsia="宋体" w:cs="宋体"/>
                <w:b/>
                <w:color w:val="2F5597"/>
                <w:sz w:val="24"/>
                <w:highlight w:val="none"/>
                <w:lang w:val="en-US" w:eastAsia="zh-CN"/>
              </w:rPr>
              <w:t>6.具有医学专业主题分类智能系统，每年更新，与国际接轨，能提供MeSH2022年词汇。</w:t>
            </w:r>
          </w:p>
        </w:tc>
      </w:tr>
      <w:tr w14:paraId="0E92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14:paraId="05F5305A">
            <w:pPr>
              <w:autoSpaceDN w:val="0"/>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750" w:type="dxa"/>
            <w:noWrap w:val="0"/>
            <w:vAlign w:val="center"/>
          </w:tcPr>
          <w:p w14:paraId="0410C65E">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医学</w:t>
            </w:r>
            <w:r>
              <w:rPr>
                <w:rFonts w:hint="eastAsia" w:ascii="宋体" w:hAnsi="宋体" w:eastAsia="宋体" w:cs="宋体"/>
                <w:sz w:val="24"/>
                <w:highlight w:val="none"/>
                <w:lang w:val="en-US" w:eastAsia="zh-CN"/>
              </w:rPr>
              <w:t>会议</w:t>
            </w:r>
            <w:r>
              <w:rPr>
                <w:rFonts w:hint="eastAsia" w:ascii="宋体" w:hAnsi="宋体" w:eastAsia="宋体" w:cs="宋体"/>
                <w:sz w:val="24"/>
                <w:highlight w:val="none"/>
              </w:rPr>
              <w:t>全</w:t>
            </w:r>
            <w:r>
              <w:rPr>
                <w:rFonts w:hint="eastAsia" w:ascii="宋体" w:hAnsi="宋体" w:eastAsia="宋体" w:cs="宋体"/>
                <w:sz w:val="24"/>
                <w:highlight w:val="none"/>
                <w:lang w:val="en-US" w:eastAsia="zh-CN"/>
              </w:rPr>
              <w:t>论文</w:t>
            </w:r>
            <w:r>
              <w:rPr>
                <w:rFonts w:hint="eastAsia" w:ascii="宋体" w:hAnsi="宋体" w:eastAsia="宋体" w:cs="宋体"/>
                <w:sz w:val="24"/>
                <w:highlight w:val="none"/>
              </w:rPr>
              <w:t>文数据库</w:t>
            </w:r>
            <w:r>
              <w:rPr>
                <w:rFonts w:hint="eastAsia" w:ascii="宋体" w:hAnsi="宋体" w:eastAsia="宋体" w:cs="宋体"/>
                <w:sz w:val="24"/>
                <w:highlight w:val="none"/>
                <w:lang w:eastAsia="zh-CN"/>
              </w:rPr>
              <w:t>服务</w:t>
            </w:r>
          </w:p>
        </w:tc>
        <w:tc>
          <w:tcPr>
            <w:tcW w:w="8362" w:type="dxa"/>
            <w:noWrap w:val="0"/>
            <w:vAlign w:val="top"/>
          </w:tcPr>
          <w:p w14:paraId="04343FDC">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Cs/>
                <w:sz w:val="24"/>
                <w:szCs w:val="24"/>
                <w:highlight w:val="none"/>
                <w:lang w:val="en-US" w:eastAsia="zh-CN"/>
              </w:rPr>
              <w:t>1.内容要求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收录我国二级以上医药卫生类学会、协会、高校的学术会议及在国内召开的国际会议论文，</w:t>
            </w:r>
            <w:r>
              <w:rPr>
                <w:rFonts w:hint="eastAsia" w:ascii="宋体" w:hAnsi="宋体" w:eastAsia="宋体" w:cs="宋体"/>
                <w:bCs/>
                <w:sz w:val="24"/>
                <w:szCs w:val="24"/>
                <w:highlight w:val="none"/>
                <w:lang w:val="en-US" w:eastAsia="zh-CN"/>
              </w:rPr>
              <w:t>包含</w:t>
            </w:r>
            <w:r>
              <w:rPr>
                <w:rFonts w:hint="eastAsia" w:ascii="宋体" w:hAnsi="宋体" w:eastAsia="宋体" w:cs="宋体"/>
                <w:color w:val="auto"/>
                <w:sz w:val="24"/>
                <w:szCs w:val="24"/>
                <w:highlight w:val="none"/>
              </w:rPr>
              <w:t>中华医学会、中华预防医学会、中国中西医结合学会、中华护理学会、中国药理学会等权威学会在国内会议上发表的有关医药卫生类高水平的学术会议论文。</w:t>
            </w:r>
          </w:p>
          <w:p w14:paraId="09D0CEB3">
            <w:pPr>
              <w:numPr>
                <w:ilvl w:val="0"/>
                <w:numId w:val="0"/>
              </w:numPr>
              <w:rPr>
                <w:rFonts w:hint="eastAsia" w:ascii="宋体" w:hAnsi="宋体" w:eastAsia="宋体" w:cs="宋体"/>
                <w:b/>
                <w:color w:val="2F5597"/>
                <w:sz w:val="24"/>
                <w:szCs w:val="24"/>
                <w:highlight w:val="none"/>
                <w:lang w:val="en-US" w:eastAsia="zh-CN"/>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color w:val="auto"/>
                <w:sz w:val="24"/>
                <w:szCs w:val="24"/>
                <w:highlight w:val="none"/>
                <w:lang w:val="en-US" w:eastAsia="zh-CN"/>
              </w:rPr>
              <w:t>2.数量：</w:t>
            </w:r>
            <w:r>
              <w:rPr>
                <w:rFonts w:hint="eastAsia" w:ascii="宋体" w:hAnsi="宋体" w:eastAsia="宋体" w:cs="宋体"/>
                <w:color w:val="auto"/>
                <w:sz w:val="24"/>
                <w:szCs w:val="24"/>
                <w:highlight w:val="none"/>
              </w:rPr>
              <w:t>截至2023年</w:t>
            </w:r>
            <w:r>
              <w:rPr>
                <w:rFonts w:hint="eastAsia" w:ascii="宋体" w:hAnsi="宋体" w:eastAsia="宋体" w:cs="宋体"/>
                <w:color w:val="auto"/>
                <w:sz w:val="24"/>
                <w:szCs w:val="24"/>
                <w:highlight w:val="none"/>
                <w:lang w:val="en-US" w:eastAsia="zh-CN"/>
              </w:rPr>
              <w:t>底</w:t>
            </w:r>
            <w:r>
              <w:rPr>
                <w:rFonts w:hint="eastAsia" w:ascii="宋体" w:hAnsi="宋体" w:eastAsia="宋体" w:cs="宋体"/>
                <w:color w:val="auto"/>
                <w:sz w:val="24"/>
                <w:szCs w:val="24"/>
                <w:highlight w:val="none"/>
              </w:rPr>
              <w:t>收录会议论文近170万余篇。</w:t>
            </w:r>
            <w:r>
              <w:rPr>
                <w:rFonts w:hint="eastAsia" w:ascii="宋体" w:hAnsi="宋体" w:eastAsia="宋体" w:cs="宋体"/>
                <w:color w:val="auto"/>
                <w:sz w:val="24"/>
                <w:szCs w:val="24"/>
                <w:highlight w:val="none"/>
                <w:lang w:val="en-US" w:eastAsia="zh-CN"/>
              </w:rPr>
              <w:t>2024年出版量不少于2万篇。</w:t>
            </w:r>
          </w:p>
          <w:p w14:paraId="51166EEB">
            <w:pPr>
              <w:numPr>
                <w:ilvl w:val="0"/>
                <w:numId w:val="0"/>
              </w:numPr>
              <w:rPr>
                <w:rFonts w:hint="eastAsia" w:ascii="宋体" w:hAnsi="宋体" w:eastAsia="宋体" w:cs="宋体"/>
                <w:bCs/>
                <w:sz w:val="24"/>
                <w:szCs w:val="24"/>
                <w:highlight w:val="none"/>
              </w:rPr>
            </w:pP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数据更新：</w:t>
            </w:r>
            <w:r>
              <w:rPr>
                <w:rFonts w:hint="eastAsia" w:ascii="宋体" w:hAnsi="宋体" w:eastAsia="宋体" w:cs="宋体"/>
                <w:color w:val="auto"/>
                <w:sz w:val="24"/>
                <w:szCs w:val="24"/>
                <w:highlight w:val="none"/>
                <w:lang w:eastAsia="zh-CN"/>
              </w:rPr>
              <w:t>中心网站</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工作日</w:t>
            </w:r>
            <w:r>
              <w:rPr>
                <w:rFonts w:hint="eastAsia" w:ascii="宋体" w:hAnsi="宋体" w:eastAsia="宋体" w:cs="宋体"/>
                <w:color w:val="auto"/>
                <w:sz w:val="24"/>
                <w:szCs w:val="24"/>
                <w:highlight w:val="none"/>
              </w:rPr>
              <w:t>更新，镜像</w:t>
            </w:r>
            <w:r>
              <w:rPr>
                <w:rFonts w:hint="eastAsia" w:ascii="宋体" w:hAnsi="宋体" w:eastAsia="宋体" w:cs="宋体"/>
                <w:color w:val="auto"/>
                <w:sz w:val="24"/>
                <w:szCs w:val="24"/>
                <w:highlight w:val="none"/>
                <w:lang w:eastAsia="zh-CN"/>
              </w:rPr>
              <w:t>版</w:t>
            </w:r>
            <w:r>
              <w:rPr>
                <w:rFonts w:hint="eastAsia" w:ascii="宋体" w:hAnsi="宋体" w:eastAsia="宋体" w:cs="宋体"/>
                <w:color w:val="auto"/>
                <w:sz w:val="24"/>
                <w:szCs w:val="24"/>
                <w:highlight w:val="none"/>
              </w:rPr>
              <w:t>每月更新</w:t>
            </w:r>
            <w:r>
              <w:rPr>
                <w:rFonts w:hint="eastAsia" w:ascii="宋体" w:hAnsi="宋体" w:eastAsia="宋体" w:cs="宋体"/>
                <w:bCs/>
                <w:sz w:val="24"/>
                <w:szCs w:val="24"/>
                <w:highlight w:val="none"/>
              </w:rPr>
              <w:t>；</w:t>
            </w:r>
          </w:p>
          <w:p w14:paraId="095FD63F">
            <w:pPr>
              <w:numPr>
                <w:ilvl w:val="0"/>
                <w:numId w:val="0"/>
              </w:numPr>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检索字段应包含：</w:t>
            </w:r>
            <w:r>
              <w:rPr>
                <w:rFonts w:hint="eastAsia" w:ascii="宋体" w:hAnsi="宋体" w:eastAsia="宋体" w:cs="宋体"/>
                <w:color w:val="auto"/>
                <w:sz w:val="24"/>
                <w:szCs w:val="24"/>
                <w:highlight w:val="none"/>
              </w:rPr>
              <w:t>主要主题、主题、分类、题名&amp;关键词&amp;摘要、篇名、关键词、摘要、作者、</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、论文集名称、会议名称、全文、参考文献、基金、主办单位、会议时间、报告级别、论文集类型</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0C7A3890">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b/>
                <w:color w:val="2F5597"/>
                <w:sz w:val="24"/>
                <w:szCs w:val="24"/>
                <w:highlight w:val="none"/>
                <w:lang w:val="en-US" w:eastAsia="zh-CN"/>
              </w:rPr>
              <w:t>5.具有医学专业主题分类智能系统，每年更新，与国际接轨，能提供MeSH2022年词汇。</w:t>
            </w:r>
          </w:p>
        </w:tc>
      </w:tr>
      <w:tr w14:paraId="7ACD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14:paraId="421CF090">
            <w:pPr>
              <w:autoSpaceDN w:val="0"/>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750" w:type="dxa"/>
            <w:noWrap w:val="0"/>
            <w:vAlign w:val="center"/>
          </w:tcPr>
          <w:p w14:paraId="4AB9E05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漫游账号</w:t>
            </w:r>
          </w:p>
        </w:tc>
        <w:tc>
          <w:tcPr>
            <w:tcW w:w="8362" w:type="dxa"/>
            <w:noWrap w:val="0"/>
            <w:vAlign w:val="top"/>
          </w:tcPr>
          <w:p w14:paraId="0E856E52">
            <w:pPr>
              <w:numPr>
                <w:ilvl w:val="0"/>
                <w:numId w:val="0"/>
              </w:numP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不低于10个，可通过漫游账号，实现漫游访问以上资源。</w:t>
            </w:r>
          </w:p>
        </w:tc>
      </w:tr>
      <w:tr w14:paraId="78B9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noWrap w:val="0"/>
            <w:vAlign w:val="center"/>
          </w:tcPr>
          <w:p w14:paraId="4DCA95BB">
            <w:pPr>
              <w:autoSpaceDN w:val="0"/>
              <w:jc w:val="center"/>
              <w:textAlignment w:val="center"/>
              <w:rPr>
                <w:rFonts w:hint="eastAsia" w:ascii="宋体" w:hAnsi="宋体" w:eastAsia="宋体" w:cs="宋体"/>
                <w:sz w:val="24"/>
                <w:highlight w:val="none"/>
                <w:lang w:val="en-US" w:eastAsia="zh-CN"/>
              </w:rPr>
            </w:pPr>
          </w:p>
        </w:tc>
        <w:tc>
          <w:tcPr>
            <w:tcW w:w="750" w:type="dxa"/>
            <w:noWrap w:val="0"/>
            <w:vAlign w:val="center"/>
          </w:tcPr>
          <w:p w14:paraId="1364902F">
            <w:pPr>
              <w:jc w:val="center"/>
              <w:rPr>
                <w:rFonts w:hint="eastAsia" w:ascii="宋体" w:hAnsi="宋体" w:eastAsia="宋体" w:cs="宋体"/>
                <w:sz w:val="24"/>
                <w:highlight w:val="none"/>
                <w:lang w:val="en-US" w:eastAsia="zh-CN"/>
              </w:rPr>
            </w:pPr>
            <w:r>
              <w:rPr>
                <w:rFonts w:hint="eastAsia" w:ascii="宋体" w:hAnsi="宋体" w:eastAsia="宋体" w:cs="宋体"/>
                <w:b/>
                <w:color w:val="2F5597"/>
                <w:sz w:val="24"/>
                <w:highlight w:val="none"/>
                <w:lang w:eastAsia="zh-CN"/>
              </w:rPr>
              <w:t>服务期限</w:t>
            </w:r>
          </w:p>
        </w:tc>
        <w:tc>
          <w:tcPr>
            <w:tcW w:w="8362" w:type="dxa"/>
            <w:noWrap w:val="0"/>
            <w:vAlign w:val="top"/>
          </w:tcPr>
          <w:p w14:paraId="785591D3">
            <w:pPr>
              <w:numPr>
                <w:ilvl w:val="0"/>
                <w:numId w:val="0"/>
              </w:numPr>
              <w:rPr>
                <w:rFonts w:hint="eastAsia" w:ascii="宋体" w:hAnsi="宋体" w:eastAsia="宋体" w:cs="宋体"/>
                <w:bCs/>
                <w:sz w:val="24"/>
                <w:szCs w:val="24"/>
                <w:highlight w:val="none"/>
                <w:lang w:val="en-US" w:eastAsia="zh-CN"/>
              </w:rPr>
            </w:pPr>
            <w:r>
              <w:rPr>
                <w:rFonts w:hint="eastAsia" w:ascii="宋体" w:hAnsi="宋体" w:eastAsia="宋体" w:cs="宋体"/>
                <w:b/>
                <w:color w:val="2F5597"/>
                <w:sz w:val="24"/>
                <w:highlight w:val="none"/>
                <w:lang w:val="en-US" w:eastAsia="zh-CN"/>
              </w:rPr>
              <w:t>2年；</w:t>
            </w:r>
          </w:p>
        </w:tc>
      </w:tr>
    </w:tbl>
    <w:p w14:paraId="50999AF0">
      <w:pPr>
        <w:rPr>
          <w:rFonts w:hint="eastAsia" w:ascii="宋体" w:hAnsi="宋体" w:eastAsia="宋体" w:cs="宋体"/>
          <w:highlight w:val="none"/>
        </w:rPr>
      </w:pPr>
      <w:r>
        <w:rPr>
          <w:rFonts w:hint="eastAsia" w:ascii="宋体" w:hAnsi="宋体" w:eastAsia="宋体" w:cs="宋体"/>
          <w:b/>
          <w:bCs w:val="0"/>
          <w:kern w:val="2"/>
          <w:sz w:val="24"/>
          <w:szCs w:val="24"/>
          <w:highlight w:val="none"/>
          <w:lang w:val="en-US" w:eastAsia="zh-CN" w:bidi="ar-SA"/>
        </w:rPr>
        <w:t>二、付款方式：</w:t>
      </w:r>
    </w:p>
    <w:p w14:paraId="7023E474">
      <w:pPr>
        <w:spacing w:line="360" w:lineRule="auto"/>
        <w:ind w:firstLine="388" w:firstLineChars="161"/>
        <w:jc w:val="left"/>
        <w:rPr>
          <w:rFonts w:hint="eastAsia" w:ascii="宋体" w:hAnsi="宋体" w:eastAsia="宋体" w:cs="宋体"/>
          <w:b/>
          <w:bCs w:val="0"/>
          <w:color w:val="000000" w:themeColor="text1"/>
          <w:kern w:val="11"/>
          <w:sz w:val="24"/>
          <w:highlight w:val="none"/>
          <w:lang w:val="en-US" w:eastAsia="zh-CN"/>
          <w14:textFill>
            <w14:solidFill>
              <w14:schemeClr w14:val="tx1"/>
            </w14:solidFill>
          </w14:textFill>
        </w:rPr>
      </w:pPr>
      <w:r>
        <w:rPr>
          <w:rFonts w:hint="eastAsia" w:ascii="宋体" w:hAnsi="宋体" w:eastAsia="宋体" w:cs="宋体"/>
          <w:b/>
          <w:bCs w:val="0"/>
          <w:color w:val="000000" w:themeColor="text1"/>
          <w:kern w:val="11"/>
          <w:sz w:val="24"/>
          <w:highlight w:val="none"/>
          <w:lang w:val="en-US" w:eastAsia="zh-CN"/>
          <w14:textFill>
            <w14:solidFill>
              <w14:schemeClr w14:val="tx1"/>
            </w14:solidFill>
          </w14:textFill>
        </w:rPr>
        <w:t>采取按服务年度分期付款的方法：</w:t>
      </w:r>
    </w:p>
    <w:p w14:paraId="34994296">
      <w:pPr>
        <w:spacing w:line="360" w:lineRule="auto"/>
        <w:ind w:firstLine="388" w:firstLineChars="161"/>
        <w:jc w:val="left"/>
        <w:rPr>
          <w:rFonts w:hint="eastAsia" w:ascii="宋体" w:hAnsi="宋体" w:eastAsia="宋体" w:cs="宋体"/>
          <w:b/>
          <w:bCs w:val="0"/>
          <w:color w:val="000000" w:themeColor="text1"/>
          <w:kern w:val="11"/>
          <w:sz w:val="24"/>
          <w:highlight w:val="none"/>
          <w:lang w:val="en-US" w:eastAsia="zh-CN"/>
          <w14:textFill>
            <w14:solidFill>
              <w14:schemeClr w14:val="tx1"/>
            </w14:solidFill>
          </w14:textFill>
        </w:rPr>
      </w:pPr>
      <w:r>
        <w:rPr>
          <w:rFonts w:hint="eastAsia" w:ascii="宋体" w:hAnsi="宋体" w:eastAsia="宋体" w:cs="宋体"/>
          <w:b/>
          <w:bCs w:val="0"/>
          <w:color w:val="000000" w:themeColor="text1"/>
          <w:kern w:val="11"/>
          <w:sz w:val="24"/>
          <w:highlight w:val="none"/>
          <w:lang w:val="en-US" w:eastAsia="zh-CN"/>
          <w14:textFill>
            <w14:solidFill>
              <w14:schemeClr w14:val="tx1"/>
            </w14:solidFill>
          </w14:textFill>
        </w:rPr>
        <w:t>1、合同生效在采购方付款周期1个月内，中标方按招标参数约定内容提供服务，采购方支付给中标方合同金额50%，金额为（大写）： XXX元（小写：￥XXX元）人民币。</w:t>
      </w:r>
    </w:p>
    <w:p w14:paraId="4F869E45">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11"/>
          <w:sz w:val="24"/>
          <w:highlight w:val="none"/>
          <w:lang w:val="en-US" w:eastAsia="zh-CN"/>
          <w14:textFill>
            <w14:solidFill>
              <w14:schemeClr w14:val="tx1"/>
            </w14:solidFill>
          </w14:textFill>
        </w:rPr>
        <w:t>2、合同期满一年后10个工作日内，经采购方评价结果为合格，且重大事故处理超时不超过三次，采购方向中标方支付合同总金额的50%，金额为（大写）： XXX元（小写：￥XXX元）人民币；服务期限：2024年7月29日至2026年7月28日。</w:t>
      </w:r>
    </w:p>
    <w:p w14:paraId="06F9DD1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3.采购方付首款前，中标方应向采购方开具项目全额有效的增值税发票，采购方未收到发票的，有权不予支付相应款项直至中标方提供合格发票，并不承担延迟付款责任。发票认证通过是付款的必要前提之一。</w:t>
      </w:r>
    </w:p>
    <w:p w14:paraId="7BC4D442">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三、质量保证（产品质保期）：</w:t>
      </w:r>
    </w:p>
    <w:p w14:paraId="75DB6E45">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标方需满足院方参评国家电子病历应用分级评价五级的最新要求（包括电子病历评级名称或内容更新）及互联互通四级甲等对本项目的评审要求，持续为医院获评电子病历五级的最新要求（包括电子病历评级名称或内容更新）及互联互通四级甲等评审提供服务，开放接口，此项目为满足电子病历应用水平分级评价五级的最新要求（包括电子病历评级名称或内容更新）及互联互通四级甲等评测通过所需的接口改造由中标方承担。中标方需提供可能需要的各软件系统之间的数据接口和安装调试服务。</w:t>
      </w:r>
    </w:p>
    <w:p w14:paraId="6CCB76A8">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中标方需满足等级测评、密码评测、个人信息保护、数据安全等与本项目相关的国家最新的网络安全要求，满足国家等级医院评审的最新要求（包括电子病历评级名称或内容更新）针对本项目的相关要求。</w:t>
      </w:r>
    </w:p>
    <w:p w14:paraId="4593971F">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在质保期内，所有以上标准或规范遇政策性调整时，执行最新标准或规范。</w:t>
      </w:r>
    </w:p>
    <w:p w14:paraId="22BA742D">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为保证信息系统数据的互联互通，中标方需承担本项目与（包含但不限于：HIS、EMR、LIS、PACS、掌医、银医自助等软件及设备）所需的所有接口改造，并提供可能需要的各软件系统之间的数据接口和安装调试服务。</w:t>
      </w:r>
    </w:p>
    <w:p w14:paraId="15EC0D4B">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中标方提供的所有软件为当前最新版本，合同执行期间内有新版本时，中标方负责升级。如上级管理部门有要求接入其他相关软件系统，中标方及时负责提供相关软件接口，并协助采购方完成接入和联网工作。</w:t>
      </w:r>
    </w:p>
    <w:p w14:paraId="7140E8C2">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所有功能支持项视为此项目中支持并实现，如不满足则不予验收。</w:t>
      </w:r>
    </w:p>
    <w:p w14:paraId="50033F1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验收合格后，本项目合同范围内所有软硬件需提供2年免费质保服务；质保期内，中标方承诺对招标方提供全年7天24小时服务，并在接到招标方通知后30分钟内到达现场快速解决问题，对出现的较大的问题，解决时间不超过24小时。如中标方未按时到场或未按时解决问题招标方有权进行考核并不予验收。</w:t>
      </w:r>
    </w:p>
    <w:p w14:paraId="60AF756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2、中标方应根据项目内容及理解，提供项目详尽的实施方案和进度表。实施方案内容大致包括：</w:t>
      </w:r>
    </w:p>
    <w:p w14:paraId="276C1FF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组织保障安排：成立领导小组，领导小组中的责任分工等。制定具体的实施流程、实施内容。</w:t>
      </w:r>
    </w:p>
    <w:p w14:paraId="63647C8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项目实施人员要求：为本项目提供稳定的实施团队，成员涵盖项目管理、开发、实施等人员，团队成员须为中标方正式在册的技术人员，不得使用挂靠人员；</w:t>
      </w:r>
    </w:p>
    <w:p w14:paraId="7846E7F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应明确提供项目团队及实施人员的基本信息、资质、项目经验等信息，经过双方认可的供应商项目团队人员具体信息将作为合同附件留存，如中途出现项目人员变动，项目负责人必须提前告知用户，在征得用户书面同意的前提下，再进行人员调岗，并确保调岗后的人员有能力胜任工作岗位，保证项目进度和质量，如中标方出现擅自更换实施人员、施工人员擅自离开施工现场、无正当理由不能按照中标方要求撤换实施人员的一种或几种行为，招标方有权进行考核，具体金额参考违约责任。</w:t>
      </w:r>
    </w:p>
    <w:p w14:paraId="5B31FBE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如中标方接到招标方上门维护服务和其他技术支持服务通知时，中标方不能在24小时到现场维护和服务或虽到达现场却不进行维护和服务或处理不了问题故障的，招标方有权在告知中标方的情况下聘请第三方进行维修和提供服务，由此产生的第三方维护服务费用由中标方承担。</w:t>
      </w:r>
    </w:p>
    <w:p w14:paraId="694C922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5、中标方应当制定完善的数据和应用迁移方案,并能提供良好的回退措施,使得业务系统在切换时能够平稳,对医院业务开展的影响降到最低,并确保数据的完整性。</w:t>
      </w:r>
    </w:p>
    <w:p w14:paraId="1B75FA7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在项目实施过程中,中标方必须保证招标方数据的安全,采购方应配合中标方进行数据安全验证，承担由于操作或安全等问题造成招标方系统不能正常运转或数据丢失，造成招标方损失的，承担全部赔偿责任，如为采购方原因操作的中标方不承担相应责任。</w:t>
      </w:r>
    </w:p>
    <w:p w14:paraId="3EE3B7F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7、质量技术标准及损害赔偿：</w:t>
      </w:r>
    </w:p>
    <w:p w14:paraId="132347E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产品质量标准：货物的质量技术标准按国家法律法规规定的标准、招标文件和中标方投标文件所要求的技术标准执行。同时应符合中华人民共和国国家质量及国家安全环保标准，上述标准不一致的，按照高标准执行。</w:t>
      </w:r>
    </w:p>
    <w:p w14:paraId="288C0B4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中标方应保证其提供的货物是原产地的原装产品，是全新的、未使用过的，并在各个方面符合合同规定的质量、规格和性能要求。否则按退货处理。</w:t>
      </w:r>
    </w:p>
    <w:p w14:paraId="3B04954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标方应保证其货物经过正确安装、合理操作和维护保养，在货物寿命期内运转良好。在规定的质量保证期内中标方应对由于设计、工艺或材料的缺陷造成的任何缺陷或故障，负责维修、调换直至符合招标方要求。否则按中标方构成违约责任处理。</w:t>
      </w:r>
    </w:p>
    <w:p w14:paraId="0CD9360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货物在保修期内，如出现三次以上（含三次）因质量问题引起的故障，中标方负责更换同类新的货物，以达到合同规定的规格、质量和性能，并从更换之日起重新计算被更换货物的保修期，由此产生的一切费用由中标方承担。</w:t>
      </w:r>
    </w:p>
    <w:p w14:paraId="0E16B93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highlight w:val="none"/>
        </w:rPr>
      </w:pPr>
      <w:r>
        <w:rPr>
          <w:rFonts w:hint="eastAsia" w:ascii="宋体" w:hAnsi="宋体" w:eastAsia="宋体" w:cs="宋体"/>
          <w:kern w:val="2"/>
          <w:sz w:val="24"/>
          <w:szCs w:val="24"/>
          <w:highlight w:val="none"/>
          <w:lang w:val="en-US" w:eastAsia="zh-CN" w:bidi="ar-SA"/>
        </w:rPr>
        <w:t>如因为中标方设备质量原因，导致招标方损失，中标方应按照实际损失予以赔偿。</w:t>
      </w:r>
    </w:p>
    <w:p w14:paraId="26CC2E0F">
      <w:pPr>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四、项目验收</w:t>
      </w:r>
    </w:p>
    <w:p w14:paraId="2C9C8F99">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（一）验收时采购方、中标方等项目相关方都必须在现场，验收完毕后一致作出验收结果报告。</w:t>
      </w:r>
    </w:p>
    <w:p w14:paraId="4FB1E97C">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（二）交付文档验收要求：</w:t>
      </w:r>
    </w:p>
    <w:p w14:paraId="63E41DF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项目的工作内容及成果文档的提交应覆盖以下内容，电子文档是成果不可分割的部分。</w:t>
      </w:r>
    </w:p>
    <w:p w14:paraId="58C7A569">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（三）系统运维记录：</w:t>
      </w:r>
    </w:p>
    <w:p w14:paraId="1FF35D0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提供系统运维半年总结报告、系统运维全年总结报告。</w:t>
      </w:r>
    </w:p>
    <w:p w14:paraId="1111B7CC">
      <w:pPr>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五、其他</w:t>
      </w:r>
    </w:p>
    <w:p w14:paraId="1B67AC1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中标方和采购方在合同签署页预留的电话号码、通讯地址、通讯邮箱、微信等预留联系方式，任一方向该预留联系方式采取短信或微信、电子邮箱向对方发出相关通知或按照通讯地址邮寄送达相关通知事项，自发出之日起即视为已向对方进行送达，任一方更换电话号码、微信或通讯地址或通讯邮箱应事先以书面形式告知对方，否则原号码、微信、通讯地址、通讯邮箱仍然具有送达的效力。</w:t>
      </w:r>
    </w:p>
    <w:p w14:paraId="278D425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（二）协议未尽事宜，由中标方和采购方协商后产生书面文件，作为签订合同的补充条款，具备与签订合同等法律效力。</w:t>
      </w:r>
    </w:p>
    <w:p w14:paraId="609EE9E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（三）对签订合同内容的任何修改和变更用书面形式，并经双方签字确认后生效。</w:t>
      </w:r>
    </w:p>
    <w:p w14:paraId="7D57BEF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（四）签订合同为双方唯一的正式协议，其他任何方案、口头说明及与本项目有关的信函、传真等，均以签订合同为准。</w:t>
      </w:r>
    </w:p>
    <w:p w14:paraId="4421A46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中标方及中标方工作人员遵守国家、新疆维吾尔自治区关于互联网络及设备的相关管理规定以及采购方的管理规定和安全规范，中标方需协助采购方完成此项目软件系统及相关操作硬件（包括操作系统、数据库、中间件、应用等）的安全加固工作。</w:t>
      </w:r>
    </w:p>
    <w:p w14:paraId="742146A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（六）在项目实施过程中,中标方必须保证采购方数据的安全,承担由于操作或安全等问题造成采购方系统不能正常运转或数据丢失,并承担相应赔偿责任。</w:t>
      </w:r>
    </w:p>
    <w:p w14:paraId="0BF0D30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（七）中标方保证，于合同签订时及履行过程中持续具备开展合同项下技术支持工作所必须的一切合法有效的主体资格、业务资质。否则，采购方有权解除合同，并追究中标方相应违约责任。</w:t>
      </w:r>
    </w:p>
    <w:p w14:paraId="702751B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八）中标方保证，严格按照国家法律法规规定要求以及合同约定开展技术服务工作。如发现中标方未能按时、按质、按量提供服务的，采购方有权提出限期整改的要求，整改期届满而整改仍未能通过的，采购方有权解除合同，并要求中标方承担相应违约责任。</w:t>
      </w:r>
    </w:p>
    <w:p w14:paraId="1608BF3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（九）中标方保证，严格履行合同项下技术服务工作。</w:t>
      </w:r>
    </w:p>
    <w:p w14:paraId="3781D855">
      <w:pPr>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六、知识产权保护</w:t>
      </w:r>
    </w:p>
    <w:p w14:paraId="07F89A5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中标方保证在提供产品和服务过程中，不存在侵犯第三方专利权、商标权、著作权等知识产权的行为，在涉及到第三方知识产权使用时，中标方通过转让获得了所有权或者获得了所有权人或其他权利人的合法授权。中标方须保证所提供产品具有合法的版权或使用权，本项目采购的产品，如在本项目范围内使用过程中出现版权或使用权纠纷，应由中标方负责，采购方不承担任何责任。</w:t>
      </w:r>
    </w:p>
    <w:p w14:paraId="0CAB4C9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中标方基于合同提供给采购方的产品、文档、方案等全部资料的知识产权归中标方独自享有，并不因合同的签署而发生任何转让、转移或共有。采购方不拥有中标方产品的任何知识产权，包括但不限于源代码、目标代码、程序执行代码、技术方案、软件程序、说明文件、规格说明、需求说明、产品销售收入、培训文档资料等方面；采购方同意在任何情况下都不侵犯中标方的上述知识产权，也不进行任何其他侵犯中标方知识产权的行为。</w:t>
      </w:r>
    </w:p>
    <w:p w14:paraId="07252EB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采购方承认中标方拥有由中标方生产或出售的产品所有的全部商标。未经中标方书面同意，采购方不得使用中标方的任何商标、商号或任何相仿或变化的商标、商号等文件和信息，也不得使用与之相关的任何标识或图像。采购方不得设法注册或声称对这类商标、文字或名称（包括英特网域名）拥有任何权利。</w:t>
      </w:r>
    </w:p>
    <w:p w14:paraId="168DB66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（四）中标方应保证采购方在使用、接受合同产品和服务或其任何一部分时不受第三方提出侵犯其专利权、版权、商标权和工业设计权等知识产权的起诉。一旦出现侵权，由中标方负全部责任。 </w:t>
      </w:r>
    </w:p>
    <w:p w14:paraId="15590994">
      <w:pPr>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七、违约责任：</w:t>
      </w:r>
    </w:p>
    <w:p w14:paraId="5F294E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如中标商出现下述违约情形，按照合同条款中招标方要求执行。</w:t>
      </w:r>
    </w:p>
    <w:p w14:paraId="38C726F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1.对于中标方在任一阶段工作的延误的；</w:t>
      </w:r>
    </w:p>
    <w:p w14:paraId="12D6FE2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2.中标方未按照合同约定向招标方提供服务的，包括但不限于：电话无人回应、提供服务不及时、不能按时解决问题、提供服务不符合双方约定、派遣工程师不具备资质等情形；</w:t>
      </w:r>
    </w:p>
    <w:p w14:paraId="2D385F0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3.如中标方未按合同约定履行合同义务，由招标方根据实际情况确定中标方的行为是否属于根本违约。出现根本违约的情形的；</w:t>
      </w:r>
    </w:p>
    <w:p w14:paraId="2B7E563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中标方在为招标方提供系统维护等服务时，应当确保不会影响招标方其他系统、设备的正常运行，如因此造成招标方其他系统、软件、设备无法运营或发生断电、断网等情形的，中标方应当全额赔偿招标方的损失，该损失包括但不限于：修理、重做、更换、重新调试的相关费用，财产和权益的直接减少，财产权益应当增加而未能增加的部分，数据丢失重新补录的时间和人力损失，为维权而产生的诉讼、仲裁、调查取证费用、差旅费、律师费等。</w:t>
      </w:r>
    </w:p>
    <w:p w14:paraId="01EF0EF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如发生招标方存储数据丢失的，如中标方不能证明系招标方原因所致，则中标方应当承担数据丢失的责任，除全额退回已收取的存储对应的费用外，还应承担因此给招标方造成的全部损失，包括但不限于：数据丢失后恢复所需的费用，为避免损失扩大支出的费用，丢失后补录数据产生的人工和相关材料等费用，以及预期可得收益等。投标人需承担由系统原因造成的所有损失。</w:t>
      </w:r>
    </w:p>
    <w:p w14:paraId="0F491FD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6.对于中标方依据合同约定应当承担的各项违约金及损失赔偿，招标方均有权依据合同规定从应支付中标方的款项中扣除。</w:t>
      </w:r>
    </w:p>
    <w:p w14:paraId="1F3FF7D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7.合同履行过程中，如中标方发生以下任一情形的，采购方有权解除合同：</w:t>
      </w:r>
    </w:p>
    <w:p w14:paraId="32FDBFE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（1）被行政机关纳入“严重违法失信”名单；</w:t>
      </w:r>
    </w:p>
    <w:p w14:paraId="6DF5604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（2）被人民法院纳入“失信被执行人”名单；</w:t>
      </w:r>
    </w:p>
    <w:p w14:paraId="225423D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（3）被招标方（含招标方上级单位）纳入违规失信合作商名单；</w:t>
      </w:r>
    </w:p>
    <w:p w14:paraId="3372DE9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14:paraId="023D89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（5）其他相关法律法规规定或有权机关认定的违法失信情形，以及可能导致合同履行风险或侵害招标方合法权益或声誉的违规失信情形。</w:t>
      </w:r>
    </w:p>
    <w:p w14:paraId="3E1EAA3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如采购方出现下述违约情形，按照合同条款中招标方要求执行。</w:t>
      </w:r>
    </w:p>
    <w:p w14:paraId="3C963CB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1.采购方未按约定给中标方付款。</w:t>
      </w:r>
    </w:p>
    <w:p w14:paraId="60F5609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2.采购方未给中标方提供实施环境</w:t>
      </w:r>
    </w:p>
    <w:p w14:paraId="0FC748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3.采购方未给中标方提供协调、配合工作的。</w:t>
      </w:r>
    </w:p>
    <w:p w14:paraId="2DC326F4">
      <w:pPr>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八、违约处理</w:t>
      </w:r>
    </w:p>
    <w:p w14:paraId="5056150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（一）采购方有权对中标方不履行协议条款的行为向有关部门投诉。</w:t>
      </w:r>
    </w:p>
    <w:p w14:paraId="38648F4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（二）中标方违反以上服务承诺时，在接到采购方投诉后，维护部门立即采取补救措施，并给用户满意答复。</w:t>
      </w:r>
    </w:p>
    <w:p w14:paraId="02DB662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（三）中标方在确认违反了服务承诺，并给采购方造成了实际损失，应该给采购方以适当的经济补偿；补偿标准不超过采购方所提供的服务价格。</w:t>
      </w:r>
    </w:p>
    <w:p w14:paraId="119EB4B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如发生采购方存储数据丢失的，如中标方不能证明系采购方原因所致，则中标方应当承担数据丢失的责任，除全额退回已收取的存储对应的费用外，还应承担因此给采购方造成的全部损失，包括但不限于：数据丢失后恢复所需的费用，为避免损失扩大支出的费用，丢失后补录数据产生的人工和相关材料等费用，以及预期可得收益等。</w:t>
      </w:r>
    </w:p>
    <w:p w14:paraId="036EA04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（五）对于中标方依据合同约定应当承担的各项违约金及损失赔偿，采购方均有权依据合同规定从应支付中标方的款项中扣除。</w:t>
      </w:r>
    </w:p>
    <w:p w14:paraId="390F123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六）合同履行过程中，如中标方发生以下（包括但不限于）任一情形的，采购方有权视情节严重程度采取中止或终止履行合同、解除合同等措施并不承担违约责任。如该情形导致第三方向采购方提出法律或行政程序，中标方应负责解决。如该情形给采购方造成损失或导致采购方因此向第三方承担责任的，中标方应承担因此给采购方造成的全部损失包括采购方向第三方承担赔偿的全部金额、采购方处理纠纷的费用等。</w:t>
      </w:r>
    </w:p>
    <w:p w14:paraId="6605E05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1.被行政机关纳入“严重违法失信”名单；</w:t>
      </w:r>
    </w:p>
    <w:p w14:paraId="0C1553B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2.被人民法院纳入“失信被执行人”名单；</w:t>
      </w:r>
    </w:p>
    <w:p w14:paraId="2E41AF2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3.被采购方（含采购方上级单位）纳入违规失信合作商名单；</w:t>
      </w:r>
    </w:p>
    <w:p w14:paraId="4FFA737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14:paraId="45ECFBA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5.其他相关法律法规规定或有权机关认定的违法失信情形，以及可能导致合同履行风险或侵害采购方合法权益或声誉的违规失信情形。</w:t>
      </w:r>
    </w:p>
    <w:p w14:paraId="75F087E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（七）中标方依据合同约定应当承担的各项违约金和损失赔偿，采购方均有权从应支付中标方的款项中扣除。</w:t>
      </w:r>
    </w:p>
    <w:p w14:paraId="4DDB2B06">
      <w:pPr>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九、人身安全和亲自履约</w:t>
      </w:r>
    </w:p>
    <w:p w14:paraId="7E4EF34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中标方工作人员在采购方提供服务期间应遵守采购方的各项规章制度，如在采购方服务期间发生受伤的，由中标方自行承担全部责任。如因中标方工作人员造成采购方人员或第三方人身或财产受损的，由中标方承担全部赔偿责任。</w:t>
      </w:r>
    </w:p>
    <w:p w14:paraId="120E00C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在合同有效期内，中标方必须亲自履行采购方委托的服务内容，未征得采购方的书面同意，不得将其在合同项下的服务项目部分或全部转让给任何其它方执行。中标方须派遣中标方人员完成项目，不得租借相关项目执行人员。</w:t>
      </w:r>
    </w:p>
    <w:p w14:paraId="73CA69D6">
      <w:pPr>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十、合同的修改</w:t>
      </w:r>
    </w:p>
    <w:p w14:paraId="22A3CA8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在履行过程中，如果有一方认为需要修改，需向另一方提出书面的修改建议和理由，经双方协商同意后，才能形成合同的补充协议，如果双方未达成新的修改意见，则原来的合同继续有效。合同的修改必须书面达成且经双方盖章签署后才能生效。</w:t>
      </w:r>
    </w:p>
    <w:p w14:paraId="5F2D1599">
      <w:pPr>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十一、合同争议解决方式</w:t>
      </w:r>
    </w:p>
    <w:p w14:paraId="03F255D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双方在执行合同过程中如发生争议，应友好协商解决，经协商不能达成一致的，可向采购方所在地人民法院提起诉讼。</w:t>
      </w:r>
    </w:p>
    <w:p w14:paraId="2B2F4EF9">
      <w:pPr>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十二、地址与送达</w:t>
      </w:r>
    </w:p>
    <w:p w14:paraId="3FDCAB7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合同所列住所、联系方式是双方确定的作为合同项下合同履行、争议解决方式条款中所涉仲裁法律文书的送达地址和联系方式。</w:t>
      </w:r>
    </w:p>
    <w:p w14:paraId="5C0FE21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合同履行过程中送达的文书包括但不限于商业函件、开庭传票、开庭通知书、证据、判决书、裁定书、裁决书、调解书、执行裁定书等。</w:t>
      </w:r>
    </w:p>
    <w:p w14:paraId="3BAF804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双方确认：上述送达地址和电子邮箱适用于合同履行完毕或争议经或仲裁、一审、二审、再审、执行阶段，至案件执行程序终结时止。</w:t>
      </w:r>
    </w:p>
    <w:p w14:paraId="521DEE4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任何一方发生地址、接收人变动的，应书面向对方送达并获得对方书面确认，否则不发生送达地址、接收人变动的效力；向合同约定地址送达导致诉讼仲裁文书未能被当事人实际接收，邮寄送达的，以文书退回之日视为送达之日；直接送达的，送达人当场在送达回证上记明情况之日视为送达之日。</w:t>
      </w:r>
    </w:p>
    <w:p w14:paraId="6677ADFA">
      <w:pPr>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十三、合同生效及终止</w:t>
      </w:r>
    </w:p>
    <w:p w14:paraId="7499013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（一）合同的订立、效力、解释、履行和争议的解决均适用中华人民共和国法律。</w:t>
      </w:r>
    </w:p>
    <w:p w14:paraId="4552689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（二）合同未尽事宜双方可以签订书面补充协议，所有与合同有关的补充协议及附件经双方盖章确认后将作为合同的补充，与合同具有同等效力。</w:t>
      </w:r>
    </w:p>
    <w:p w14:paraId="3CF53DF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（三）合同一式陆份，采购方执肆份，中标方执贰份，具有同等法律效力。</w:t>
      </w:r>
    </w:p>
    <w:p w14:paraId="748D93A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highlight w:val="none"/>
        </w:rPr>
      </w:pPr>
      <w:r>
        <w:rPr>
          <w:rFonts w:hint="eastAsia" w:ascii="宋体" w:hAnsi="宋体" w:eastAsia="宋体" w:cs="宋体"/>
          <w:kern w:val="2"/>
          <w:sz w:val="24"/>
          <w:szCs w:val="24"/>
          <w:highlight w:val="none"/>
          <w:lang w:val="en-US" w:eastAsia="zh-CN" w:bidi="ar-SA"/>
        </w:rPr>
        <w:t>（四）合同经双方盖章后开始生效。</w:t>
      </w:r>
    </w:p>
    <w:p w14:paraId="74FB5BD1">
      <w:pPr>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十四、保密条款</w:t>
      </w:r>
    </w:p>
    <w:p w14:paraId="2F203C3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（一）采购方不能利用接触中标方技术信息的便利条件，自己或提供便利对中标方的“产品软件部分”进行反向工程（reverse engineer）、反编译（decompile）或反汇编（disassemble）。</w:t>
      </w:r>
    </w:p>
    <w:p w14:paraId="2998631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中标方和采购方均对合同履行过程中知悉的对方的保密信息负有保密义务，所述保密信息为中标方和采购方合作过程中涉及的双方所有资料、商业秘密或其他信息，包括但不限于合同的签订、合同所有条款、现在或计划、规划的产品、样品、模板、设备、算法、软件程序、界面、技术资料、说明书、各方的业务规划与计划、定价政策、渠道信息、采购方数据、经营业绩、财务数据、管理制度等。未经对方书面同意，均不得将相互提供的保密信息和商谈内容故意或过失地向合同签订方以外的任何第三方进行任何形式的泄露、给予或转让。为推进双方的合作事项而必须向合同签订方以外的任何第三方进行信息交换或征求意见时，甲、乙双方都要经双方书面许可并以维护签订协议的另一方的利益为原则。</w:t>
      </w:r>
    </w:p>
    <w:p w14:paraId="075A798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（三）没有另一方的书面同意，不得直接或间接地通过自己或通过其联营公司同任何与另一方相关的客户、供货商就此处或他处规定的机密信息进行接触。</w:t>
      </w:r>
    </w:p>
    <w:p w14:paraId="28CEDA7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在任何情形下，合同中所规定的保密义务应永久持续有效，并不受合同之解除、终止等原因失效。合同有效期内及期满或终止后，任何一方仍需遵守合同之保密条款和履行其保密义务，直到对方同意其解除此项义务，或事实上不会因为违反合同的保密条款而给对方造成任何形式的损害时为止。任何一方违反本保密条款给对方造成损失的，违约方均应赔偿守约方由此遭受的一切直接及间接损失。</w:t>
      </w:r>
    </w:p>
    <w:p w14:paraId="3D936F1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（五）中标方可仅为合同目的向其确有知悉必要的雇员披露保密资料，但同时须指示其雇员遵守本条规定的保密及不披露义务。</w:t>
      </w:r>
    </w:p>
    <w:p w14:paraId="702DBC0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highlight w:val="none"/>
        </w:rPr>
      </w:pPr>
      <w:r>
        <w:rPr>
          <w:rFonts w:hint="eastAsia" w:ascii="宋体" w:hAnsi="宋体" w:eastAsia="宋体" w:cs="宋体"/>
          <w:kern w:val="2"/>
          <w:sz w:val="24"/>
          <w:szCs w:val="24"/>
          <w:highlight w:val="none"/>
          <w:lang w:val="en-US" w:eastAsia="zh-CN" w:bidi="ar-SA"/>
        </w:rPr>
        <w:t>（六）中标方仅得为履行合同之目的对保密资料进行复制。中标方不得以任何方式（包括但不限于硬盘、图纸、彩样、照片、菲林、光盘）留存保密资料（包括但不限于素材、半成品、成品）。中标方应当在完成委托事项或合同终止或解除后5日内，将保密资料原件全部返还采购方，并销毁所有复制件。中标方应当妥善保存保密资料，并对保密资料在中标方期间发生的被盗、泄露或其他有损保密资料保密性的事件承担全部责任，因此造成采购方损失的，中标方应负责赔偿给采购方造成的一切直接及间接损失。</w:t>
      </w:r>
    </w:p>
    <w:p w14:paraId="12AA8E35">
      <w:pPr>
        <w:pStyle w:val="2"/>
        <w:rPr>
          <w:rFonts w:hint="eastAsia" w:ascii="宋体" w:hAnsi="宋体" w:eastAsia="宋体" w:cs="宋体"/>
          <w:highlight w:val="none"/>
          <w:lang w:val="en-US" w:eastAsia="zh-CN"/>
        </w:rPr>
      </w:pPr>
    </w:p>
    <w:p w14:paraId="03498372">
      <w:pPr>
        <w:rPr>
          <w:rFonts w:hint="eastAsia"/>
          <w:color w:val="FF0000"/>
          <w:sz w:val="24"/>
          <w:szCs w:val="24"/>
          <w:highlight w:val="none"/>
          <w:lang w:val="en-US" w:eastAsia="zh-CN"/>
        </w:rPr>
      </w:pPr>
    </w:p>
    <w:p w14:paraId="43FB920D">
      <w:pPr>
        <w:pStyle w:val="10"/>
        <w:rPr>
          <w:rFonts w:hint="eastAsia"/>
          <w:color w:val="FF0000"/>
          <w:sz w:val="24"/>
          <w:szCs w:val="24"/>
          <w:highlight w:val="none"/>
          <w:lang w:val="en-US" w:eastAsia="zh-CN"/>
        </w:rPr>
      </w:pPr>
    </w:p>
    <w:p w14:paraId="1242D25C">
      <w:pPr>
        <w:pStyle w:val="5"/>
        <w:ind w:left="0" w:leftChars="0" w:firstLine="0" w:firstLineChars="0"/>
        <w:rPr>
          <w:rFonts w:hint="eastAsia"/>
          <w:sz w:val="56"/>
          <w:szCs w:val="36"/>
          <w:highlight w:val="none"/>
          <w:lang w:val="en-US" w:eastAsia="zh-CN"/>
        </w:rPr>
      </w:pPr>
    </w:p>
    <w:p w14:paraId="46520043">
      <w:pPr>
        <w:pStyle w:val="5"/>
        <w:rPr>
          <w:rFonts w:hint="eastAsia"/>
          <w:sz w:val="56"/>
          <w:szCs w:val="36"/>
          <w:highlight w:val="none"/>
          <w:lang w:val="en-US" w:eastAsia="zh-CN"/>
        </w:rPr>
      </w:pPr>
    </w:p>
    <w:p w14:paraId="3765F14F">
      <w:pPr>
        <w:pStyle w:val="5"/>
        <w:rPr>
          <w:rFonts w:hint="eastAsia"/>
          <w:sz w:val="56"/>
          <w:szCs w:val="36"/>
          <w:highlight w:val="none"/>
          <w:lang w:val="en-US" w:eastAsia="zh-CN"/>
        </w:rPr>
      </w:pPr>
    </w:p>
    <w:p w14:paraId="6A7A0393">
      <w:pPr>
        <w:pStyle w:val="5"/>
        <w:rPr>
          <w:rFonts w:hint="eastAsia"/>
          <w:sz w:val="56"/>
          <w:szCs w:val="36"/>
          <w:highlight w:val="none"/>
          <w:lang w:val="en-US" w:eastAsia="zh-CN"/>
        </w:rPr>
      </w:pPr>
    </w:p>
    <w:p w14:paraId="191E10A4">
      <w:pPr>
        <w:pStyle w:val="5"/>
        <w:rPr>
          <w:rFonts w:hint="eastAsia"/>
          <w:sz w:val="56"/>
          <w:szCs w:val="36"/>
          <w:highlight w:val="none"/>
          <w:lang w:val="en-US" w:eastAsia="zh-CN"/>
        </w:rPr>
      </w:pPr>
    </w:p>
    <w:p w14:paraId="0C259ED2">
      <w:pPr>
        <w:pStyle w:val="5"/>
        <w:ind w:left="0" w:leftChars="0" w:firstLine="0" w:firstLineChars="0"/>
        <w:rPr>
          <w:rFonts w:hint="eastAsia"/>
          <w:sz w:val="56"/>
          <w:szCs w:val="36"/>
          <w:highlight w:val="none"/>
          <w:lang w:val="en-US" w:eastAsia="zh-CN"/>
        </w:rPr>
      </w:pPr>
    </w:p>
    <w:p w14:paraId="66006D34">
      <w:pPr>
        <w:pStyle w:val="3"/>
        <w:numPr>
          <w:ilvl w:val="0"/>
          <w:numId w:val="6"/>
        </w:numPr>
        <w:jc w:val="center"/>
        <w:rPr>
          <w:rFonts w:hint="eastAsia" w:asciiTheme="majorEastAsia" w:hAnsiTheme="majorEastAsia" w:eastAsiaTheme="majorEastAsia" w:cstheme="majorEastAsia"/>
          <w:sz w:val="72"/>
          <w:szCs w:val="72"/>
          <w:highlight w:val="none"/>
          <w:lang w:val="en-US" w:eastAsia="zh-CN"/>
        </w:rPr>
      </w:pPr>
      <w:r>
        <w:rPr>
          <w:rFonts w:hint="eastAsia" w:asciiTheme="majorEastAsia" w:hAnsiTheme="majorEastAsia" w:eastAsiaTheme="majorEastAsia" w:cstheme="majorEastAsia"/>
          <w:sz w:val="72"/>
          <w:szCs w:val="72"/>
          <w:highlight w:val="none"/>
          <w:lang w:val="en-US" w:eastAsia="zh-CN"/>
        </w:rPr>
        <w:t xml:space="preserve"> </w:t>
      </w:r>
      <w:bookmarkStart w:id="77" w:name="_Toc6429"/>
      <w:bookmarkStart w:id="78" w:name="_Toc10462"/>
      <w:r>
        <w:rPr>
          <w:rFonts w:hint="eastAsia" w:asciiTheme="majorEastAsia" w:hAnsiTheme="majorEastAsia" w:eastAsiaTheme="majorEastAsia" w:cstheme="majorEastAsia"/>
          <w:sz w:val="72"/>
          <w:szCs w:val="72"/>
          <w:highlight w:val="none"/>
          <w:lang w:val="en-US" w:eastAsia="zh-CN"/>
        </w:rPr>
        <w:t>投标文件格式</w:t>
      </w:r>
      <w:bookmarkEnd w:id="77"/>
      <w:bookmarkEnd w:id="78"/>
    </w:p>
    <w:p w14:paraId="0497E49E">
      <w:pPr>
        <w:widowControl w:val="0"/>
        <w:numPr>
          <w:ilvl w:val="0"/>
          <w:numId w:val="0"/>
        </w:numPr>
        <w:jc w:val="both"/>
        <w:rPr>
          <w:rFonts w:hint="eastAsia"/>
          <w:highlight w:val="none"/>
          <w:lang w:val="en-US" w:eastAsia="zh-CN"/>
        </w:rPr>
      </w:pPr>
    </w:p>
    <w:p w14:paraId="77F820E9">
      <w:pPr>
        <w:widowControl w:val="0"/>
        <w:numPr>
          <w:ilvl w:val="0"/>
          <w:numId w:val="0"/>
        </w:numPr>
        <w:jc w:val="both"/>
        <w:rPr>
          <w:rFonts w:hint="eastAsia"/>
          <w:highlight w:val="none"/>
          <w:lang w:val="en-US" w:eastAsia="zh-CN"/>
        </w:rPr>
      </w:pPr>
    </w:p>
    <w:p w14:paraId="79DD24D3">
      <w:pPr>
        <w:pStyle w:val="5"/>
        <w:rPr>
          <w:rFonts w:hint="eastAsia"/>
          <w:highlight w:val="none"/>
          <w:lang w:val="en-US" w:eastAsia="zh-CN"/>
        </w:rPr>
      </w:pPr>
    </w:p>
    <w:p w14:paraId="7E9D8A34">
      <w:pPr>
        <w:widowControl w:val="0"/>
        <w:numPr>
          <w:ilvl w:val="0"/>
          <w:numId w:val="0"/>
        </w:numPr>
        <w:jc w:val="both"/>
        <w:rPr>
          <w:rFonts w:hint="eastAsia"/>
          <w:highlight w:val="none"/>
          <w:lang w:val="en-US" w:eastAsia="zh-CN"/>
        </w:rPr>
      </w:pPr>
    </w:p>
    <w:p w14:paraId="5F43BFE8">
      <w:pPr>
        <w:widowControl w:val="0"/>
        <w:numPr>
          <w:ilvl w:val="0"/>
          <w:numId w:val="0"/>
        </w:numPr>
        <w:jc w:val="both"/>
        <w:rPr>
          <w:rFonts w:hint="eastAsia"/>
          <w:highlight w:val="none"/>
          <w:lang w:val="en-US" w:eastAsia="zh-CN"/>
        </w:rPr>
      </w:pPr>
    </w:p>
    <w:p w14:paraId="40080539">
      <w:pPr>
        <w:widowControl w:val="0"/>
        <w:numPr>
          <w:ilvl w:val="0"/>
          <w:numId w:val="0"/>
        </w:numPr>
        <w:jc w:val="both"/>
        <w:rPr>
          <w:rFonts w:hint="eastAsia"/>
          <w:highlight w:val="none"/>
          <w:lang w:val="en-US" w:eastAsia="zh-CN"/>
        </w:rPr>
      </w:pPr>
    </w:p>
    <w:p w14:paraId="145B7204">
      <w:pPr>
        <w:widowControl w:val="0"/>
        <w:numPr>
          <w:ilvl w:val="0"/>
          <w:numId w:val="0"/>
        </w:numPr>
        <w:jc w:val="both"/>
        <w:rPr>
          <w:rFonts w:hint="eastAsia"/>
          <w:highlight w:val="none"/>
          <w:lang w:val="en-US" w:eastAsia="zh-CN"/>
        </w:rPr>
      </w:pPr>
    </w:p>
    <w:p w14:paraId="27E9BFF8">
      <w:pPr>
        <w:widowControl w:val="0"/>
        <w:numPr>
          <w:ilvl w:val="0"/>
          <w:numId w:val="0"/>
        </w:numPr>
        <w:jc w:val="both"/>
        <w:rPr>
          <w:rFonts w:hint="eastAsia"/>
          <w:highlight w:val="none"/>
          <w:lang w:val="en-US" w:eastAsia="zh-CN"/>
        </w:rPr>
      </w:pPr>
    </w:p>
    <w:p w14:paraId="74096AC8">
      <w:pPr>
        <w:widowControl w:val="0"/>
        <w:numPr>
          <w:ilvl w:val="0"/>
          <w:numId w:val="0"/>
        </w:numPr>
        <w:jc w:val="both"/>
        <w:rPr>
          <w:rFonts w:hint="eastAsia"/>
          <w:highlight w:val="none"/>
          <w:lang w:val="en-US" w:eastAsia="zh-CN"/>
        </w:rPr>
      </w:pPr>
    </w:p>
    <w:p w14:paraId="165FA8B0">
      <w:pPr>
        <w:widowControl w:val="0"/>
        <w:numPr>
          <w:ilvl w:val="0"/>
          <w:numId w:val="0"/>
        </w:numPr>
        <w:jc w:val="both"/>
        <w:rPr>
          <w:rFonts w:hint="eastAsia"/>
          <w:highlight w:val="none"/>
          <w:lang w:val="en-US" w:eastAsia="zh-CN"/>
        </w:rPr>
      </w:pPr>
    </w:p>
    <w:p w14:paraId="3217EB88">
      <w:pPr>
        <w:widowControl w:val="0"/>
        <w:numPr>
          <w:ilvl w:val="0"/>
          <w:numId w:val="0"/>
        </w:numPr>
        <w:jc w:val="both"/>
        <w:rPr>
          <w:rFonts w:hint="eastAsia"/>
          <w:highlight w:val="none"/>
          <w:lang w:val="en-US" w:eastAsia="zh-CN"/>
        </w:rPr>
      </w:pPr>
    </w:p>
    <w:p w14:paraId="74DDFD0C">
      <w:pPr>
        <w:widowControl w:val="0"/>
        <w:numPr>
          <w:ilvl w:val="0"/>
          <w:numId w:val="0"/>
        </w:numPr>
        <w:jc w:val="both"/>
        <w:rPr>
          <w:rFonts w:hint="eastAsia"/>
          <w:highlight w:val="none"/>
          <w:lang w:val="en-US" w:eastAsia="zh-CN"/>
        </w:rPr>
      </w:pPr>
    </w:p>
    <w:p w14:paraId="6507256E">
      <w:pPr>
        <w:widowControl w:val="0"/>
        <w:numPr>
          <w:ilvl w:val="0"/>
          <w:numId w:val="0"/>
        </w:numPr>
        <w:jc w:val="both"/>
        <w:rPr>
          <w:rFonts w:hint="eastAsia"/>
          <w:highlight w:val="none"/>
          <w:lang w:val="en-US" w:eastAsia="zh-CN"/>
        </w:rPr>
      </w:pPr>
    </w:p>
    <w:p w14:paraId="60124BC7">
      <w:pPr>
        <w:widowControl w:val="0"/>
        <w:numPr>
          <w:ilvl w:val="0"/>
          <w:numId w:val="0"/>
        </w:numPr>
        <w:jc w:val="both"/>
        <w:rPr>
          <w:rFonts w:hint="eastAsia"/>
          <w:highlight w:val="none"/>
          <w:lang w:val="en-US" w:eastAsia="zh-CN"/>
        </w:rPr>
      </w:pPr>
    </w:p>
    <w:p w14:paraId="4A57F043">
      <w:pPr>
        <w:widowControl w:val="0"/>
        <w:numPr>
          <w:ilvl w:val="0"/>
          <w:numId w:val="0"/>
        </w:numPr>
        <w:jc w:val="both"/>
        <w:rPr>
          <w:rFonts w:hint="eastAsia"/>
          <w:highlight w:val="none"/>
          <w:lang w:val="en-US" w:eastAsia="zh-CN"/>
        </w:rPr>
      </w:pPr>
    </w:p>
    <w:p w14:paraId="0E0A98B5">
      <w:pPr>
        <w:widowControl w:val="0"/>
        <w:numPr>
          <w:ilvl w:val="0"/>
          <w:numId w:val="0"/>
        </w:numPr>
        <w:jc w:val="both"/>
        <w:rPr>
          <w:rFonts w:hint="eastAsia"/>
          <w:highlight w:val="none"/>
          <w:lang w:val="en-US" w:eastAsia="zh-CN"/>
        </w:rPr>
      </w:pPr>
    </w:p>
    <w:p w14:paraId="35FAF4A0">
      <w:pPr>
        <w:widowControl w:val="0"/>
        <w:numPr>
          <w:ilvl w:val="0"/>
          <w:numId w:val="0"/>
        </w:numPr>
        <w:jc w:val="both"/>
        <w:rPr>
          <w:rFonts w:hint="eastAsia"/>
          <w:highlight w:val="none"/>
          <w:lang w:val="en-US" w:eastAsia="zh-CN"/>
        </w:rPr>
      </w:pPr>
    </w:p>
    <w:p w14:paraId="037906C8">
      <w:pPr>
        <w:jc w:val="center"/>
        <w:outlineLvl w:val="0"/>
        <w:rPr>
          <w:rFonts w:hint="eastAsia" w:ascii="宋体" w:hAnsi="宋体" w:eastAsia="宋体" w:cs="宋体"/>
          <w:b/>
          <w:bCs/>
          <w:sz w:val="20"/>
          <w:szCs w:val="20"/>
          <w:highlight w:val="none"/>
        </w:rPr>
      </w:pPr>
      <w:bookmarkStart w:id="79" w:name="_Toc9893"/>
      <w:r>
        <w:rPr>
          <w:rFonts w:hint="eastAsia" w:ascii="宋体" w:hAnsi="宋体" w:eastAsia="宋体" w:cs="宋体"/>
          <w:b/>
          <w:bCs/>
          <w:sz w:val="28"/>
          <w:szCs w:val="28"/>
          <w:highlight w:val="none"/>
        </w:rPr>
        <w:t>（项目名称）</w:t>
      </w:r>
      <w:bookmarkEnd w:id="79"/>
    </w:p>
    <w:p w14:paraId="33C4AAC2">
      <w:pPr>
        <w:jc w:val="center"/>
        <w:rPr>
          <w:rFonts w:hint="eastAsia" w:ascii="宋体" w:hAnsi="宋体" w:eastAsia="宋体" w:cs="宋体"/>
          <w:b/>
          <w:bCs/>
          <w:sz w:val="20"/>
          <w:szCs w:val="20"/>
          <w:highlight w:val="none"/>
        </w:rPr>
      </w:pPr>
    </w:p>
    <w:p w14:paraId="0C482078">
      <w:pPr>
        <w:jc w:val="center"/>
        <w:outlineLvl w:val="0"/>
        <w:rPr>
          <w:rFonts w:hint="eastAsia" w:ascii="宋体" w:hAnsi="宋体" w:eastAsia="宋体" w:cs="宋体"/>
          <w:b/>
          <w:bCs/>
          <w:sz w:val="20"/>
          <w:szCs w:val="20"/>
          <w:highlight w:val="none"/>
        </w:rPr>
      </w:pPr>
      <w:r>
        <w:rPr>
          <w:rFonts w:hint="eastAsia" w:ascii="宋体" w:hAnsi="宋体" w:eastAsia="宋体" w:cs="宋体"/>
          <w:b/>
          <w:bCs/>
          <w:sz w:val="28"/>
          <w:szCs w:val="28"/>
          <w:highlight w:val="none"/>
        </w:rPr>
        <w:t>（项目</w:t>
      </w:r>
      <w:r>
        <w:rPr>
          <w:rFonts w:hint="eastAsia" w:ascii="宋体" w:hAnsi="宋体" w:eastAsia="宋体" w:cs="宋体"/>
          <w:b/>
          <w:bCs/>
          <w:sz w:val="28"/>
          <w:szCs w:val="28"/>
          <w:highlight w:val="none"/>
          <w:lang w:eastAsia="zh-CN"/>
        </w:rPr>
        <w:t>编号</w:t>
      </w:r>
      <w:r>
        <w:rPr>
          <w:rFonts w:hint="eastAsia" w:ascii="宋体" w:hAnsi="宋体" w:eastAsia="宋体" w:cs="宋体"/>
          <w:b/>
          <w:bCs/>
          <w:sz w:val="28"/>
          <w:szCs w:val="28"/>
          <w:highlight w:val="none"/>
        </w:rPr>
        <w:t>）</w:t>
      </w:r>
    </w:p>
    <w:p w14:paraId="33025692">
      <w:pPr>
        <w:rPr>
          <w:rFonts w:hint="eastAsia" w:ascii="宋体" w:hAnsi="宋体" w:eastAsia="宋体" w:cs="宋体"/>
          <w:sz w:val="20"/>
          <w:szCs w:val="20"/>
          <w:highlight w:val="none"/>
        </w:rPr>
      </w:pPr>
    </w:p>
    <w:p w14:paraId="645C32AE">
      <w:pPr>
        <w:rPr>
          <w:rFonts w:hint="eastAsia" w:ascii="宋体" w:hAnsi="宋体" w:eastAsia="宋体" w:cs="宋体"/>
          <w:sz w:val="20"/>
          <w:szCs w:val="20"/>
          <w:highlight w:val="none"/>
        </w:rPr>
      </w:pPr>
    </w:p>
    <w:p w14:paraId="11C3F445">
      <w:pPr>
        <w:rPr>
          <w:rFonts w:hint="eastAsia" w:ascii="宋体" w:hAnsi="宋体" w:eastAsia="宋体" w:cs="宋体"/>
          <w:sz w:val="20"/>
          <w:szCs w:val="20"/>
          <w:highlight w:val="none"/>
        </w:rPr>
      </w:pPr>
    </w:p>
    <w:p w14:paraId="2535CB5C">
      <w:pPr>
        <w:rPr>
          <w:rFonts w:hint="eastAsia" w:ascii="宋体" w:hAnsi="宋体" w:eastAsia="宋体" w:cs="宋体"/>
          <w:sz w:val="20"/>
          <w:szCs w:val="20"/>
          <w:highlight w:val="none"/>
        </w:rPr>
      </w:pPr>
    </w:p>
    <w:p w14:paraId="6402869A">
      <w:pPr>
        <w:rPr>
          <w:rFonts w:hint="eastAsia" w:ascii="宋体" w:hAnsi="宋体" w:eastAsia="宋体" w:cs="宋体"/>
          <w:sz w:val="20"/>
          <w:szCs w:val="20"/>
          <w:highlight w:val="none"/>
        </w:rPr>
      </w:pPr>
    </w:p>
    <w:p w14:paraId="39DCD927">
      <w:pPr>
        <w:rPr>
          <w:rFonts w:hint="eastAsia" w:ascii="宋体" w:hAnsi="宋体" w:eastAsia="宋体" w:cs="宋体"/>
          <w:sz w:val="20"/>
          <w:szCs w:val="20"/>
          <w:highlight w:val="none"/>
        </w:rPr>
      </w:pPr>
    </w:p>
    <w:p w14:paraId="20AAE076">
      <w:pPr>
        <w:rPr>
          <w:rFonts w:hint="eastAsia" w:ascii="宋体" w:hAnsi="宋体" w:eastAsia="宋体" w:cs="宋体"/>
          <w:sz w:val="20"/>
          <w:szCs w:val="20"/>
          <w:highlight w:val="none"/>
        </w:rPr>
      </w:pPr>
    </w:p>
    <w:p w14:paraId="6CA6B338">
      <w:pPr>
        <w:jc w:val="center"/>
        <w:rPr>
          <w:rFonts w:hint="eastAsia" w:ascii="宋体" w:hAnsi="宋体" w:eastAsia="宋体" w:cs="宋体"/>
          <w:sz w:val="56"/>
          <w:szCs w:val="56"/>
          <w:highlight w:val="none"/>
        </w:rPr>
      </w:pPr>
    </w:p>
    <w:p w14:paraId="5D393327">
      <w:pPr>
        <w:jc w:val="center"/>
        <w:rPr>
          <w:rFonts w:hint="eastAsia" w:ascii="宋体" w:hAnsi="宋体" w:eastAsia="宋体" w:cs="宋体"/>
          <w:sz w:val="56"/>
          <w:szCs w:val="56"/>
          <w:highlight w:val="none"/>
        </w:rPr>
      </w:pPr>
    </w:p>
    <w:p w14:paraId="5A2FED1D">
      <w:pPr>
        <w:jc w:val="center"/>
        <w:rPr>
          <w:rFonts w:hint="eastAsia" w:ascii="宋体" w:hAnsi="宋体" w:eastAsia="宋体" w:cs="宋体"/>
          <w:sz w:val="56"/>
          <w:szCs w:val="56"/>
          <w:highlight w:val="none"/>
        </w:rPr>
      </w:pPr>
      <w:r>
        <w:rPr>
          <w:rFonts w:hint="eastAsia" w:ascii="宋体" w:hAnsi="宋体" w:eastAsia="宋体" w:cs="宋体"/>
          <w:sz w:val="56"/>
          <w:szCs w:val="56"/>
          <w:highlight w:val="none"/>
        </w:rPr>
        <w:t>投  标  文  件</w:t>
      </w:r>
    </w:p>
    <w:p w14:paraId="4084BA00">
      <w:pPr>
        <w:rPr>
          <w:rFonts w:hint="eastAsia" w:ascii="宋体" w:hAnsi="宋体" w:eastAsia="宋体" w:cs="宋体"/>
          <w:sz w:val="28"/>
          <w:szCs w:val="28"/>
          <w:highlight w:val="none"/>
        </w:rPr>
      </w:pPr>
    </w:p>
    <w:p w14:paraId="1D6733DA">
      <w:pPr>
        <w:rPr>
          <w:rFonts w:hint="eastAsia" w:ascii="宋体" w:hAnsi="宋体" w:eastAsia="宋体" w:cs="宋体"/>
          <w:sz w:val="28"/>
          <w:szCs w:val="28"/>
          <w:highlight w:val="none"/>
        </w:rPr>
      </w:pPr>
    </w:p>
    <w:p w14:paraId="76795A38">
      <w:pPr>
        <w:rPr>
          <w:rFonts w:hint="eastAsia" w:ascii="宋体" w:hAnsi="宋体" w:eastAsia="宋体" w:cs="宋体"/>
          <w:sz w:val="28"/>
          <w:szCs w:val="28"/>
          <w:highlight w:val="none"/>
        </w:rPr>
      </w:pPr>
    </w:p>
    <w:p w14:paraId="273116F1">
      <w:pPr>
        <w:rPr>
          <w:rFonts w:hint="eastAsia" w:ascii="宋体" w:hAnsi="宋体" w:eastAsia="宋体" w:cs="宋体"/>
          <w:sz w:val="28"/>
          <w:szCs w:val="28"/>
          <w:highlight w:val="none"/>
        </w:rPr>
      </w:pPr>
    </w:p>
    <w:p w14:paraId="14F98EBF">
      <w:pPr>
        <w:pStyle w:val="18"/>
        <w:rPr>
          <w:rFonts w:hint="eastAsia" w:ascii="宋体" w:hAnsi="宋体" w:eastAsia="宋体" w:cs="宋体"/>
          <w:sz w:val="28"/>
          <w:szCs w:val="28"/>
          <w:highlight w:val="none"/>
        </w:rPr>
      </w:pPr>
    </w:p>
    <w:p w14:paraId="3725675B">
      <w:pPr>
        <w:rPr>
          <w:rFonts w:hint="eastAsia" w:ascii="宋体" w:hAnsi="宋体" w:eastAsia="宋体" w:cs="宋体"/>
          <w:sz w:val="28"/>
          <w:szCs w:val="28"/>
          <w:highlight w:val="none"/>
        </w:rPr>
      </w:pPr>
    </w:p>
    <w:p w14:paraId="1D8065AB">
      <w:pPr>
        <w:rPr>
          <w:rFonts w:hint="eastAsia" w:ascii="宋体" w:hAnsi="宋体" w:eastAsia="宋体" w:cs="宋体"/>
          <w:sz w:val="28"/>
          <w:szCs w:val="28"/>
          <w:highlight w:val="none"/>
        </w:rPr>
      </w:pPr>
    </w:p>
    <w:p w14:paraId="498309D4">
      <w:pPr>
        <w:rPr>
          <w:rFonts w:hint="eastAsia" w:ascii="宋体" w:hAnsi="宋体" w:eastAsia="宋体" w:cs="宋体"/>
          <w:sz w:val="28"/>
          <w:szCs w:val="28"/>
          <w:highlight w:val="none"/>
        </w:rPr>
      </w:pPr>
    </w:p>
    <w:p w14:paraId="62A36B4E">
      <w:pPr>
        <w:pStyle w:val="18"/>
        <w:spacing w:line="360" w:lineRule="auto"/>
        <w:rPr>
          <w:rFonts w:hint="eastAsia" w:ascii="宋体" w:hAnsi="宋体" w:eastAsia="宋体" w:cs="宋体"/>
          <w:highlight w:val="none"/>
        </w:rPr>
      </w:pPr>
    </w:p>
    <w:p w14:paraId="0C30268E">
      <w:pPr>
        <w:spacing w:line="360" w:lineRule="auto"/>
        <w:jc w:val="center"/>
        <w:outlineLvl w:val="0"/>
        <w:rPr>
          <w:rFonts w:hint="eastAsia" w:ascii="宋体" w:hAnsi="宋体" w:eastAsia="宋体" w:cs="宋体"/>
          <w:sz w:val="28"/>
          <w:szCs w:val="28"/>
          <w:highlight w:val="none"/>
          <w:u w:val="single"/>
        </w:rPr>
      </w:pPr>
      <w:bookmarkStart w:id="80" w:name="_Toc21472"/>
      <w:r>
        <w:rPr>
          <w:rFonts w:hint="eastAsia" w:ascii="宋体" w:hAnsi="宋体" w:eastAsia="宋体" w:cs="宋体"/>
          <w:sz w:val="28"/>
          <w:szCs w:val="28"/>
          <w:highlight w:val="none"/>
        </w:rPr>
        <w:t>投标人：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bookmarkEnd w:id="80"/>
    </w:p>
    <w:p w14:paraId="7CE65CB6">
      <w:pPr>
        <w:spacing w:line="360" w:lineRule="auto"/>
        <w:jc w:val="center"/>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bookmarkStart w:id="81" w:name="_Toc4269"/>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（盖章或签字）</w:t>
      </w:r>
      <w:bookmarkEnd w:id="81"/>
    </w:p>
    <w:p w14:paraId="77F83A72">
      <w:pPr>
        <w:spacing w:line="360" w:lineRule="auto"/>
        <w:jc w:val="center"/>
        <w:outlineLvl w:val="0"/>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bookmarkStart w:id="82" w:name="_Toc9274"/>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bookmarkEnd w:id="82"/>
    </w:p>
    <w:p w14:paraId="5C07E6D8">
      <w:pPr>
        <w:pStyle w:val="10"/>
        <w:spacing w:line="360" w:lineRule="auto"/>
        <w:rPr>
          <w:rFonts w:hint="eastAsia" w:ascii="宋体" w:hAnsi="宋体" w:eastAsia="宋体" w:cs="宋体"/>
          <w:highlight w:val="none"/>
          <w:lang w:val="en-US" w:eastAsia="zh-CN"/>
        </w:rPr>
      </w:pPr>
    </w:p>
    <w:p w14:paraId="778EB784">
      <w:pPr>
        <w:pStyle w:val="4"/>
        <w:jc w:val="center"/>
        <w:outlineLvl w:val="0"/>
        <w:rPr>
          <w:rFonts w:eastAsia="黑体"/>
          <w:color w:val="000000" w:themeColor="text1"/>
          <w:sz w:val="20"/>
          <w:szCs w:val="20"/>
          <w:highlight w:val="none"/>
          <w14:textFill>
            <w14:solidFill>
              <w14:schemeClr w14:val="tx1"/>
            </w14:solidFill>
          </w14:textFill>
        </w:rPr>
      </w:pPr>
      <w:bookmarkStart w:id="83" w:name="_Toc493"/>
      <w:bookmarkStart w:id="84" w:name="_Toc179632808"/>
      <w:bookmarkStart w:id="85" w:name="_Toc144974857"/>
      <w:bookmarkStart w:id="86" w:name="_Toc247085874"/>
      <w:bookmarkStart w:id="87" w:name="_Toc246996356"/>
      <w:bookmarkStart w:id="88" w:name="_Toc246997099"/>
      <w:bookmarkStart w:id="89" w:name="_Toc152042577"/>
      <w:bookmarkStart w:id="90" w:name="_Toc152045788"/>
      <w:bookmarkStart w:id="91" w:name="_Toc490"/>
      <w:bookmarkStart w:id="92" w:name="_Toc18573"/>
      <w:r>
        <w:rPr>
          <w:rFonts w:hint="eastAsia" w:asciiTheme="majorEastAsia" w:hAnsiTheme="majorEastAsia" w:eastAsiaTheme="majorEastAsia" w:cstheme="majorEastAsia"/>
          <w:highlight w:val="none"/>
        </w:rPr>
        <w:t>一、</w:t>
      </w:r>
      <w:bookmarkEnd w:id="83"/>
      <w:bookmarkEnd w:id="84"/>
      <w:bookmarkEnd w:id="85"/>
      <w:bookmarkEnd w:id="86"/>
      <w:bookmarkEnd w:id="87"/>
      <w:bookmarkEnd w:id="88"/>
      <w:bookmarkEnd w:id="89"/>
      <w:bookmarkEnd w:id="90"/>
      <w:r>
        <w:rPr>
          <w:rFonts w:hint="eastAsia" w:asciiTheme="majorEastAsia" w:hAnsiTheme="majorEastAsia" w:eastAsiaTheme="majorEastAsia" w:cstheme="majorEastAsia"/>
          <w:highlight w:val="none"/>
        </w:rPr>
        <w:t>投标函</w:t>
      </w:r>
      <w:bookmarkEnd w:id="91"/>
      <w:bookmarkEnd w:id="92"/>
    </w:p>
    <w:p w14:paraId="24C253BC">
      <w:pPr>
        <w:rPr>
          <w:sz w:val="24"/>
          <w:szCs w:val="24"/>
          <w:highlight w:val="none"/>
          <w:u w:val="single"/>
        </w:rPr>
      </w:pPr>
      <w:r>
        <w:rPr>
          <w:color w:val="000000" w:themeColor="text1"/>
          <w:sz w:val="24"/>
          <w:szCs w:val="24"/>
          <w:highlight w:val="none"/>
          <w:u w:val="none"/>
          <w14:textFill>
            <w14:solidFill>
              <w14:schemeClr w14:val="tx1"/>
            </w14:solidFill>
          </w14:textFill>
        </w:rPr>
        <w:t xml:space="preserve"> </w:t>
      </w:r>
      <w:r>
        <w:rPr>
          <w:rFonts w:hint="eastAsia"/>
          <w:sz w:val="24"/>
          <w:szCs w:val="24"/>
          <w:highlight w:val="none"/>
          <w:u w:val="none"/>
        </w:rPr>
        <w:t>致</w:t>
      </w:r>
      <w:r>
        <w:rPr>
          <w:rFonts w:hint="eastAsia"/>
          <w:sz w:val="24"/>
          <w:szCs w:val="24"/>
          <w:highlight w:val="none"/>
        </w:rPr>
        <w:t>：</w:t>
      </w:r>
      <w:r>
        <w:rPr>
          <w:sz w:val="24"/>
          <w:szCs w:val="24"/>
          <w:highlight w:val="none"/>
          <w:u w:val="single"/>
        </w:rPr>
        <w:t xml:space="preserve"> </w:t>
      </w:r>
      <w:r>
        <w:rPr>
          <w:rFonts w:hint="eastAsia"/>
          <w:sz w:val="24"/>
          <w:szCs w:val="24"/>
          <w:highlight w:val="none"/>
          <w:u w:val="single"/>
          <w:lang w:eastAsia="zh-CN"/>
        </w:rPr>
        <w:t>华诚博远工程咨询有限公司</w:t>
      </w:r>
      <w:r>
        <w:rPr>
          <w:sz w:val="24"/>
          <w:szCs w:val="24"/>
          <w:highlight w:val="none"/>
          <w:u w:val="single"/>
        </w:rPr>
        <w:t xml:space="preserve">       </w:t>
      </w:r>
    </w:p>
    <w:p w14:paraId="3EE9C2A9">
      <w:pPr>
        <w:rPr>
          <w:rFonts w:hint="eastAsia" w:eastAsia="宋体"/>
          <w:sz w:val="24"/>
          <w:szCs w:val="24"/>
          <w:highlight w:val="none"/>
          <w:lang w:eastAsia="zh-CN"/>
        </w:rPr>
      </w:pPr>
      <w:r>
        <w:rPr>
          <w:rFonts w:hint="eastAsia"/>
          <w:sz w:val="24"/>
          <w:szCs w:val="24"/>
          <w:highlight w:val="none"/>
        </w:rPr>
        <w:t>根据贵方为</w:t>
      </w:r>
      <w:r>
        <w:rPr>
          <w:rFonts w:hint="eastAsia"/>
          <w:sz w:val="24"/>
          <w:szCs w:val="24"/>
          <w:highlight w:val="none"/>
          <w:u w:val="single"/>
        </w:rPr>
        <w:t>　　　（项目名称）</w:t>
      </w:r>
      <w:r>
        <w:rPr>
          <w:sz w:val="24"/>
          <w:szCs w:val="24"/>
          <w:highlight w:val="none"/>
          <w:u w:val="single"/>
        </w:rPr>
        <w:t xml:space="preserve">    </w:t>
      </w:r>
      <w:r>
        <w:rPr>
          <w:rFonts w:hint="eastAsia"/>
          <w:sz w:val="24"/>
          <w:szCs w:val="24"/>
          <w:highlight w:val="none"/>
        </w:rPr>
        <w:t>项目招标的招标邀请</w:t>
      </w:r>
      <w:r>
        <w:rPr>
          <w:rFonts w:hint="eastAsia"/>
          <w:sz w:val="24"/>
          <w:szCs w:val="24"/>
          <w:highlight w:val="none"/>
          <w:u w:val="single"/>
        </w:rPr>
        <w:t>（项目编号）</w:t>
      </w:r>
      <w:r>
        <w:rPr>
          <w:rFonts w:hint="eastAsia"/>
          <w:sz w:val="24"/>
          <w:szCs w:val="24"/>
          <w:highlight w:val="none"/>
        </w:rPr>
        <w:t>，签字代表</w:t>
      </w:r>
      <w:r>
        <w:rPr>
          <w:rFonts w:hint="eastAsia"/>
          <w:sz w:val="24"/>
          <w:szCs w:val="24"/>
          <w:highlight w:val="none"/>
          <w:u w:val="single"/>
        </w:rPr>
        <w:t>（姓名、职务）</w:t>
      </w:r>
      <w:r>
        <w:rPr>
          <w:rFonts w:hint="eastAsia"/>
          <w:sz w:val="24"/>
          <w:szCs w:val="24"/>
          <w:highlight w:val="none"/>
        </w:rPr>
        <w:t>经正式授权并代表供应商</w:t>
      </w:r>
      <w:r>
        <w:rPr>
          <w:rFonts w:hint="eastAsia"/>
          <w:sz w:val="24"/>
          <w:szCs w:val="24"/>
          <w:highlight w:val="none"/>
          <w:u w:val="single"/>
        </w:rPr>
        <w:t>（供应商名称、地址）</w:t>
      </w:r>
      <w:r>
        <w:rPr>
          <w:rFonts w:hint="eastAsia"/>
          <w:sz w:val="24"/>
          <w:szCs w:val="24"/>
          <w:highlight w:val="none"/>
        </w:rPr>
        <w:t>提交下述文件</w:t>
      </w:r>
      <w:r>
        <w:rPr>
          <w:rFonts w:hint="eastAsia"/>
          <w:sz w:val="24"/>
          <w:szCs w:val="24"/>
          <w:highlight w:val="none"/>
          <w:lang w:eastAsia="zh-CN"/>
        </w:rPr>
        <w:t>。</w:t>
      </w:r>
    </w:p>
    <w:p w14:paraId="75F1D3B8">
      <w:pPr>
        <w:rPr>
          <w:rFonts w:hint="eastAsia" w:eastAsia="宋体"/>
          <w:sz w:val="24"/>
          <w:szCs w:val="24"/>
          <w:highlight w:val="none"/>
          <w:lang w:eastAsia="zh-CN"/>
        </w:rPr>
      </w:pPr>
      <w:r>
        <w:rPr>
          <w:rFonts w:hint="eastAsia"/>
          <w:sz w:val="24"/>
          <w:szCs w:val="24"/>
          <w:highlight w:val="none"/>
          <w:lang w:eastAsia="zh-CN"/>
        </w:rPr>
        <w:t>投标报价一览表</w:t>
      </w:r>
    </w:p>
    <w:p w14:paraId="5AA97E41">
      <w:pPr>
        <w:rPr>
          <w:sz w:val="24"/>
          <w:szCs w:val="24"/>
          <w:highlight w:val="none"/>
        </w:rPr>
      </w:pPr>
      <w:r>
        <w:rPr>
          <w:rFonts w:hint="eastAsia"/>
          <w:sz w:val="24"/>
          <w:szCs w:val="24"/>
          <w:highlight w:val="none"/>
        </w:rPr>
        <w:t>按</w:t>
      </w:r>
      <w:r>
        <w:rPr>
          <w:rFonts w:hint="eastAsia"/>
          <w:sz w:val="24"/>
          <w:szCs w:val="24"/>
          <w:highlight w:val="none"/>
          <w:lang w:eastAsia="zh-CN"/>
        </w:rPr>
        <w:t>招标</w:t>
      </w:r>
      <w:r>
        <w:rPr>
          <w:rFonts w:hint="eastAsia"/>
          <w:sz w:val="24"/>
          <w:szCs w:val="24"/>
          <w:highlight w:val="none"/>
        </w:rPr>
        <w:t>文件供应商须知、技术规格要求及其他要求提供有关文件</w:t>
      </w:r>
    </w:p>
    <w:p w14:paraId="54ECA0A8">
      <w:pPr>
        <w:rPr>
          <w:sz w:val="24"/>
          <w:szCs w:val="24"/>
          <w:highlight w:val="none"/>
        </w:rPr>
      </w:pPr>
      <w:r>
        <w:rPr>
          <w:rFonts w:hint="eastAsia"/>
          <w:sz w:val="24"/>
          <w:szCs w:val="24"/>
          <w:highlight w:val="none"/>
        </w:rPr>
        <w:t>资格证明文件</w:t>
      </w:r>
    </w:p>
    <w:p w14:paraId="17EF6DC9">
      <w:pPr>
        <w:rPr>
          <w:sz w:val="24"/>
          <w:szCs w:val="24"/>
          <w:highlight w:val="none"/>
        </w:rPr>
      </w:pPr>
      <w:r>
        <w:rPr>
          <w:rFonts w:hint="eastAsia"/>
          <w:sz w:val="24"/>
          <w:szCs w:val="24"/>
          <w:highlight w:val="none"/>
        </w:rPr>
        <w:t>投标保证金，形式</w:t>
      </w:r>
      <w:r>
        <w:rPr>
          <w:rFonts w:hint="eastAsia"/>
          <w:sz w:val="24"/>
          <w:szCs w:val="24"/>
          <w:highlight w:val="none"/>
          <w:u w:val="single"/>
        </w:rPr>
        <w:t>（电汇）</w:t>
      </w:r>
      <w:r>
        <w:rPr>
          <w:rFonts w:hint="eastAsia"/>
          <w:sz w:val="24"/>
          <w:szCs w:val="24"/>
          <w:highlight w:val="none"/>
        </w:rPr>
        <w:t>，金额为</w:t>
      </w:r>
      <w:r>
        <w:rPr>
          <w:rFonts w:hint="eastAsia"/>
          <w:sz w:val="24"/>
          <w:szCs w:val="24"/>
          <w:highlight w:val="none"/>
          <w:u w:val="single"/>
        </w:rPr>
        <w:t>（注明币种）</w:t>
      </w:r>
      <w:r>
        <w:rPr>
          <w:rFonts w:hint="eastAsia"/>
          <w:sz w:val="24"/>
          <w:szCs w:val="24"/>
          <w:highlight w:val="none"/>
        </w:rPr>
        <w:t>。</w:t>
      </w:r>
    </w:p>
    <w:p w14:paraId="35A88694">
      <w:pPr>
        <w:rPr>
          <w:sz w:val="24"/>
          <w:szCs w:val="24"/>
          <w:highlight w:val="none"/>
        </w:rPr>
      </w:pPr>
      <w:r>
        <w:rPr>
          <w:rFonts w:hint="eastAsia"/>
          <w:sz w:val="24"/>
          <w:szCs w:val="24"/>
          <w:highlight w:val="none"/>
        </w:rPr>
        <w:t>据此函，签字代表宣布同意如下：</w:t>
      </w:r>
    </w:p>
    <w:p w14:paraId="0871E6C7">
      <w:pPr>
        <w:rPr>
          <w:sz w:val="24"/>
          <w:szCs w:val="24"/>
          <w:highlight w:val="none"/>
        </w:rPr>
      </w:pPr>
      <w:r>
        <w:rPr>
          <w:sz w:val="24"/>
          <w:szCs w:val="24"/>
          <w:highlight w:val="none"/>
        </w:rPr>
        <w:t>1</w:t>
      </w:r>
      <w:r>
        <w:rPr>
          <w:rFonts w:hint="eastAsia"/>
          <w:sz w:val="24"/>
          <w:szCs w:val="24"/>
          <w:highlight w:val="none"/>
        </w:rPr>
        <w:t>．所附投标报价表中规定的应提交和交付的货物和服务投标</w:t>
      </w:r>
      <w:r>
        <w:rPr>
          <w:rFonts w:hint="eastAsia"/>
          <w:sz w:val="24"/>
          <w:szCs w:val="24"/>
          <w:highlight w:val="none"/>
          <w:lang w:eastAsia="zh-CN"/>
        </w:rPr>
        <w:t>总</w:t>
      </w:r>
      <w:r>
        <w:rPr>
          <w:rFonts w:hint="eastAsia"/>
          <w:sz w:val="24"/>
          <w:szCs w:val="24"/>
          <w:highlight w:val="none"/>
          <w:u w:val="none"/>
          <w:lang w:val="en-US" w:eastAsia="zh-Hans"/>
        </w:rPr>
        <w:t>报价为</w:t>
      </w:r>
      <w:r>
        <w:rPr>
          <w:rFonts w:hint="default"/>
          <w:sz w:val="24"/>
          <w:szCs w:val="24"/>
          <w:highlight w:val="none"/>
          <w:u w:val="single"/>
          <w:lang w:eastAsia="zh-Hans"/>
        </w:rPr>
        <w:t xml:space="preserve">       </w:t>
      </w:r>
      <w:r>
        <w:rPr>
          <w:rFonts w:hint="eastAsia"/>
          <w:sz w:val="24"/>
          <w:szCs w:val="24"/>
          <w:highlight w:val="none"/>
          <w:u w:val="single"/>
          <w:lang w:val="en-US" w:eastAsia="zh-CN"/>
        </w:rPr>
        <w:t>元</w:t>
      </w:r>
      <w:r>
        <w:rPr>
          <w:rFonts w:hint="eastAsia"/>
          <w:sz w:val="24"/>
          <w:szCs w:val="24"/>
          <w:highlight w:val="none"/>
          <w:u w:val="single"/>
          <w:lang w:val="en-US" w:eastAsia="zh-Hans"/>
        </w:rPr>
        <w:t>(大写:</w:t>
      </w:r>
      <w:r>
        <w:rPr>
          <w:rFonts w:hint="default"/>
          <w:sz w:val="24"/>
          <w:szCs w:val="24"/>
          <w:highlight w:val="none"/>
          <w:u w:val="single"/>
          <w:lang w:eastAsia="zh-Hans"/>
        </w:rPr>
        <w:t xml:space="preserve">               </w:t>
      </w:r>
      <w:r>
        <w:rPr>
          <w:rFonts w:hint="eastAsia"/>
          <w:sz w:val="24"/>
          <w:szCs w:val="24"/>
          <w:highlight w:val="none"/>
          <w:u w:val="single"/>
          <w:lang w:val="en-US" w:eastAsia="zh-Hans"/>
        </w:rPr>
        <w:t>)</w:t>
      </w:r>
      <w:r>
        <w:rPr>
          <w:rFonts w:hint="default"/>
          <w:sz w:val="24"/>
          <w:szCs w:val="24"/>
          <w:highlight w:val="none"/>
        </w:rPr>
        <w:t xml:space="preserve"> </w:t>
      </w:r>
      <w:r>
        <w:rPr>
          <w:rFonts w:hint="eastAsia"/>
          <w:sz w:val="24"/>
          <w:szCs w:val="24"/>
          <w:highlight w:val="none"/>
        </w:rPr>
        <w:t>。</w:t>
      </w:r>
    </w:p>
    <w:p w14:paraId="290B345C">
      <w:pPr>
        <w:rPr>
          <w:sz w:val="24"/>
          <w:szCs w:val="24"/>
          <w:highlight w:val="none"/>
        </w:rPr>
      </w:pPr>
      <w:r>
        <w:rPr>
          <w:sz w:val="24"/>
          <w:szCs w:val="24"/>
          <w:highlight w:val="none"/>
        </w:rPr>
        <w:t>2</w:t>
      </w:r>
      <w:r>
        <w:rPr>
          <w:rFonts w:hint="eastAsia"/>
          <w:sz w:val="24"/>
          <w:szCs w:val="24"/>
          <w:highlight w:val="none"/>
        </w:rPr>
        <w:t>．供应商将按</w:t>
      </w:r>
      <w:r>
        <w:rPr>
          <w:rFonts w:hint="eastAsia"/>
          <w:sz w:val="24"/>
          <w:szCs w:val="24"/>
          <w:highlight w:val="none"/>
          <w:lang w:eastAsia="zh-CN"/>
        </w:rPr>
        <w:t>招标</w:t>
      </w:r>
      <w:r>
        <w:rPr>
          <w:rFonts w:hint="eastAsia"/>
          <w:sz w:val="24"/>
          <w:szCs w:val="24"/>
          <w:highlight w:val="none"/>
        </w:rPr>
        <w:t>文件的规定履行合同责任和义务；</w:t>
      </w:r>
    </w:p>
    <w:p w14:paraId="2406DF67">
      <w:pPr>
        <w:rPr>
          <w:sz w:val="24"/>
          <w:szCs w:val="24"/>
          <w:highlight w:val="none"/>
        </w:rPr>
      </w:pPr>
      <w:r>
        <w:rPr>
          <w:sz w:val="24"/>
          <w:szCs w:val="24"/>
          <w:highlight w:val="none"/>
        </w:rPr>
        <w:t>3</w:t>
      </w:r>
      <w:r>
        <w:rPr>
          <w:rFonts w:hint="eastAsia"/>
          <w:sz w:val="24"/>
          <w:szCs w:val="24"/>
          <w:highlight w:val="none"/>
        </w:rPr>
        <w:t>．供应商已详细审查全部</w:t>
      </w:r>
      <w:r>
        <w:rPr>
          <w:rFonts w:hint="eastAsia"/>
          <w:sz w:val="24"/>
          <w:szCs w:val="24"/>
          <w:highlight w:val="none"/>
          <w:lang w:eastAsia="zh-CN"/>
        </w:rPr>
        <w:t>招标</w:t>
      </w:r>
      <w:r>
        <w:rPr>
          <w:rFonts w:hint="eastAsia"/>
          <w:sz w:val="24"/>
          <w:szCs w:val="24"/>
          <w:highlight w:val="none"/>
        </w:rPr>
        <w:t>文件，包括修改文件（如有的话）。我们完全理解并同意放弃对这方面有不明及误解的权利。</w:t>
      </w:r>
    </w:p>
    <w:p w14:paraId="49E66D01">
      <w:pPr>
        <w:rPr>
          <w:sz w:val="24"/>
          <w:szCs w:val="24"/>
          <w:highlight w:val="none"/>
        </w:rPr>
      </w:pPr>
      <w:r>
        <w:rPr>
          <w:sz w:val="24"/>
          <w:szCs w:val="24"/>
          <w:highlight w:val="none"/>
        </w:rPr>
        <w:t>4</w:t>
      </w:r>
      <w:r>
        <w:rPr>
          <w:rFonts w:hint="eastAsia"/>
          <w:sz w:val="24"/>
          <w:szCs w:val="24"/>
          <w:highlight w:val="none"/>
        </w:rPr>
        <w:t>．本投标有效期自开标之日起</w:t>
      </w:r>
      <w:r>
        <w:rPr>
          <w:rFonts w:hint="eastAsia"/>
          <w:sz w:val="24"/>
          <w:szCs w:val="24"/>
          <w:highlight w:val="none"/>
          <w:u w:val="single"/>
        </w:rPr>
        <w:t>　　　　</w:t>
      </w:r>
      <w:r>
        <w:rPr>
          <w:rFonts w:hint="eastAsia"/>
          <w:sz w:val="24"/>
          <w:szCs w:val="24"/>
          <w:highlight w:val="none"/>
        </w:rPr>
        <w:t>个日历</w:t>
      </w:r>
      <w:r>
        <w:rPr>
          <w:rFonts w:hint="eastAsia"/>
          <w:sz w:val="24"/>
          <w:szCs w:val="24"/>
          <w:highlight w:val="none"/>
          <w:lang w:eastAsia="zh-CN"/>
        </w:rPr>
        <w:t>天</w:t>
      </w:r>
      <w:r>
        <w:rPr>
          <w:rFonts w:hint="eastAsia"/>
          <w:sz w:val="24"/>
          <w:szCs w:val="24"/>
          <w:highlight w:val="none"/>
        </w:rPr>
        <w:t>。</w:t>
      </w:r>
    </w:p>
    <w:p w14:paraId="07F9DE0C">
      <w:pPr>
        <w:rPr>
          <w:sz w:val="24"/>
          <w:szCs w:val="24"/>
          <w:highlight w:val="none"/>
        </w:rPr>
      </w:pPr>
      <w:r>
        <w:rPr>
          <w:sz w:val="24"/>
          <w:szCs w:val="24"/>
          <w:highlight w:val="none"/>
        </w:rPr>
        <w:t>5</w:t>
      </w:r>
      <w:r>
        <w:rPr>
          <w:rFonts w:hint="eastAsia"/>
          <w:sz w:val="24"/>
          <w:szCs w:val="24"/>
          <w:highlight w:val="none"/>
        </w:rPr>
        <w:t>．如果在规定的开标时间后，供应商在投标有效期内撤回投标，其投标保证金将被贵方没收。</w:t>
      </w:r>
    </w:p>
    <w:p w14:paraId="561FF8C6">
      <w:pPr>
        <w:rPr>
          <w:sz w:val="24"/>
          <w:szCs w:val="24"/>
          <w:highlight w:val="none"/>
        </w:rPr>
      </w:pPr>
      <w:r>
        <w:rPr>
          <w:sz w:val="24"/>
          <w:szCs w:val="24"/>
          <w:highlight w:val="none"/>
        </w:rPr>
        <w:t>6</w:t>
      </w:r>
      <w:r>
        <w:rPr>
          <w:rFonts w:hint="eastAsia"/>
          <w:sz w:val="24"/>
          <w:szCs w:val="24"/>
          <w:highlight w:val="none"/>
        </w:rPr>
        <w:t>．供应商同意提供按照贵方可能要求的与其投标有关的一切数据或资料，完全理解贵方不一定要接受最低价的投标或收到的任何投标。</w:t>
      </w:r>
    </w:p>
    <w:p w14:paraId="6F53A750">
      <w:pPr>
        <w:rPr>
          <w:sz w:val="24"/>
          <w:szCs w:val="24"/>
          <w:highlight w:val="none"/>
        </w:rPr>
      </w:pPr>
      <w:r>
        <w:rPr>
          <w:sz w:val="24"/>
          <w:szCs w:val="24"/>
          <w:highlight w:val="none"/>
        </w:rPr>
        <w:t>7</w:t>
      </w:r>
      <w:r>
        <w:rPr>
          <w:rFonts w:hint="eastAsia"/>
          <w:sz w:val="24"/>
          <w:szCs w:val="24"/>
          <w:highlight w:val="none"/>
        </w:rPr>
        <w:t>．与本投标有关的一切正式往来信函请寄：</w:t>
      </w:r>
    </w:p>
    <w:p w14:paraId="56164C8B">
      <w:pPr>
        <w:rPr>
          <w:sz w:val="24"/>
          <w:szCs w:val="24"/>
          <w:highlight w:val="none"/>
        </w:rPr>
      </w:pPr>
    </w:p>
    <w:p w14:paraId="7FF6DA51">
      <w:pPr>
        <w:spacing w:line="360" w:lineRule="auto"/>
        <w:ind w:firstLine="240" w:firstLineChars="100"/>
        <w:rPr>
          <w:sz w:val="24"/>
          <w:szCs w:val="24"/>
          <w:highlight w:val="none"/>
        </w:rPr>
      </w:pPr>
      <w:r>
        <w:rPr>
          <w:rFonts w:hint="eastAsia"/>
          <w:sz w:val="24"/>
          <w:szCs w:val="24"/>
          <w:highlight w:val="none"/>
        </w:rPr>
        <w:t>地址：</w:t>
      </w:r>
      <w:r>
        <w:rPr>
          <w:rFonts w:hint="eastAsia"/>
          <w:sz w:val="24"/>
          <w:szCs w:val="24"/>
          <w:highlight w:val="none"/>
          <w:u w:val="single"/>
        </w:rPr>
        <w:t>　　　　　　　　</w:t>
      </w:r>
      <w:r>
        <w:rPr>
          <w:sz w:val="24"/>
          <w:szCs w:val="24"/>
          <w:highlight w:val="none"/>
          <w:u w:val="single"/>
        </w:rPr>
        <w:t xml:space="preserve">    </w:t>
      </w:r>
      <w:r>
        <w:rPr>
          <w:rFonts w:hint="eastAsia"/>
          <w:sz w:val="24"/>
          <w:szCs w:val="24"/>
          <w:highlight w:val="none"/>
          <w:u w:val="single"/>
        </w:rPr>
        <w:t>　　</w:t>
      </w:r>
      <w:r>
        <w:rPr>
          <w:rFonts w:hint="eastAsia"/>
          <w:sz w:val="24"/>
          <w:szCs w:val="24"/>
          <w:highlight w:val="none"/>
        </w:rPr>
        <w:t>邮编：</w:t>
      </w:r>
      <w:r>
        <w:rPr>
          <w:rFonts w:hint="eastAsia"/>
          <w:sz w:val="24"/>
          <w:szCs w:val="24"/>
          <w:highlight w:val="none"/>
          <w:u w:val="single"/>
        </w:rPr>
        <w:t>　　　　</w:t>
      </w:r>
      <w:r>
        <w:rPr>
          <w:sz w:val="24"/>
          <w:szCs w:val="24"/>
          <w:highlight w:val="none"/>
          <w:u w:val="single"/>
        </w:rPr>
        <w:t xml:space="preserve">   </w:t>
      </w:r>
      <w:r>
        <w:rPr>
          <w:rFonts w:hint="eastAsia"/>
          <w:sz w:val="24"/>
          <w:szCs w:val="24"/>
          <w:highlight w:val="none"/>
          <w:u w:val="single"/>
        </w:rPr>
        <w:t>　　　　　</w:t>
      </w:r>
    </w:p>
    <w:p w14:paraId="15C9DA8F">
      <w:pPr>
        <w:spacing w:line="360" w:lineRule="auto"/>
        <w:rPr>
          <w:sz w:val="24"/>
          <w:szCs w:val="24"/>
          <w:highlight w:val="none"/>
        </w:rPr>
      </w:pPr>
      <w:r>
        <w:rPr>
          <w:rFonts w:hint="eastAsia"/>
          <w:sz w:val="24"/>
          <w:szCs w:val="24"/>
          <w:highlight w:val="none"/>
        </w:rPr>
        <w:t>　电话：</w:t>
      </w:r>
      <w:r>
        <w:rPr>
          <w:rFonts w:hint="eastAsia"/>
          <w:sz w:val="24"/>
          <w:szCs w:val="24"/>
          <w:highlight w:val="none"/>
          <w:u w:val="single"/>
        </w:rPr>
        <w:t>　　　　　　　　　　</w:t>
      </w:r>
      <w:r>
        <w:rPr>
          <w:sz w:val="24"/>
          <w:szCs w:val="24"/>
          <w:highlight w:val="none"/>
          <w:u w:val="single"/>
        </w:rPr>
        <w:t xml:space="preserve">    </w:t>
      </w:r>
      <w:r>
        <w:rPr>
          <w:rFonts w:hint="eastAsia"/>
          <w:sz w:val="24"/>
          <w:szCs w:val="24"/>
          <w:highlight w:val="none"/>
        </w:rPr>
        <w:t>传真：</w:t>
      </w:r>
      <w:r>
        <w:rPr>
          <w:rFonts w:hint="eastAsia"/>
          <w:sz w:val="24"/>
          <w:szCs w:val="24"/>
          <w:highlight w:val="none"/>
          <w:u w:val="single"/>
        </w:rPr>
        <w:t>　</w:t>
      </w:r>
      <w:r>
        <w:rPr>
          <w:sz w:val="24"/>
          <w:szCs w:val="24"/>
          <w:highlight w:val="none"/>
          <w:u w:val="single"/>
        </w:rPr>
        <w:t xml:space="preserve">   </w:t>
      </w:r>
      <w:r>
        <w:rPr>
          <w:rFonts w:hint="eastAsia"/>
          <w:sz w:val="24"/>
          <w:szCs w:val="24"/>
          <w:highlight w:val="none"/>
          <w:u w:val="single"/>
        </w:rPr>
        <w:t>　　　　　　　　</w:t>
      </w:r>
    </w:p>
    <w:p w14:paraId="475E140E">
      <w:pPr>
        <w:rPr>
          <w:sz w:val="24"/>
          <w:szCs w:val="24"/>
          <w:highlight w:val="none"/>
        </w:rPr>
      </w:pPr>
      <w:r>
        <w:rPr>
          <w:rFonts w:hint="eastAsia"/>
          <w:sz w:val="24"/>
          <w:szCs w:val="24"/>
          <w:highlight w:val="none"/>
        </w:rPr>
        <w:t>　　</w:t>
      </w:r>
    </w:p>
    <w:p w14:paraId="6199DEE9">
      <w:pPr>
        <w:rPr>
          <w:rFonts w:hint="eastAsia"/>
          <w:sz w:val="24"/>
          <w:szCs w:val="24"/>
          <w:highlight w:val="none"/>
        </w:rPr>
      </w:pPr>
      <w:r>
        <w:rPr>
          <w:rFonts w:hint="eastAsia"/>
          <w:sz w:val="24"/>
          <w:szCs w:val="24"/>
          <w:highlight w:val="none"/>
        </w:rPr>
        <w:t>　</w:t>
      </w:r>
    </w:p>
    <w:p w14:paraId="6701D8CF">
      <w:pPr>
        <w:rPr>
          <w:rFonts w:hint="eastAsia"/>
          <w:sz w:val="24"/>
          <w:szCs w:val="24"/>
          <w:highlight w:val="none"/>
        </w:rPr>
      </w:pPr>
    </w:p>
    <w:p w14:paraId="5A0788F9">
      <w:pPr>
        <w:spacing w:line="360" w:lineRule="auto"/>
        <w:ind w:firstLine="240" w:firstLineChars="100"/>
        <w:rPr>
          <w:rFonts w:hint="eastAsia"/>
          <w:sz w:val="24"/>
          <w:szCs w:val="24"/>
          <w:highlight w:val="none"/>
          <w:lang w:val="en-US" w:eastAsia="zh-CN"/>
        </w:rPr>
      </w:pPr>
      <w:r>
        <w:rPr>
          <w:rFonts w:hint="eastAsia"/>
          <w:sz w:val="24"/>
          <w:szCs w:val="24"/>
          <w:highlight w:val="none"/>
        </w:rPr>
        <w:t>供应商名称：</w:t>
      </w:r>
      <w:r>
        <w:rPr>
          <w:rFonts w:hint="eastAsia"/>
          <w:sz w:val="24"/>
          <w:szCs w:val="24"/>
          <w:highlight w:val="none"/>
          <w:lang w:eastAsia="zh-CN"/>
        </w:rPr>
        <w:t>（盖章）</w:t>
      </w:r>
      <w:r>
        <w:rPr>
          <w:rFonts w:hint="eastAsia"/>
          <w:sz w:val="24"/>
          <w:szCs w:val="24"/>
          <w:highlight w:val="none"/>
          <w:u w:val="single"/>
        </w:rPr>
        <w:t>　</w:t>
      </w:r>
      <w:r>
        <w:rPr>
          <w:sz w:val="24"/>
          <w:szCs w:val="24"/>
          <w:highlight w:val="none"/>
          <w:u w:val="single"/>
        </w:rPr>
        <w:t xml:space="preserve">      </w:t>
      </w:r>
      <w:r>
        <w:rPr>
          <w:rFonts w:hint="eastAsia"/>
          <w:sz w:val="24"/>
          <w:szCs w:val="24"/>
          <w:highlight w:val="none"/>
          <w:u w:val="single"/>
        </w:rPr>
        <w:t>　　　</w:t>
      </w:r>
      <w:r>
        <w:rPr>
          <w:rFonts w:hint="eastAsia"/>
          <w:sz w:val="24"/>
          <w:szCs w:val="24"/>
          <w:highlight w:val="none"/>
          <w:u w:val="single"/>
          <w:lang w:val="en-US" w:eastAsia="zh-CN"/>
        </w:rPr>
        <w:t xml:space="preserve">                        </w:t>
      </w:r>
      <w:r>
        <w:rPr>
          <w:rFonts w:hint="eastAsia"/>
          <w:sz w:val="24"/>
          <w:szCs w:val="24"/>
          <w:highlight w:val="none"/>
          <w:lang w:val="en-US" w:eastAsia="zh-CN"/>
        </w:rPr>
        <w:t xml:space="preserve"> </w:t>
      </w:r>
    </w:p>
    <w:p w14:paraId="7059F307">
      <w:pPr>
        <w:spacing w:line="360" w:lineRule="auto"/>
        <w:ind w:firstLine="240" w:firstLineChars="100"/>
        <w:rPr>
          <w:rFonts w:hint="default" w:eastAsia="宋体"/>
          <w:sz w:val="24"/>
          <w:szCs w:val="24"/>
          <w:highlight w:val="none"/>
          <w:lang w:val="en-US" w:eastAsia="zh-CN"/>
        </w:rPr>
      </w:pPr>
      <w:r>
        <w:rPr>
          <w:rFonts w:hint="eastAsia"/>
          <w:sz w:val="24"/>
          <w:szCs w:val="24"/>
          <w:highlight w:val="none"/>
          <w:lang w:eastAsia="zh-CN"/>
        </w:rPr>
        <w:t>法定代表人或授权委托人（</w:t>
      </w:r>
      <w:r>
        <w:rPr>
          <w:rFonts w:hint="eastAsia"/>
          <w:sz w:val="24"/>
          <w:szCs w:val="24"/>
          <w:highlight w:val="none"/>
        </w:rPr>
        <w:t>签字</w:t>
      </w:r>
      <w:r>
        <w:rPr>
          <w:rFonts w:hint="eastAsia"/>
          <w:sz w:val="24"/>
          <w:szCs w:val="24"/>
          <w:highlight w:val="none"/>
          <w:lang w:eastAsia="zh-CN"/>
        </w:rPr>
        <w:t>或盖章）</w:t>
      </w:r>
      <w:r>
        <w:rPr>
          <w:rFonts w:hint="eastAsia"/>
          <w:sz w:val="24"/>
          <w:szCs w:val="24"/>
          <w:highlight w:val="none"/>
        </w:rPr>
        <w:t>：</w:t>
      </w:r>
      <w:r>
        <w:rPr>
          <w:rFonts w:hint="eastAsia"/>
          <w:sz w:val="24"/>
          <w:szCs w:val="24"/>
          <w:highlight w:val="none"/>
          <w:u w:val="single"/>
        </w:rPr>
        <w:t>　　　　　　　　　　</w:t>
      </w:r>
    </w:p>
    <w:p w14:paraId="28E0E21C">
      <w:pPr>
        <w:spacing w:line="360" w:lineRule="auto"/>
        <w:rPr>
          <w:sz w:val="24"/>
          <w:szCs w:val="24"/>
          <w:highlight w:val="none"/>
        </w:rPr>
        <w:sectPr>
          <w:footerReference r:id="rId11" w:type="default"/>
          <w:pgSz w:w="11907" w:h="16840"/>
          <w:pgMar w:top="1440" w:right="1080" w:bottom="1440" w:left="1080" w:header="851" w:footer="794" w:gutter="0"/>
          <w:pgNumType w:fmt="decimal"/>
          <w:cols w:space="720" w:num="1"/>
          <w:docGrid w:type="lines" w:linePitch="409" w:charSpace="0"/>
        </w:sectPr>
      </w:pPr>
      <w:r>
        <w:rPr>
          <w:rFonts w:hint="eastAsia"/>
          <w:sz w:val="24"/>
          <w:szCs w:val="24"/>
          <w:highlight w:val="none"/>
        </w:rPr>
        <w:t>　日　　　期：</w:t>
      </w:r>
      <w:r>
        <w:rPr>
          <w:rFonts w:hint="eastAsia"/>
          <w:sz w:val="24"/>
          <w:szCs w:val="24"/>
          <w:highlight w:val="none"/>
          <w:u w:val="single"/>
        </w:rPr>
        <w:t>　　</w:t>
      </w:r>
      <w:r>
        <w:rPr>
          <w:sz w:val="24"/>
          <w:szCs w:val="24"/>
          <w:highlight w:val="none"/>
          <w:u w:val="single"/>
        </w:rPr>
        <w:t xml:space="preserve"> </w:t>
      </w:r>
      <w:r>
        <w:rPr>
          <w:rFonts w:hint="eastAsia"/>
          <w:sz w:val="24"/>
          <w:szCs w:val="24"/>
          <w:highlight w:val="none"/>
          <w:u w:val="single"/>
        </w:rPr>
        <w:t>　</w:t>
      </w:r>
      <w:r>
        <w:rPr>
          <w:rFonts w:hint="eastAsia"/>
          <w:sz w:val="24"/>
          <w:szCs w:val="24"/>
          <w:highlight w:val="none"/>
        </w:rPr>
        <w:t>年</w:t>
      </w:r>
      <w:r>
        <w:rPr>
          <w:rFonts w:hint="eastAsia"/>
          <w:sz w:val="24"/>
          <w:szCs w:val="24"/>
          <w:highlight w:val="none"/>
          <w:u w:val="single"/>
        </w:rPr>
        <w:t>　</w:t>
      </w:r>
      <w:r>
        <w:rPr>
          <w:sz w:val="24"/>
          <w:szCs w:val="24"/>
          <w:highlight w:val="none"/>
          <w:u w:val="single"/>
        </w:rPr>
        <w:t xml:space="preserve">  </w:t>
      </w:r>
      <w:r>
        <w:rPr>
          <w:rFonts w:hint="eastAsia"/>
          <w:sz w:val="24"/>
          <w:szCs w:val="24"/>
          <w:highlight w:val="none"/>
        </w:rPr>
        <w:t>月</w:t>
      </w:r>
      <w:r>
        <w:rPr>
          <w:sz w:val="24"/>
          <w:szCs w:val="24"/>
          <w:highlight w:val="none"/>
          <w:u w:val="single"/>
        </w:rPr>
        <w:t xml:space="preserve">  </w:t>
      </w:r>
      <w:r>
        <w:rPr>
          <w:rFonts w:hint="eastAsia"/>
          <w:sz w:val="24"/>
          <w:szCs w:val="24"/>
          <w:highlight w:val="none"/>
          <w:u w:val="single"/>
        </w:rPr>
        <w:t>　</w:t>
      </w:r>
    </w:p>
    <w:p w14:paraId="5ADD0E86">
      <w:pPr>
        <w:spacing w:line="440" w:lineRule="exact"/>
        <w:rPr>
          <w:rFonts w:eastAsia="黑体"/>
          <w:szCs w:val="21"/>
          <w:highlight w:val="none"/>
        </w:rPr>
      </w:pPr>
    </w:p>
    <w:p w14:paraId="544CD068">
      <w:pPr>
        <w:pStyle w:val="14"/>
        <w:spacing w:line="360" w:lineRule="auto"/>
        <w:ind w:firstLine="643" w:firstLineChars="200"/>
        <w:jc w:val="center"/>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hAnsi="宋体" w:eastAsia="宋体" w:cs="宋体"/>
          <w:b/>
          <w:color w:val="000000" w:themeColor="text1"/>
          <w:sz w:val="32"/>
          <w:szCs w:val="32"/>
          <w:highlight w:val="none"/>
          <w:lang w:val="en-US" w:eastAsia="zh-CN"/>
          <w14:textFill>
            <w14:solidFill>
              <w14:schemeClr w14:val="tx1"/>
            </w14:solidFill>
          </w14:textFill>
        </w:rPr>
        <w:t>二、报价一览</w:t>
      </w:r>
      <w:r>
        <w:rPr>
          <w:rFonts w:hint="default" w:ascii="宋体" w:hAnsi="宋体" w:eastAsia="宋体" w:cs="宋体"/>
          <w:b/>
          <w:color w:val="000000" w:themeColor="text1"/>
          <w:sz w:val="32"/>
          <w:szCs w:val="32"/>
          <w:highlight w:val="none"/>
          <w:lang w:val="en-US" w:eastAsia="zh-CN"/>
          <w14:textFill>
            <w14:solidFill>
              <w14:schemeClr w14:val="tx1"/>
            </w14:solidFill>
          </w14:textFill>
        </w:rPr>
        <w:t>表</w:t>
      </w:r>
      <w:r>
        <w:rPr>
          <w:rFonts w:hint="eastAsia" w:hAnsi="宋体" w:eastAsia="宋体" w:cs="宋体"/>
          <w:b/>
          <w:color w:val="000000" w:themeColor="text1"/>
          <w:sz w:val="32"/>
          <w:szCs w:val="32"/>
          <w:highlight w:val="none"/>
          <w:lang w:val="en-US" w:eastAsia="zh-CN"/>
          <w14:textFill>
            <w14:solidFill>
              <w14:schemeClr w14:val="tx1"/>
            </w14:solidFill>
          </w14:textFill>
        </w:rPr>
        <w:t>（1）</w:t>
      </w:r>
    </w:p>
    <w:tbl>
      <w:tblPr>
        <w:tblStyle w:val="27"/>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044"/>
        <w:gridCol w:w="2738"/>
        <w:gridCol w:w="1266"/>
        <w:gridCol w:w="1767"/>
      </w:tblGrid>
      <w:tr w14:paraId="247D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200" w:type="dxa"/>
            <w:noWrap w:val="0"/>
            <w:vAlign w:val="center"/>
          </w:tcPr>
          <w:p w14:paraId="5F2529E1">
            <w:pPr>
              <w:pStyle w:val="14"/>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44" w:type="dxa"/>
            <w:noWrap w:val="0"/>
            <w:vAlign w:val="center"/>
          </w:tcPr>
          <w:p w14:paraId="41F91020">
            <w:pPr>
              <w:pStyle w:val="14"/>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738" w:type="dxa"/>
            <w:noWrap w:val="0"/>
            <w:vAlign w:val="center"/>
          </w:tcPr>
          <w:p w14:paraId="71DEB830">
            <w:pPr>
              <w:pStyle w:val="14"/>
              <w:spacing w:line="360" w:lineRule="auto"/>
              <w:jc w:val="center"/>
              <w:rPr>
                <w:rFonts w:hint="eastAsia" w:ascii="宋体" w:hAnsi="宋体" w:eastAsia="宋体" w:cs="宋体"/>
                <w:color w:val="auto"/>
                <w:sz w:val="24"/>
                <w:szCs w:val="24"/>
                <w:highlight w:val="none"/>
              </w:rPr>
            </w:pPr>
          </w:p>
        </w:tc>
        <w:tc>
          <w:tcPr>
            <w:tcW w:w="1266" w:type="dxa"/>
            <w:noWrap w:val="0"/>
            <w:vAlign w:val="center"/>
          </w:tcPr>
          <w:p w14:paraId="5E3A68AE">
            <w:pPr>
              <w:pStyle w:val="14"/>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1767" w:type="dxa"/>
            <w:noWrap w:val="0"/>
            <w:vAlign w:val="center"/>
          </w:tcPr>
          <w:p w14:paraId="655587C5">
            <w:pPr>
              <w:pStyle w:val="14"/>
              <w:spacing w:line="360" w:lineRule="auto"/>
              <w:jc w:val="center"/>
              <w:rPr>
                <w:rFonts w:hint="eastAsia" w:ascii="宋体" w:hAnsi="宋体" w:eastAsia="宋体" w:cs="宋体"/>
                <w:color w:val="auto"/>
                <w:sz w:val="24"/>
                <w:szCs w:val="24"/>
                <w:highlight w:val="none"/>
              </w:rPr>
            </w:pPr>
          </w:p>
        </w:tc>
      </w:tr>
      <w:tr w14:paraId="2006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00" w:type="dxa"/>
            <w:noWrap w:val="0"/>
            <w:vAlign w:val="center"/>
          </w:tcPr>
          <w:p w14:paraId="1230DAE6">
            <w:pPr>
              <w:pStyle w:val="14"/>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44" w:type="dxa"/>
            <w:noWrap w:val="0"/>
            <w:vAlign w:val="center"/>
          </w:tcPr>
          <w:p w14:paraId="5AF2AF09">
            <w:pPr>
              <w:pStyle w:val="14"/>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（元）</w:t>
            </w:r>
          </w:p>
        </w:tc>
        <w:tc>
          <w:tcPr>
            <w:tcW w:w="5771" w:type="dxa"/>
            <w:gridSpan w:val="3"/>
            <w:noWrap w:val="0"/>
            <w:vAlign w:val="center"/>
          </w:tcPr>
          <w:p w14:paraId="2F10939E">
            <w:pPr>
              <w:pStyle w:val="14"/>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tc>
      </w:tr>
      <w:tr w14:paraId="7323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00" w:type="dxa"/>
            <w:noWrap w:val="0"/>
            <w:vAlign w:val="center"/>
          </w:tcPr>
          <w:p w14:paraId="4FDA0008">
            <w:pPr>
              <w:pStyle w:val="14"/>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044" w:type="dxa"/>
            <w:noWrap w:val="0"/>
            <w:vAlign w:val="center"/>
          </w:tcPr>
          <w:p w14:paraId="12C93CE2">
            <w:pPr>
              <w:pStyle w:val="14"/>
              <w:spacing w:line="360" w:lineRule="auto"/>
              <w:jc w:val="center"/>
              <w:rPr>
                <w:rFonts w:hint="eastAsia" w:ascii="宋体" w:hAnsi="宋体" w:eastAsia="宋体" w:cs="宋体"/>
                <w:color w:val="auto"/>
                <w:sz w:val="24"/>
                <w:szCs w:val="24"/>
                <w:highlight w:val="none"/>
                <w:lang w:val="en-US"/>
              </w:rPr>
            </w:pPr>
            <w:r>
              <w:rPr>
                <w:rFonts w:hint="eastAsia"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期</w:t>
            </w:r>
          </w:p>
        </w:tc>
        <w:tc>
          <w:tcPr>
            <w:tcW w:w="5771" w:type="dxa"/>
            <w:gridSpan w:val="3"/>
            <w:noWrap w:val="0"/>
            <w:vAlign w:val="center"/>
          </w:tcPr>
          <w:p w14:paraId="6D462886">
            <w:pPr>
              <w:spacing w:line="360" w:lineRule="auto"/>
              <w:rPr>
                <w:rFonts w:hint="eastAsia" w:ascii="宋体" w:hAnsi="宋体" w:eastAsia="宋体" w:cs="宋体"/>
                <w:color w:val="auto"/>
                <w:sz w:val="24"/>
                <w:szCs w:val="24"/>
                <w:highlight w:val="none"/>
              </w:rPr>
            </w:pPr>
          </w:p>
        </w:tc>
      </w:tr>
      <w:tr w14:paraId="1C66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00" w:type="dxa"/>
            <w:noWrap w:val="0"/>
            <w:vAlign w:val="center"/>
          </w:tcPr>
          <w:p w14:paraId="1A42BFF5">
            <w:pPr>
              <w:pStyle w:val="14"/>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044" w:type="dxa"/>
            <w:noWrap w:val="0"/>
            <w:vAlign w:val="center"/>
          </w:tcPr>
          <w:p w14:paraId="5C5131CD">
            <w:pPr>
              <w:pStyle w:val="14"/>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投标响应有效期</w:t>
            </w:r>
          </w:p>
        </w:tc>
        <w:tc>
          <w:tcPr>
            <w:tcW w:w="5771" w:type="dxa"/>
            <w:gridSpan w:val="3"/>
            <w:noWrap w:val="0"/>
            <w:vAlign w:val="center"/>
          </w:tcPr>
          <w:p w14:paraId="0A97B3FE">
            <w:pPr>
              <w:spacing w:line="360" w:lineRule="auto"/>
              <w:rPr>
                <w:rFonts w:hint="eastAsia" w:ascii="宋体" w:hAnsi="宋体" w:eastAsia="宋体" w:cs="宋体"/>
                <w:color w:val="auto"/>
                <w:sz w:val="24"/>
                <w:szCs w:val="24"/>
                <w:highlight w:val="none"/>
              </w:rPr>
            </w:pPr>
          </w:p>
        </w:tc>
      </w:tr>
      <w:tr w14:paraId="741D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00" w:type="dxa"/>
            <w:noWrap w:val="0"/>
            <w:vAlign w:val="center"/>
          </w:tcPr>
          <w:p w14:paraId="16731030">
            <w:pPr>
              <w:pStyle w:val="14"/>
              <w:spacing w:line="360" w:lineRule="auto"/>
              <w:jc w:val="center"/>
              <w:rPr>
                <w:rFonts w:hint="eastAsia" w:ascii="宋体" w:hAnsi="宋体" w:eastAsia="宋体" w:cs="宋体"/>
                <w:color w:val="auto"/>
                <w:sz w:val="24"/>
                <w:szCs w:val="24"/>
                <w:highlight w:val="none"/>
              </w:rPr>
            </w:pPr>
          </w:p>
        </w:tc>
        <w:tc>
          <w:tcPr>
            <w:tcW w:w="2044" w:type="dxa"/>
            <w:noWrap w:val="0"/>
            <w:vAlign w:val="center"/>
          </w:tcPr>
          <w:p w14:paraId="7A39CE29">
            <w:pPr>
              <w:pStyle w:val="14"/>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5771" w:type="dxa"/>
            <w:gridSpan w:val="3"/>
            <w:noWrap w:val="0"/>
            <w:vAlign w:val="center"/>
          </w:tcPr>
          <w:p w14:paraId="0276D20C">
            <w:pPr>
              <w:pStyle w:val="14"/>
              <w:spacing w:line="360" w:lineRule="auto"/>
              <w:jc w:val="center"/>
              <w:rPr>
                <w:rFonts w:hint="eastAsia" w:ascii="宋体" w:hAnsi="宋体" w:eastAsia="宋体" w:cs="宋体"/>
                <w:color w:val="auto"/>
                <w:sz w:val="24"/>
                <w:szCs w:val="24"/>
                <w:highlight w:val="none"/>
              </w:rPr>
            </w:pPr>
          </w:p>
        </w:tc>
      </w:tr>
    </w:tbl>
    <w:p w14:paraId="7FD91B16">
      <w:pPr>
        <w:pStyle w:val="47"/>
        <w:jc w:val="center"/>
        <w:rPr>
          <w:rFonts w:hint="eastAsia" w:ascii="宋体" w:hAnsi="宋体" w:cs="宋体"/>
          <w:color w:val="auto"/>
          <w:kern w:val="0"/>
          <w:sz w:val="24"/>
          <w:szCs w:val="24"/>
          <w:highlight w:val="none"/>
          <w:lang w:val="en-US" w:eastAsia="zh-CN" w:bidi="ar-SA"/>
        </w:rPr>
      </w:pPr>
    </w:p>
    <w:p w14:paraId="3FBFA97A">
      <w:pPr>
        <w:pStyle w:val="47"/>
        <w:jc w:val="center"/>
        <w:rPr>
          <w:rFonts w:hint="default" w:ascii="宋体" w:hAnsi="宋体" w:cs="宋体"/>
          <w:color w:val="auto"/>
          <w:kern w:val="0"/>
          <w:sz w:val="24"/>
          <w:szCs w:val="24"/>
          <w:highlight w:val="none"/>
          <w:lang w:val="en-US" w:eastAsia="zh-CN" w:bidi="ar-SA"/>
        </w:rPr>
      </w:pPr>
    </w:p>
    <w:p w14:paraId="5A9F10D3">
      <w:pPr>
        <w:pStyle w:val="13"/>
        <w:ind w:left="0" w:leftChars="0" w:firstLine="0" w:firstLineChars="0"/>
        <w:jc w:val="left"/>
        <w:rPr>
          <w:rFonts w:hint="eastAsia"/>
          <w:highlight w:val="none"/>
        </w:rPr>
      </w:pPr>
      <w:r>
        <w:rPr>
          <w:rFonts w:hint="eastAsia"/>
          <w:highlight w:val="none"/>
        </w:rPr>
        <w:t>报价说明：</w:t>
      </w:r>
    </w:p>
    <w:p w14:paraId="73A8F437">
      <w:pPr>
        <w:pStyle w:val="13"/>
        <w:ind w:left="0" w:leftChars="0" w:firstLine="0" w:firstLineChars="0"/>
        <w:jc w:val="left"/>
        <w:rPr>
          <w:rFonts w:hint="eastAsia"/>
          <w:highlight w:val="none"/>
        </w:rPr>
      </w:pPr>
      <w:r>
        <w:rPr>
          <w:rFonts w:hint="eastAsia"/>
          <w:highlight w:val="none"/>
        </w:rPr>
        <w:t>1、 所投报价应为完成本次报价需完成全部工作所发生的所有费用,并承担一切风险责任。投标单位应结合项目的特点，市场行情及投标单位自身的经济实力，合理预测风险，确定报价。</w:t>
      </w:r>
    </w:p>
    <w:p w14:paraId="19D16590">
      <w:pPr>
        <w:pStyle w:val="13"/>
        <w:ind w:left="0" w:leftChars="0" w:firstLine="0" w:firstLineChars="0"/>
        <w:jc w:val="left"/>
        <w:rPr>
          <w:rFonts w:hint="eastAsia"/>
          <w:highlight w:val="none"/>
        </w:rPr>
      </w:pPr>
      <w:r>
        <w:rPr>
          <w:rFonts w:hint="eastAsia"/>
          <w:highlight w:val="none"/>
          <w:lang w:val="en-US" w:eastAsia="zh-CN"/>
        </w:rPr>
        <w:t>2</w:t>
      </w:r>
      <w:r>
        <w:rPr>
          <w:rFonts w:hint="eastAsia"/>
          <w:highlight w:val="none"/>
        </w:rPr>
        <w:t>、投标单位务必按以上格式规范填写报价及设备信息,设备参数表可自行添加</w:t>
      </w:r>
    </w:p>
    <w:p w14:paraId="000CB634">
      <w:pPr>
        <w:spacing w:line="240" w:lineRule="auto"/>
        <w:jc w:val="left"/>
        <w:rPr>
          <w:rFonts w:hint="eastAsia"/>
          <w:sz w:val="24"/>
          <w:szCs w:val="24"/>
          <w:highlight w:val="none"/>
        </w:rPr>
      </w:pPr>
    </w:p>
    <w:p w14:paraId="3641F94C">
      <w:pPr>
        <w:pStyle w:val="14"/>
        <w:spacing w:line="360" w:lineRule="auto"/>
        <w:ind w:firstLine="480" w:firstLineChars="200"/>
        <w:rPr>
          <w:rFonts w:hint="eastAsia" w:ascii="宋体" w:hAnsi="宋体" w:eastAsia="宋体" w:cs="宋体"/>
          <w:color w:val="auto"/>
          <w:sz w:val="24"/>
          <w:szCs w:val="24"/>
          <w:highlight w:val="none"/>
          <w:lang w:eastAsia="zh-CN"/>
        </w:rPr>
      </w:pPr>
    </w:p>
    <w:p w14:paraId="4B25FF46">
      <w:pPr>
        <w:pStyle w:val="14"/>
        <w:spacing w:line="360" w:lineRule="auto"/>
        <w:ind w:firstLine="480" w:firstLineChars="200"/>
        <w:rPr>
          <w:rFonts w:hint="eastAsia" w:ascii="宋体" w:hAnsi="宋体" w:eastAsia="宋体" w:cs="宋体"/>
          <w:color w:val="auto"/>
          <w:sz w:val="24"/>
          <w:szCs w:val="24"/>
          <w:highlight w:val="none"/>
          <w:lang w:eastAsia="zh-CN"/>
        </w:rPr>
      </w:pPr>
    </w:p>
    <w:p w14:paraId="2638B201">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名称(公章)：____________</w:t>
      </w:r>
    </w:p>
    <w:p w14:paraId="2DF64B92">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14:paraId="3AF558BB">
      <w:pPr>
        <w:pStyle w:val="14"/>
        <w:spacing w:line="360" w:lineRule="auto"/>
        <w:ind w:firstLine="480" w:firstLineChars="200"/>
        <w:rPr>
          <w:rFonts w:hint="eastAsia" w:ascii="仿宋" w:hAnsi="仿宋" w:eastAsia="仿宋" w:cs="仿宋"/>
          <w:color w:val="auto"/>
          <w:sz w:val="24"/>
          <w:szCs w:val="24"/>
          <w:highlight w:val="none"/>
          <w:lang w:eastAsia="zh-CN"/>
        </w:rPr>
      </w:pPr>
      <w:r>
        <w:rPr>
          <w:rFonts w:hint="eastAsia" w:ascii="宋体" w:hAnsi="宋体" w:eastAsia="宋体" w:cs="宋体"/>
          <w:color w:val="auto"/>
          <w:sz w:val="24"/>
          <w:szCs w:val="24"/>
          <w:highlight w:val="none"/>
        </w:rPr>
        <w:t>日期：______年____月____日</w:t>
      </w:r>
    </w:p>
    <w:p w14:paraId="39B3EB04">
      <w:pPr>
        <w:pStyle w:val="13"/>
        <w:spacing w:line="360" w:lineRule="auto"/>
        <w:ind w:left="0" w:leftChars="0" w:firstLine="0" w:firstLineChars="0"/>
        <w:jc w:val="left"/>
        <w:rPr>
          <w:rFonts w:hint="eastAsia"/>
          <w:highlight w:val="none"/>
        </w:rPr>
      </w:pPr>
    </w:p>
    <w:p w14:paraId="686CF51C">
      <w:pPr>
        <w:keepNext w:val="0"/>
        <w:keepLines w:val="0"/>
        <w:widowControl/>
        <w:suppressLineNumbers w:val="0"/>
        <w:jc w:val="cente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pPr>
    </w:p>
    <w:p w14:paraId="6AC28E1E">
      <w:pPr>
        <w:keepNext w:val="0"/>
        <w:keepLines w:val="0"/>
        <w:widowControl/>
        <w:suppressLineNumbers w:val="0"/>
        <w:jc w:val="cente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pPr>
    </w:p>
    <w:p w14:paraId="4D184E00">
      <w:pPr>
        <w:keepNext w:val="0"/>
        <w:keepLines w:val="0"/>
        <w:widowControl/>
        <w:suppressLineNumbers w:val="0"/>
        <w:jc w:val="cente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pPr>
    </w:p>
    <w:p w14:paraId="2431921E">
      <w:pPr>
        <w:keepNext w:val="0"/>
        <w:keepLines w:val="0"/>
        <w:widowControl/>
        <w:suppressLineNumbers w:val="0"/>
        <w:jc w:val="cente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pPr>
    </w:p>
    <w:p w14:paraId="763856F6">
      <w:pPr>
        <w:keepNext w:val="0"/>
        <w:keepLines w:val="0"/>
        <w:widowControl/>
        <w:suppressLineNumbers w:val="0"/>
        <w:jc w:val="cente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pPr>
    </w:p>
    <w:p w14:paraId="56D76C78">
      <w:pPr>
        <w:keepNext w:val="0"/>
        <w:keepLines w:val="0"/>
        <w:widowControl/>
        <w:suppressLineNumbers w:val="0"/>
        <w:jc w:val="cente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pPr>
    </w:p>
    <w:p w14:paraId="1F46D9BD">
      <w:pPr>
        <w:keepNext w:val="0"/>
        <w:keepLines w:val="0"/>
        <w:widowControl/>
        <w:suppressLineNumbers w:val="0"/>
        <w:jc w:val="center"/>
        <w:rPr>
          <w:color w:val="000000" w:themeColor="text1"/>
          <w:sz w:val="36"/>
          <w:szCs w:val="36"/>
          <w:highlight w:val="none"/>
          <w14:textFill>
            <w14:solidFill>
              <w14:schemeClr w14:val="tx1"/>
            </w14:solidFill>
          </w14:textFill>
        </w:rPr>
      </w:pPr>
      <w: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t>投标分项报价明细表</w:t>
      </w:r>
      <w:r>
        <w:rPr>
          <w:rFonts w:hint="eastAsia" w:ascii="宋体" w:hAnsi="宋体" w:eastAsia="宋体" w:cs="宋体"/>
          <w:b/>
          <w:bCs/>
          <w:color w:val="000000" w:themeColor="text1"/>
          <w:kern w:val="0"/>
          <w:sz w:val="36"/>
          <w:szCs w:val="36"/>
          <w:highlight w:val="none"/>
          <w:lang w:val="en-US" w:eastAsia="zh-CN" w:bidi="ar"/>
          <w14:textFill>
            <w14:solidFill>
              <w14:schemeClr w14:val="tx1"/>
            </w14:solidFill>
          </w14:textFill>
        </w:rPr>
        <w:t>（2）</w:t>
      </w:r>
    </w:p>
    <w:p w14:paraId="5AFB1214">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项目名称：</w:t>
      </w:r>
    </w:p>
    <w:p w14:paraId="73660667">
      <w:pPr>
        <w:pStyle w:val="5"/>
        <w:ind w:left="0" w:leftChars="0" w:firstLine="0" w:firstLineChars="0"/>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招标编号：</w:t>
      </w:r>
    </w:p>
    <w:p w14:paraId="1BF420AA">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57D18BE3">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注：格式自拟，内容包括：规格、型号、技术参数、产地、品牌、供货厂商名称、价格、运保费、人员培训、拆除费、接口费、升级费、安装调试费、保险费、检测费、维护费、人工费、调试费、仓储保管费、审计费、税费、配合验收费、后续服务费的全部费用及其他一切费用等。</w:t>
      </w:r>
    </w:p>
    <w:p w14:paraId="2223319C">
      <w:pPr>
        <w:pStyle w:val="5"/>
        <w:ind w:left="0" w:leftChars="0" w:firstLine="0" w:firstLineChars="0"/>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6E9229C6">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079A6712">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56CEB710">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20C48711">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50C229D8">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注：1、本表投标总报价应与《投标报价一览表》中投标总报价相符。</w:t>
      </w:r>
    </w:p>
    <w:p w14:paraId="38FA99CA">
      <w:pPr>
        <w:keepNext w:val="0"/>
        <w:keepLines w:val="0"/>
        <w:widowControl/>
        <w:suppressLineNumbers w:val="0"/>
        <w:ind w:firstLine="480" w:firstLineChars="20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2、如上表中有关费用投标人免费提供，请注明“免费”字样。</w:t>
      </w:r>
    </w:p>
    <w:p w14:paraId="685B606F">
      <w:pPr>
        <w:keepNext w:val="0"/>
        <w:keepLines w:val="0"/>
        <w:widowControl/>
        <w:suppressLineNumbers w:val="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3、格式自拟。</w:t>
      </w:r>
    </w:p>
    <w:p w14:paraId="5CE333F7">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55032C14">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3BE151FA">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2F34CECE">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783CB962">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3F05CEF2">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04A16290">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0E63AF20">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法定代表人或授权代表（签字或盖章）： </w:t>
      </w:r>
    </w:p>
    <w:p w14:paraId="0ABF91C7">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59615D6E">
      <w:pPr>
        <w:keepNext w:val="0"/>
        <w:keepLines w:val="0"/>
        <w:widowControl/>
        <w:suppressLineNumbers w:val="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投标单位名称（盖章）： </w:t>
      </w:r>
    </w:p>
    <w:p w14:paraId="055EF3CF">
      <w:pPr>
        <w:pStyle w:val="47"/>
        <w:jc w:val="both"/>
        <w:outlineLvl w:val="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p w14:paraId="04A7913A">
      <w:pPr>
        <w:pStyle w:val="47"/>
        <w:jc w:val="both"/>
        <w:outlineLvl w:val="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期：</w:t>
      </w:r>
    </w:p>
    <w:p w14:paraId="2871FDAF">
      <w:pPr>
        <w:pStyle w:val="13"/>
        <w:spacing w:line="360" w:lineRule="auto"/>
        <w:ind w:left="0" w:leftChars="0" w:firstLine="0" w:firstLineChars="0"/>
        <w:jc w:val="left"/>
        <w:rPr>
          <w:rFonts w:hint="eastAsia"/>
          <w:highlight w:val="none"/>
        </w:rPr>
      </w:pPr>
    </w:p>
    <w:p w14:paraId="35D6F515">
      <w:pPr>
        <w:rPr>
          <w:rFonts w:hint="eastAsia"/>
          <w:highlight w:val="none"/>
        </w:rPr>
      </w:pPr>
    </w:p>
    <w:p w14:paraId="65B19FDC">
      <w:pPr>
        <w:rPr>
          <w:rFonts w:hint="eastAsia"/>
          <w:highlight w:val="none"/>
        </w:rPr>
      </w:pPr>
    </w:p>
    <w:p w14:paraId="1C162DEE">
      <w:pPr>
        <w:rPr>
          <w:rFonts w:hint="eastAsia"/>
          <w:highlight w:val="none"/>
        </w:rPr>
      </w:pPr>
    </w:p>
    <w:p w14:paraId="4E27938C">
      <w:pPr>
        <w:rPr>
          <w:rFonts w:hint="eastAsia"/>
          <w:highlight w:val="none"/>
        </w:rPr>
      </w:pPr>
    </w:p>
    <w:p w14:paraId="6131500E">
      <w:pPr>
        <w:rPr>
          <w:rFonts w:hint="eastAsia"/>
          <w:highlight w:val="none"/>
        </w:rPr>
      </w:pPr>
    </w:p>
    <w:p w14:paraId="68FE9939">
      <w:pPr>
        <w:rPr>
          <w:rFonts w:hint="eastAsia"/>
          <w:highlight w:val="none"/>
        </w:rPr>
      </w:pPr>
    </w:p>
    <w:p w14:paraId="5743C0DA">
      <w:pPr>
        <w:rPr>
          <w:rFonts w:hint="eastAsia"/>
          <w:highlight w:val="none"/>
        </w:rPr>
      </w:pPr>
    </w:p>
    <w:p w14:paraId="738776A7">
      <w:pPr>
        <w:rPr>
          <w:rFonts w:hint="eastAsia"/>
          <w:highlight w:val="none"/>
        </w:rPr>
      </w:pPr>
    </w:p>
    <w:p w14:paraId="1C1C2FDE">
      <w:pPr>
        <w:rPr>
          <w:rFonts w:hint="eastAsia"/>
          <w:highlight w:val="none"/>
        </w:rPr>
      </w:pPr>
    </w:p>
    <w:p w14:paraId="15B8D0FA">
      <w:pPr>
        <w:rPr>
          <w:rFonts w:hint="eastAsia"/>
          <w:highlight w:val="none"/>
        </w:rPr>
      </w:pPr>
    </w:p>
    <w:p w14:paraId="45E9805D">
      <w:pPr>
        <w:pStyle w:val="4"/>
        <w:jc w:val="center"/>
        <w:outlineLvl w:val="0"/>
        <w:rPr>
          <w:rFonts w:hint="eastAsia" w:asciiTheme="majorEastAsia" w:hAnsiTheme="majorEastAsia" w:eastAsiaTheme="majorEastAsia" w:cstheme="majorEastAsia"/>
          <w:highlight w:val="none"/>
        </w:rPr>
      </w:pPr>
      <w:bookmarkStart w:id="93" w:name="_Toc246996359"/>
      <w:bookmarkStart w:id="94" w:name="_Toc179632811"/>
      <w:bookmarkStart w:id="95" w:name="_Toc247085877"/>
      <w:bookmarkStart w:id="96" w:name="_Toc246997102"/>
      <w:bookmarkStart w:id="97" w:name="_Toc28817"/>
      <w:bookmarkStart w:id="98" w:name="_Toc15600"/>
      <w:bookmarkStart w:id="99" w:name="_Toc144974860"/>
      <w:bookmarkStart w:id="100" w:name="_Toc152045791"/>
      <w:bookmarkStart w:id="101" w:name="_Toc152042580"/>
      <w:r>
        <w:rPr>
          <w:rFonts w:hint="eastAsia" w:asciiTheme="majorEastAsia" w:hAnsiTheme="majorEastAsia" w:eastAsiaTheme="majorEastAsia" w:cstheme="majorEastAsia"/>
          <w:highlight w:val="none"/>
          <w:lang w:eastAsia="zh-CN"/>
        </w:rPr>
        <w:t>三</w:t>
      </w:r>
      <w:r>
        <w:rPr>
          <w:rFonts w:hint="eastAsia" w:asciiTheme="majorEastAsia" w:hAnsiTheme="majorEastAsia" w:eastAsiaTheme="majorEastAsia" w:cstheme="majorEastAsia"/>
          <w:highlight w:val="none"/>
        </w:rPr>
        <w:t>、法定代表人身份证明</w:t>
      </w:r>
      <w:bookmarkEnd w:id="93"/>
      <w:bookmarkEnd w:id="94"/>
      <w:bookmarkEnd w:id="95"/>
      <w:bookmarkEnd w:id="96"/>
      <w:bookmarkEnd w:id="97"/>
      <w:bookmarkEnd w:id="98"/>
      <w:bookmarkEnd w:id="99"/>
      <w:bookmarkEnd w:id="100"/>
      <w:bookmarkEnd w:id="101"/>
    </w:p>
    <w:p w14:paraId="35017EC4">
      <w:pPr>
        <w:pStyle w:val="6"/>
        <w:outlineLvl w:val="9"/>
        <w:rPr>
          <w:sz w:val="20"/>
          <w:szCs w:val="20"/>
          <w:highlight w:val="none"/>
        </w:rPr>
      </w:pPr>
    </w:p>
    <w:p w14:paraId="5A077A48">
      <w:pPr>
        <w:rPr>
          <w:bCs/>
          <w:sz w:val="24"/>
          <w:szCs w:val="24"/>
          <w:highlight w:val="none"/>
        </w:rPr>
      </w:pPr>
    </w:p>
    <w:p w14:paraId="0482CE1F">
      <w:pPr>
        <w:rPr>
          <w:bCs/>
          <w:sz w:val="24"/>
          <w:szCs w:val="24"/>
          <w:highlight w:val="none"/>
          <w:u w:val="single"/>
        </w:rPr>
      </w:pPr>
      <w:r>
        <w:rPr>
          <w:rFonts w:hint="eastAsia"/>
          <w:bCs/>
          <w:sz w:val="24"/>
          <w:szCs w:val="24"/>
          <w:highlight w:val="none"/>
        </w:rPr>
        <w:t>单位名称：</w:t>
      </w:r>
      <w:r>
        <w:rPr>
          <w:rFonts w:hint="eastAsia"/>
          <w:bCs/>
          <w:sz w:val="24"/>
          <w:szCs w:val="24"/>
          <w:highlight w:val="none"/>
          <w:u w:val="single"/>
        </w:rPr>
        <w:t xml:space="preserve">                                                   </w:t>
      </w:r>
    </w:p>
    <w:p w14:paraId="3673DA1D">
      <w:pPr>
        <w:rPr>
          <w:bCs/>
          <w:sz w:val="24"/>
          <w:szCs w:val="24"/>
          <w:highlight w:val="none"/>
          <w:u w:val="single"/>
        </w:rPr>
      </w:pPr>
    </w:p>
    <w:p w14:paraId="506162D3">
      <w:pPr>
        <w:rPr>
          <w:bCs/>
          <w:sz w:val="24"/>
          <w:szCs w:val="24"/>
          <w:highlight w:val="none"/>
          <w:u w:val="single"/>
        </w:rPr>
      </w:pPr>
      <w:r>
        <w:rPr>
          <w:rFonts w:hint="eastAsia"/>
          <w:bCs/>
          <w:sz w:val="24"/>
          <w:szCs w:val="24"/>
          <w:highlight w:val="none"/>
        </w:rPr>
        <w:t>企业类型：</w:t>
      </w:r>
      <w:r>
        <w:rPr>
          <w:rFonts w:hint="eastAsia"/>
          <w:bCs/>
          <w:sz w:val="24"/>
          <w:szCs w:val="24"/>
          <w:highlight w:val="none"/>
          <w:u w:val="single"/>
        </w:rPr>
        <w:t xml:space="preserve">                                                   </w:t>
      </w:r>
    </w:p>
    <w:p w14:paraId="6ECCE2D1">
      <w:pPr>
        <w:rPr>
          <w:bCs/>
          <w:sz w:val="24"/>
          <w:szCs w:val="24"/>
          <w:highlight w:val="none"/>
        </w:rPr>
      </w:pPr>
    </w:p>
    <w:p w14:paraId="11C2BC26">
      <w:pPr>
        <w:rPr>
          <w:bCs/>
          <w:sz w:val="24"/>
          <w:szCs w:val="24"/>
          <w:highlight w:val="none"/>
          <w:u w:val="single"/>
        </w:rPr>
      </w:pPr>
      <w:r>
        <w:rPr>
          <w:rFonts w:hint="eastAsia"/>
          <w:bCs/>
          <w:sz w:val="24"/>
          <w:szCs w:val="24"/>
          <w:highlight w:val="none"/>
        </w:rPr>
        <w:t>地    址：</w:t>
      </w:r>
      <w:r>
        <w:rPr>
          <w:rFonts w:hint="eastAsia"/>
          <w:bCs/>
          <w:sz w:val="24"/>
          <w:szCs w:val="24"/>
          <w:highlight w:val="none"/>
          <w:u w:val="single"/>
        </w:rPr>
        <w:t xml:space="preserve">                                                   </w:t>
      </w:r>
    </w:p>
    <w:p w14:paraId="32EADFFE">
      <w:pPr>
        <w:rPr>
          <w:bCs/>
          <w:sz w:val="24"/>
          <w:szCs w:val="24"/>
          <w:highlight w:val="none"/>
        </w:rPr>
      </w:pPr>
    </w:p>
    <w:p w14:paraId="6B9E7806">
      <w:pPr>
        <w:rPr>
          <w:bCs/>
          <w:sz w:val="24"/>
          <w:szCs w:val="24"/>
          <w:highlight w:val="none"/>
          <w:u w:val="single"/>
        </w:rPr>
      </w:pPr>
      <w:r>
        <w:rPr>
          <w:rFonts w:hint="eastAsia"/>
          <w:bCs/>
          <w:sz w:val="24"/>
          <w:szCs w:val="24"/>
          <w:highlight w:val="none"/>
        </w:rPr>
        <w:t>营业期限：</w:t>
      </w:r>
      <w:r>
        <w:rPr>
          <w:rFonts w:hint="eastAsia"/>
          <w:bCs/>
          <w:sz w:val="24"/>
          <w:szCs w:val="24"/>
          <w:highlight w:val="none"/>
          <w:u w:val="single"/>
        </w:rPr>
        <w:t xml:space="preserve">                                                   </w:t>
      </w:r>
    </w:p>
    <w:p w14:paraId="78CF57E7">
      <w:pPr>
        <w:rPr>
          <w:bCs/>
          <w:sz w:val="24"/>
          <w:szCs w:val="24"/>
          <w:highlight w:val="none"/>
        </w:rPr>
      </w:pPr>
    </w:p>
    <w:p w14:paraId="3CE01E79">
      <w:pPr>
        <w:rPr>
          <w:bCs/>
          <w:sz w:val="24"/>
          <w:szCs w:val="24"/>
          <w:highlight w:val="none"/>
          <w:u w:val="single"/>
        </w:rPr>
      </w:pPr>
      <w:r>
        <w:rPr>
          <w:rFonts w:hint="eastAsia"/>
          <w:bCs/>
          <w:sz w:val="24"/>
          <w:szCs w:val="24"/>
          <w:highlight w:val="none"/>
        </w:rPr>
        <w:t>成立时间：</w:t>
      </w:r>
      <w:r>
        <w:rPr>
          <w:rFonts w:hint="eastAsia"/>
          <w:bCs/>
          <w:sz w:val="24"/>
          <w:szCs w:val="24"/>
          <w:highlight w:val="none"/>
          <w:u w:val="single"/>
        </w:rPr>
        <w:t xml:space="preserve">                                                   </w:t>
      </w:r>
    </w:p>
    <w:p w14:paraId="5859D284">
      <w:pPr>
        <w:rPr>
          <w:bCs/>
          <w:sz w:val="24"/>
          <w:szCs w:val="24"/>
          <w:highlight w:val="none"/>
          <w:u w:val="single"/>
        </w:rPr>
      </w:pPr>
    </w:p>
    <w:p w14:paraId="2C8B0CF7">
      <w:pPr>
        <w:rPr>
          <w:bCs/>
          <w:sz w:val="24"/>
          <w:szCs w:val="24"/>
          <w:highlight w:val="none"/>
          <w:u w:val="single"/>
        </w:rPr>
      </w:pPr>
    </w:p>
    <w:p w14:paraId="54872263">
      <w:pPr>
        <w:rPr>
          <w:bCs/>
          <w:sz w:val="24"/>
          <w:szCs w:val="24"/>
          <w:highlight w:val="none"/>
          <w:u w:val="single"/>
        </w:rPr>
      </w:pPr>
    </w:p>
    <w:p w14:paraId="44C02EEA">
      <w:pPr>
        <w:spacing w:line="360" w:lineRule="auto"/>
        <w:rPr>
          <w:rFonts w:hint="eastAsia"/>
          <w:bCs/>
          <w:sz w:val="24"/>
          <w:szCs w:val="24"/>
          <w:highlight w:val="none"/>
        </w:rPr>
      </w:pPr>
      <w:r>
        <w:rPr>
          <w:rFonts w:hint="eastAsia"/>
          <w:bCs/>
          <w:sz w:val="24"/>
          <w:szCs w:val="24"/>
          <w:highlight w:val="none"/>
        </w:rPr>
        <w:t>姓名：</w:t>
      </w:r>
      <w:r>
        <w:rPr>
          <w:rFonts w:hint="eastAsia"/>
          <w:bCs/>
          <w:sz w:val="24"/>
          <w:szCs w:val="24"/>
          <w:highlight w:val="none"/>
          <w:u w:val="single"/>
        </w:rPr>
        <w:t xml:space="preserve">              </w:t>
      </w:r>
      <w:r>
        <w:rPr>
          <w:rFonts w:hint="eastAsia"/>
          <w:bCs/>
          <w:sz w:val="24"/>
          <w:szCs w:val="24"/>
          <w:highlight w:val="none"/>
        </w:rPr>
        <w:t xml:space="preserve">    性别：</w:t>
      </w:r>
      <w:r>
        <w:rPr>
          <w:rFonts w:hint="eastAsia"/>
          <w:bCs/>
          <w:sz w:val="24"/>
          <w:szCs w:val="24"/>
          <w:highlight w:val="none"/>
          <w:u w:val="single"/>
        </w:rPr>
        <w:t xml:space="preserve">              </w:t>
      </w:r>
      <w:r>
        <w:rPr>
          <w:rFonts w:hint="eastAsia"/>
          <w:bCs/>
          <w:sz w:val="24"/>
          <w:szCs w:val="24"/>
          <w:highlight w:val="none"/>
        </w:rPr>
        <w:t xml:space="preserve">   年龄：</w:t>
      </w:r>
      <w:r>
        <w:rPr>
          <w:rFonts w:hint="eastAsia"/>
          <w:bCs/>
          <w:sz w:val="24"/>
          <w:szCs w:val="24"/>
          <w:highlight w:val="none"/>
          <w:u w:val="single"/>
        </w:rPr>
        <w:t xml:space="preserve">              </w:t>
      </w:r>
      <w:r>
        <w:rPr>
          <w:rFonts w:hint="eastAsia"/>
          <w:bCs/>
          <w:sz w:val="24"/>
          <w:szCs w:val="24"/>
          <w:highlight w:val="none"/>
        </w:rPr>
        <w:t xml:space="preserve">  </w:t>
      </w:r>
    </w:p>
    <w:p w14:paraId="504A1071">
      <w:pPr>
        <w:spacing w:line="360" w:lineRule="auto"/>
        <w:rPr>
          <w:bCs/>
          <w:sz w:val="24"/>
          <w:szCs w:val="24"/>
          <w:highlight w:val="none"/>
          <w:u w:val="single"/>
        </w:rPr>
      </w:pPr>
      <w:r>
        <w:rPr>
          <w:rFonts w:hint="eastAsia"/>
          <w:bCs/>
          <w:sz w:val="24"/>
          <w:szCs w:val="24"/>
          <w:highlight w:val="none"/>
        </w:rPr>
        <w:t xml:space="preserve">职务： </w:t>
      </w:r>
      <w:r>
        <w:rPr>
          <w:rFonts w:hint="eastAsia"/>
          <w:bCs/>
          <w:sz w:val="24"/>
          <w:szCs w:val="24"/>
          <w:highlight w:val="none"/>
          <w:u w:val="single"/>
        </w:rPr>
        <w:t xml:space="preserve">               </w:t>
      </w:r>
    </w:p>
    <w:p w14:paraId="64385B39">
      <w:pPr>
        <w:spacing w:line="360" w:lineRule="auto"/>
        <w:rPr>
          <w:bCs/>
          <w:sz w:val="24"/>
          <w:szCs w:val="24"/>
          <w:highlight w:val="none"/>
        </w:rPr>
      </w:pPr>
      <w:r>
        <w:rPr>
          <w:rFonts w:hint="eastAsia"/>
          <w:bCs/>
          <w:sz w:val="24"/>
          <w:szCs w:val="24"/>
          <w:highlight w:val="none"/>
        </w:rPr>
        <w:t xml:space="preserve">系 </w:t>
      </w:r>
      <w:r>
        <w:rPr>
          <w:rFonts w:hint="eastAsia"/>
          <w:bCs/>
          <w:sz w:val="24"/>
          <w:szCs w:val="24"/>
          <w:highlight w:val="none"/>
          <w:u w:val="single"/>
        </w:rPr>
        <w:t xml:space="preserve">          （供应商单位名称）              </w:t>
      </w:r>
      <w:r>
        <w:rPr>
          <w:rFonts w:hint="eastAsia"/>
          <w:bCs/>
          <w:sz w:val="24"/>
          <w:szCs w:val="24"/>
          <w:highlight w:val="none"/>
        </w:rPr>
        <w:t>的法定代表人。</w:t>
      </w:r>
    </w:p>
    <w:p w14:paraId="152F734E">
      <w:pPr>
        <w:spacing w:line="360" w:lineRule="auto"/>
        <w:rPr>
          <w:bCs/>
          <w:sz w:val="24"/>
          <w:szCs w:val="24"/>
          <w:highlight w:val="none"/>
        </w:rPr>
      </w:pPr>
    </w:p>
    <w:p w14:paraId="222A45A4">
      <w:pPr>
        <w:rPr>
          <w:rFonts w:hint="eastAsia" w:eastAsia="宋体"/>
          <w:bCs/>
          <w:sz w:val="24"/>
          <w:szCs w:val="24"/>
          <w:highlight w:val="none"/>
          <w:lang w:eastAsia="zh-CN"/>
        </w:rPr>
      </w:pPr>
      <w:r>
        <w:rPr>
          <w:rFonts w:hint="eastAsia"/>
          <w:bCs/>
          <w:sz w:val="24"/>
          <w:szCs w:val="24"/>
          <w:highlight w:val="none"/>
          <w:lang w:eastAsia="zh-CN"/>
        </w:rPr>
        <w:t>后附法定代表人身份证正反面：</w:t>
      </w:r>
    </w:p>
    <w:p w14:paraId="3007F775">
      <w:pPr>
        <w:spacing w:line="360" w:lineRule="auto"/>
        <w:rPr>
          <w:rFonts w:ascii="宋体" w:hAnsi="宋体"/>
          <w:color w:val="auto"/>
          <w:sz w:val="28"/>
          <w:highlight w:val="none"/>
        </w:rPr>
      </w:pPr>
    </w:p>
    <w:p w14:paraId="3AA33209">
      <w:pPr>
        <w:rPr>
          <w:bCs/>
          <w:sz w:val="24"/>
          <w:szCs w:val="24"/>
          <w:highlight w:val="none"/>
        </w:rPr>
      </w:pPr>
    </w:p>
    <w:p w14:paraId="565548AC">
      <w:pPr>
        <w:rPr>
          <w:bCs/>
          <w:sz w:val="24"/>
          <w:szCs w:val="24"/>
          <w:highlight w:val="none"/>
        </w:rPr>
      </w:pPr>
    </w:p>
    <w:p w14:paraId="0D1B5D02">
      <w:pPr>
        <w:rPr>
          <w:bCs/>
          <w:sz w:val="24"/>
          <w:szCs w:val="24"/>
          <w:highlight w:val="none"/>
        </w:rPr>
      </w:pPr>
    </w:p>
    <w:p w14:paraId="53CFCFF8">
      <w:pPr>
        <w:rPr>
          <w:bCs/>
          <w:sz w:val="24"/>
          <w:szCs w:val="24"/>
          <w:highlight w:val="none"/>
        </w:rPr>
      </w:pPr>
    </w:p>
    <w:p w14:paraId="1AD41F81">
      <w:pPr>
        <w:rPr>
          <w:bCs/>
          <w:sz w:val="24"/>
          <w:szCs w:val="24"/>
          <w:highlight w:val="none"/>
        </w:rPr>
      </w:pPr>
      <w:r>
        <w:rPr>
          <w:rFonts w:hint="eastAsia"/>
          <w:bCs/>
          <w:sz w:val="24"/>
          <w:szCs w:val="24"/>
          <w:highlight w:val="none"/>
        </w:rPr>
        <w:t>特此证明。</w:t>
      </w:r>
    </w:p>
    <w:p w14:paraId="4393AA66">
      <w:pPr>
        <w:rPr>
          <w:bCs/>
          <w:sz w:val="24"/>
          <w:szCs w:val="24"/>
          <w:highlight w:val="none"/>
        </w:rPr>
      </w:pPr>
    </w:p>
    <w:p w14:paraId="4F550EE0">
      <w:pPr>
        <w:rPr>
          <w:bCs/>
          <w:sz w:val="24"/>
          <w:szCs w:val="24"/>
          <w:highlight w:val="none"/>
        </w:rPr>
      </w:pPr>
    </w:p>
    <w:p w14:paraId="668C7047">
      <w:pPr>
        <w:rPr>
          <w:bCs/>
          <w:sz w:val="24"/>
          <w:szCs w:val="24"/>
          <w:highlight w:val="none"/>
        </w:rPr>
      </w:pPr>
    </w:p>
    <w:p w14:paraId="1937C7D4">
      <w:pPr>
        <w:rPr>
          <w:bCs/>
          <w:sz w:val="24"/>
          <w:szCs w:val="24"/>
          <w:highlight w:val="none"/>
        </w:rPr>
      </w:pPr>
    </w:p>
    <w:p w14:paraId="3893FD4F">
      <w:pPr>
        <w:rPr>
          <w:bCs/>
          <w:sz w:val="24"/>
          <w:szCs w:val="24"/>
          <w:highlight w:val="none"/>
        </w:rPr>
      </w:pPr>
    </w:p>
    <w:p w14:paraId="53BC9088">
      <w:pPr>
        <w:spacing w:line="360" w:lineRule="auto"/>
        <w:rPr>
          <w:bCs/>
          <w:sz w:val="24"/>
          <w:szCs w:val="24"/>
          <w:highlight w:val="none"/>
          <w:u w:val="single"/>
        </w:rPr>
      </w:pPr>
      <w:r>
        <w:rPr>
          <w:rFonts w:hint="eastAsia"/>
          <w:bCs/>
          <w:sz w:val="24"/>
          <w:szCs w:val="24"/>
          <w:highlight w:val="none"/>
        </w:rPr>
        <w:t>供应商：</w:t>
      </w:r>
      <w:r>
        <w:rPr>
          <w:rFonts w:hint="eastAsia"/>
          <w:bCs/>
          <w:sz w:val="24"/>
          <w:szCs w:val="24"/>
          <w:highlight w:val="none"/>
          <w:u w:val="single"/>
        </w:rPr>
        <w:t xml:space="preserve">                      （盖章）</w:t>
      </w:r>
    </w:p>
    <w:p w14:paraId="6C3BC38E">
      <w:pPr>
        <w:spacing w:line="360" w:lineRule="auto"/>
        <w:rPr>
          <w:bCs/>
          <w:sz w:val="24"/>
          <w:szCs w:val="24"/>
          <w:highlight w:val="none"/>
        </w:rPr>
      </w:pPr>
      <w:r>
        <w:rPr>
          <w:rFonts w:hint="eastAsia"/>
          <w:bCs/>
          <w:sz w:val="24"/>
          <w:szCs w:val="24"/>
          <w:highlight w:val="none"/>
        </w:rPr>
        <w:t>日  期：</w:t>
      </w:r>
      <w:r>
        <w:rPr>
          <w:rFonts w:hint="eastAsia"/>
          <w:bCs/>
          <w:sz w:val="24"/>
          <w:szCs w:val="24"/>
          <w:highlight w:val="none"/>
          <w:u w:val="single"/>
        </w:rPr>
        <w:t xml:space="preserve">        </w:t>
      </w:r>
      <w:r>
        <w:rPr>
          <w:rFonts w:hint="eastAsia"/>
          <w:bCs/>
          <w:sz w:val="24"/>
          <w:szCs w:val="24"/>
          <w:highlight w:val="none"/>
        </w:rPr>
        <w:t>年</w:t>
      </w:r>
      <w:r>
        <w:rPr>
          <w:rFonts w:hint="eastAsia"/>
          <w:bCs/>
          <w:sz w:val="24"/>
          <w:szCs w:val="24"/>
          <w:highlight w:val="none"/>
          <w:u w:val="single"/>
        </w:rPr>
        <w:t xml:space="preserve">        </w:t>
      </w:r>
      <w:r>
        <w:rPr>
          <w:rFonts w:hint="eastAsia"/>
          <w:bCs/>
          <w:sz w:val="24"/>
          <w:szCs w:val="24"/>
          <w:highlight w:val="none"/>
        </w:rPr>
        <w:t>月</w:t>
      </w:r>
      <w:r>
        <w:rPr>
          <w:rFonts w:hint="eastAsia"/>
          <w:bCs/>
          <w:sz w:val="24"/>
          <w:szCs w:val="24"/>
          <w:highlight w:val="none"/>
          <w:u w:val="single"/>
        </w:rPr>
        <w:t xml:space="preserve">        </w:t>
      </w:r>
      <w:r>
        <w:rPr>
          <w:rFonts w:hint="eastAsia"/>
          <w:bCs/>
          <w:sz w:val="24"/>
          <w:szCs w:val="24"/>
          <w:highlight w:val="none"/>
        </w:rPr>
        <w:t>日</w:t>
      </w:r>
    </w:p>
    <w:p w14:paraId="0273BB86">
      <w:pPr>
        <w:rPr>
          <w:rFonts w:hint="eastAsia" w:eastAsia="黑体"/>
          <w:sz w:val="20"/>
          <w:szCs w:val="20"/>
          <w:highlight w:val="none"/>
        </w:rPr>
      </w:pPr>
    </w:p>
    <w:p w14:paraId="5FA24FF8">
      <w:pPr>
        <w:pStyle w:val="4"/>
        <w:jc w:val="center"/>
        <w:outlineLvl w:val="0"/>
        <w:rPr>
          <w:rFonts w:hint="eastAsia" w:asciiTheme="majorEastAsia" w:hAnsiTheme="majorEastAsia" w:eastAsiaTheme="majorEastAsia" w:cstheme="majorEastAsia"/>
          <w:highlight w:val="none"/>
        </w:rPr>
      </w:pPr>
      <w:bookmarkStart w:id="102" w:name="_Toc25763"/>
      <w:bookmarkStart w:id="103" w:name="_Toc16912"/>
      <w:bookmarkStart w:id="104" w:name="_Toc18184"/>
      <w:r>
        <w:rPr>
          <w:rFonts w:hint="eastAsia" w:asciiTheme="majorEastAsia" w:hAnsiTheme="majorEastAsia" w:eastAsiaTheme="majorEastAsia" w:cstheme="majorEastAsia"/>
          <w:highlight w:val="none"/>
          <w:lang w:eastAsia="zh-CN"/>
        </w:rPr>
        <w:t>四</w:t>
      </w:r>
      <w:r>
        <w:rPr>
          <w:rFonts w:hint="eastAsia" w:asciiTheme="majorEastAsia" w:hAnsiTheme="majorEastAsia" w:eastAsiaTheme="majorEastAsia" w:cstheme="majorEastAsia"/>
          <w:highlight w:val="none"/>
        </w:rPr>
        <w:t>、法定代表人的授权委托书</w:t>
      </w:r>
      <w:bookmarkEnd w:id="102"/>
      <w:bookmarkEnd w:id="103"/>
      <w:bookmarkEnd w:id="104"/>
    </w:p>
    <w:p w14:paraId="20ED6957">
      <w:pPr>
        <w:pStyle w:val="6"/>
        <w:jc w:val="center"/>
        <w:outlineLvl w:val="9"/>
        <w:rPr>
          <w:rFonts w:ascii="宋体" w:hAnsi="宋体"/>
          <w:szCs w:val="21"/>
          <w:highlight w:val="none"/>
        </w:rPr>
      </w:pPr>
    </w:p>
    <w:p w14:paraId="1937C1A7">
      <w:pPr>
        <w:spacing w:line="360" w:lineRule="auto"/>
        <w:rPr>
          <w:sz w:val="24"/>
          <w:szCs w:val="24"/>
          <w:highlight w:val="none"/>
        </w:rPr>
      </w:pPr>
      <w:r>
        <w:rPr>
          <w:rFonts w:hint="eastAsia"/>
          <w:sz w:val="24"/>
          <w:szCs w:val="24"/>
          <w:highlight w:val="none"/>
        </w:rPr>
        <w:t>本授权委托书声明：我</w:t>
      </w:r>
      <w:r>
        <w:rPr>
          <w:rFonts w:hint="eastAsia"/>
          <w:sz w:val="24"/>
          <w:szCs w:val="24"/>
          <w:highlight w:val="none"/>
          <w:u w:val="single"/>
        </w:rPr>
        <w:t xml:space="preserve">         </w:t>
      </w:r>
      <w:r>
        <w:rPr>
          <w:rFonts w:hint="eastAsia"/>
          <w:sz w:val="24"/>
          <w:szCs w:val="24"/>
          <w:highlight w:val="none"/>
        </w:rPr>
        <w:t>（姓名）系</w:t>
      </w:r>
      <w:r>
        <w:rPr>
          <w:rFonts w:hint="eastAsia"/>
          <w:sz w:val="24"/>
          <w:szCs w:val="24"/>
          <w:highlight w:val="none"/>
          <w:u w:val="single"/>
        </w:rPr>
        <w:t xml:space="preserve">               </w:t>
      </w:r>
      <w:r>
        <w:rPr>
          <w:rFonts w:hint="eastAsia"/>
          <w:sz w:val="24"/>
          <w:szCs w:val="24"/>
          <w:highlight w:val="none"/>
        </w:rPr>
        <w:t>（供应商名称）的法人代表人，现授权委托</w:t>
      </w:r>
      <w:r>
        <w:rPr>
          <w:rFonts w:hint="eastAsia"/>
          <w:sz w:val="24"/>
          <w:szCs w:val="24"/>
          <w:highlight w:val="none"/>
          <w:u w:val="single"/>
        </w:rPr>
        <w:t xml:space="preserve">                                   </w:t>
      </w:r>
      <w:r>
        <w:rPr>
          <w:rFonts w:hint="eastAsia"/>
          <w:sz w:val="24"/>
          <w:szCs w:val="24"/>
          <w:highlight w:val="none"/>
        </w:rPr>
        <w:t>（供应商名称）的</w:t>
      </w:r>
      <w:r>
        <w:rPr>
          <w:rFonts w:hint="eastAsia"/>
          <w:sz w:val="24"/>
          <w:szCs w:val="24"/>
          <w:highlight w:val="none"/>
          <w:u w:val="single"/>
        </w:rPr>
        <w:t xml:space="preserve">            </w:t>
      </w:r>
      <w:r>
        <w:rPr>
          <w:rFonts w:hint="eastAsia"/>
          <w:sz w:val="24"/>
          <w:szCs w:val="24"/>
          <w:highlight w:val="none"/>
        </w:rPr>
        <w:t>（姓名）为我公司代理人，以本公司的名义参加</w:t>
      </w:r>
      <w:r>
        <w:rPr>
          <w:rFonts w:hint="eastAsia"/>
          <w:sz w:val="24"/>
          <w:szCs w:val="24"/>
          <w:highlight w:val="none"/>
          <w:u w:val="single"/>
        </w:rPr>
        <w:t xml:space="preserve">          </w:t>
      </w:r>
      <w:r>
        <w:rPr>
          <w:rFonts w:hint="eastAsia"/>
          <w:sz w:val="24"/>
          <w:szCs w:val="24"/>
          <w:highlight w:val="none"/>
        </w:rPr>
        <w:t>（招标人）的</w:t>
      </w:r>
      <w:r>
        <w:rPr>
          <w:rFonts w:hint="eastAsia"/>
          <w:sz w:val="24"/>
          <w:szCs w:val="24"/>
          <w:highlight w:val="none"/>
          <w:u w:val="single"/>
        </w:rPr>
        <w:t xml:space="preserve">                 </w:t>
      </w:r>
      <w:r>
        <w:rPr>
          <w:rFonts w:hint="eastAsia"/>
          <w:sz w:val="24"/>
          <w:szCs w:val="24"/>
          <w:highlight w:val="none"/>
          <w:u w:val="single"/>
          <w:lang w:eastAsia="zh-CN"/>
        </w:rPr>
        <w:t>（项目名称）</w:t>
      </w:r>
      <w:r>
        <w:rPr>
          <w:rFonts w:hint="eastAsia"/>
          <w:sz w:val="24"/>
          <w:szCs w:val="24"/>
          <w:highlight w:val="none"/>
        </w:rPr>
        <w:t>的投标活动。代理人在参加整个</w:t>
      </w:r>
      <w:r>
        <w:rPr>
          <w:rFonts w:hint="eastAsia"/>
          <w:sz w:val="24"/>
          <w:szCs w:val="24"/>
          <w:highlight w:val="none"/>
          <w:lang w:eastAsia="zh-CN"/>
        </w:rPr>
        <w:t>项目</w:t>
      </w:r>
      <w:r>
        <w:rPr>
          <w:rFonts w:hint="eastAsia"/>
          <w:sz w:val="24"/>
          <w:szCs w:val="24"/>
          <w:highlight w:val="none"/>
        </w:rPr>
        <w:t>招标投标活动、合同谈判过程中所签署的一切文件和处理与之有关的一切事物，我均予以承认。</w:t>
      </w:r>
    </w:p>
    <w:p w14:paraId="720F7080">
      <w:pPr>
        <w:rPr>
          <w:sz w:val="24"/>
          <w:szCs w:val="24"/>
          <w:highlight w:val="none"/>
        </w:rPr>
      </w:pPr>
    </w:p>
    <w:p w14:paraId="7B7C8267">
      <w:pPr>
        <w:rPr>
          <w:sz w:val="24"/>
          <w:szCs w:val="24"/>
          <w:highlight w:val="none"/>
        </w:rPr>
      </w:pPr>
    </w:p>
    <w:p w14:paraId="3FB68EE7">
      <w:pPr>
        <w:rPr>
          <w:sz w:val="24"/>
          <w:szCs w:val="24"/>
          <w:highlight w:val="none"/>
        </w:rPr>
      </w:pPr>
      <w:r>
        <w:rPr>
          <w:rFonts w:hint="eastAsia"/>
          <w:sz w:val="24"/>
          <w:szCs w:val="24"/>
          <w:highlight w:val="none"/>
        </w:rPr>
        <w:t>代理人：</w:t>
      </w:r>
      <w:r>
        <w:rPr>
          <w:rFonts w:hint="eastAsia"/>
          <w:sz w:val="24"/>
          <w:szCs w:val="24"/>
          <w:highlight w:val="none"/>
          <w:u w:val="single"/>
        </w:rPr>
        <w:t xml:space="preserve">              </w:t>
      </w:r>
      <w:r>
        <w:rPr>
          <w:rFonts w:hint="eastAsia"/>
          <w:sz w:val="24"/>
          <w:szCs w:val="24"/>
          <w:highlight w:val="none"/>
        </w:rPr>
        <w:t>性别：</w:t>
      </w:r>
      <w:r>
        <w:rPr>
          <w:rFonts w:hint="eastAsia"/>
          <w:sz w:val="24"/>
          <w:szCs w:val="24"/>
          <w:highlight w:val="none"/>
          <w:u w:val="single"/>
        </w:rPr>
        <w:t xml:space="preserve">             </w:t>
      </w:r>
      <w:r>
        <w:rPr>
          <w:rFonts w:hint="eastAsia"/>
          <w:sz w:val="24"/>
          <w:szCs w:val="24"/>
          <w:highlight w:val="none"/>
        </w:rPr>
        <w:t>年龄：</w:t>
      </w:r>
      <w:r>
        <w:rPr>
          <w:rFonts w:hint="eastAsia"/>
          <w:sz w:val="24"/>
          <w:szCs w:val="24"/>
          <w:highlight w:val="none"/>
          <w:u w:val="single"/>
        </w:rPr>
        <w:t xml:space="preserve">             </w:t>
      </w:r>
    </w:p>
    <w:p w14:paraId="0D36FD80">
      <w:pPr>
        <w:rPr>
          <w:sz w:val="24"/>
          <w:szCs w:val="24"/>
          <w:highlight w:val="none"/>
        </w:rPr>
      </w:pPr>
    </w:p>
    <w:p w14:paraId="0ABD423C">
      <w:pPr>
        <w:rPr>
          <w:sz w:val="24"/>
          <w:szCs w:val="24"/>
          <w:highlight w:val="none"/>
        </w:rPr>
      </w:pPr>
      <w:r>
        <w:rPr>
          <w:rFonts w:hint="eastAsia"/>
          <w:sz w:val="24"/>
          <w:szCs w:val="24"/>
          <w:highlight w:val="none"/>
        </w:rPr>
        <w:t>单  位：</w:t>
      </w:r>
      <w:r>
        <w:rPr>
          <w:rFonts w:hint="eastAsia"/>
          <w:sz w:val="24"/>
          <w:szCs w:val="24"/>
          <w:highlight w:val="none"/>
          <w:u w:val="single"/>
        </w:rPr>
        <w:t xml:space="preserve">              </w:t>
      </w:r>
      <w:r>
        <w:rPr>
          <w:rFonts w:hint="eastAsia"/>
          <w:sz w:val="24"/>
          <w:szCs w:val="24"/>
          <w:highlight w:val="none"/>
        </w:rPr>
        <w:t>部门：</w:t>
      </w:r>
      <w:r>
        <w:rPr>
          <w:rFonts w:hint="eastAsia"/>
          <w:sz w:val="24"/>
          <w:szCs w:val="24"/>
          <w:highlight w:val="none"/>
          <w:u w:val="single"/>
        </w:rPr>
        <w:t xml:space="preserve">             </w:t>
      </w:r>
      <w:r>
        <w:rPr>
          <w:rFonts w:hint="eastAsia"/>
          <w:sz w:val="24"/>
          <w:szCs w:val="24"/>
          <w:highlight w:val="none"/>
        </w:rPr>
        <w:t>职务：</w:t>
      </w:r>
      <w:r>
        <w:rPr>
          <w:rFonts w:hint="eastAsia"/>
          <w:sz w:val="24"/>
          <w:szCs w:val="24"/>
          <w:highlight w:val="none"/>
          <w:u w:val="single"/>
        </w:rPr>
        <w:t xml:space="preserve">             </w:t>
      </w:r>
    </w:p>
    <w:p w14:paraId="5266A39E">
      <w:pPr>
        <w:rPr>
          <w:sz w:val="24"/>
          <w:szCs w:val="24"/>
          <w:highlight w:val="none"/>
        </w:rPr>
      </w:pPr>
    </w:p>
    <w:p w14:paraId="416A4AD8">
      <w:pPr>
        <w:rPr>
          <w:sz w:val="24"/>
          <w:szCs w:val="24"/>
          <w:highlight w:val="none"/>
        </w:rPr>
      </w:pPr>
    </w:p>
    <w:p w14:paraId="5714C6C5">
      <w:pPr>
        <w:rPr>
          <w:rFonts w:hint="eastAsia"/>
          <w:sz w:val="24"/>
          <w:szCs w:val="24"/>
          <w:highlight w:val="none"/>
        </w:rPr>
      </w:pPr>
      <w:r>
        <w:rPr>
          <w:rFonts w:hint="eastAsia"/>
          <w:sz w:val="24"/>
          <w:szCs w:val="24"/>
          <w:highlight w:val="none"/>
        </w:rPr>
        <w:t>代理人无转委权。特此委托。</w:t>
      </w:r>
    </w:p>
    <w:p w14:paraId="561E7B75">
      <w:pPr>
        <w:pStyle w:val="18"/>
        <w:rPr>
          <w:rFonts w:hint="eastAsia"/>
          <w:sz w:val="24"/>
          <w:szCs w:val="24"/>
          <w:highlight w:val="none"/>
        </w:rPr>
      </w:pPr>
    </w:p>
    <w:p w14:paraId="165D9955">
      <w:pPr>
        <w:rPr>
          <w:rFonts w:hint="eastAsia" w:eastAsia="宋体"/>
          <w:highlight w:val="none"/>
          <w:lang w:eastAsia="zh-CN"/>
        </w:rPr>
      </w:pPr>
      <w:r>
        <w:rPr>
          <w:rFonts w:hint="eastAsia"/>
          <w:sz w:val="24"/>
          <w:szCs w:val="24"/>
          <w:highlight w:val="none"/>
          <w:lang w:eastAsia="zh-CN"/>
        </w:rPr>
        <w:t>后附法定代表人及委托代理人身份证正反面：</w:t>
      </w:r>
    </w:p>
    <w:p w14:paraId="6236220A">
      <w:pPr>
        <w:rPr>
          <w:sz w:val="24"/>
          <w:szCs w:val="24"/>
          <w:highlight w:val="none"/>
        </w:rPr>
      </w:pPr>
    </w:p>
    <w:p w14:paraId="5EB388E5">
      <w:pPr>
        <w:rPr>
          <w:sz w:val="24"/>
          <w:szCs w:val="24"/>
          <w:highlight w:val="none"/>
        </w:rPr>
      </w:pPr>
    </w:p>
    <w:p w14:paraId="5A9018F2">
      <w:pPr>
        <w:rPr>
          <w:sz w:val="24"/>
          <w:szCs w:val="24"/>
          <w:highlight w:val="none"/>
        </w:rPr>
      </w:pPr>
    </w:p>
    <w:p w14:paraId="784619F3">
      <w:pPr>
        <w:spacing w:line="480" w:lineRule="auto"/>
        <w:jc w:val="left"/>
        <w:rPr>
          <w:rFonts w:hint="default" w:ascii="宋体" w:hAnsi="宋体" w:eastAsia="宋体"/>
          <w:sz w:val="24"/>
          <w:szCs w:val="24"/>
          <w:highlight w:val="none"/>
          <w:u w:val="single"/>
          <w:lang w:val="en-US" w:eastAsia="zh-CN"/>
        </w:rPr>
      </w:pPr>
      <w:r>
        <w:rPr>
          <w:rFonts w:hint="eastAsia"/>
          <w:sz w:val="24"/>
          <w:szCs w:val="24"/>
          <w:highlight w:val="none"/>
        </w:rPr>
        <w:t>供应商</w:t>
      </w:r>
      <w:r>
        <w:rPr>
          <w:rFonts w:hint="eastAsia" w:ascii="宋体" w:hAnsi="宋体"/>
          <w:sz w:val="24"/>
          <w:szCs w:val="24"/>
          <w:highlight w:val="none"/>
          <w:lang w:eastAsia="zh-CN"/>
        </w:rPr>
        <w:t>名称（盖章）</w:t>
      </w:r>
      <w:r>
        <w:rPr>
          <w:rFonts w:hint="eastAsia" w:ascii="宋体" w:hAnsi="宋体"/>
          <w:sz w:val="24"/>
          <w:szCs w:val="24"/>
          <w:highlight w:val="none"/>
        </w:rPr>
        <w:t>：</w:t>
      </w:r>
      <w:r>
        <w:rPr>
          <w:rFonts w:hint="eastAsia" w:ascii="宋体" w:hAnsi="宋体"/>
          <w:sz w:val="24"/>
          <w:szCs w:val="24"/>
          <w:highlight w:val="none"/>
          <w:u w:val="single"/>
          <w:lang w:val="en-US" w:eastAsia="zh-CN"/>
        </w:rPr>
        <w:t xml:space="preserve">                                    </w:t>
      </w:r>
    </w:p>
    <w:p w14:paraId="4FE9A4ED">
      <w:pPr>
        <w:spacing w:line="480" w:lineRule="auto"/>
        <w:jc w:val="left"/>
        <w:rPr>
          <w:rFonts w:hint="default" w:ascii="宋体" w:hAnsi="宋体" w:eastAsia="宋体"/>
          <w:sz w:val="24"/>
          <w:szCs w:val="24"/>
          <w:highlight w:val="none"/>
          <w:u w:val="single"/>
          <w:lang w:val="en-US" w:eastAsia="zh-CN"/>
        </w:rPr>
      </w:pPr>
      <w:r>
        <w:rPr>
          <w:rFonts w:hint="eastAsia" w:ascii="宋体" w:hAnsi="宋体"/>
          <w:sz w:val="24"/>
          <w:szCs w:val="24"/>
          <w:highlight w:val="none"/>
          <w:lang w:eastAsia="zh-CN"/>
        </w:rPr>
        <w:t>法定代表人或授权委托人（签字或盖章）：</w:t>
      </w:r>
      <w:r>
        <w:rPr>
          <w:rFonts w:hint="eastAsia" w:ascii="宋体" w:hAnsi="宋体"/>
          <w:sz w:val="24"/>
          <w:szCs w:val="24"/>
          <w:highlight w:val="none"/>
          <w:u w:val="single"/>
          <w:lang w:val="en-US" w:eastAsia="zh-CN"/>
        </w:rPr>
        <w:t xml:space="preserve">                  </w:t>
      </w:r>
    </w:p>
    <w:p w14:paraId="5DC1516B">
      <w:pPr>
        <w:pStyle w:val="47"/>
        <w:numPr>
          <w:ilvl w:val="0"/>
          <w:numId w:val="0"/>
        </w:numPr>
        <w:spacing w:line="480" w:lineRule="auto"/>
        <w:rPr>
          <w:rFonts w:hint="eastAsia" w:ascii="Calibri" w:hAnsi="宋体" w:eastAsia="宋体" w:cs="Arial"/>
          <w:b/>
          <w:bCs w:val="0"/>
          <w:sz w:val="24"/>
          <w:szCs w:val="24"/>
          <w:highlight w:val="none"/>
          <w:lang w:eastAsia="zh-CN"/>
        </w:rPr>
      </w:pPr>
      <w:r>
        <w:rPr>
          <w:rFonts w:hint="eastAsia"/>
          <w:sz w:val="24"/>
          <w:szCs w:val="24"/>
          <w:highlight w:val="none"/>
        </w:rPr>
        <w:t>日期：</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 xml:space="preserve">日 </w:t>
      </w:r>
    </w:p>
    <w:p w14:paraId="200F4C09">
      <w:pPr>
        <w:widowControl w:val="0"/>
        <w:numPr>
          <w:ilvl w:val="0"/>
          <w:numId w:val="0"/>
        </w:numPr>
        <w:spacing w:line="360" w:lineRule="auto"/>
        <w:jc w:val="both"/>
        <w:rPr>
          <w:rFonts w:hint="eastAsia"/>
          <w:sz w:val="24"/>
          <w:szCs w:val="24"/>
          <w:highlight w:val="none"/>
          <w:lang w:val="en-US" w:eastAsia="zh-CN"/>
        </w:rPr>
      </w:pPr>
    </w:p>
    <w:p w14:paraId="2CE3817C">
      <w:pPr>
        <w:widowControl w:val="0"/>
        <w:numPr>
          <w:ilvl w:val="0"/>
          <w:numId w:val="0"/>
        </w:numPr>
        <w:spacing w:line="360" w:lineRule="auto"/>
        <w:jc w:val="both"/>
        <w:rPr>
          <w:rFonts w:hint="eastAsia"/>
          <w:sz w:val="24"/>
          <w:szCs w:val="24"/>
          <w:highlight w:val="none"/>
          <w:lang w:val="en-US" w:eastAsia="zh-CN"/>
        </w:rPr>
      </w:pPr>
    </w:p>
    <w:p w14:paraId="3F16518A">
      <w:pPr>
        <w:widowControl w:val="0"/>
        <w:numPr>
          <w:ilvl w:val="0"/>
          <w:numId w:val="0"/>
        </w:numPr>
        <w:spacing w:line="360" w:lineRule="auto"/>
        <w:jc w:val="both"/>
        <w:rPr>
          <w:rFonts w:hint="eastAsia"/>
          <w:sz w:val="24"/>
          <w:szCs w:val="24"/>
          <w:highlight w:val="none"/>
          <w:lang w:val="en-US" w:eastAsia="zh-CN"/>
        </w:rPr>
      </w:pPr>
    </w:p>
    <w:p w14:paraId="0CC3BCBB">
      <w:pPr>
        <w:widowControl w:val="0"/>
        <w:numPr>
          <w:ilvl w:val="0"/>
          <w:numId w:val="0"/>
        </w:numPr>
        <w:spacing w:line="360" w:lineRule="auto"/>
        <w:jc w:val="both"/>
        <w:rPr>
          <w:rFonts w:hint="eastAsia"/>
          <w:sz w:val="24"/>
          <w:szCs w:val="24"/>
          <w:highlight w:val="none"/>
          <w:lang w:val="en-US" w:eastAsia="zh-CN"/>
        </w:rPr>
      </w:pPr>
    </w:p>
    <w:p w14:paraId="1A0CE2A7">
      <w:pPr>
        <w:widowControl w:val="0"/>
        <w:numPr>
          <w:ilvl w:val="0"/>
          <w:numId w:val="0"/>
        </w:numPr>
        <w:spacing w:line="360" w:lineRule="auto"/>
        <w:jc w:val="both"/>
        <w:rPr>
          <w:rFonts w:hint="eastAsia"/>
          <w:sz w:val="24"/>
          <w:szCs w:val="24"/>
          <w:highlight w:val="none"/>
          <w:lang w:val="en-US" w:eastAsia="zh-CN"/>
        </w:rPr>
      </w:pPr>
    </w:p>
    <w:p w14:paraId="379D27A5">
      <w:pPr>
        <w:pStyle w:val="4"/>
        <w:jc w:val="center"/>
        <w:outlineLvl w:val="0"/>
        <w:rPr>
          <w:rFonts w:hint="eastAsia" w:asciiTheme="majorEastAsia" w:hAnsiTheme="majorEastAsia" w:eastAsiaTheme="majorEastAsia" w:cstheme="majorEastAsia"/>
          <w:highlight w:val="none"/>
          <w:lang w:val="en-US" w:eastAsia="zh-CN"/>
        </w:rPr>
      </w:pPr>
      <w:bookmarkStart w:id="105" w:name="_Toc20224"/>
      <w:bookmarkStart w:id="106" w:name="_Toc4146"/>
      <w:r>
        <w:rPr>
          <w:rFonts w:hint="eastAsia" w:asciiTheme="majorEastAsia" w:hAnsiTheme="majorEastAsia" w:eastAsiaTheme="majorEastAsia" w:cstheme="majorEastAsia"/>
          <w:highlight w:val="none"/>
          <w:lang w:val="en-US" w:eastAsia="zh-CN"/>
        </w:rPr>
        <w:t>五、商务条款偏离表</w:t>
      </w:r>
      <w:bookmarkEnd w:id="105"/>
      <w:bookmarkEnd w:id="106"/>
      <w:r>
        <w:rPr>
          <w:rFonts w:hint="eastAsia" w:asciiTheme="majorEastAsia" w:hAnsiTheme="majorEastAsia" w:eastAsiaTheme="majorEastAsia" w:cstheme="majorEastAsia"/>
          <w:highlight w:val="none"/>
          <w:lang w:val="en-US" w:eastAsia="zh-CN"/>
        </w:rPr>
        <w:t>（1）</w:t>
      </w:r>
    </w:p>
    <w:p w14:paraId="2833906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1E7060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14:textFill>
            <w14:solidFill>
              <w14:schemeClr w14:val="tx1"/>
            </w14:solidFill>
          </w14:textFill>
        </w:rPr>
        <w:t>：</w:t>
      </w:r>
    </w:p>
    <w:p w14:paraId="14A1FA5E">
      <w:pPr>
        <w:pStyle w:val="5"/>
        <w:rPr>
          <w:rFonts w:hint="eastAsia"/>
          <w:color w:val="000000" w:themeColor="text1"/>
          <w:highlight w:val="none"/>
          <w14:textFill>
            <w14:solidFill>
              <w14:schemeClr w14:val="tx1"/>
            </w14:solidFill>
          </w14:textFill>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39"/>
        <w:gridCol w:w="2044"/>
        <w:gridCol w:w="1429"/>
        <w:gridCol w:w="1585"/>
      </w:tblGrid>
      <w:tr w14:paraId="5830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6" w:type="dxa"/>
            <w:noWrap w:val="0"/>
            <w:vAlign w:val="center"/>
          </w:tcPr>
          <w:p w14:paraId="4E19487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239" w:type="dxa"/>
            <w:noWrap w:val="0"/>
            <w:vAlign w:val="center"/>
          </w:tcPr>
          <w:p w14:paraId="2073DA8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招标文件商务条款编号及内容</w:t>
            </w:r>
          </w:p>
        </w:tc>
        <w:tc>
          <w:tcPr>
            <w:tcW w:w="2044" w:type="dxa"/>
            <w:noWrap w:val="0"/>
            <w:vAlign w:val="center"/>
          </w:tcPr>
          <w:p w14:paraId="3624D6B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投标文件商务条款编号及内容</w:t>
            </w:r>
          </w:p>
        </w:tc>
        <w:tc>
          <w:tcPr>
            <w:tcW w:w="1429" w:type="dxa"/>
            <w:noWrap w:val="0"/>
            <w:vAlign w:val="center"/>
          </w:tcPr>
          <w:p w14:paraId="59BDADE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585" w:type="dxa"/>
            <w:noWrap w:val="0"/>
            <w:vAlign w:val="center"/>
          </w:tcPr>
          <w:p w14:paraId="5E8F0BC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tc>
      </w:tr>
      <w:tr w14:paraId="4454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43B6CB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239" w:type="dxa"/>
            <w:noWrap w:val="0"/>
            <w:vAlign w:val="center"/>
          </w:tcPr>
          <w:p w14:paraId="780C8E6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1B1D28B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5F825E1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7C34D8CE">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6BB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5AD5E69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239" w:type="dxa"/>
            <w:noWrap w:val="0"/>
            <w:vAlign w:val="center"/>
          </w:tcPr>
          <w:p w14:paraId="1AD3B22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6EB818F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1973841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080D0523">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1FD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4997911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239" w:type="dxa"/>
            <w:noWrap w:val="0"/>
            <w:vAlign w:val="center"/>
          </w:tcPr>
          <w:p w14:paraId="5BAB43B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44013B6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40D044F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32A32037">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944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6227002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239" w:type="dxa"/>
            <w:noWrap w:val="0"/>
            <w:vAlign w:val="center"/>
          </w:tcPr>
          <w:p w14:paraId="598CAF1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1C5D344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227C6F1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44AF3109">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28E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128C9AB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239" w:type="dxa"/>
            <w:noWrap w:val="0"/>
            <w:vAlign w:val="center"/>
          </w:tcPr>
          <w:p w14:paraId="3879837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7CB1D56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7BCC705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1B9ED301">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64E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430E48E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239" w:type="dxa"/>
            <w:noWrap w:val="0"/>
            <w:vAlign w:val="center"/>
          </w:tcPr>
          <w:p w14:paraId="5A53E8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355DC8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6A56CA6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0393377D">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BFF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6E976E4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39" w:type="dxa"/>
            <w:noWrap w:val="0"/>
            <w:vAlign w:val="center"/>
          </w:tcPr>
          <w:p w14:paraId="33C345C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1F8961D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6CA20DB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125665C4">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13B36AD3">
      <w:pPr>
        <w:spacing w:line="360" w:lineRule="auto"/>
        <w:ind w:firstLine="560" w:firstLineChars="200"/>
        <w:rPr>
          <w:rFonts w:ascii="宋体" w:hAnsi="宋体"/>
          <w:color w:val="000000" w:themeColor="text1"/>
          <w:sz w:val="28"/>
          <w:szCs w:val="28"/>
          <w:highlight w:val="none"/>
          <w14:textFill>
            <w14:solidFill>
              <w14:schemeClr w14:val="tx1"/>
            </w14:solidFill>
          </w14:textFill>
        </w:rPr>
      </w:pPr>
    </w:p>
    <w:p w14:paraId="206FA7A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w:t>
      </w: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如本表空白则视为商务条款响应招标文件要求无偏差</w:t>
      </w:r>
      <w:r>
        <w:rPr>
          <w:rFonts w:hint="eastAsia" w:ascii="宋体" w:hAnsi="宋体"/>
          <w:color w:val="000000" w:themeColor="text1"/>
          <w:sz w:val="24"/>
          <w:szCs w:val="24"/>
          <w:highlight w:val="none"/>
          <w14:textFill>
            <w14:solidFill>
              <w14:schemeClr w14:val="tx1"/>
            </w14:solidFill>
          </w14:textFill>
        </w:rPr>
        <w:t>。</w:t>
      </w:r>
    </w:p>
    <w:p w14:paraId="291F669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2、本表如填写不完，可以续页。</w:t>
      </w:r>
    </w:p>
    <w:p w14:paraId="139EDCC8">
      <w:pPr>
        <w:spacing w:line="360" w:lineRule="auto"/>
        <w:rPr>
          <w:rFonts w:ascii="宋体" w:hAnsi="宋体"/>
          <w:color w:val="000000" w:themeColor="text1"/>
          <w:sz w:val="24"/>
          <w:szCs w:val="24"/>
          <w:highlight w:val="none"/>
          <w14:textFill>
            <w14:solidFill>
              <w14:schemeClr w14:val="tx1"/>
            </w14:solidFill>
          </w14:textFill>
        </w:rPr>
      </w:pPr>
    </w:p>
    <w:p w14:paraId="085580D1">
      <w:pPr>
        <w:spacing w:line="360" w:lineRule="auto"/>
        <w:ind w:firstLine="3960" w:firstLineChars="1650"/>
        <w:rPr>
          <w:rFonts w:ascii="宋体" w:hAnsi="宋体"/>
          <w:color w:val="000000" w:themeColor="text1"/>
          <w:sz w:val="24"/>
          <w:szCs w:val="24"/>
          <w:highlight w:val="none"/>
          <w14:textFill>
            <w14:solidFill>
              <w14:schemeClr w14:val="tx1"/>
            </w14:solidFill>
          </w14:textFill>
        </w:rPr>
      </w:pPr>
    </w:p>
    <w:p w14:paraId="4E10622C">
      <w:pPr>
        <w:spacing w:line="360" w:lineRule="auto"/>
        <w:ind w:firstLine="3960" w:firstLineChars="1650"/>
        <w:rPr>
          <w:rFonts w:ascii="宋体" w:hAnsi="宋体"/>
          <w:color w:val="000000" w:themeColor="text1"/>
          <w:sz w:val="24"/>
          <w:szCs w:val="24"/>
          <w:highlight w:val="none"/>
          <w14:textFill>
            <w14:solidFill>
              <w14:schemeClr w14:val="tx1"/>
            </w14:solidFill>
          </w14:textFill>
        </w:rPr>
      </w:pPr>
    </w:p>
    <w:p w14:paraId="2CEFD373">
      <w:pPr>
        <w:spacing w:line="360" w:lineRule="auto"/>
        <w:ind w:firstLine="2640" w:firstLineChars="11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投标单位：</w:t>
      </w:r>
      <w:r>
        <w:rPr>
          <w:rFonts w:hint="eastAsia" w:ascii="宋体" w:hAnsi="宋体"/>
          <w:color w:val="000000" w:themeColor="text1"/>
          <w:sz w:val="24"/>
          <w:szCs w:val="24"/>
          <w:highlight w:val="none"/>
          <w:lang w:eastAsia="zh-CN"/>
          <w14:textFill>
            <w14:solidFill>
              <w14:schemeClr w14:val="tx1"/>
            </w14:solidFill>
          </w14:textFill>
        </w:rPr>
        <w:t>（盖章）</w:t>
      </w:r>
    </w:p>
    <w:p w14:paraId="74FBA8E9">
      <w:pPr>
        <w:spacing w:line="360" w:lineRule="auto"/>
        <w:ind w:firstLine="4080" w:firstLineChars="1700"/>
        <w:rPr>
          <w:rFonts w:ascii="宋体" w:hAnsi="宋体"/>
          <w:color w:val="000000" w:themeColor="text1"/>
          <w:sz w:val="24"/>
          <w:szCs w:val="24"/>
          <w:highlight w:val="none"/>
          <w14:textFill>
            <w14:solidFill>
              <w14:schemeClr w14:val="tx1"/>
            </w14:solidFill>
          </w14:textFill>
        </w:rPr>
      </w:pPr>
    </w:p>
    <w:p w14:paraId="736BA410">
      <w:pPr>
        <w:spacing w:line="360" w:lineRule="auto"/>
        <w:ind w:firstLine="480" w:firstLineChars="200"/>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法定代表人或其授权代表(签字或盖章)：____________</w:t>
      </w:r>
    </w:p>
    <w:p w14:paraId="37914596">
      <w:pPr>
        <w:spacing w:line="360" w:lineRule="auto"/>
        <w:ind w:firstLine="480" w:firstLineChars="200"/>
        <w:jc w:val="right"/>
        <w:rPr>
          <w:rFonts w:ascii="宋体" w:hAnsi="宋体"/>
          <w:color w:val="000000" w:themeColor="text1"/>
          <w:sz w:val="24"/>
          <w:szCs w:val="24"/>
          <w:highlight w:val="none"/>
          <w14:textFill>
            <w14:solidFill>
              <w14:schemeClr w14:val="tx1"/>
            </w14:solidFill>
          </w14:textFill>
        </w:rPr>
      </w:pPr>
    </w:p>
    <w:p w14:paraId="148B2E51">
      <w:pPr>
        <w:spacing w:line="360" w:lineRule="auto"/>
        <w:ind w:firstLine="5160" w:firstLineChars="2150"/>
        <w:rPr>
          <w:rFonts w:hint="eastAsia" w:ascii="宋体" w:hAnsi="宋体"/>
          <w:color w:val="000000" w:themeColor="text1"/>
          <w:sz w:val="24"/>
          <w:szCs w:val="24"/>
          <w:highlight w:val="none"/>
          <w14:textFill>
            <w14:solidFill>
              <w14:schemeClr w14:val="tx1"/>
            </w14:solidFill>
          </w14:textFill>
        </w:rPr>
      </w:pPr>
    </w:p>
    <w:p w14:paraId="29B2DB5E">
      <w:pPr>
        <w:spacing w:line="360" w:lineRule="auto"/>
        <w:ind w:firstLine="5160" w:firstLineChars="2150"/>
        <w:rPr>
          <w:rFonts w:hint="eastAsia" w:ascii="宋体" w:hAnsi="宋体" w:cs="宋体"/>
          <w:b/>
          <w:bCs/>
          <w:color w:val="000000" w:themeColor="text1"/>
          <w:sz w:val="36"/>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   月   日</w:t>
      </w:r>
    </w:p>
    <w:p w14:paraId="3239C009">
      <w:pPr>
        <w:pStyle w:val="47"/>
        <w:jc w:val="center"/>
        <w:outlineLvl w:val="0"/>
        <w:rPr>
          <w:rFonts w:hint="eastAsia" w:ascii="宋体" w:hAnsi="宋体" w:cs="宋体"/>
          <w:b/>
          <w:bCs/>
          <w:color w:val="000000" w:themeColor="text1"/>
          <w:sz w:val="36"/>
          <w:highlight w:val="none"/>
          <w:lang w:eastAsia="zh-CN"/>
          <w14:textFill>
            <w14:solidFill>
              <w14:schemeClr w14:val="tx1"/>
            </w14:solidFill>
          </w14:textFill>
        </w:rPr>
      </w:pPr>
      <w:r>
        <w:rPr>
          <w:rFonts w:hint="eastAsia" w:ascii="宋体" w:hAnsi="宋体" w:cs="宋体"/>
          <w:b/>
          <w:bCs/>
          <w:color w:val="000000" w:themeColor="text1"/>
          <w:sz w:val="36"/>
          <w:highlight w:val="none"/>
          <w14:textFill>
            <w14:solidFill>
              <w14:schemeClr w14:val="tx1"/>
            </w14:solidFill>
          </w14:textFill>
        </w:rPr>
        <w:t>技术条款偏离表</w:t>
      </w:r>
      <w:r>
        <w:rPr>
          <w:rFonts w:hint="eastAsia" w:ascii="宋体" w:hAnsi="宋体" w:cs="宋体"/>
          <w:b/>
          <w:bCs/>
          <w:color w:val="000000" w:themeColor="text1"/>
          <w:sz w:val="36"/>
          <w:highlight w:val="none"/>
          <w:lang w:eastAsia="zh-CN"/>
          <w14:textFill>
            <w14:solidFill>
              <w14:schemeClr w14:val="tx1"/>
            </w14:solidFill>
          </w14:textFill>
        </w:rPr>
        <w:t>（</w:t>
      </w:r>
      <w:r>
        <w:rPr>
          <w:rFonts w:hint="eastAsia" w:ascii="宋体" w:hAnsi="宋体" w:cs="宋体"/>
          <w:b/>
          <w:bCs/>
          <w:color w:val="000000" w:themeColor="text1"/>
          <w:sz w:val="36"/>
          <w:highlight w:val="none"/>
          <w:lang w:val="en-US" w:eastAsia="zh-CN"/>
          <w14:textFill>
            <w14:solidFill>
              <w14:schemeClr w14:val="tx1"/>
            </w14:solidFill>
          </w14:textFill>
        </w:rPr>
        <w:t>2</w:t>
      </w:r>
      <w:r>
        <w:rPr>
          <w:rFonts w:hint="eastAsia" w:ascii="宋体" w:hAnsi="宋体" w:cs="宋体"/>
          <w:b/>
          <w:bCs/>
          <w:color w:val="000000" w:themeColor="text1"/>
          <w:sz w:val="36"/>
          <w:highlight w:val="none"/>
          <w:lang w:eastAsia="zh-CN"/>
          <w14:textFill>
            <w14:solidFill>
              <w14:schemeClr w14:val="tx1"/>
            </w14:solidFill>
          </w14:textFill>
        </w:rPr>
        <w:t>）</w:t>
      </w:r>
    </w:p>
    <w:p w14:paraId="5035CD7E">
      <w:pPr>
        <w:pStyle w:val="47"/>
        <w:jc w:val="left"/>
        <w:outlineLvl w:val="0"/>
        <w:rPr>
          <w:rFonts w:hint="eastAsia" w:ascii="宋体" w:hAnsi="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项目名称：</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 xml:space="preserve">                      </w:t>
      </w:r>
    </w:p>
    <w:p w14:paraId="6148CDB8">
      <w:pPr>
        <w:pStyle w:val="47"/>
        <w:jc w:val="left"/>
        <w:outlineLvl w:val="0"/>
        <w:rPr>
          <w:rFonts w:hint="eastAsia" w:ascii="宋体" w:hAnsi="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cs="宋体"/>
          <w:b w:val="0"/>
          <w:bCs w:val="0"/>
          <w:color w:val="000000" w:themeColor="text1"/>
          <w:sz w:val="28"/>
          <w:szCs w:val="28"/>
          <w:highlight w:val="none"/>
          <w:lang w:val="en-US" w:eastAsia="zh-CN"/>
          <w14:textFill>
            <w14:solidFill>
              <w14:schemeClr w14:val="tx1"/>
            </w14:solidFill>
          </w14:textFill>
        </w:rPr>
        <w:t>项目编号：</w:t>
      </w:r>
    </w:p>
    <w:p w14:paraId="1D232629">
      <w:pPr>
        <w:pStyle w:val="47"/>
        <w:jc w:val="left"/>
        <w:outlineLvl w:val="0"/>
        <w:rPr>
          <w:rFonts w:hint="default" w:ascii="宋体" w:hAnsi="宋体" w:cs="宋体"/>
          <w:b w:val="0"/>
          <w:bCs w:val="0"/>
          <w:color w:val="000000" w:themeColor="text1"/>
          <w:sz w:val="28"/>
          <w:szCs w:val="28"/>
          <w:highlight w:val="none"/>
          <w:lang w:val="en-US" w:eastAsia="zh-CN"/>
          <w14:textFill>
            <w14:solidFill>
              <w14:schemeClr w14:val="tx1"/>
            </w14:solidFill>
          </w14:textFill>
        </w:rPr>
      </w:pPr>
    </w:p>
    <w:tbl>
      <w:tblPr>
        <w:tblStyle w:val="28"/>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17"/>
        <w:gridCol w:w="1525"/>
        <w:gridCol w:w="1625"/>
        <w:gridCol w:w="1525"/>
        <w:gridCol w:w="1370"/>
      </w:tblGrid>
      <w:tr w14:paraId="6948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76CD8A38">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序号</w:t>
            </w:r>
          </w:p>
        </w:tc>
        <w:tc>
          <w:tcPr>
            <w:tcW w:w="1917" w:type="dxa"/>
          </w:tcPr>
          <w:p w14:paraId="7A90830F">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货品名称</w:t>
            </w:r>
          </w:p>
        </w:tc>
        <w:tc>
          <w:tcPr>
            <w:tcW w:w="1525" w:type="dxa"/>
          </w:tcPr>
          <w:p w14:paraId="0CF90C2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招标规格</w:t>
            </w:r>
          </w:p>
        </w:tc>
        <w:tc>
          <w:tcPr>
            <w:tcW w:w="1625" w:type="dxa"/>
          </w:tcPr>
          <w:p w14:paraId="7F620A92">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投标规格</w:t>
            </w:r>
          </w:p>
        </w:tc>
        <w:tc>
          <w:tcPr>
            <w:tcW w:w="1525" w:type="dxa"/>
          </w:tcPr>
          <w:p w14:paraId="269BACD3">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偏离情况</w:t>
            </w:r>
          </w:p>
        </w:tc>
        <w:tc>
          <w:tcPr>
            <w:tcW w:w="1370" w:type="dxa"/>
          </w:tcPr>
          <w:p w14:paraId="2B5282A3">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说明</w:t>
            </w:r>
          </w:p>
        </w:tc>
      </w:tr>
      <w:tr w14:paraId="5F48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497F9B9F">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1</w:t>
            </w:r>
          </w:p>
        </w:tc>
        <w:tc>
          <w:tcPr>
            <w:tcW w:w="1917" w:type="dxa"/>
          </w:tcPr>
          <w:p w14:paraId="56F3911E">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13AB6609">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625" w:type="dxa"/>
          </w:tcPr>
          <w:p w14:paraId="16CE3450">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0C6FDED9">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40593F52">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31BE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1ADA3D22">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2</w:t>
            </w:r>
          </w:p>
        </w:tc>
        <w:tc>
          <w:tcPr>
            <w:tcW w:w="1917" w:type="dxa"/>
          </w:tcPr>
          <w:p w14:paraId="542E7A83">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2AE1220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625" w:type="dxa"/>
          </w:tcPr>
          <w:p w14:paraId="3CE171C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2A1C5C2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33AF61D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0A2C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42FD968F">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3</w:t>
            </w:r>
          </w:p>
        </w:tc>
        <w:tc>
          <w:tcPr>
            <w:tcW w:w="1917" w:type="dxa"/>
          </w:tcPr>
          <w:p w14:paraId="62282975">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3A23271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625" w:type="dxa"/>
          </w:tcPr>
          <w:p w14:paraId="397D0955">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01B9E694">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769FED3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3C54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56A664C5">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w:t>
            </w:r>
          </w:p>
        </w:tc>
        <w:tc>
          <w:tcPr>
            <w:tcW w:w="1917" w:type="dxa"/>
          </w:tcPr>
          <w:p w14:paraId="0A5EB4CE">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3ECA87AB">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625" w:type="dxa"/>
          </w:tcPr>
          <w:p w14:paraId="11D5CED0">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121476A9">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76A6DB96">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4871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0EEF361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917" w:type="dxa"/>
          </w:tcPr>
          <w:p w14:paraId="6EF7FD39">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56FB3039">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625" w:type="dxa"/>
          </w:tcPr>
          <w:p w14:paraId="7FDD8BD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771D1404">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61933D72">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bl>
    <w:p w14:paraId="41A03ECF">
      <w:pPr>
        <w:pStyle w:val="47"/>
        <w:jc w:val="center"/>
        <w:outlineLvl w:val="0"/>
        <w:rPr>
          <w:rFonts w:hint="eastAsia" w:ascii="宋体" w:hAnsi="宋体" w:cs="宋体"/>
          <w:b/>
          <w:bCs/>
          <w:color w:val="000000" w:themeColor="text1"/>
          <w:sz w:val="36"/>
          <w:highlight w:val="none"/>
          <w:lang w:eastAsia="zh-CN"/>
          <w14:textFill>
            <w14:solidFill>
              <w14:schemeClr w14:val="tx1"/>
            </w14:solidFill>
          </w14:textFill>
        </w:rPr>
      </w:pPr>
    </w:p>
    <w:p w14:paraId="73E461EF">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w:t>
      </w:r>
      <w:r>
        <w:rPr>
          <w:rFonts w:hint="eastAsia" w:ascii="宋体" w:hAnsi="宋体"/>
          <w:color w:val="000000" w:themeColor="text1"/>
          <w:sz w:val="24"/>
          <w:szCs w:val="24"/>
          <w:highlight w:val="none"/>
          <w14:textFill>
            <w14:solidFill>
              <w14:schemeClr w14:val="tx1"/>
            </w14:solidFill>
          </w14:textFill>
        </w:rPr>
        <w:t>：</w:t>
      </w:r>
    </w:p>
    <w:p w14:paraId="548B76B2">
      <w:pPr>
        <w:numPr>
          <w:ilvl w:val="0"/>
          <w:numId w:val="0"/>
        </w:numPr>
        <w:spacing w:line="360" w:lineRule="auto"/>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本表只填写投标文件中与招标文件有偏离(包括正偏离和负偏离)的内容，投标文件中技术规格及指标响应与招标文件要求完全一致的，不用在此表中列出。</w:t>
      </w:r>
    </w:p>
    <w:p w14:paraId="4C05AE32">
      <w:pPr>
        <w:numPr>
          <w:ilvl w:val="0"/>
          <w:numId w:val="7"/>
        </w:numPr>
        <w:spacing w:line="360" w:lineRule="auto"/>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供应商必须据实填写，不得虚假响应，否则将取消其投标或中标资格，并按有关规定进行处罚。</w:t>
      </w:r>
    </w:p>
    <w:p w14:paraId="4C370354">
      <w:pPr>
        <w:numPr>
          <w:ilvl w:val="0"/>
          <w:numId w:val="7"/>
        </w:numPr>
        <w:spacing w:line="360" w:lineRule="auto"/>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本表如填写不完，可以续页。</w:t>
      </w:r>
    </w:p>
    <w:p w14:paraId="3E203834">
      <w:pPr>
        <w:spacing w:line="360" w:lineRule="auto"/>
        <w:ind w:firstLine="3960" w:firstLineChars="1650"/>
        <w:rPr>
          <w:rFonts w:ascii="宋体" w:hAnsi="宋体"/>
          <w:color w:val="000000" w:themeColor="text1"/>
          <w:sz w:val="24"/>
          <w:szCs w:val="24"/>
          <w:highlight w:val="none"/>
          <w14:textFill>
            <w14:solidFill>
              <w14:schemeClr w14:val="tx1"/>
            </w14:solidFill>
          </w14:textFill>
        </w:rPr>
      </w:pPr>
    </w:p>
    <w:p w14:paraId="360FC725">
      <w:pPr>
        <w:pStyle w:val="5"/>
        <w:rPr>
          <w:rFonts w:ascii="宋体" w:hAnsi="宋体"/>
          <w:color w:val="000000" w:themeColor="text1"/>
          <w:sz w:val="24"/>
          <w:szCs w:val="24"/>
          <w:highlight w:val="none"/>
          <w14:textFill>
            <w14:solidFill>
              <w14:schemeClr w14:val="tx1"/>
            </w14:solidFill>
          </w14:textFill>
        </w:rPr>
      </w:pPr>
    </w:p>
    <w:p w14:paraId="406A544E">
      <w:pPr>
        <w:rPr>
          <w:rFonts w:ascii="宋体" w:hAnsi="宋体"/>
          <w:color w:val="000000" w:themeColor="text1"/>
          <w:sz w:val="24"/>
          <w:szCs w:val="24"/>
          <w:highlight w:val="none"/>
          <w14:textFill>
            <w14:solidFill>
              <w14:schemeClr w14:val="tx1"/>
            </w14:solidFill>
          </w14:textFill>
        </w:rPr>
      </w:pPr>
    </w:p>
    <w:p w14:paraId="7AA6D0AD">
      <w:pPr>
        <w:pStyle w:val="5"/>
        <w:rPr>
          <w:rFonts w:ascii="宋体" w:hAnsi="宋体"/>
          <w:color w:val="000000" w:themeColor="text1"/>
          <w:sz w:val="24"/>
          <w:szCs w:val="24"/>
          <w:highlight w:val="none"/>
          <w14:textFill>
            <w14:solidFill>
              <w14:schemeClr w14:val="tx1"/>
            </w14:solidFill>
          </w14:textFill>
        </w:rPr>
      </w:pPr>
    </w:p>
    <w:p w14:paraId="3F66025F">
      <w:pPr>
        <w:rPr>
          <w:rFonts w:ascii="宋体" w:hAnsi="宋体"/>
          <w:color w:val="000000" w:themeColor="text1"/>
          <w:sz w:val="24"/>
          <w:szCs w:val="24"/>
          <w:highlight w:val="none"/>
          <w14:textFill>
            <w14:solidFill>
              <w14:schemeClr w14:val="tx1"/>
            </w14:solidFill>
          </w14:textFill>
        </w:rPr>
      </w:pPr>
    </w:p>
    <w:p w14:paraId="2EBDE2C5">
      <w:pPr>
        <w:pStyle w:val="5"/>
        <w:ind w:left="0" w:leftChars="0" w:firstLine="0" w:firstLineChars="0"/>
        <w:rPr>
          <w:rFonts w:ascii="宋体" w:hAnsi="宋体"/>
          <w:color w:val="000000" w:themeColor="text1"/>
          <w:sz w:val="24"/>
          <w:szCs w:val="24"/>
          <w:highlight w:val="none"/>
          <w14:textFill>
            <w14:solidFill>
              <w14:schemeClr w14:val="tx1"/>
            </w14:solidFill>
          </w14:textFill>
        </w:rPr>
      </w:pPr>
    </w:p>
    <w:p w14:paraId="6844A562">
      <w:pPr>
        <w:rPr>
          <w:rFonts w:ascii="宋体" w:hAnsi="宋体"/>
          <w:color w:val="000000" w:themeColor="text1"/>
          <w:sz w:val="24"/>
          <w:szCs w:val="24"/>
          <w:highlight w:val="none"/>
          <w14:textFill>
            <w14:solidFill>
              <w14:schemeClr w14:val="tx1"/>
            </w14:solidFill>
          </w14:textFill>
        </w:rPr>
      </w:pPr>
    </w:p>
    <w:p w14:paraId="167AF14F">
      <w:pPr>
        <w:pStyle w:val="5"/>
        <w:rPr>
          <w:rFonts w:ascii="宋体" w:hAnsi="宋体"/>
          <w:color w:val="000000" w:themeColor="text1"/>
          <w:sz w:val="24"/>
          <w:szCs w:val="24"/>
          <w:highlight w:val="none"/>
          <w14:textFill>
            <w14:solidFill>
              <w14:schemeClr w14:val="tx1"/>
            </w14:solidFill>
          </w14:textFill>
        </w:rPr>
      </w:pPr>
    </w:p>
    <w:p w14:paraId="1BE83429">
      <w:pPr>
        <w:rPr>
          <w:rFonts w:ascii="宋体" w:hAnsi="宋体"/>
          <w:color w:val="000000" w:themeColor="text1"/>
          <w:sz w:val="24"/>
          <w:szCs w:val="24"/>
          <w:highlight w:val="none"/>
          <w14:textFill>
            <w14:solidFill>
              <w14:schemeClr w14:val="tx1"/>
            </w14:solidFill>
          </w14:textFill>
        </w:rPr>
      </w:pPr>
    </w:p>
    <w:p w14:paraId="3549786B">
      <w:pPr>
        <w:pStyle w:val="5"/>
        <w:rPr>
          <w:rFonts w:ascii="宋体" w:hAnsi="宋体"/>
          <w:color w:val="000000" w:themeColor="text1"/>
          <w:sz w:val="24"/>
          <w:szCs w:val="24"/>
          <w:highlight w:val="none"/>
          <w14:textFill>
            <w14:solidFill>
              <w14:schemeClr w14:val="tx1"/>
            </w14:solidFill>
          </w14:textFill>
        </w:rPr>
      </w:pPr>
    </w:p>
    <w:p w14:paraId="2ED1186C">
      <w:pPr>
        <w:rPr>
          <w:color w:val="000000" w:themeColor="text1"/>
          <w:highlight w:val="none"/>
          <w14:textFill>
            <w14:solidFill>
              <w14:schemeClr w14:val="tx1"/>
            </w14:solidFill>
          </w14:textFill>
        </w:rPr>
      </w:pPr>
    </w:p>
    <w:p w14:paraId="59E05818">
      <w:pPr>
        <w:spacing w:line="360" w:lineRule="auto"/>
        <w:ind w:firstLine="2640" w:firstLineChars="11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投标单位：</w:t>
      </w:r>
      <w:r>
        <w:rPr>
          <w:rFonts w:hint="eastAsia" w:ascii="宋体" w:hAnsi="宋体"/>
          <w:color w:val="000000" w:themeColor="text1"/>
          <w:sz w:val="24"/>
          <w:szCs w:val="24"/>
          <w:highlight w:val="none"/>
          <w:lang w:eastAsia="zh-CN"/>
          <w14:textFill>
            <w14:solidFill>
              <w14:schemeClr w14:val="tx1"/>
            </w14:solidFill>
          </w14:textFill>
        </w:rPr>
        <w:t>（盖章）</w:t>
      </w:r>
    </w:p>
    <w:p w14:paraId="420AEC30">
      <w:pPr>
        <w:spacing w:line="360" w:lineRule="auto"/>
        <w:ind w:firstLine="4080" w:firstLineChars="1700"/>
        <w:rPr>
          <w:rFonts w:ascii="宋体" w:hAnsi="宋体"/>
          <w:color w:val="000000" w:themeColor="text1"/>
          <w:sz w:val="24"/>
          <w:szCs w:val="24"/>
          <w:highlight w:val="none"/>
          <w14:textFill>
            <w14:solidFill>
              <w14:schemeClr w14:val="tx1"/>
            </w14:solidFill>
          </w14:textFill>
        </w:rPr>
      </w:pPr>
    </w:p>
    <w:p w14:paraId="67A06DFA">
      <w:pPr>
        <w:spacing w:line="360" w:lineRule="auto"/>
        <w:ind w:firstLine="480" w:firstLineChars="200"/>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法定代表人或其授权代表(签字或盖章)：____________</w:t>
      </w:r>
    </w:p>
    <w:p w14:paraId="27655DE7">
      <w:pPr>
        <w:spacing w:line="360" w:lineRule="auto"/>
        <w:ind w:firstLine="480" w:firstLineChars="200"/>
        <w:jc w:val="right"/>
        <w:rPr>
          <w:rFonts w:ascii="宋体" w:hAnsi="宋体"/>
          <w:color w:val="000000" w:themeColor="text1"/>
          <w:sz w:val="24"/>
          <w:szCs w:val="24"/>
          <w:highlight w:val="none"/>
          <w14:textFill>
            <w14:solidFill>
              <w14:schemeClr w14:val="tx1"/>
            </w14:solidFill>
          </w14:textFill>
        </w:rPr>
      </w:pPr>
    </w:p>
    <w:p w14:paraId="11499B7C">
      <w:pPr>
        <w:spacing w:line="360" w:lineRule="auto"/>
        <w:ind w:firstLine="5160" w:firstLineChars="2150"/>
        <w:rPr>
          <w:highlight w:val="none"/>
        </w:rPr>
      </w:pPr>
      <w:r>
        <w:rPr>
          <w:rFonts w:hint="eastAsia" w:ascii="宋体" w:hAnsi="宋体"/>
          <w:color w:val="000000" w:themeColor="text1"/>
          <w:sz w:val="24"/>
          <w:szCs w:val="24"/>
          <w:highlight w:val="none"/>
          <w14:textFill>
            <w14:solidFill>
              <w14:schemeClr w14:val="tx1"/>
            </w14:solidFill>
          </w14:textFill>
        </w:rPr>
        <w:t>年   月   日</w:t>
      </w:r>
      <w:bookmarkStart w:id="107" w:name="_Toc29670"/>
      <w:bookmarkStart w:id="108" w:name="_Toc5602"/>
    </w:p>
    <w:p w14:paraId="4BB2060E">
      <w:pPr>
        <w:pStyle w:val="47"/>
        <w:jc w:val="center"/>
        <w:outlineLvl w:val="0"/>
        <w:rPr>
          <w:rFonts w:hint="eastAsia" w:ascii="宋体" w:hAnsi="宋体" w:cs="宋体"/>
          <w:b/>
          <w:bCs/>
          <w:color w:val="000000" w:themeColor="text1"/>
          <w:sz w:val="36"/>
          <w:highlight w:val="none"/>
          <w:lang w:eastAsia="zh-CN"/>
          <w14:textFill>
            <w14:solidFill>
              <w14:schemeClr w14:val="tx1"/>
            </w14:solidFill>
          </w14:textFill>
        </w:rPr>
      </w:pPr>
      <w:r>
        <w:rPr>
          <w:rFonts w:hint="eastAsia" w:ascii="宋体" w:hAnsi="宋体" w:cs="宋体"/>
          <w:b/>
          <w:bCs/>
          <w:color w:val="000000" w:themeColor="text1"/>
          <w:sz w:val="36"/>
          <w:highlight w:val="none"/>
          <w:lang w:eastAsia="zh-CN"/>
          <w14:textFill>
            <w14:solidFill>
              <w14:schemeClr w14:val="tx1"/>
            </w14:solidFill>
          </w14:textFill>
        </w:rPr>
        <w:t>合同条款偏离表（</w:t>
      </w:r>
      <w:r>
        <w:rPr>
          <w:rFonts w:hint="eastAsia" w:ascii="宋体" w:hAnsi="宋体" w:cs="宋体"/>
          <w:b/>
          <w:bCs/>
          <w:color w:val="000000" w:themeColor="text1"/>
          <w:sz w:val="36"/>
          <w:highlight w:val="none"/>
          <w:lang w:val="en-US" w:eastAsia="zh-CN"/>
          <w14:textFill>
            <w14:solidFill>
              <w14:schemeClr w14:val="tx1"/>
            </w14:solidFill>
          </w14:textFill>
        </w:rPr>
        <w:t>3</w:t>
      </w:r>
      <w:r>
        <w:rPr>
          <w:rFonts w:hint="eastAsia" w:ascii="宋体" w:hAnsi="宋体" w:cs="宋体"/>
          <w:b/>
          <w:bCs/>
          <w:color w:val="000000" w:themeColor="text1"/>
          <w:sz w:val="36"/>
          <w:highlight w:val="none"/>
          <w:lang w:eastAsia="zh-CN"/>
          <w14:textFill>
            <w14:solidFill>
              <w14:schemeClr w14:val="tx1"/>
            </w14:solidFill>
          </w14:textFill>
        </w:rPr>
        <w:t>）</w:t>
      </w:r>
    </w:p>
    <w:p w14:paraId="0B966CBB">
      <w:pPr>
        <w:pStyle w:val="47"/>
        <w:jc w:val="left"/>
        <w:outlineLvl w:val="0"/>
        <w:rPr>
          <w:rFonts w:hint="eastAsia" w:ascii="宋体" w:hAnsi="宋体" w:cs="宋体"/>
          <w:b w:val="0"/>
          <w:bCs w:val="0"/>
          <w:color w:val="000000" w:themeColor="text1"/>
          <w:sz w:val="28"/>
          <w:szCs w:val="28"/>
          <w:highlight w:val="none"/>
          <w:lang w:eastAsia="zh-CN"/>
          <w14:textFill>
            <w14:solidFill>
              <w14:schemeClr w14:val="tx1"/>
            </w14:solidFill>
          </w14:textFill>
        </w:rPr>
      </w:pPr>
    </w:p>
    <w:p w14:paraId="400481ED">
      <w:pPr>
        <w:pStyle w:val="47"/>
        <w:jc w:val="left"/>
        <w:outlineLvl w:val="0"/>
        <w:rPr>
          <w:rFonts w:hint="eastAsia" w:ascii="宋体" w:hAnsi="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项目名称：</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 xml:space="preserve">                      </w:t>
      </w:r>
    </w:p>
    <w:p w14:paraId="1CB0B8B9">
      <w:pPr>
        <w:pStyle w:val="47"/>
        <w:jc w:val="left"/>
        <w:outlineLvl w:val="0"/>
        <w:rPr>
          <w:rFonts w:hint="eastAsia" w:ascii="宋体" w:hAnsi="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cs="宋体"/>
          <w:b w:val="0"/>
          <w:bCs w:val="0"/>
          <w:color w:val="000000" w:themeColor="text1"/>
          <w:sz w:val="28"/>
          <w:szCs w:val="28"/>
          <w:highlight w:val="none"/>
          <w:lang w:val="en-US" w:eastAsia="zh-CN"/>
          <w14:textFill>
            <w14:solidFill>
              <w14:schemeClr w14:val="tx1"/>
            </w14:solidFill>
          </w14:textFill>
        </w:rPr>
        <w:t>项目编号：</w:t>
      </w:r>
    </w:p>
    <w:p w14:paraId="228C3652">
      <w:pPr>
        <w:pStyle w:val="47"/>
        <w:jc w:val="left"/>
        <w:outlineLvl w:val="0"/>
        <w:rPr>
          <w:rFonts w:hint="default" w:ascii="宋体" w:hAnsi="宋体" w:cs="宋体"/>
          <w:b w:val="0"/>
          <w:bCs w:val="0"/>
          <w:color w:val="000000" w:themeColor="text1"/>
          <w:sz w:val="28"/>
          <w:szCs w:val="28"/>
          <w:highlight w:val="none"/>
          <w:lang w:val="en-US" w:eastAsia="zh-CN"/>
          <w14:textFill>
            <w14:solidFill>
              <w14:schemeClr w14:val="tx1"/>
            </w14:solidFill>
          </w14:textFill>
        </w:rPr>
      </w:pPr>
    </w:p>
    <w:tbl>
      <w:tblPr>
        <w:tblStyle w:val="28"/>
        <w:tblW w:w="7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17"/>
        <w:gridCol w:w="1774"/>
        <w:gridCol w:w="1276"/>
        <w:gridCol w:w="1370"/>
      </w:tblGrid>
      <w:tr w14:paraId="3F67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6B90221D">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序号</w:t>
            </w:r>
          </w:p>
        </w:tc>
        <w:tc>
          <w:tcPr>
            <w:tcW w:w="1917" w:type="dxa"/>
          </w:tcPr>
          <w:p w14:paraId="2354F168">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招标文件条款编号及内容</w:t>
            </w:r>
          </w:p>
        </w:tc>
        <w:tc>
          <w:tcPr>
            <w:tcW w:w="1774" w:type="dxa"/>
          </w:tcPr>
          <w:p w14:paraId="00E063C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投标文件条款编号及内容</w:t>
            </w:r>
          </w:p>
        </w:tc>
        <w:tc>
          <w:tcPr>
            <w:tcW w:w="1276" w:type="dxa"/>
          </w:tcPr>
          <w:p w14:paraId="7EFF63C4">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偏离情况</w:t>
            </w:r>
          </w:p>
        </w:tc>
        <w:tc>
          <w:tcPr>
            <w:tcW w:w="1370" w:type="dxa"/>
          </w:tcPr>
          <w:p w14:paraId="57CFC605">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说明</w:t>
            </w:r>
          </w:p>
        </w:tc>
      </w:tr>
      <w:tr w14:paraId="312F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59E6F44B">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1</w:t>
            </w:r>
          </w:p>
        </w:tc>
        <w:tc>
          <w:tcPr>
            <w:tcW w:w="1917" w:type="dxa"/>
          </w:tcPr>
          <w:p w14:paraId="411A75F8">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774" w:type="dxa"/>
          </w:tcPr>
          <w:p w14:paraId="6FB3EF3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276" w:type="dxa"/>
          </w:tcPr>
          <w:p w14:paraId="17F9132B">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116C7DA8">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26C1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71DAEA0D">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2</w:t>
            </w:r>
          </w:p>
        </w:tc>
        <w:tc>
          <w:tcPr>
            <w:tcW w:w="1917" w:type="dxa"/>
          </w:tcPr>
          <w:p w14:paraId="13527F9D">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774" w:type="dxa"/>
          </w:tcPr>
          <w:p w14:paraId="56D13CC5">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276" w:type="dxa"/>
          </w:tcPr>
          <w:p w14:paraId="31AA4353">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0E3699FC">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3C66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6C766163">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3</w:t>
            </w:r>
          </w:p>
        </w:tc>
        <w:tc>
          <w:tcPr>
            <w:tcW w:w="1917" w:type="dxa"/>
          </w:tcPr>
          <w:p w14:paraId="4659F3D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774" w:type="dxa"/>
          </w:tcPr>
          <w:p w14:paraId="0FEE2514">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276" w:type="dxa"/>
          </w:tcPr>
          <w:p w14:paraId="34B2D3B3">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7CE38E24">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39C3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45B9732E">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w:t>
            </w:r>
          </w:p>
        </w:tc>
        <w:tc>
          <w:tcPr>
            <w:tcW w:w="1917" w:type="dxa"/>
          </w:tcPr>
          <w:p w14:paraId="465B896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774" w:type="dxa"/>
          </w:tcPr>
          <w:p w14:paraId="1592842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276" w:type="dxa"/>
          </w:tcPr>
          <w:p w14:paraId="7C8AF389">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4CA585AD">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2CE5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3751C5D5">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917" w:type="dxa"/>
          </w:tcPr>
          <w:p w14:paraId="0A3BF0E6">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774" w:type="dxa"/>
          </w:tcPr>
          <w:p w14:paraId="2594CF43">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276" w:type="dxa"/>
          </w:tcPr>
          <w:p w14:paraId="75B7481A">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68221E10">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bl>
    <w:p w14:paraId="5480B819">
      <w:pPr>
        <w:pStyle w:val="47"/>
        <w:jc w:val="center"/>
        <w:outlineLvl w:val="0"/>
        <w:rPr>
          <w:rFonts w:hint="eastAsia" w:ascii="宋体" w:hAnsi="宋体" w:cs="宋体"/>
          <w:b/>
          <w:bCs/>
          <w:color w:val="000000" w:themeColor="text1"/>
          <w:sz w:val="36"/>
          <w:highlight w:val="none"/>
          <w:lang w:eastAsia="zh-CN"/>
          <w14:textFill>
            <w14:solidFill>
              <w14:schemeClr w14:val="tx1"/>
            </w14:solidFill>
          </w14:textFill>
        </w:rPr>
      </w:pPr>
    </w:p>
    <w:p w14:paraId="61681042">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w:t>
      </w:r>
      <w:r>
        <w:rPr>
          <w:rFonts w:hint="eastAsia" w:ascii="宋体" w:hAnsi="宋体"/>
          <w:color w:val="000000" w:themeColor="text1"/>
          <w:sz w:val="24"/>
          <w:szCs w:val="24"/>
          <w:highlight w:val="none"/>
          <w14:textFill>
            <w14:solidFill>
              <w14:schemeClr w14:val="tx1"/>
            </w14:solidFill>
          </w14:textFill>
        </w:rPr>
        <w:t>：</w:t>
      </w:r>
    </w:p>
    <w:p w14:paraId="08B04E95">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1、如本表空白则视为合同条款响应招标文件要求无偏差</w:t>
      </w:r>
      <w:r>
        <w:rPr>
          <w:rFonts w:hint="eastAsia" w:ascii="宋体" w:hAnsi="宋体"/>
          <w:color w:val="000000" w:themeColor="text1"/>
          <w:sz w:val="24"/>
          <w:szCs w:val="24"/>
          <w:highlight w:val="none"/>
          <w14:textFill>
            <w14:solidFill>
              <w14:schemeClr w14:val="tx1"/>
            </w14:solidFill>
          </w14:textFill>
        </w:rPr>
        <w:t>。</w:t>
      </w:r>
    </w:p>
    <w:p w14:paraId="777DDCE7">
      <w:pPr>
        <w:numPr>
          <w:ilvl w:val="0"/>
          <w:numId w:val="0"/>
        </w:numPr>
        <w:spacing w:line="360" w:lineRule="auto"/>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本表如填写不完，可以续页。</w:t>
      </w:r>
    </w:p>
    <w:p w14:paraId="6ABFF5D7">
      <w:pPr>
        <w:spacing w:line="360" w:lineRule="auto"/>
        <w:ind w:firstLine="3960" w:firstLineChars="1650"/>
        <w:rPr>
          <w:rFonts w:ascii="宋体" w:hAnsi="宋体"/>
          <w:color w:val="000000" w:themeColor="text1"/>
          <w:sz w:val="24"/>
          <w:szCs w:val="24"/>
          <w:highlight w:val="none"/>
          <w14:textFill>
            <w14:solidFill>
              <w14:schemeClr w14:val="tx1"/>
            </w14:solidFill>
          </w14:textFill>
        </w:rPr>
      </w:pPr>
    </w:p>
    <w:p w14:paraId="2F376295">
      <w:pPr>
        <w:spacing w:line="360" w:lineRule="auto"/>
        <w:ind w:firstLine="2640" w:firstLineChars="1100"/>
        <w:rPr>
          <w:rFonts w:hint="eastAsia" w:ascii="宋体" w:hAnsi="宋体"/>
          <w:color w:val="000000" w:themeColor="text1"/>
          <w:sz w:val="24"/>
          <w:szCs w:val="24"/>
          <w:highlight w:val="none"/>
          <w14:textFill>
            <w14:solidFill>
              <w14:schemeClr w14:val="tx1"/>
            </w14:solidFill>
          </w14:textFill>
        </w:rPr>
      </w:pPr>
    </w:p>
    <w:p w14:paraId="075C028C">
      <w:pPr>
        <w:spacing w:line="360" w:lineRule="auto"/>
        <w:rPr>
          <w:rFonts w:hint="eastAsia" w:ascii="宋体" w:hAnsi="宋体"/>
          <w:color w:val="000000" w:themeColor="text1"/>
          <w:sz w:val="24"/>
          <w:szCs w:val="24"/>
          <w:highlight w:val="none"/>
          <w14:textFill>
            <w14:solidFill>
              <w14:schemeClr w14:val="tx1"/>
            </w14:solidFill>
          </w14:textFill>
        </w:rPr>
      </w:pPr>
    </w:p>
    <w:p w14:paraId="36109A95">
      <w:pPr>
        <w:spacing w:line="360" w:lineRule="auto"/>
        <w:ind w:firstLine="2640" w:firstLineChars="1100"/>
        <w:rPr>
          <w:rFonts w:hint="eastAsia" w:ascii="宋体" w:hAnsi="宋体"/>
          <w:color w:val="000000" w:themeColor="text1"/>
          <w:sz w:val="24"/>
          <w:szCs w:val="24"/>
          <w:highlight w:val="none"/>
          <w14:textFill>
            <w14:solidFill>
              <w14:schemeClr w14:val="tx1"/>
            </w14:solidFill>
          </w14:textFill>
        </w:rPr>
      </w:pPr>
    </w:p>
    <w:p w14:paraId="35B945C3">
      <w:pPr>
        <w:spacing w:line="360" w:lineRule="auto"/>
        <w:ind w:firstLine="2640" w:firstLineChars="1100"/>
        <w:rPr>
          <w:rFonts w:hint="eastAsia" w:ascii="宋体" w:hAnsi="宋体"/>
          <w:color w:val="000000" w:themeColor="text1"/>
          <w:sz w:val="24"/>
          <w:szCs w:val="24"/>
          <w:highlight w:val="none"/>
          <w14:textFill>
            <w14:solidFill>
              <w14:schemeClr w14:val="tx1"/>
            </w14:solidFill>
          </w14:textFill>
        </w:rPr>
      </w:pPr>
    </w:p>
    <w:p w14:paraId="5219FCB9">
      <w:pPr>
        <w:spacing w:line="360" w:lineRule="auto"/>
        <w:ind w:firstLine="2640" w:firstLineChars="1100"/>
        <w:rPr>
          <w:rFonts w:hint="eastAsia" w:ascii="宋体" w:hAnsi="宋体"/>
          <w:color w:val="000000" w:themeColor="text1"/>
          <w:sz w:val="24"/>
          <w:szCs w:val="24"/>
          <w:highlight w:val="none"/>
          <w14:textFill>
            <w14:solidFill>
              <w14:schemeClr w14:val="tx1"/>
            </w14:solidFill>
          </w14:textFill>
        </w:rPr>
      </w:pPr>
    </w:p>
    <w:p w14:paraId="3D4CA0B6">
      <w:pPr>
        <w:spacing w:line="360" w:lineRule="auto"/>
        <w:rPr>
          <w:rFonts w:hint="eastAsia" w:ascii="宋体" w:hAnsi="宋体"/>
          <w:color w:val="000000" w:themeColor="text1"/>
          <w:sz w:val="24"/>
          <w:szCs w:val="24"/>
          <w:highlight w:val="none"/>
          <w14:textFill>
            <w14:solidFill>
              <w14:schemeClr w14:val="tx1"/>
            </w14:solidFill>
          </w14:textFill>
        </w:rPr>
      </w:pPr>
    </w:p>
    <w:p w14:paraId="5F43C4BB">
      <w:pPr>
        <w:spacing w:line="360" w:lineRule="auto"/>
        <w:ind w:firstLine="2640" w:firstLineChars="1100"/>
        <w:rPr>
          <w:rFonts w:hint="eastAsia" w:ascii="宋体" w:hAnsi="宋体"/>
          <w:color w:val="000000" w:themeColor="text1"/>
          <w:sz w:val="24"/>
          <w:szCs w:val="24"/>
          <w:highlight w:val="none"/>
          <w14:textFill>
            <w14:solidFill>
              <w14:schemeClr w14:val="tx1"/>
            </w14:solidFill>
          </w14:textFill>
        </w:rPr>
      </w:pPr>
    </w:p>
    <w:p w14:paraId="671E493F">
      <w:pPr>
        <w:spacing w:line="360" w:lineRule="auto"/>
        <w:ind w:firstLine="2640" w:firstLineChars="11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投标单位：</w:t>
      </w:r>
      <w:r>
        <w:rPr>
          <w:rFonts w:hint="eastAsia" w:ascii="宋体" w:hAnsi="宋体"/>
          <w:color w:val="000000" w:themeColor="text1"/>
          <w:sz w:val="24"/>
          <w:szCs w:val="24"/>
          <w:highlight w:val="none"/>
          <w:lang w:eastAsia="zh-CN"/>
          <w14:textFill>
            <w14:solidFill>
              <w14:schemeClr w14:val="tx1"/>
            </w14:solidFill>
          </w14:textFill>
        </w:rPr>
        <w:t>（盖章）</w:t>
      </w:r>
    </w:p>
    <w:p w14:paraId="3E052B56">
      <w:pPr>
        <w:spacing w:line="360" w:lineRule="auto"/>
        <w:ind w:firstLine="4080" w:firstLineChars="1700"/>
        <w:rPr>
          <w:rFonts w:ascii="宋体" w:hAnsi="宋体"/>
          <w:color w:val="000000" w:themeColor="text1"/>
          <w:sz w:val="24"/>
          <w:szCs w:val="24"/>
          <w:highlight w:val="none"/>
          <w14:textFill>
            <w14:solidFill>
              <w14:schemeClr w14:val="tx1"/>
            </w14:solidFill>
          </w14:textFill>
        </w:rPr>
      </w:pPr>
    </w:p>
    <w:p w14:paraId="1911F004">
      <w:pPr>
        <w:spacing w:line="360" w:lineRule="auto"/>
        <w:ind w:firstLine="480" w:firstLineChars="200"/>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法定代表人或其授权代表(签字或盖章)：____________</w:t>
      </w:r>
    </w:p>
    <w:p w14:paraId="075CC3C7">
      <w:pPr>
        <w:spacing w:line="360" w:lineRule="auto"/>
        <w:ind w:firstLine="480" w:firstLineChars="200"/>
        <w:jc w:val="right"/>
        <w:rPr>
          <w:rFonts w:ascii="宋体" w:hAnsi="宋体"/>
          <w:color w:val="000000" w:themeColor="text1"/>
          <w:sz w:val="24"/>
          <w:szCs w:val="24"/>
          <w:highlight w:val="none"/>
          <w14:textFill>
            <w14:solidFill>
              <w14:schemeClr w14:val="tx1"/>
            </w14:solidFill>
          </w14:textFill>
        </w:rPr>
      </w:pPr>
    </w:p>
    <w:p w14:paraId="4A0009B7">
      <w:pPr>
        <w:spacing w:line="360" w:lineRule="auto"/>
        <w:ind w:firstLine="5160" w:firstLineChars="2150"/>
        <w:rPr>
          <w:rFonts w:hint="eastAsia" w:ascii="宋体" w:hAnsi="宋体" w:cs="宋体"/>
          <w:b/>
          <w:bCs/>
          <w:color w:val="000000" w:themeColor="text1"/>
          <w:sz w:val="36"/>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   月   日</w:t>
      </w:r>
    </w:p>
    <w:p w14:paraId="17815EEB">
      <w:pPr>
        <w:pStyle w:val="4"/>
        <w:jc w:val="center"/>
        <w:outlineLvl w:val="0"/>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lang w:val="en-US" w:eastAsia="zh-CN"/>
        </w:rPr>
        <w:t>六、资格审查资料</w:t>
      </w:r>
      <w:bookmarkEnd w:id="107"/>
      <w:bookmarkEnd w:id="108"/>
    </w:p>
    <w:p w14:paraId="4188DB97">
      <w:pPr>
        <w:pStyle w:val="47"/>
        <w:jc w:val="center"/>
        <w:outlineLvl w:val="1"/>
        <w:rPr>
          <w:rFonts w:hint="eastAsia" w:ascii="宋体" w:hAnsi="宋体" w:eastAsiaTheme="minorEastAsia" w:cstheme="minorBidi"/>
          <w:b w:val="0"/>
          <w:bCs w:val="0"/>
          <w:kern w:val="2"/>
          <w:sz w:val="28"/>
          <w:szCs w:val="28"/>
          <w:highlight w:val="none"/>
          <w:lang w:val="en-US" w:eastAsia="zh-CN" w:bidi="ar-SA"/>
        </w:rPr>
      </w:pPr>
      <w:r>
        <w:rPr>
          <w:rFonts w:hint="eastAsia" w:ascii="宋体" w:hAnsi="宋体" w:eastAsia="宋体" w:cs="宋体"/>
          <w:b/>
          <w:bCs/>
          <w:sz w:val="24"/>
          <w:szCs w:val="24"/>
          <w:highlight w:val="none"/>
        </w:rPr>
        <w:t>资格、资质证明文件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1040"/>
        <w:gridCol w:w="1327"/>
        <w:gridCol w:w="1347"/>
        <w:gridCol w:w="8"/>
        <w:gridCol w:w="1425"/>
        <w:gridCol w:w="172"/>
        <w:gridCol w:w="1089"/>
        <w:gridCol w:w="1169"/>
      </w:tblGrid>
      <w:tr w14:paraId="3B4288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0E3543D6">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供应商名称</w:t>
            </w:r>
          </w:p>
        </w:tc>
        <w:tc>
          <w:tcPr>
            <w:tcW w:w="7577" w:type="dxa"/>
            <w:gridSpan w:val="8"/>
            <w:noWrap w:val="0"/>
            <w:vAlign w:val="center"/>
          </w:tcPr>
          <w:p w14:paraId="0C24E9A2">
            <w:pPr>
              <w:autoSpaceDE w:val="0"/>
              <w:autoSpaceDN w:val="0"/>
              <w:adjustRightInd w:val="0"/>
              <w:spacing w:line="400" w:lineRule="exact"/>
              <w:jc w:val="center"/>
              <w:rPr>
                <w:rFonts w:hint="eastAsia" w:hAnsi="宋体" w:cs="宋体"/>
                <w:sz w:val="21"/>
                <w:szCs w:val="21"/>
                <w:highlight w:val="none"/>
              </w:rPr>
            </w:pPr>
          </w:p>
        </w:tc>
      </w:tr>
      <w:tr w14:paraId="04D2E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2A94527A">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注册地址</w:t>
            </w:r>
          </w:p>
        </w:tc>
        <w:tc>
          <w:tcPr>
            <w:tcW w:w="3722" w:type="dxa"/>
            <w:gridSpan w:val="4"/>
            <w:noWrap w:val="0"/>
            <w:vAlign w:val="center"/>
          </w:tcPr>
          <w:p w14:paraId="31BD877F">
            <w:pPr>
              <w:autoSpaceDE w:val="0"/>
              <w:autoSpaceDN w:val="0"/>
              <w:adjustRightInd w:val="0"/>
              <w:spacing w:line="400" w:lineRule="exact"/>
              <w:jc w:val="center"/>
              <w:rPr>
                <w:rFonts w:hint="eastAsia" w:hAnsi="宋体" w:cs="宋体"/>
                <w:sz w:val="21"/>
                <w:szCs w:val="21"/>
                <w:highlight w:val="none"/>
              </w:rPr>
            </w:pPr>
          </w:p>
        </w:tc>
        <w:tc>
          <w:tcPr>
            <w:tcW w:w="1425" w:type="dxa"/>
            <w:noWrap w:val="0"/>
            <w:vAlign w:val="center"/>
          </w:tcPr>
          <w:p w14:paraId="6F7157A0">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邮政编码</w:t>
            </w:r>
          </w:p>
        </w:tc>
        <w:tc>
          <w:tcPr>
            <w:tcW w:w="2430" w:type="dxa"/>
            <w:gridSpan w:val="3"/>
            <w:noWrap w:val="0"/>
            <w:vAlign w:val="center"/>
          </w:tcPr>
          <w:p w14:paraId="3750EBF8">
            <w:pPr>
              <w:autoSpaceDE w:val="0"/>
              <w:autoSpaceDN w:val="0"/>
              <w:adjustRightInd w:val="0"/>
              <w:spacing w:line="400" w:lineRule="exact"/>
              <w:jc w:val="center"/>
              <w:rPr>
                <w:rFonts w:hint="eastAsia" w:hAnsi="宋体" w:cs="宋体"/>
                <w:sz w:val="21"/>
                <w:szCs w:val="21"/>
                <w:highlight w:val="none"/>
              </w:rPr>
            </w:pPr>
          </w:p>
        </w:tc>
      </w:tr>
      <w:tr w14:paraId="3E3CE4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Merge w:val="restart"/>
            <w:noWrap w:val="0"/>
            <w:vAlign w:val="center"/>
          </w:tcPr>
          <w:p w14:paraId="682E1129">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联系方式</w:t>
            </w:r>
          </w:p>
        </w:tc>
        <w:tc>
          <w:tcPr>
            <w:tcW w:w="1040" w:type="dxa"/>
            <w:noWrap w:val="0"/>
            <w:vAlign w:val="center"/>
          </w:tcPr>
          <w:p w14:paraId="78B84EFB">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联系人</w:t>
            </w:r>
          </w:p>
        </w:tc>
        <w:tc>
          <w:tcPr>
            <w:tcW w:w="2674" w:type="dxa"/>
            <w:gridSpan w:val="2"/>
            <w:noWrap w:val="0"/>
            <w:vAlign w:val="center"/>
          </w:tcPr>
          <w:p w14:paraId="1102694A">
            <w:pPr>
              <w:autoSpaceDE w:val="0"/>
              <w:autoSpaceDN w:val="0"/>
              <w:adjustRightInd w:val="0"/>
              <w:spacing w:line="400" w:lineRule="exact"/>
              <w:jc w:val="center"/>
              <w:rPr>
                <w:rFonts w:hint="eastAsia" w:hAnsi="宋体" w:cs="宋体"/>
                <w:sz w:val="21"/>
                <w:szCs w:val="21"/>
                <w:highlight w:val="none"/>
              </w:rPr>
            </w:pPr>
          </w:p>
        </w:tc>
        <w:tc>
          <w:tcPr>
            <w:tcW w:w="1433" w:type="dxa"/>
            <w:gridSpan w:val="2"/>
            <w:noWrap w:val="0"/>
            <w:vAlign w:val="center"/>
          </w:tcPr>
          <w:p w14:paraId="732D6AB9">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电话</w:t>
            </w:r>
          </w:p>
        </w:tc>
        <w:tc>
          <w:tcPr>
            <w:tcW w:w="2430" w:type="dxa"/>
            <w:gridSpan w:val="3"/>
            <w:noWrap w:val="0"/>
            <w:vAlign w:val="center"/>
          </w:tcPr>
          <w:p w14:paraId="0D5F039E">
            <w:pPr>
              <w:autoSpaceDE w:val="0"/>
              <w:autoSpaceDN w:val="0"/>
              <w:adjustRightInd w:val="0"/>
              <w:spacing w:line="400" w:lineRule="exact"/>
              <w:jc w:val="center"/>
              <w:rPr>
                <w:rFonts w:hint="eastAsia" w:hAnsi="宋体" w:cs="宋体"/>
                <w:sz w:val="21"/>
                <w:szCs w:val="21"/>
                <w:highlight w:val="none"/>
              </w:rPr>
            </w:pPr>
          </w:p>
        </w:tc>
      </w:tr>
      <w:tr w14:paraId="50F30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39" w:type="dxa"/>
            <w:vMerge w:val="continue"/>
            <w:noWrap w:val="0"/>
            <w:vAlign w:val="center"/>
          </w:tcPr>
          <w:p w14:paraId="237F1E19">
            <w:pPr>
              <w:autoSpaceDE w:val="0"/>
              <w:autoSpaceDN w:val="0"/>
              <w:adjustRightInd w:val="0"/>
              <w:spacing w:line="400" w:lineRule="exact"/>
              <w:jc w:val="center"/>
              <w:rPr>
                <w:rFonts w:hint="eastAsia" w:hAnsi="宋体" w:cs="宋体"/>
                <w:sz w:val="21"/>
                <w:szCs w:val="21"/>
                <w:highlight w:val="none"/>
              </w:rPr>
            </w:pPr>
          </w:p>
        </w:tc>
        <w:tc>
          <w:tcPr>
            <w:tcW w:w="1040" w:type="dxa"/>
            <w:noWrap w:val="0"/>
            <w:vAlign w:val="center"/>
          </w:tcPr>
          <w:p w14:paraId="618C7AEB">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传真</w:t>
            </w:r>
          </w:p>
        </w:tc>
        <w:tc>
          <w:tcPr>
            <w:tcW w:w="2674" w:type="dxa"/>
            <w:gridSpan w:val="2"/>
            <w:noWrap w:val="0"/>
            <w:vAlign w:val="center"/>
          </w:tcPr>
          <w:p w14:paraId="4C225D95">
            <w:pPr>
              <w:autoSpaceDE w:val="0"/>
              <w:autoSpaceDN w:val="0"/>
              <w:adjustRightInd w:val="0"/>
              <w:spacing w:line="400" w:lineRule="exact"/>
              <w:jc w:val="center"/>
              <w:rPr>
                <w:rFonts w:hint="eastAsia" w:hAnsi="宋体" w:cs="宋体"/>
                <w:sz w:val="21"/>
                <w:szCs w:val="21"/>
                <w:highlight w:val="none"/>
              </w:rPr>
            </w:pPr>
          </w:p>
        </w:tc>
        <w:tc>
          <w:tcPr>
            <w:tcW w:w="1433" w:type="dxa"/>
            <w:gridSpan w:val="2"/>
            <w:noWrap w:val="0"/>
            <w:vAlign w:val="center"/>
          </w:tcPr>
          <w:p w14:paraId="27C794D9">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网址</w:t>
            </w:r>
          </w:p>
        </w:tc>
        <w:tc>
          <w:tcPr>
            <w:tcW w:w="2430" w:type="dxa"/>
            <w:gridSpan w:val="3"/>
            <w:noWrap w:val="0"/>
            <w:vAlign w:val="center"/>
          </w:tcPr>
          <w:p w14:paraId="126F7413">
            <w:pPr>
              <w:autoSpaceDE w:val="0"/>
              <w:autoSpaceDN w:val="0"/>
              <w:adjustRightInd w:val="0"/>
              <w:spacing w:line="400" w:lineRule="exact"/>
              <w:jc w:val="center"/>
              <w:rPr>
                <w:rFonts w:hint="eastAsia" w:hAnsi="宋体" w:cs="宋体"/>
                <w:sz w:val="21"/>
                <w:szCs w:val="21"/>
                <w:highlight w:val="none"/>
              </w:rPr>
            </w:pPr>
          </w:p>
        </w:tc>
      </w:tr>
      <w:tr w14:paraId="6005D5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278EFD83">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组织结构</w:t>
            </w:r>
          </w:p>
        </w:tc>
        <w:tc>
          <w:tcPr>
            <w:tcW w:w="7577" w:type="dxa"/>
            <w:gridSpan w:val="8"/>
            <w:noWrap w:val="0"/>
            <w:vAlign w:val="center"/>
          </w:tcPr>
          <w:p w14:paraId="37A1D1DB">
            <w:pPr>
              <w:autoSpaceDE w:val="0"/>
              <w:autoSpaceDN w:val="0"/>
              <w:adjustRightInd w:val="0"/>
              <w:spacing w:line="400" w:lineRule="exact"/>
              <w:jc w:val="center"/>
              <w:rPr>
                <w:rFonts w:hint="eastAsia" w:hAnsi="宋体" w:cs="宋体"/>
                <w:sz w:val="21"/>
                <w:szCs w:val="21"/>
                <w:highlight w:val="none"/>
              </w:rPr>
            </w:pPr>
          </w:p>
        </w:tc>
      </w:tr>
      <w:tr w14:paraId="6E6375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39" w:type="dxa"/>
            <w:noWrap w:val="0"/>
            <w:vAlign w:val="center"/>
          </w:tcPr>
          <w:p w14:paraId="2251A663">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法定代表人</w:t>
            </w:r>
          </w:p>
        </w:tc>
        <w:tc>
          <w:tcPr>
            <w:tcW w:w="1040" w:type="dxa"/>
            <w:noWrap w:val="0"/>
            <w:vAlign w:val="center"/>
          </w:tcPr>
          <w:p w14:paraId="37F93EB9">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姓名</w:t>
            </w:r>
          </w:p>
        </w:tc>
        <w:tc>
          <w:tcPr>
            <w:tcW w:w="1327" w:type="dxa"/>
            <w:noWrap w:val="0"/>
            <w:vAlign w:val="center"/>
          </w:tcPr>
          <w:p w14:paraId="7F0267A0">
            <w:pPr>
              <w:autoSpaceDE w:val="0"/>
              <w:autoSpaceDN w:val="0"/>
              <w:adjustRightInd w:val="0"/>
              <w:spacing w:line="400" w:lineRule="exact"/>
              <w:jc w:val="center"/>
              <w:rPr>
                <w:rFonts w:hint="eastAsia" w:hAnsi="宋体" w:cs="宋体"/>
                <w:sz w:val="21"/>
                <w:szCs w:val="21"/>
                <w:highlight w:val="none"/>
              </w:rPr>
            </w:pPr>
          </w:p>
        </w:tc>
        <w:tc>
          <w:tcPr>
            <w:tcW w:w="1347" w:type="dxa"/>
            <w:noWrap w:val="0"/>
            <w:vAlign w:val="center"/>
          </w:tcPr>
          <w:p w14:paraId="4FB00FF3">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技术职称</w:t>
            </w:r>
          </w:p>
        </w:tc>
        <w:tc>
          <w:tcPr>
            <w:tcW w:w="1433" w:type="dxa"/>
            <w:gridSpan w:val="2"/>
            <w:noWrap w:val="0"/>
            <w:vAlign w:val="center"/>
          </w:tcPr>
          <w:p w14:paraId="402F6E68">
            <w:pPr>
              <w:autoSpaceDE w:val="0"/>
              <w:autoSpaceDN w:val="0"/>
              <w:adjustRightInd w:val="0"/>
              <w:spacing w:line="400" w:lineRule="exact"/>
              <w:jc w:val="center"/>
              <w:rPr>
                <w:rFonts w:hint="eastAsia" w:hAnsi="宋体" w:cs="宋体"/>
                <w:sz w:val="21"/>
                <w:szCs w:val="21"/>
                <w:highlight w:val="none"/>
              </w:rPr>
            </w:pPr>
          </w:p>
        </w:tc>
        <w:tc>
          <w:tcPr>
            <w:tcW w:w="1261" w:type="dxa"/>
            <w:gridSpan w:val="2"/>
            <w:noWrap w:val="0"/>
            <w:vAlign w:val="center"/>
          </w:tcPr>
          <w:p w14:paraId="5FABD188">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电话</w:t>
            </w:r>
          </w:p>
        </w:tc>
        <w:tc>
          <w:tcPr>
            <w:tcW w:w="1169" w:type="dxa"/>
            <w:noWrap w:val="0"/>
            <w:vAlign w:val="center"/>
          </w:tcPr>
          <w:p w14:paraId="290C035F">
            <w:pPr>
              <w:autoSpaceDE w:val="0"/>
              <w:autoSpaceDN w:val="0"/>
              <w:adjustRightInd w:val="0"/>
              <w:spacing w:line="400" w:lineRule="exact"/>
              <w:jc w:val="center"/>
              <w:rPr>
                <w:rFonts w:hint="eastAsia" w:hAnsi="宋体" w:cs="宋体"/>
                <w:b/>
                <w:bCs/>
                <w:sz w:val="21"/>
                <w:szCs w:val="21"/>
                <w:highlight w:val="none"/>
              </w:rPr>
            </w:pPr>
          </w:p>
        </w:tc>
      </w:tr>
      <w:tr w14:paraId="63E682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39" w:type="dxa"/>
            <w:noWrap w:val="0"/>
            <w:vAlign w:val="center"/>
          </w:tcPr>
          <w:p w14:paraId="76D668E9">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技术负责人</w:t>
            </w:r>
          </w:p>
        </w:tc>
        <w:tc>
          <w:tcPr>
            <w:tcW w:w="1040" w:type="dxa"/>
            <w:noWrap w:val="0"/>
            <w:vAlign w:val="center"/>
          </w:tcPr>
          <w:p w14:paraId="4A5D3279">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姓名</w:t>
            </w:r>
          </w:p>
        </w:tc>
        <w:tc>
          <w:tcPr>
            <w:tcW w:w="1327" w:type="dxa"/>
            <w:noWrap w:val="0"/>
            <w:vAlign w:val="center"/>
          </w:tcPr>
          <w:p w14:paraId="0F43BC22">
            <w:pPr>
              <w:autoSpaceDE w:val="0"/>
              <w:autoSpaceDN w:val="0"/>
              <w:adjustRightInd w:val="0"/>
              <w:spacing w:line="400" w:lineRule="exact"/>
              <w:jc w:val="center"/>
              <w:rPr>
                <w:rFonts w:hint="eastAsia" w:hAnsi="宋体" w:cs="宋体"/>
                <w:sz w:val="21"/>
                <w:szCs w:val="21"/>
                <w:highlight w:val="none"/>
              </w:rPr>
            </w:pPr>
          </w:p>
        </w:tc>
        <w:tc>
          <w:tcPr>
            <w:tcW w:w="1347" w:type="dxa"/>
            <w:noWrap w:val="0"/>
            <w:vAlign w:val="center"/>
          </w:tcPr>
          <w:p w14:paraId="02647175">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技术职称</w:t>
            </w:r>
          </w:p>
        </w:tc>
        <w:tc>
          <w:tcPr>
            <w:tcW w:w="1433" w:type="dxa"/>
            <w:gridSpan w:val="2"/>
            <w:noWrap w:val="0"/>
            <w:vAlign w:val="center"/>
          </w:tcPr>
          <w:p w14:paraId="3DEE5DA1">
            <w:pPr>
              <w:autoSpaceDE w:val="0"/>
              <w:autoSpaceDN w:val="0"/>
              <w:adjustRightInd w:val="0"/>
              <w:spacing w:line="400" w:lineRule="exact"/>
              <w:jc w:val="center"/>
              <w:rPr>
                <w:rFonts w:hint="eastAsia" w:hAnsi="宋体" w:cs="宋体"/>
                <w:sz w:val="21"/>
                <w:szCs w:val="21"/>
                <w:highlight w:val="none"/>
              </w:rPr>
            </w:pPr>
          </w:p>
        </w:tc>
        <w:tc>
          <w:tcPr>
            <w:tcW w:w="1261" w:type="dxa"/>
            <w:gridSpan w:val="2"/>
            <w:noWrap w:val="0"/>
            <w:vAlign w:val="center"/>
          </w:tcPr>
          <w:p w14:paraId="6EDCA8A3">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电话</w:t>
            </w:r>
          </w:p>
        </w:tc>
        <w:tc>
          <w:tcPr>
            <w:tcW w:w="1169" w:type="dxa"/>
            <w:noWrap w:val="0"/>
            <w:vAlign w:val="center"/>
          </w:tcPr>
          <w:p w14:paraId="7D5DEC77">
            <w:pPr>
              <w:autoSpaceDE w:val="0"/>
              <w:autoSpaceDN w:val="0"/>
              <w:adjustRightInd w:val="0"/>
              <w:spacing w:line="400" w:lineRule="exact"/>
              <w:jc w:val="center"/>
              <w:rPr>
                <w:rFonts w:hint="eastAsia" w:hAnsi="宋体" w:cs="宋体"/>
                <w:b/>
                <w:bCs/>
                <w:sz w:val="21"/>
                <w:szCs w:val="21"/>
                <w:highlight w:val="none"/>
              </w:rPr>
            </w:pPr>
          </w:p>
        </w:tc>
      </w:tr>
      <w:tr w14:paraId="4F3824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6153D542">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成立时间</w:t>
            </w:r>
          </w:p>
        </w:tc>
        <w:tc>
          <w:tcPr>
            <w:tcW w:w="2367" w:type="dxa"/>
            <w:gridSpan w:val="2"/>
            <w:noWrap w:val="0"/>
            <w:vAlign w:val="center"/>
          </w:tcPr>
          <w:p w14:paraId="443FC5D8">
            <w:pPr>
              <w:autoSpaceDE w:val="0"/>
              <w:autoSpaceDN w:val="0"/>
              <w:adjustRightInd w:val="0"/>
              <w:spacing w:line="400" w:lineRule="exact"/>
              <w:jc w:val="center"/>
              <w:rPr>
                <w:rFonts w:hint="eastAsia" w:hAnsi="宋体" w:cs="宋体"/>
                <w:sz w:val="21"/>
                <w:szCs w:val="21"/>
                <w:highlight w:val="none"/>
              </w:rPr>
            </w:pPr>
          </w:p>
        </w:tc>
        <w:tc>
          <w:tcPr>
            <w:tcW w:w="5210" w:type="dxa"/>
            <w:gridSpan w:val="6"/>
            <w:noWrap w:val="0"/>
            <w:vAlign w:val="center"/>
          </w:tcPr>
          <w:p w14:paraId="4E076AD1">
            <w:pPr>
              <w:autoSpaceDE w:val="0"/>
              <w:autoSpaceDN w:val="0"/>
              <w:adjustRightInd w:val="0"/>
              <w:spacing w:line="400" w:lineRule="exact"/>
              <w:ind w:firstLine="1470" w:firstLineChars="700"/>
              <w:rPr>
                <w:rFonts w:hint="eastAsia" w:hAnsi="宋体" w:cs="宋体"/>
                <w:sz w:val="21"/>
                <w:szCs w:val="21"/>
                <w:highlight w:val="none"/>
              </w:rPr>
            </w:pPr>
            <w:r>
              <w:rPr>
                <w:rFonts w:hint="eastAsia" w:hAnsi="宋体" w:cs="宋体"/>
                <w:sz w:val="21"/>
                <w:szCs w:val="21"/>
                <w:highlight w:val="none"/>
              </w:rPr>
              <w:t>员工总人数：</w:t>
            </w:r>
          </w:p>
        </w:tc>
      </w:tr>
      <w:tr w14:paraId="5A1AC1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484EB3B4">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企业资质等级</w:t>
            </w:r>
          </w:p>
        </w:tc>
        <w:tc>
          <w:tcPr>
            <w:tcW w:w="2367" w:type="dxa"/>
            <w:gridSpan w:val="2"/>
            <w:noWrap w:val="0"/>
            <w:vAlign w:val="center"/>
          </w:tcPr>
          <w:p w14:paraId="1874EE5B">
            <w:pPr>
              <w:autoSpaceDE w:val="0"/>
              <w:autoSpaceDN w:val="0"/>
              <w:adjustRightInd w:val="0"/>
              <w:spacing w:line="400" w:lineRule="exact"/>
              <w:jc w:val="center"/>
              <w:rPr>
                <w:rFonts w:hint="eastAsia" w:hAnsi="宋体" w:cs="宋体"/>
                <w:sz w:val="21"/>
                <w:szCs w:val="21"/>
                <w:highlight w:val="none"/>
              </w:rPr>
            </w:pPr>
          </w:p>
        </w:tc>
        <w:tc>
          <w:tcPr>
            <w:tcW w:w="1347" w:type="dxa"/>
            <w:vMerge w:val="restart"/>
            <w:noWrap w:val="0"/>
            <w:vAlign w:val="center"/>
          </w:tcPr>
          <w:p w14:paraId="5B6DC283">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其中</w:t>
            </w:r>
          </w:p>
        </w:tc>
        <w:tc>
          <w:tcPr>
            <w:tcW w:w="1605" w:type="dxa"/>
            <w:gridSpan w:val="3"/>
            <w:noWrap w:val="0"/>
            <w:vAlign w:val="center"/>
          </w:tcPr>
          <w:p w14:paraId="6DC127AF">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项目经理</w:t>
            </w:r>
          </w:p>
        </w:tc>
        <w:tc>
          <w:tcPr>
            <w:tcW w:w="2258" w:type="dxa"/>
            <w:gridSpan w:val="2"/>
            <w:noWrap w:val="0"/>
            <w:vAlign w:val="center"/>
          </w:tcPr>
          <w:p w14:paraId="594FCAEF">
            <w:pPr>
              <w:autoSpaceDE w:val="0"/>
              <w:autoSpaceDN w:val="0"/>
              <w:adjustRightInd w:val="0"/>
              <w:spacing w:line="400" w:lineRule="exact"/>
              <w:jc w:val="center"/>
              <w:rPr>
                <w:rFonts w:hint="eastAsia" w:hAnsi="宋体" w:cs="宋体"/>
                <w:b/>
                <w:bCs/>
                <w:sz w:val="21"/>
                <w:szCs w:val="21"/>
                <w:highlight w:val="none"/>
              </w:rPr>
            </w:pPr>
          </w:p>
        </w:tc>
      </w:tr>
      <w:tr w14:paraId="03C970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7BEA94CB">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营业执照号</w:t>
            </w:r>
          </w:p>
        </w:tc>
        <w:tc>
          <w:tcPr>
            <w:tcW w:w="2367" w:type="dxa"/>
            <w:gridSpan w:val="2"/>
            <w:noWrap w:val="0"/>
            <w:vAlign w:val="center"/>
          </w:tcPr>
          <w:p w14:paraId="48AAD35B">
            <w:pPr>
              <w:autoSpaceDE w:val="0"/>
              <w:autoSpaceDN w:val="0"/>
              <w:adjustRightInd w:val="0"/>
              <w:spacing w:line="400" w:lineRule="exact"/>
              <w:jc w:val="center"/>
              <w:rPr>
                <w:rFonts w:hint="eastAsia" w:hAnsi="宋体" w:cs="宋体"/>
                <w:sz w:val="21"/>
                <w:szCs w:val="21"/>
                <w:highlight w:val="none"/>
              </w:rPr>
            </w:pPr>
          </w:p>
        </w:tc>
        <w:tc>
          <w:tcPr>
            <w:tcW w:w="1347" w:type="dxa"/>
            <w:vMerge w:val="continue"/>
            <w:noWrap w:val="0"/>
            <w:vAlign w:val="center"/>
          </w:tcPr>
          <w:p w14:paraId="57282FBE">
            <w:pPr>
              <w:autoSpaceDE w:val="0"/>
              <w:autoSpaceDN w:val="0"/>
              <w:adjustRightInd w:val="0"/>
              <w:spacing w:line="400" w:lineRule="exact"/>
              <w:jc w:val="center"/>
              <w:rPr>
                <w:rFonts w:hint="eastAsia" w:hAnsi="宋体" w:cs="宋体"/>
                <w:sz w:val="21"/>
                <w:szCs w:val="21"/>
                <w:highlight w:val="none"/>
              </w:rPr>
            </w:pPr>
          </w:p>
        </w:tc>
        <w:tc>
          <w:tcPr>
            <w:tcW w:w="1605" w:type="dxa"/>
            <w:gridSpan w:val="3"/>
            <w:noWrap w:val="0"/>
            <w:vAlign w:val="center"/>
          </w:tcPr>
          <w:p w14:paraId="1DDE4081">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高级职称人员</w:t>
            </w:r>
          </w:p>
        </w:tc>
        <w:tc>
          <w:tcPr>
            <w:tcW w:w="2258" w:type="dxa"/>
            <w:gridSpan w:val="2"/>
            <w:noWrap w:val="0"/>
            <w:vAlign w:val="center"/>
          </w:tcPr>
          <w:p w14:paraId="031FB23D">
            <w:pPr>
              <w:autoSpaceDE w:val="0"/>
              <w:autoSpaceDN w:val="0"/>
              <w:adjustRightInd w:val="0"/>
              <w:spacing w:line="400" w:lineRule="exact"/>
              <w:jc w:val="center"/>
              <w:rPr>
                <w:rFonts w:hint="eastAsia" w:hAnsi="宋体" w:cs="宋体"/>
                <w:b/>
                <w:bCs/>
                <w:sz w:val="21"/>
                <w:szCs w:val="21"/>
                <w:highlight w:val="none"/>
              </w:rPr>
            </w:pPr>
          </w:p>
        </w:tc>
      </w:tr>
      <w:tr w14:paraId="108390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28158B35">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注册资金</w:t>
            </w:r>
          </w:p>
        </w:tc>
        <w:tc>
          <w:tcPr>
            <w:tcW w:w="2367" w:type="dxa"/>
            <w:gridSpan w:val="2"/>
            <w:noWrap w:val="0"/>
            <w:vAlign w:val="center"/>
          </w:tcPr>
          <w:p w14:paraId="7F591D2B">
            <w:pPr>
              <w:autoSpaceDE w:val="0"/>
              <w:autoSpaceDN w:val="0"/>
              <w:adjustRightInd w:val="0"/>
              <w:spacing w:line="400" w:lineRule="exact"/>
              <w:jc w:val="center"/>
              <w:rPr>
                <w:rFonts w:hint="eastAsia" w:hAnsi="宋体" w:cs="宋体"/>
                <w:sz w:val="21"/>
                <w:szCs w:val="21"/>
                <w:highlight w:val="none"/>
              </w:rPr>
            </w:pPr>
          </w:p>
        </w:tc>
        <w:tc>
          <w:tcPr>
            <w:tcW w:w="1347" w:type="dxa"/>
            <w:vMerge w:val="continue"/>
            <w:noWrap w:val="0"/>
            <w:vAlign w:val="center"/>
          </w:tcPr>
          <w:p w14:paraId="3D662A39">
            <w:pPr>
              <w:autoSpaceDE w:val="0"/>
              <w:autoSpaceDN w:val="0"/>
              <w:adjustRightInd w:val="0"/>
              <w:spacing w:line="400" w:lineRule="exact"/>
              <w:jc w:val="center"/>
              <w:rPr>
                <w:rFonts w:hint="eastAsia" w:hAnsi="宋体" w:cs="宋体"/>
                <w:sz w:val="21"/>
                <w:szCs w:val="21"/>
                <w:highlight w:val="none"/>
              </w:rPr>
            </w:pPr>
          </w:p>
        </w:tc>
        <w:tc>
          <w:tcPr>
            <w:tcW w:w="1605" w:type="dxa"/>
            <w:gridSpan w:val="3"/>
            <w:noWrap w:val="0"/>
            <w:vAlign w:val="center"/>
          </w:tcPr>
          <w:p w14:paraId="03894FB0">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中级职称人员</w:t>
            </w:r>
          </w:p>
        </w:tc>
        <w:tc>
          <w:tcPr>
            <w:tcW w:w="2258" w:type="dxa"/>
            <w:gridSpan w:val="2"/>
            <w:noWrap w:val="0"/>
            <w:vAlign w:val="center"/>
          </w:tcPr>
          <w:p w14:paraId="5B554F82">
            <w:pPr>
              <w:autoSpaceDE w:val="0"/>
              <w:autoSpaceDN w:val="0"/>
              <w:adjustRightInd w:val="0"/>
              <w:spacing w:line="400" w:lineRule="exact"/>
              <w:jc w:val="center"/>
              <w:rPr>
                <w:rFonts w:hint="eastAsia" w:hAnsi="宋体" w:cs="宋体"/>
                <w:b/>
                <w:bCs/>
                <w:sz w:val="21"/>
                <w:szCs w:val="21"/>
                <w:highlight w:val="none"/>
              </w:rPr>
            </w:pPr>
          </w:p>
        </w:tc>
      </w:tr>
      <w:tr w14:paraId="1B5F2C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5AA45118">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开户银行</w:t>
            </w:r>
          </w:p>
        </w:tc>
        <w:tc>
          <w:tcPr>
            <w:tcW w:w="2367" w:type="dxa"/>
            <w:gridSpan w:val="2"/>
            <w:noWrap w:val="0"/>
            <w:vAlign w:val="center"/>
          </w:tcPr>
          <w:p w14:paraId="1BDAA80C">
            <w:pPr>
              <w:autoSpaceDE w:val="0"/>
              <w:autoSpaceDN w:val="0"/>
              <w:adjustRightInd w:val="0"/>
              <w:spacing w:line="400" w:lineRule="exact"/>
              <w:jc w:val="center"/>
              <w:rPr>
                <w:rFonts w:hint="eastAsia" w:hAnsi="宋体" w:cs="宋体"/>
                <w:sz w:val="21"/>
                <w:szCs w:val="21"/>
                <w:highlight w:val="none"/>
              </w:rPr>
            </w:pPr>
          </w:p>
        </w:tc>
        <w:tc>
          <w:tcPr>
            <w:tcW w:w="1347" w:type="dxa"/>
            <w:vMerge w:val="continue"/>
            <w:noWrap w:val="0"/>
            <w:vAlign w:val="center"/>
          </w:tcPr>
          <w:p w14:paraId="0FFFCB76">
            <w:pPr>
              <w:autoSpaceDE w:val="0"/>
              <w:autoSpaceDN w:val="0"/>
              <w:adjustRightInd w:val="0"/>
              <w:spacing w:line="400" w:lineRule="exact"/>
              <w:jc w:val="center"/>
              <w:rPr>
                <w:rFonts w:hint="eastAsia" w:hAnsi="宋体" w:cs="宋体"/>
                <w:sz w:val="21"/>
                <w:szCs w:val="21"/>
                <w:highlight w:val="none"/>
              </w:rPr>
            </w:pPr>
          </w:p>
        </w:tc>
        <w:tc>
          <w:tcPr>
            <w:tcW w:w="1605" w:type="dxa"/>
            <w:gridSpan w:val="3"/>
            <w:noWrap w:val="0"/>
            <w:vAlign w:val="center"/>
          </w:tcPr>
          <w:p w14:paraId="1FF19E41">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初级职称人员</w:t>
            </w:r>
          </w:p>
        </w:tc>
        <w:tc>
          <w:tcPr>
            <w:tcW w:w="2258" w:type="dxa"/>
            <w:gridSpan w:val="2"/>
            <w:noWrap w:val="0"/>
            <w:vAlign w:val="center"/>
          </w:tcPr>
          <w:p w14:paraId="2652C6F8">
            <w:pPr>
              <w:autoSpaceDE w:val="0"/>
              <w:autoSpaceDN w:val="0"/>
              <w:adjustRightInd w:val="0"/>
              <w:spacing w:line="400" w:lineRule="exact"/>
              <w:jc w:val="center"/>
              <w:rPr>
                <w:rFonts w:hint="eastAsia" w:hAnsi="宋体" w:cs="宋体"/>
                <w:b/>
                <w:bCs/>
                <w:sz w:val="21"/>
                <w:szCs w:val="21"/>
                <w:highlight w:val="none"/>
              </w:rPr>
            </w:pPr>
          </w:p>
        </w:tc>
      </w:tr>
      <w:tr w14:paraId="47F824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44E85469">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账号</w:t>
            </w:r>
          </w:p>
        </w:tc>
        <w:tc>
          <w:tcPr>
            <w:tcW w:w="2367" w:type="dxa"/>
            <w:gridSpan w:val="2"/>
            <w:noWrap w:val="0"/>
            <w:vAlign w:val="center"/>
          </w:tcPr>
          <w:p w14:paraId="2E57F9F5">
            <w:pPr>
              <w:autoSpaceDE w:val="0"/>
              <w:autoSpaceDN w:val="0"/>
              <w:adjustRightInd w:val="0"/>
              <w:spacing w:line="400" w:lineRule="exact"/>
              <w:jc w:val="center"/>
              <w:rPr>
                <w:rFonts w:hint="eastAsia" w:hAnsi="宋体" w:cs="宋体"/>
                <w:sz w:val="21"/>
                <w:szCs w:val="21"/>
                <w:highlight w:val="none"/>
              </w:rPr>
            </w:pPr>
          </w:p>
        </w:tc>
        <w:tc>
          <w:tcPr>
            <w:tcW w:w="1347" w:type="dxa"/>
            <w:vMerge w:val="continue"/>
            <w:noWrap w:val="0"/>
            <w:vAlign w:val="center"/>
          </w:tcPr>
          <w:p w14:paraId="43F46C2B">
            <w:pPr>
              <w:autoSpaceDE w:val="0"/>
              <w:autoSpaceDN w:val="0"/>
              <w:adjustRightInd w:val="0"/>
              <w:spacing w:line="400" w:lineRule="exact"/>
              <w:jc w:val="center"/>
              <w:rPr>
                <w:rFonts w:hint="eastAsia" w:hAnsi="宋体" w:cs="宋体"/>
                <w:sz w:val="21"/>
                <w:szCs w:val="21"/>
                <w:highlight w:val="none"/>
              </w:rPr>
            </w:pPr>
          </w:p>
        </w:tc>
        <w:tc>
          <w:tcPr>
            <w:tcW w:w="1605" w:type="dxa"/>
            <w:gridSpan w:val="3"/>
            <w:noWrap w:val="0"/>
            <w:vAlign w:val="center"/>
          </w:tcPr>
          <w:p w14:paraId="2344D720">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技工</w:t>
            </w:r>
          </w:p>
        </w:tc>
        <w:tc>
          <w:tcPr>
            <w:tcW w:w="2258" w:type="dxa"/>
            <w:gridSpan w:val="2"/>
            <w:noWrap w:val="0"/>
            <w:vAlign w:val="center"/>
          </w:tcPr>
          <w:p w14:paraId="1CD30703">
            <w:pPr>
              <w:autoSpaceDE w:val="0"/>
              <w:autoSpaceDN w:val="0"/>
              <w:adjustRightInd w:val="0"/>
              <w:spacing w:line="400" w:lineRule="exact"/>
              <w:jc w:val="center"/>
              <w:rPr>
                <w:rFonts w:hint="eastAsia" w:hAnsi="宋体" w:cs="宋体"/>
                <w:b/>
                <w:bCs/>
                <w:sz w:val="21"/>
                <w:szCs w:val="21"/>
                <w:highlight w:val="none"/>
              </w:rPr>
            </w:pPr>
          </w:p>
        </w:tc>
      </w:tr>
      <w:tr w14:paraId="628AA9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77" w:hRule="atLeast"/>
          <w:jc w:val="center"/>
        </w:trPr>
        <w:tc>
          <w:tcPr>
            <w:tcW w:w="1639" w:type="dxa"/>
            <w:noWrap w:val="0"/>
            <w:vAlign w:val="center"/>
          </w:tcPr>
          <w:p w14:paraId="144AF848">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经营范围</w:t>
            </w:r>
          </w:p>
        </w:tc>
        <w:tc>
          <w:tcPr>
            <w:tcW w:w="7577" w:type="dxa"/>
            <w:gridSpan w:val="8"/>
            <w:noWrap w:val="0"/>
            <w:vAlign w:val="center"/>
          </w:tcPr>
          <w:p w14:paraId="722228FB">
            <w:pPr>
              <w:autoSpaceDE w:val="0"/>
              <w:autoSpaceDN w:val="0"/>
              <w:adjustRightInd w:val="0"/>
              <w:spacing w:line="400" w:lineRule="exact"/>
              <w:rPr>
                <w:rFonts w:hint="eastAsia" w:hAnsi="宋体" w:cs="宋体"/>
                <w:b/>
                <w:bCs/>
                <w:sz w:val="21"/>
                <w:szCs w:val="21"/>
                <w:highlight w:val="none"/>
              </w:rPr>
            </w:pPr>
          </w:p>
        </w:tc>
      </w:tr>
      <w:tr w14:paraId="708E0E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639" w:type="dxa"/>
            <w:noWrap w:val="0"/>
            <w:vAlign w:val="center"/>
          </w:tcPr>
          <w:p w14:paraId="73C60A26">
            <w:pPr>
              <w:autoSpaceDE w:val="0"/>
              <w:autoSpaceDN w:val="0"/>
              <w:adjustRightInd w:val="0"/>
              <w:spacing w:line="400" w:lineRule="exact"/>
              <w:jc w:val="center"/>
              <w:rPr>
                <w:rFonts w:hint="eastAsia" w:hAnsi="宋体" w:cs="宋体"/>
                <w:sz w:val="21"/>
                <w:szCs w:val="21"/>
                <w:highlight w:val="none"/>
              </w:rPr>
            </w:pPr>
            <w:r>
              <w:rPr>
                <w:rFonts w:hint="eastAsia" w:hAnsi="宋体" w:cs="宋体"/>
                <w:sz w:val="21"/>
                <w:szCs w:val="21"/>
                <w:highlight w:val="none"/>
              </w:rPr>
              <w:t>备  注</w:t>
            </w:r>
          </w:p>
        </w:tc>
        <w:tc>
          <w:tcPr>
            <w:tcW w:w="7577" w:type="dxa"/>
            <w:gridSpan w:val="8"/>
            <w:noWrap w:val="0"/>
            <w:vAlign w:val="top"/>
          </w:tcPr>
          <w:p w14:paraId="0464AC9E">
            <w:pPr>
              <w:autoSpaceDE w:val="0"/>
              <w:autoSpaceDN w:val="0"/>
              <w:adjustRightInd w:val="0"/>
              <w:spacing w:line="400" w:lineRule="exact"/>
              <w:jc w:val="left"/>
              <w:rPr>
                <w:rFonts w:hint="eastAsia" w:hAnsi="宋体" w:cs="宋体"/>
                <w:sz w:val="21"/>
                <w:szCs w:val="21"/>
                <w:highlight w:val="none"/>
              </w:rPr>
            </w:pPr>
          </w:p>
        </w:tc>
      </w:tr>
    </w:tbl>
    <w:p w14:paraId="12AE6F90">
      <w:pPr>
        <w:spacing w:line="240" w:lineRule="auto"/>
        <w:rPr>
          <w:rFonts w:hint="eastAsia" w:ascii="宋体" w:hAnsi="宋体" w:eastAsia="宋体" w:cs="宋体"/>
          <w:b/>
          <w:bCs/>
          <w:caps/>
          <w:kern w:val="2"/>
          <w:sz w:val="22"/>
          <w:szCs w:val="22"/>
          <w:highlight w:val="none"/>
          <w:lang w:val="en-US" w:eastAsia="zh-CN" w:bidi="ar-SA"/>
        </w:rPr>
      </w:pPr>
      <w:r>
        <w:rPr>
          <w:rFonts w:hint="eastAsia" w:ascii="宋体" w:hAnsi="宋体" w:eastAsia="宋体" w:cs="宋体"/>
          <w:b/>
          <w:bCs/>
          <w:caps/>
          <w:kern w:val="2"/>
          <w:sz w:val="22"/>
          <w:szCs w:val="22"/>
          <w:highlight w:val="none"/>
          <w:lang w:val="en-US" w:eastAsia="zh-CN" w:bidi="ar-SA"/>
        </w:rPr>
        <w:t>后附以下资料</w:t>
      </w:r>
      <w:r>
        <w:rPr>
          <w:rFonts w:hint="eastAsia" w:ascii="宋体" w:hAnsi="宋体" w:cs="宋体"/>
          <w:b/>
          <w:bCs/>
          <w:caps/>
          <w:kern w:val="2"/>
          <w:sz w:val="22"/>
          <w:szCs w:val="22"/>
          <w:highlight w:val="none"/>
          <w:lang w:val="en-US" w:eastAsia="zh-CN" w:bidi="ar-SA"/>
        </w:rPr>
        <w:t>：（</w:t>
      </w:r>
      <w:r>
        <w:rPr>
          <w:rFonts w:hint="eastAsia" w:ascii="宋体" w:hAnsi="宋体" w:eastAsia="宋体" w:cs="宋体"/>
          <w:b/>
          <w:bCs/>
          <w:caps/>
          <w:color w:val="auto"/>
          <w:kern w:val="2"/>
          <w:sz w:val="22"/>
          <w:szCs w:val="22"/>
          <w:highlight w:val="none"/>
          <w:lang w:val="en-US" w:eastAsia="zh-CN" w:bidi="ar-SA"/>
        </w:rPr>
        <w:t>后附资料须加盖公章）</w:t>
      </w:r>
    </w:p>
    <w:p w14:paraId="2449BD3C">
      <w:pPr>
        <w:rPr>
          <w:rFonts w:hint="eastAsia"/>
          <w:b/>
          <w:bCs/>
          <w:sz w:val="24"/>
          <w:szCs w:val="24"/>
          <w:highlight w:val="none"/>
          <w:lang w:val="en-US" w:eastAsia="zh-CN"/>
        </w:rPr>
      </w:pPr>
      <w:r>
        <w:rPr>
          <w:rFonts w:hint="eastAsia"/>
          <w:b/>
          <w:bCs/>
          <w:sz w:val="24"/>
          <w:szCs w:val="24"/>
          <w:highlight w:val="none"/>
        </w:rPr>
        <w:t>①</w:t>
      </w:r>
      <w:r>
        <w:rPr>
          <w:rFonts w:hint="eastAsia"/>
          <w:b/>
          <w:bCs/>
          <w:sz w:val="24"/>
          <w:szCs w:val="24"/>
          <w:highlight w:val="none"/>
          <w:lang w:val="en-US" w:eastAsia="zh-CN"/>
        </w:rPr>
        <w:t>具有有效的营业执照</w:t>
      </w:r>
    </w:p>
    <w:p w14:paraId="546FBB64">
      <w:pPr>
        <w:rPr>
          <w:rFonts w:hint="eastAsia"/>
          <w:b/>
          <w:bCs/>
          <w:sz w:val="24"/>
          <w:szCs w:val="24"/>
          <w:highlight w:val="none"/>
          <w:lang w:val="en-US" w:eastAsia="zh-CN"/>
        </w:rPr>
      </w:pPr>
      <w:r>
        <w:rPr>
          <w:rFonts w:hint="eastAsia" w:ascii="宋体" w:hAnsi="宋体" w:eastAsia="宋体" w:cs="宋体"/>
          <w:b/>
          <w:bCs/>
          <w:sz w:val="24"/>
          <w:szCs w:val="24"/>
          <w:highlight w:val="none"/>
          <w:lang w:val="en-US" w:eastAsia="zh-CN"/>
        </w:rPr>
        <w:t>②</w:t>
      </w:r>
      <w:r>
        <w:rPr>
          <w:rFonts w:hint="eastAsia"/>
          <w:b/>
          <w:bCs/>
          <w:sz w:val="24"/>
          <w:szCs w:val="24"/>
          <w:highlight w:val="none"/>
          <w:lang w:val="en-US" w:eastAsia="zh-CN"/>
        </w:rPr>
        <w:t>近一年任意月企业缴纳社保证明材料</w:t>
      </w:r>
    </w:p>
    <w:p w14:paraId="5D7EE8CA">
      <w:pPr>
        <w:pStyle w:val="18"/>
        <w:rPr>
          <w:rFonts w:hint="eastAsia"/>
          <w:highlight w:val="none"/>
          <w:lang w:val="en-US" w:eastAsia="zh-CN"/>
        </w:rPr>
      </w:pPr>
      <w:r>
        <w:rPr>
          <w:rFonts w:hint="eastAsia" w:ascii="宋体" w:hAnsi="宋体" w:eastAsia="宋体" w:cs="宋体"/>
          <w:b/>
          <w:bCs/>
          <w:sz w:val="24"/>
          <w:szCs w:val="24"/>
          <w:highlight w:val="none"/>
          <w:lang w:val="en-US" w:eastAsia="zh-CN"/>
        </w:rPr>
        <w:t>③</w:t>
      </w:r>
      <w:r>
        <w:rPr>
          <w:rFonts w:hint="eastAsia" w:ascii="Times New Roman" w:hAnsi="Times New Roman" w:eastAsia="宋体" w:cs="Times New Roman"/>
          <w:b/>
          <w:bCs/>
          <w:kern w:val="2"/>
          <w:sz w:val="24"/>
          <w:szCs w:val="24"/>
          <w:highlight w:val="none"/>
          <w:lang w:val="en-US" w:eastAsia="zh-CN" w:bidi="ar-SA"/>
        </w:rPr>
        <w:t>须具备近一年财务审计报告或银行提供的资信证明（新公司从成立之日起算）</w:t>
      </w:r>
    </w:p>
    <w:p w14:paraId="2155CF55">
      <w:pPr>
        <w:rPr>
          <w:rFonts w:hint="eastAsia" w:ascii="Times New Roman" w:hAnsi="Times New Roman" w:eastAsia="宋体" w:cs="Times New Roman"/>
          <w:b/>
          <w:bCs/>
          <w:kern w:val="2"/>
          <w:sz w:val="24"/>
          <w:szCs w:val="24"/>
          <w:highlight w:val="none"/>
          <w:lang w:val="en-US" w:eastAsia="zh-CN" w:bidi="ar-SA"/>
        </w:rPr>
      </w:pPr>
      <w:r>
        <w:rPr>
          <w:rFonts w:hint="eastAsia" w:ascii="宋体" w:hAnsi="宋体" w:eastAsia="宋体" w:cs="宋体"/>
          <w:b/>
          <w:bCs/>
          <w:sz w:val="24"/>
          <w:szCs w:val="24"/>
          <w:highlight w:val="none"/>
        </w:rPr>
        <w:t>④</w:t>
      </w:r>
      <w:r>
        <w:rPr>
          <w:rFonts w:hint="eastAsia" w:ascii="Times New Roman" w:hAnsi="Times New Roman" w:eastAsia="宋体" w:cs="Times New Roman"/>
          <w:b/>
          <w:bCs/>
          <w:kern w:val="2"/>
          <w:sz w:val="24"/>
          <w:szCs w:val="24"/>
          <w:highlight w:val="none"/>
          <w:lang w:val="en-US" w:eastAsia="zh-CN" w:bidi="ar-SA"/>
        </w:rPr>
        <w:t>须具有近一年任意月纳税证明（新公司从成立之日起算）</w:t>
      </w:r>
    </w:p>
    <w:p w14:paraId="2C8C5B59">
      <w:pPr>
        <w:spacing w:line="480" w:lineRule="auto"/>
        <w:jc w:val="left"/>
        <w:rPr>
          <w:rFonts w:hint="default" w:ascii="宋体" w:hAnsi="宋体" w:eastAsia="宋体"/>
          <w:sz w:val="24"/>
          <w:szCs w:val="24"/>
          <w:highlight w:val="none"/>
          <w:u w:val="single"/>
          <w:lang w:val="en-US" w:eastAsia="zh-CN"/>
        </w:rPr>
      </w:pPr>
      <w:r>
        <w:rPr>
          <w:rFonts w:hint="eastAsia"/>
          <w:sz w:val="24"/>
          <w:szCs w:val="24"/>
          <w:highlight w:val="none"/>
        </w:rPr>
        <w:t>供应商</w:t>
      </w:r>
      <w:r>
        <w:rPr>
          <w:rFonts w:hint="eastAsia" w:ascii="宋体" w:hAnsi="宋体"/>
          <w:sz w:val="24"/>
          <w:szCs w:val="24"/>
          <w:highlight w:val="none"/>
          <w:lang w:eastAsia="zh-CN"/>
        </w:rPr>
        <w:t>名称（盖章）</w:t>
      </w:r>
      <w:r>
        <w:rPr>
          <w:rFonts w:hint="eastAsia" w:ascii="宋体" w:hAnsi="宋体"/>
          <w:sz w:val="24"/>
          <w:szCs w:val="24"/>
          <w:highlight w:val="none"/>
        </w:rPr>
        <w:t>：</w:t>
      </w:r>
      <w:r>
        <w:rPr>
          <w:rFonts w:hint="eastAsia" w:ascii="宋体" w:hAnsi="宋体"/>
          <w:sz w:val="24"/>
          <w:szCs w:val="24"/>
          <w:highlight w:val="none"/>
          <w:u w:val="single"/>
          <w:lang w:val="en-US" w:eastAsia="zh-CN"/>
        </w:rPr>
        <w:t xml:space="preserve">                                    </w:t>
      </w:r>
    </w:p>
    <w:p w14:paraId="5E30E05F">
      <w:pPr>
        <w:spacing w:line="480" w:lineRule="auto"/>
        <w:jc w:val="left"/>
        <w:rPr>
          <w:rFonts w:hint="default" w:ascii="宋体" w:hAnsi="宋体" w:eastAsia="宋体"/>
          <w:sz w:val="24"/>
          <w:szCs w:val="24"/>
          <w:highlight w:val="none"/>
          <w:u w:val="single"/>
          <w:lang w:val="en-US" w:eastAsia="zh-CN"/>
        </w:rPr>
      </w:pPr>
      <w:r>
        <w:rPr>
          <w:rFonts w:hint="eastAsia" w:ascii="宋体" w:hAnsi="宋体"/>
          <w:sz w:val="24"/>
          <w:szCs w:val="24"/>
          <w:highlight w:val="none"/>
          <w:lang w:eastAsia="zh-CN"/>
        </w:rPr>
        <w:t>法定代表人或授权委托人（签字或盖章）：</w:t>
      </w:r>
      <w:r>
        <w:rPr>
          <w:rFonts w:hint="eastAsia" w:ascii="宋体" w:hAnsi="宋体"/>
          <w:sz w:val="24"/>
          <w:szCs w:val="24"/>
          <w:highlight w:val="none"/>
          <w:u w:val="single"/>
          <w:lang w:val="en-US" w:eastAsia="zh-CN"/>
        </w:rPr>
        <w:t xml:space="preserve">                  </w:t>
      </w:r>
    </w:p>
    <w:p w14:paraId="53F378FA">
      <w:pPr>
        <w:pStyle w:val="47"/>
        <w:numPr>
          <w:ilvl w:val="0"/>
          <w:numId w:val="0"/>
        </w:numPr>
        <w:spacing w:line="480" w:lineRule="auto"/>
        <w:rPr>
          <w:rFonts w:hint="eastAsia" w:ascii="Calibri" w:hAnsi="宋体" w:eastAsia="宋体" w:cs="Arial"/>
          <w:b/>
          <w:bCs w:val="0"/>
          <w:sz w:val="24"/>
          <w:szCs w:val="24"/>
          <w:highlight w:val="none"/>
          <w:lang w:eastAsia="zh-CN"/>
        </w:rPr>
      </w:pPr>
      <w:r>
        <w:rPr>
          <w:rFonts w:hint="eastAsia"/>
          <w:sz w:val="24"/>
          <w:szCs w:val="24"/>
          <w:highlight w:val="none"/>
        </w:rPr>
        <w:t>日期：</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 xml:space="preserve">日 </w:t>
      </w:r>
    </w:p>
    <w:p w14:paraId="729887E0">
      <w:pPr>
        <w:widowControl w:val="0"/>
        <w:numPr>
          <w:ilvl w:val="0"/>
          <w:numId w:val="0"/>
        </w:numPr>
        <w:spacing w:line="360" w:lineRule="auto"/>
        <w:jc w:val="both"/>
        <w:rPr>
          <w:rFonts w:hint="default" w:ascii="宋体" w:hAnsi="宋体" w:eastAsiaTheme="minorEastAsia" w:cstheme="minorBidi"/>
          <w:b w:val="0"/>
          <w:bCs w:val="0"/>
          <w:kern w:val="2"/>
          <w:sz w:val="22"/>
          <w:szCs w:val="22"/>
          <w:highlight w:val="none"/>
          <w:lang w:val="en-US" w:eastAsia="zh-CN" w:bidi="ar-SA"/>
        </w:rPr>
      </w:pPr>
    </w:p>
    <w:p w14:paraId="617A83CC">
      <w:pPr>
        <w:widowControl w:val="0"/>
        <w:numPr>
          <w:ilvl w:val="0"/>
          <w:numId w:val="0"/>
        </w:numPr>
        <w:spacing w:line="360" w:lineRule="auto"/>
        <w:jc w:val="center"/>
        <w:outlineLvl w:val="1"/>
        <w:rPr>
          <w:rFonts w:hint="eastAsia" w:ascii="宋体" w:hAnsi="宋体" w:eastAsiaTheme="minorEastAsia" w:cstheme="minorBidi"/>
          <w:b/>
          <w:bCs/>
          <w:kern w:val="2"/>
          <w:sz w:val="32"/>
          <w:szCs w:val="32"/>
          <w:highlight w:val="none"/>
          <w:lang w:val="en-US" w:eastAsia="zh-CN" w:bidi="ar-SA"/>
        </w:rPr>
      </w:pPr>
      <w:bookmarkStart w:id="109" w:name="_Toc10395"/>
      <w:r>
        <w:rPr>
          <w:rFonts w:hint="eastAsia" w:ascii="宋体" w:hAnsi="宋体" w:cstheme="minorBidi"/>
          <w:b/>
          <w:bCs/>
          <w:kern w:val="2"/>
          <w:sz w:val="32"/>
          <w:szCs w:val="32"/>
          <w:highlight w:val="none"/>
          <w:lang w:val="en-US" w:eastAsia="zh-CN" w:bidi="ar-SA"/>
        </w:rPr>
        <w:t>七、企业</w:t>
      </w:r>
      <w:r>
        <w:rPr>
          <w:rFonts w:hint="eastAsia" w:ascii="宋体" w:hAnsi="宋体" w:eastAsiaTheme="minorEastAsia" w:cstheme="minorBidi"/>
          <w:b/>
          <w:bCs/>
          <w:kern w:val="2"/>
          <w:sz w:val="32"/>
          <w:szCs w:val="32"/>
          <w:highlight w:val="none"/>
          <w:lang w:val="en-US" w:eastAsia="zh-CN" w:bidi="ar-SA"/>
        </w:rPr>
        <w:t>近</w:t>
      </w:r>
      <w:r>
        <w:rPr>
          <w:rFonts w:hint="eastAsia" w:ascii="宋体" w:hAnsi="宋体" w:cstheme="minorBidi"/>
          <w:b/>
          <w:bCs/>
          <w:kern w:val="2"/>
          <w:sz w:val="32"/>
          <w:szCs w:val="32"/>
          <w:highlight w:val="none"/>
          <w:lang w:val="en-US" w:eastAsia="zh-CN" w:bidi="ar-SA"/>
        </w:rPr>
        <w:t>三</w:t>
      </w:r>
      <w:r>
        <w:rPr>
          <w:rFonts w:hint="eastAsia" w:ascii="宋体" w:hAnsi="宋体" w:eastAsiaTheme="minorEastAsia" w:cstheme="minorBidi"/>
          <w:b/>
          <w:bCs/>
          <w:kern w:val="2"/>
          <w:sz w:val="32"/>
          <w:szCs w:val="32"/>
          <w:highlight w:val="none"/>
          <w:lang w:val="en-US" w:eastAsia="zh-CN" w:bidi="ar-SA"/>
        </w:rPr>
        <w:t>年完成的类似项目情况表</w:t>
      </w:r>
      <w:bookmarkEnd w:id="109"/>
    </w:p>
    <w:tbl>
      <w:tblPr>
        <w:tblStyle w:val="27"/>
        <w:tblW w:w="10082" w:type="dxa"/>
        <w:jc w:val="center"/>
        <w:tblLayout w:type="fixed"/>
        <w:tblCellMar>
          <w:top w:w="0" w:type="dxa"/>
          <w:left w:w="54" w:type="dxa"/>
          <w:bottom w:w="0" w:type="dxa"/>
          <w:right w:w="54" w:type="dxa"/>
        </w:tblCellMar>
      </w:tblPr>
      <w:tblGrid>
        <w:gridCol w:w="513"/>
        <w:gridCol w:w="2256"/>
        <w:gridCol w:w="1563"/>
        <w:gridCol w:w="1859"/>
        <w:gridCol w:w="1401"/>
        <w:gridCol w:w="1245"/>
        <w:gridCol w:w="1245"/>
      </w:tblGrid>
      <w:tr w14:paraId="7E7E34AF">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1A644B64">
            <w:pPr>
              <w:spacing w:line="400" w:lineRule="exact"/>
              <w:jc w:val="center"/>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序号</w:t>
            </w:r>
          </w:p>
        </w:tc>
        <w:tc>
          <w:tcPr>
            <w:tcW w:w="2256" w:type="dxa"/>
            <w:tcBorders>
              <w:top w:val="single" w:color="auto" w:sz="6" w:space="0"/>
              <w:left w:val="single" w:color="auto" w:sz="6" w:space="0"/>
              <w:bottom w:val="single" w:color="auto" w:sz="6" w:space="0"/>
              <w:right w:val="single" w:color="auto" w:sz="6" w:space="0"/>
            </w:tcBorders>
            <w:noWrap w:val="0"/>
            <w:vAlign w:val="center"/>
          </w:tcPr>
          <w:p w14:paraId="1381D6B2">
            <w:pPr>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项目</w:t>
            </w:r>
            <w:r>
              <w:rPr>
                <w:rFonts w:hint="eastAsia" w:hAnsi="宋体" w:cs="宋体"/>
                <w:color w:val="000000" w:themeColor="text1"/>
                <w:sz w:val="21"/>
                <w:szCs w:val="21"/>
                <w:highlight w:val="none"/>
                <w14:textFill>
                  <w14:solidFill>
                    <w14:schemeClr w14:val="tx1"/>
                  </w14:solidFill>
                </w14:textFill>
              </w:rPr>
              <w:t>名称</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77CE2A7E">
            <w:pPr>
              <w:spacing w:line="400" w:lineRule="exact"/>
              <w:jc w:val="center"/>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采购内容</w:t>
            </w:r>
          </w:p>
        </w:tc>
        <w:tc>
          <w:tcPr>
            <w:tcW w:w="1859" w:type="dxa"/>
            <w:tcBorders>
              <w:top w:val="single" w:color="auto" w:sz="6" w:space="0"/>
              <w:left w:val="single" w:color="auto" w:sz="6" w:space="0"/>
              <w:bottom w:val="single" w:color="auto" w:sz="6" w:space="0"/>
              <w:right w:val="single" w:color="auto" w:sz="6" w:space="0"/>
            </w:tcBorders>
            <w:noWrap w:val="0"/>
            <w:vAlign w:val="center"/>
          </w:tcPr>
          <w:p w14:paraId="491477E2">
            <w:pPr>
              <w:spacing w:line="400" w:lineRule="exact"/>
              <w:jc w:val="center"/>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采购单位</w:t>
            </w:r>
          </w:p>
        </w:tc>
        <w:tc>
          <w:tcPr>
            <w:tcW w:w="1401" w:type="dxa"/>
            <w:tcBorders>
              <w:top w:val="single" w:color="auto" w:sz="6" w:space="0"/>
              <w:left w:val="single" w:color="auto" w:sz="6" w:space="0"/>
              <w:bottom w:val="single" w:color="auto" w:sz="6" w:space="0"/>
              <w:right w:val="single" w:color="auto" w:sz="6" w:space="0"/>
            </w:tcBorders>
            <w:noWrap w:val="0"/>
            <w:vAlign w:val="center"/>
          </w:tcPr>
          <w:p w14:paraId="11459106">
            <w:pPr>
              <w:spacing w:line="400" w:lineRule="exact"/>
              <w:jc w:val="center"/>
              <w:rPr>
                <w:rFonts w:hint="eastAsia" w:hAnsi="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采购金额</w:t>
            </w:r>
          </w:p>
          <w:p w14:paraId="02815286">
            <w:pPr>
              <w:spacing w:line="400" w:lineRule="exact"/>
              <w:jc w:val="center"/>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（万元）</w:t>
            </w: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97E0424">
            <w:pPr>
              <w:spacing w:line="400" w:lineRule="exact"/>
              <w:jc w:val="center"/>
              <w:rPr>
                <w:rFonts w:hint="default" w:hAnsi="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服务情况</w:t>
            </w: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1ACDDB0">
            <w:pPr>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对应页码</w:t>
            </w:r>
          </w:p>
        </w:tc>
      </w:tr>
      <w:tr w14:paraId="5CC91EAE">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09E1AEB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26A1524B">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713F9DC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6BD9D4BA">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6432080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534CBD4A">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66404EC">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5D4603BF">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43CC0C35">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75850373">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2A5AC95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4BADC71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3E077100">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0991258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77ECD165">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1899D45C">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31500BA8">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6BC0D430">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7CF1E153">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4185E5B9">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7617D6F0">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82FA11B">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1B3F52F">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016564B5">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6F585DA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0BBAE21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6B27FE15">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317DA5D6">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6A4616D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68AD6B1B">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75512A2D">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31C474AB">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431DC7D2">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0BF57F9F">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076FEED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06FC3E0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54610BA8">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757488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54530AF">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232E9DB8">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7B7E5ED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0792157F">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7DA1610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3E386463">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2105F4F7">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BFA460A">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76438641">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3D6B368E">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21CB454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096BF3C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32B1EFE7">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3697FA9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00B6629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5A7DB4C">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0E0D5F2A">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272F8769">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5E11C7B7">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157475B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1F873822">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3D8DA24D">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322A657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BD61DB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0CD7EAC1">
            <w:pPr>
              <w:spacing w:line="400" w:lineRule="exact"/>
              <w:jc w:val="center"/>
              <w:rPr>
                <w:rFonts w:hint="eastAsia" w:hAnsi="宋体" w:cs="宋体"/>
                <w:color w:val="000000" w:themeColor="text1"/>
                <w:sz w:val="21"/>
                <w:szCs w:val="21"/>
                <w:highlight w:val="none"/>
                <w14:textFill>
                  <w14:solidFill>
                    <w14:schemeClr w14:val="tx1"/>
                  </w14:solidFill>
                </w14:textFill>
              </w:rPr>
            </w:pPr>
          </w:p>
        </w:tc>
      </w:tr>
    </w:tbl>
    <w:p w14:paraId="1822656D">
      <w:pPr>
        <w:pStyle w:val="19"/>
        <w:spacing w:before="12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注：</w:t>
      </w:r>
      <w:bookmarkStart w:id="110" w:name="_Hlk534905957"/>
      <w:r>
        <w:rPr>
          <w:rFonts w:hint="eastAsia" w:hAnsi="宋体" w:cs="宋体"/>
          <w:color w:val="000000" w:themeColor="text1"/>
          <w:sz w:val="24"/>
          <w:highlight w:val="none"/>
          <w14:textFill>
            <w14:solidFill>
              <w14:schemeClr w14:val="tx1"/>
            </w14:solidFill>
          </w14:textFill>
        </w:rPr>
        <w:t>以上业绩需提供</w:t>
      </w:r>
      <w:r>
        <w:rPr>
          <w:rFonts w:hint="eastAsia" w:hAnsi="宋体" w:cs="宋体"/>
          <w:color w:val="000000" w:themeColor="text1"/>
          <w:sz w:val="24"/>
          <w:highlight w:val="none"/>
          <w:lang w:eastAsia="zh-CN"/>
          <w14:textFill>
            <w14:solidFill>
              <w14:schemeClr w14:val="tx1"/>
            </w14:solidFill>
          </w14:textFill>
        </w:rPr>
        <w:t>招标</w:t>
      </w:r>
      <w:r>
        <w:rPr>
          <w:rFonts w:hint="eastAsia" w:hAnsi="宋体" w:cs="宋体"/>
          <w:color w:val="000000" w:themeColor="text1"/>
          <w:sz w:val="24"/>
          <w:highlight w:val="none"/>
          <w14:textFill>
            <w14:solidFill>
              <w14:schemeClr w14:val="tx1"/>
            </w14:solidFill>
          </w14:textFill>
        </w:rPr>
        <w:t>文件要求的有关书面证明材料。</w:t>
      </w:r>
      <w:bookmarkEnd w:id="110"/>
    </w:p>
    <w:p w14:paraId="3F9A849C">
      <w:pPr>
        <w:pStyle w:val="7"/>
        <w:rPr>
          <w:color w:val="000000" w:themeColor="text1"/>
          <w:highlight w:val="none"/>
          <w14:textFill>
            <w14:solidFill>
              <w14:schemeClr w14:val="tx1"/>
            </w14:solidFill>
          </w14:textFill>
        </w:rPr>
      </w:pPr>
    </w:p>
    <w:p w14:paraId="55ABAD72">
      <w:pPr>
        <w:rPr>
          <w:color w:val="000000" w:themeColor="text1"/>
          <w:highlight w:val="none"/>
          <w14:textFill>
            <w14:solidFill>
              <w14:schemeClr w14:val="tx1"/>
            </w14:solidFill>
          </w14:textFill>
        </w:rPr>
      </w:pPr>
    </w:p>
    <w:p w14:paraId="7CB2A756">
      <w:pPr>
        <w:pStyle w:val="19"/>
        <w:spacing w:before="120"/>
        <w:rPr>
          <w:rFonts w:ascii="宋体" w:hAnsi="宋体"/>
          <w:color w:val="000000" w:themeColor="text1"/>
          <w:sz w:val="24"/>
          <w:szCs w:val="24"/>
          <w:highlight w:val="none"/>
          <w14:textFill>
            <w14:solidFill>
              <w14:schemeClr w14:val="tx1"/>
            </w14:solidFill>
          </w14:textFill>
        </w:rPr>
      </w:pPr>
    </w:p>
    <w:p w14:paraId="69CDB2F4">
      <w:pPr>
        <w:pStyle w:val="19"/>
        <w:spacing w:before="120" w:line="360" w:lineRule="auto"/>
        <w:ind w:firstLine="40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p>
    <w:p w14:paraId="2335A7BF">
      <w:pPr>
        <w:spacing w:line="48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投标单位名称：  </w:t>
      </w:r>
      <w:r>
        <w:rPr>
          <w:rFonts w:hint="eastAsia" w:ascii="宋体" w:hAnsi="宋体"/>
          <w:color w:val="000000" w:themeColor="text1"/>
          <w:sz w:val="24"/>
          <w:szCs w:val="24"/>
          <w:highlight w:val="none"/>
          <w:lang w:eastAsia="zh-CN"/>
          <w14:textFill>
            <w14:solidFill>
              <w14:schemeClr w14:val="tx1"/>
            </w14:solidFill>
          </w14:textFill>
        </w:rPr>
        <w:t>（盖章）</w:t>
      </w:r>
      <w:r>
        <w:rPr>
          <w:rFonts w:hint="eastAsia" w:ascii="宋体" w:hAnsi="宋体"/>
          <w:color w:val="000000" w:themeColor="text1"/>
          <w:sz w:val="24"/>
          <w:szCs w:val="24"/>
          <w:highlight w:val="none"/>
          <w14:textFill>
            <w14:solidFill>
              <w14:schemeClr w14:val="tx1"/>
            </w14:solidFill>
          </w14:textFill>
        </w:rPr>
        <w:t xml:space="preserve">                          </w:t>
      </w:r>
    </w:p>
    <w:p w14:paraId="3873BA74">
      <w:pPr>
        <w:spacing w:line="48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法定代表（或授权代表）签字</w:t>
      </w:r>
      <w:r>
        <w:rPr>
          <w:rFonts w:hint="eastAsia" w:ascii="宋体" w:hAnsi="宋体"/>
          <w:color w:val="000000" w:themeColor="text1"/>
          <w:sz w:val="24"/>
          <w:szCs w:val="24"/>
          <w:highlight w:val="none"/>
          <w:lang w:eastAsia="zh-CN"/>
          <w14:textFill>
            <w14:solidFill>
              <w14:schemeClr w14:val="tx1"/>
            </w14:solidFill>
          </w14:textFill>
        </w:rPr>
        <w:t>或盖章</w:t>
      </w:r>
      <w:r>
        <w:rPr>
          <w:rFonts w:hint="eastAsia" w:ascii="宋体" w:hAnsi="宋体"/>
          <w:color w:val="000000" w:themeColor="text1"/>
          <w:sz w:val="24"/>
          <w:szCs w:val="24"/>
          <w:highlight w:val="none"/>
          <w14:textFill>
            <w14:solidFill>
              <w14:schemeClr w14:val="tx1"/>
            </w14:solidFill>
          </w14:textFill>
        </w:rPr>
        <w:t>：</w:t>
      </w:r>
    </w:p>
    <w:p w14:paraId="7B2B6E72">
      <w:pPr>
        <w:spacing w:line="360" w:lineRule="auto"/>
        <w:ind w:firstLine="480"/>
        <w:rPr>
          <w:rFonts w:ascii="宋体" w:hAnsi="宋体"/>
          <w:color w:val="000000" w:themeColor="text1"/>
          <w:sz w:val="24"/>
          <w:szCs w:val="24"/>
          <w:highlight w:val="none"/>
          <w14:textFill>
            <w14:solidFill>
              <w14:schemeClr w14:val="tx1"/>
            </w14:solidFill>
          </w14:textFill>
        </w:rPr>
      </w:pPr>
    </w:p>
    <w:p w14:paraId="235B0EF3">
      <w:pPr>
        <w:spacing w:line="360" w:lineRule="auto"/>
        <w:jc w:val="right"/>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日期：   年   月   日</w:t>
      </w:r>
    </w:p>
    <w:p w14:paraId="0C8F77CF">
      <w:pPr>
        <w:pStyle w:val="19"/>
        <w:spacing w:before="120" w:line="360" w:lineRule="auto"/>
        <w:ind w:firstLine="405"/>
        <w:rPr>
          <w:rFonts w:ascii="宋体" w:hAnsi="宋体"/>
          <w:color w:val="000000" w:themeColor="text1"/>
          <w:sz w:val="28"/>
          <w:szCs w:val="24"/>
          <w:highlight w:val="none"/>
          <w14:textFill>
            <w14:solidFill>
              <w14:schemeClr w14:val="tx1"/>
            </w14:solidFill>
          </w14:textFill>
        </w:rPr>
      </w:pPr>
    </w:p>
    <w:p w14:paraId="4D347795">
      <w:pPr>
        <w:pStyle w:val="7"/>
        <w:rPr>
          <w:color w:val="000000" w:themeColor="text1"/>
          <w:highlight w:val="none"/>
          <w14:textFill>
            <w14:solidFill>
              <w14:schemeClr w14:val="tx1"/>
            </w14:solidFill>
          </w14:textFill>
        </w:rPr>
      </w:pPr>
    </w:p>
    <w:p w14:paraId="518A93D6">
      <w:pPr>
        <w:spacing w:line="360" w:lineRule="auto"/>
        <w:jc w:val="right"/>
        <w:rPr>
          <w:rFonts w:ascii="宋体" w:hAnsi="宋体"/>
          <w:color w:val="000000" w:themeColor="text1"/>
          <w:sz w:val="28"/>
          <w:highlight w:val="none"/>
          <w14:textFill>
            <w14:solidFill>
              <w14:schemeClr w14:val="tx1"/>
            </w14:solidFill>
          </w14:textFill>
        </w:rPr>
      </w:pPr>
    </w:p>
    <w:p w14:paraId="75BB5BF4">
      <w:pPr>
        <w:widowControl w:val="0"/>
        <w:numPr>
          <w:ilvl w:val="0"/>
          <w:numId w:val="0"/>
        </w:numPr>
        <w:spacing w:line="360" w:lineRule="auto"/>
        <w:jc w:val="both"/>
        <w:rPr>
          <w:rFonts w:hint="eastAsia" w:ascii="Microsoft YaHei UI" w:hAnsi="Microsoft YaHei UI" w:eastAsia="Microsoft YaHei UI"/>
          <w:color w:val="000000"/>
          <w:sz w:val="20"/>
          <w:highlight w:val="none"/>
          <w:lang w:val="en-US" w:eastAsia="zh-CN"/>
        </w:rPr>
      </w:pPr>
    </w:p>
    <w:p w14:paraId="6E6530C1">
      <w:pPr>
        <w:widowControl w:val="0"/>
        <w:numPr>
          <w:ilvl w:val="0"/>
          <w:numId w:val="0"/>
        </w:numPr>
        <w:spacing w:line="360" w:lineRule="auto"/>
        <w:jc w:val="both"/>
        <w:rPr>
          <w:rFonts w:hint="eastAsia" w:ascii="Microsoft YaHei UI" w:hAnsi="Microsoft YaHei UI" w:eastAsia="Microsoft YaHei UI"/>
          <w:color w:val="000000"/>
          <w:sz w:val="20"/>
          <w:highlight w:val="none"/>
          <w:lang w:val="en-US" w:eastAsia="zh-CN"/>
        </w:rPr>
      </w:pPr>
    </w:p>
    <w:p w14:paraId="33016802">
      <w:pPr>
        <w:spacing w:line="360" w:lineRule="auto"/>
        <w:jc w:val="center"/>
        <w:rPr>
          <w:rFonts w:ascii="宋体" w:hAnsi="宋体"/>
          <w:b w:val="0"/>
          <w:bCs/>
          <w:color w:val="000000" w:themeColor="text1"/>
          <w:sz w:val="30"/>
          <w:szCs w:val="32"/>
          <w:highlight w:val="none"/>
          <w14:textFill>
            <w14:solidFill>
              <w14:schemeClr w14:val="tx1"/>
            </w14:solidFill>
          </w14:textFill>
        </w:rPr>
      </w:pPr>
      <w:bookmarkStart w:id="111" w:name="_Toc2286"/>
      <w:r>
        <w:rPr>
          <w:rFonts w:hint="eastAsia" w:ascii="宋体" w:cs="宋体"/>
          <w:b/>
          <w:color w:val="000000" w:themeColor="text1"/>
          <w:sz w:val="36"/>
          <w:highlight w:val="none"/>
          <w:lang w:val="en-US" w:eastAsia="zh-CN"/>
          <w14:textFill>
            <w14:solidFill>
              <w14:schemeClr w14:val="tx1"/>
            </w14:solidFill>
          </w14:textFill>
        </w:rPr>
        <w:t>八、</w:t>
      </w:r>
      <w:r>
        <w:rPr>
          <w:rFonts w:hint="eastAsia" w:ascii="宋体" w:hAnsi="宋体" w:eastAsia="宋体" w:cs="宋体"/>
          <w:b/>
          <w:bCs/>
          <w:color w:val="000000" w:themeColor="text1"/>
          <w:kern w:val="0"/>
          <w:sz w:val="36"/>
          <w:highlight w:val="none"/>
          <w:lang w:val="en-US" w:eastAsia="zh-CN" w:bidi="ar-SA"/>
          <w14:textFill>
            <w14:solidFill>
              <w14:schemeClr w14:val="tx1"/>
            </w14:solidFill>
          </w14:textFill>
        </w:rPr>
        <w:t>人员配备情况表</w:t>
      </w:r>
    </w:p>
    <w:p w14:paraId="7F05C519">
      <w:pPr>
        <w:autoSpaceDN w:val="0"/>
        <w:spacing w:line="360" w:lineRule="auto"/>
        <w:rPr>
          <w:rFonts w:hint="eastAsia" w:ascii="宋体" w:hAnsi="宋体"/>
          <w:b w:val="0"/>
          <w:bCs/>
          <w:color w:val="000000" w:themeColor="text1"/>
          <w:sz w:val="28"/>
          <w:szCs w:val="28"/>
          <w:highlight w:val="none"/>
          <w:lang w:val="en-US" w:eastAsia="zh-CN"/>
          <w14:textFill>
            <w14:solidFill>
              <w14:schemeClr w14:val="tx1"/>
            </w14:solidFill>
          </w14:textFill>
        </w:rPr>
      </w:pPr>
      <w:r>
        <w:rPr>
          <w:rFonts w:hint="eastAsia" w:ascii="宋体" w:hAnsi="宋体"/>
          <w:b w:val="0"/>
          <w:bCs/>
          <w:color w:val="000000" w:themeColor="text1"/>
          <w:sz w:val="28"/>
          <w:szCs w:val="28"/>
          <w:highlight w:val="none"/>
          <w:lang w:val="en-US" w:eastAsia="zh-CN"/>
          <w14:textFill>
            <w14:solidFill>
              <w14:schemeClr w14:val="tx1"/>
            </w14:solidFill>
          </w14:textFill>
        </w:rPr>
        <w:t>项目名称：</w:t>
      </w:r>
    </w:p>
    <w:p w14:paraId="2675658A">
      <w:pPr>
        <w:autoSpaceDN w:val="0"/>
        <w:spacing w:line="360" w:lineRule="auto"/>
        <w:rPr>
          <w:rFonts w:hint="default" w:ascii="宋体" w:hAnsi="宋体" w:eastAsia="宋体" w:cs="Times New Roman"/>
          <w:b w:val="0"/>
          <w:bCs/>
          <w:color w:val="000000" w:themeColor="text1"/>
          <w:sz w:val="28"/>
          <w:szCs w:val="28"/>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8"/>
          <w:szCs w:val="28"/>
          <w:highlight w:val="none"/>
          <w:lang w:val="en-US" w:eastAsia="zh-CN"/>
          <w14:textFill>
            <w14:solidFill>
              <w14:schemeClr w14:val="tx1"/>
            </w14:solidFill>
          </w14:textFill>
        </w:rPr>
        <w:t>项目编号：</w:t>
      </w:r>
    </w:p>
    <w:tbl>
      <w:tblPr>
        <w:tblStyle w:val="27"/>
        <w:tblW w:w="941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133"/>
        <w:gridCol w:w="2456"/>
        <w:gridCol w:w="866"/>
        <w:gridCol w:w="2340"/>
        <w:gridCol w:w="1908"/>
      </w:tblGrid>
      <w:tr w14:paraId="5586147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62E9B7">
            <w:pPr>
              <w:autoSpaceDN w:val="0"/>
              <w:spacing w:line="360" w:lineRule="auto"/>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序号</w:t>
            </w: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EE5FF2">
            <w:pPr>
              <w:autoSpaceDN w:val="0"/>
              <w:spacing w:line="360" w:lineRule="auto"/>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姓名</w:t>
            </w: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1871A">
            <w:pPr>
              <w:autoSpaceDN w:val="0"/>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身份证号码</w:t>
            </w: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05A1B6">
            <w:pPr>
              <w:autoSpaceDN w:val="0"/>
              <w:spacing w:line="360" w:lineRule="auto"/>
              <w:jc w:val="center"/>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性别</w:t>
            </w: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53ECF1">
            <w:pPr>
              <w:autoSpaceDN w:val="0"/>
              <w:spacing w:line="360" w:lineRule="auto"/>
              <w:jc w:val="center"/>
              <w:rPr>
                <w:rFonts w:hint="eastAsia" w:ascii="宋体" w:hAnsi="宋体" w:eastAsia="宋体" w:cs="Times New Roman"/>
                <w:color w:val="000000" w:themeColor="text1"/>
                <w:highlight w:val="none"/>
                <w:lang w:val="en-US" w:eastAsia="zh-CN"/>
                <w14:textFill>
                  <w14:solidFill>
                    <w14:schemeClr w14:val="tx1"/>
                  </w14:solidFill>
                </w14:textFill>
              </w:rPr>
            </w:pPr>
          </w:p>
          <w:p w14:paraId="3FA12303">
            <w:pPr>
              <w:autoSpaceDN w:val="0"/>
              <w:spacing w:line="360" w:lineRule="auto"/>
              <w:jc w:val="center"/>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在本项目中承担的工作</w:t>
            </w:r>
          </w:p>
          <w:p w14:paraId="19EEC4ED">
            <w:pPr>
              <w:autoSpaceDN w:val="0"/>
              <w:spacing w:line="360" w:lineRule="auto"/>
              <w:jc w:val="center"/>
              <w:rPr>
                <w:rFonts w:hint="eastAsia" w:ascii="宋体" w:hAnsi="宋体" w:eastAsia="宋体" w:cs="Times New Roman"/>
                <w:color w:val="000000" w:themeColor="text1"/>
                <w:highlight w:val="none"/>
                <w:lang w:val="en-US" w:eastAsia="zh-CN"/>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78AEF49">
            <w:pPr>
              <w:autoSpaceDN w:val="0"/>
              <w:spacing w:line="360" w:lineRule="auto"/>
              <w:jc w:val="center"/>
              <w:rPr>
                <w:rFonts w:ascii="宋体" w:hAnsi="宋体"/>
                <w:color w:val="000000" w:themeColor="text1"/>
                <w:highlight w:val="none"/>
                <w14:textFill>
                  <w14:solidFill>
                    <w14:schemeClr w14:val="tx1"/>
                  </w14:solidFill>
                </w14:textFill>
              </w:rPr>
            </w:pPr>
          </w:p>
          <w:p w14:paraId="35693740">
            <w:pPr>
              <w:autoSpaceDN w:val="0"/>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备注</w:t>
            </w:r>
          </w:p>
        </w:tc>
      </w:tr>
      <w:tr w14:paraId="31710B4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F4935AE">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66C318">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08D0CB5">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0E9C75B">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18ABCE3">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31E4EA8">
            <w:pPr>
              <w:autoSpaceDN w:val="0"/>
              <w:spacing w:line="360" w:lineRule="auto"/>
              <w:rPr>
                <w:rFonts w:ascii="宋体" w:hAnsi="宋体"/>
                <w:color w:val="000000" w:themeColor="text1"/>
                <w:sz w:val="24"/>
                <w:highlight w:val="none"/>
                <w14:textFill>
                  <w14:solidFill>
                    <w14:schemeClr w14:val="tx1"/>
                  </w14:solidFill>
                </w14:textFill>
              </w:rPr>
            </w:pPr>
          </w:p>
        </w:tc>
      </w:tr>
      <w:tr w14:paraId="2931BD9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79B1434">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E95A887">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7A7AA05">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F9A3355">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02C5A71">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7B61819">
            <w:pPr>
              <w:autoSpaceDN w:val="0"/>
              <w:spacing w:line="360" w:lineRule="auto"/>
              <w:rPr>
                <w:rFonts w:ascii="宋体" w:hAnsi="宋体"/>
                <w:color w:val="000000" w:themeColor="text1"/>
                <w:sz w:val="24"/>
                <w:highlight w:val="none"/>
                <w14:textFill>
                  <w14:solidFill>
                    <w14:schemeClr w14:val="tx1"/>
                  </w14:solidFill>
                </w14:textFill>
              </w:rPr>
            </w:pPr>
          </w:p>
        </w:tc>
      </w:tr>
      <w:tr w14:paraId="4C1385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3A05A01">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23F3450">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D01EA91">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05AAB1E">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48274E0">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5819692">
            <w:pPr>
              <w:autoSpaceDN w:val="0"/>
              <w:spacing w:line="360" w:lineRule="auto"/>
              <w:rPr>
                <w:rFonts w:ascii="宋体" w:hAnsi="宋体"/>
                <w:color w:val="000000" w:themeColor="text1"/>
                <w:sz w:val="24"/>
                <w:highlight w:val="none"/>
                <w14:textFill>
                  <w14:solidFill>
                    <w14:schemeClr w14:val="tx1"/>
                  </w14:solidFill>
                </w14:textFill>
              </w:rPr>
            </w:pPr>
          </w:p>
        </w:tc>
      </w:tr>
      <w:tr w14:paraId="6DFE2B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848981B">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BC06987">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619C46">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5056F4D">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BE0BE19">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84C92EE">
            <w:pPr>
              <w:autoSpaceDN w:val="0"/>
              <w:spacing w:line="360" w:lineRule="auto"/>
              <w:rPr>
                <w:rFonts w:ascii="宋体" w:hAnsi="宋体"/>
                <w:color w:val="000000" w:themeColor="text1"/>
                <w:sz w:val="24"/>
                <w:highlight w:val="none"/>
                <w14:textFill>
                  <w14:solidFill>
                    <w14:schemeClr w14:val="tx1"/>
                  </w14:solidFill>
                </w14:textFill>
              </w:rPr>
            </w:pPr>
          </w:p>
        </w:tc>
      </w:tr>
      <w:tr w14:paraId="288260D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E044D59">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888F161">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5A06E0">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EE4A38">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4792170">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FC759F3">
            <w:pPr>
              <w:autoSpaceDN w:val="0"/>
              <w:spacing w:line="360" w:lineRule="auto"/>
              <w:rPr>
                <w:rFonts w:ascii="宋体" w:hAnsi="宋体"/>
                <w:color w:val="000000" w:themeColor="text1"/>
                <w:sz w:val="24"/>
                <w:highlight w:val="none"/>
                <w14:textFill>
                  <w14:solidFill>
                    <w14:schemeClr w14:val="tx1"/>
                  </w14:solidFill>
                </w14:textFill>
              </w:rPr>
            </w:pPr>
          </w:p>
        </w:tc>
      </w:tr>
      <w:tr w14:paraId="0F9D6A7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29E3E2">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DD3A7F9">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4B05A8E">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EE7E5EB">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B33F2A">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FCDE829">
            <w:pPr>
              <w:autoSpaceDN w:val="0"/>
              <w:spacing w:line="360" w:lineRule="auto"/>
              <w:rPr>
                <w:rFonts w:ascii="宋体" w:hAnsi="宋体"/>
                <w:color w:val="000000" w:themeColor="text1"/>
                <w:sz w:val="24"/>
                <w:highlight w:val="none"/>
                <w14:textFill>
                  <w14:solidFill>
                    <w14:schemeClr w14:val="tx1"/>
                  </w14:solidFill>
                </w14:textFill>
              </w:rPr>
            </w:pPr>
          </w:p>
        </w:tc>
      </w:tr>
      <w:tr w14:paraId="2F827C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28E9FFF">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F4C4FFA">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FDC528B">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CA1867D">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772FCEF">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5F964D0">
            <w:pPr>
              <w:autoSpaceDN w:val="0"/>
              <w:spacing w:line="360" w:lineRule="auto"/>
              <w:rPr>
                <w:rFonts w:ascii="宋体" w:hAnsi="宋体"/>
                <w:color w:val="000000" w:themeColor="text1"/>
                <w:sz w:val="24"/>
                <w:highlight w:val="none"/>
                <w14:textFill>
                  <w14:solidFill>
                    <w14:schemeClr w14:val="tx1"/>
                  </w14:solidFill>
                </w14:textFill>
              </w:rPr>
            </w:pPr>
          </w:p>
        </w:tc>
      </w:tr>
      <w:tr w14:paraId="657480D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7F5BE69">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C4F0696">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B773C6">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464A547">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6329DC">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B90B5CD">
            <w:pPr>
              <w:autoSpaceDN w:val="0"/>
              <w:spacing w:line="360" w:lineRule="auto"/>
              <w:rPr>
                <w:rFonts w:ascii="宋体" w:hAnsi="宋体"/>
                <w:color w:val="000000" w:themeColor="text1"/>
                <w:sz w:val="24"/>
                <w:highlight w:val="none"/>
                <w14:textFill>
                  <w14:solidFill>
                    <w14:schemeClr w14:val="tx1"/>
                  </w14:solidFill>
                </w14:textFill>
              </w:rPr>
            </w:pPr>
          </w:p>
        </w:tc>
      </w:tr>
    </w:tbl>
    <w:p w14:paraId="7B3C23E2">
      <w:pPr>
        <w:spacing w:line="360" w:lineRule="auto"/>
        <w:jc w:val="both"/>
        <w:rPr>
          <w:rFonts w:ascii="宋体" w:hAnsi="宋体"/>
          <w:color w:val="000000" w:themeColor="text1"/>
          <w:sz w:val="28"/>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注：1、</w:t>
      </w:r>
      <w:r>
        <w:rPr>
          <w:rFonts w:hint="eastAsia" w:ascii="宋体" w:hAnsi="宋体"/>
          <w:b/>
          <w:bCs/>
          <w:color w:val="000000" w:themeColor="text1"/>
          <w:highlight w:val="none"/>
          <w:lang w:eastAsia="zh-CN"/>
          <w14:textFill>
            <w14:solidFill>
              <w14:schemeClr w14:val="tx1"/>
            </w14:solidFill>
          </w14:textFill>
        </w:rPr>
        <w:t>后附</w:t>
      </w:r>
      <w:r>
        <w:rPr>
          <w:rFonts w:hint="eastAsia" w:ascii="宋体" w:hAnsi="宋体"/>
          <w:b/>
          <w:bCs/>
          <w:color w:val="000000" w:themeColor="text1"/>
          <w:highlight w:val="none"/>
          <w14:textFill>
            <w14:solidFill>
              <w14:schemeClr w14:val="tx1"/>
            </w14:solidFill>
          </w14:textFill>
        </w:rPr>
        <w:t>评分标准所需提供</w:t>
      </w:r>
      <w:r>
        <w:rPr>
          <w:rFonts w:hint="eastAsia" w:ascii="宋体" w:hAnsi="宋体"/>
          <w:b/>
          <w:bCs/>
          <w:color w:val="000000" w:themeColor="text1"/>
          <w:highlight w:val="none"/>
          <w:lang w:eastAsia="zh-CN"/>
          <w14:textFill>
            <w14:solidFill>
              <w14:schemeClr w14:val="tx1"/>
            </w14:solidFill>
          </w14:textFill>
        </w:rPr>
        <w:t>的</w:t>
      </w:r>
      <w:r>
        <w:rPr>
          <w:rFonts w:hint="eastAsia" w:ascii="宋体" w:hAnsi="宋体"/>
          <w:b/>
          <w:bCs/>
          <w:color w:val="000000" w:themeColor="text1"/>
          <w:highlight w:val="none"/>
          <w14:textFill>
            <w14:solidFill>
              <w14:schemeClr w14:val="tx1"/>
            </w14:solidFill>
          </w14:textFill>
        </w:rPr>
        <w:t>内容</w:t>
      </w:r>
      <w:r>
        <w:rPr>
          <w:rFonts w:hint="eastAsia" w:ascii="宋体" w:hAnsi="宋体" w:cs="宋体"/>
          <w:b/>
          <w:bCs/>
          <w:i w:val="0"/>
          <w:color w:val="000000" w:themeColor="text1"/>
          <w:kern w:val="0"/>
          <w:sz w:val="22"/>
          <w:szCs w:val="22"/>
          <w:highlight w:val="none"/>
          <w:u w:val="none"/>
          <w:lang w:val="en-US" w:eastAsia="zh-CN" w:bidi="ar"/>
          <w14:textFill>
            <w14:solidFill>
              <w14:schemeClr w14:val="tx1"/>
            </w14:solidFill>
          </w14:textFill>
        </w:rPr>
        <w:t>。</w:t>
      </w:r>
    </w:p>
    <w:p w14:paraId="575F7A8A">
      <w:pPr>
        <w:pStyle w:val="33"/>
        <w:rPr>
          <w:color w:val="000000" w:themeColor="text1"/>
          <w:highlight w:val="none"/>
          <w14:textFill>
            <w14:solidFill>
              <w14:schemeClr w14:val="tx1"/>
            </w14:solidFill>
          </w14:textFill>
        </w:rPr>
      </w:pPr>
    </w:p>
    <w:p w14:paraId="41A9C9F2">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投标单位名称： </w:t>
      </w:r>
      <w:r>
        <w:rPr>
          <w:rFonts w:hint="eastAsia" w:ascii="宋体" w:hAnsi="宋体"/>
          <w:color w:val="000000" w:themeColor="text1"/>
          <w:sz w:val="24"/>
          <w:szCs w:val="24"/>
          <w:highlight w:val="none"/>
          <w:lang w:eastAsia="zh-CN"/>
          <w14:textFill>
            <w14:solidFill>
              <w14:schemeClr w14:val="tx1"/>
            </w14:solidFill>
          </w14:textFill>
        </w:rPr>
        <w:t>（盖章）</w:t>
      </w:r>
      <w:r>
        <w:rPr>
          <w:rFonts w:hint="eastAsia" w:ascii="宋体" w:hAnsi="宋体"/>
          <w:color w:val="000000" w:themeColor="text1"/>
          <w:sz w:val="24"/>
          <w:szCs w:val="24"/>
          <w:highlight w:val="none"/>
          <w14:textFill>
            <w14:solidFill>
              <w14:schemeClr w14:val="tx1"/>
            </w14:solidFill>
          </w14:textFill>
        </w:rPr>
        <w:t xml:space="preserve">                        </w:t>
      </w:r>
    </w:p>
    <w:p w14:paraId="670D2BDB">
      <w:pPr>
        <w:spacing w:line="360" w:lineRule="auto"/>
        <w:ind w:firstLine="480"/>
        <w:rPr>
          <w:rFonts w:ascii="宋体" w:hAnsi="宋体"/>
          <w:color w:val="000000" w:themeColor="text1"/>
          <w:sz w:val="24"/>
          <w:szCs w:val="24"/>
          <w:highlight w:val="none"/>
          <w14:textFill>
            <w14:solidFill>
              <w14:schemeClr w14:val="tx1"/>
            </w14:solidFill>
          </w14:textFill>
        </w:rPr>
      </w:pPr>
    </w:p>
    <w:p w14:paraId="32524B7D">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法定代表（或授权代表）签字</w:t>
      </w:r>
      <w:r>
        <w:rPr>
          <w:rFonts w:hint="eastAsia" w:ascii="宋体" w:hAnsi="宋体"/>
          <w:color w:val="000000" w:themeColor="text1"/>
          <w:sz w:val="24"/>
          <w:szCs w:val="24"/>
          <w:highlight w:val="none"/>
          <w:lang w:eastAsia="zh-CN"/>
          <w14:textFill>
            <w14:solidFill>
              <w14:schemeClr w14:val="tx1"/>
            </w14:solidFill>
          </w14:textFill>
        </w:rPr>
        <w:t>或盖章</w:t>
      </w:r>
      <w:r>
        <w:rPr>
          <w:rFonts w:hint="eastAsia" w:ascii="宋体" w:hAnsi="宋体"/>
          <w:color w:val="000000" w:themeColor="text1"/>
          <w:sz w:val="24"/>
          <w:szCs w:val="24"/>
          <w:highlight w:val="none"/>
          <w14:textFill>
            <w14:solidFill>
              <w14:schemeClr w14:val="tx1"/>
            </w14:solidFill>
          </w14:textFill>
        </w:rPr>
        <w:t>：</w:t>
      </w:r>
    </w:p>
    <w:p w14:paraId="0123C109">
      <w:pPr>
        <w:spacing w:line="360" w:lineRule="auto"/>
        <w:ind w:firstLine="480"/>
        <w:rPr>
          <w:rFonts w:ascii="宋体" w:hAnsi="宋体"/>
          <w:color w:val="000000" w:themeColor="text1"/>
          <w:sz w:val="24"/>
          <w:szCs w:val="24"/>
          <w:highlight w:val="none"/>
          <w14:textFill>
            <w14:solidFill>
              <w14:schemeClr w14:val="tx1"/>
            </w14:solidFill>
          </w14:textFill>
        </w:rPr>
      </w:pPr>
    </w:p>
    <w:p w14:paraId="7ABCEC55">
      <w:pPr>
        <w:spacing w:line="360" w:lineRule="auto"/>
        <w:jc w:val="right"/>
        <w:rPr>
          <w:rFonts w:hint="eastAsia" w:ascii="宋体" w:hAnsi="宋体"/>
          <w:color w:val="000000" w:themeColor="text1"/>
          <w:sz w:val="24"/>
          <w:szCs w:val="24"/>
          <w:highlight w:val="none"/>
          <w14:textFill>
            <w14:solidFill>
              <w14:schemeClr w14:val="tx1"/>
            </w14:solidFill>
          </w14:textFill>
        </w:rPr>
      </w:pPr>
    </w:p>
    <w:p w14:paraId="15FD70BC">
      <w:pPr>
        <w:spacing w:line="360" w:lineRule="auto"/>
        <w:jc w:val="right"/>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日期：   年   月   日</w:t>
      </w:r>
    </w:p>
    <w:p w14:paraId="574D3AE5">
      <w:pPr>
        <w:pStyle w:val="5"/>
        <w:numPr>
          <w:ilvl w:val="0"/>
          <w:numId w:val="0"/>
        </w:numPr>
        <w:jc w:val="both"/>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2227735F">
      <w:pPr>
        <w:pStyle w:val="5"/>
        <w:numPr>
          <w:ilvl w:val="0"/>
          <w:numId w:val="0"/>
        </w:numPr>
        <w:jc w:val="center"/>
        <w:outlineLvl w:val="0"/>
        <w:rPr>
          <w:rFonts w:hint="eastAsia" w:ascii="仿宋_GB2312" w:hAnsi="仿宋" w:eastAsia="仿宋_GB2312"/>
          <w:b/>
          <w:color w:val="000000"/>
          <w:sz w:val="30"/>
          <w:highlight w:val="none"/>
          <w:lang w:val="en-US" w:eastAsia="zh-CN"/>
        </w:rPr>
      </w:pPr>
      <w:r>
        <w:rPr>
          <w:rFonts w:hint="eastAsia" w:asciiTheme="majorEastAsia" w:hAnsiTheme="majorEastAsia" w:eastAsiaTheme="majorEastAsia" w:cstheme="majorEastAsia"/>
          <w:b/>
          <w:color w:val="auto"/>
          <w:kern w:val="2"/>
          <w:sz w:val="32"/>
          <w:szCs w:val="24"/>
          <w:highlight w:val="none"/>
          <w:lang w:val="en-US" w:eastAsia="zh-CN" w:bidi="ar-SA"/>
        </w:rPr>
        <w:t>九、参加政府采购活动前 3 年内在经营活动中没有重大违法记录的书面声明</w:t>
      </w:r>
    </w:p>
    <w:p w14:paraId="3EEB2EE6">
      <w:pPr>
        <w:pStyle w:val="2"/>
        <w:rPr>
          <w:rFonts w:hint="eastAsia"/>
          <w:highlight w:val="none"/>
          <w:lang w:val="en-US" w:eastAsia="zh-CN"/>
        </w:rPr>
      </w:pPr>
    </w:p>
    <w:p w14:paraId="2D1FC21E">
      <w:pPr>
        <w:spacing w:before="145" w:beforeLines="50" w:after="145" w:afterLines="50" w:line="30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我单位郑重声明：参加本次政府采购活动前 3 年内，我单位在经营活动中没有因违法经营受到刑事处罚或者责令停产停业、吊销许可证或者执照、较大数额罚款等行政处罚。</w:t>
      </w:r>
    </w:p>
    <w:p w14:paraId="623A4EC9">
      <w:pPr>
        <w:spacing w:before="145" w:beforeLines="50" w:after="145" w:afterLines="50" w:line="300" w:lineRule="auto"/>
        <w:rPr>
          <w:rFonts w:hint="eastAsia" w:ascii="宋体" w:hAnsi="宋体" w:eastAsia="宋体" w:cs="宋体"/>
          <w:bCs/>
          <w:sz w:val="24"/>
          <w:szCs w:val="24"/>
          <w:highlight w:val="none"/>
        </w:rPr>
      </w:pPr>
    </w:p>
    <w:p w14:paraId="6C96C7C2">
      <w:pPr>
        <w:pStyle w:val="49"/>
        <w:spacing w:before="145" w:beforeLines="50" w:after="145" w:afterLines="50" w:line="300" w:lineRule="auto"/>
        <w:ind w:left="420" w:leftChars="200" w:firstLine="5280" w:firstLineChars="2200"/>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rPr>
        <w:t>供应商</w:t>
      </w:r>
      <w:r>
        <w:rPr>
          <w:rFonts w:hint="eastAsia" w:ascii="宋体" w:hAnsi="宋体" w:eastAsia="宋体" w:cs="宋体"/>
          <w:kern w:val="2"/>
          <w:sz w:val="24"/>
          <w:szCs w:val="24"/>
          <w:highlight w:val="none"/>
        </w:rPr>
        <w:t xml:space="preserve">名称（盖章）： </w:t>
      </w:r>
    </w:p>
    <w:p w14:paraId="4CB5263A">
      <w:pPr>
        <w:spacing w:before="145" w:beforeLines="50" w:after="145" w:afterLines="50" w:line="300" w:lineRule="auto"/>
        <w:ind w:firstLine="5760" w:firstLineChars="2400"/>
        <w:rPr>
          <w:rFonts w:hint="eastAsia" w:ascii="宋体" w:hAnsi="宋体" w:eastAsia="宋体" w:cs="宋体"/>
          <w:bCs/>
          <w:sz w:val="24"/>
          <w:szCs w:val="24"/>
          <w:highlight w:val="none"/>
        </w:rPr>
      </w:pPr>
      <w:r>
        <w:rPr>
          <w:rFonts w:hint="eastAsia" w:ascii="宋体" w:hAnsi="宋体" w:eastAsia="宋体" w:cs="宋体"/>
          <w:sz w:val="24"/>
          <w:szCs w:val="24"/>
          <w:highlight w:val="none"/>
        </w:rPr>
        <w:t>______年____月____日</w:t>
      </w:r>
    </w:p>
    <w:p w14:paraId="14797208">
      <w:pPr>
        <w:rPr>
          <w:rFonts w:hint="default"/>
          <w:highlight w:val="none"/>
          <w:lang w:val="en-US" w:eastAsia="zh-CN"/>
        </w:rPr>
      </w:pPr>
    </w:p>
    <w:p w14:paraId="44C43577">
      <w:pPr>
        <w:pStyle w:val="10"/>
        <w:rPr>
          <w:rFonts w:hint="default"/>
          <w:highlight w:val="none"/>
          <w:lang w:val="en-US" w:eastAsia="zh-CN"/>
        </w:rPr>
      </w:pPr>
    </w:p>
    <w:p w14:paraId="19ABBFC2">
      <w:pPr>
        <w:rPr>
          <w:rFonts w:hint="default"/>
          <w:highlight w:val="none"/>
          <w:lang w:val="en-US" w:eastAsia="zh-CN"/>
        </w:rPr>
      </w:pPr>
    </w:p>
    <w:p w14:paraId="48185B0E">
      <w:pPr>
        <w:pStyle w:val="10"/>
        <w:rPr>
          <w:rFonts w:hint="default"/>
          <w:highlight w:val="none"/>
          <w:lang w:val="en-US" w:eastAsia="zh-CN"/>
        </w:rPr>
      </w:pPr>
    </w:p>
    <w:p w14:paraId="054FE7F5">
      <w:pPr>
        <w:rPr>
          <w:rFonts w:hint="default"/>
          <w:highlight w:val="none"/>
          <w:lang w:val="en-US" w:eastAsia="zh-CN"/>
        </w:rPr>
      </w:pPr>
    </w:p>
    <w:p w14:paraId="5DC99FF7">
      <w:pPr>
        <w:pStyle w:val="10"/>
        <w:rPr>
          <w:rFonts w:hint="default"/>
          <w:highlight w:val="none"/>
          <w:lang w:val="en-US" w:eastAsia="zh-CN"/>
        </w:rPr>
      </w:pPr>
    </w:p>
    <w:p w14:paraId="4709D569">
      <w:pPr>
        <w:rPr>
          <w:rFonts w:hint="default"/>
          <w:highlight w:val="none"/>
          <w:lang w:val="en-US" w:eastAsia="zh-CN"/>
        </w:rPr>
      </w:pPr>
    </w:p>
    <w:p w14:paraId="07BCB835">
      <w:pPr>
        <w:pStyle w:val="10"/>
        <w:rPr>
          <w:rFonts w:hint="default"/>
          <w:highlight w:val="none"/>
          <w:lang w:val="en-US" w:eastAsia="zh-CN"/>
        </w:rPr>
      </w:pPr>
    </w:p>
    <w:p w14:paraId="28101642">
      <w:pPr>
        <w:rPr>
          <w:rFonts w:hint="default"/>
          <w:highlight w:val="none"/>
          <w:lang w:val="en-US" w:eastAsia="zh-CN"/>
        </w:rPr>
      </w:pPr>
    </w:p>
    <w:p w14:paraId="52865439">
      <w:pPr>
        <w:pStyle w:val="10"/>
        <w:rPr>
          <w:rFonts w:hint="default"/>
          <w:highlight w:val="none"/>
          <w:lang w:val="en-US" w:eastAsia="zh-CN"/>
        </w:rPr>
      </w:pPr>
    </w:p>
    <w:p w14:paraId="1FBF4411">
      <w:pPr>
        <w:rPr>
          <w:rFonts w:hint="default"/>
          <w:highlight w:val="none"/>
          <w:lang w:val="en-US" w:eastAsia="zh-CN"/>
        </w:rPr>
      </w:pPr>
    </w:p>
    <w:p w14:paraId="0833C816">
      <w:pPr>
        <w:pStyle w:val="10"/>
        <w:rPr>
          <w:rFonts w:hint="default"/>
          <w:highlight w:val="none"/>
          <w:lang w:val="en-US" w:eastAsia="zh-CN"/>
        </w:rPr>
      </w:pPr>
    </w:p>
    <w:p w14:paraId="51786A65">
      <w:pPr>
        <w:rPr>
          <w:rFonts w:hint="default"/>
          <w:highlight w:val="none"/>
          <w:lang w:val="en-US" w:eastAsia="zh-CN"/>
        </w:rPr>
      </w:pPr>
    </w:p>
    <w:p w14:paraId="2E54C138">
      <w:pPr>
        <w:pStyle w:val="10"/>
        <w:rPr>
          <w:rFonts w:hint="default"/>
          <w:highlight w:val="none"/>
          <w:lang w:val="en-US" w:eastAsia="zh-CN"/>
        </w:rPr>
      </w:pPr>
    </w:p>
    <w:p w14:paraId="24E8D521">
      <w:pPr>
        <w:rPr>
          <w:rFonts w:hint="default"/>
          <w:highlight w:val="none"/>
          <w:lang w:val="en-US" w:eastAsia="zh-CN"/>
        </w:rPr>
      </w:pPr>
    </w:p>
    <w:p w14:paraId="1CB1550C">
      <w:pPr>
        <w:pStyle w:val="10"/>
        <w:rPr>
          <w:rFonts w:hint="default"/>
          <w:highlight w:val="none"/>
          <w:lang w:val="en-US" w:eastAsia="zh-CN"/>
        </w:rPr>
      </w:pPr>
    </w:p>
    <w:p w14:paraId="67D2E175">
      <w:pPr>
        <w:rPr>
          <w:rFonts w:hint="default"/>
          <w:highlight w:val="none"/>
          <w:lang w:val="en-US" w:eastAsia="zh-CN"/>
        </w:rPr>
      </w:pPr>
    </w:p>
    <w:p w14:paraId="6FFC75FF">
      <w:pPr>
        <w:pStyle w:val="10"/>
        <w:rPr>
          <w:rFonts w:hint="default"/>
          <w:highlight w:val="none"/>
          <w:lang w:val="en-US" w:eastAsia="zh-CN"/>
        </w:rPr>
      </w:pPr>
    </w:p>
    <w:p w14:paraId="609A76D6">
      <w:pPr>
        <w:rPr>
          <w:rFonts w:hint="default"/>
          <w:highlight w:val="none"/>
          <w:lang w:val="en-US" w:eastAsia="zh-CN"/>
        </w:rPr>
      </w:pPr>
    </w:p>
    <w:p w14:paraId="5386316A">
      <w:pPr>
        <w:pStyle w:val="10"/>
        <w:rPr>
          <w:rFonts w:hint="default"/>
          <w:highlight w:val="none"/>
          <w:lang w:val="en-US" w:eastAsia="zh-CN"/>
        </w:rPr>
      </w:pPr>
    </w:p>
    <w:p w14:paraId="6597F020">
      <w:pPr>
        <w:rPr>
          <w:rFonts w:hint="default"/>
          <w:highlight w:val="none"/>
          <w:lang w:val="en-US" w:eastAsia="zh-CN"/>
        </w:rPr>
      </w:pPr>
    </w:p>
    <w:p w14:paraId="739DA64E">
      <w:pPr>
        <w:pStyle w:val="10"/>
        <w:rPr>
          <w:rFonts w:hint="default"/>
          <w:highlight w:val="none"/>
          <w:lang w:val="en-US" w:eastAsia="zh-CN"/>
        </w:rPr>
      </w:pPr>
    </w:p>
    <w:p w14:paraId="0A60E589">
      <w:pPr>
        <w:rPr>
          <w:rFonts w:hint="default"/>
          <w:highlight w:val="none"/>
          <w:lang w:val="en-US" w:eastAsia="zh-CN"/>
        </w:rPr>
      </w:pPr>
    </w:p>
    <w:p w14:paraId="4B15ACD6">
      <w:pPr>
        <w:pStyle w:val="10"/>
        <w:rPr>
          <w:rFonts w:hint="default"/>
          <w:highlight w:val="none"/>
          <w:lang w:val="en-US" w:eastAsia="zh-CN"/>
        </w:rPr>
      </w:pPr>
    </w:p>
    <w:p w14:paraId="58C0813D">
      <w:pPr>
        <w:widowControl w:val="0"/>
        <w:numPr>
          <w:ilvl w:val="0"/>
          <w:numId w:val="0"/>
        </w:numPr>
        <w:jc w:val="both"/>
        <w:rPr>
          <w:rFonts w:hint="default"/>
          <w:highlight w:val="none"/>
          <w:lang w:val="en-US" w:eastAsia="zh-CN"/>
        </w:rPr>
      </w:pPr>
    </w:p>
    <w:p w14:paraId="40D1A173">
      <w:pPr>
        <w:widowControl w:val="0"/>
        <w:numPr>
          <w:ilvl w:val="0"/>
          <w:numId w:val="0"/>
        </w:numPr>
        <w:jc w:val="both"/>
        <w:rPr>
          <w:rFonts w:hint="default"/>
          <w:highlight w:val="none"/>
          <w:lang w:val="en-US" w:eastAsia="zh-CN"/>
        </w:rPr>
      </w:pPr>
    </w:p>
    <w:p w14:paraId="5DC74F93">
      <w:pPr>
        <w:pStyle w:val="47"/>
        <w:jc w:val="center"/>
        <w:outlineLvl w:val="0"/>
        <w:rPr>
          <w:rFonts w:hint="eastAsia" w:ascii="宋体" w:hAnsi="宋体" w:cs="宋体"/>
          <w:highlight w:val="none"/>
        </w:rPr>
      </w:pPr>
      <w:r>
        <w:rPr>
          <w:rFonts w:hint="eastAsia" w:ascii="宋体" w:hAnsi="宋体"/>
          <w:b/>
          <w:bCs/>
          <w:color w:val="auto"/>
          <w:sz w:val="32"/>
          <w:szCs w:val="32"/>
          <w:highlight w:val="none"/>
          <w:lang w:val="en-US" w:eastAsia="zh-CN"/>
        </w:rPr>
        <w:t>十</w:t>
      </w:r>
      <w:r>
        <w:rPr>
          <w:rFonts w:hint="eastAsia" w:ascii="宋体" w:hAnsi="宋体"/>
          <w:color w:val="auto"/>
          <w:sz w:val="32"/>
          <w:szCs w:val="32"/>
          <w:highlight w:val="none"/>
          <w:lang w:val="en-US" w:eastAsia="zh-CN"/>
        </w:rPr>
        <w:t>、</w:t>
      </w:r>
      <w:r>
        <w:rPr>
          <w:rFonts w:hint="eastAsia" w:ascii="宋体" w:hAnsi="宋体" w:eastAsia="宋体" w:cs="宋体"/>
          <w:b/>
          <w:bCs/>
          <w:sz w:val="36"/>
          <w:highlight w:val="none"/>
        </w:rPr>
        <w:t>具有履行合同所必需的设备和专业技术能力承诺函</w:t>
      </w:r>
    </w:p>
    <w:p w14:paraId="0A0A585A">
      <w:pPr>
        <w:spacing w:line="480" w:lineRule="auto"/>
        <w:rPr>
          <w:rFonts w:hint="eastAsia" w:hAnsi="宋体" w:cs="宋体"/>
          <w:sz w:val="24"/>
          <w:szCs w:val="24"/>
          <w:highlight w:val="none"/>
        </w:rPr>
      </w:pPr>
    </w:p>
    <w:p w14:paraId="2920C38D">
      <w:pPr>
        <w:spacing w:line="480" w:lineRule="auto"/>
        <w:rPr>
          <w:rFonts w:hint="eastAsia" w:hAnsi="宋体" w:cs="宋体"/>
          <w:sz w:val="24"/>
          <w:szCs w:val="24"/>
          <w:highlight w:val="none"/>
        </w:rPr>
      </w:pPr>
      <w:r>
        <w:rPr>
          <w:rFonts w:hint="eastAsia" w:hAnsi="宋体" w:cs="宋体"/>
          <w:sz w:val="24"/>
          <w:szCs w:val="24"/>
          <w:highlight w:val="none"/>
          <w:lang w:eastAsia="zh-CN"/>
        </w:rPr>
        <w:t>华诚博远工程咨询有限公司</w:t>
      </w:r>
      <w:r>
        <w:rPr>
          <w:rFonts w:hint="eastAsia" w:hAnsi="宋体" w:cs="宋体"/>
          <w:sz w:val="24"/>
          <w:szCs w:val="24"/>
          <w:highlight w:val="none"/>
        </w:rPr>
        <w:t>：</w:t>
      </w:r>
    </w:p>
    <w:p w14:paraId="4A6AD019">
      <w:pPr>
        <w:spacing w:line="480" w:lineRule="auto"/>
        <w:ind w:firstLine="480" w:firstLineChars="200"/>
        <w:rPr>
          <w:rFonts w:hint="eastAsia" w:hAnsi="宋体" w:cs="宋体"/>
          <w:sz w:val="24"/>
          <w:szCs w:val="24"/>
          <w:highlight w:val="none"/>
        </w:rPr>
      </w:pPr>
      <w:r>
        <w:rPr>
          <w:rFonts w:hint="eastAsia" w:hAnsi="宋体" w:cs="宋体"/>
          <w:sz w:val="24"/>
          <w:szCs w:val="24"/>
          <w:highlight w:val="none"/>
        </w:rPr>
        <w:t>本单位</w:t>
      </w:r>
      <w:r>
        <w:rPr>
          <w:rFonts w:hint="eastAsia" w:hAnsi="宋体" w:cs="宋体"/>
          <w:sz w:val="24"/>
          <w:szCs w:val="24"/>
          <w:highlight w:val="none"/>
          <w:u w:val="single"/>
        </w:rPr>
        <w:t xml:space="preserve">              </w:t>
      </w:r>
      <w:r>
        <w:rPr>
          <w:rFonts w:hint="eastAsia" w:hAnsi="宋体" w:cs="宋体"/>
          <w:sz w:val="24"/>
          <w:szCs w:val="24"/>
          <w:highlight w:val="none"/>
        </w:rPr>
        <w:t>（公司名称）参加</w:t>
      </w:r>
      <w:r>
        <w:rPr>
          <w:rFonts w:hint="eastAsia" w:hAnsi="宋体" w:cs="宋体"/>
          <w:sz w:val="24"/>
          <w:szCs w:val="24"/>
          <w:highlight w:val="none"/>
          <w:u w:val="single"/>
        </w:rPr>
        <w:t xml:space="preserve">               </w:t>
      </w:r>
      <w:r>
        <w:rPr>
          <w:rFonts w:hint="eastAsia" w:hAnsi="宋体" w:cs="宋体"/>
          <w:sz w:val="24"/>
          <w:szCs w:val="24"/>
          <w:highlight w:val="none"/>
        </w:rPr>
        <w:t>（项目名称）的</w:t>
      </w:r>
      <w:r>
        <w:rPr>
          <w:rFonts w:hint="eastAsia" w:hAnsi="宋体" w:cs="宋体"/>
          <w:sz w:val="24"/>
          <w:szCs w:val="28"/>
          <w:highlight w:val="none"/>
        </w:rPr>
        <w:t>采购</w:t>
      </w:r>
      <w:r>
        <w:rPr>
          <w:rFonts w:hint="eastAsia" w:hAnsi="宋体" w:cs="宋体"/>
          <w:sz w:val="24"/>
          <w:szCs w:val="24"/>
          <w:highlight w:val="none"/>
        </w:rPr>
        <w:t>活动，现承诺我公司具有履行合同所必需的设备和专业技术能力。</w:t>
      </w:r>
    </w:p>
    <w:p w14:paraId="04662A67">
      <w:pPr>
        <w:spacing w:line="480" w:lineRule="auto"/>
        <w:ind w:firstLine="480" w:firstLineChars="200"/>
        <w:rPr>
          <w:rFonts w:hint="eastAsia" w:hAnsi="宋体" w:cs="宋体"/>
          <w:sz w:val="24"/>
          <w:szCs w:val="24"/>
          <w:highlight w:val="none"/>
        </w:rPr>
      </w:pPr>
      <w:r>
        <w:rPr>
          <w:rFonts w:hint="eastAsia" w:hAnsi="宋体" w:cs="宋体"/>
          <w:sz w:val="24"/>
          <w:szCs w:val="24"/>
          <w:highlight w:val="none"/>
        </w:rPr>
        <w:t>本公司对上述承诺内容事项真实性负责。如经查实上述承诺的内容事项存在虚假，我公司愿意接受以提供虚假材料谋取中标追究法律责任。</w:t>
      </w:r>
    </w:p>
    <w:p w14:paraId="4B561258">
      <w:pPr>
        <w:pStyle w:val="10"/>
        <w:rPr>
          <w:rFonts w:hint="eastAsia" w:hAnsi="宋体" w:cs="宋体"/>
          <w:sz w:val="24"/>
          <w:szCs w:val="24"/>
          <w:highlight w:val="none"/>
        </w:rPr>
      </w:pPr>
    </w:p>
    <w:p w14:paraId="6955D91E">
      <w:pPr>
        <w:rPr>
          <w:rFonts w:hint="eastAsia" w:hAnsi="宋体" w:cs="宋体"/>
          <w:sz w:val="24"/>
          <w:szCs w:val="24"/>
          <w:highlight w:val="none"/>
        </w:rPr>
      </w:pPr>
    </w:p>
    <w:p w14:paraId="2C16457F">
      <w:pPr>
        <w:pStyle w:val="10"/>
        <w:rPr>
          <w:rFonts w:hint="eastAsia" w:hAnsi="宋体" w:cs="宋体"/>
          <w:sz w:val="24"/>
          <w:szCs w:val="24"/>
          <w:highlight w:val="none"/>
        </w:rPr>
      </w:pPr>
    </w:p>
    <w:p w14:paraId="66C4213F">
      <w:pPr>
        <w:rPr>
          <w:rFonts w:hint="eastAsia"/>
          <w:highlight w:val="none"/>
        </w:rPr>
      </w:pPr>
    </w:p>
    <w:p w14:paraId="7AC2FACB">
      <w:pPr>
        <w:spacing w:line="276" w:lineRule="auto"/>
        <w:ind w:firstLine="480" w:firstLineChars="200"/>
        <w:rPr>
          <w:rFonts w:hint="eastAsia" w:hAnsi="宋体" w:cs="宋体"/>
          <w:sz w:val="24"/>
          <w:highlight w:val="none"/>
        </w:rPr>
      </w:pPr>
    </w:p>
    <w:p w14:paraId="68B99D92">
      <w:pPr>
        <w:spacing w:line="480" w:lineRule="auto"/>
        <w:jc w:val="left"/>
        <w:rPr>
          <w:rFonts w:hint="default" w:ascii="宋体" w:hAnsi="宋体" w:eastAsia="宋体"/>
          <w:sz w:val="24"/>
          <w:szCs w:val="24"/>
          <w:highlight w:val="none"/>
          <w:u w:val="single"/>
          <w:lang w:val="en-US" w:eastAsia="zh-CN"/>
        </w:rPr>
      </w:pPr>
      <w:r>
        <w:rPr>
          <w:rFonts w:hint="eastAsia"/>
          <w:sz w:val="24"/>
          <w:szCs w:val="24"/>
          <w:highlight w:val="none"/>
        </w:rPr>
        <w:t>供应商</w:t>
      </w:r>
      <w:r>
        <w:rPr>
          <w:rFonts w:hint="eastAsia" w:ascii="宋体" w:hAnsi="宋体"/>
          <w:sz w:val="24"/>
          <w:szCs w:val="24"/>
          <w:highlight w:val="none"/>
          <w:lang w:eastAsia="zh-CN"/>
        </w:rPr>
        <w:t>名称（盖章）</w:t>
      </w:r>
      <w:r>
        <w:rPr>
          <w:rFonts w:hint="eastAsia" w:ascii="宋体" w:hAnsi="宋体"/>
          <w:sz w:val="24"/>
          <w:szCs w:val="24"/>
          <w:highlight w:val="none"/>
        </w:rPr>
        <w:t>：</w:t>
      </w:r>
      <w:r>
        <w:rPr>
          <w:rFonts w:hint="eastAsia" w:ascii="宋体" w:hAnsi="宋体"/>
          <w:sz w:val="24"/>
          <w:szCs w:val="24"/>
          <w:highlight w:val="none"/>
          <w:u w:val="single"/>
          <w:lang w:val="en-US" w:eastAsia="zh-CN"/>
        </w:rPr>
        <w:t xml:space="preserve">                                    </w:t>
      </w:r>
    </w:p>
    <w:p w14:paraId="2BB92581">
      <w:pPr>
        <w:spacing w:line="480" w:lineRule="auto"/>
        <w:jc w:val="left"/>
        <w:rPr>
          <w:rFonts w:hint="default" w:ascii="宋体" w:hAnsi="宋体" w:eastAsia="宋体"/>
          <w:sz w:val="24"/>
          <w:szCs w:val="24"/>
          <w:highlight w:val="none"/>
          <w:u w:val="single"/>
          <w:lang w:val="en-US" w:eastAsia="zh-CN"/>
        </w:rPr>
      </w:pPr>
      <w:r>
        <w:rPr>
          <w:rFonts w:hint="eastAsia" w:ascii="宋体" w:hAnsi="宋体"/>
          <w:sz w:val="24"/>
          <w:szCs w:val="24"/>
          <w:highlight w:val="none"/>
          <w:lang w:eastAsia="zh-CN"/>
        </w:rPr>
        <w:t>法定代表人或授权委托人（签字或盖章）：</w:t>
      </w:r>
      <w:r>
        <w:rPr>
          <w:rFonts w:hint="eastAsia" w:ascii="宋体" w:hAnsi="宋体"/>
          <w:sz w:val="24"/>
          <w:szCs w:val="24"/>
          <w:highlight w:val="none"/>
          <w:u w:val="single"/>
          <w:lang w:val="en-US" w:eastAsia="zh-CN"/>
        </w:rPr>
        <w:t xml:space="preserve">                  </w:t>
      </w:r>
    </w:p>
    <w:p w14:paraId="656D00D9">
      <w:pPr>
        <w:pStyle w:val="47"/>
        <w:numPr>
          <w:ilvl w:val="0"/>
          <w:numId w:val="0"/>
        </w:numPr>
        <w:spacing w:line="480" w:lineRule="auto"/>
        <w:rPr>
          <w:rFonts w:hint="eastAsia" w:ascii="Calibri" w:hAnsi="宋体" w:eastAsia="宋体" w:cs="Arial"/>
          <w:b/>
          <w:bCs w:val="0"/>
          <w:sz w:val="24"/>
          <w:szCs w:val="24"/>
          <w:highlight w:val="none"/>
          <w:lang w:eastAsia="zh-CN"/>
        </w:rPr>
      </w:pPr>
      <w:r>
        <w:rPr>
          <w:rFonts w:hint="eastAsia"/>
          <w:sz w:val="24"/>
          <w:szCs w:val="24"/>
          <w:highlight w:val="none"/>
        </w:rPr>
        <w:t>日期：</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 xml:space="preserve">日 </w:t>
      </w:r>
    </w:p>
    <w:p w14:paraId="3DED1CEE">
      <w:pPr>
        <w:rPr>
          <w:rFonts w:ascii="宋体" w:hAnsi="宋体"/>
          <w:color w:val="auto"/>
          <w:sz w:val="32"/>
          <w:szCs w:val="32"/>
          <w:highlight w:val="none"/>
        </w:rPr>
      </w:pPr>
    </w:p>
    <w:p w14:paraId="13E53EAE">
      <w:pPr>
        <w:pStyle w:val="8"/>
        <w:rPr>
          <w:rFonts w:ascii="宋体" w:hAnsi="宋体"/>
          <w:color w:val="auto"/>
          <w:sz w:val="32"/>
          <w:szCs w:val="32"/>
          <w:highlight w:val="none"/>
        </w:rPr>
      </w:pPr>
    </w:p>
    <w:p w14:paraId="49332197">
      <w:pPr>
        <w:widowControl w:val="0"/>
        <w:numPr>
          <w:ilvl w:val="0"/>
          <w:numId w:val="0"/>
        </w:numPr>
        <w:spacing w:line="360" w:lineRule="auto"/>
        <w:jc w:val="center"/>
        <w:outlineLvl w:val="1"/>
        <w:rPr>
          <w:rFonts w:hint="eastAsia" w:ascii="宋体" w:hAnsi="宋体" w:eastAsiaTheme="minorEastAsia" w:cstheme="minorBidi"/>
          <w:b w:val="0"/>
          <w:bCs w:val="0"/>
          <w:kern w:val="2"/>
          <w:sz w:val="28"/>
          <w:szCs w:val="28"/>
          <w:highlight w:val="none"/>
          <w:lang w:val="en-US" w:eastAsia="zh-CN" w:bidi="ar-SA"/>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5800513">
      <w:pPr>
        <w:widowControl w:val="0"/>
        <w:numPr>
          <w:ilvl w:val="0"/>
          <w:numId w:val="0"/>
        </w:numPr>
        <w:spacing w:line="360" w:lineRule="auto"/>
        <w:jc w:val="center"/>
        <w:outlineLvl w:val="1"/>
        <w:rPr>
          <w:rFonts w:hint="eastAsia" w:ascii="宋体" w:hAnsi="宋体" w:eastAsia="宋体" w:cs="宋体"/>
          <w:b/>
          <w:bCs/>
          <w:kern w:val="0"/>
          <w:sz w:val="36"/>
          <w:szCs w:val="24"/>
          <w:highlight w:val="none"/>
          <w:lang w:val="en-US" w:eastAsia="zh-CN" w:bidi="ar-SA"/>
        </w:rPr>
      </w:pPr>
      <w:r>
        <w:rPr>
          <w:rFonts w:hint="eastAsia" w:ascii="宋体" w:hAnsi="宋体" w:eastAsia="宋体" w:cs="宋体"/>
          <w:b/>
          <w:bCs/>
          <w:kern w:val="0"/>
          <w:sz w:val="36"/>
          <w:szCs w:val="24"/>
          <w:highlight w:val="none"/>
          <w:lang w:val="en-US" w:eastAsia="zh-CN" w:bidi="ar-SA"/>
        </w:rPr>
        <w:t>十一、投标人反商业贿赂承诺书</w:t>
      </w:r>
      <w:bookmarkEnd w:id="111"/>
    </w:p>
    <w:p w14:paraId="3A889DFF">
      <w:pPr>
        <w:spacing w:line="440" w:lineRule="exact"/>
        <w:ind w:firstLine="0" w:firstLineChars="0"/>
        <w:rPr>
          <w:rFonts w:hint="eastAsia" w:cs="宋体"/>
          <w:sz w:val="24"/>
          <w:szCs w:val="24"/>
          <w:highlight w:val="none"/>
        </w:rPr>
      </w:pPr>
      <w:r>
        <w:rPr>
          <w:rFonts w:hint="eastAsia" w:cs="宋体"/>
          <w:sz w:val="24"/>
          <w:szCs w:val="24"/>
          <w:highlight w:val="none"/>
        </w:rPr>
        <w:t>致：（采购人）</w:t>
      </w:r>
    </w:p>
    <w:p w14:paraId="466F3724">
      <w:pPr>
        <w:spacing w:line="440" w:lineRule="exact"/>
        <w:ind w:firstLine="480"/>
        <w:rPr>
          <w:rFonts w:hint="eastAsia" w:cs="宋体"/>
          <w:sz w:val="24"/>
          <w:szCs w:val="24"/>
          <w:highlight w:val="none"/>
        </w:rPr>
      </w:pPr>
      <w:r>
        <w:rPr>
          <w:rFonts w:hint="eastAsia" w:cs="宋体"/>
          <w:sz w:val="24"/>
          <w:szCs w:val="24"/>
          <w:highlight w:val="none"/>
        </w:rPr>
        <w:t>为了从源头上防治腐败，杜绝商业贿赂行为的发生，更好地配合本项目的工作，我们特承诺如下：</w:t>
      </w:r>
    </w:p>
    <w:p w14:paraId="7072E3D2">
      <w:pPr>
        <w:spacing w:line="440" w:lineRule="exact"/>
        <w:ind w:firstLine="480"/>
        <w:rPr>
          <w:rFonts w:hint="eastAsia" w:cs="宋体"/>
          <w:sz w:val="24"/>
          <w:szCs w:val="24"/>
          <w:highlight w:val="none"/>
        </w:rPr>
      </w:pPr>
      <w:r>
        <w:rPr>
          <w:rFonts w:hint="eastAsia" w:cs="宋体"/>
          <w:sz w:val="24"/>
          <w:szCs w:val="24"/>
          <w:highlight w:val="none"/>
        </w:rPr>
        <w:t>1、不以各种名义给</w:t>
      </w:r>
      <w:r>
        <w:rPr>
          <w:rFonts w:hint="eastAsia" w:cs="宋体"/>
          <w:sz w:val="24"/>
          <w:szCs w:val="24"/>
          <w:highlight w:val="none"/>
          <w:lang w:eastAsia="zh-CN"/>
        </w:rPr>
        <w:t>乌鲁木齐市妇幼保健院</w:t>
      </w:r>
      <w:r>
        <w:rPr>
          <w:rFonts w:hint="eastAsia" w:cs="宋体"/>
          <w:sz w:val="24"/>
          <w:szCs w:val="24"/>
          <w:highlight w:val="none"/>
        </w:rPr>
        <w:t>工作人员及采购代理服务机构人员借或送现金、有价证券及物品；</w:t>
      </w:r>
    </w:p>
    <w:p w14:paraId="65E52B42">
      <w:pPr>
        <w:spacing w:line="440" w:lineRule="exact"/>
        <w:ind w:firstLine="480"/>
        <w:rPr>
          <w:rFonts w:hint="eastAsia" w:cs="宋体"/>
          <w:sz w:val="24"/>
          <w:szCs w:val="24"/>
          <w:highlight w:val="none"/>
        </w:rPr>
      </w:pPr>
      <w:r>
        <w:rPr>
          <w:rFonts w:hint="eastAsia" w:cs="宋体"/>
          <w:sz w:val="24"/>
          <w:szCs w:val="24"/>
          <w:highlight w:val="none"/>
        </w:rPr>
        <w:t>2、不以个人名义邀请</w:t>
      </w:r>
      <w:r>
        <w:rPr>
          <w:rFonts w:hint="eastAsia" w:cs="宋体"/>
          <w:sz w:val="24"/>
          <w:szCs w:val="24"/>
          <w:highlight w:val="none"/>
          <w:lang w:eastAsia="zh-CN"/>
        </w:rPr>
        <w:t>乌鲁木齐市妇幼保健院</w:t>
      </w:r>
      <w:r>
        <w:rPr>
          <w:rFonts w:hint="eastAsia" w:cs="宋体"/>
          <w:sz w:val="24"/>
          <w:szCs w:val="24"/>
          <w:highlight w:val="none"/>
        </w:rPr>
        <w:t>工作人员及采购代理服务机构人员参与考察旅游活动和宴请活动；</w:t>
      </w:r>
    </w:p>
    <w:p w14:paraId="71710F7B">
      <w:pPr>
        <w:spacing w:line="440" w:lineRule="exact"/>
        <w:ind w:firstLine="480"/>
        <w:rPr>
          <w:rFonts w:hint="eastAsia" w:cs="宋体"/>
          <w:sz w:val="24"/>
          <w:szCs w:val="24"/>
          <w:highlight w:val="none"/>
        </w:rPr>
      </w:pPr>
      <w:r>
        <w:rPr>
          <w:rFonts w:hint="eastAsia" w:cs="宋体"/>
          <w:sz w:val="24"/>
          <w:szCs w:val="24"/>
          <w:highlight w:val="none"/>
        </w:rPr>
        <w:t>3、不发生与采购事项有关的其他违规违纪行为；</w:t>
      </w:r>
    </w:p>
    <w:p w14:paraId="10E7E137">
      <w:pPr>
        <w:spacing w:line="440" w:lineRule="exact"/>
        <w:ind w:firstLine="480"/>
        <w:rPr>
          <w:rFonts w:hint="eastAsia" w:cs="宋体"/>
          <w:sz w:val="24"/>
          <w:szCs w:val="24"/>
          <w:highlight w:val="none"/>
        </w:rPr>
      </w:pPr>
      <w:r>
        <w:rPr>
          <w:rFonts w:hint="eastAsia" w:cs="宋体"/>
          <w:sz w:val="24"/>
          <w:szCs w:val="24"/>
          <w:highlight w:val="none"/>
        </w:rPr>
        <w:t>如违反其中一项，采购人有权利将其列入采购黑名单并终止投标资格，并告知公共资源交易中心（政府采购中心），今后不得参与</w:t>
      </w:r>
      <w:r>
        <w:rPr>
          <w:rFonts w:hint="eastAsia" w:cs="宋体"/>
          <w:sz w:val="24"/>
          <w:szCs w:val="24"/>
          <w:highlight w:val="none"/>
          <w:lang w:eastAsia="zh-CN"/>
        </w:rPr>
        <w:t>乌鲁木齐市妇幼保健院</w:t>
      </w:r>
      <w:r>
        <w:rPr>
          <w:rFonts w:hint="eastAsia" w:cs="宋体"/>
          <w:sz w:val="24"/>
          <w:szCs w:val="24"/>
          <w:highlight w:val="none"/>
        </w:rPr>
        <w:t>采购招投标活动，触犯法律由司法部门处理。</w:t>
      </w:r>
    </w:p>
    <w:p w14:paraId="40087EED">
      <w:pPr>
        <w:spacing w:line="440" w:lineRule="exact"/>
        <w:ind w:firstLine="480"/>
        <w:rPr>
          <w:rFonts w:hint="eastAsia" w:cs="宋体"/>
          <w:sz w:val="24"/>
          <w:szCs w:val="24"/>
          <w:highlight w:val="none"/>
        </w:rPr>
      </w:pPr>
    </w:p>
    <w:p w14:paraId="30185567">
      <w:pPr>
        <w:spacing w:line="440" w:lineRule="exact"/>
        <w:ind w:firstLine="480"/>
        <w:rPr>
          <w:rFonts w:hint="eastAsia" w:cs="宋体"/>
          <w:sz w:val="24"/>
          <w:szCs w:val="24"/>
          <w:highlight w:val="none"/>
        </w:rPr>
      </w:pPr>
    </w:p>
    <w:p w14:paraId="341F1907">
      <w:pPr>
        <w:spacing w:line="440" w:lineRule="exact"/>
        <w:ind w:firstLine="480"/>
        <w:rPr>
          <w:rFonts w:hint="eastAsia" w:cs="宋体"/>
          <w:sz w:val="24"/>
          <w:szCs w:val="24"/>
          <w:highlight w:val="none"/>
        </w:rPr>
      </w:pPr>
      <w:r>
        <w:rPr>
          <w:rFonts w:hint="eastAsia" w:cs="宋体"/>
          <w:sz w:val="24"/>
          <w:szCs w:val="24"/>
          <w:highlight w:val="none"/>
        </w:rPr>
        <w:t>承诺单位（签章）：</w:t>
      </w:r>
    </w:p>
    <w:p w14:paraId="15A9FD49">
      <w:pPr>
        <w:spacing w:line="440" w:lineRule="exact"/>
        <w:ind w:firstLine="480"/>
        <w:rPr>
          <w:rFonts w:hint="eastAsia" w:cs="宋体"/>
          <w:sz w:val="24"/>
          <w:szCs w:val="24"/>
          <w:highlight w:val="none"/>
        </w:rPr>
      </w:pPr>
    </w:p>
    <w:p w14:paraId="586740FE">
      <w:pPr>
        <w:spacing w:line="440" w:lineRule="exact"/>
        <w:ind w:firstLine="480"/>
        <w:rPr>
          <w:rFonts w:hint="eastAsia" w:cs="宋体"/>
          <w:sz w:val="24"/>
          <w:szCs w:val="24"/>
          <w:highlight w:val="none"/>
        </w:rPr>
      </w:pPr>
      <w:r>
        <w:rPr>
          <w:rFonts w:hint="eastAsia"/>
          <w:color w:val="000000"/>
          <w:sz w:val="24"/>
          <w:szCs w:val="24"/>
          <w:highlight w:val="none"/>
        </w:rPr>
        <w:t>法定代表人或</w:t>
      </w:r>
      <w:r>
        <w:rPr>
          <w:rFonts w:hint="eastAsia" w:cs="宋体"/>
          <w:sz w:val="24"/>
          <w:szCs w:val="24"/>
          <w:highlight w:val="none"/>
        </w:rPr>
        <w:t>授权代表（签字或盖章）：</w:t>
      </w:r>
    </w:p>
    <w:p w14:paraId="52AB2285">
      <w:pPr>
        <w:spacing w:line="440" w:lineRule="exact"/>
        <w:ind w:firstLine="480"/>
        <w:rPr>
          <w:rFonts w:hint="eastAsia" w:cs="宋体"/>
          <w:sz w:val="24"/>
          <w:szCs w:val="24"/>
          <w:highlight w:val="none"/>
        </w:rPr>
      </w:pPr>
    </w:p>
    <w:p w14:paraId="0891C99D">
      <w:pPr>
        <w:spacing w:line="440" w:lineRule="exact"/>
        <w:ind w:firstLine="480"/>
        <w:rPr>
          <w:rFonts w:hint="eastAsia" w:cs="宋体"/>
          <w:sz w:val="24"/>
          <w:szCs w:val="24"/>
          <w:highlight w:val="none"/>
        </w:rPr>
      </w:pPr>
      <w:r>
        <w:rPr>
          <w:rFonts w:hint="eastAsia" w:cs="宋体"/>
          <w:sz w:val="24"/>
          <w:szCs w:val="24"/>
          <w:highlight w:val="none"/>
        </w:rPr>
        <w:t>年   月   日</w:t>
      </w:r>
    </w:p>
    <w:p w14:paraId="39191111">
      <w:pPr>
        <w:rPr>
          <w:rFonts w:hint="eastAsia"/>
          <w:highlight w:val="none"/>
        </w:rPr>
      </w:pPr>
    </w:p>
    <w:p w14:paraId="4D5B75AA">
      <w:pPr>
        <w:pStyle w:val="8"/>
        <w:widowControl w:val="0"/>
        <w:numPr>
          <w:ilvl w:val="0"/>
          <w:numId w:val="0"/>
        </w:numPr>
        <w:spacing w:before="120"/>
        <w:jc w:val="both"/>
        <w:rPr>
          <w:rFonts w:hint="eastAsia"/>
          <w:highlight w:val="none"/>
          <w:lang w:eastAsia="zh-CN"/>
        </w:rPr>
      </w:pPr>
    </w:p>
    <w:p w14:paraId="7350ADC7">
      <w:pPr>
        <w:rPr>
          <w:rFonts w:hint="eastAsia"/>
          <w:highlight w:val="none"/>
          <w:lang w:eastAsia="zh-CN"/>
        </w:rPr>
      </w:pPr>
    </w:p>
    <w:p w14:paraId="7AF7ADF9">
      <w:pPr>
        <w:pStyle w:val="8"/>
        <w:rPr>
          <w:rFonts w:hint="eastAsia"/>
          <w:highlight w:val="none"/>
          <w:lang w:eastAsia="zh-CN"/>
        </w:rPr>
      </w:pPr>
    </w:p>
    <w:p w14:paraId="37D22470">
      <w:pPr>
        <w:rPr>
          <w:rFonts w:hint="eastAsia"/>
          <w:highlight w:val="none"/>
          <w:lang w:eastAsia="zh-CN"/>
        </w:rPr>
      </w:pPr>
    </w:p>
    <w:p w14:paraId="5C925BCC">
      <w:pPr>
        <w:pStyle w:val="8"/>
        <w:rPr>
          <w:rFonts w:hint="eastAsia"/>
          <w:highlight w:val="none"/>
          <w:lang w:eastAsia="zh-CN"/>
        </w:rPr>
      </w:pPr>
    </w:p>
    <w:p w14:paraId="6B43FD94">
      <w:pPr>
        <w:rPr>
          <w:rFonts w:hint="eastAsia"/>
          <w:highlight w:val="none"/>
          <w:lang w:eastAsia="zh-CN"/>
        </w:rPr>
      </w:pPr>
    </w:p>
    <w:p w14:paraId="4674935E">
      <w:pPr>
        <w:rPr>
          <w:rFonts w:hint="eastAsia"/>
          <w:highlight w:val="none"/>
          <w:lang w:eastAsia="zh-CN"/>
        </w:rPr>
      </w:pPr>
    </w:p>
    <w:p w14:paraId="51493BC5">
      <w:pPr>
        <w:pStyle w:val="18"/>
        <w:rPr>
          <w:rFonts w:hint="eastAsia"/>
          <w:highlight w:val="none"/>
          <w:lang w:eastAsia="zh-CN"/>
        </w:rPr>
      </w:pPr>
    </w:p>
    <w:p w14:paraId="58057014">
      <w:pPr>
        <w:rPr>
          <w:rFonts w:hint="eastAsia"/>
          <w:highlight w:val="none"/>
          <w:lang w:eastAsia="zh-CN"/>
        </w:rPr>
      </w:pPr>
    </w:p>
    <w:p w14:paraId="5D27A66B">
      <w:pPr>
        <w:pStyle w:val="5"/>
        <w:rPr>
          <w:rFonts w:hint="eastAsia" w:asciiTheme="majorEastAsia" w:hAnsiTheme="majorEastAsia" w:eastAsiaTheme="majorEastAsia" w:cstheme="majorEastAsia"/>
          <w:color w:val="auto"/>
          <w:highlight w:val="none"/>
          <w:lang w:val="en-US" w:eastAsia="zh-CN"/>
        </w:rPr>
      </w:pPr>
      <w:bookmarkStart w:id="112" w:name="_Toc20881"/>
    </w:p>
    <w:p w14:paraId="7A684A0E">
      <w:pPr>
        <w:pStyle w:val="5"/>
        <w:rPr>
          <w:rFonts w:hint="eastAsia" w:asciiTheme="majorEastAsia" w:hAnsiTheme="majorEastAsia" w:eastAsiaTheme="majorEastAsia" w:cstheme="majorEastAsia"/>
          <w:color w:val="auto"/>
          <w:highlight w:val="none"/>
          <w:lang w:val="en-US" w:eastAsia="zh-CN"/>
        </w:rPr>
      </w:pPr>
    </w:p>
    <w:p w14:paraId="5702550A">
      <w:pPr>
        <w:pStyle w:val="5"/>
        <w:rPr>
          <w:rFonts w:hint="eastAsia" w:asciiTheme="majorEastAsia" w:hAnsiTheme="majorEastAsia" w:eastAsiaTheme="majorEastAsia" w:cstheme="majorEastAsia"/>
          <w:color w:val="auto"/>
          <w:highlight w:val="none"/>
          <w:lang w:val="en-US" w:eastAsia="zh-CN"/>
        </w:rPr>
      </w:pPr>
    </w:p>
    <w:p w14:paraId="7B1B574A">
      <w:pPr>
        <w:pStyle w:val="5"/>
        <w:rPr>
          <w:rFonts w:hint="eastAsia" w:asciiTheme="majorEastAsia" w:hAnsiTheme="majorEastAsia" w:eastAsiaTheme="majorEastAsia" w:cstheme="majorEastAsia"/>
          <w:color w:val="auto"/>
          <w:highlight w:val="none"/>
          <w:lang w:val="en-US" w:eastAsia="zh-CN"/>
        </w:rPr>
      </w:pPr>
    </w:p>
    <w:p w14:paraId="7D652B72">
      <w:pPr>
        <w:pStyle w:val="5"/>
        <w:rPr>
          <w:rFonts w:hint="eastAsia" w:asciiTheme="majorEastAsia" w:hAnsiTheme="majorEastAsia" w:eastAsiaTheme="majorEastAsia" w:cstheme="majorEastAsia"/>
          <w:color w:val="auto"/>
          <w:highlight w:val="none"/>
          <w:lang w:val="en-US" w:eastAsia="zh-CN"/>
        </w:rPr>
      </w:pPr>
    </w:p>
    <w:p w14:paraId="397B5D73">
      <w:pPr>
        <w:pStyle w:val="5"/>
        <w:rPr>
          <w:rFonts w:hint="eastAsia" w:asciiTheme="majorEastAsia" w:hAnsiTheme="majorEastAsia" w:eastAsiaTheme="majorEastAsia" w:cstheme="majorEastAsia"/>
          <w:color w:val="auto"/>
          <w:highlight w:val="none"/>
          <w:lang w:val="en-US" w:eastAsia="zh-CN"/>
        </w:rPr>
      </w:pPr>
    </w:p>
    <w:p w14:paraId="3F4E1554">
      <w:pPr>
        <w:pStyle w:val="5"/>
        <w:rPr>
          <w:rFonts w:hint="eastAsia" w:asciiTheme="majorEastAsia" w:hAnsiTheme="majorEastAsia" w:eastAsiaTheme="majorEastAsia" w:cstheme="majorEastAsia"/>
          <w:color w:val="auto"/>
          <w:highlight w:val="none"/>
          <w:lang w:val="en-US" w:eastAsia="zh-CN"/>
        </w:rPr>
      </w:pPr>
    </w:p>
    <w:p w14:paraId="5344241A">
      <w:pPr>
        <w:pStyle w:val="47"/>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bookmarkStart w:id="113" w:name="_Toc6723"/>
      <w:r>
        <w:rPr>
          <w:rFonts w:hint="eastAsia" w:asciiTheme="majorEastAsia" w:hAnsiTheme="majorEastAsia" w:eastAsiaTheme="majorEastAsia" w:cstheme="majorEastAsia"/>
          <w:b/>
          <w:color w:val="auto"/>
          <w:kern w:val="2"/>
          <w:sz w:val="32"/>
          <w:szCs w:val="24"/>
          <w:highlight w:val="none"/>
          <w:lang w:val="en-US" w:eastAsia="zh-CN" w:bidi="ar-SA"/>
        </w:rPr>
        <w:t>十二、</w:t>
      </w:r>
      <w:bookmarkEnd w:id="112"/>
      <w:r>
        <w:rPr>
          <w:rFonts w:hint="eastAsia" w:asciiTheme="majorEastAsia" w:hAnsiTheme="majorEastAsia" w:eastAsiaTheme="majorEastAsia" w:cstheme="majorEastAsia"/>
          <w:b/>
          <w:color w:val="auto"/>
          <w:kern w:val="2"/>
          <w:sz w:val="32"/>
          <w:szCs w:val="24"/>
          <w:highlight w:val="none"/>
          <w:lang w:val="en-US" w:eastAsia="zh-CN" w:bidi="ar-SA"/>
        </w:rPr>
        <w:t>技术文件</w:t>
      </w:r>
      <w:bookmarkEnd w:id="113"/>
    </w:p>
    <w:p w14:paraId="3A056CBE">
      <w:pPr>
        <w:pStyle w:val="47"/>
        <w:ind w:firstLine="602" w:firstLineChars="200"/>
        <w:outlineLvl w:val="1"/>
        <w:rPr>
          <w:b/>
          <w:bCs/>
          <w:color w:val="000000" w:themeColor="text1"/>
          <w:sz w:val="30"/>
          <w:szCs w:val="30"/>
          <w:highlight w:val="none"/>
          <w14:textFill>
            <w14:solidFill>
              <w14:schemeClr w14:val="tx1"/>
            </w14:solidFill>
          </w14:textFill>
        </w:rPr>
      </w:pPr>
      <w:bookmarkStart w:id="114" w:name="_Toc7746"/>
      <w:r>
        <w:rPr>
          <w:rFonts w:hint="eastAsia"/>
          <w:b/>
          <w:bCs/>
          <w:color w:val="000000" w:themeColor="text1"/>
          <w:sz w:val="30"/>
          <w:szCs w:val="30"/>
          <w:highlight w:val="none"/>
          <w:lang w:eastAsia="zh-CN"/>
          <w14:textFill>
            <w14:solidFill>
              <w14:schemeClr w14:val="tx1"/>
            </w14:solidFill>
          </w14:textFill>
        </w:rPr>
        <w:t>投标人按照</w:t>
      </w:r>
      <w:r>
        <w:rPr>
          <w:rFonts w:hint="eastAsia"/>
          <w:b/>
          <w:bCs/>
          <w:color w:val="000000" w:themeColor="text1"/>
          <w:sz w:val="30"/>
          <w:szCs w:val="30"/>
          <w:highlight w:val="none"/>
          <w14:textFill>
            <w14:solidFill>
              <w14:schemeClr w14:val="tx1"/>
            </w14:solidFill>
          </w14:textFill>
        </w:rPr>
        <w:t>评分标准所需提供内容</w:t>
      </w:r>
      <w:r>
        <w:rPr>
          <w:rFonts w:hint="eastAsia"/>
          <w:b/>
          <w:bCs/>
          <w:color w:val="000000" w:themeColor="text1"/>
          <w:sz w:val="30"/>
          <w:szCs w:val="30"/>
          <w:highlight w:val="none"/>
          <w:lang w:eastAsia="zh-CN"/>
          <w14:textFill>
            <w14:solidFill>
              <w14:schemeClr w14:val="tx1"/>
            </w14:solidFill>
          </w14:textFill>
        </w:rPr>
        <w:t>自行编制，</w:t>
      </w:r>
      <w:r>
        <w:rPr>
          <w:rFonts w:hint="eastAsia"/>
          <w:b/>
          <w:bCs/>
          <w:color w:val="000000" w:themeColor="text1"/>
          <w:sz w:val="30"/>
          <w:szCs w:val="30"/>
          <w:highlight w:val="none"/>
          <w14:textFill>
            <w14:solidFill>
              <w14:schemeClr w14:val="tx1"/>
            </w14:solidFill>
          </w14:textFill>
        </w:rPr>
        <w:t>格式自拟。</w:t>
      </w:r>
      <w:bookmarkEnd w:id="114"/>
    </w:p>
    <w:p w14:paraId="3874B63E">
      <w:pPr>
        <w:widowControl w:val="0"/>
        <w:numPr>
          <w:ilvl w:val="0"/>
          <w:numId w:val="0"/>
        </w:numPr>
        <w:jc w:val="both"/>
        <w:rPr>
          <w:rFonts w:hint="default"/>
          <w:highlight w:val="none"/>
          <w:lang w:val="en-US" w:eastAsia="zh-CN"/>
        </w:rPr>
      </w:pPr>
    </w:p>
    <w:p w14:paraId="3056858C">
      <w:pPr>
        <w:widowControl w:val="0"/>
        <w:numPr>
          <w:ilvl w:val="0"/>
          <w:numId w:val="0"/>
        </w:numPr>
        <w:jc w:val="both"/>
        <w:rPr>
          <w:rFonts w:hint="default"/>
          <w:highlight w:val="none"/>
          <w:lang w:val="en-US" w:eastAsia="zh-CN"/>
        </w:rPr>
      </w:pPr>
    </w:p>
    <w:p w14:paraId="4982201C">
      <w:pPr>
        <w:widowControl w:val="0"/>
        <w:numPr>
          <w:ilvl w:val="0"/>
          <w:numId w:val="0"/>
        </w:numPr>
        <w:jc w:val="both"/>
        <w:rPr>
          <w:rFonts w:hint="default"/>
          <w:highlight w:val="none"/>
          <w:lang w:val="en-US" w:eastAsia="zh-CN"/>
        </w:rPr>
      </w:pPr>
    </w:p>
    <w:p w14:paraId="427C3723">
      <w:pPr>
        <w:widowControl w:val="0"/>
        <w:numPr>
          <w:ilvl w:val="0"/>
          <w:numId w:val="0"/>
        </w:numPr>
        <w:jc w:val="both"/>
        <w:rPr>
          <w:rFonts w:hint="default"/>
          <w:highlight w:val="none"/>
          <w:lang w:val="en-US" w:eastAsia="zh-CN"/>
        </w:rPr>
      </w:pPr>
    </w:p>
    <w:p w14:paraId="594812BA">
      <w:pPr>
        <w:widowControl w:val="0"/>
        <w:numPr>
          <w:ilvl w:val="0"/>
          <w:numId w:val="0"/>
        </w:numPr>
        <w:jc w:val="both"/>
        <w:rPr>
          <w:rFonts w:hint="default"/>
          <w:highlight w:val="none"/>
          <w:lang w:val="en-US" w:eastAsia="zh-CN"/>
        </w:rPr>
      </w:pPr>
    </w:p>
    <w:p w14:paraId="67D4E2CD">
      <w:pPr>
        <w:widowControl w:val="0"/>
        <w:numPr>
          <w:ilvl w:val="0"/>
          <w:numId w:val="0"/>
        </w:numPr>
        <w:jc w:val="both"/>
        <w:rPr>
          <w:rFonts w:hint="default"/>
          <w:highlight w:val="none"/>
          <w:lang w:val="en-US" w:eastAsia="zh-CN"/>
        </w:rPr>
      </w:pPr>
    </w:p>
    <w:p w14:paraId="114364B8">
      <w:pPr>
        <w:widowControl w:val="0"/>
        <w:numPr>
          <w:ilvl w:val="0"/>
          <w:numId w:val="0"/>
        </w:numPr>
        <w:jc w:val="both"/>
        <w:rPr>
          <w:rFonts w:hint="default"/>
          <w:highlight w:val="none"/>
          <w:lang w:val="en-US" w:eastAsia="zh-CN"/>
        </w:rPr>
      </w:pPr>
    </w:p>
    <w:p w14:paraId="5780CDBE">
      <w:pPr>
        <w:widowControl w:val="0"/>
        <w:numPr>
          <w:ilvl w:val="0"/>
          <w:numId w:val="0"/>
        </w:numPr>
        <w:jc w:val="both"/>
        <w:rPr>
          <w:rFonts w:hint="default"/>
          <w:highlight w:val="none"/>
          <w:lang w:val="en-US" w:eastAsia="zh-CN"/>
        </w:rPr>
      </w:pPr>
    </w:p>
    <w:p w14:paraId="1D97F154">
      <w:pPr>
        <w:widowControl w:val="0"/>
        <w:numPr>
          <w:ilvl w:val="0"/>
          <w:numId w:val="0"/>
        </w:numPr>
        <w:jc w:val="both"/>
        <w:rPr>
          <w:rFonts w:hint="default"/>
          <w:highlight w:val="none"/>
          <w:lang w:val="en-US" w:eastAsia="zh-CN"/>
        </w:rPr>
      </w:pPr>
    </w:p>
    <w:p w14:paraId="043EE4F3">
      <w:pPr>
        <w:widowControl w:val="0"/>
        <w:numPr>
          <w:ilvl w:val="0"/>
          <w:numId w:val="0"/>
        </w:numPr>
        <w:jc w:val="both"/>
        <w:rPr>
          <w:rFonts w:hint="default"/>
          <w:highlight w:val="none"/>
          <w:lang w:val="en-US" w:eastAsia="zh-CN"/>
        </w:rPr>
      </w:pPr>
    </w:p>
    <w:p w14:paraId="058CB84F">
      <w:pPr>
        <w:widowControl w:val="0"/>
        <w:numPr>
          <w:ilvl w:val="0"/>
          <w:numId w:val="0"/>
        </w:numPr>
        <w:jc w:val="both"/>
        <w:rPr>
          <w:rFonts w:hint="default"/>
          <w:highlight w:val="none"/>
          <w:lang w:val="en-US" w:eastAsia="zh-CN"/>
        </w:rPr>
      </w:pPr>
    </w:p>
    <w:p w14:paraId="5FE009A5">
      <w:pPr>
        <w:widowControl w:val="0"/>
        <w:numPr>
          <w:ilvl w:val="0"/>
          <w:numId w:val="0"/>
        </w:numPr>
        <w:jc w:val="both"/>
        <w:rPr>
          <w:rFonts w:hint="default"/>
          <w:highlight w:val="none"/>
          <w:lang w:val="en-US" w:eastAsia="zh-CN"/>
        </w:rPr>
      </w:pPr>
    </w:p>
    <w:p w14:paraId="2661C74D">
      <w:pPr>
        <w:widowControl w:val="0"/>
        <w:numPr>
          <w:ilvl w:val="0"/>
          <w:numId w:val="0"/>
        </w:numPr>
        <w:jc w:val="both"/>
        <w:rPr>
          <w:rFonts w:hint="default"/>
          <w:highlight w:val="none"/>
          <w:lang w:val="en-US" w:eastAsia="zh-CN"/>
        </w:rPr>
      </w:pPr>
    </w:p>
    <w:p w14:paraId="3AF950DF">
      <w:pPr>
        <w:widowControl w:val="0"/>
        <w:numPr>
          <w:ilvl w:val="0"/>
          <w:numId w:val="0"/>
        </w:numPr>
        <w:jc w:val="both"/>
        <w:rPr>
          <w:rFonts w:hint="default"/>
          <w:highlight w:val="none"/>
          <w:lang w:val="en-US" w:eastAsia="zh-CN"/>
        </w:rPr>
      </w:pPr>
    </w:p>
    <w:p w14:paraId="165B37F0">
      <w:pPr>
        <w:widowControl w:val="0"/>
        <w:numPr>
          <w:ilvl w:val="0"/>
          <w:numId w:val="0"/>
        </w:numPr>
        <w:jc w:val="both"/>
        <w:rPr>
          <w:rFonts w:hint="default"/>
          <w:highlight w:val="none"/>
          <w:lang w:val="en-US" w:eastAsia="zh-CN"/>
        </w:rPr>
      </w:pPr>
    </w:p>
    <w:p w14:paraId="3F8A979F">
      <w:pPr>
        <w:widowControl w:val="0"/>
        <w:numPr>
          <w:ilvl w:val="0"/>
          <w:numId w:val="0"/>
        </w:numPr>
        <w:jc w:val="both"/>
        <w:rPr>
          <w:rFonts w:hint="default"/>
          <w:highlight w:val="none"/>
          <w:lang w:val="en-US" w:eastAsia="zh-CN"/>
        </w:rPr>
      </w:pPr>
    </w:p>
    <w:p w14:paraId="6227ABD8">
      <w:pPr>
        <w:widowControl w:val="0"/>
        <w:numPr>
          <w:ilvl w:val="0"/>
          <w:numId w:val="0"/>
        </w:numPr>
        <w:jc w:val="both"/>
        <w:rPr>
          <w:rFonts w:hint="default"/>
          <w:highlight w:val="none"/>
          <w:lang w:val="en-US" w:eastAsia="zh-CN"/>
        </w:rPr>
      </w:pPr>
    </w:p>
    <w:p w14:paraId="5211E3B0">
      <w:pPr>
        <w:widowControl w:val="0"/>
        <w:numPr>
          <w:ilvl w:val="0"/>
          <w:numId w:val="0"/>
        </w:numPr>
        <w:jc w:val="both"/>
        <w:rPr>
          <w:rFonts w:hint="default"/>
          <w:highlight w:val="none"/>
          <w:lang w:val="en-US" w:eastAsia="zh-CN"/>
        </w:rPr>
      </w:pPr>
    </w:p>
    <w:p w14:paraId="0F452351">
      <w:pPr>
        <w:widowControl w:val="0"/>
        <w:numPr>
          <w:ilvl w:val="0"/>
          <w:numId w:val="0"/>
        </w:numPr>
        <w:jc w:val="both"/>
        <w:rPr>
          <w:rFonts w:hint="default"/>
          <w:highlight w:val="none"/>
          <w:lang w:val="en-US" w:eastAsia="zh-CN"/>
        </w:rPr>
      </w:pPr>
    </w:p>
    <w:p w14:paraId="7CE18D54">
      <w:pPr>
        <w:widowControl w:val="0"/>
        <w:numPr>
          <w:ilvl w:val="0"/>
          <w:numId w:val="0"/>
        </w:numPr>
        <w:jc w:val="both"/>
        <w:rPr>
          <w:rFonts w:hint="default"/>
          <w:highlight w:val="none"/>
          <w:lang w:val="en-US" w:eastAsia="zh-CN"/>
        </w:rPr>
      </w:pPr>
    </w:p>
    <w:p w14:paraId="6EB567E2">
      <w:pPr>
        <w:widowControl w:val="0"/>
        <w:numPr>
          <w:ilvl w:val="0"/>
          <w:numId w:val="0"/>
        </w:numPr>
        <w:jc w:val="both"/>
        <w:rPr>
          <w:rFonts w:hint="default"/>
          <w:highlight w:val="none"/>
          <w:lang w:val="en-US" w:eastAsia="zh-CN"/>
        </w:rPr>
      </w:pPr>
    </w:p>
    <w:p w14:paraId="1DDC3310">
      <w:pPr>
        <w:widowControl w:val="0"/>
        <w:numPr>
          <w:ilvl w:val="0"/>
          <w:numId w:val="0"/>
        </w:numPr>
        <w:jc w:val="both"/>
        <w:rPr>
          <w:rFonts w:hint="default"/>
          <w:highlight w:val="none"/>
          <w:lang w:val="en-US" w:eastAsia="zh-CN"/>
        </w:rPr>
      </w:pPr>
    </w:p>
    <w:p w14:paraId="010D036F">
      <w:pPr>
        <w:widowControl w:val="0"/>
        <w:numPr>
          <w:ilvl w:val="0"/>
          <w:numId w:val="0"/>
        </w:numPr>
        <w:jc w:val="both"/>
        <w:rPr>
          <w:rFonts w:hint="default"/>
          <w:highlight w:val="none"/>
          <w:lang w:val="en-US" w:eastAsia="zh-CN"/>
        </w:rPr>
      </w:pPr>
    </w:p>
    <w:p w14:paraId="44FD2F2E">
      <w:pPr>
        <w:widowControl w:val="0"/>
        <w:numPr>
          <w:ilvl w:val="0"/>
          <w:numId w:val="0"/>
        </w:numPr>
        <w:jc w:val="both"/>
        <w:rPr>
          <w:rFonts w:hint="default"/>
          <w:highlight w:val="none"/>
          <w:lang w:val="en-US" w:eastAsia="zh-CN"/>
        </w:rPr>
      </w:pPr>
    </w:p>
    <w:p w14:paraId="43FE5A9F">
      <w:pPr>
        <w:widowControl w:val="0"/>
        <w:numPr>
          <w:ilvl w:val="0"/>
          <w:numId w:val="0"/>
        </w:numPr>
        <w:jc w:val="both"/>
        <w:rPr>
          <w:rFonts w:hint="default"/>
          <w:highlight w:val="none"/>
          <w:lang w:val="en-US" w:eastAsia="zh-CN"/>
        </w:rPr>
      </w:pPr>
    </w:p>
    <w:p w14:paraId="676FF6A5">
      <w:pPr>
        <w:widowControl w:val="0"/>
        <w:numPr>
          <w:ilvl w:val="0"/>
          <w:numId w:val="0"/>
        </w:numPr>
        <w:jc w:val="both"/>
        <w:rPr>
          <w:rFonts w:hint="default"/>
          <w:highlight w:val="none"/>
          <w:lang w:val="en-US" w:eastAsia="zh-CN"/>
        </w:rPr>
      </w:pPr>
    </w:p>
    <w:p w14:paraId="2A368269">
      <w:pPr>
        <w:widowControl w:val="0"/>
        <w:numPr>
          <w:ilvl w:val="0"/>
          <w:numId w:val="0"/>
        </w:numPr>
        <w:jc w:val="both"/>
        <w:rPr>
          <w:rFonts w:hint="default"/>
          <w:highlight w:val="none"/>
          <w:lang w:val="en-US" w:eastAsia="zh-CN"/>
        </w:rPr>
      </w:pPr>
    </w:p>
    <w:p w14:paraId="103CAE4B">
      <w:pPr>
        <w:widowControl w:val="0"/>
        <w:numPr>
          <w:ilvl w:val="0"/>
          <w:numId w:val="0"/>
        </w:numPr>
        <w:jc w:val="both"/>
        <w:rPr>
          <w:rFonts w:hint="default"/>
          <w:highlight w:val="none"/>
          <w:lang w:val="en-US" w:eastAsia="zh-CN"/>
        </w:rPr>
      </w:pPr>
    </w:p>
    <w:p w14:paraId="1DC03ACF">
      <w:pPr>
        <w:widowControl w:val="0"/>
        <w:numPr>
          <w:ilvl w:val="0"/>
          <w:numId w:val="0"/>
        </w:numPr>
        <w:jc w:val="both"/>
        <w:rPr>
          <w:rFonts w:hint="default"/>
          <w:highlight w:val="none"/>
          <w:lang w:val="en-US" w:eastAsia="zh-CN"/>
        </w:rPr>
      </w:pPr>
    </w:p>
    <w:p w14:paraId="322A73C4">
      <w:pPr>
        <w:widowControl w:val="0"/>
        <w:numPr>
          <w:ilvl w:val="0"/>
          <w:numId w:val="0"/>
        </w:numPr>
        <w:jc w:val="both"/>
        <w:rPr>
          <w:rFonts w:hint="default"/>
          <w:highlight w:val="none"/>
          <w:lang w:val="en-US" w:eastAsia="zh-CN"/>
        </w:rPr>
      </w:pPr>
    </w:p>
    <w:p w14:paraId="11882A6C">
      <w:pPr>
        <w:widowControl w:val="0"/>
        <w:numPr>
          <w:ilvl w:val="0"/>
          <w:numId w:val="0"/>
        </w:numPr>
        <w:jc w:val="both"/>
        <w:rPr>
          <w:rFonts w:hint="default"/>
          <w:highlight w:val="none"/>
          <w:lang w:val="en-US" w:eastAsia="zh-CN"/>
        </w:rPr>
      </w:pPr>
    </w:p>
    <w:p w14:paraId="33CE27AC">
      <w:pPr>
        <w:widowControl w:val="0"/>
        <w:numPr>
          <w:ilvl w:val="0"/>
          <w:numId w:val="0"/>
        </w:numPr>
        <w:jc w:val="both"/>
        <w:rPr>
          <w:rFonts w:hint="default"/>
          <w:highlight w:val="none"/>
          <w:lang w:val="en-US" w:eastAsia="zh-CN"/>
        </w:rPr>
      </w:pPr>
    </w:p>
    <w:p w14:paraId="7D22CBCE">
      <w:pPr>
        <w:pStyle w:val="10"/>
        <w:rPr>
          <w:rFonts w:hint="default"/>
          <w:highlight w:val="none"/>
          <w:lang w:val="en-US" w:eastAsia="zh-CN"/>
        </w:rPr>
      </w:pPr>
    </w:p>
    <w:p w14:paraId="237C519A">
      <w:pPr>
        <w:rPr>
          <w:rFonts w:hint="default"/>
          <w:highlight w:val="none"/>
          <w:lang w:val="en-US" w:eastAsia="zh-CN"/>
        </w:rPr>
      </w:pPr>
    </w:p>
    <w:p w14:paraId="1E48EF0E">
      <w:pPr>
        <w:pStyle w:val="10"/>
        <w:rPr>
          <w:rFonts w:hint="default"/>
          <w:highlight w:val="none"/>
          <w:lang w:val="en-US" w:eastAsia="zh-CN"/>
        </w:rPr>
      </w:pPr>
    </w:p>
    <w:p w14:paraId="6A8B22C1">
      <w:pPr>
        <w:rPr>
          <w:rFonts w:hint="default"/>
          <w:highlight w:val="none"/>
          <w:lang w:val="en-US" w:eastAsia="zh-CN"/>
        </w:rPr>
      </w:pPr>
    </w:p>
    <w:p w14:paraId="106599A4">
      <w:pPr>
        <w:pStyle w:val="10"/>
        <w:rPr>
          <w:rFonts w:hint="default"/>
          <w:highlight w:val="none"/>
          <w:lang w:val="en-US" w:eastAsia="zh-CN"/>
        </w:rPr>
      </w:pPr>
    </w:p>
    <w:p w14:paraId="6546D81E">
      <w:pPr>
        <w:rPr>
          <w:rFonts w:hint="default"/>
          <w:highlight w:val="none"/>
          <w:lang w:val="en-US" w:eastAsia="zh-CN"/>
        </w:rPr>
      </w:pPr>
    </w:p>
    <w:p w14:paraId="30BA9708">
      <w:pPr>
        <w:rPr>
          <w:highlight w:val="none"/>
        </w:rPr>
      </w:pPr>
    </w:p>
    <w:p w14:paraId="595907DE">
      <w:pPr>
        <w:numPr>
          <w:ilvl w:val="0"/>
          <w:numId w:val="0"/>
        </w:numPr>
        <w:spacing w:line="360" w:lineRule="auto"/>
        <w:jc w:val="center"/>
        <w:rPr>
          <w:rFonts w:hint="eastAsia" w:asciiTheme="majorEastAsia" w:hAnsiTheme="majorEastAsia" w:eastAsiaTheme="majorEastAsia" w:cstheme="majorEastAsia"/>
          <w:b/>
          <w:color w:val="auto"/>
          <w:kern w:val="2"/>
          <w:sz w:val="32"/>
          <w:szCs w:val="24"/>
          <w:highlight w:val="none"/>
          <w:lang w:val="en-US" w:eastAsia="zh-CN" w:bidi="ar-SA"/>
        </w:rPr>
      </w:pPr>
      <w:bookmarkStart w:id="115" w:name="_Toc8290"/>
      <w:r>
        <w:rPr>
          <w:rFonts w:hint="eastAsia" w:asciiTheme="majorEastAsia" w:hAnsiTheme="majorEastAsia" w:eastAsiaTheme="majorEastAsia" w:cstheme="majorEastAsia"/>
          <w:b/>
          <w:color w:val="auto"/>
          <w:kern w:val="2"/>
          <w:sz w:val="32"/>
          <w:szCs w:val="24"/>
          <w:highlight w:val="none"/>
          <w:lang w:val="en-US" w:eastAsia="zh-CN" w:bidi="ar-SA"/>
        </w:rPr>
        <w:t>十三、</w:t>
      </w:r>
      <w:bookmarkEnd w:id="115"/>
      <w:r>
        <w:rPr>
          <w:rFonts w:hint="eastAsia" w:asciiTheme="majorEastAsia" w:hAnsiTheme="majorEastAsia" w:eastAsiaTheme="majorEastAsia" w:cstheme="majorEastAsia"/>
          <w:b/>
          <w:color w:val="auto"/>
          <w:kern w:val="2"/>
          <w:sz w:val="32"/>
          <w:szCs w:val="24"/>
          <w:highlight w:val="none"/>
          <w:lang w:val="en-US" w:eastAsia="zh-CN" w:bidi="ar-SA"/>
        </w:rPr>
        <w:t>中小企业声明函</w:t>
      </w:r>
    </w:p>
    <w:p w14:paraId="482F7550">
      <w:pPr>
        <w:numPr>
          <w:ilvl w:val="0"/>
          <w:numId w:val="0"/>
        </w:numPr>
        <w:spacing w:line="360" w:lineRule="auto"/>
        <w:jc w:val="left"/>
        <w:rPr>
          <w:rFonts w:hint="eastAsia" w:ascii="宋体" w:cs="宋体"/>
          <w:sz w:val="24"/>
          <w:highlight w:val="none"/>
          <w:lang w:eastAsia="zh-CN"/>
        </w:rPr>
      </w:pPr>
    </w:p>
    <w:p w14:paraId="771ADB04">
      <w:pPr>
        <w:numPr>
          <w:ilvl w:val="0"/>
          <w:numId w:val="0"/>
        </w:numPr>
        <w:spacing w:line="360" w:lineRule="auto"/>
        <w:ind w:firstLine="720" w:firstLineChars="300"/>
        <w:jc w:val="left"/>
        <w:rPr>
          <w:rFonts w:hint="eastAsia" w:ascii="宋体" w:cs="宋体"/>
          <w:sz w:val="24"/>
          <w:highlight w:val="none"/>
          <w:lang w:eastAsia="zh-CN"/>
        </w:rPr>
      </w:pPr>
      <w:r>
        <w:rPr>
          <w:rFonts w:hint="eastAsia" w:ascii="宋体" w:cs="宋体"/>
          <w:sz w:val="24"/>
          <w:highlight w:val="none"/>
          <w:lang w:eastAsia="zh-CN"/>
        </w:rPr>
        <w:t>本公司（联合体）郑重声明，根据《政府采购促进中小企业发展管理办法》（财库﹝2020﹞46 号）的规定，本公司（联合体）参加</w:t>
      </w:r>
      <w:r>
        <w:rPr>
          <w:rFonts w:hint="eastAsia" w:ascii="宋体" w:cs="宋体"/>
          <w:sz w:val="24"/>
          <w:highlight w:val="none"/>
          <w:u w:val="single"/>
          <w:lang w:eastAsia="zh-CN"/>
        </w:rPr>
        <w:t>（单位名称）</w:t>
      </w:r>
      <w:r>
        <w:rPr>
          <w:rFonts w:hint="eastAsia" w:ascii="宋体" w:cs="宋体"/>
          <w:sz w:val="24"/>
          <w:highlight w:val="none"/>
          <w:lang w:eastAsia="zh-CN"/>
        </w:rPr>
        <w:t>的</w:t>
      </w:r>
      <w:r>
        <w:rPr>
          <w:rFonts w:hint="eastAsia" w:ascii="宋体" w:cs="宋体"/>
          <w:sz w:val="24"/>
          <w:highlight w:val="none"/>
          <w:u w:val="single"/>
          <w:lang w:eastAsia="zh-CN"/>
        </w:rPr>
        <w:t>（项目名称）</w:t>
      </w:r>
      <w:r>
        <w:rPr>
          <w:rFonts w:hint="eastAsia" w:ascii="宋体" w:cs="宋体"/>
          <w:sz w:val="24"/>
          <w:highlight w:val="none"/>
          <w:lang w:eastAsia="zh-CN"/>
        </w:rPr>
        <w:t>采购活动，服务全部由符合政策要求的中小企业承接。相关企业（含联合体中的中小企业、签订分包意向协议的中小企业）的具体情况如下：</w:t>
      </w:r>
    </w:p>
    <w:p w14:paraId="047B83E8">
      <w:pPr>
        <w:numPr>
          <w:ilvl w:val="0"/>
          <w:numId w:val="0"/>
        </w:numPr>
        <w:spacing w:line="360" w:lineRule="auto"/>
        <w:ind w:firstLine="480" w:firstLineChars="200"/>
        <w:jc w:val="left"/>
        <w:rPr>
          <w:rFonts w:hint="eastAsia" w:ascii="宋体" w:cs="宋体"/>
          <w:sz w:val="24"/>
          <w:highlight w:val="none"/>
          <w:lang w:eastAsia="zh-CN"/>
        </w:rPr>
      </w:pPr>
      <w:r>
        <w:rPr>
          <w:rFonts w:hint="eastAsia" w:ascii="宋体" w:cs="宋体"/>
          <w:sz w:val="24"/>
          <w:highlight w:val="none"/>
          <w:lang w:eastAsia="zh-CN"/>
        </w:rPr>
        <w:t>1.</w:t>
      </w:r>
      <w:r>
        <w:rPr>
          <w:rFonts w:hint="eastAsia" w:ascii="宋体" w:cs="宋体"/>
          <w:sz w:val="24"/>
          <w:highlight w:val="none"/>
          <w:u w:val="single"/>
          <w:lang w:eastAsia="zh-CN"/>
        </w:rPr>
        <w:t xml:space="preserve">（标的名称） </w:t>
      </w:r>
      <w:r>
        <w:rPr>
          <w:rFonts w:hint="eastAsia" w:ascii="宋体" w:cs="宋体"/>
          <w:sz w:val="24"/>
          <w:highlight w:val="none"/>
          <w:lang w:eastAsia="zh-CN"/>
        </w:rPr>
        <w:t>，属于</w:t>
      </w:r>
      <w:r>
        <w:rPr>
          <w:rFonts w:hint="eastAsia" w:ascii="宋体" w:cs="宋体"/>
          <w:sz w:val="24"/>
          <w:highlight w:val="none"/>
          <w:u w:val="single"/>
          <w:lang w:eastAsia="zh-CN"/>
        </w:rPr>
        <w:t>（采购文件中明确的所属行业）</w:t>
      </w:r>
      <w:r>
        <w:rPr>
          <w:rFonts w:hint="eastAsia" w:ascii="宋体" w:cs="宋体"/>
          <w:sz w:val="24"/>
          <w:highlight w:val="none"/>
          <w:lang w:eastAsia="zh-CN"/>
        </w:rPr>
        <w:t>行业；承接企业为</w:t>
      </w:r>
      <w:r>
        <w:rPr>
          <w:rFonts w:hint="eastAsia" w:ascii="宋体" w:cs="宋体"/>
          <w:sz w:val="24"/>
          <w:highlight w:val="none"/>
          <w:u w:val="single"/>
          <w:lang w:eastAsia="zh-CN"/>
        </w:rPr>
        <w:t>（企业名称）</w:t>
      </w:r>
      <w:r>
        <w:rPr>
          <w:rFonts w:hint="eastAsia" w:ascii="宋体" w:cs="宋体"/>
          <w:sz w:val="24"/>
          <w:highlight w:val="none"/>
          <w:lang w:eastAsia="zh-CN"/>
        </w:rPr>
        <w:t>，从业人员</w:t>
      </w:r>
      <w:r>
        <w:rPr>
          <w:rFonts w:hint="eastAsia" w:ascii="宋体" w:cs="宋体"/>
          <w:sz w:val="24"/>
          <w:highlight w:val="none"/>
          <w:u w:val="single"/>
          <w:lang w:eastAsia="zh-CN"/>
        </w:rPr>
        <w:t xml:space="preserve">     </w:t>
      </w:r>
      <w:r>
        <w:rPr>
          <w:rFonts w:hint="eastAsia" w:ascii="宋体" w:cs="宋体"/>
          <w:sz w:val="24"/>
          <w:highlight w:val="none"/>
          <w:lang w:eastAsia="zh-CN"/>
        </w:rPr>
        <w:t>人，营业收入为</w:t>
      </w:r>
      <w:r>
        <w:rPr>
          <w:rFonts w:hint="eastAsia" w:ascii="宋体" w:cs="宋体"/>
          <w:sz w:val="24"/>
          <w:highlight w:val="none"/>
          <w:u w:val="single"/>
          <w:lang w:eastAsia="zh-CN"/>
        </w:rPr>
        <w:t xml:space="preserve">     </w:t>
      </w:r>
      <w:r>
        <w:rPr>
          <w:rFonts w:hint="eastAsia" w:ascii="宋体" w:cs="宋体"/>
          <w:sz w:val="24"/>
          <w:highlight w:val="none"/>
          <w:lang w:eastAsia="zh-CN"/>
        </w:rPr>
        <w:t>万元，资产总额为</w:t>
      </w:r>
      <w:r>
        <w:rPr>
          <w:rFonts w:hint="eastAsia" w:ascii="宋体" w:cs="宋体"/>
          <w:sz w:val="24"/>
          <w:highlight w:val="none"/>
          <w:u w:val="single"/>
          <w:lang w:eastAsia="zh-CN"/>
        </w:rPr>
        <w:t xml:space="preserve">     </w:t>
      </w:r>
      <w:r>
        <w:rPr>
          <w:rFonts w:hint="eastAsia" w:ascii="宋体" w:cs="宋体"/>
          <w:sz w:val="24"/>
          <w:highlight w:val="none"/>
          <w:lang w:eastAsia="zh-CN"/>
        </w:rPr>
        <w:t>万元，属于</w:t>
      </w:r>
      <w:r>
        <w:rPr>
          <w:rFonts w:hint="eastAsia" w:ascii="宋体" w:cs="宋体"/>
          <w:sz w:val="24"/>
          <w:highlight w:val="none"/>
          <w:u w:val="single"/>
          <w:lang w:eastAsia="zh-CN"/>
        </w:rPr>
        <w:t>（中型企业、小型企业、微型企业）</w:t>
      </w:r>
      <w:r>
        <w:rPr>
          <w:rFonts w:hint="eastAsia" w:ascii="宋体" w:cs="宋体"/>
          <w:sz w:val="24"/>
          <w:highlight w:val="none"/>
          <w:lang w:eastAsia="zh-CN"/>
        </w:rPr>
        <w:t>；</w:t>
      </w:r>
    </w:p>
    <w:p w14:paraId="654A3DB7">
      <w:pPr>
        <w:numPr>
          <w:ilvl w:val="0"/>
          <w:numId w:val="0"/>
        </w:numPr>
        <w:spacing w:line="360" w:lineRule="auto"/>
        <w:ind w:firstLine="480" w:firstLineChars="200"/>
        <w:jc w:val="left"/>
        <w:rPr>
          <w:rFonts w:hint="eastAsia" w:ascii="宋体" w:cs="宋体"/>
          <w:sz w:val="24"/>
          <w:highlight w:val="none"/>
          <w:lang w:eastAsia="zh-CN"/>
        </w:rPr>
      </w:pPr>
      <w:r>
        <w:rPr>
          <w:rFonts w:hint="eastAsia" w:ascii="宋体" w:cs="宋体"/>
          <w:sz w:val="24"/>
          <w:highlight w:val="none"/>
          <w:lang w:eastAsia="zh-CN"/>
        </w:rPr>
        <w:t>2.</w:t>
      </w:r>
      <w:r>
        <w:rPr>
          <w:rFonts w:hint="eastAsia" w:ascii="宋体" w:cs="宋体"/>
          <w:sz w:val="24"/>
          <w:highlight w:val="none"/>
          <w:u w:val="single"/>
          <w:lang w:eastAsia="zh-CN"/>
        </w:rPr>
        <w:t xml:space="preserve">（标的名称） </w:t>
      </w:r>
      <w:r>
        <w:rPr>
          <w:rFonts w:hint="eastAsia" w:ascii="宋体" w:cs="宋体"/>
          <w:sz w:val="24"/>
          <w:highlight w:val="none"/>
          <w:lang w:eastAsia="zh-CN"/>
        </w:rPr>
        <w:t>，属于</w:t>
      </w:r>
      <w:r>
        <w:rPr>
          <w:rFonts w:hint="eastAsia" w:ascii="宋体" w:cs="宋体"/>
          <w:sz w:val="24"/>
          <w:highlight w:val="none"/>
          <w:u w:val="single"/>
          <w:lang w:eastAsia="zh-CN"/>
        </w:rPr>
        <w:t>（采购文件中明确的所属行业）</w:t>
      </w:r>
      <w:r>
        <w:rPr>
          <w:rFonts w:hint="eastAsia" w:ascii="宋体" w:cs="宋体"/>
          <w:sz w:val="24"/>
          <w:highlight w:val="none"/>
          <w:lang w:eastAsia="zh-CN"/>
        </w:rPr>
        <w:t>行业；承接企业为</w:t>
      </w:r>
      <w:r>
        <w:rPr>
          <w:rFonts w:hint="eastAsia" w:ascii="宋体" w:cs="宋体"/>
          <w:sz w:val="24"/>
          <w:highlight w:val="none"/>
          <w:u w:val="single"/>
          <w:lang w:eastAsia="zh-CN"/>
        </w:rPr>
        <w:t>（企业名称）</w:t>
      </w:r>
      <w:r>
        <w:rPr>
          <w:rFonts w:hint="eastAsia" w:ascii="宋体" w:cs="宋体"/>
          <w:sz w:val="24"/>
          <w:highlight w:val="none"/>
          <w:lang w:eastAsia="zh-CN"/>
        </w:rPr>
        <w:t>，从业人员</w:t>
      </w:r>
      <w:r>
        <w:rPr>
          <w:rFonts w:hint="eastAsia" w:ascii="宋体" w:cs="宋体"/>
          <w:sz w:val="24"/>
          <w:highlight w:val="none"/>
          <w:u w:val="single"/>
          <w:lang w:eastAsia="zh-CN"/>
        </w:rPr>
        <w:t xml:space="preserve">     </w:t>
      </w:r>
      <w:r>
        <w:rPr>
          <w:rFonts w:hint="eastAsia" w:ascii="宋体" w:cs="宋体"/>
          <w:sz w:val="24"/>
          <w:highlight w:val="none"/>
          <w:lang w:eastAsia="zh-CN"/>
        </w:rPr>
        <w:t>人，营业收入为</w:t>
      </w:r>
      <w:r>
        <w:rPr>
          <w:rFonts w:hint="eastAsia" w:ascii="宋体" w:cs="宋体"/>
          <w:sz w:val="24"/>
          <w:highlight w:val="none"/>
          <w:u w:val="single"/>
          <w:lang w:eastAsia="zh-CN"/>
        </w:rPr>
        <w:t xml:space="preserve">     </w:t>
      </w:r>
      <w:r>
        <w:rPr>
          <w:rFonts w:hint="eastAsia" w:ascii="宋体" w:cs="宋体"/>
          <w:sz w:val="24"/>
          <w:highlight w:val="none"/>
          <w:lang w:eastAsia="zh-CN"/>
        </w:rPr>
        <w:t>万元，资产总额为</w:t>
      </w:r>
      <w:r>
        <w:rPr>
          <w:rFonts w:hint="eastAsia" w:ascii="宋体" w:cs="宋体"/>
          <w:sz w:val="24"/>
          <w:highlight w:val="none"/>
          <w:u w:val="single"/>
          <w:lang w:eastAsia="zh-CN"/>
        </w:rPr>
        <w:t xml:space="preserve">     </w:t>
      </w:r>
      <w:r>
        <w:rPr>
          <w:rFonts w:hint="eastAsia" w:ascii="宋体" w:cs="宋体"/>
          <w:sz w:val="24"/>
          <w:highlight w:val="none"/>
          <w:lang w:eastAsia="zh-CN"/>
        </w:rPr>
        <w:t>万元，属于</w:t>
      </w:r>
      <w:r>
        <w:rPr>
          <w:rFonts w:hint="eastAsia" w:ascii="宋体" w:cs="宋体"/>
          <w:sz w:val="24"/>
          <w:highlight w:val="none"/>
          <w:u w:val="single"/>
          <w:lang w:eastAsia="zh-CN"/>
        </w:rPr>
        <w:t>（中型企业、小型企业、微型企业）</w:t>
      </w:r>
      <w:r>
        <w:rPr>
          <w:rFonts w:hint="eastAsia" w:ascii="宋体" w:cs="宋体"/>
          <w:sz w:val="24"/>
          <w:highlight w:val="none"/>
          <w:lang w:eastAsia="zh-CN"/>
        </w:rPr>
        <w:t>；</w:t>
      </w:r>
    </w:p>
    <w:p w14:paraId="5FD9238E">
      <w:pPr>
        <w:numPr>
          <w:ilvl w:val="0"/>
          <w:numId w:val="0"/>
        </w:numPr>
        <w:spacing w:line="360" w:lineRule="auto"/>
        <w:jc w:val="left"/>
        <w:rPr>
          <w:rFonts w:hint="eastAsia" w:ascii="宋体" w:cs="宋体"/>
          <w:sz w:val="24"/>
          <w:highlight w:val="none"/>
          <w:lang w:eastAsia="zh-CN"/>
        </w:rPr>
      </w:pPr>
      <w:r>
        <w:rPr>
          <w:rFonts w:hint="eastAsia" w:ascii="宋体" w:cs="宋体"/>
          <w:sz w:val="24"/>
          <w:highlight w:val="none"/>
          <w:lang w:eastAsia="zh-CN"/>
        </w:rPr>
        <w:t>……</w:t>
      </w:r>
    </w:p>
    <w:p w14:paraId="3D8A021B">
      <w:pPr>
        <w:numPr>
          <w:ilvl w:val="0"/>
          <w:numId w:val="0"/>
        </w:numPr>
        <w:spacing w:line="360" w:lineRule="auto"/>
        <w:ind w:firstLine="480" w:firstLineChars="200"/>
        <w:jc w:val="left"/>
        <w:rPr>
          <w:rFonts w:hint="eastAsia" w:ascii="宋体" w:cs="宋体"/>
          <w:sz w:val="24"/>
          <w:highlight w:val="none"/>
          <w:lang w:eastAsia="zh-CN"/>
        </w:rPr>
      </w:pPr>
      <w:r>
        <w:rPr>
          <w:rFonts w:hint="eastAsia" w:ascii="宋体" w:cs="宋体"/>
          <w:sz w:val="24"/>
          <w:highlight w:val="none"/>
          <w:lang w:eastAsia="zh-CN"/>
        </w:rPr>
        <w:t>以上企业，不属于大企业的分支机构，不存在控股股东为大企业的情形，也不存在与大企业的负责人为同一人的情形。</w:t>
      </w:r>
    </w:p>
    <w:p w14:paraId="374C05BE">
      <w:pPr>
        <w:numPr>
          <w:ilvl w:val="0"/>
          <w:numId w:val="0"/>
        </w:numPr>
        <w:spacing w:line="360" w:lineRule="auto"/>
        <w:ind w:firstLine="480" w:firstLineChars="200"/>
        <w:jc w:val="left"/>
        <w:rPr>
          <w:rFonts w:hint="eastAsia" w:ascii="宋体" w:cs="宋体"/>
          <w:sz w:val="24"/>
          <w:highlight w:val="none"/>
          <w:lang w:eastAsia="zh-CN"/>
        </w:rPr>
      </w:pPr>
      <w:r>
        <w:rPr>
          <w:rFonts w:hint="eastAsia" w:ascii="宋体" w:cs="宋体"/>
          <w:sz w:val="24"/>
          <w:highlight w:val="none"/>
          <w:lang w:eastAsia="zh-CN"/>
        </w:rPr>
        <w:t>本企业对上述声明内容的真实性负责。如有虚假，将依法承担相应责任。</w:t>
      </w:r>
    </w:p>
    <w:p w14:paraId="60DD459C">
      <w:pPr>
        <w:numPr>
          <w:ilvl w:val="0"/>
          <w:numId w:val="0"/>
        </w:numPr>
        <w:spacing w:line="360" w:lineRule="auto"/>
        <w:jc w:val="left"/>
        <w:rPr>
          <w:rFonts w:hint="eastAsia" w:ascii="宋体" w:cs="宋体"/>
          <w:sz w:val="24"/>
          <w:highlight w:val="none"/>
          <w:lang w:eastAsia="zh-CN"/>
        </w:rPr>
      </w:pPr>
    </w:p>
    <w:p w14:paraId="2BF34892">
      <w:pPr>
        <w:numPr>
          <w:ilvl w:val="0"/>
          <w:numId w:val="0"/>
        </w:numPr>
        <w:spacing w:line="360" w:lineRule="auto"/>
        <w:jc w:val="left"/>
        <w:rPr>
          <w:rFonts w:hint="eastAsia" w:ascii="宋体" w:cs="宋体"/>
          <w:sz w:val="24"/>
          <w:highlight w:val="none"/>
          <w:lang w:eastAsia="zh-CN"/>
        </w:rPr>
      </w:pPr>
    </w:p>
    <w:p w14:paraId="7B10153C">
      <w:pPr>
        <w:numPr>
          <w:ilvl w:val="0"/>
          <w:numId w:val="0"/>
        </w:numPr>
        <w:spacing w:line="360" w:lineRule="auto"/>
        <w:jc w:val="left"/>
        <w:rPr>
          <w:rFonts w:hint="eastAsia" w:ascii="宋体" w:cs="宋体"/>
          <w:sz w:val="24"/>
          <w:highlight w:val="none"/>
          <w:lang w:eastAsia="zh-CN"/>
        </w:rPr>
      </w:pPr>
      <w:r>
        <w:rPr>
          <w:rFonts w:hint="eastAsia" w:ascii="宋体" w:cs="宋体"/>
          <w:sz w:val="24"/>
          <w:highlight w:val="none"/>
          <w:lang w:eastAsia="zh-CN"/>
        </w:rPr>
        <w:t>企业名称（盖章）：</w:t>
      </w:r>
    </w:p>
    <w:p w14:paraId="69C58216">
      <w:pPr>
        <w:numPr>
          <w:ilvl w:val="0"/>
          <w:numId w:val="0"/>
        </w:numPr>
        <w:spacing w:line="360" w:lineRule="auto"/>
        <w:jc w:val="left"/>
        <w:rPr>
          <w:rFonts w:hint="eastAsia" w:ascii="宋体" w:cs="宋体"/>
          <w:sz w:val="24"/>
          <w:highlight w:val="none"/>
          <w:lang w:eastAsia="zh-CN"/>
        </w:rPr>
      </w:pPr>
      <w:r>
        <w:rPr>
          <w:rFonts w:hint="eastAsia" w:ascii="宋体" w:cs="宋体"/>
          <w:sz w:val="24"/>
          <w:highlight w:val="none"/>
          <w:lang w:eastAsia="zh-CN"/>
        </w:rPr>
        <w:t>日期：</w:t>
      </w:r>
    </w:p>
    <w:p w14:paraId="0A956A66">
      <w:pPr>
        <w:numPr>
          <w:ilvl w:val="0"/>
          <w:numId w:val="0"/>
        </w:numPr>
        <w:spacing w:line="360" w:lineRule="auto"/>
        <w:jc w:val="left"/>
        <w:rPr>
          <w:rFonts w:hint="eastAsia" w:ascii="宋体" w:cs="宋体"/>
          <w:sz w:val="24"/>
          <w:highlight w:val="none"/>
          <w:lang w:eastAsia="zh-CN"/>
        </w:rPr>
      </w:pPr>
    </w:p>
    <w:p w14:paraId="6BF064BF">
      <w:pPr>
        <w:numPr>
          <w:ilvl w:val="0"/>
          <w:numId w:val="0"/>
        </w:numPr>
        <w:spacing w:line="360" w:lineRule="auto"/>
        <w:jc w:val="left"/>
        <w:rPr>
          <w:rFonts w:hint="eastAsia" w:ascii="宋体" w:cs="宋体"/>
          <w:sz w:val="24"/>
          <w:highlight w:val="none"/>
          <w:lang w:eastAsia="zh-CN"/>
        </w:rPr>
      </w:pPr>
    </w:p>
    <w:p w14:paraId="69601A87">
      <w:pPr>
        <w:numPr>
          <w:ilvl w:val="0"/>
          <w:numId w:val="0"/>
        </w:numPr>
        <w:spacing w:line="360" w:lineRule="auto"/>
        <w:jc w:val="left"/>
        <w:rPr>
          <w:rFonts w:hint="eastAsia" w:ascii="宋体" w:cs="宋体"/>
          <w:b/>
          <w:bCs/>
          <w:sz w:val="24"/>
          <w:highlight w:val="none"/>
          <w:lang w:eastAsia="zh-CN"/>
        </w:rPr>
      </w:pPr>
      <w:r>
        <w:rPr>
          <w:rFonts w:hint="eastAsia" w:ascii="宋体" w:cs="宋体"/>
          <w:b/>
          <w:bCs/>
          <w:sz w:val="24"/>
          <w:highlight w:val="none"/>
          <w:lang w:eastAsia="zh-CN"/>
        </w:rPr>
        <w:t>备注：1、从业人员、营业收入、资产总额填报上一年度数据，无上一年度数据的新成立企业可不填报。</w:t>
      </w:r>
    </w:p>
    <w:p w14:paraId="0663281B">
      <w:pPr>
        <w:pStyle w:val="10"/>
        <w:ind w:left="0" w:leftChars="0" w:firstLine="0" w:firstLineChars="0"/>
        <w:rPr>
          <w:rFonts w:hint="eastAsia" w:ascii="宋体" w:cs="宋体"/>
          <w:b/>
          <w:bCs/>
          <w:sz w:val="24"/>
          <w:highlight w:val="none"/>
          <w:lang w:eastAsia="zh-CN"/>
        </w:rPr>
      </w:pPr>
      <w:r>
        <w:rPr>
          <w:rFonts w:hint="eastAsia" w:ascii="宋体" w:cs="宋体"/>
          <w:b/>
          <w:bCs/>
          <w:sz w:val="24"/>
          <w:highlight w:val="none"/>
          <w:lang w:val="en-US" w:eastAsia="zh-CN"/>
        </w:rPr>
        <w:t>2、</w:t>
      </w:r>
      <w:r>
        <w:rPr>
          <w:rFonts w:hint="eastAsia" w:ascii="宋体" w:cs="宋体"/>
          <w:b/>
          <w:bCs/>
          <w:sz w:val="24"/>
          <w:highlight w:val="none"/>
          <w:lang w:eastAsia="zh-CN"/>
        </w:rPr>
        <w:t>响应人为中小企业时需提供本声明函，并完整填写从业人员、营业收入、资产总额等内容，否则评审时不能享受相应的价格扣除。</w:t>
      </w:r>
    </w:p>
    <w:p w14:paraId="5669005B">
      <w:pPr>
        <w:rPr>
          <w:rFonts w:hint="eastAsia" w:eastAsiaTheme="minorEastAsia"/>
          <w:highlight w:val="none"/>
          <w:lang w:val="en-US" w:eastAsia="zh-CN"/>
        </w:rPr>
      </w:pPr>
    </w:p>
    <w:p w14:paraId="548D1F93">
      <w:pPr>
        <w:rPr>
          <w:highlight w:val="none"/>
        </w:rPr>
      </w:pPr>
    </w:p>
    <w:p w14:paraId="06EEB13B">
      <w:pPr>
        <w:pStyle w:val="4"/>
        <w:jc w:val="center"/>
        <w:outlineLvl w:val="0"/>
        <w:rPr>
          <w:rFonts w:asciiTheme="majorEastAsia" w:hAnsiTheme="majorEastAsia" w:eastAsiaTheme="majorEastAsia" w:cstheme="majorEastAsia"/>
          <w:color w:val="auto"/>
          <w:sz w:val="32"/>
          <w:szCs w:val="32"/>
          <w:highlight w:val="none"/>
        </w:rPr>
      </w:pPr>
      <w:bookmarkStart w:id="116" w:name="_Toc2522"/>
      <w:bookmarkStart w:id="117" w:name="_Toc10152"/>
      <w:r>
        <w:rPr>
          <w:rFonts w:hint="eastAsia" w:asciiTheme="majorEastAsia" w:hAnsiTheme="majorEastAsia" w:eastAsiaTheme="majorEastAsia" w:cstheme="majorEastAsia"/>
          <w:color w:val="auto"/>
          <w:sz w:val="32"/>
          <w:szCs w:val="32"/>
          <w:highlight w:val="none"/>
        </w:rPr>
        <w:t>十</w:t>
      </w:r>
      <w:r>
        <w:rPr>
          <w:rFonts w:hint="eastAsia" w:asciiTheme="majorEastAsia" w:hAnsiTheme="majorEastAsia" w:eastAsiaTheme="majorEastAsia" w:cstheme="majorEastAsia"/>
          <w:color w:val="auto"/>
          <w:sz w:val="32"/>
          <w:szCs w:val="32"/>
          <w:highlight w:val="none"/>
          <w:lang w:eastAsia="zh-CN"/>
        </w:rPr>
        <w:t>四</w:t>
      </w:r>
      <w:r>
        <w:rPr>
          <w:rFonts w:hint="eastAsia" w:asciiTheme="majorEastAsia" w:hAnsiTheme="majorEastAsia" w:eastAsiaTheme="majorEastAsia" w:cstheme="majorEastAsia"/>
          <w:color w:val="auto"/>
          <w:sz w:val="32"/>
          <w:szCs w:val="32"/>
          <w:highlight w:val="none"/>
        </w:rPr>
        <w:t>、其他资料</w:t>
      </w:r>
      <w:bookmarkEnd w:id="116"/>
      <w:bookmarkEnd w:id="117"/>
    </w:p>
    <w:p w14:paraId="2BE2D35F">
      <w:pPr>
        <w:spacing w:line="360" w:lineRule="auto"/>
        <w:rPr>
          <w:color w:val="auto"/>
          <w:sz w:val="24"/>
          <w:szCs w:val="24"/>
          <w:highlight w:val="none"/>
        </w:rPr>
      </w:pPr>
      <w:r>
        <w:rPr>
          <w:rFonts w:hint="eastAsia" w:asciiTheme="majorEastAsia" w:hAnsiTheme="majorEastAsia" w:eastAsiaTheme="majorEastAsia" w:cstheme="majorEastAsia"/>
          <w:color w:val="auto"/>
          <w:sz w:val="24"/>
          <w:szCs w:val="24"/>
          <w:highlight w:val="none"/>
        </w:rPr>
        <w:t>请在此处放入：</w:t>
      </w:r>
    </w:p>
    <w:p w14:paraId="61830BCC">
      <w:pPr>
        <w:numPr>
          <w:ilvl w:val="0"/>
          <w:numId w:val="0"/>
        </w:num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凡拟参加本次招标项目的投标人，如在“信用中国”网站（www.creditchina.gov.cn）和中国政府采购网（www.ccgp.gov.cn）被列入失信被执行人、重大税收违法失信主体、政府采购严重违法失信行为记录名单的（尚在处罚期内的），将拒绝其参加本次采购活动。</w:t>
      </w:r>
    </w:p>
    <w:p w14:paraId="22F36F8F">
      <w:pPr>
        <w:spacing w:line="360" w:lineRule="auto"/>
        <w:ind w:right="-92" w:rightChars="-44"/>
        <w:rPr>
          <w:rFonts w:hint="eastAsia" w:ascii="宋体" w:hAnsi="Times New Roman" w:eastAsia="宋体" w:cs="宋体"/>
          <w:sz w:val="24"/>
          <w:highlight w:val="none"/>
          <w:lang w:val="en-US" w:eastAsia="zh-CN"/>
        </w:rPr>
      </w:pPr>
      <w:r>
        <w:rPr>
          <w:rFonts w:hint="eastAsia" w:ascii="宋体" w:hAnsi="Times New Roman" w:eastAsia="宋体" w:cs="宋体"/>
          <w:sz w:val="24"/>
          <w:highlight w:val="none"/>
          <w:lang w:val="en-US" w:eastAsia="zh-CN"/>
        </w:rPr>
        <w:t>2、投标保证金</w:t>
      </w:r>
      <w:r>
        <w:rPr>
          <w:rFonts w:hint="eastAsia" w:ascii="宋体" w:cs="宋体"/>
          <w:sz w:val="24"/>
          <w:highlight w:val="none"/>
          <w:lang w:val="en-US" w:eastAsia="zh-CN"/>
        </w:rPr>
        <w:t>汇款</w:t>
      </w:r>
      <w:r>
        <w:rPr>
          <w:rFonts w:hint="eastAsia" w:ascii="宋体" w:hAnsi="Times New Roman" w:eastAsia="宋体" w:cs="宋体"/>
          <w:sz w:val="24"/>
          <w:highlight w:val="none"/>
          <w:lang w:val="en-US" w:eastAsia="zh-CN"/>
        </w:rPr>
        <w:t>凭证。</w:t>
      </w:r>
    </w:p>
    <w:p w14:paraId="4B71E7F4">
      <w:pPr>
        <w:spacing w:line="360" w:lineRule="auto"/>
        <w:ind w:right="-92" w:rightChars="-44"/>
        <w:rPr>
          <w:rFonts w:hint="default" w:ascii="宋体" w:hAnsi="Times New Roman" w:eastAsia="宋体" w:cs="宋体"/>
          <w:sz w:val="24"/>
          <w:highlight w:val="none"/>
          <w:lang w:val="en-US" w:eastAsia="zh-CN"/>
        </w:rPr>
      </w:pPr>
      <w:r>
        <w:rPr>
          <w:rFonts w:hint="eastAsia" w:ascii="宋体" w:hAnsi="Times New Roman" w:eastAsia="宋体" w:cs="宋体"/>
          <w:sz w:val="24"/>
          <w:highlight w:val="none"/>
          <w:lang w:val="en-US" w:eastAsia="zh-CN"/>
        </w:rPr>
        <w:t>3、投标人认为有必要提交的其他资料。</w:t>
      </w:r>
    </w:p>
    <w:p w14:paraId="0F01AF2B">
      <w:pPr>
        <w:pStyle w:val="5"/>
        <w:rPr>
          <w:rFonts w:hint="eastAsia"/>
          <w:sz w:val="21"/>
          <w:szCs w:val="24"/>
          <w:highlight w:val="none"/>
        </w:rPr>
      </w:pPr>
    </w:p>
    <w:p w14:paraId="42E01B7D">
      <w:pPr>
        <w:pStyle w:val="5"/>
        <w:ind w:left="0" w:leftChars="0" w:firstLine="0" w:firstLineChars="0"/>
        <w:rPr>
          <w:rFonts w:hint="eastAsia" w:eastAsiaTheme="minorEastAsia"/>
          <w:highlight w:val="none"/>
          <w:lang w:val="en-US" w:eastAsia="zh-CN"/>
        </w:rPr>
      </w:pPr>
    </w:p>
    <w:p w14:paraId="7A6DBF2C">
      <w:pPr>
        <w:numPr>
          <w:ilvl w:val="0"/>
          <w:numId w:val="0"/>
        </w:numPr>
        <w:spacing w:line="360" w:lineRule="auto"/>
        <w:jc w:val="left"/>
        <w:rPr>
          <w:rFonts w:hint="eastAsia" w:ascii="宋体" w:hAnsi="宋体"/>
          <w:bCs/>
          <w:snapToGrid w:val="0"/>
          <w:color w:val="auto"/>
          <w:szCs w:val="21"/>
          <w:highlight w:val="none"/>
          <w:lang w:val="en-US" w:eastAsia="zh-CN"/>
        </w:rPr>
      </w:pPr>
    </w:p>
    <w:p w14:paraId="75880F2A">
      <w:pPr>
        <w:widowControl w:val="0"/>
        <w:numPr>
          <w:ilvl w:val="0"/>
          <w:numId w:val="0"/>
        </w:numPr>
        <w:spacing w:line="360" w:lineRule="auto"/>
        <w:jc w:val="both"/>
        <w:rPr>
          <w:rFonts w:hint="eastAsia" w:ascii="宋体" w:hAnsi="宋体"/>
          <w:bCs/>
          <w:snapToGrid w:val="0"/>
          <w:color w:val="auto"/>
          <w:szCs w:val="21"/>
          <w:highlight w:val="none"/>
          <w:lang w:val="en-US" w:eastAsia="zh-CN"/>
        </w:rPr>
      </w:pPr>
    </w:p>
    <w:p w14:paraId="6A43E9B2">
      <w:pPr>
        <w:widowControl w:val="0"/>
        <w:numPr>
          <w:ilvl w:val="0"/>
          <w:numId w:val="0"/>
        </w:numPr>
        <w:spacing w:line="360" w:lineRule="auto"/>
        <w:jc w:val="both"/>
        <w:rPr>
          <w:rFonts w:hint="eastAsia" w:ascii="宋体" w:hAnsi="宋体"/>
          <w:bCs/>
          <w:snapToGrid w:val="0"/>
          <w:color w:val="auto"/>
          <w:szCs w:val="21"/>
          <w:highlight w:val="none"/>
          <w:lang w:val="en-US" w:eastAsia="zh-CN"/>
        </w:rPr>
      </w:pPr>
    </w:p>
    <w:p w14:paraId="1BC043AB">
      <w:pPr>
        <w:widowControl w:val="0"/>
        <w:numPr>
          <w:ilvl w:val="0"/>
          <w:numId w:val="0"/>
        </w:numPr>
        <w:spacing w:line="360" w:lineRule="auto"/>
        <w:jc w:val="both"/>
        <w:rPr>
          <w:rFonts w:hint="eastAsia" w:ascii="宋体" w:hAnsi="宋体"/>
          <w:bCs/>
          <w:snapToGrid w:val="0"/>
          <w:color w:val="auto"/>
          <w:szCs w:val="21"/>
          <w:highlight w:val="none"/>
          <w:lang w:val="en-US" w:eastAsia="zh-CN"/>
        </w:rPr>
      </w:pPr>
    </w:p>
    <w:p w14:paraId="2D60F8F4">
      <w:pPr>
        <w:widowControl w:val="0"/>
        <w:numPr>
          <w:ilvl w:val="0"/>
          <w:numId w:val="0"/>
        </w:numPr>
        <w:spacing w:line="360" w:lineRule="auto"/>
        <w:jc w:val="both"/>
        <w:rPr>
          <w:rFonts w:hint="eastAsia" w:ascii="宋体" w:hAnsi="宋体"/>
          <w:bCs/>
          <w:snapToGrid w:val="0"/>
          <w:color w:val="auto"/>
          <w:szCs w:val="21"/>
          <w:highlight w:val="none"/>
          <w:lang w:val="en-US" w:eastAsia="zh-CN"/>
        </w:rPr>
      </w:pPr>
    </w:p>
    <w:p w14:paraId="290BC8A3">
      <w:pPr>
        <w:widowControl w:val="0"/>
        <w:numPr>
          <w:ilvl w:val="0"/>
          <w:numId w:val="0"/>
        </w:numPr>
        <w:spacing w:line="360" w:lineRule="auto"/>
        <w:jc w:val="both"/>
        <w:rPr>
          <w:rFonts w:hint="eastAsia" w:ascii="宋体" w:hAnsi="宋体"/>
          <w:bCs/>
          <w:snapToGrid w:val="0"/>
          <w:color w:val="auto"/>
          <w:szCs w:val="21"/>
          <w:highlight w:val="none"/>
          <w:lang w:val="en-US" w:eastAsia="zh-CN"/>
        </w:rPr>
      </w:pPr>
    </w:p>
    <w:p w14:paraId="40FFDB2A">
      <w:pPr>
        <w:widowControl w:val="0"/>
        <w:numPr>
          <w:ilvl w:val="0"/>
          <w:numId w:val="0"/>
        </w:numPr>
        <w:spacing w:line="360" w:lineRule="auto"/>
        <w:jc w:val="both"/>
        <w:rPr>
          <w:rFonts w:hint="eastAsia" w:ascii="宋体" w:hAnsi="宋体"/>
          <w:bCs/>
          <w:snapToGrid w:val="0"/>
          <w:color w:val="auto"/>
          <w:szCs w:val="21"/>
          <w:highlight w:val="none"/>
          <w:lang w:val="en-US" w:eastAsia="zh-CN"/>
        </w:rPr>
      </w:pPr>
    </w:p>
    <w:p w14:paraId="67C46820">
      <w:pPr>
        <w:widowControl w:val="0"/>
        <w:numPr>
          <w:ilvl w:val="0"/>
          <w:numId w:val="0"/>
        </w:numPr>
        <w:spacing w:line="360" w:lineRule="auto"/>
        <w:jc w:val="both"/>
        <w:rPr>
          <w:rFonts w:hint="eastAsia" w:ascii="宋体" w:hAnsi="宋体"/>
          <w:bCs/>
          <w:snapToGrid w:val="0"/>
          <w:color w:val="auto"/>
          <w:szCs w:val="21"/>
          <w:highlight w:val="none"/>
          <w:lang w:val="en-US" w:eastAsia="zh-CN"/>
        </w:rPr>
      </w:pPr>
    </w:p>
    <w:p w14:paraId="087E2A39">
      <w:pPr>
        <w:widowControl w:val="0"/>
        <w:numPr>
          <w:ilvl w:val="0"/>
          <w:numId w:val="0"/>
        </w:numPr>
        <w:spacing w:line="360" w:lineRule="auto"/>
        <w:jc w:val="both"/>
        <w:rPr>
          <w:rFonts w:hint="eastAsia" w:ascii="宋体" w:hAnsi="宋体"/>
          <w:bCs/>
          <w:snapToGrid w:val="0"/>
          <w:color w:val="auto"/>
          <w:szCs w:val="21"/>
          <w:highlight w:val="none"/>
          <w:lang w:val="en-US" w:eastAsia="zh-CN"/>
        </w:rPr>
      </w:pPr>
    </w:p>
    <w:p w14:paraId="78F61110">
      <w:pPr>
        <w:widowControl w:val="0"/>
        <w:numPr>
          <w:ilvl w:val="0"/>
          <w:numId w:val="0"/>
        </w:numPr>
        <w:spacing w:line="360" w:lineRule="auto"/>
        <w:jc w:val="both"/>
        <w:rPr>
          <w:rFonts w:hint="eastAsia" w:ascii="宋体" w:hAnsi="宋体"/>
          <w:bCs/>
          <w:snapToGrid w:val="0"/>
          <w:color w:val="auto"/>
          <w:szCs w:val="21"/>
          <w:highlight w:val="none"/>
          <w:lang w:val="en-US" w:eastAsia="zh-CN"/>
        </w:rPr>
      </w:pPr>
    </w:p>
    <w:p w14:paraId="6AA05B78">
      <w:pPr>
        <w:widowControl w:val="0"/>
        <w:numPr>
          <w:ilvl w:val="0"/>
          <w:numId w:val="0"/>
        </w:numPr>
        <w:spacing w:line="360" w:lineRule="auto"/>
        <w:jc w:val="both"/>
        <w:rPr>
          <w:rFonts w:hint="eastAsia" w:ascii="宋体" w:hAnsi="宋体"/>
          <w:bCs/>
          <w:snapToGrid w:val="0"/>
          <w:color w:val="auto"/>
          <w:szCs w:val="21"/>
          <w:highlight w:val="none"/>
          <w:lang w:val="en-US" w:eastAsia="zh-CN"/>
        </w:rPr>
      </w:pPr>
    </w:p>
    <w:p w14:paraId="1D2D09A8">
      <w:pPr>
        <w:widowControl w:val="0"/>
        <w:numPr>
          <w:ilvl w:val="0"/>
          <w:numId w:val="0"/>
        </w:numPr>
        <w:spacing w:line="360" w:lineRule="auto"/>
        <w:jc w:val="both"/>
        <w:rPr>
          <w:rFonts w:hint="eastAsia" w:ascii="宋体" w:hAnsi="宋体"/>
          <w:bCs/>
          <w:snapToGrid w:val="0"/>
          <w:color w:val="auto"/>
          <w:szCs w:val="21"/>
          <w:lang w:val="en-US" w:eastAsia="zh-CN"/>
        </w:rPr>
      </w:pPr>
    </w:p>
    <w:p w14:paraId="2C40ACEA">
      <w:pPr>
        <w:widowControl w:val="0"/>
        <w:numPr>
          <w:ilvl w:val="0"/>
          <w:numId w:val="0"/>
        </w:numPr>
        <w:spacing w:line="360" w:lineRule="auto"/>
        <w:jc w:val="both"/>
        <w:rPr>
          <w:rFonts w:hint="eastAsia" w:ascii="宋体" w:hAnsi="宋体"/>
          <w:bCs/>
          <w:snapToGrid w:val="0"/>
          <w:color w:val="auto"/>
          <w:szCs w:val="21"/>
          <w:lang w:val="en-US" w:eastAsia="zh-CN"/>
        </w:rPr>
      </w:pPr>
    </w:p>
    <w:p w14:paraId="568D2039">
      <w:pPr>
        <w:widowControl w:val="0"/>
        <w:numPr>
          <w:ilvl w:val="0"/>
          <w:numId w:val="0"/>
        </w:numPr>
        <w:spacing w:line="360" w:lineRule="auto"/>
        <w:jc w:val="both"/>
        <w:rPr>
          <w:rFonts w:hint="eastAsia" w:ascii="宋体" w:hAnsi="宋体"/>
          <w:bCs/>
          <w:snapToGrid w:val="0"/>
          <w:color w:val="auto"/>
          <w:szCs w:val="21"/>
          <w:lang w:val="en-US" w:eastAsia="zh-CN"/>
        </w:rPr>
      </w:pPr>
    </w:p>
    <w:p w14:paraId="2756272C">
      <w:pPr>
        <w:widowControl w:val="0"/>
        <w:numPr>
          <w:ilvl w:val="0"/>
          <w:numId w:val="0"/>
        </w:numPr>
        <w:spacing w:line="360" w:lineRule="auto"/>
        <w:jc w:val="both"/>
        <w:rPr>
          <w:rFonts w:hint="eastAsia" w:ascii="宋体" w:hAnsi="宋体"/>
          <w:bCs/>
          <w:snapToGrid w:val="0"/>
          <w:color w:val="auto"/>
          <w:szCs w:val="21"/>
          <w:lang w:val="en-US" w:eastAsia="zh-CN"/>
        </w:rPr>
      </w:pPr>
    </w:p>
    <w:p w14:paraId="45584F1D">
      <w:pPr>
        <w:widowControl w:val="0"/>
        <w:numPr>
          <w:ilvl w:val="0"/>
          <w:numId w:val="0"/>
        </w:numPr>
        <w:spacing w:line="360" w:lineRule="auto"/>
        <w:jc w:val="both"/>
        <w:rPr>
          <w:rFonts w:hint="eastAsia" w:ascii="宋体" w:hAnsi="宋体"/>
          <w:bCs/>
          <w:snapToGrid w:val="0"/>
          <w:color w:val="auto"/>
          <w:szCs w:val="21"/>
          <w:lang w:val="en-US" w:eastAsia="zh-CN"/>
        </w:rPr>
      </w:pPr>
    </w:p>
    <w:p w14:paraId="652C47BB">
      <w:pPr>
        <w:widowControl w:val="0"/>
        <w:numPr>
          <w:ilvl w:val="0"/>
          <w:numId w:val="0"/>
        </w:numPr>
        <w:spacing w:line="360" w:lineRule="auto"/>
        <w:jc w:val="both"/>
        <w:rPr>
          <w:rFonts w:hint="eastAsia" w:ascii="宋体" w:hAnsi="宋体"/>
          <w:bCs/>
          <w:snapToGrid w:val="0"/>
          <w:color w:val="auto"/>
          <w:szCs w:val="21"/>
          <w:lang w:val="en-US" w:eastAsia="zh-CN"/>
        </w:rPr>
      </w:pPr>
    </w:p>
    <w:p w14:paraId="0E3337A7">
      <w:pPr>
        <w:widowControl w:val="0"/>
        <w:numPr>
          <w:ilvl w:val="0"/>
          <w:numId w:val="0"/>
        </w:numPr>
        <w:spacing w:line="360" w:lineRule="auto"/>
        <w:jc w:val="both"/>
        <w:rPr>
          <w:rFonts w:hint="eastAsia" w:ascii="宋体" w:hAnsi="宋体"/>
          <w:bCs/>
          <w:snapToGrid w:val="0"/>
          <w:color w:val="auto"/>
          <w:szCs w:val="21"/>
          <w:lang w:val="en-US" w:eastAsia="zh-CN"/>
        </w:rPr>
      </w:pPr>
    </w:p>
    <w:p w14:paraId="4F42E6F2">
      <w:pPr>
        <w:widowControl w:val="0"/>
        <w:numPr>
          <w:ilvl w:val="0"/>
          <w:numId w:val="0"/>
        </w:numPr>
        <w:spacing w:line="360" w:lineRule="auto"/>
        <w:jc w:val="both"/>
        <w:rPr>
          <w:rFonts w:hint="eastAsia" w:ascii="宋体" w:hAnsi="宋体" w:eastAsiaTheme="minorEastAsia" w:cstheme="minorBidi"/>
          <w:b w:val="0"/>
          <w:bCs w:val="0"/>
          <w:kern w:val="2"/>
          <w:sz w:val="32"/>
          <w:szCs w:val="32"/>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0"/>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847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78BE">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F59F">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E750C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6E750C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32D5">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750CA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48750CA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EC8D">
    <w:pPr>
      <w:pStyle w:val="16"/>
      <w:tabs>
        <w:tab w:val="center" w:pos="4873"/>
        <w:tab w:val="clear" w:pos="4153"/>
        <w:tab w:val="clear" w:pos="8306"/>
      </w:tabs>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0B54B">
                          <w:pPr>
                            <w:pStyle w:val="1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AB0B54B">
                    <w:pPr>
                      <w:pStyle w:val="16"/>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7FCA">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C1E6A">
                          <w:pPr>
                            <w:pStyle w:val="1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10C1E6A">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BA696">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01E93">
    <w:pPr>
      <w:pStyle w:val="17"/>
      <w:jc w:val="left"/>
      <w:rPr>
        <w:rFonts w:hint="default" w:ascii="宋体" w:hAnsi="宋体" w:eastAsia="宋体" w:cs="宋体"/>
        <w:sz w:val="15"/>
        <w:szCs w:val="15"/>
        <w:lang w:val="en-US"/>
      </w:rPr>
    </w:pPr>
    <w:r>
      <w:rPr>
        <w:rFonts w:hint="eastAsia" w:ascii="宋体" w:hAnsi="宋体" w:eastAsia="宋体" w:cs="宋体"/>
        <w:b w:val="0"/>
        <w:bCs/>
        <w:color w:val="auto"/>
        <w:sz w:val="15"/>
        <w:szCs w:val="15"/>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DEF5">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DB44">
    <w:pPr>
      <w:pStyle w:val="17"/>
      <w:jc w:val="left"/>
      <w:rPr>
        <w:rFonts w:hint="default" w:ascii="宋体" w:hAnsi="宋体" w:eastAsia="宋体" w:cs="宋体"/>
        <w:sz w:val="15"/>
        <w:szCs w:val="15"/>
        <w:lang w:val="en-US"/>
      </w:rPr>
    </w:pPr>
    <w:r>
      <w:rPr>
        <w:rFonts w:hint="eastAsia" w:ascii="宋体" w:hAnsi="宋体" w:eastAsia="宋体" w:cs="宋体"/>
        <w:b w:val="0"/>
        <w:bCs/>
        <w:color w:val="auto"/>
        <w:sz w:val="15"/>
        <w:szCs w:val="15"/>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B7A2E">
    <w:pPr>
      <w:pStyle w:val="17"/>
      <w:ind w:firstLine="720" w:firstLineChars="4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641E5"/>
    <w:multiLevelType w:val="singleLevel"/>
    <w:tmpl w:val="B8B641E5"/>
    <w:lvl w:ilvl="0" w:tentative="0">
      <w:start w:val="2"/>
      <w:numFmt w:val="decimal"/>
      <w:suff w:val="nothing"/>
      <w:lvlText w:val="%1、"/>
      <w:lvlJc w:val="left"/>
    </w:lvl>
  </w:abstractNum>
  <w:abstractNum w:abstractNumId="1">
    <w:nsid w:val="FEEBD3AB"/>
    <w:multiLevelType w:val="singleLevel"/>
    <w:tmpl w:val="FEEBD3AB"/>
    <w:lvl w:ilvl="0" w:tentative="0">
      <w:start w:val="1"/>
      <w:numFmt w:val="decimal"/>
      <w:lvlText w:val="%1."/>
      <w:lvlJc w:val="left"/>
      <w:pPr>
        <w:tabs>
          <w:tab w:val="left" w:pos="312"/>
        </w:tabs>
      </w:pPr>
    </w:lvl>
  </w:abstractNum>
  <w:abstractNum w:abstractNumId="2">
    <w:nsid w:val="047C384D"/>
    <w:multiLevelType w:val="multilevel"/>
    <w:tmpl w:val="047C384D"/>
    <w:lvl w:ilvl="0" w:tentative="0">
      <w:start w:val="1"/>
      <w:numFmt w:val="bullet"/>
      <w:pStyle w:val="3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9C767AB"/>
    <w:multiLevelType w:val="singleLevel"/>
    <w:tmpl w:val="59C767AB"/>
    <w:lvl w:ilvl="0" w:tentative="0">
      <w:start w:val="2"/>
      <w:numFmt w:val="chineseCounting"/>
      <w:suff w:val="space"/>
      <w:lvlText w:val="第%1章"/>
      <w:lvlJc w:val="left"/>
    </w:lvl>
  </w:abstractNum>
  <w:abstractNum w:abstractNumId="4">
    <w:nsid w:val="59C7781B"/>
    <w:multiLevelType w:val="singleLevel"/>
    <w:tmpl w:val="59C7781B"/>
    <w:lvl w:ilvl="0" w:tentative="0">
      <w:start w:val="3"/>
      <w:numFmt w:val="chineseCounting"/>
      <w:suff w:val="space"/>
      <w:lvlText w:val="第%1章"/>
      <w:lvlJc w:val="left"/>
    </w:lvl>
  </w:abstractNum>
  <w:abstractNum w:abstractNumId="5">
    <w:nsid w:val="59C79DD7"/>
    <w:multiLevelType w:val="singleLevel"/>
    <w:tmpl w:val="59C79DD7"/>
    <w:lvl w:ilvl="0" w:tentative="0">
      <w:start w:val="6"/>
      <w:numFmt w:val="chineseCounting"/>
      <w:suff w:val="space"/>
      <w:lvlText w:val="第%1章"/>
      <w:lvlJc w:val="left"/>
    </w:lvl>
  </w:abstractNum>
  <w:abstractNum w:abstractNumId="6">
    <w:nsid w:val="5ACC8048"/>
    <w:multiLevelType w:val="singleLevel"/>
    <w:tmpl w:val="5ACC8048"/>
    <w:lvl w:ilvl="0" w:tentative="0">
      <w:start w:val="1"/>
      <w:numFmt w:val="chineseCounting"/>
      <w:suff w:val="nothing"/>
      <w:lvlText w:val="%1、"/>
      <w:lvlJc w:val="left"/>
      <w:pPr>
        <w:ind w:left="-52"/>
      </w:p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YzNjN2ZkYzY2NjJmMDNiMDZjZDEwZTFkNTZjYTkifQ=="/>
  </w:docVars>
  <w:rsids>
    <w:rsidRoot w:val="1FF42FCB"/>
    <w:rsid w:val="00244B56"/>
    <w:rsid w:val="01411B9B"/>
    <w:rsid w:val="01DC02D5"/>
    <w:rsid w:val="01E41BFE"/>
    <w:rsid w:val="022247A9"/>
    <w:rsid w:val="0301396B"/>
    <w:rsid w:val="041F6466"/>
    <w:rsid w:val="041F6FC0"/>
    <w:rsid w:val="04C16D88"/>
    <w:rsid w:val="05663CCD"/>
    <w:rsid w:val="05863276"/>
    <w:rsid w:val="05B60A3D"/>
    <w:rsid w:val="06162836"/>
    <w:rsid w:val="064029FC"/>
    <w:rsid w:val="064F6B02"/>
    <w:rsid w:val="073C4A4A"/>
    <w:rsid w:val="0740439B"/>
    <w:rsid w:val="074A70E8"/>
    <w:rsid w:val="08624FEB"/>
    <w:rsid w:val="087F27E9"/>
    <w:rsid w:val="09600756"/>
    <w:rsid w:val="09AA4D5C"/>
    <w:rsid w:val="09DA28CE"/>
    <w:rsid w:val="09E851EF"/>
    <w:rsid w:val="0A3F258C"/>
    <w:rsid w:val="0C4B3680"/>
    <w:rsid w:val="0C614A3D"/>
    <w:rsid w:val="0CDD52E3"/>
    <w:rsid w:val="0D4B1AF8"/>
    <w:rsid w:val="0DE14AC5"/>
    <w:rsid w:val="0E4B3E34"/>
    <w:rsid w:val="10594DE6"/>
    <w:rsid w:val="105A0963"/>
    <w:rsid w:val="10880F44"/>
    <w:rsid w:val="10DA09AE"/>
    <w:rsid w:val="10F16DCD"/>
    <w:rsid w:val="111927C8"/>
    <w:rsid w:val="111D7BC2"/>
    <w:rsid w:val="119D30C3"/>
    <w:rsid w:val="12097831"/>
    <w:rsid w:val="125D07AF"/>
    <w:rsid w:val="128F377D"/>
    <w:rsid w:val="12D02578"/>
    <w:rsid w:val="12D64129"/>
    <w:rsid w:val="136A4726"/>
    <w:rsid w:val="139B5FA9"/>
    <w:rsid w:val="13B74905"/>
    <w:rsid w:val="146F061E"/>
    <w:rsid w:val="14D63AC3"/>
    <w:rsid w:val="14F1432B"/>
    <w:rsid w:val="15357B5F"/>
    <w:rsid w:val="159E07A0"/>
    <w:rsid w:val="15AF7FD9"/>
    <w:rsid w:val="167F2E5E"/>
    <w:rsid w:val="168035E6"/>
    <w:rsid w:val="171949CE"/>
    <w:rsid w:val="17795D6E"/>
    <w:rsid w:val="17C45CFC"/>
    <w:rsid w:val="1824478E"/>
    <w:rsid w:val="18650421"/>
    <w:rsid w:val="19835723"/>
    <w:rsid w:val="19C71013"/>
    <w:rsid w:val="1A564145"/>
    <w:rsid w:val="1B704701"/>
    <w:rsid w:val="1BAA276E"/>
    <w:rsid w:val="1C0D2AFA"/>
    <w:rsid w:val="1C3D55BC"/>
    <w:rsid w:val="1C497C44"/>
    <w:rsid w:val="1C8146A9"/>
    <w:rsid w:val="1D945065"/>
    <w:rsid w:val="1F0B558A"/>
    <w:rsid w:val="1F5F538D"/>
    <w:rsid w:val="1FF42FCB"/>
    <w:rsid w:val="20BD32C2"/>
    <w:rsid w:val="21125875"/>
    <w:rsid w:val="218C694B"/>
    <w:rsid w:val="21903A8B"/>
    <w:rsid w:val="21BF0F52"/>
    <w:rsid w:val="22460F43"/>
    <w:rsid w:val="22A15E1C"/>
    <w:rsid w:val="22DF561F"/>
    <w:rsid w:val="22E536A2"/>
    <w:rsid w:val="23857AF4"/>
    <w:rsid w:val="23C318F2"/>
    <w:rsid w:val="23D849DF"/>
    <w:rsid w:val="248144B4"/>
    <w:rsid w:val="251253F5"/>
    <w:rsid w:val="251E1348"/>
    <w:rsid w:val="25583B29"/>
    <w:rsid w:val="25BA5ED0"/>
    <w:rsid w:val="260D4C31"/>
    <w:rsid w:val="260E3B25"/>
    <w:rsid w:val="266D5FB9"/>
    <w:rsid w:val="27391076"/>
    <w:rsid w:val="29AD3E19"/>
    <w:rsid w:val="2AC739B7"/>
    <w:rsid w:val="2B65068C"/>
    <w:rsid w:val="2B6F32B8"/>
    <w:rsid w:val="2B9920E3"/>
    <w:rsid w:val="2BE7339D"/>
    <w:rsid w:val="2C19299C"/>
    <w:rsid w:val="2C351E0C"/>
    <w:rsid w:val="2C55425C"/>
    <w:rsid w:val="2C7E6B42"/>
    <w:rsid w:val="2DC170C4"/>
    <w:rsid w:val="2DC90C7A"/>
    <w:rsid w:val="2F0915F6"/>
    <w:rsid w:val="2FDA374A"/>
    <w:rsid w:val="30145443"/>
    <w:rsid w:val="308275EA"/>
    <w:rsid w:val="30E14B20"/>
    <w:rsid w:val="314F114A"/>
    <w:rsid w:val="31725E1E"/>
    <w:rsid w:val="323F1C36"/>
    <w:rsid w:val="32493E1C"/>
    <w:rsid w:val="32A47CEB"/>
    <w:rsid w:val="32C25919"/>
    <w:rsid w:val="335A445C"/>
    <w:rsid w:val="33662D3B"/>
    <w:rsid w:val="33DE6619"/>
    <w:rsid w:val="341B0F88"/>
    <w:rsid w:val="34250849"/>
    <w:rsid w:val="34564F6E"/>
    <w:rsid w:val="35CC2E1C"/>
    <w:rsid w:val="38451FF0"/>
    <w:rsid w:val="38A749E3"/>
    <w:rsid w:val="390427B7"/>
    <w:rsid w:val="392048A0"/>
    <w:rsid w:val="3A10352D"/>
    <w:rsid w:val="3BDF4FD1"/>
    <w:rsid w:val="3BE204FF"/>
    <w:rsid w:val="3C28034E"/>
    <w:rsid w:val="3D272D68"/>
    <w:rsid w:val="3D3D6799"/>
    <w:rsid w:val="3D8B11EE"/>
    <w:rsid w:val="3EA546D7"/>
    <w:rsid w:val="3EBF1057"/>
    <w:rsid w:val="3EC05EAD"/>
    <w:rsid w:val="3EE73970"/>
    <w:rsid w:val="3F285E41"/>
    <w:rsid w:val="3FA00F29"/>
    <w:rsid w:val="3FC574F3"/>
    <w:rsid w:val="3FF52C80"/>
    <w:rsid w:val="405F6737"/>
    <w:rsid w:val="41F206D5"/>
    <w:rsid w:val="42105EAE"/>
    <w:rsid w:val="42293268"/>
    <w:rsid w:val="43401930"/>
    <w:rsid w:val="436D7291"/>
    <w:rsid w:val="437C32F6"/>
    <w:rsid w:val="43A717F6"/>
    <w:rsid w:val="43EE5ED9"/>
    <w:rsid w:val="44AC6618"/>
    <w:rsid w:val="46EA5D85"/>
    <w:rsid w:val="47B2035D"/>
    <w:rsid w:val="47B75973"/>
    <w:rsid w:val="485E20F7"/>
    <w:rsid w:val="489B0441"/>
    <w:rsid w:val="48B45F98"/>
    <w:rsid w:val="494116DE"/>
    <w:rsid w:val="49E60537"/>
    <w:rsid w:val="4A6359B2"/>
    <w:rsid w:val="4AC65B72"/>
    <w:rsid w:val="4ADA6548"/>
    <w:rsid w:val="4B0C702A"/>
    <w:rsid w:val="4BB313B2"/>
    <w:rsid w:val="4C4F4CDD"/>
    <w:rsid w:val="4C8A7AFA"/>
    <w:rsid w:val="4D27359B"/>
    <w:rsid w:val="4D812CAB"/>
    <w:rsid w:val="4DC20140"/>
    <w:rsid w:val="4E386AED"/>
    <w:rsid w:val="4E3D164A"/>
    <w:rsid w:val="4E413628"/>
    <w:rsid w:val="4E5F1555"/>
    <w:rsid w:val="4F530614"/>
    <w:rsid w:val="50602B1D"/>
    <w:rsid w:val="506E6FD9"/>
    <w:rsid w:val="50BC3FFA"/>
    <w:rsid w:val="51EB5C61"/>
    <w:rsid w:val="5298400D"/>
    <w:rsid w:val="52B359FA"/>
    <w:rsid w:val="53607188"/>
    <w:rsid w:val="537E5231"/>
    <w:rsid w:val="53E90289"/>
    <w:rsid w:val="54BE0353"/>
    <w:rsid w:val="54CD48F3"/>
    <w:rsid w:val="54D51F2B"/>
    <w:rsid w:val="55050D8B"/>
    <w:rsid w:val="55493C32"/>
    <w:rsid w:val="55592760"/>
    <w:rsid w:val="560D2D7A"/>
    <w:rsid w:val="56186177"/>
    <w:rsid w:val="564968E0"/>
    <w:rsid w:val="57F11E0D"/>
    <w:rsid w:val="59E12DE3"/>
    <w:rsid w:val="5A4A298D"/>
    <w:rsid w:val="5A5F7C98"/>
    <w:rsid w:val="5ACF1F1A"/>
    <w:rsid w:val="5B080F95"/>
    <w:rsid w:val="5B540E12"/>
    <w:rsid w:val="5B9F78CD"/>
    <w:rsid w:val="5BD548F9"/>
    <w:rsid w:val="5C1931EC"/>
    <w:rsid w:val="5C3030AD"/>
    <w:rsid w:val="5D465377"/>
    <w:rsid w:val="5D72616D"/>
    <w:rsid w:val="5D997B9D"/>
    <w:rsid w:val="5E287173"/>
    <w:rsid w:val="5E8343A9"/>
    <w:rsid w:val="5EF51385"/>
    <w:rsid w:val="5EFF7ED4"/>
    <w:rsid w:val="5F0E6369"/>
    <w:rsid w:val="5F420875"/>
    <w:rsid w:val="5FB85001"/>
    <w:rsid w:val="60024E11"/>
    <w:rsid w:val="605258E7"/>
    <w:rsid w:val="61175D0A"/>
    <w:rsid w:val="61F5139F"/>
    <w:rsid w:val="625E7607"/>
    <w:rsid w:val="626635AF"/>
    <w:rsid w:val="62A52B40"/>
    <w:rsid w:val="62E53885"/>
    <w:rsid w:val="638605CB"/>
    <w:rsid w:val="640A35A3"/>
    <w:rsid w:val="64495A5A"/>
    <w:rsid w:val="64B20352"/>
    <w:rsid w:val="64BA2550"/>
    <w:rsid w:val="6512520D"/>
    <w:rsid w:val="651B358E"/>
    <w:rsid w:val="65314B5F"/>
    <w:rsid w:val="663C3571"/>
    <w:rsid w:val="66EB60FD"/>
    <w:rsid w:val="67C81DC9"/>
    <w:rsid w:val="67E17F5E"/>
    <w:rsid w:val="687F3E33"/>
    <w:rsid w:val="68D67ADA"/>
    <w:rsid w:val="68D74DDE"/>
    <w:rsid w:val="694B3FF8"/>
    <w:rsid w:val="69FE138C"/>
    <w:rsid w:val="6A4D41E9"/>
    <w:rsid w:val="6A5F6B16"/>
    <w:rsid w:val="6AC03DDA"/>
    <w:rsid w:val="6AC61EF9"/>
    <w:rsid w:val="6ACC1602"/>
    <w:rsid w:val="6AD67FEB"/>
    <w:rsid w:val="6B1A0766"/>
    <w:rsid w:val="6B3E1D84"/>
    <w:rsid w:val="6B5A2AF5"/>
    <w:rsid w:val="6B792DBC"/>
    <w:rsid w:val="6B965EF1"/>
    <w:rsid w:val="6C103DEE"/>
    <w:rsid w:val="6CBE7D3C"/>
    <w:rsid w:val="6CBF3914"/>
    <w:rsid w:val="6CCB5899"/>
    <w:rsid w:val="6E516CDB"/>
    <w:rsid w:val="6ECE5A9C"/>
    <w:rsid w:val="6ED722D3"/>
    <w:rsid w:val="6F1B6D84"/>
    <w:rsid w:val="6F3459FA"/>
    <w:rsid w:val="6F4C7660"/>
    <w:rsid w:val="6FCA008A"/>
    <w:rsid w:val="6FFA6383"/>
    <w:rsid w:val="70251C53"/>
    <w:rsid w:val="7089584F"/>
    <w:rsid w:val="710350A4"/>
    <w:rsid w:val="71FC7F9F"/>
    <w:rsid w:val="726E73F3"/>
    <w:rsid w:val="729318E3"/>
    <w:rsid w:val="72C76B03"/>
    <w:rsid w:val="737F4230"/>
    <w:rsid w:val="73BA51B3"/>
    <w:rsid w:val="73D634A1"/>
    <w:rsid w:val="73E46784"/>
    <w:rsid w:val="74790C5F"/>
    <w:rsid w:val="749B398F"/>
    <w:rsid w:val="74F3633F"/>
    <w:rsid w:val="751543F7"/>
    <w:rsid w:val="751C0176"/>
    <w:rsid w:val="751F4126"/>
    <w:rsid w:val="75306832"/>
    <w:rsid w:val="75580897"/>
    <w:rsid w:val="75E2755B"/>
    <w:rsid w:val="760D0FA3"/>
    <w:rsid w:val="77E82F8B"/>
    <w:rsid w:val="78286DA2"/>
    <w:rsid w:val="787E5EB6"/>
    <w:rsid w:val="78941235"/>
    <w:rsid w:val="78B95140"/>
    <w:rsid w:val="79C3067E"/>
    <w:rsid w:val="79F8622A"/>
    <w:rsid w:val="7A772BBC"/>
    <w:rsid w:val="7AAA09D5"/>
    <w:rsid w:val="7B094C7A"/>
    <w:rsid w:val="7B1237FF"/>
    <w:rsid w:val="7B6B664C"/>
    <w:rsid w:val="7C286864"/>
    <w:rsid w:val="7DA021CE"/>
    <w:rsid w:val="7DC22D13"/>
    <w:rsid w:val="7DF71B8B"/>
    <w:rsid w:val="7E0855C5"/>
    <w:rsid w:val="7F9D30C5"/>
    <w:rsid w:val="7FB55D1D"/>
    <w:rsid w:val="7FB56661"/>
    <w:rsid w:val="7FF64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kern w:val="44"/>
      <w:sz w:val="44"/>
    </w:rPr>
  </w:style>
  <w:style w:type="paragraph" w:styleId="4">
    <w:name w:val="heading 2"/>
    <w:basedOn w:val="1"/>
    <w:next w:val="5"/>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autoRedefine/>
    <w:unhideWhenUsed/>
    <w:qFormat/>
    <w:uiPriority w:val="0"/>
    <w:pPr>
      <w:keepNext/>
      <w:keepLines/>
      <w:spacing w:before="260" w:beforeLines="0" w:after="260" w:afterLines="0" w:line="415" w:lineRule="auto"/>
      <w:outlineLvl w:val="2"/>
    </w:pPr>
    <w:rPr>
      <w:b/>
      <w:bCs/>
      <w:sz w:val="32"/>
      <w:szCs w:val="32"/>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5">
    <w:name w:val="Normal Indent"/>
    <w:basedOn w:val="1"/>
    <w:autoRedefine/>
    <w:qFormat/>
    <w:uiPriority w:val="0"/>
    <w:pPr>
      <w:ind w:firstLine="420" w:firstLineChars="200"/>
    </w:pPr>
  </w:style>
  <w:style w:type="paragraph" w:styleId="7">
    <w:name w:val="index 5"/>
    <w:basedOn w:val="1"/>
    <w:next w:val="1"/>
    <w:unhideWhenUsed/>
    <w:qFormat/>
    <w:uiPriority w:val="0"/>
    <w:pPr>
      <w:ind w:left="800" w:leftChars="800"/>
    </w:pPr>
    <w:rPr>
      <w:lang w:bidi="he-IL"/>
    </w:rPr>
  </w:style>
  <w:style w:type="paragraph" w:styleId="8">
    <w:name w:val="toa heading"/>
    <w:basedOn w:val="1"/>
    <w:next w:val="1"/>
    <w:qFormat/>
    <w:uiPriority w:val="0"/>
    <w:pPr>
      <w:spacing w:before="120"/>
    </w:pPr>
    <w:rPr>
      <w:rFonts w:ascii="Cambria" w:hAnsi="Cambria"/>
      <w:sz w:val="24"/>
    </w:rPr>
  </w:style>
  <w:style w:type="paragraph" w:styleId="9">
    <w:name w:val="annotation text"/>
    <w:basedOn w:val="1"/>
    <w:qFormat/>
    <w:uiPriority w:val="0"/>
    <w:pPr>
      <w:jc w:val="left"/>
    </w:pPr>
  </w:style>
  <w:style w:type="paragraph" w:styleId="10">
    <w:name w:val="index 6"/>
    <w:basedOn w:val="1"/>
    <w:next w:val="1"/>
    <w:qFormat/>
    <w:uiPriority w:val="99"/>
    <w:pPr>
      <w:ind w:left="2100"/>
    </w:pPr>
  </w:style>
  <w:style w:type="paragraph" w:styleId="11">
    <w:name w:val="Body Text 3"/>
    <w:basedOn w:val="1"/>
    <w:autoRedefine/>
    <w:qFormat/>
    <w:uiPriority w:val="0"/>
    <w:rPr>
      <w:rFonts w:ascii="宋体"/>
      <w:sz w:val="24"/>
      <w:szCs w:val="20"/>
    </w:rPr>
  </w:style>
  <w:style w:type="paragraph" w:styleId="12">
    <w:name w:val="Body Text Indent"/>
    <w:basedOn w:val="1"/>
    <w:next w:val="13"/>
    <w:autoRedefine/>
    <w:unhideWhenUsed/>
    <w:qFormat/>
    <w:uiPriority w:val="99"/>
    <w:pPr>
      <w:ind w:firstLine="480"/>
    </w:pPr>
    <w:rPr>
      <w:rFonts w:ascii="宋体" w:hAnsi="宋体"/>
      <w:sz w:val="24"/>
    </w:rPr>
  </w:style>
  <w:style w:type="paragraph" w:styleId="13">
    <w:name w:val="Body Text First Indent 2"/>
    <w:basedOn w:val="12"/>
    <w:next w:val="1"/>
    <w:qFormat/>
    <w:uiPriority w:val="0"/>
    <w:pPr>
      <w:ind w:firstLine="420" w:firstLineChars="200"/>
    </w:pPr>
  </w:style>
  <w:style w:type="paragraph" w:styleId="14">
    <w:name w:val="Plain Text"/>
    <w:basedOn w:val="1"/>
    <w:autoRedefine/>
    <w:unhideWhenUsed/>
    <w:qFormat/>
    <w:uiPriority w:val="99"/>
    <w:rPr>
      <w:rFonts w:ascii="宋体" w:hAnsi="Courier New"/>
    </w:rPr>
  </w:style>
  <w:style w:type="paragraph" w:styleId="15">
    <w:name w:val="Body Text Indent 2"/>
    <w:basedOn w:val="1"/>
    <w:qFormat/>
    <w:uiPriority w:val="0"/>
    <w:pPr>
      <w:ind w:firstLine="435"/>
    </w:pPr>
    <w:rPr>
      <w:rFonts w:ascii="宋体" w:hAnsi="宋体"/>
      <w:sz w:val="24"/>
      <w:szCs w:val="20"/>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footnote text"/>
    <w:basedOn w:val="1"/>
    <w:next w:val="7"/>
    <w:unhideWhenUsed/>
    <w:qFormat/>
    <w:uiPriority w:val="99"/>
    <w:pPr>
      <w:adjustRightInd w:val="0"/>
      <w:spacing w:line="312" w:lineRule="atLeast"/>
      <w:jc w:val="left"/>
      <w:textAlignment w:val="baseline"/>
    </w:pPr>
    <w:rPr>
      <w:kern w:val="0"/>
      <w:sz w:val="18"/>
    </w:rPr>
  </w:style>
  <w:style w:type="paragraph" w:styleId="20">
    <w:name w:val="toc 2"/>
    <w:basedOn w:val="1"/>
    <w:next w:val="1"/>
    <w:qFormat/>
    <w:uiPriority w:val="0"/>
    <w:pPr>
      <w:ind w:left="420" w:leftChars="200"/>
    </w:pPr>
  </w:style>
  <w:style w:type="paragraph" w:styleId="21">
    <w:name w:val="Body Text 2"/>
    <w:basedOn w:val="1"/>
    <w:autoRedefine/>
    <w:qFormat/>
    <w:uiPriority w:val="0"/>
    <w:pPr>
      <w:widowControl/>
      <w:jc w:val="center"/>
    </w:pPr>
    <w:rPr>
      <w:rFonts w:ascii="楷体_GB2312" w:eastAsia="楷体_GB2312"/>
      <w:sz w:val="28"/>
      <w:szCs w:val="28"/>
    </w:rPr>
  </w:style>
  <w:style w:type="paragraph" w:styleId="22">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4">
    <w:name w:val="index 1"/>
    <w:basedOn w:val="1"/>
    <w:next w:val="1"/>
    <w:unhideWhenUsed/>
    <w:qFormat/>
    <w:uiPriority w:val="99"/>
  </w:style>
  <w:style w:type="paragraph" w:styleId="25">
    <w:name w:val="Title"/>
    <w:basedOn w:val="1"/>
    <w:next w:val="1"/>
    <w:autoRedefine/>
    <w:qFormat/>
    <w:uiPriority w:val="99"/>
    <w:pPr>
      <w:spacing w:before="240" w:after="60"/>
      <w:jc w:val="center"/>
      <w:outlineLvl w:val="0"/>
    </w:pPr>
    <w:rPr>
      <w:rFonts w:ascii="新宋体" w:hAnsi="Cambria" w:eastAsia="新宋体"/>
      <w:b/>
      <w:bCs/>
      <w:sz w:val="40"/>
      <w:szCs w:val="32"/>
    </w:rPr>
  </w:style>
  <w:style w:type="paragraph" w:styleId="26">
    <w:name w:val="Body Text First Indent"/>
    <w:basedOn w:val="2"/>
    <w:autoRedefine/>
    <w:qFormat/>
    <w:uiPriority w:val="0"/>
    <w:pPr>
      <w:spacing w:line="360" w:lineRule="auto"/>
      <w:ind w:firstLine="420" w:firstLineChars="100"/>
    </w:pPr>
    <w:rPr>
      <w:rFonts w:ascii="Arial" w:hAnsi="Arial"/>
      <w:sz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autoRedefine/>
    <w:qFormat/>
    <w:uiPriority w:val="0"/>
  </w:style>
  <w:style w:type="character" w:styleId="32">
    <w:name w:val="Hyperlink"/>
    <w:basedOn w:val="29"/>
    <w:autoRedefine/>
    <w:qFormat/>
    <w:uiPriority w:val="0"/>
    <w:rPr>
      <w:color w:val="0000FF"/>
      <w:u w:val="single"/>
    </w:rPr>
  </w:style>
  <w:style w:type="paragraph" w:customStyle="1" w:styleId="33">
    <w:name w:val="Default"/>
    <w:basedOn w:val="25"/>
    <w:next w:val="3"/>
    <w:autoRedefine/>
    <w:qFormat/>
    <w:uiPriority w:val="0"/>
    <w:pPr>
      <w:widowControl w:val="0"/>
      <w:autoSpaceDE w:val="0"/>
      <w:autoSpaceDN w:val="0"/>
      <w:adjustRightInd w:val="0"/>
    </w:pPr>
    <w:rPr>
      <w:rFonts w:ascii="黑体" w:eastAsia="黑体"/>
      <w:lang w:val="en-US" w:eastAsia="zh-CN" w:bidi="ar-SA"/>
    </w:rPr>
  </w:style>
  <w:style w:type="paragraph" w:customStyle="1" w:styleId="34">
    <w:name w:val="正文_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35">
    <w:name w:val="文头字"/>
    <w:basedOn w:val="1"/>
    <w:autoRedefine/>
    <w:qFormat/>
    <w:uiPriority w:val="0"/>
    <w:pPr>
      <w:widowControl/>
      <w:adjustRightInd w:val="0"/>
      <w:snapToGrid w:val="0"/>
      <w:spacing w:before="200" w:beforeLines="0" w:line="360" w:lineRule="auto"/>
      <w:jc w:val="center"/>
      <w:textAlignment w:val="baseline"/>
    </w:pPr>
    <w:rPr>
      <w:rFonts w:ascii="宋体"/>
      <w:b/>
      <w:snapToGrid w:val="0"/>
      <w:color w:val="FF0000"/>
      <w:spacing w:val="100"/>
      <w:kern w:val="0"/>
      <w:sz w:val="48"/>
      <w:szCs w:val="20"/>
    </w:rPr>
  </w:style>
  <w:style w:type="paragraph" w:customStyle="1" w:styleId="36">
    <w:name w:val="Char Char1 Char Char Char"/>
    <w:basedOn w:val="1"/>
    <w:next w:val="1"/>
    <w:autoRedefine/>
    <w:qFormat/>
    <w:uiPriority w:val="0"/>
    <w:pPr>
      <w:widowControl/>
      <w:numPr>
        <w:ilvl w:val="0"/>
        <w:numId w:val="1"/>
      </w:numPr>
      <w:spacing w:after="160" w:line="320" w:lineRule="exact"/>
      <w:jc w:val="left"/>
    </w:pPr>
    <w:rPr>
      <w:rFonts w:ascii="宋体" w:hAnsi="宋体"/>
      <w:b/>
      <w:color w:val="000000"/>
      <w:kern w:val="0"/>
      <w:szCs w:val="21"/>
    </w:rPr>
  </w:style>
  <w:style w:type="paragraph" w:customStyle="1" w:styleId="37">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paragraph" w:customStyle="1" w:styleId="3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标题 3（绿盟科技）"/>
    <w:basedOn w:val="6"/>
    <w:next w:val="1"/>
    <w:qFormat/>
    <w:uiPriority w:val="0"/>
    <w:pPr>
      <w:tabs>
        <w:tab w:val="left" w:pos="960"/>
      </w:tabs>
      <w:spacing w:line="415" w:lineRule="auto"/>
      <w:jc w:val="left"/>
    </w:pPr>
    <w:rPr>
      <w:rFonts w:ascii="Arial" w:hAnsi="Arial" w:eastAsia="黑体"/>
      <w:bCs w:val="0"/>
      <w:kern w:val="0"/>
      <w:sz w:val="30"/>
      <w:szCs w:val="30"/>
    </w:rPr>
  </w:style>
  <w:style w:type="character" w:customStyle="1" w:styleId="40">
    <w:name w:val="font51"/>
    <w:basedOn w:val="29"/>
    <w:autoRedefine/>
    <w:qFormat/>
    <w:uiPriority w:val="0"/>
    <w:rPr>
      <w:rFonts w:hint="eastAsia" w:ascii="宋体" w:hAnsi="宋体" w:eastAsia="宋体" w:cs="宋体"/>
      <w:color w:val="000000"/>
      <w:sz w:val="20"/>
      <w:szCs w:val="20"/>
      <w:u w:val="none"/>
    </w:rPr>
  </w:style>
  <w:style w:type="character" w:customStyle="1" w:styleId="41">
    <w:name w:val="font41"/>
    <w:basedOn w:val="29"/>
    <w:autoRedefine/>
    <w:qFormat/>
    <w:uiPriority w:val="0"/>
    <w:rPr>
      <w:rFonts w:hint="eastAsia" w:ascii="宋体" w:hAnsi="宋体" w:eastAsia="宋体" w:cs="宋体"/>
      <w:color w:val="000000"/>
      <w:sz w:val="20"/>
      <w:szCs w:val="20"/>
      <w:u w:val="none"/>
    </w:rPr>
  </w:style>
  <w:style w:type="character" w:customStyle="1" w:styleId="42">
    <w:name w:val="font11"/>
    <w:basedOn w:val="29"/>
    <w:autoRedefine/>
    <w:qFormat/>
    <w:uiPriority w:val="0"/>
    <w:rPr>
      <w:rFonts w:hint="eastAsia" w:ascii="宋体" w:hAnsi="宋体" w:eastAsia="宋体" w:cs="宋体"/>
      <w:color w:val="000000"/>
      <w:sz w:val="20"/>
      <w:szCs w:val="20"/>
      <w:u w:val="none"/>
    </w:rPr>
  </w:style>
  <w:style w:type="paragraph" w:customStyle="1" w:styleId="43">
    <w:name w:val="Table Paragraph"/>
    <w:basedOn w:val="1"/>
    <w:autoRedefine/>
    <w:qFormat/>
    <w:uiPriority w:val="1"/>
    <w:rPr>
      <w:rFonts w:ascii="宋体" w:hAnsi="宋体" w:eastAsia="宋体" w:cs="宋体"/>
      <w:lang w:val="zh-CN" w:eastAsia="zh-CN" w:bidi="zh-CN"/>
    </w:rPr>
  </w:style>
  <w:style w:type="character" w:customStyle="1" w:styleId="44">
    <w:name w:val="font91"/>
    <w:basedOn w:val="29"/>
    <w:autoRedefine/>
    <w:qFormat/>
    <w:uiPriority w:val="0"/>
    <w:rPr>
      <w:rFonts w:ascii="Arial" w:hAnsi="Arial" w:cs="Arial"/>
      <w:color w:val="000000"/>
      <w:sz w:val="20"/>
      <w:szCs w:val="20"/>
      <w:u w:val="none"/>
    </w:rPr>
  </w:style>
  <w:style w:type="character" w:customStyle="1" w:styleId="45">
    <w:name w:val="font21"/>
    <w:basedOn w:val="29"/>
    <w:qFormat/>
    <w:uiPriority w:val="0"/>
    <w:rPr>
      <w:rFonts w:hint="eastAsia" w:ascii="微软雅黑" w:hAnsi="微软雅黑" w:eastAsia="微软雅黑" w:cs="微软雅黑"/>
      <w:color w:val="000000"/>
      <w:sz w:val="20"/>
      <w:szCs w:val="20"/>
      <w:u w:val="none"/>
    </w:rPr>
  </w:style>
  <w:style w:type="paragraph" w:customStyle="1" w:styleId="46">
    <w:name w:val="p0"/>
    <w:basedOn w:val="1"/>
    <w:autoRedefine/>
    <w:qFormat/>
    <w:uiPriority w:val="0"/>
    <w:pPr>
      <w:widowControl/>
    </w:pPr>
    <w:rPr>
      <w:rFonts w:ascii="Times New Roman" w:hAnsi="Times New Roman" w:eastAsia="宋体" w:cs="Times New Roman"/>
      <w:kern w:val="0"/>
      <w:szCs w:val="21"/>
    </w:rPr>
  </w:style>
  <w:style w:type="paragraph" w:customStyle="1" w:styleId="47">
    <w:name w:val="È±Ê¡ÎÄ±¾"/>
    <w:basedOn w:val="1"/>
    <w:autoRedefine/>
    <w:qFormat/>
    <w:uiPriority w:val="0"/>
    <w:pPr>
      <w:widowControl/>
      <w:overflowPunct w:val="0"/>
      <w:autoSpaceDE w:val="0"/>
      <w:autoSpaceDN w:val="0"/>
      <w:adjustRightInd w:val="0"/>
      <w:jc w:val="left"/>
    </w:pPr>
    <w:rPr>
      <w:kern w:val="0"/>
      <w:sz w:val="24"/>
    </w:rPr>
  </w:style>
  <w:style w:type="character" w:customStyle="1" w:styleId="48">
    <w:name w:val="NormalCharacter"/>
    <w:autoRedefine/>
    <w:qFormat/>
    <w:uiPriority w:val="0"/>
  </w:style>
  <w:style w:type="paragraph" w:customStyle="1" w:styleId="49">
    <w:name w:val="普通正文"/>
    <w:basedOn w:val="1"/>
    <w:autoRedefine/>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50">
    <w:name w:val="WPSOffice手动目录 1"/>
    <w:autoRedefine/>
    <w:qFormat/>
    <w:uiPriority w:val="0"/>
    <w:pPr>
      <w:ind w:leftChars="0"/>
    </w:pPr>
    <w:rPr>
      <w:rFonts w:ascii="Times New Roman" w:hAnsi="Times New Roman" w:eastAsia="宋体" w:cs="Times New Roman"/>
      <w:sz w:val="20"/>
      <w:szCs w:val="20"/>
    </w:rPr>
  </w:style>
  <w:style w:type="paragraph" w:customStyle="1" w:styleId="51">
    <w:name w:val="WPSOffice手动目录 2"/>
    <w:autoRedefine/>
    <w:qFormat/>
    <w:uiPriority w:val="0"/>
    <w:pPr>
      <w:ind w:leftChars="200"/>
    </w:pPr>
    <w:rPr>
      <w:rFonts w:ascii="Times New Roman" w:hAnsi="Times New Roman" w:eastAsia="宋体" w:cs="Times New Roman"/>
      <w:sz w:val="20"/>
      <w:szCs w:val="20"/>
    </w:rPr>
  </w:style>
  <w:style w:type="paragraph" w:customStyle="1" w:styleId="52">
    <w:name w:val="正文 A"/>
    <w:autoRedefine/>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53">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4">
    <w:name w:val="!我的正文 Ctr+Q"/>
    <w:basedOn w:val="1"/>
    <w:qFormat/>
    <w:uiPriority w:val="0"/>
    <w:pPr>
      <w:suppressAutoHyphens/>
      <w:adjustRightInd w:val="0"/>
      <w:snapToGrid w:val="0"/>
      <w:spacing w:line="360" w:lineRule="auto"/>
      <w:ind w:firstLine="480" w:firstLineChars="200"/>
    </w:pPr>
    <w:rPr>
      <w:rFonts w:ascii="Arial" w:hAnsi="Arial"/>
      <w:kern w:val="0"/>
      <w:sz w:val="24"/>
      <w:szCs w:val="21"/>
      <w:lang w:eastAsia="ar"/>
    </w:rPr>
  </w:style>
  <w:style w:type="table" w:customStyle="1" w:styleId="55">
    <w:name w:val="Table Normal"/>
    <w:unhideWhenUsed/>
    <w:qFormat/>
    <w:uiPriority w:val="0"/>
    <w:tblPr>
      <w:tblCellMar>
        <w:top w:w="0" w:type="dxa"/>
        <w:left w:w="0" w:type="dxa"/>
        <w:bottom w:w="0" w:type="dxa"/>
        <w:right w:w="0" w:type="dxa"/>
      </w:tblCellMar>
    </w:tblPr>
  </w:style>
  <w:style w:type="paragraph" w:customStyle="1" w:styleId="56">
    <w:name w:val="标题二、"/>
    <w:basedOn w:val="1"/>
    <w:qFormat/>
    <w:uiPriority w:val="99"/>
    <w:pPr>
      <w:spacing w:line="360" w:lineRule="auto"/>
      <w:ind w:firstLine="200" w:firstLineChars="200"/>
      <w:outlineLvl w:val="2"/>
    </w:pPr>
    <w:rPr>
      <w:rFonts w:ascii="宋体" w:hAnsi="宋体"/>
      <w:b/>
      <w:szCs w:val="21"/>
    </w:rPr>
  </w:style>
  <w:style w:type="paragraph" w:customStyle="1" w:styleId="57">
    <w:name w:val="正文_21_0"/>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_21"/>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标题 4_0"/>
    <w:basedOn w:val="58"/>
    <w:next w:val="58"/>
    <w:unhideWhenUsed/>
    <w:qFormat/>
    <w:uiPriority w:val="9"/>
    <w:pPr>
      <w:keepNext/>
      <w:keepLines/>
      <w:spacing w:before="280" w:after="290" w:line="376" w:lineRule="auto"/>
      <w:outlineLvl w:val="3"/>
    </w:pPr>
    <w:rPr>
      <w:rFonts w:ascii="Calibri" w:hAnsi="Calibri" w:eastAsia="华文仿宋" w:cs="Times New Roman"/>
      <w:b/>
      <w:bCs/>
      <w:sz w:val="28"/>
      <w:szCs w:val="28"/>
    </w:rPr>
  </w:style>
  <w:style w:type="paragraph" w:styleId="60">
    <w:name w:val="List Paragraph"/>
    <w:basedOn w:val="1"/>
    <w:qFormat/>
    <w:uiPriority w:val="99"/>
    <w:pPr>
      <w:ind w:firstLine="420" w:firstLineChars="200"/>
    </w:pPr>
  </w:style>
  <w:style w:type="paragraph" w:customStyle="1" w:styleId="61">
    <w:name w:val="Other|1"/>
    <w:basedOn w:val="1"/>
    <w:qFormat/>
    <w:uiPriority w:val="0"/>
    <w:pPr>
      <w:spacing w:after="180"/>
      <w:ind w:firstLine="400"/>
    </w:pPr>
    <w:rPr>
      <w:rFonts w:ascii="宋体" w:hAnsi="宋体" w:eastAsia="宋体" w:cs="宋体"/>
      <w:sz w:val="19"/>
      <w:szCs w:val="19"/>
      <w:lang w:val="zh-TW" w:eastAsia="zh-TW" w:bidi="zh-TW"/>
    </w:rPr>
  </w:style>
  <w:style w:type="paragraph" w:customStyle="1" w:styleId="62">
    <w:name w:val="表格文字"/>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30995</Words>
  <Characters>32724</Characters>
  <Lines>0</Lines>
  <Paragraphs>0</Paragraphs>
  <TotalTime>11</TotalTime>
  <ScaleCrop>false</ScaleCrop>
  <LinksUpToDate>false</LinksUpToDate>
  <CharactersWithSpaces>35117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2017-09-24T07:47:00Z</dcterms:created>
  <dc:creator>zs</dc:creator>
  <cp:lastModifiedBy>-</cp:lastModifiedBy>
  <cp:lastPrinted>2022-05-25T02:36:00Z</cp:lastPrinted>
  <dcterms:modified xsi:type="dcterms:W3CDTF">2024-09-04T03:22:53Z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0179E4E1441D432B978F3A6DE7E24708_13</vt:lpwstr>
  </property>
</Properties>
</file>