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19" w:lineRule="auto"/>
        <w:ind w:left="3457"/>
        <w:outlineLvl w:val="0"/>
        <w:rPr>
          <w:rFonts w:ascii="仿宋" w:hAnsi="仿宋" w:eastAsia="仿宋" w:cs="仿宋"/>
          <w:sz w:val="31"/>
          <w:szCs w:val="31"/>
        </w:rPr>
      </w:pPr>
      <w:r>
        <w:rPr>
          <w:rFonts w:hint="eastAsia" w:ascii="仿宋" w:hAnsi="仿宋" w:eastAsia="仿宋" w:cs="仿宋"/>
          <w:b/>
          <w:bCs/>
          <w:spacing w:val="-1"/>
          <w:sz w:val="31"/>
          <w:szCs w:val="31"/>
          <w:lang w:val="en-US" w:eastAsia="zh-CN"/>
        </w:rPr>
        <w:t>第</w:t>
      </w:r>
      <w:r>
        <w:rPr>
          <w:rFonts w:ascii="仿宋" w:hAnsi="仿宋" w:eastAsia="仿宋" w:cs="仿宋"/>
          <w:b/>
          <w:bCs/>
          <w:spacing w:val="-1"/>
          <w:sz w:val="31"/>
          <w:szCs w:val="31"/>
        </w:rPr>
        <w:t>一章招标公告</w:t>
      </w:r>
    </w:p>
    <w:tbl>
      <w:tblPr>
        <w:tblStyle w:val="7"/>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5" w:hRule="atLeast"/>
        </w:trPr>
        <w:tc>
          <w:tcPr>
            <w:tcW w:w="9246" w:type="dxa"/>
            <w:vAlign w:val="top"/>
          </w:tcPr>
          <w:p>
            <w:pPr>
              <w:pStyle w:val="6"/>
              <w:spacing w:before="59" w:line="231" w:lineRule="auto"/>
              <w:ind w:left="580"/>
            </w:pPr>
            <w:r>
              <w:rPr>
                <w:spacing w:val="5"/>
              </w:rPr>
              <w:t>项目概况</w:t>
            </w:r>
          </w:p>
          <w:p>
            <w:pPr>
              <w:pStyle w:val="6"/>
              <w:tabs>
                <w:tab w:val="left" w:pos="734"/>
              </w:tabs>
              <w:spacing w:before="23" w:line="245" w:lineRule="auto"/>
              <w:ind w:left="99" w:right="82" w:firstLine="464"/>
            </w:pPr>
            <w:r>
              <w:rPr>
                <w:u w:val="single" w:color="auto"/>
              </w:rPr>
              <w:tab/>
            </w:r>
            <w:r>
              <w:rPr>
                <w:spacing w:val="10"/>
                <w:u w:val="single" w:color="auto"/>
              </w:rPr>
              <w:t>(</w:t>
            </w:r>
            <w:r>
              <w:rPr>
                <w:rFonts w:hint="eastAsia"/>
                <w:spacing w:val="10"/>
                <w:u w:val="single" w:color="auto"/>
                <w:lang w:eastAsia="zh-CN"/>
              </w:rPr>
              <w:t>新疆巴州博斯腾湖生态综合治理项目--草原监测</w:t>
            </w:r>
            <w:r>
              <w:rPr>
                <w:spacing w:val="10"/>
                <w:u w:val="single" w:color="auto"/>
              </w:rPr>
              <w:t>)</w:t>
            </w:r>
            <w:r>
              <w:rPr>
                <w:spacing w:val="10"/>
              </w:rPr>
              <w:t>的潜在供应商应在</w:t>
            </w:r>
            <w:r>
              <w:rPr>
                <w:spacing w:val="10"/>
                <w:u w:val="single" w:color="auto"/>
              </w:rPr>
              <w:t>政采云平台在线申请获取招标文件（进入“项目采购”应用，在获取招标</w:t>
            </w:r>
            <w:r>
              <w:rPr>
                <w:u w:val="single" w:color="auto"/>
              </w:rPr>
              <w:t>文件菜单中选择项目，申请获取招标文件）。自行获取（下载）</w:t>
            </w:r>
            <w:r>
              <w:t>获取招标文件，并于</w:t>
            </w:r>
            <w:r>
              <w:rPr>
                <w:color w:val="0000FF"/>
                <w:u w:val="single" w:color="auto"/>
              </w:rPr>
              <w:t>2024年</w:t>
            </w:r>
            <w:r>
              <w:rPr>
                <w:rFonts w:hint="eastAsia"/>
                <w:color w:val="0000FF"/>
                <w:u w:val="single" w:color="auto"/>
                <w:lang w:val="en-US" w:eastAsia="zh-CN"/>
              </w:rPr>
              <w:t>8</w:t>
            </w:r>
            <w:r>
              <w:rPr>
                <w:color w:val="0000FF"/>
                <w:u w:val="single" w:color="auto"/>
              </w:rPr>
              <w:t>月</w:t>
            </w:r>
            <w:r>
              <w:rPr>
                <w:rFonts w:hint="eastAsia"/>
                <w:color w:val="0000FF"/>
                <w:u w:val="single" w:color="auto"/>
                <w:lang w:val="en-US" w:eastAsia="zh-CN"/>
              </w:rPr>
              <w:t>20</w:t>
            </w:r>
            <w:r>
              <w:rPr>
                <w:color w:val="0000FF"/>
                <w:u w:val="single" w:color="auto"/>
              </w:rPr>
              <w:t>日</w:t>
            </w:r>
            <w:r>
              <w:rPr>
                <w:rFonts w:hint="eastAsia"/>
                <w:color w:val="0000FF"/>
                <w:spacing w:val="-29"/>
                <w:u w:val="single" w:color="auto"/>
                <w:lang w:val="en-US" w:eastAsia="zh-CN"/>
              </w:rPr>
              <w:t>10</w:t>
            </w:r>
            <w:r>
              <w:rPr>
                <w:color w:val="0000FF"/>
                <w:u w:val="single" w:color="auto"/>
              </w:rPr>
              <w:t>点</w:t>
            </w:r>
            <w:r>
              <w:rPr>
                <w:rFonts w:hint="eastAsia"/>
                <w:color w:val="0000FF"/>
                <w:u w:val="single" w:color="auto"/>
                <w:lang w:val="en-US" w:eastAsia="zh-CN"/>
              </w:rPr>
              <w:t>3</w:t>
            </w:r>
            <w:r>
              <w:rPr>
                <w:color w:val="0000FF"/>
                <w:u w:val="single" w:color="auto"/>
              </w:rPr>
              <w:t>0分</w:t>
            </w:r>
            <w:r>
              <w:t>（北京时间）前提交投标文件。</w:t>
            </w:r>
          </w:p>
        </w:tc>
      </w:tr>
    </w:tbl>
    <w:p>
      <w:pPr>
        <w:pStyle w:val="2"/>
        <w:spacing w:line="268" w:lineRule="auto"/>
      </w:pPr>
    </w:p>
    <w:p>
      <w:pPr>
        <w:spacing w:before="74" w:line="231" w:lineRule="auto"/>
        <w:ind w:left="588"/>
        <w:rPr>
          <w:rFonts w:ascii="仿宋" w:hAnsi="仿宋" w:eastAsia="仿宋" w:cs="仿宋"/>
          <w:sz w:val="23"/>
          <w:szCs w:val="23"/>
        </w:rPr>
      </w:pPr>
      <w:r>
        <w:rPr>
          <w:rFonts w:ascii="仿宋" w:hAnsi="仿宋" w:eastAsia="仿宋" w:cs="仿宋"/>
          <w:b/>
          <w:bCs/>
          <w:spacing w:val="1"/>
          <w:sz w:val="23"/>
          <w:szCs w:val="23"/>
        </w:rPr>
        <w:t>一、项目基本情况：</w:t>
      </w:r>
    </w:p>
    <w:p>
      <w:pPr>
        <w:spacing w:before="180" w:line="232" w:lineRule="auto"/>
        <w:ind w:left="585"/>
        <w:rPr>
          <w:rFonts w:hint="default" w:ascii="仿宋" w:hAnsi="仿宋" w:eastAsia="仿宋" w:cs="仿宋"/>
          <w:sz w:val="23"/>
          <w:szCs w:val="23"/>
          <w:lang w:val="en-US" w:eastAsia="zh-CN"/>
        </w:rPr>
      </w:pPr>
      <w:r>
        <w:rPr>
          <w:rFonts w:hint="eastAsia" w:ascii="仿宋" w:hAnsi="仿宋" w:eastAsia="仿宋" w:cs="仿宋"/>
          <w:spacing w:val="4"/>
          <w:sz w:val="23"/>
          <w:szCs w:val="23"/>
          <w:lang w:val="en-US" w:eastAsia="zh-CN"/>
        </w:rPr>
        <w:t>项目</w:t>
      </w:r>
      <w:r>
        <w:rPr>
          <w:rFonts w:ascii="仿宋" w:hAnsi="仿宋" w:eastAsia="仿宋" w:cs="仿宋"/>
          <w:spacing w:val="4"/>
          <w:sz w:val="23"/>
          <w:szCs w:val="23"/>
        </w:rPr>
        <w:t>编号：</w:t>
      </w:r>
      <w:r>
        <w:rPr>
          <w:rFonts w:hint="eastAsia" w:ascii="仿宋" w:hAnsi="仿宋" w:eastAsia="仿宋" w:cs="仿宋"/>
          <w:color w:val="0000FF"/>
          <w:sz w:val="23"/>
          <w:szCs w:val="23"/>
          <w:lang w:eastAsia="zh-CN"/>
        </w:rPr>
        <w:t>XJRCZTXMGK2024-011</w:t>
      </w:r>
    </w:p>
    <w:p>
      <w:pPr>
        <w:spacing w:before="180" w:line="232" w:lineRule="auto"/>
        <w:ind w:left="585"/>
        <w:rPr>
          <w:rFonts w:hint="eastAsia" w:ascii="仿宋" w:hAnsi="仿宋" w:eastAsia="仿宋" w:cs="仿宋"/>
          <w:spacing w:val="8"/>
          <w:sz w:val="23"/>
          <w:szCs w:val="23"/>
          <w:lang w:eastAsia="zh-CN"/>
        </w:rPr>
      </w:pPr>
      <w:r>
        <w:rPr>
          <w:rFonts w:ascii="仿宋" w:hAnsi="仿宋" w:eastAsia="仿宋" w:cs="仿宋"/>
          <w:spacing w:val="8"/>
          <w:sz w:val="23"/>
          <w:szCs w:val="23"/>
        </w:rPr>
        <w:t>项目名称：</w:t>
      </w:r>
      <w:r>
        <w:rPr>
          <w:rFonts w:hint="eastAsia" w:ascii="仿宋" w:hAnsi="仿宋" w:eastAsia="仿宋" w:cs="仿宋"/>
          <w:spacing w:val="8"/>
          <w:sz w:val="23"/>
          <w:szCs w:val="23"/>
          <w:lang w:eastAsia="zh-CN"/>
        </w:rPr>
        <w:t>新疆巴州博斯腾湖生态综合治理项目--草原监测</w:t>
      </w:r>
    </w:p>
    <w:p>
      <w:pPr>
        <w:spacing w:before="180" w:line="231" w:lineRule="auto"/>
        <w:ind w:left="583"/>
        <w:rPr>
          <w:rFonts w:ascii="仿宋" w:hAnsi="仿宋" w:eastAsia="仿宋" w:cs="仿宋"/>
          <w:spacing w:val="2"/>
          <w:sz w:val="23"/>
          <w:szCs w:val="23"/>
        </w:rPr>
      </w:pPr>
      <w:r>
        <w:rPr>
          <w:rFonts w:ascii="仿宋" w:hAnsi="仿宋" w:eastAsia="仿宋" w:cs="仿宋"/>
          <w:spacing w:val="2"/>
          <w:sz w:val="23"/>
          <w:szCs w:val="23"/>
        </w:rPr>
        <w:t>招标方式：公开招标</w:t>
      </w:r>
    </w:p>
    <w:p>
      <w:pPr>
        <w:spacing w:before="180" w:line="232" w:lineRule="auto"/>
        <w:ind w:left="585"/>
        <w:rPr>
          <w:rFonts w:hint="default"/>
          <w:lang w:val="en-US" w:eastAsia="zh-CN"/>
        </w:rPr>
      </w:pPr>
      <w:r>
        <w:rPr>
          <w:rFonts w:hint="eastAsia" w:ascii="仿宋" w:hAnsi="仿宋" w:eastAsia="仿宋" w:cs="仿宋"/>
          <w:spacing w:val="4"/>
          <w:sz w:val="23"/>
          <w:szCs w:val="23"/>
          <w:lang w:val="en-US" w:eastAsia="zh-CN"/>
        </w:rPr>
        <w:t>标项</w:t>
      </w:r>
      <w:r>
        <w:rPr>
          <w:rFonts w:ascii="仿宋" w:hAnsi="仿宋" w:eastAsia="仿宋" w:cs="仿宋"/>
          <w:spacing w:val="4"/>
          <w:sz w:val="23"/>
          <w:szCs w:val="23"/>
        </w:rPr>
        <w:t>编号：</w:t>
      </w:r>
      <w:r>
        <w:rPr>
          <w:rFonts w:hint="eastAsia" w:ascii="仿宋" w:hAnsi="仿宋" w:eastAsia="仿宋" w:cs="仿宋"/>
          <w:spacing w:val="8"/>
          <w:sz w:val="23"/>
          <w:szCs w:val="23"/>
          <w:lang w:eastAsia="zh-CN"/>
        </w:rPr>
        <w:t>XJRCZTXMGK2024-011</w:t>
      </w:r>
    </w:p>
    <w:p>
      <w:pPr>
        <w:spacing w:before="180" w:line="228" w:lineRule="auto"/>
        <w:ind w:left="583"/>
        <w:rPr>
          <w:rFonts w:hint="default" w:ascii="仿宋" w:hAnsi="仿宋" w:eastAsia="仿宋" w:cs="仿宋"/>
          <w:spacing w:val="2"/>
          <w:sz w:val="23"/>
          <w:szCs w:val="23"/>
          <w:lang w:val="en-US" w:eastAsia="zh-CN"/>
        </w:rPr>
      </w:pPr>
      <w:r>
        <w:rPr>
          <w:rFonts w:hint="default" w:ascii="仿宋" w:hAnsi="仿宋" w:eastAsia="仿宋" w:cs="仿宋"/>
          <w:spacing w:val="2"/>
          <w:sz w:val="23"/>
          <w:szCs w:val="23"/>
          <w:lang w:val="en-US" w:eastAsia="zh-CN"/>
        </w:rPr>
        <w:t>采购需求：</w:t>
      </w:r>
      <w:r>
        <w:rPr>
          <w:rFonts w:hint="eastAsia" w:ascii="仿宋" w:hAnsi="仿宋" w:eastAsia="仿宋" w:cs="仿宋"/>
          <w:spacing w:val="8"/>
          <w:sz w:val="23"/>
          <w:szCs w:val="23"/>
          <w:lang w:eastAsia="zh-CN"/>
        </w:rPr>
        <w:t>草原监测</w:t>
      </w:r>
      <w:r>
        <w:rPr>
          <w:rFonts w:hint="eastAsia" w:ascii="仿宋" w:hAnsi="仿宋" w:eastAsia="仿宋" w:cs="仿宋"/>
          <w:spacing w:val="9"/>
          <w:sz w:val="23"/>
          <w:szCs w:val="23"/>
          <w:lang w:eastAsia="zh-CN"/>
        </w:rPr>
        <w:t>（</w:t>
      </w:r>
      <w:r>
        <w:rPr>
          <w:rFonts w:hint="eastAsia" w:ascii="仿宋" w:hAnsi="仿宋" w:eastAsia="仿宋" w:cs="仿宋"/>
          <w:spacing w:val="9"/>
          <w:sz w:val="23"/>
          <w:szCs w:val="23"/>
          <w:lang w:val="en-US" w:eastAsia="zh-CN"/>
        </w:rPr>
        <w:t>详见招标文件采购需求</w:t>
      </w:r>
      <w:r>
        <w:rPr>
          <w:rFonts w:hint="eastAsia" w:ascii="仿宋" w:hAnsi="仿宋" w:eastAsia="仿宋" w:cs="仿宋"/>
          <w:spacing w:val="9"/>
          <w:sz w:val="23"/>
          <w:szCs w:val="23"/>
          <w:lang w:eastAsia="zh-CN"/>
        </w:rPr>
        <w:t>）</w:t>
      </w:r>
    </w:p>
    <w:p>
      <w:pPr>
        <w:spacing w:before="180" w:line="231" w:lineRule="auto"/>
        <w:ind w:left="583"/>
        <w:rPr>
          <w:rFonts w:hint="default" w:ascii="仿宋" w:hAnsi="仿宋" w:eastAsia="仿宋" w:cs="仿宋"/>
          <w:spacing w:val="2"/>
          <w:sz w:val="23"/>
          <w:szCs w:val="23"/>
          <w:lang w:val="en-US" w:eastAsia="zh-CN"/>
        </w:rPr>
      </w:pPr>
      <w:r>
        <w:rPr>
          <w:rFonts w:hint="default" w:ascii="仿宋" w:hAnsi="仿宋" w:eastAsia="仿宋" w:cs="仿宋"/>
          <w:spacing w:val="2"/>
          <w:sz w:val="23"/>
          <w:szCs w:val="23"/>
          <w:lang w:val="en-US" w:eastAsia="zh-CN"/>
        </w:rPr>
        <w:t>预算金额：</w:t>
      </w:r>
      <w:r>
        <w:rPr>
          <w:rFonts w:hint="eastAsia" w:ascii="仿宋" w:hAnsi="仿宋" w:eastAsia="仿宋" w:cs="仿宋"/>
          <w:spacing w:val="4"/>
          <w:sz w:val="23"/>
          <w:szCs w:val="23"/>
          <w:lang w:val="en-US" w:eastAsia="zh-CN"/>
        </w:rPr>
        <w:t>47.06万</w:t>
      </w:r>
      <w:r>
        <w:rPr>
          <w:rFonts w:hint="default" w:ascii="仿宋" w:hAnsi="仿宋" w:eastAsia="仿宋" w:cs="仿宋"/>
          <w:spacing w:val="2"/>
          <w:sz w:val="23"/>
          <w:szCs w:val="23"/>
          <w:lang w:val="en-US" w:eastAsia="zh-CN"/>
        </w:rPr>
        <w:t>元</w:t>
      </w:r>
    </w:p>
    <w:p>
      <w:pPr>
        <w:spacing w:before="180" w:line="231" w:lineRule="auto"/>
        <w:ind w:left="583"/>
        <w:rPr>
          <w:rFonts w:hint="default" w:ascii="仿宋" w:hAnsi="仿宋" w:eastAsia="仿宋" w:cs="仿宋"/>
          <w:spacing w:val="2"/>
          <w:sz w:val="23"/>
          <w:szCs w:val="23"/>
          <w:lang w:val="en-US" w:eastAsia="zh-CN"/>
        </w:rPr>
      </w:pPr>
      <w:r>
        <w:rPr>
          <w:rFonts w:hint="default" w:ascii="仿宋" w:hAnsi="仿宋" w:eastAsia="仿宋" w:cs="仿宋"/>
          <w:spacing w:val="2"/>
          <w:sz w:val="23"/>
          <w:szCs w:val="23"/>
          <w:lang w:val="en-US" w:eastAsia="zh-CN"/>
        </w:rPr>
        <w:t>最高限价：</w:t>
      </w:r>
      <w:r>
        <w:rPr>
          <w:rFonts w:hint="eastAsia" w:ascii="仿宋" w:hAnsi="仿宋" w:eastAsia="仿宋" w:cs="仿宋"/>
          <w:spacing w:val="4"/>
          <w:sz w:val="23"/>
          <w:szCs w:val="23"/>
          <w:lang w:val="en-US" w:eastAsia="zh-CN"/>
        </w:rPr>
        <w:t>47.06万</w:t>
      </w:r>
      <w:r>
        <w:rPr>
          <w:rFonts w:hint="default" w:ascii="仿宋" w:hAnsi="仿宋" w:eastAsia="仿宋" w:cs="仿宋"/>
          <w:spacing w:val="2"/>
          <w:sz w:val="23"/>
          <w:szCs w:val="23"/>
          <w:lang w:val="en-US" w:eastAsia="zh-CN"/>
        </w:rPr>
        <w:t>元</w:t>
      </w:r>
    </w:p>
    <w:p>
      <w:pPr>
        <w:spacing w:before="180" w:line="360" w:lineRule="auto"/>
        <w:ind w:left="583"/>
        <w:rPr>
          <w:rFonts w:hint="default" w:ascii="仿宋" w:hAnsi="仿宋" w:eastAsia="仿宋" w:cs="仿宋"/>
          <w:spacing w:val="2"/>
          <w:sz w:val="23"/>
          <w:szCs w:val="23"/>
          <w:lang w:val="en-US" w:eastAsia="zh-CN"/>
        </w:rPr>
      </w:pPr>
      <w:r>
        <w:rPr>
          <w:rFonts w:hint="default" w:ascii="仿宋" w:hAnsi="仿宋" w:eastAsia="仿宋" w:cs="仿宋"/>
          <w:spacing w:val="2"/>
          <w:sz w:val="23"/>
          <w:szCs w:val="23"/>
          <w:lang w:val="en-US" w:eastAsia="zh-CN"/>
        </w:rPr>
        <w:t>（包括设备采购、运输、安装调试、售后培训等内容、具体内容详见招标文件采购需求及技术参数部分）</w:t>
      </w:r>
    </w:p>
    <w:p>
      <w:pPr>
        <w:spacing w:before="180" w:line="360" w:lineRule="auto"/>
        <w:ind w:left="687" w:leftChars="327" w:firstLine="0" w:firstLineChars="0"/>
        <w:rPr>
          <w:rFonts w:hint="eastAsia" w:ascii="仿宋" w:hAnsi="仿宋" w:eastAsia="仿宋" w:cs="仿宋"/>
          <w:spacing w:val="8"/>
          <w:sz w:val="23"/>
          <w:szCs w:val="23"/>
          <w:lang w:val="en-US" w:eastAsia="zh-CN"/>
        </w:rPr>
      </w:pPr>
      <w:r>
        <w:rPr>
          <w:rFonts w:ascii="仿宋" w:hAnsi="仿宋" w:eastAsia="仿宋" w:cs="仿宋"/>
          <w:spacing w:val="8"/>
          <w:sz w:val="23"/>
          <w:szCs w:val="23"/>
        </w:rPr>
        <w:t>合同履行期限：</w:t>
      </w:r>
      <w:r>
        <w:rPr>
          <w:rFonts w:hint="eastAsia" w:ascii="仿宋" w:hAnsi="仿宋" w:eastAsia="仿宋" w:cs="仿宋"/>
          <w:snapToGrid w:val="0"/>
          <w:color w:val="000000"/>
          <w:spacing w:val="6"/>
          <w:kern w:val="0"/>
          <w:sz w:val="23"/>
          <w:szCs w:val="23"/>
          <w:lang w:val="en-US" w:eastAsia="en-US" w:bidi="ar-SA"/>
        </w:rPr>
        <w:t>监测时间共两年，</w:t>
      </w:r>
      <w:r>
        <w:rPr>
          <w:rFonts w:hint="eastAsia" w:ascii="仿宋" w:hAnsi="仿宋" w:eastAsia="仿宋" w:cs="仿宋"/>
          <w:snapToGrid w:val="0"/>
          <w:color w:val="000000"/>
          <w:spacing w:val="6"/>
          <w:kern w:val="0"/>
          <w:sz w:val="23"/>
          <w:szCs w:val="23"/>
          <w:lang w:val="en-US" w:eastAsia="zh-CN" w:bidi="ar-SA"/>
        </w:rPr>
        <w:t>按年度提交符合国家规范的综合监测评估报告、图、表、矢量（每年度监测不少于三次）（最终以甲乙双方签订合同为准）</w:t>
      </w:r>
    </w:p>
    <w:p>
      <w:pPr>
        <w:spacing w:before="180" w:line="231" w:lineRule="auto"/>
        <w:ind w:left="592"/>
        <w:rPr>
          <w:rFonts w:ascii="仿宋" w:hAnsi="仿宋" w:eastAsia="仿宋" w:cs="仿宋"/>
          <w:sz w:val="23"/>
          <w:szCs w:val="23"/>
        </w:rPr>
      </w:pPr>
      <w:r>
        <w:rPr>
          <w:rFonts w:ascii="仿宋" w:hAnsi="仿宋" w:eastAsia="仿宋" w:cs="仿宋"/>
          <w:b/>
          <w:bCs/>
          <w:spacing w:val="2"/>
          <w:sz w:val="23"/>
          <w:szCs w:val="23"/>
        </w:rPr>
        <w:t>二、投标人的资格要求：</w:t>
      </w:r>
    </w:p>
    <w:p>
      <w:pPr>
        <w:spacing w:before="177" w:line="360" w:lineRule="auto"/>
        <w:ind w:left="580" w:right="1816" w:rightChars="0" w:firstLine="14"/>
        <w:rPr>
          <w:rFonts w:hint="eastAsia" w:ascii="仿宋" w:hAnsi="仿宋" w:eastAsia="仿宋" w:cs="仿宋"/>
          <w:spacing w:val="5"/>
          <w:sz w:val="23"/>
          <w:szCs w:val="23"/>
          <w:lang w:eastAsia="zh-CN"/>
        </w:rPr>
      </w:pPr>
      <w:r>
        <w:rPr>
          <w:rFonts w:ascii="仿宋" w:hAnsi="仿宋" w:eastAsia="仿宋" w:cs="仿宋"/>
          <w:spacing w:val="6"/>
          <w:sz w:val="23"/>
          <w:szCs w:val="23"/>
        </w:rPr>
        <w:t>1.满足《中华人民共和国政府采购法》第二十二条规定；</w:t>
      </w:r>
    </w:p>
    <w:p>
      <w:pPr>
        <w:spacing w:before="177" w:line="360" w:lineRule="auto"/>
        <w:ind w:left="580" w:right="2740" w:firstLine="14"/>
        <w:rPr>
          <w:rFonts w:hint="eastAsia"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2.落实政府采购政策需满足的资格要求：</w:t>
      </w:r>
    </w:p>
    <w:p>
      <w:pPr>
        <w:spacing w:line="360" w:lineRule="auto"/>
        <w:ind w:firstLine="480" w:firstLineChars="200"/>
        <w:rPr>
          <w:rFonts w:hint="eastAsia"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（1）、财政部、国家发展改革委、生态环境部、市场监管总局《关于调整优化节能产品、环境标志产品政府采购执行机制的通知》（财库[2019]9号）；</w:t>
      </w:r>
    </w:p>
    <w:p>
      <w:pPr>
        <w:spacing w:line="360" w:lineRule="auto"/>
        <w:ind w:firstLine="480" w:firstLineChars="200"/>
        <w:rPr>
          <w:rFonts w:hint="eastAsia"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（2）、财政部、生态环境部《关于印发环境标志产品政府采购品目清单的通知》（财库[2019]18号）；</w:t>
      </w:r>
    </w:p>
    <w:p>
      <w:pPr>
        <w:spacing w:line="360" w:lineRule="auto"/>
        <w:ind w:firstLine="480" w:firstLineChars="200"/>
        <w:rPr>
          <w:rFonts w:hint="eastAsia"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（3）、财政部、发展改革委《关于印发节能产品政府采购品目清单的通知》（财库[2019]19号）；</w:t>
      </w:r>
    </w:p>
    <w:p>
      <w:pPr>
        <w:spacing w:line="360" w:lineRule="auto"/>
        <w:ind w:firstLine="480" w:firstLineChars="200"/>
        <w:rPr>
          <w:rFonts w:hint="eastAsia"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（4）、市场监管总局《市场监管总局关于发布参与实施政府采购节能产品、环境标志产品认证机构名录的公告》（2019年第16号）；</w:t>
      </w:r>
    </w:p>
    <w:p>
      <w:pPr>
        <w:spacing w:line="360" w:lineRule="auto"/>
        <w:ind w:firstLine="480" w:firstLineChars="200"/>
        <w:rPr>
          <w:rFonts w:hint="eastAsia"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（5）、财政部、工业和信息化部《关于印发《政府采购促进中小企业展暂行办法》的通知》</w:t>
      </w:r>
      <w:r>
        <w:rPr>
          <w:rFonts w:hint="eastAsia" w:ascii="仿宋" w:hAnsi="仿宋" w:eastAsia="仿宋" w:cs="仿宋"/>
          <w:color w:val="FF0000"/>
          <w:spacing w:val="5"/>
          <w:sz w:val="23"/>
          <w:szCs w:val="23"/>
          <w:lang w:val="en-US" w:eastAsia="zh-CN"/>
        </w:rPr>
        <w:t>（财库[2020]46号）</w:t>
      </w:r>
      <w:r>
        <w:rPr>
          <w:rFonts w:hint="eastAsia" w:ascii="仿宋" w:hAnsi="仿宋" w:eastAsia="仿宋" w:cs="仿宋"/>
          <w:spacing w:val="5"/>
          <w:sz w:val="23"/>
          <w:szCs w:val="23"/>
          <w:lang w:val="en-US" w:eastAsia="zh-CN"/>
        </w:rPr>
        <w:t>；</w:t>
      </w:r>
    </w:p>
    <w:p>
      <w:pPr>
        <w:spacing w:line="360" w:lineRule="auto"/>
        <w:ind w:firstLine="480" w:firstLineChars="200"/>
        <w:rPr>
          <w:rFonts w:hint="eastAsia"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（6）、财政部、民政部、中国残疾人联合会《关于促进残疾人就业政府采购政策的通知》（财库[2017]141号）；</w:t>
      </w:r>
      <w:bookmarkStart w:id="0" w:name="_GoBack"/>
      <w:bookmarkEnd w:id="0"/>
    </w:p>
    <w:p>
      <w:pPr>
        <w:spacing w:line="360" w:lineRule="auto"/>
        <w:ind w:firstLine="480" w:firstLineChars="200"/>
        <w:rPr>
          <w:rFonts w:hint="eastAsia"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（7）、财政部、司法部《关于政府采购支持监狱企业发展有关问题的通知》（财库[2014]68号）。（中小企业优惠、监狱企业、节能产品、环境标志产品等）。</w:t>
      </w:r>
    </w:p>
    <w:p>
      <w:pPr>
        <w:spacing w:line="360" w:lineRule="auto"/>
        <w:ind w:firstLine="480" w:firstLineChars="200"/>
        <w:rPr>
          <w:rFonts w:hint="eastAsia"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（8）、扶持中小企业政策：评审时小型和微型企业产品享受10%的价格折扣。监狱企业、残疾人福利组织视同小型、微型企业。 </w:t>
      </w:r>
    </w:p>
    <w:p>
      <w:pPr>
        <w:spacing w:line="360" w:lineRule="auto"/>
        <w:ind w:firstLine="480" w:firstLineChars="200"/>
        <w:rPr>
          <w:rFonts w:hint="eastAsia"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（9）、《关于运用政府采购政策支持脱贫攻坚的通知》（财库【2019】27号）。</w:t>
      </w:r>
    </w:p>
    <w:p>
      <w:pPr>
        <w:spacing w:line="360" w:lineRule="auto"/>
        <w:ind w:firstLine="720" w:firstLineChars="300"/>
        <w:rPr>
          <w:rFonts w:hint="eastAsia" w:ascii="仿宋" w:hAnsi="仿宋" w:eastAsia="仿宋" w:cs="仿宋"/>
          <w:b/>
          <w:bCs/>
          <w:spacing w:val="5"/>
          <w:sz w:val="23"/>
          <w:szCs w:val="23"/>
          <w:lang w:val="en-US" w:eastAsia="zh-CN"/>
        </w:rPr>
      </w:pPr>
      <w:r>
        <w:rPr>
          <w:rFonts w:hint="eastAsia" w:ascii="仿宋" w:hAnsi="仿宋" w:eastAsia="仿宋" w:cs="仿宋"/>
          <w:spacing w:val="5"/>
          <w:sz w:val="23"/>
          <w:szCs w:val="23"/>
          <w:lang w:val="en-US" w:eastAsia="zh-CN"/>
        </w:rPr>
        <w:t>3</w:t>
      </w:r>
      <w:r>
        <w:rPr>
          <w:rFonts w:hint="eastAsia" w:ascii="仿宋" w:hAnsi="仿宋" w:eastAsia="仿宋" w:cs="仿宋"/>
          <w:spacing w:val="6"/>
          <w:sz w:val="23"/>
          <w:szCs w:val="23"/>
          <w:lang w:val="en-US" w:eastAsia="zh-CN"/>
        </w:rPr>
        <w:t>.</w:t>
      </w:r>
      <w:r>
        <w:rPr>
          <w:rFonts w:hint="eastAsia" w:ascii="仿宋" w:hAnsi="仿宋" w:eastAsia="仿宋" w:cs="仿宋"/>
          <w:b/>
          <w:bCs/>
          <w:spacing w:val="5"/>
          <w:sz w:val="23"/>
          <w:szCs w:val="23"/>
          <w:lang w:val="en-US" w:eastAsia="zh-CN"/>
        </w:rPr>
        <w:t>特定资格条件：具备林或草类调查规划设计丙级以上资质（业务范围应包含：草原修复和保护或调查或监测等），或从事草原或生态类专业教学大学院校、科研院所。（复印件加盖企业公章）；</w:t>
      </w:r>
    </w:p>
    <w:p>
      <w:pPr>
        <w:spacing w:line="360" w:lineRule="auto"/>
        <w:ind w:firstLine="720" w:firstLineChars="300"/>
        <w:rPr>
          <w:rFonts w:hint="default"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4.</w:t>
      </w:r>
      <w:r>
        <w:rPr>
          <w:rFonts w:ascii="仿宋" w:hAnsi="仿宋" w:eastAsia="仿宋" w:cs="仿宋"/>
          <w:spacing w:val="8"/>
          <w:sz w:val="23"/>
          <w:szCs w:val="23"/>
        </w:rPr>
        <w:t>本项目是否接受联合体：否</w:t>
      </w:r>
    </w:p>
    <w:p>
      <w:pPr>
        <w:spacing w:before="180" w:line="231" w:lineRule="auto"/>
        <w:ind w:left="111" w:firstLine="482" w:firstLineChars="200"/>
        <w:outlineLvl w:val="1"/>
        <w:rPr>
          <w:rFonts w:ascii="仿宋" w:hAnsi="仿宋" w:eastAsia="仿宋" w:cs="仿宋"/>
          <w:sz w:val="23"/>
          <w:szCs w:val="23"/>
        </w:rPr>
      </w:pPr>
      <w:r>
        <w:rPr>
          <w:rFonts w:ascii="仿宋" w:hAnsi="仿宋" w:eastAsia="仿宋" w:cs="仿宋"/>
          <w:b/>
          <w:bCs/>
          <w:spacing w:val="5"/>
          <w:sz w:val="23"/>
          <w:szCs w:val="23"/>
        </w:rPr>
        <w:t>三、获取招标文件</w:t>
      </w:r>
    </w:p>
    <w:p>
      <w:pPr>
        <w:spacing w:before="181" w:line="362" w:lineRule="auto"/>
        <w:ind w:left="105" w:right="88" w:firstLine="829" w:firstLineChars="364"/>
        <w:rPr>
          <w:rFonts w:ascii="仿宋" w:hAnsi="仿宋" w:eastAsia="仿宋" w:cs="仿宋"/>
          <w:sz w:val="23"/>
          <w:szCs w:val="23"/>
        </w:rPr>
      </w:pPr>
      <w:r>
        <w:rPr>
          <w:rFonts w:hint="eastAsia" w:ascii="仿宋" w:hAnsi="仿宋" w:eastAsia="仿宋" w:cs="仿宋"/>
          <w:spacing w:val="-1"/>
          <w:sz w:val="23"/>
          <w:szCs w:val="23"/>
          <w:lang w:val="en-US" w:eastAsia="zh-CN"/>
        </w:rPr>
        <w:t>获取</w:t>
      </w:r>
      <w:r>
        <w:rPr>
          <w:rFonts w:ascii="仿宋" w:hAnsi="仿宋" w:eastAsia="仿宋" w:cs="仿宋"/>
          <w:spacing w:val="-1"/>
          <w:sz w:val="23"/>
          <w:szCs w:val="23"/>
        </w:rPr>
        <w:t>时间：</w:t>
      </w:r>
      <w:r>
        <w:rPr>
          <w:rFonts w:ascii="仿宋" w:hAnsi="仿宋" w:eastAsia="仿宋" w:cs="仿宋"/>
          <w:color w:val="0000FF"/>
          <w:spacing w:val="-1"/>
          <w:sz w:val="23"/>
          <w:szCs w:val="23"/>
        </w:rPr>
        <w:t>2024年0</w:t>
      </w:r>
      <w:r>
        <w:rPr>
          <w:rFonts w:hint="eastAsia" w:ascii="仿宋" w:hAnsi="仿宋" w:eastAsia="仿宋" w:cs="仿宋"/>
          <w:color w:val="0000FF"/>
          <w:spacing w:val="-1"/>
          <w:sz w:val="23"/>
          <w:szCs w:val="23"/>
          <w:lang w:val="en-US" w:eastAsia="zh-CN"/>
        </w:rPr>
        <w:t>7</w:t>
      </w:r>
      <w:r>
        <w:rPr>
          <w:rFonts w:ascii="仿宋" w:hAnsi="仿宋" w:eastAsia="仿宋" w:cs="仿宋"/>
          <w:color w:val="0000FF"/>
          <w:spacing w:val="-1"/>
          <w:sz w:val="23"/>
          <w:szCs w:val="23"/>
        </w:rPr>
        <w:t>月</w:t>
      </w:r>
      <w:r>
        <w:rPr>
          <w:rFonts w:hint="eastAsia" w:ascii="仿宋" w:hAnsi="仿宋" w:eastAsia="仿宋" w:cs="仿宋"/>
          <w:color w:val="0000FF"/>
          <w:spacing w:val="-1"/>
          <w:sz w:val="23"/>
          <w:szCs w:val="23"/>
          <w:lang w:val="en-US" w:eastAsia="zh-CN"/>
        </w:rPr>
        <w:t xml:space="preserve"> 31 </w:t>
      </w:r>
      <w:r>
        <w:rPr>
          <w:rFonts w:ascii="仿宋" w:hAnsi="仿宋" w:eastAsia="仿宋" w:cs="仿宋"/>
          <w:color w:val="0000FF"/>
          <w:spacing w:val="-1"/>
          <w:sz w:val="23"/>
          <w:szCs w:val="23"/>
        </w:rPr>
        <w:t>日至2024年0</w:t>
      </w:r>
      <w:r>
        <w:rPr>
          <w:rFonts w:hint="eastAsia" w:ascii="仿宋" w:hAnsi="仿宋" w:eastAsia="仿宋" w:cs="仿宋"/>
          <w:color w:val="0000FF"/>
          <w:spacing w:val="-1"/>
          <w:sz w:val="23"/>
          <w:szCs w:val="23"/>
          <w:lang w:val="en-US" w:eastAsia="zh-CN"/>
        </w:rPr>
        <w:t>8</w:t>
      </w:r>
      <w:r>
        <w:rPr>
          <w:rFonts w:ascii="仿宋" w:hAnsi="仿宋" w:eastAsia="仿宋" w:cs="仿宋"/>
          <w:color w:val="0000FF"/>
          <w:spacing w:val="-1"/>
          <w:sz w:val="23"/>
          <w:szCs w:val="23"/>
        </w:rPr>
        <w:t>月</w:t>
      </w:r>
      <w:r>
        <w:rPr>
          <w:rFonts w:hint="eastAsia" w:ascii="仿宋" w:hAnsi="仿宋" w:eastAsia="仿宋" w:cs="仿宋"/>
          <w:color w:val="0000FF"/>
          <w:spacing w:val="-1"/>
          <w:sz w:val="23"/>
          <w:szCs w:val="23"/>
          <w:lang w:val="en-US" w:eastAsia="zh-CN"/>
        </w:rPr>
        <w:t>07</w:t>
      </w:r>
      <w:r>
        <w:rPr>
          <w:rFonts w:ascii="仿宋" w:hAnsi="仿宋" w:eastAsia="仿宋" w:cs="仿宋"/>
          <w:color w:val="0000FF"/>
          <w:spacing w:val="-1"/>
          <w:sz w:val="23"/>
          <w:szCs w:val="23"/>
        </w:rPr>
        <w:t>日</w:t>
      </w:r>
      <w:r>
        <w:rPr>
          <w:rFonts w:ascii="仿宋" w:hAnsi="仿宋" w:eastAsia="仿宋" w:cs="仿宋"/>
          <w:spacing w:val="-1"/>
          <w:sz w:val="23"/>
          <w:szCs w:val="23"/>
        </w:rPr>
        <w:t>（提供期限自本公告发布之日起不</w:t>
      </w:r>
      <w:r>
        <w:rPr>
          <w:rFonts w:ascii="仿宋" w:hAnsi="仿宋" w:eastAsia="仿宋" w:cs="仿宋"/>
          <w:spacing w:val="4"/>
          <w:sz w:val="23"/>
          <w:szCs w:val="23"/>
        </w:rPr>
        <w:t>得少于5个工作日</w:t>
      </w:r>
      <w:r>
        <w:rPr>
          <w:rFonts w:ascii="仿宋" w:hAnsi="仿宋" w:eastAsia="仿宋" w:cs="仿宋"/>
          <w:spacing w:val="3"/>
          <w:sz w:val="23"/>
          <w:szCs w:val="23"/>
        </w:rPr>
        <w:t>），</w:t>
      </w:r>
      <w:r>
        <w:rPr>
          <w:rFonts w:ascii="仿宋" w:hAnsi="仿宋" w:eastAsia="仿宋" w:cs="仿宋"/>
          <w:spacing w:val="4"/>
          <w:sz w:val="23"/>
          <w:szCs w:val="23"/>
        </w:rPr>
        <w:t>每天上午00:00至12:00，下午12:00至23:59（北京时间，法定节假日除外）</w:t>
      </w:r>
    </w:p>
    <w:p>
      <w:pPr>
        <w:spacing w:line="470" w:lineRule="exact"/>
        <w:ind w:left="645"/>
        <w:rPr>
          <w:rFonts w:ascii="仿宋" w:hAnsi="仿宋" w:eastAsia="仿宋" w:cs="仿宋"/>
          <w:sz w:val="23"/>
          <w:szCs w:val="23"/>
        </w:rPr>
      </w:pPr>
      <w:r>
        <w:rPr>
          <w:rFonts w:ascii="仿宋" w:hAnsi="仿宋" w:eastAsia="仿宋" w:cs="仿宋"/>
          <w:spacing w:val="11"/>
          <w:position w:val="6"/>
          <w:sz w:val="23"/>
          <w:szCs w:val="23"/>
        </w:rPr>
        <w:t>地点（网址</w:t>
      </w:r>
      <w:r>
        <w:rPr>
          <w:rFonts w:ascii="仿宋" w:hAnsi="仿宋" w:eastAsia="仿宋" w:cs="仿宋"/>
          <w:spacing w:val="9"/>
          <w:position w:val="6"/>
          <w:sz w:val="23"/>
          <w:szCs w:val="23"/>
        </w:rPr>
        <w:t>）：</w:t>
      </w:r>
      <w:r>
        <w:rPr>
          <w:rFonts w:ascii="仿宋" w:hAnsi="仿宋" w:eastAsia="仿宋" w:cs="仿宋"/>
          <w:spacing w:val="11"/>
          <w:position w:val="6"/>
          <w:sz w:val="23"/>
          <w:szCs w:val="23"/>
        </w:rPr>
        <w:t>政府采购云平台（</w:t>
      </w:r>
      <w:r>
        <w:fldChar w:fldCharType="begin"/>
      </w:r>
      <w:r>
        <w:instrText xml:space="preserve"> HYPERLINK "https://www.zcygov.cn/%E5%9C%A8%E7%BA%BF%E7%94%B3%E8%AF%B7%E8%8E%B7%E5%8F%96%E9%87%87%E8%B4%AD%E6%96%87%E4%BB%B6%EF%BC%88%E8%BF%9B%E5%85%A5%E2%80%9C%E9%A1%B9%E7%9B%AE%E9%87%87%E8%B4%AD%E2%80%9D%E5%BA%94%E7%94%A8%EF%BC%8C%E5%9C%A8%E8%8E%B7%E5%8F%96%E9%87%87%E8%B4%AD%E6%96%87%E4%BB%B6%E8%8F%9C%E5%8D%95%E4%B8%AD%E9%80%89%E6%8B%A9%E9%A1%B9%E7%9B%AE%EF%BC%8C%E7%94%B3%E8%AF%B7%E8%8E%B7%E5%8F%96%E9%87%87%E8%B4%AD%E6%96%87%E4%BB%B6%EF%BC%89" </w:instrText>
      </w:r>
      <w:r>
        <w:fldChar w:fldCharType="separate"/>
      </w:r>
      <w:r>
        <w:rPr>
          <w:rFonts w:ascii="仿宋" w:hAnsi="仿宋" w:eastAsia="仿宋" w:cs="仿宋"/>
          <w:position w:val="6"/>
          <w:sz w:val="23"/>
          <w:szCs w:val="23"/>
        </w:rPr>
        <w:t>https</w:t>
      </w:r>
      <w:r>
        <w:rPr>
          <w:rFonts w:ascii="仿宋" w:hAnsi="仿宋" w:eastAsia="仿宋" w:cs="仿宋"/>
          <w:spacing w:val="11"/>
          <w:position w:val="6"/>
          <w:sz w:val="23"/>
          <w:szCs w:val="23"/>
        </w:rPr>
        <w:t>://</w:t>
      </w:r>
      <w:r>
        <w:rPr>
          <w:rFonts w:ascii="仿宋" w:hAnsi="仿宋" w:eastAsia="仿宋" w:cs="仿宋"/>
          <w:position w:val="6"/>
          <w:sz w:val="23"/>
          <w:szCs w:val="23"/>
        </w:rPr>
        <w:t>www</w:t>
      </w:r>
      <w:r>
        <w:rPr>
          <w:rFonts w:ascii="仿宋" w:hAnsi="仿宋" w:eastAsia="仿宋" w:cs="仿宋"/>
          <w:spacing w:val="11"/>
          <w:position w:val="6"/>
          <w:sz w:val="23"/>
          <w:szCs w:val="23"/>
        </w:rPr>
        <w:t>.</w:t>
      </w:r>
      <w:r>
        <w:rPr>
          <w:rFonts w:ascii="仿宋" w:hAnsi="仿宋" w:eastAsia="仿宋" w:cs="仿宋"/>
          <w:position w:val="6"/>
          <w:sz w:val="23"/>
          <w:szCs w:val="23"/>
        </w:rPr>
        <w:t>zcygov</w:t>
      </w:r>
      <w:r>
        <w:rPr>
          <w:rFonts w:ascii="仿宋" w:hAnsi="仿宋" w:eastAsia="仿宋" w:cs="仿宋"/>
          <w:spacing w:val="11"/>
          <w:position w:val="6"/>
          <w:sz w:val="23"/>
          <w:szCs w:val="23"/>
        </w:rPr>
        <w:t>.</w:t>
      </w:r>
      <w:r>
        <w:rPr>
          <w:rFonts w:ascii="仿宋" w:hAnsi="仿宋" w:eastAsia="仿宋" w:cs="仿宋"/>
          <w:position w:val="6"/>
          <w:sz w:val="23"/>
          <w:szCs w:val="23"/>
        </w:rPr>
        <w:t>cn</w:t>
      </w:r>
      <w:r>
        <w:rPr>
          <w:rFonts w:ascii="仿宋" w:hAnsi="仿宋" w:eastAsia="仿宋" w:cs="仿宋"/>
          <w:spacing w:val="11"/>
          <w:position w:val="6"/>
          <w:sz w:val="23"/>
          <w:szCs w:val="23"/>
        </w:rPr>
        <w:t>/</w:t>
      </w:r>
      <w:r>
        <w:rPr>
          <w:rFonts w:ascii="仿宋" w:hAnsi="仿宋" w:eastAsia="仿宋" w:cs="仿宋"/>
          <w:spacing w:val="11"/>
          <w:position w:val="6"/>
          <w:sz w:val="23"/>
          <w:szCs w:val="23"/>
        </w:rPr>
        <w:fldChar w:fldCharType="end"/>
      </w:r>
      <w:r>
        <w:rPr>
          <w:rFonts w:ascii="仿宋" w:hAnsi="仿宋" w:eastAsia="仿宋" w:cs="仿宋"/>
          <w:spacing w:val="11"/>
          <w:position w:val="6"/>
          <w:sz w:val="23"/>
          <w:szCs w:val="23"/>
        </w:rPr>
        <w:t>）</w:t>
      </w:r>
    </w:p>
    <w:p>
      <w:pPr>
        <w:spacing w:before="74" w:line="229" w:lineRule="auto"/>
        <w:ind w:left="568"/>
        <w:rPr>
          <w:rFonts w:ascii="仿宋" w:hAnsi="仿宋" w:eastAsia="仿宋" w:cs="仿宋"/>
          <w:sz w:val="23"/>
          <w:szCs w:val="23"/>
        </w:rPr>
      </w:pPr>
      <w:r>
        <w:rPr>
          <w:rFonts w:ascii="仿宋" w:hAnsi="仿宋" w:eastAsia="仿宋" w:cs="仿宋"/>
          <w:spacing w:val="15"/>
          <w:sz w:val="23"/>
          <w:szCs w:val="23"/>
        </w:rPr>
        <w:t>方式：投标单位登录政采云平台</w:t>
      </w:r>
      <w:r>
        <w:rPr>
          <w:rFonts w:ascii="仿宋" w:hAnsi="仿宋" w:eastAsia="仿宋" w:cs="仿宋"/>
          <w:sz w:val="23"/>
          <w:szCs w:val="23"/>
        </w:rPr>
        <w:t>https</w:t>
      </w:r>
      <w:r>
        <w:rPr>
          <w:rFonts w:ascii="仿宋" w:hAnsi="仿宋" w:eastAsia="仿宋" w:cs="仿宋"/>
          <w:spacing w:val="15"/>
          <w:sz w:val="23"/>
          <w:szCs w:val="23"/>
        </w:rPr>
        <w:t>://</w:t>
      </w:r>
      <w:r>
        <w:rPr>
          <w:rFonts w:ascii="仿宋" w:hAnsi="仿宋" w:eastAsia="仿宋" w:cs="仿宋"/>
          <w:sz w:val="23"/>
          <w:szCs w:val="23"/>
        </w:rPr>
        <w:t>www</w:t>
      </w:r>
      <w:r>
        <w:rPr>
          <w:rFonts w:ascii="仿宋" w:hAnsi="仿宋" w:eastAsia="仿宋" w:cs="仿宋"/>
          <w:spacing w:val="15"/>
          <w:sz w:val="23"/>
          <w:szCs w:val="23"/>
        </w:rPr>
        <w:t>.</w:t>
      </w:r>
      <w:r>
        <w:rPr>
          <w:rFonts w:ascii="仿宋" w:hAnsi="仿宋" w:eastAsia="仿宋" w:cs="仿宋"/>
          <w:sz w:val="23"/>
          <w:szCs w:val="23"/>
        </w:rPr>
        <w:t>zcygov</w:t>
      </w:r>
      <w:r>
        <w:rPr>
          <w:rFonts w:ascii="仿宋" w:hAnsi="仿宋" w:eastAsia="仿宋" w:cs="仿宋"/>
          <w:spacing w:val="15"/>
          <w:sz w:val="23"/>
          <w:szCs w:val="23"/>
        </w:rPr>
        <w:t>.</w:t>
      </w:r>
      <w:r>
        <w:rPr>
          <w:rFonts w:ascii="仿宋" w:hAnsi="仿宋" w:eastAsia="仿宋" w:cs="仿宋"/>
          <w:sz w:val="23"/>
          <w:szCs w:val="23"/>
        </w:rPr>
        <w:t>cn</w:t>
      </w:r>
      <w:r>
        <w:rPr>
          <w:rFonts w:ascii="仿宋" w:hAnsi="仿宋" w:eastAsia="仿宋" w:cs="仿宋"/>
          <w:spacing w:val="15"/>
          <w:sz w:val="23"/>
          <w:szCs w:val="23"/>
        </w:rPr>
        <w:t>/在线申请获取采购文件</w:t>
      </w:r>
      <w:r>
        <w:rPr>
          <w:rFonts w:ascii="仿宋" w:hAnsi="仿宋" w:eastAsia="仿宋" w:cs="仿宋"/>
          <w:spacing w:val="8"/>
          <w:sz w:val="23"/>
          <w:szCs w:val="23"/>
        </w:rPr>
        <w:t>（进入“项目采购”应用，在获取采购文件菜单中选择项目，申请获取采购</w:t>
      </w:r>
      <w:r>
        <w:rPr>
          <w:rFonts w:ascii="仿宋" w:hAnsi="仿宋" w:eastAsia="仿宋" w:cs="仿宋"/>
          <w:spacing w:val="7"/>
          <w:sz w:val="23"/>
          <w:szCs w:val="23"/>
        </w:rPr>
        <w:t>文件）</w:t>
      </w:r>
      <w:r>
        <w:rPr>
          <w:rFonts w:ascii="仿宋" w:hAnsi="仿宋" w:eastAsia="仿宋" w:cs="仿宋"/>
          <w:spacing w:val="1"/>
          <w:sz w:val="23"/>
          <w:szCs w:val="23"/>
        </w:rPr>
        <w:t>售价：0元/套</w:t>
      </w:r>
    </w:p>
    <w:p>
      <w:pPr>
        <w:spacing w:before="179" w:line="231" w:lineRule="auto"/>
        <w:ind w:left="43"/>
        <w:outlineLvl w:val="1"/>
        <w:rPr>
          <w:rFonts w:ascii="仿宋" w:hAnsi="仿宋" w:eastAsia="仿宋" w:cs="仿宋"/>
          <w:sz w:val="23"/>
          <w:szCs w:val="23"/>
        </w:rPr>
      </w:pPr>
      <w:r>
        <w:rPr>
          <w:rFonts w:ascii="仿宋" w:hAnsi="仿宋" w:eastAsia="仿宋" w:cs="仿宋"/>
          <w:spacing w:val="6"/>
          <w:sz w:val="23"/>
          <w:szCs w:val="23"/>
        </w:rPr>
        <w:t>四、</w:t>
      </w:r>
      <w:r>
        <w:rPr>
          <w:rFonts w:ascii="仿宋" w:hAnsi="仿宋" w:eastAsia="仿宋" w:cs="仿宋"/>
          <w:b/>
          <w:bCs/>
          <w:spacing w:val="6"/>
          <w:sz w:val="23"/>
          <w:szCs w:val="23"/>
        </w:rPr>
        <w:t>提交投标文件截止时间、开标时间和地点</w:t>
      </w:r>
    </w:p>
    <w:p>
      <w:pPr>
        <w:spacing w:before="177" w:line="231" w:lineRule="auto"/>
        <w:ind w:left="494"/>
        <w:rPr>
          <w:rFonts w:ascii="仿宋" w:hAnsi="仿宋" w:eastAsia="仿宋" w:cs="仿宋"/>
          <w:sz w:val="23"/>
          <w:szCs w:val="23"/>
        </w:rPr>
      </w:pPr>
      <w:r>
        <w:rPr>
          <w:rFonts w:ascii="仿宋" w:hAnsi="仿宋" w:eastAsia="仿宋" w:cs="仿宋"/>
          <w:spacing w:val="-1"/>
          <w:sz w:val="23"/>
          <w:szCs w:val="23"/>
        </w:rPr>
        <w:t>截止时间：</w:t>
      </w:r>
      <w:r>
        <w:rPr>
          <w:rFonts w:ascii="仿宋" w:hAnsi="仿宋" w:eastAsia="仿宋" w:cs="仿宋"/>
          <w:color w:val="0000FF"/>
          <w:spacing w:val="-1"/>
          <w:sz w:val="23"/>
          <w:szCs w:val="23"/>
        </w:rPr>
        <w:t>2024年0</w:t>
      </w:r>
      <w:r>
        <w:rPr>
          <w:rFonts w:hint="eastAsia" w:ascii="仿宋" w:hAnsi="仿宋" w:eastAsia="仿宋" w:cs="仿宋"/>
          <w:color w:val="0000FF"/>
          <w:spacing w:val="-1"/>
          <w:sz w:val="23"/>
          <w:szCs w:val="23"/>
          <w:lang w:val="en-US" w:eastAsia="zh-CN"/>
        </w:rPr>
        <w:t>8</w:t>
      </w:r>
      <w:r>
        <w:rPr>
          <w:rFonts w:ascii="仿宋" w:hAnsi="仿宋" w:eastAsia="仿宋" w:cs="仿宋"/>
          <w:color w:val="0000FF"/>
          <w:spacing w:val="-1"/>
          <w:sz w:val="23"/>
          <w:szCs w:val="23"/>
        </w:rPr>
        <w:t>月</w:t>
      </w:r>
      <w:r>
        <w:rPr>
          <w:rFonts w:hint="eastAsia" w:ascii="仿宋" w:hAnsi="仿宋" w:eastAsia="仿宋" w:cs="仿宋"/>
          <w:color w:val="0000FF"/>
          <w:spacing w:val="-1"/>
          <w:sz w:val="23"/>
          <w:szCs w:val="23"/>
          <w:lang w:val="en-US" w:eastAsia="zh-CN"/>
        </w:rPr>
        <w:t>20</w:t>
      </w:r>
      <w:r>
        <w:rPr>
          <w:rFonts w:ascii="仿宋" w:hAnsi="仿宋" w:eastAsia="仿宋" w:cs="仿宋"/>
          <w:color w:val="0000FF"/>
          <w:spacing w:val="-1"/>
          <w:sz w:val="23"/>
          <w:szCs w:val="23"/>
        </w:rPr>
        <w:t>日1</w:t>
      </w:r>
      <w:r>
        <w:rPr>
          <w:rFonts w:hint="eastAsia" w:ascii="仿宋" w:hAnsi="仿宋" w:eastAsia="仿宋" w:cs="仿宋"/>
          <w:color w:val="0000FF"/>
          <w:spacing w:val="-1"/>
          <w:sz w:val="23"/>
          <w:szCs w:val="23"/>
          <w:lang w:val="en-US" w:eastAsia="zh-CN"/>
        </w:rPr>
        <w:t>0</w:t>
      </w:r>
      <w:r>
        <w:rPr>
          <w:rFonts w:ascii="仿宋" w:hAnsi="仿宋" w:eastAsia="仿宋" w:cs="仿宋"/>
          <w:color w:val="0000FF"/>
          <w:spacing w:val="-1"/>
          <w:sz w:val="23"/>
          <w:szCs w:val="23"/>
        </w:rPr>
        <w:t>点</w:t>
      </w:r>
      <w:r>
        <w:rPr>
          <w:rFonts w:hint="eastAsia" w:ascii="仿宋" w:hAnsi="仿宋" w:eastAsia="仿宋" w:cs="仿宋"/>
          <w:color w:val="0000FF"/>
          <w:spacing w:val="-44"/>
          <w:sz w:val="23"/>
          <w:szCs w:val="23"/>
          <w:lang w:val="en-US" w:eastAsia="zh-CN"/>
        </w:rPr>
        <w:t>3</w:t>
      </w:r>
      <w:r>
        <w:rPr>
          <w:rFonts w:ascii="仿宋" w:hAnsi="仿宋" w:eastAsia="仿宋" w:cs="仿宋"/>
          <w:color w:val="0000FF"/>
          <w:spacing w:val="-1"/>
          <w:sz w:val="23"/>
          <w:szCs w:val="23"/>
        </w:rPr>
        <w:t>0</w:t>
      </w:r>
      <w:r>
        <w:rPr>
          <w:rFonts w:ascii="仿宋" w:hAnsi="仿宋" w:eastAsia="仿宋" w:cs="仿宋"/>
          <w:color w:val="0000FF"/>
          <w:spacing w:val="-2"/>
          <w:sz w:val="23"/>
          <w:szCs w:val="23"/>
        </w:rPr>
        <w:t>分（北京时间）</w:t>
      </w:r>
    </w:p>
    <w:p>
      <w:pPr>
        <w:spacing w:before="181" w:line="223" w:lineRule="auto"/>
        <w:ind w:left="495"/>
        <w:outlineLvl w:val="1"/>
        <w:rPr>
          <w:rFonts w:ascii="仿宋" w:hAnsi="仿宋" w:eastAsia="仿宋" w:cs="仿宋"/>
          <w:sz w:val="23"/>
          <w:szCs w:val="23"/>
        </w:rPr>
      </w:pPr>
      <w:r>
        <w:rPr>
          <w:rFonts w:ascii="仿宋" w:hAnsi="仿宋" w:eastAsia="仿宋" w:cs="仿宋"/>
          <w:spacing w:val="10"/>
          <w:sz w:val="23"/>
          <w:szCs w:val="23"/>
        </w:rPr>
        <w:t>地点：通过政采云平台（</w:t>
      </w:r>
      <w:r>
        <w:rPr>
          <w:rFonts w:ascii="仿宋" w:hAnsi="仿宋" w:eastAsia="仿宋" w:cs="仿宋"/>
          <w:sz w:val="23"/>
          <w:szCs w:val="23"/>
        </w:rPr>
        <w:t>www</w:t>
      </w:r>
      <w:r>
        <w:rPr>
          <w:rFonts w:ascii="仿宋" w:hAnsi="仿宋" w:eastAsia="仿宋" w:cs="仿宋"/>
          <w:spacing w:val="10"/>
          <w:sz w:val="23"/>
          <w:szCs w:val="23"/>
        </w:rPr>
        <w:t>.</w:t>
      </w:r>
      <w:r>
        <w:rPr>
          <w:rFonts w:ascii="仿宋" w:hAnsi="仿宋" w:eastAsia="仿宋" w:cs="仿宋"/>
          <w:sz w:val="23"/>
          <w:szCs w:val="23"/>
        </w:rPr>
        <w:t>zcygov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）投标客户端进行线上投标响应</w:t>
      </w:r>
    </w:p>
    <w:p>
      <w:pPr>
        <w:spacing w:before="187" w:line="231" w:lineRule="auto"/>
        <w:ind w:left="18"/>
        <w:outlineLvl w:val="1"/>
        <w:rPr>
          <w:rFonts w:ascii="仿宋" w:hAnsi="仿宋" w:eastAsia="仿宋" w:cs="仿宋"/>
          <w:sz w:val="23"/>
          <w:szCs w:val="23"/>
        </w:rPr>
      </w:pPr>
      <w:r>
        <w:rPr>
          <w:rFonts w:ascii="仿宋" w:hAnsi="仿宋" w:eastAsia="仿宋" w:cs="仿宋"/>
          <w:b/>
          <w:bCs/>
          <w:spacing w:val="3"/>
          <w:sz w:val="23"/>
          <w:szCs w:val="23"/>
        </w:rPr>
        <w:t>五、公告期限</w:t>
      </w:r>
    </w:p>
    <w:p>
      <w:pPr>
        <w:spacing w:before="181" w:line="228" w:lineRule="auto"/>
        <w:ind w:left="539"/>
        <w:rPr>
          <w:rFonts w:ascii="仿宋" w:hAnsi="仿宋" w:eastAsia="仿宋" w:cs="仿宋"/>
          <w:sz w:val="23"/>
          <w:szCs w:val="23"/>
        </w:rPr>
      </w:pPr>
      <w:r>
        <w:rPr>
          <w:rFonts w:ascii="仿宋" w:hAnsi="仿宋" w:eastAsia="仿宋" w:cs="仿宋"/>
          <w:spacing w:val="1"/>
          <w:sz w:val="23"/>
          <w:szCs w:val="23"/>
        </w:rPr>
        <w:t>自本公告发布之日起5个工作日。</w:t>
      </w:r>
    </w:p>
    <w:p>
      <w:pPr>
        <w:spacing w:before="183" w:line="230" w:lineRule="auto"/>
        <w:ind w:left="16"/>
        <w:outlineLvl w:val="1"/>
        <w:rPr>
          <w:rFonts w:ascii="仿宋" w:hAnsi="仿宋" w:eastAsia="仿宋" w:cs="仿宋"/>
          <w:sz w:val="23"/>
          <w:szCs w:val="23"/>
        </w:rPr>
      </w:pPr>
      <w:r>
        <w:rPr>
          <w:rFonts w:ascii="仿宋" w:hAnsi="仿宋" w:eastAsia="仿宋" w:cs="仿宋"/>
          <w:b/>
          <w:bCs/>
          <w:spacing w:val="6"/>
          <w:sz w:val="23"/>
          <w:szCs w:val="23"/>
        </w:rPr>
        <w:t>六、其他补充事宜</w:t>
      </w:r>
    </w:p>
    <w:p>
      <w:pPr>
        <w:spacing w:line="240" w:lineRule="auto"/>
        <w:ind w:left="0" w:right="0" w:firstLine="498" w:firstLineChars="200"/>
        <w:rPr>
          <w:rFonts w:ascii="仿宋" w:hAnsi="仿宋" w:eastAsia="仿宋" w:cs="仿宋"/>
          <w:sz w:val="23"/>
          <w:szCs w:val="23"/>
        </w:rPr>
      </w:pPr>
      <w:r>
        <w:rPr>
          <w:rFonts w:ascii="仿宋" w:hAnsi="仿宋" w:eastAsia="仿宋" w:cs="仿宋"/>
          <w:b/>
          <w:bCs/>
          <w:spacing w:val="9"/>
          <w:sz w:val="23"/>
          <w:szCs w:val="23"/>
        </w:rPr>
        <w:t>1.本项目为电子招投标项目，投标人需要使用</w:t>
      </w:r>
      <w:r>
        <w:rPr>
          <w:rFonts w:ascii="仿宋" w:hAnsi="仿宋" w:eastAsia="仿宋" w:cs="仿宋"/>
          <w:b/>
          <w:bCs/>
          <w:sz w:val="23"/>
          <w:szCs w:val="23"/>
        </w:rPr>
        <w:t>CA</w:t>
      </w:r>
      <w:r>
        <w:rPr>
          <w:rFonts w:ascii="仿宋" w:hAnsi="仿宋" w:eastAsia="仿宋" w:cs="仿宋"/>
          <w:b/>
          <w:bCs/>
          <w:spacing w:val="9"/>
          <w:sz w:val="23"/>
          <w:szCs w:val="23"/>
        </w:rPr>
        <w:t>加密设备，凡参加本项目</w:t>
      </w:r>
      <w:r>
        <w:rPr>
          <w:rFonts w:ascii="仿宋" w:hAnsi="仿宋" w:eastAsia="仿宋" w:cs="仿宋"/>
          <w:b/>
          <w:bCs/>
          <w:spacing w:val="8"/>
          <w:sz w:val="23"/>
          <w:szCs w:val="23"/>
        </w:rPr>
        <w:t>供应商可通过新疆数字证书认证中心官网（</w:t>
      </w:r>
      <w:r>
        <w:fldChar w:fldCharType="begin"/>
      </w:r>
      <w:r>
        <w:instrText xml:space="preserve"> HYPERLINK "https://www.xjca.com.cn/%EF%BC%89%E6%88%96%E4%B8%8B%E8%BD%BD%E2%80%9C%E6%96%B0%E7%96%86%E6%94%BF%E5%8A%A1%E9%80%9A%E2%80%9DAPP%E8%87%AA%E8%A1%8C%E8%BF%9B%E8%A1%8C%E7%94%B3%E9%A2%86%E3%80%82%E5%A6%82%E5%8E%9F%E6%9C%89%E5%85%B5%E5%9B%A2%E6%88%96%E5%85%AC%E5%85%B1%E8%B5%84%E6%BA%90%E4%BD%BF%E7%94%A8%E7%9A%84CA%EF%BC%8C%E5%8F%AF%E4%B8%8E%E6%96%B0%E7%96%86CA%E8%81%94%E7%B3%BB%EF%BC%8C%E7%94%B3%E8%AF%B7%E5%A2%9E%E5%8A%A0%E7%94%B5%E5%AD%90%E8%AF%81%E4%B9%A6%E5%8D%B3%E5%8F%AF%EF%BC%8C%E6%97%A0%E9%9C%80%E9%87%8D%E5%A4%8D%E7%94%B3%E9%A2%86%E3%80%82%E5%89%8D%E6%9C%9F%E4%B8%8B%E5%8F%91%E7%9A%84%E6%B5%99%E6%B1%9F%E4%B8%B4%E6%97%B6CA%E6%9C%89%E6%95%88%E6%9C%9F%E5%B0%86%E4%BF%9D%E6%8C%81%E5%88%B011%E6%9C%881%E6%97%A5%E3%80%82%E6%96%B0%E7%96%86CA%E6%9C%8D%E5%8A%A1%E7%83%AD%E7%BA%BF0991-2819290%E3%80%81" </w:instrText>
      </w:r>
      <w:r>
        <w:fldChar w:fldCharType="separate"/>
      </w:r>
      <w:r>
        <w:rPr>
          <w:rFonts w:ascii="仿宋" w:hAnsi="仿宋" w:eastAsia="仿宋" w:cs="仿宋"/>
          <w:b/>
          <w:bCs/>
          <w:sz w:val="23"/>
          <w:szCs w:val="23"/>
        </w:rPr>
        <w:t>https</w:t>
      </w:r>
      <w:r>
        <w:rPr>
          <w:rFonts w:ascii="仿宋" w:hAnsi="仿宋" w:eastAsia="仿宋" w:cs="仿宋"/>
          <w:b/>
          <w:bCs/>
          <w:spacing w:val="8"/>
          <w:sz w:val="23"/>
          <w:szCs w:val="23"/>
        </w:rPr>
        <w:t>://</w:t>
      </w:r>
      <w:r>
        <w:rPr>
          <w:rFonts w:ascii="仿宋" w:hAnsi="仿宋" w:eastAsia="仿宋" w:cs="仿宋"/>
          <w:b/>
          <w:bCs/>
          <w:sz w:val="23"/>
          <w:szCs w:val="23"/>
        </w:rPr>
        <w:t>www</w:t>
      </w:r>
      <w:r>
        <w:rPr>
          <w:rFonts w:ascii="仿宋" w:hAnsi="仿宋" w:eastAsia="仿宋" w:cs="仿宋"/>
          <w:b/>
          <w:bCs/>
          <w:spacing w:val="8"/>
          <w:sz w:val="23"/>
          <w:szCs w:val="23"/>
        </w:rPr>
        <w:t>.</w:t>
      </w:r>
      <w:r>
        <w:rPr>
          <w:rFonts w:ascii="仿宋" w:hAnsi="仿宋" w:eastAsia="仿宋" w:cs="仿宋"/>
          <w:b/>
          <w:bCs/>
          <w:sz w:val="23"/>
          <w:szCs w:val="23"/>
        </w:rPr>
        <w:t>xjca</w:t>
      </w:r>
      <w:r>
        <w:rPr>
          <w:rFonts w:ascii="仿宋" w:hAnsi="仿宋" w:eastAsia="仿宋" w:cs="仿宋"/>
          <w:b/>
          <w:bCs/>
          <w:spacing w:val="8"/>
          <w:sz w:val="23"/>
          <w:szCs w:val="23"/>
        </w:rPr>
        <w:t>.</w:t>
      </w:r>
      <w:r>
        <w:rPr>
          <w:rFonts w:ascii="仿宋" w:hAnsi="仿宋" w:eastAsia="仿宋" w:cs="仿宋"/>
          <w:b/>
          <w:bCs/>
          <w:sz w:val="23"/>
          <w:szCs w:val="23"/>
        </w:rPr>
        <w:t>com</w:t>
      </w:r>
      <w:r>
        <w:rPr>
          <w:rFonts w:ascii="仿宋" w:hAnsi="仿宋" w:eastAsia="仿宋" w:cs="仿宋"/>
          <w:b/>
          <w:bCs/>
          <w:spacing w:val="7"/>
          <w:sz w:val="23"/>
          <w:szCs w:val="23"/>
        </w:rPr>
        <w:t>.</w:t>
      </w:r>
      <w:r>
        <w:rPr>
          <w:rFonts w:ascii="仿宋" w:hAnsi="仿宋" w:eastAsia="仿宋" w:cs="仿宋"/>
          <w:b/>
          <w:bCs/>
          <w:sz w:val="23"/>
          <w:szCs w:val="23"/>
        </w:rPr>
        <w:t>cn</w:t>
      </w:r>
      <w:r>
        <w:rPr>
          <w:rFonts w:ascii="仿宋" w:hAnsi="仿宋" w:eastAsia="仿宋" w:cs="仿宋"/>
          <w:b/>
          <w:bCs/>
          <w:spacing w:val="7"/>
          <w:sz w:val="23"/>
          <w:szCs w:val="23"/>
        </w:rPr>
        <w:t>/）或下载“新疆政务通”</w:t>
      </w:r>
      <w:r>
        <w:rPr>
          <w:rFonts w:ascii="仿宋" w:hAnsi="仿宋" w:eastAsia="仿宋" w:cs="仿宋"/>
          <w:b/>
          <w:bCs/>
          <w:spacing w:val="7"/>
          <w:sz w:val="23"/>
          <w:szCs w:val="23"/>
        </w:rPr>
        <w:fldChar w:fldCharType="end"/>
      </w:r>
      <w:r>
        <w:rPr>
          <w:rFonts w:ascii="仿宋" w:hAnsi="仿宋" w:eastAsia="仿宋" w:cs="仿宋"/>
          <w:b/>
          <w:bCs/>
          <w:sz w:val="23"/>
          <w:szCs w:val="23"/>
        </w:rPr>
        <w:t>APP</w:t>
      </w:r>
      <w:r>
        <w:rPr>
          <w:rFonts w:ascii="仿宋" w:hAnsi="仿宋" w:eastAsia="仿宋" w:cs="仿宋"/>
          <w:b/>
          <w:bCs/>
          <w:spacing w:val="6"/>
          <w:sz w:val="23"/>
          <w:szCs w:val="23"/>
        </w:rPr>
        <w:t>自行进行申领。如原有兵团或公共资源使用的</w:t>
      </w:r>
      <w:r>
        <w:rPr>
          <w:rFonts w:ascii="仿宋" w:hAnsi="仿宋" w:eastAsia="仿宋" w:cs="仿宋"/>
          <w:b/>
          <w:bCs/>
          <w:sz w:val="23"/>
          <w:szCs w:val="23"/>
        </w:rPr>
        <w:t>CA</w:t>
      </w:r>
      <w:r>
        <w:rPr>
          <w:rFonts w:ascii="仿宋" w:hAnsi="仿宋" w:eastAsia="仿宋" w:cs="仿宋"/>
          <w:b/>
          <w:bCs/>
          <w:spacing w:val="6"/>
          <w:sz w:val="23"/>
          <w:szCs w:val="23"/>
        </w:rPr>
        <w:t>，可与新疆</w:t>
      </w:r>
      <w:r>
        <w:rPr>
          <w:rFonts w:ascii="仿宋" w:hAnsi="仿宋" w:eastAsia="仿宋" w:cs="仿宋"/>
          <w:b/>
          <w:bCs/>
          <w:sz w:val="23"/>
          <w:szCs w:val="23"/>
        </w:rPr>
        <w:t>CA</w:t>
      </w:r>
      <w:r>
        <w:rPr>
          <w:rFonts w:ascii="仿宋" w:hAnsi="仿宋" w:eastAsia="仿宋" w:cs="仿宋"/>
          <w:b/>
          <w:bCs/>
          <w:spacing w:val="6"/>
          <w:sz w:val="23"/>
          <w:szCs w:val="23"/>
        </w:rPr>
        <w:t>联系，申请增加电</w:t>
      </w:r>
      <w:r>
        <w:rPr>
          <w:rFonts w:ascii="仿宋" w:hAnsi="仿宋" w:eastAsia="仿宋" w:cs="仿宋"/>
          <w:b/>
          <w:bCs/>
          <w:spacing w:val="5"/>
          <w:sz w:val="23"/>
          <w:szCs w:val="23"/>
        </w:rPr>
        <w:t>子证书即可，无需重复申领。新疆</w:t>
      </w:r>
      <w:r>
        <w:rPr>
          <w:rFonts w:ascii="仿宋" w:hAnsi="仿宋" w:eastAsia="仿宋" w:cs="仿宋"/>
          <w:b/>
          <w:bCs/>
          <w:sz w:val="23"/>
          <w:szCs w:val="23"/>
        </w:rPr>
        <w:t>CA</w:t>
      </w:r>
      <w:r>
        <w:rPr>
          <w:rFonts w:ascii="仿宋" w:hAnsi="仿宋" w:eastAsia="仿宋" w:cs="仿宋"/>
          <w:b/>
          <w:bCs/>
          <w:spacing w:val="5"/>
          <w:sz w:val="23"/>
          <w:szCs w:val="23"/>
        </w:rPr>
        <w:t>服务热线0991-</w:t>
      </w:r>
      <w:r>
        <w:rPr>
          <w:rFonts w:ascii="仿宋" w:hAnsi="仿宋" w:eastAsia="仿宋" w:cs="仿宋"/>
          <w:b/>
          <w:bCs/>
          <w:spacing w:val="4"/>
          <w:sz w:val="23"/>
          <w:szCs w:val="23"/>
        </w:rPr>
        <w:t>2819290。</w:t>
      </w:r>
    </w:p>
    <w:p>
      <w:pPr>
        <w:spacing w:line="240" w:lineRule="auto"/>
        <w:ind w:left="0" w:right="0" w:firstLine="502" w:firstLineChars="200"/>
        <w:rPr>
          <w:rFonts w:ascii="仿宋" w:hAnsi="仿宋" w:eastAsia="仿宋" w:cs="仿宋"/>
          <w:sz w:val="23"/>
          <w:szCs w:val="23"/>
        </w:rPr>
      </w:pPr>
      <w:r>
        <w:rPr>
          <w:rFonts w:ascii="仿宋" w:hAnsi="仿宋" w:eastAsia="仿宋" w:cs="仿宋"/>
          <w:b/>
          <w:bCs/>
          <w:spacing w:val="10"/>
          <w:sz w:val="23"/>
          <w:szCs w:val="23"/>
        </w:rPr>
        <w:t>2.本项目通过“政府采购云平台（</w:t>
      </w:r>
      <w:r>
        <w:rPr>
          <w:rFonts w:ascii="仿宋" w:hAnsi="仿宋" w:eastAsia="仿宋" w:cs="仿宋"/>
          <w:b/>
          <w:bCs/>
          <w:sz w:val="23"/>
          <w:szCs w:val="23"/>
        </w:rPr>
        <w:t>www</w:t>
      </w:r>
      <w:r>
        <w:rPr>
          <w:rFonts w:ascii="仿宋" w:hAnsi="仿宋" w:eastAsia="仿宋" w:cs="仿宋"/>
          <w:b/>
          <w:bCs/>
          <w:spacing w:val="10"/>
          <w:sz w:val="23"/>
          <w:szCs w:val="23"/>
        </w:rPr>
        <w:t>.</w:t>
      </w:r>
      <w:r>
        <w:rPr>
          <w:rFonts w:ascii="仿宋" w:hAnsi="仿宋" w:eastAsia="仿宋" w:cs="仿宋"/>
          <w:b/>
          <w:bCs/>
          <w:sz w:val="23"/>
          <w:szCs w:val="23"/>
        </w:rPr>
        <w:t>zcygov</w:t>
      </w:r>
      <w:r>
        <w:rPr>
          <w:rFonts w:ascii="仿宋" w:hAnsi="仿宋" w:eastAsia="仿宋" w:cs="仿宋"/>
          <w:b/>
          <w:bCs/>
          <w:spacing w:val="10"/>
          <w:sz w:val="23"/>
          <w:szCs w:val="23"/>
        </w:rPr>
        <w:t>.</w:t>
      </w:r>
      <w:r>
        <w:rPr>
          <w:rFonts w:ascii="仿宋" w:hAnsi="仿宋" w:eastAsia="仿宋" w:cs="仿宋"/>
          <w:b/>
          <w:bCs/>
          <w:sz w:val="23"/>
          <w:szCs w:val="23"/>
        </w:rPr>
        <w:t>cn</w:t>
      </w:r>
      <w:r>
        <w:rPr>
          <w:rFonts w:ascii="仿宋" w:hAnsi="仿宋" w:eastAsia="仿宋" w:cs="仿宋"/>
          <w:b/>
          <w:bCs/>
          <w:spacing w:val="10"/>
          <w:sz w:val="23"/>
          <w:szCs w:val="23"/>
        </w:rPr>
        <w:t>）”实</w:t>
      </w:r>
      <w:r>
        <w:rPr>
          <w:rFonts w:ascii="仿宋" w:hAnsi="仿宋" w:eastAsia="仿宋" w:cs="仿宋"/>
          <w:b/>
          <w:bCs/>
          <w:spacing w:val="9"/>
          <w:sz w:val="23"/>
          <w:szCs w:val="23"/>
        </w:rPr>
        <w:t>行在线投标响应（电子投</w:t>
      </w:r>
      <w:r>
        <w:rPr>
          <w:rFonts w:ascii="仿宋" w:hAnsi="仿宋" w:eastAsia="仿宋" w:cs="仿宋"/>
          <w:b/>
          <w:bCs/>
          <w:spacing w:val="6"/>
          <w:sz w:val="23"/>
          <w:szCs w:val="23"/>
        </w:rPr>
        <w:t>标</w:t>
      </w:r>
      <w:r>
        <w:rPr>
          <w:rFonts w:ascii="仿宋" w:hAnsi="仿宋" w:eastAsia="仿宋" w:cs="仿宋"/>
          <w:b/>
          <w:bCs/>
          <w:spacing w:val="5"/>
          <w:sz w:val="23"/>
          <w:szCs w:val="23"/>
        </w:rPr>
        <w:t>），</w:t>
      </w:r>
      <w:r>
        <w:rPr>
          <w:rFonts w:ascii="仿宋" w:hAnsi="仿宋" w:eastAsia="仿宋" w:cs="仿宋"/>
          <w:b/>
          <w:bCs/>
          <w:spacing w:val="6"/>
          <w:sz w:val="23"/>
          <w:szCs w:val="23"/>
        </w:rPr>
        <w:t>供应商应先安装“政采云电子投标客户端”，并按照本招标文件和“政</w:t>
      </w:r>
      <w:r>
        <w:rPr>
          <w:rFonts w:ascii="仿宋" w:hAnsi="仿宋" w:eastAsia="仿宋" w:cs="仿宋"/>
          <w:b/>
          <w:bCs/>
          <w:spacing w:val="5"/>
          <w:sz w:val="23"/>
          <w:szCs w:val="23"/>
        </w:rPr>
        <w:t>府采购云平台”的要求，通过“政采云电子投标客户端”编制并加密投标文件。供应商未按规定</w:t>
      </w:r>
      <w:r>
        <w:rPr>
          <w:rFonts w:ascii="仿宋" w:hAnsi="仿宋" w:eastAsia="仿宋" w:cs="仿宋"/>
          <w:b/>
          <w:bCs/>
          <w:spacing w:val="6"/>
          <w:sz w:val="23"/>
          <w:szCs w:val="23"/>
        </w:rPr>
        <w:t>加密的投标文件，“政府采购云平台”将予以拒收。电子投标具体操作流程详见</w:t>
      </w:r>
      <w:r>
        <w:rPr>
          <w:rFonts w:ascii="仿宋" w:hAnsi="仿宋" w:eastAsia="仿宋" w:cs="仿宋"/>
          <w:b/>
          <w:bCs/>
          <w:spacing w:val="5"/>
          <w:sz w:val="23"/>
          <w:szCs w:val="23"/>
        </w:rPr>
        <w:t>政采云</w:t>
      </w:r>
      <w:r>
        <w:rPr>
          <w:rFonts w:ascii="仿宋" w:hAnsi="仿宋" w:eastAsia="仿宋" w:cs="仿宋"/>
          <w:b/>
          <w:bCs/>
          <w:spacing w:val="-11"/>
          <w:sz w:val="23"/>
          <w:szCs w:val="23"/>
        </w:rPr>
        <w:t>《政府采购项目电子交易管</w:t>
      </w:r>
      <w:r>
        <w:rPr>
          <w:rFonts w:ascii="仿宋" w:hAnsi="仿宋" w:eastAsia="仿宋" w:cs="仿宋"/>
          <w:b/>
          <w:bCs/>
          <w:spacing w:val="-12"/>
          <w:sz w:val="23"/>
          <w:szCs w:val="23"/>
        </w:rPr>
        <w:t>理操作指南-供应商》</w:t>
      </w:r>
    </w:p>
    <w:p>
      <w:pPr>
        <w:spacing w:line="240" w:lineRule="auto"/>
        <w:ind w:left="0" w:right="0" w:firstLine="0"/>
        <w:jc w:val="both"/>
        <w:rPr>
          <w:rFonts w:ascii="仿宋" w:hAnsi="仿宋" w:eastAsia="仿宋" w:cs="仿宋"/>
          <w:sz w:val="23"/>
          <w:szCs w:val="23"/>
        </w:rPr>
      </w:pPr>
      <w:r>
        <w:rPr>
          <w:rFonts w:ascii="仿宋" w:hAnsi="仿宋" w:eastAsia="仿宋" w:cs="仿宋"/>
          <w:b/>
          <w:bCs/>
          <w:spacing w:val="12"/>
          <w:sz w:val="23"/>
          <w:szCs w:val="23"/>
        </w:rPr>
        <w:t>（</w:t>
      </w:r>
      <w:r>
        <w:rPr>
          <w:rFonts w:ascii="仿宋" w:hAnsi="仿宋" w:eastAsia="仿宋" w:cs="仿宋"/>
          <w:b/>
          <w:bCs/>
          <w:sz w:val="23"/>
          <w:szCs w:val="23"/>
        </w:rPr>
        <w:t>https</w:t>
      </w:r>
      <w:r>
        <w:rPr>
          <w:rFonts w:ascii="仿宋" w:hAnsi="仿宋" w:eastAsia="仿宋" w:cs="仿宋"/>
          <w:b/>
          <w:bCs/>
          <w:spacing w:val="12"/>
          <w:sz w:val="23"/>
          <w:szCs w:val="23"/>
        </w:rPr>
        <w:t>://</w:t>
      </w:r>
      <w:r>
        <w:rPr>
          <w:rFonts w:ascii="仿宋" w:hAnsi="仿宋" w:eastAsia="仿宋" w:cs="仿宋"/>
          <w:b/>
          <w:bCs/>
          <w:sz w:val="23"/>
          <w:szCs w:val="23"/>
        </w:rPr>
        <w:t>service</w:t>
      </w:r>
      <w:r>
        <w:rPr>
          <w:rFonts w:ascii="仿宋" w:hAnsi="仿宋" w:eastAsia="仿宋" w:cs="仿宋"/>
          <w:b/>
          <w:bCs/>
          <w:spacing w:val="12"/>
          <w:sz w:val="23"/>
          <w:szCs w:val="23"/>
        </w:rPr>
        <w:t>.</w:t>
      </w:r>
      <w:r>
        <w:rPr>
          <w:rFonts w:ascii="仿宋" w:hAnsi="仿宋" w:eastAsia="仿宋" w:cs="仿宋"/>
          <w:b/>
          <w:bCs/>
          <w:sz w:val="23"/>
          <w:szCs w:val="23"/>
        </w:rPr>
        <w:t>zcygov</w:t>
      </w:r>
      <w:r>
        <w:rPr>
          <w:rFonts w:ascii="仿宋" w:hAnsi="仿宋" w:eastAsia="仿宋" w:cs="仿宋"/>
          <w:b/>
          <w:bCs/>
          <w:spacing w:val="12"/>
          <w:sz w:val="23"/>
          <w:szCs w:val="23"/>
        </w:rPr>
        <w:t>.</w:t>
      </w:r>
      <w:r>
        <w:rPr>
          <w:rFonts w:ascii="仿宋" w:hAnsi="仿宋" w:eastAsia="仿宋" w:cs="仿宋"/>
          <w:b/>
          <w:bCs/>
          <w:sz w:val="23"/>
          <w:szCs w:val="23"/>
        </w:rPr>
        <w:t>cn</w:t>
      </w:r>
      <w:r>
        <w:rPr>
          <w:rFonts w:ascii="仿宋" w:hAnsi="仿宋" w:eastAsia="仿宋" w:cs="仿宋"/>
          <w:b/>
          <w:bCs/>
          <w:spacing w:val="12"/>
          <w:sz w:val="23"/>
          <w:szCs w:val="23"/>
        </w:rPr>
        <w:t>/#/</w:t>
      </w:r>
      <w:r>
        <w:rPr>
          <w:rFonts w:ascii="仿宋" w:hAnsi="仿宋" w:eastAsia="仿宋" w:cs="仿宋"/>
          <w:b/>
          <w:bCs/>
          <w:sz w:val="23"/>
          <w:szCs w:val="23"/>
        </w:rPr>
        <w:t>knowledges</w:t>
      </w:r>
      <w:r>
        <w:rPr>
          <w:rFonts w:ascii="仿宋" w:hAnsi="仿宋" w:eastAsia="仿宋" w:cs="仿宋"/>
          <w:b/>
          <w:bCs/>
          <w:spacing w:val="12"/>
          <w:sz w:val="23"/>
          <w:szCs w:val="23"/>
        </w:rPr>
        <w:t>/</w:t>
      </w:r>
      <w:r>
        <w:rPr>
          <w:rFonts w:ascii="仿宋" w:hAnsi="仿宋" w:eastAsia="仿宋" w:cs="仿宋"/>
          <w:b/>
          <w:bCs/>
          <w:sz w:val="23"/>
          <w:szCs w:val="23"/>
        </w:rPr>
        <w:t>CW</w:t>
      </w:r>
      <w:r>
        <w:rPr>
          <w:rFonts w:ascii="仿宋" w:hAnsi="仿宋" w:eastAsia="仿宋" w:cs="仿宋"/>
          <w:b/>
          <w:bCs/>
          <w:spacing w:val="12"/>
          <w:sz w:val="23"/>
          <w:szCs w:val="23"/>
        </w:rPr>
        <w:t>1</w:t>
      </w:r>
      <w:r>
        <w:rPr>
          <w:rFonts w:ascii="仿宋" w:hAnsi="仿宋" w:eastAsia="仿宋" w:cs="仿宋"/>
          <w:b/>
          <w:bCs/>
          <w:sz w:val="23"/>
          <w:szCs w:val="23"/>
        </w:rPr>
        <w:t>EtGwBFdiHxlNd</w:t>
      </w:r>
      <w:r>
        <w:rPr>
          <w:rFonts w:ascii="仿宋" w:hAnsi="仿宋" w:eastAsia="仿宋" w:cs="仿宋"/>
          <w:b/>
          <w:bCs/>
          <w:spacing w:val="12"/>
          <w:sz w:val="23"/>
          <w:szCs w:val="23"/>
        </w:rPr>
        <w:t>6I3m/6</w:t>
      </w:r>
      <w:r>
        <w:rPr>
          <w:rFonts w:ascii="仿宋" w:hAnsi="仿宋" w:eastAsia="仿宋" w:cs="仿宋"/>
          <w:b/>
          <w:bCs/>
          <w:sz w:val="23"/>
          <w:szCs w:val="23"/>
        </w:rPr>
        <w:t>IMVAG</w:t>
      </w:r>
      <w:r>
        <w:rPr>
          <w:rFonts w:ascii="仿宋" w:hAnsi="仿宋" w:eastAsia="仿宋" w:cs="仿宋"/>
          <w:b/>
          <w:bCs/>
          <w:spacing w:val="12"/>
          <w:sz w:val="23"/>
          <w:szCs w:val="23"/>
        </w:rPr>
        <w:t>0</w:t>
      </w:r>
      <w:r>
        <w:rPr>
          <w:rFonts w:ascii="仿宋" w:hAnsi="仿宋" w:eastAsia="仿宋" w:cs="仿宋"/>
          <w:b/>
          <w:bCs/>
          <w:sz w:val="23"/>
          <w:szCs w:val="23"/>
        </w:rPr>
        <w:t>BFdiHx</w:t>
      </w:r>
      <w:r>
        <w:rPr>
          <w:rFonts w:ascii="仿宋" w:hAnsi="仿宋" w:eastAsia="仿宋" w:cs="仿宋"/>
          <w:b/>
          <w:bCs/>
          <w:spacing w:val="-10"/>
          <w:sz w:val="23"/>
          <w:szCs w:val="23"/>
        </w:rPr>
        <w:t>lNdQ8Na</w:t>
      </w:r>
      <w:r>
        <w:rPr>
          <w:rFonts w:ascii="仿宋" w:hAnsi="仿宋" w:eastAsia="仿宋" w:cs="仿宋"/>
          <w:b/>
          <w:bCs/>
          <w:spacing w:val="-24"/>
          <w:sz w:val="23"/>
          <w:szCs w:val="23"/>
        </w:rPr>
        <w:t>）；</w:t>
      </w:r>
      <w:r>
        <w:rPr>
          <w:rFonts w:ascii="仿宋" w:hAnsi="仿宋" w:eastAsia="仿宋" w:cs="仿宋"/>
          <w:b/>
          <w:bCs/>
          <w:spacing w:val="-10"/>
          <w:sz w:val="23"/>
          <w:szCs w:val="23"/>
        </w:rPr>
        <w:t>通过“政府采购云平台”参与在线投标时如遇平台技术问题详询</w:t>
      </w:r>
      <w:r>
        <w:rPr>
          <w:rFonts w:ascii="仿宋" w:hAnsi="仿宋" w:eastAsia="仿宋" w:cs="仿宋"/>
          <w:b/>
          <w:bCs/>
          <w:spacing w:val="2"/>
          <w:sz w:val="23"/>
          <w:szCs w:val="23"/>
        </w:rPr>
        <w:t>400-881-7190。</w:t>
      </w:r>
    </w:p>
    <w:p>
      <w:pPr>
        <w:numPr>
          <w:ilvl w:val="0"/>
          <w:numId w:val="0"/>
        </w:numPr>
        <w:spacing w:line="240" w:lineRule="auto"/>
        <w:ind w:left="0" w:leftChars="0" w:right="0" w:rightChars="0" w:firstLine="486" w:firstLineChars="200"/>
        <w:jc w:val="both"/>
        <w:rPr>
          <w:rFonts w:ascii="仿宋" w:hAnsi="仿宋" w:eastAsia="仿宋" w:cs="仿宋"/>
          <w:b/>
          <w:bCs/>
          <w:spacing w:val="6"/>
          <w:sz w:val="23"/>
          <w:szCs w:val="23"/>
        </w:rPr>
      </w:pPr>
      <w:r>
        <w:rPr>
          <w:rFonts w:ascii="仿宋" w:hAnsi="仿宋" w:eastAsia="仿宋" w:cs="仿宋"/>
          <w:b/>
          <w:bCs/>
          <w:snapToGrid w:val="0"/>
          <w:color w:val="000000"/>
          <w:spacing w:val="6"/>
          <w:kern w:val="0"/>
          <w:sz w:val="23"/>
          <w:szCs w:val="23"/>
          <w:lang w:val="en-US" w:eastAsia="en-US" w:bidi="ar-SA"/>
        </w:rPr>
        <w:t>3.</w:t>
      </w:r>
      <w:r>
        <w:rPr>
          <w:rFonts w:ascii="仿宋" w:hAnsi="仿宋" w:eastAsia="仿宋" w:cs="仿宋"/>
          <w:b/>
          <w:bCs/>
          <w:sz w:val="23"/>
          <w:szCs w:val="23"/>
        </w:rPr>
        <w:t>为确保网上操作合法、有效和安全，投标供应商应当在投标截止时间前完成在“政</w:t>
      </w:r>
      <w:r>
        <w:rPr>
          <w:rFonts w:ascii="仿宋" w:hAnsi="仿宋" w:eastAsia="仿宋" w:cs="仿宋"/>
          <w:b/>
          <w:bCs/>
          <w:spacing w:val="6"/>
          <w:sz w:val="23"/>
          <w:szCs w:val="23"/>
        </w:rPr>
        <w:t>府采购云平台”的身份认证，确保在电子投标过程中能够对相关数据电文进行加</w:t>
      </w:r>
      <w:r>
        <w:rPr>
          <w:rFonts w:ascii="仿宋" w:hAnsi="仿宋" w:eastAsia="仿宋" w:cs="仿宋"/>
          <w:b/>
          <w:bCs/>
          <w:spacing w:val="5"/>
          <w:sz w:val="23"/>
          <w:szCs w:val="23"/>
        </w:rPr>
        <w:t>密和使</w:t>
      </w:r>
      <w:r>
        <w:rPr>
          <w:rFonts w:ascii="仿宋" w:hAnsi="仿宋" w:eastAsia="仿宋" w:cs="仿宋"/>
          <w:b/>
          <w:bCs/>
          <w:spacing w:val="6"/>
          <w:sz w:val="23"/>
          <w:szCs w:val="23"/>
        </w:rPr>
        <w:t>用电子签章。使用“政采云电子投标客户端”需要在开标前确保成为新疆维</w:t>
      </w:r>
      <w:r>
        <w:rPr>
          <w:rFonts w:ascii="仿宋" w:hAnsi="仿宋" w:eastAsia="仿宋" w:cs="仿宋"/>
          <w:b/>
          <w:bCs/>
          <w:spacing w:val="5"/>
          <w:sz w:val="23"/>
          <w:szCs w:val="23"/>
        </w:rPr>
        <w:t>吾尔自治区</w:t>
      </w:r>
      <w:r>
        <w:rPr>
          <w:rFonts w:ascii="仿宋" w:hAnsi="仿宋" w:eastAsia="仿宋" w:cs="仿宋"/>
          <w:b/>
          <w:bCs/>
          <w:spacing w:val="8"/>
          <w:sz w:val="23"/>
          <w:szCs w:val="23"/>
        </w:rPr>
        <w:t>政府采购网正式注册入库供应商，并完成</w:t>
      </w:r>
      <w:r>
        <w:rPr>
          <w:rFonts w:ascii="仿宋" w:hAnsi="仿宋" w:eastAsia="仿宋" w:cs="仿宋"/>
          <w:b/>
          <w:bCs/>
          <w:sz w:val="23"/>
          <w:szCs w:val="23"/>
        </w:rPr>
        <w:t>CA</w:t>
      </w:r>
      <w:r>
        <w:rPr>
          <w:rFonts w:ascii="仿宋" w:hAnsi="仿宋" w:eastAsia="仿宋" w:cs="仿宋"/>
          <w:b/>
          <w:bCs/>
          <w:spacing w:val="8"/>
          <w:sz w:val="23"/>
          <w:szCs w:val="23"/>
        </w:rPr>
        <w:t>数字证书申领。因未注册入库、</w:t>
      </w:r>
      <w:r>
        <w:rPr>
          <w:rFonts w:ascii="仿宋" w:hAnsi="仿宋" w:eastAsia="仿宋" w:cs="仿宋"/>
          <w:b/>
          <w:bCs/>
          <w:spacing w:val="7"/>
          <w:sz w:val="23"/>
          <w:szCs w:val="23"/>
        </w:rPr>
        <w:t>未办理</w:t>
      </w:r>
      <w:r>
        <w:rPr>
          <w:rFonts w:ascii="仿宋" w:hAnsi="仿宋" w:eastAsia="仿宋" w:cs="仿宋"/>
          <w:b/>
          <w:bCs/>
          <w:sz w:val="23"/>
          <w:szCs w:val="23"/>
        </w:rPr>
        <w:t>CA</w:t>
      </w:r>
      <w:r>
        <w:rPr>
          <w:rFonts w:ascii="仿宋" w:hAnsi="仿宋" w:eastAsia="仿宋" w:cs="仿宋"/>
          <w:b/>
          <w:bCs/>
          <w:spacing w:val="7"/>
          <w:sz w:val="23"/>
          <w:szCs w:val="23"/>
        </w:rPr>
        <w:t>数字证书等原因造成无法投标或投标失败等后果由</w:t>
      </w:r>
      <w:r>
        <w:rPr>
          <w:rFonts w:ascii="仿宋" w:hAnsi="仿宋" w:eastAsia="仿宋" w:cs="仿宋"/>
          <w:b/>
          <w:bCs/>
          <w:spacing w:val="6"/>
          <w:sz w:val="23"/>
          <w:szCs w:val="23"/>
        </w:rPr>
        <w:t>供应商自行承担。</w:t>
      </w:r>
    </w:p>
    <w:p>
      <w:pPr>
        <w:spacing w:line="240" w:lineRule="auto"/>
        <w:ind w:left="0" w:right="0" w:firstLine="498" w:firstLineChars="200"/>
        <w:jc w:val="both"/>
        <w:rPr>
          <w:rFonts w:ascii="仿宋" w:hAnsi="仿宋" w:eastAsia="仿宋" w:cs="仿宋"/>
          <w:sz w:val="23"/>
          <w:szCs w:val="23"/>
        </w:rPr>
      </w:pPr>
      <w:r>
        <w:rPr>
          <w:rFonts w:ascii="仿宋" w:hAnsi="仿宋" w:eastAsia="仿宋" w:cs="仿宋"/>
          <w:b/>
          <w:bCs/>
          <w:spacing w:val="9"/>
          <w:sz w:val="23"/>
          <w:szCs w:val="23"/>
        </w:rPr>
        <w:t>4.供应商将政采云电子投标客户端下载、安装完成后，可通过账号密码或</w:t>
      </w:r>
      <w:r>
        <w:rPr>
          <w:rFonts w:ascii="仿宋" w:hAnsi="仿宋" w:eastAsia="仿宋" w:cs="仿宋"/>
          <w:b/>
          <w:bCs/>
          <w:sz w:val="23"/>
          <w:szCs w:val="23"/>
        </w:rPr>
        <w:t>CA</w:t>
      </w:r>
      <w:r>
        <w:rPr>
          <w:rFonts w:ascii="仿宋" w:hAnsi="仿宋" w:eastAsia="仿宋" w:cs="仿宋"/>
          <w:b/>
          <w:bCs/>
          <w:spacing w:val="9"/>
          <w:sz w:val="23"/>
          <w:szCs w:val="23"/>
        </w:rPr>
        <w:t>登录客户端进行投标文件制作。在使用政采云投标客户端时，建议使用</w:t>
      </w:r>
      <w:r>
        <w:rPr>
          <w:rFonts w:ascii="仿宋" w:hAnsi="仿宋" w:eastAsia="仿宋" w:cs="仿宋"/>
          <w:b/>
          <w:bCs/>
          <w:sz w:val="23"/>
          <w:szCs w:val="23"/>
        </w:rPr>
        <w:t>WIN</w:t>
      </w:r>
      <w:r>
        <w:rPr>
          <w:rFonts w:ascii="仿宋" w:hAnsi="仿宋" w:eastAsia="仿宋" w:cs="仿宋"/>
          <w:b/>
          <w:bCs/>
          <w:spacing w:val="9"/>
          <w:sz w:val="23"/>
          <w:szCs w:val="23"/>
        </w:rPr>
        <w:t>7及以上操作系</w:t>
      </w:r>
      <w:r>
        <w:rPr>
          <w:rFonts w:ascii="仿宋" w:hAnsi="仿宋" w:eastAsia="仿宋" w:cs="仿宋"/>
          <w:b/>
          <w:bCs/>
          <w:spacing w:val="2"/>
          <w:sz w:val="23"/>
          <w:szCs w:val="23"/>
        </w:rPr>
        <w:t>统。客户端请至新疆政府采购网（</w:t>
      </w:r>
      <w:r>
        <w:fldChar w:fldCharType="begin"/>
      </w:r>
      <w:r>
        <w:instrText xml:space="preserve"> HYPERLINK "http://www.ccgp-xinjiang.gov.cn/" </w:instrText>
      </w:r>
      <w:r>
        <w:fldChar w:fldCharType="separate"/>
      </w:r>
      <w:r>
        <w:rPr>
          <w:rFonts w:ascii="仿宋" w:hAnsi="仿宋" w:eastAsia="仿宋" w:cs="仿宋"/>
          <w:b/>
          <w:bCs/>
          <w:sz w:val="23"/>
          <w:szCs w:val="23"/>
        </w:rPr>
        <w:t>http</w:t>
      </w:r>
      <w:r>
        <w:rPr>
          <w:rFonts w:ascii="仿宋" w:hAnsi="仿宋" w:eastAsia="仿宋" w:cs="仿宋"/>
          <w:b/>
          <w:bCs/>
          <w:spacing w:val="2"/>
          <w:sz w:val="23"/>
          <w:szCs w:val="23"/>
        </w:rPr>
        <w:t>://</w:t>
      </w:r>
      <w:r>
        <w:rPr>
          <w:rFonts w:ascii="仿宋" w:hAnsi="仿宋" w:eastAsia="仿宋" w:cs="仿宋"/>
          <w:b/>
          <w:bCs/>
          <w:sz w:val="23"/>
          <w:szCs w:val="23"/>
        </w:rPr>
        <w:t>www</w:t>
      </w:r>
      <w:r>
        <w:rPr>
          <w:rFonts w:ascii="仿宋" w:hAnsi="仿宋" w:eastAsia="仿宋" w:cs="仿宋"/>
          <w:b/>
          <w:bCs/>
          <w:spacing w:val="2"/>
          <w:sz w:val="23"/>
          <w:szCs w:val="23"/>
        </w:rPr>
        <w:t>.</w:t>
      </w:r>
      <w:r>
        <w:rPr>
          <w:rFonts w:ascii="仿宋" w:hAnsi="仿宋" w:eastAsia="仿宋" w:cs="仿宋"/>
          <w:b/>
          <w:bCs/>
          <w:sz w:val="23"/>
          <w:szCs w:val="23"/>
        </w:rPr>
        <w:t>ccgp</w:t>
      </w:r>
      <w:r>
        <w:rPr>
          <w:rFonts w:ascii="仿宋" w:hAnsi="仿宋" w:eastAsia="仿宋" w:cs="仿宋"/>
          <w:b/>
          <w:bCs/>
          <w:spacing w:val="2"/>
          <w:sz w:val="23"/>
          <w:szCs w:val="23"/>
        </w:rPr>
        <w:t>-</w:t>
      </w:r>
      <w:r>
        <w:rPr>
          <w:rFonts w:ascii="仿宋" w:hAnsi="仿宋" w:eastAsia="仿宋" w:cs="仿宋"/>
          <w:b/>
          <w:bCs/>
          <w:sz w:val="23"/>
          <w:szCs w:val="23"/>
        </w:rPr>
        <w:t>xinjiang</w:t>
      </w:r>
      <w:r>
        <w:rPr>
          <w:rFonts w:ascii="仿宋" w:hAnsi="仿宋" w:eastAsia="仿宋" w:cs="仿宋"/>
          <w:b/>
          <w:bCs/>
          <w:spacing w:val="2"/>
          <w:sz w:val="23"/>
          <w:szCs w:val="23"/>
        </w:rPr>
        <w:t>.</w:t>
      </w:r>
      <w:r>
        <w:rPr>
          <w:rFonts w:ascii="仿宋" w:hAnsi="仿宋" w:eastAsia="仿宋" w:cs="仿宋"/>
          <w:b/>
          <w:bCs/>
          <w:sz w:val="23"/>
          <w:szCs w:val="23"/>
        </w:rPr>
        <w:t>gov</w:t>
      </w:r>
      <w:r>
        <w:rPr>
          <w:rFonts w:ascii="仿宋" w:hAnsi="仿宋" w:eastAsia="仿宋" w:cs="仿宋"/>
          <w:b/>
          <w:bCs/>
          <w:spacing w:val="2"/>
          <w:sz w:val="23"/>
          <w:szCs w:val="23"/>
        </w:rPr>
        <w:t>.</w:t>
      </w:r>
      <w:r>
        <w:rPr>
          <w:rFonts w:ascii="仿宋" w:hAnsi="仿宋" w:eastAsia="仿宋" w:cs="仿宋"/>
          <w:b/>
          <w:bCs/>
          <w:sz w:val="23"/>
          <w:szCs w:val="23"/>
        </w:rPr>
        <w:t>cn</w:t>
      </w:r>
      <w:r>
        <w:rPr>
          <w:rFonts w:ascii="仿宋" w:hAnsi="仿宋" w:eastAsia="仿宋" w:cs="仿宋"/>
          <w:b/>
          <w:bCs/>
          <w:spacing w:val="2"/>
          <w:sz w:val="23"/>
          <w:szCs w:val="23"/>
        </w:rPr>
        <w:t>/</w:t>
      </w:r>
      <w:r>
        <w:rPr>
          <w:rFonts w:ascii="仿宋" w:hAnsi="仿宋" w:eastAsia="仿宋" w:cs="仿宋"/>
          <w:b/>
          <w:bCs/>
          <w:spacing w:val="2"/>
          <w:sz w:val="23"/>
          <w:szCs w:val="23"/>
        </w:rPr>
        <w:fldChar w:fldCharType="end"/>
      </w:r>
      <w:r>
        <w:rPr>
          <w:rFonts w:ascii="仿宋" w:hAnsi="仿宋" w:eastAsia="仿宋" w:cs="仿宋"/>
          <w:b/>
          <w:bCs/>
          <w:spacing w:val="2"/>
          <w:sz w:val="23"/>
          <w:szCs w:val="23"/>
        </w:rPr>
        <w:t>）下载专区查看，</w:t>
      </w:r>
      <w:r>
        <w:rPr>
          <w:rFonts w:ascii="仿宋" w:hAnsi="仿宋" w:eastAsia="仿宋" w:cs="仿宋"/>
          <w:b/>
          <w:bCs/>
          <w:spacing w:val="5"/>
          <w:sz w:val="23"/>
          <w:szCs w:val="23"/>
        </w:rPr>
        <w:t>如有问题可拨打政采云客户服务热线400-881-7190</w:t>
      </w:r>
      <w:r>
        <w:rPr>
          <w:rFonts w:ascii="仿宋" w:hAnsi="仿宋" w:eastAsia="仿宋" w:cs="仿宋"/>
          <w:b/>
          <w:bCs/>
          <w:spacing w:val="4"/>
          <w:sz w:val="23"/>
          <w:szCs w:val="23"/>
        </w:rPr>
        <w:t>进行咨询。</w:t>
      </w:r>
    </w:p>
    <w:p>
      <w:pPr>
        <w:spacing w:line="240" w:lineRule="auto"/>
        <w:ind w:left="0" w:right="0" w:firstLine="494" w:firstLineChars="200"/>
        <w:jc w:val="both"/>
        <w:rPr>
          <w:rFonts w:ascii="仿宋" w:hAnsi="仿宋" w:eastAsia="仿宋" w:cs="仿宋"/>
          <w:sz w:val="23"/>
          <w:szCs w:val="23"/>
        </w:rPr>
      </w:pPr>
      <w:r>
        <w:rPr>
          <w:rFonts w:ascii="仿宋" w:hAnsi="仿宋" w:eastAsia="仿宋" w:cs="仿宋"/>
          <w:b/>
          <w:bCs/>
          <w:spacing w:val="8"/>
          <w:sz w:val="23"/>
          <w:szCs w:val="23"/>
        </w:rPr>
        <w:t>5.供应商在开标时须使用制作加密电子投标文</w:t>
      </w:r>
      <w:r>
        <w:rPr>
          <w:rFonts w:ascii="仿宋" w:hAnsi="仿宋" w:eastAsia="仿宋" w:cs="仿宋"/>
          <w:b/>
          <w:bCs/>
          <w:spacing w:val="7"/>
          <w:sz w:val="23"/>
          <w:szCs w:val="23"/>
        </w:rPr>
        <w:t>件所使用的</w:t>
      </w:r>
      <w:r>
        <w:rPr>
          <w:rFonts w:ascii="仿宋" w:hAnsi="仿宋" w:eastAsia="仿宋" w:cs="仿宋"/>
          <w:b/>
          <w:bCs/>
          <w:sz w:val="23"/>
          <w:szCs w:val="23"/>
        </w:rPr>
        <w:t>CA</w:t>
      </w:r>
      <w:r>
        <w:rPr>
          <w:rFonts w:ascii="仿宋" w:hAnsi="仿宋" w:eastAsia="仿宋" w:cs="仿宋"/>
          <w:b/>
          <w:bCs/>
          <w:spacing w:val="7"/>
          <w:sz w:val="23"/>
          <w:szCs w:val="23"/>
        </w:rPr>
        <w:t>锁及电脑，电脑须提</w:t>
      </w:r>
      <w:r>
        <w:rPr>
          <w:rFonts w:ascii="仿宋" w:hAnsi="仿宋" w:eastAsia="仿宋" w:cs="仿宋"/>
          <w:b/>
          <w:bCs/>
          <w:spacing w:val="6"/>
          <w:sz w:val="23"/>
          <w:szCs w:val="23"/>
        </w:rPr>
        <w:t>前配置好浏览器（建议使用360浏览器或谷歌浏览器</w:t>
      </w:r>
      <w:r>
        <w:rPr>
          <w:rFonts w:ascii="仿宋" w:hAnsi="仿宋" w:eastAsia="仿宋" w:cs="仿宋"/>
          <w:b/>
          <w:bCs/>
          <w:spacing w:val="-1"/>
          <w:sz w:val="23"/>
          <w:szCs w:val="23"/>
        </w:rPr>
        <w:t>），</w:t>
      </w:r>
      <w:r>
        <w:rPr>
          <w:rFonts w:ascii="仿宋" w:hAnsi="仿宋" w:eastAsia="仿宋" w:cs="仿宋"/>
          <w:b/>
          <w:bCs/>
          <w:spacing w:val="6"/>
          <w:sz w:val="23"/>
          <w:szCs w:val="23"/>
        </w:rPr>
        <w:t>以便开标时</w:t>
      </w:r>
      <w:r>
        <w:rPr>
          <w:rFonts w:ascii="仿宋" w:hAnsi="仿宋" w:eastAsia="仿宋" w:cs="仿宋"/>
          <w:b/>
          <w:bCs/>
          <w:spacing w:val="5"/>
          <w:sz w:val="23"/>
          <w:szCs w:val="23"/>
        </w:rPr>
        <w:t>解锁。</w:t>
      </w:r>
    </w:p>
    <w:p>
      <w:pPr>
        <w:spacing w:line="240" w:lineRule="auto"/>
        <w:ind w:left="0" w:right="0" w:firstLine="482" w:firstLineChars="200"/>
        <w:jc w:val="both"/>
        <w:rPr>
          <w:rFonts w:ascii="仿宋" w:hAnsi="仿宋" w:eastAsia="仿宋" w:cs="仿宋"/>
          <w:sz w:val="23"/>
          <w:szCs w:val="23"/>
        </w:rPr>
      </w:pPr>
      <w:r>
        <w:rPr>
          <w:rFonts w:ascii="仿宋" w:hAnsi="仿宋" w:eastAsia="仿宋" w:cs="仿宋"/>
          <w:b/>
          <w:bCs/>
          <w:spacing w:val="5"/>
          <w:sz w:val="23"/>
          <w:szCs w:val="23"/>
        </w:rPr>
        <w:t>6.投标供应商应当在投标截止时间前，将生</w:t>
      </w:r>
      <w:r>
        <w:rPr>
          <w:rFonts w:ascii="仿宋" w:hAnsi="仿宋" w:eastAsia="仿宋" w:cs="仿宋"/>
          <w:b/>
          <w:bCs/>
          <w:spacing w:val="4"/>
          <w:sz w:val="23"/>
          <w:szCs w:val="23"/>
        </w:rPr>
        <w:t>成的“电子加密投标文件”上传递交至</w:t>
      </w:r>
      <w:r>
        <w:rPr>
          <w:rFonts w:ascii="仿宋" w:hAnsi="仿宋" w:eastAsia="仿宋" w:cs="仿宋"/>
          <w:b/>
          <w:bCs/>
          <w:spacing w:val="11"/>
          <w:sz w:val="23"/>
          <w:szCs w:val="23"/>
        </w:rPr>
        <w:t>“政府采购云平台”，投标截止时间以后上传递交的投标文件将被</w:t>
      </w:r>
      <w:r>
        <w:rPr>
          <w:rFonts w:ascii="仿宋" w:hAnsi="仿宋" w:eastAsia="仿宋" w:cs="仿宋"/>
          <w:b/>
          <w:bCs/>
          <w:spacing w:val="10"/>
          <w:sz w:val="23"/>
          <w:szCs w:val="23"/>
        </w:rPr>
        <w:t>“政府采购云平台”</w:t>
      </w:r>
      <w:r>
        <w:rPr>
          <w:rFonts w:ascii="仿宋" w:hAnsi="仿宋" w:eastAsia="仿宋" w:cs="仿宋"/>
          <w:b/>
          <w:bCs/>
          <w:spacing w:val="5"/>
          <w:sz w:val="23"/>
          <w:szCs w:val="23"/>
        </w:rPr>
        <w:t>拒收。</w:t>
      </w:r>
    </w:p>
    <w:p>
      <w:pPr>
        <w:spacing w:line="240" w:lineRule="auto"/>
        <w:ind w:left="0" w:right="0" w:firstLine="486" w:firstLineChars="200"/>
        <w:rPr>
          <w:rFonts w:ascii="仿宋" w:hAnsi="仿宋" w:eastAsia="仿宋" w:cs="仿宋"/>
          <w:sz w:val="23"/>
          <w:szCs w:val="23"/>
        </w:rPr>
      </w:pPr>
      <w:r>
        <w:rPr>
          <w:rFonts w:ascii="仿宋" w:hAnsi="仿宋" w:eastAsia="仿宋" w:cs="仿宋"/>
          <w:b/>
          <w:bCs/>
          <w:spacing w:val="6"/>
          <w:sz w:val="23"/>
          <w:szCs w:val="23"/>
        </w:rPr>
        <w:t>7.投标保证金缴纳及确认时间：凡拟参加本次招标项目的供应商，必须在开标前将</w:t>
      </w:r>
      <w:r>
        <w:rPr>
          <w:rFonts w:ascii="仿宋" w:hAnsi="仿宋" w:eastAsia="仿宋" w:cs="仿宋"/>
          <w:b/>
          <w:bCs/>
          <w:spacing w:val="4"/>
          <w:sz w:val="23"/>
          <w:szCs w:val="23"/>
        </w:rPr>
        <w:t>投标保证金汇入指定账户。</w:t>
      </w:r>
    </w:p>
    <w:p>
      <w:pPr>
        <w:spacing w:line="240" w:lineRule="auto"/>
        <w:ind w:left="0" w:right="0" w:firstLine="490" w:firstLineChars="200"/>
        <w:jc w:val="both"/>
        <w:rPr>
          <w:rFonts w:ascii="仿宋" w:hAnsi="仿宋" w:eastAsia="仿宋" w:cs="仿宋"/>
          <w:b/>
          <w:bCs/>
          <w:spacing w:val="1"/>
          <w:sz w:val="23"/>
          <w:szCs w:val="23"/>
        </w:rPr>
      </w:pPr>
      <w:r>
        <w:rPr>
          <w:rFonts w:ascii="仿宋" w:hAnsi="仿宋" w:eastAsia="仿宋" w:cs="仿宋"/>
          <w:b/>
          <w:bCs/>
          <w:spacing w:val="7"/>
          <w:sz w:val="23"/>
          <w:szCs w:val="23"/>
        </w:rPr>
        <w:t>8.单位负责人为同一人或者存在直接控股、管理关</w:t>
      </w:r>
      <w:r>
        <w:rPr>
          <w:rFonts w:ascii="仿宋" w:hAnsi="仿宋" w:eastAsia="仿宋" w:cs="仿宋"/>
          <w:b/>
          <w:bCs/>
          <w:spacing w:val="6"/>
          <w:sz w:val="23"/>
          <w:szCs w:val="23"/>
        </w:rPr>
        <w:t>系的不同供应商，不得参加同一</w:t>
      </w:r>
      <w:r>
        <w:rPr>
          <w:rFonts w:ascii="仿宋" w:hAnsi="仿宋" w:eastAsia="仿宋" w:cs="仿宋"/>
          <w:b/>
          <w:bCs/>
          <w:spacing w:val="7"/>
          <w:sz w:val="23"/>
          <w:szCs w:val="23"/>
        </w:rPr>
        <w:t>合同项下的政府采购活动。除单一来源采购项目外，为采购项目提供整</w:t>
      </w:r>
      <w:r>
        <w:rPr>
          <w:rFonts w:ascii="仿宋" w:hAnsi="仿宋" w:eastAsia="仿宋" w:cs="仿宋"/>
          <w:b/>
          <w:bCs/>
          <w:spacing w:val="6"/>
          <w:sz w:val="23"/>
          <w:szCs w:val="23"/>
        </w:rPr>
        <w:t>体设计、规范编</w:t>
      </w:r>
      <w:r>
        <w:rPr>
          <w:rFonts w:ascii="仿宋" w:hAnsi="仿宋" w:eastAsia="仿宋" w:cs="仿宋"/>
          <w:b/>
          <w:bCs/>
          <w:spacing w:val="2"/>
          <w:sz w:val="23"/>
          <w:szCs w:val="23"/>
        </w:rPr>
        <w:t>制或者项目管理、监理、检测等服务的供应商，不得再参加该采购项目的其他采</w:t>
      </w:r>
      <w:r>
        <w:rPr>
          <w:rFonts w:ascii="仿宋" w:hAnsi="仿宋" w:eastAsia="仿宋" w:cs="仿宋"/>
          <w:b/>
          <w:bCs/>
          <w:spacing w:val="1"/>
          <w:sz w:val="23"/>
          <w:szCs w:val="23"/>
        </w:rPr>
        <w:t>购活动。</w:t>
      </w:r>
    </w:p>
    <w:p>
      <w:pPr>
        <w:spacing w:line="240" w:lineRule="auto"/>
        <w:ind w:left="0" w:right="0" w:firstLine="0"/>
        <w:jc w:val="both"/>
        <w:rPr>
          <w:rFonts w:ascii="仿宋" w:hAnsi="仿宋" w:eastAsia="仿宋" w:cs="仿宋"/>
          <w:b/>
          <w:bCs/>
          <w:spacing w:val="3"/>
          <w:sz w:val="23"/>
          <w:szCs w:val="23"/>
        </w:rPr>
      </w:pPr>
    </w:p>
    <w:p>
      <w:pPr>
        <w:spacing w:line="240" w:lineRule="auto"/>
        <w:ind w:left="0" w:right="0" w:firstLine="0"/>
        <w:jc w:val="both"/>
        <w:rPr>
          <w:rFonts w:ascii="仿宋" w:hAnsi="仿宋" w:eastAsia="仿宋" w:cs="仿宋"/>
          <w:b/>
          <w:bCs/>
          <w:color w:val="0000FF"/>
          <w:sz w:val="23"/>
          <w:szCs w:val="23"/>
        </w:rPr>
      </w:pPr>
      <w:r>
        <w:rPr>
          <w:rFonts w:ascii="仿宋" w:hAnsi="仿宋" w:eastAsia="仿宋" w:cs="仿宋"/>
          <w:b/>
          <w:bCs/>
          <w:color w:val="0000FF"/>
          <w:spacing w:val="3"/>
          <w:sz w:val="23"/>
          <w:szCs w:val="23"/>
        </w:rPr>
        <w:t>特别提示：</w:t>
      </w:r>
    </w:p>
    <w:p>
      <w:pPr>
        <w:spacing w:line="240" w:lineRule="auto"/>
        <w:ind w:left="0" w:right="0" w:firstLine="482" w:firstLineChars="200"/>
        <w:rPr>
          <w:rFonts w:ascii="仿宋" w:hAnsi="仿宋" w:eastAsia="仿宋" w:cs="仿宋"/>
          <w:sz w:val="23"/>
          <w:szCs w:val="23"/>
        </w:rPr>
      </w:pPr>
      <w:r>
        <w:rPr>
          <w:rFonts w:ascii="仿宋" w:hAnsi="仿宋" w:eastAsia="仿宋" w:cs="仿宋"/>
          <w:b/>
          <w:bCs/>
          <w:spacing w:val="5"/>
          <w:sz w:val="23"/>
          <w:szCs w:val="23"/>
        </w:rPr>
        <w:t>1、采购限额标准以上，200万元以下的货物和</w:t>
      </w:r>
      <w:r>
        <w:rPr>
          <w:rFonts w:ascii="仿宋" w:hAnsi="仿宋" w:eastAsia="仿宋" w:cs="仿宋"/>
          <w:b/>
          <w:bCs/>
          <w:spacing w:val="4"/>
          <w:sz w:val="23"/>
          <w:szCs w:val="23"/>
        </w:rPr>
        <w:t>服务采购项目、400万元以下的工程</w:t>
      </w:r>
      <w:r>
        <w:rPr>
          <w:rFonts w:ascii="仿宋" w:hAnsi="仿宋" w:eastAsia="仿宋" w:cs="仿宋"/>
          <w:b/>
          <w:bCs/>
          <w:spacing w:val="7"/>
          <w:sz w:val="23"/>
          <w:szCs w:val="23"/>
        </w:rPr>
        <w:t>采购项目，适宜由中小企业提供的，采购人应当专门面向中小企业采</w:t>
      </w:r>
      <w:r>
        <w:rPr>
          <w:rFonts w:ascii="仿宋" w:hAnsi="仿宋" w:eastAsia="仿宋" w:cs="仿宋"/>
          <w:b/>
          <w:bCs/>
          <w:spacing w:val="6"/>
          <w:sz w:val="23"/>
          <w:szCs w:val="23"/>
        </w:rPr>
        <w:t>购。</w:t>
      </w:r>
    </w:p>
    <w:p>
      <w:pPr>
        <w:spacing w:line="240" w:lineRule="auto"/>
        <w:ind w:left="0" w:right="0" w:firstLine="498" w:firstLineChars="200"/>
        <w:rPr>
          <w:rFonts w:ascii="仿宋" w:hAnsi="仿宋" w:eastAsia="仿宋" w:cs="仿宋"/>
          <w:b/>
          <w:bCs/>
          <w:spacing w:val="4"/>
          <w:sz w:val="23"/>
          <w:szCs w:val="23"/>
        </w:rPr>
      </w:pPr>
      <w:r>
        <w:rPr>
          <w:rFonts w:ascii="仿宋" w:hAnsi="仿宋" w:eastAsia="仿宋" w:cs="仿宋"/>
          <w:b/>
          <w:bCs/>
          <w:spacing w:val="9"/>
          <w:sz w:val="23"/>
          <w:szCs w:val="23"/>
        </w:rPr>
        <w:t>2、超过200万元的货物和服务采购项目，预留该部分采购项目预算总额的30%以</w:t>
      </w:r>
      <w:r>
        <w:rPr>
          <w:rFonts w:ascii="仿宋" w:hAnsi="仿宋" w:eastAsia="仿宋" w:cs="仿宋"/>
          <w:b/>
          <w:bCs/>
          <w:spacing w:val="5"/>
          <w:sz w:val="23"/>
          <w:szCs w:val="23"/>
        </w:rPr>
        <w:t>上专门面向中小企业采购，其中预留给小微企业的比例不低于6</w:t>
      </w:r>
      <w:r>
        <w:rPr>
          <w:rFonts w:ascii="仿宋" w:hAnsi="仿宋" w:eastAsia="仿宋" w:cs="仿宋"/>
          <w:b/>
          <w:bCs/>
          <w:spacing w:val="4"/>
          <w:sz w:val="23"/>
          <w:szCs w:val="23"/>
        </w:rPr>
        <w:t>0%。</w:t>
      </w:r>
    </w:p>
    <w:p>
      <w:pPr>
        <w:spacing w:line="240" w:lineRule="auto"/>
        <w:ind w:left="0" w:right="0" w:firstLine="498" w:firstLineChars="200"/>
        <w:rPr>
          <w:rFonts w:ascii="仿宋" w:hAnsi="仿宋" w:eastAsia="仿宋" w:cs="仿宋"/>
          <w:b/>
          <w:bCs/>
          <w:spacing w:val="5"/>
          <w:sz w:val="23"/>
          <w:szCs w:val="23"/>
        </w:rPr>
      </w:pPr>
      <w:r>
        <w:rPr>
          <w:rFonts w:ascii="仿宋" w:hAnsi="仿宋" w:eastAsia="仿宋" w:cs="仿宋"/>
          <w:b/>
          <w:bCs/>
          <w:spacing w:val="9"/>
          <w:sz w:val="23"/>
          <w:szCs w:val="23"/>
        </w:rPr>
        <w:t>3、超过400万元的工程采购项目中适宜由中小企业提</w:t>
      </w:r>
      <w:r>
        <w:rPr>
          <w:rFonts w:ascii="仿宋" w:hAnsi="仿宋" w:eastAsia="仿宋" w:cs="仿宋"/>
          <w:b/>
          <w:bCs/>
          <w:spacing w:val="8"/>
          <w:sz w:val="23"/>
          <w:szCs w:val="23"/>
        </w:rPr>
        <w:t>供的，预留该部分采购项目</w:t>
      </w:r>
      <w:r>
        <w:rPr>
          <w:rFonts w:ascii="仿宋" w:hAnsi="仿宋" w:eastAsia="仿宋" w:cs="仿宋"/>
          <w:b/>
          <w:bCs/>
          <w:spacing w:val="7"/>
          <w:sz w:val="23"/>
          <w:szCs w:val="23"/>
        </w:rPr>
        <w:t>预算总额的40%以上专门面向中小企业采购</w:t>
      </w:r>
      <w:r>
        <w:rPr>
          <w:rFonts w:ascii="仿宋" w:hAnsi="仿宋" w:eastAsia="仿宋" w:cs="仿宋"/>
          <w:b/>
          <w:bCs/>
          <w:spacing w:val="6"/>
          <w:sz w:val="23"/>
          <w:szCs w:val="23"/>
        </w:rPr>
        <w:t>，其中预留给小微企业的比例不低于60%。</w:t>
      </w:r>
      <w:r>
        <w:rPr>
          <w:rFonts w:ascii="仿宋" w:hAnsi="仿宋" w:eastAsia="仿宋" w:cs="仿宋"/>
          <w:b/>
          <w:bCs/>
          <w:spacing w:val="9"/>
          <w:sz w:val="23"/>
          <w:szCs w:val="23"/>
        </w:rPr>
        <w:t>4、对于未预留份额专门面向中小企业的采购项</w:t>
      </w:r>
      <w:r>
        <w:rPr>
          <w:rFonts w:ascii="仿宋" w:hAnsi="仿宋" w:eastAsia="仿宋" w:cs="仿宋"/>
          <w:b/>
          <w:bCs/>
          <w:spacing w:val="8"/>
          <w:sz w:val="23"/>
          <w:szCs w:val="23"/>
        </w:rPr>
        <w:t>目，以及预留份额项目中的非预留</w:t>
      </w:r>
      <w:r>
        <w:rPr>
          <w:rFonts w:ascii="仿宋" w:hAnsi="仿宋" w:eastAsia="仿宋" w:cs="仿宋"/>
          <w:b/>
          <w:bCs/>
          <w:spacing w:val="7"/>
          <w:sz w:val="23"/>
          <w:szCs w:val="23"/>
        </w:rPr>
        <w:t>部分采购包，采购人、采购代理机构应当对符合规定的小微企业报价给予10%-2</w:t>
      </w:r>
      <w:r>
        <w:rPr>
          <w:rFonts w:ascii="仿宋" w:hAnsi="仿宋" w:eastAsia="仿宋" w:cs="仿宋"/>
          <w:b/>
          <w:bCs/>
          <w:spacing w:val="6"/>
          <w:sz w:val="23"/>
          <w:szCs w:val="23"/>
        </w:rPr>
        <w:t>0%（工</w:t>
      </w:r>
      <w:r>
        <w:rPr>
          <w:rFonts w:ascii="仿宋" w:hAnsi="仿宋" w:eastAsia="仿宋" w:cs="仿宋"/>
          <w:b/>
          <w:bCs/>
          <w:spacing w:val="7"/>
          <w:sz w:val="23"/>
          <w:szCs w:val="23"/>
        </w:rPr>
        <w:t>程项目为3%-5%）的扣除，用扣除后的价格参加评审。适用招标投标法的政府采购工程建设项目，采用综合评估法但未采用低价优先法计算价格分的，评标时</w:t>
      </w:r>
      <w:r>
        <w:rPr>
          <w:rFonts w:ascii="仿宋" w:hAnsi="仿宋" w:eastAsia="仿宋" w:cs="仿宋"/>
          <w:b/>
          <w:bCs/>
          <w:spacing w:val="6"/>
          <w:sz w:val="23"/>
          <w:szCs w:val="23"/>
        </w:rPr>
        <w:t>应当在采用原报</w:t>
      </w:r>
      <w:r>
        <w:rPr>
          <w:rFonts w:ascii="仿宋" w:hAnsi="仿宋" w:eastAsia="仿宋" w:cs="仿宋"/>
          <w:b/>
          <w:bCs/>
          <w:spacing w:val="5"/>
          <w:sz w:val="23"/>
          <w:szCs w:val="23"/>
        </w:rPr>
        <w:t>价进行评分的基础上增加其价格得分的3%-5%作为其价格分。</w:t>
      </w:r>
    </w:p>
    <w:p>
      <w:pPr>
        <w:spacing w:line="240" w:lineRule="auto"/>
        <w:ind w:left="0" w:right="0" w:firstLine="502" w:firstLineChars="200"/>
      </w:pPr>
      <w:r>
        <w:rPr>
          <w:rFonts w:ascii="仿宋" w:hAnsi="仿宋" w:eastAsia="仿宋" w:cs="仿宋"/>
          <w:b/>
          <w:bCs/>
          <w:spacing w:val="10"/>
          <w:sz w:val="23"/>
          <w:szCs w:val="23"/>
        </w:rPr>
        <w:t>5、接受大中型企业与小微企业组成联合体或者允许大中型企业向一家或者多家小</w:t>
      </w:r>
      <w:r>
        <w:rPr>
          <w:rFonts w:ascii="仿宋" w:hAnsi="仿宋" w:eastAsia="仿宋" w:cs="仿宋"/>
          <w:b/>
          <w:bCs/>
          <w:spacing w:val="7"/>
          <w:sz w:val="23"/>
          <w:szCs w:val="23"/>
        </w:rPr>
        <w:t>微企业分包的采购项目，对于联合协议或者分包意向协议约定小微企业</w:t>
      </w:r>
      <w:r>
        <w:rPr>
          <w:rFonts w:ascii="仿宋" w:hAnsi="仿宋" w:eastAsia="仿宋" w:cs="仿宋"/>
          <w:b/>
          <w:bCs/>
          <w:spacing w:val="6"/>
          <w:sz w:val="23"/>
          <w:szCs w:val="23"/>
        </w:rPr>
        <w:t>的合同份额占到</w:t>
      </w:r>
      <w:r>
        <w:rPr>
          <w:rFonts w:ascii="仿宋" w:hAnsi="仿宋" w:eastAsia="仿宋" w:cs="仿宋"/>
          <w:b/>
          <w:bCs/>
          <w:spacing w:val="8"/>
          <w:sz w:val="23"/>
          <w:szCs w:val="23"/>
        </w:rPr>
        <w:t>合同总金额30%以上的，采购人、采购代理机构应</w:t>
      </w:r>
      <w:r>
        <w:rPr>
          <w:rFonts w:ascii="仿宋" w:hAnsi="仿宋" w:eastAsia="仿宋" w:cs="仿宋"/>
          <w:b/>
          <w:bCs/>
          <w:spacing w:val="7"/>
          <w:sz w:val="23"/>
          <w:szCs w:val="23"/>
        </w:rPr>
        <w:t>当对联合体或者大中型企业的报价给</w:t>
      </w:r>
      <w:r>
        <w:rPr>
          <w:rFonts w:ascii="仿宋" w:hAnsi="仿宋" w:eastAsia="仿宋" w:cs="仿宋"/>
          <w:b/>
          <w:bCs/>
          <w:spacing w:val="5"/>
          <w:sz w:val="23"/>
          <w:szCs w:val="23"/>
        </w:rPr>
        <w:t>予4%-6%（工程项目为1%-2%）的扣除，用扣除后的价格参加评审。</w:t>
      </w:r>
      <w:r>
        <w:rPr>
          <w:rFonts w:ascii="仿宋" w:hAnsi="仿宋" w:eastAsia="仿宋" w:cs="仿宋"/>
          <w:b/>
          <w:bCs/>
          <w:spacing w:val="4"/>
          <w:sz w:val="23"/>
          <w:szCs w:val="23"/>
        </w:rPr>
        <w:t>适用招标投标法的</w:t>
      </w:r>
      <w:r>
        <w:rPr>
          <w:rFonts w:ascii="仿宋" w:hAnsi="仿宋" w:eastAsia="仿宋" w:cs="仿宋"/>
          <w:b/>
          <w:bCs/>
          <w:spacing w:val="7"/>
          <w:sz w:val="23"/>
          <w:szCs w:val="23"/>
        </w:rPr>
        <w:t>政府采购工程建设项目，采用综合评估法但未采用低价优先法计算</w:t>
      </w:r>
      <w:r>
        <w:rPr>
          <w:rFonts w:ascii="仿宋" w:hAnsi="仿宋" w:eastAsia="仿宋" w:cs="仿宋"/>
          <w:b/>
          <w:bCs/>
          <w:spacing w:val="6"/>
          <w:sz w:val="23"/>
          <w:szCs w:val="23"/>
        </w:rPr>
        <w:t>价格分的，评标时应</w:t>
      </w:r>
      <w:r>
        <w:rPr>
          <w:rFonts w:ascii="仿宋" w:hAnsi="仿宋" w:eastAsia="仿宋" w:cs="仿宋"/>
          <w:b/>
          <w:bCs/>
          <w:spacing w:val="5"/>
          <w:sz w:val="23"/>
          <w:szCs w:val="23"/>
        </w:rPr>
        <w:t>当在采用原报价进行评分的基础上增加其价格得分的1%-2%作为其价格分。</w:t>
      </w:r>
    </w:p>
    <w:p>
      <w:pPr>
        <w:spacing w:before="181" w:line="230" w:lineRule="auto"/>
        <w:ind w:firstLine="478" w:firstLineChars="200"/>
        <w:outlineLvl w:val="1"/>
        <w:rPr>
          <w:rFonts w:ascii="仿宋" w:hAnsi="仿宋" w:eastAsia="仿宋" w:cs="仿宋"/>
          <w:b/>
          <w:bCs/>
          <w:spacing w:val="4"/>
          <w:sz w:val="23"/>
          <w:szCs w:val="23"/>
        </w:rPr>
      </w:pPr>
      <w:r>
        <w:rPr>
          <w:rFonts w:ascii="仿宋" w:hAnsi="仿宋" w:eastAsia="仿宋" w:cs="仿宋"/>
          <w:b/>
          <w:bCs/>
          <w:spacing w:val="4"/>
          <w:sz w:val="23"/>
          <w:szCs w:val="23"/>
        </w:rPr>
        <w:t>七、凡对本次采购提出询问，请按以下方式联系。</w:t>
      </w:r>
    </w:p>
    <w:p>
      <w:pPr>
        <w:spacing w:before="181" w:line="230" w:lineRule="auto"/>
        <w:ind w:firstLine="478" w:firstLineChars="200"/>
        <w:outlineLvl w:val="1"/>
        <w:rPr>
          <w:rFonts w:ascii="仿宋" w:hAnsi="仿宋" w:eastAsia="仿宋" w:cs="仿宋"/>
          <w:b/>
          <w:bCs/>
          <w:sz w:val="23"/>
          <w:szCs w:val="23"/>
        </w:rPr>
      </w:pPr>
      <w:r>
        <w:rPr>
          <w:rFonts w:ascii="仿宋" w:hAnsi="仿宋" w:eastAsia="仿宋" w:cs="仿宋"/>
          <w:b/>
          <w:bCs/>
          <w:spacing w:val="4"/>
          <w:sz w:val="23"/>
          <w:szCs w:val="23"/>
        </w:rPr>
        <w:t>1.采购人信息</w:t>
      </w:r>
    </w:p>
    <w:p>
      <w:pPr>
        <w:spacing w:before="178" w:line="360" w:lineRule="auto"/>
        <w:ind w:firstLine="486" w:firstLineChars="200"/>
        <w:jc w:val="both"/>
        <w:rPr>
          <w:rFonts w:hint="eastAsia" w:ascii="仿宋" w:hAnsi="仿宋" w:eastAsia="仿宋" w:cs="仿宋"/>
          <w:b/>
          <w:bCs/>
          <w:spacing w:val="6"/>
          <w:sz w:val="23"/>
          <w:szCs w:val="23"/>
          <w:u w:val="single" w:color="auto"/>
          <w:lang w:eastAsia="zh-CN"/>
        </w:rPr>
      </w:pPr>
      <w:r>
        <w:rPr>
          <w:rFonts w:ascii="仿宋" w:hAnsi="仿宋" w:eastAsia="仿宋" w:cs="仿宋"/>
          <w:b/>
          <w:bCs/>
          <w:spacing w:val="6"/>
          <w:sz w:val="23"/>
          <w:szCs w:val="23"/>
        </w:rPr>
        <w:t>名称：</w:t>
      </w:r>
      <w:r>
        <w:rPr>
          <w:rFonts w:hint="eastAsia" w:ascii="仿宋" w:hAnsi="仿宋" w:eastAsia="仿宋" w:cs="仿宋"/>
          <w:b/>
          <w:bCs/>
          <w:spacing w:val="6"/>
          <w:sz w:val="23"/>
          <w:szCs w:val="23"/>
          <w:u w:val="single" w:color="auto"/>
          <w:lang w:eastAsia="zh-CN"/>
        </w:rPr>
        <w:t>巴音郭楞蒙古自治州林业和草原局</w:t>
      </w:r>
    </w:p>
    <w:p>
      <w:pPr>
        <w:spacing w:before="178" w:line="360" w:lineRule="auto"/>
        <w:ind w:firstLine="486" w:firstLineChars="200"/>
        <w:jc w:val="both"/>
        <w:rPr>
          <w:rFonts w:hint="eastAsia" w:ascii="仿宋" w:hAnsi="仿宋" w:eastAsia="仿宋" w:cs="仿宋"/>
          <w:b/>
          <w:bCs/>
          <w:spacing w:val="6"/>
          <w:sz w:val="23"/>
          <w:szCs w:val="23"/>
          <w:lang w:val="en-US" w:eastAsia="zh-CN"/>
        </w:rPr>
      </w:pPr>
      <w:r>
        <w:rPr>
          <w:rFonts w:ascii="仿宋" w:hAnsi="仿宋" w:eastAsia="仿宋" w:cs="仿宋"/>
          <w:b/>
          <w:bCs/>
          <w:spacing w:val="6"/>
          <w:sz w:val="23"/>
          <w:szCs w:val="23"/>
        </w:rPr>
        <w:t>地址：</w:t>
      </w:r>
      <w:r>
        <w:rPr>
          <w:rFonts w:hint="eastAsia" w:ascii="仿宋" w:hAnsi="仿宋" w:eastAsia="仿宋" w:cs="仿宋"/>
          <w:b/>
          <w:bCs/>
          <w:spacing w:val="6"/>
          <w:sz w:val="23"/>
          <w:szCs w:val="23"/>
          <w:u w:val="single"/>
          <w:lang w:eastAsia="zh-CN"/>
        </w:rPr>
        <w:t>库尔勒市南环路南</w:t>
      </w:r>
      <w:r>
        <w:rPr>
          <w:rFonts w:hint="eastAsia" w:ascii="仿宋" w:hAnsi="仿宋" w:eastAsia="仿宋" w:cs="仿宋"/>
          <w:b/>
          <w:bCs/>
          <w:spacing w:val="6"/>
          <w:sz w:val="23"/>
          <w:szCs w:val="23"/>
          <w:u w:val="single"/>
          <w:lang w:val="en-US" w:eastAsia="zh-CN"/>
        </w:rPr>
        <w:t>苑</w:t>
      </w:r>
      <w:r>
        <w:rPr>
          <w:rFonts w:hint="eastAsia" w:ascii="仿宋" w:hAnsi="仿宋" w:eastAsia="仿宋" w:cs="仿宋"/>
          <w:b/>
          <w:bCs/>
          <w:spacing w:val="6"/>
          <w:sz w:val="23"/>
          <w:szCs w:val="23"/>
          <w:u w:val="single"/>
          <w:lang w:eastAsia="zh-CN"/>
        </w:rPr>
        <w:t>大厦B座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1" w:firstLineChars="209"/>
        <w:textAlignment w:val="baseline"/>
        <w:rPr>
          <w:rFonts w:hint="eastAsia" w:ascii="仿宋" w:hAnsi="仿宋" w:eastAsia="仿宋" w:cs="仿宋"/>
          <w:b/>
          <w:bCs/>
          <w:spacing w:val="8"/>
          <w:sz w:val="23"/>
          <w:szCs w:val="23"/>
          <w:lang w:eastAsia="zh-CN"/>
        </w:rPr>
      </w:pPr>
      <w:r>
        <w:rPr>
          <w:rFonts w:ascii="仿宋" w:hAnsi="仿宋" w:eastAsia="仿宋" w:cs="仿宋"/>
          <w:b/>
          <w:bCs/>
          <w:spacing w:val="2"/>
          <w:sz w:val="23"/>
          <w:szCs w:val="23"/>
        </w:rPr>
        <w:t>联系人：</w:t>
      </w:r>
      <w:r>
        <w:rPr>
          <w:rFonts w:hint="eastAsia" w:ascii="仿宋" w:hAnsi="仿宋" w:eastAsia="仿宋" w:cs="仿宋"/>
          <w:b/>
          <w:bCs/>
          <w:spacing w:val="6"/>
          <w:sz w:val="23"/>
          <w:szCs w:val="23"/>
          <w:u w:val="single" w:color="auto"/>
          <w:lang w:val="en-US" w:eastAsia="zh-CN"/>
        </w:rPr>
        <w:t>孟先生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1" w:firstLineChars="209"/>
        <w:textAlignment w:val="baseline"/>
        <w:rPr>
          <w:b/>
          <w:bCs/>
          <w:u w:val="single"/>
        </w:rPr>
      </w:pPr>
      <w:r>
        <w:rPr>
          <w:rFonts w:ascii="仿宋" w:hAnsi="仿宋" w:eastAsia="仿宋" w:cs="仿宋"/>
          <w:b/>
          <w:bCs/>
          <w:spacing w:val="2"/>
          <w:sz w:val="23"/>
          <w:szCs w:val="23"/>
        </w:rPr>
        <w:t>电话：</w:t>
      </w:r>
      <w:r>
        <w:rPr>
          <w:rFonts w:hint="eastAsia" w:ascii="宋体" w:hAnsi="宋体" w:eastAsia="宋体" w:cs="宋体"/>
          <w:b/>
          <w:bCs/>
          <w:color w:val="auto"/>
          <w:kern w:val="0"/>
          <w:sz w:val="24"/>
          <w:szCs w:val="24"/>
          <w:highlight w:val="none"/>
          <w:u w:val="single"/>
          <w:lang w:val="en-US" w:eastAsia="zh-CN" w:bidi="ar-SA"/>
        </w:rPr>
        <w:t>13779326662</w:t>
      </w:r>
    </w:p>
    <w:p>
      <w:pPr>
        <w:spacing w:before="75" w:line="360" w:lineRule="auto"/>
        <w:ind w:firstLine="490" w:firstLineChars="200"/>
        <w:outlineLvl w:val="1"/>
        <w:rPr>
          <w:rFonts w:ascii="仿宋" w:hAnsi="仿宋" w:eastAsia="仿宋" w:cs="仿宋"/>
          <w:b/>
          <w:bCs/>
          <w:sz w:val="23"/>
          <w:szCs w:val="23"/>
        </w:rPr>
      </w:pPr>
      <w:r>
        <w:rPr>
          <w:rFonts w:ascii="仿宋" w:hAnsi="仿宋" w:eastAsia="仿宋" w:cs="仿宋"/>
          <w:b/>
          <w:bCs/>
          <w:spacing w:val="7"/>
          <w:sz w:val="23"/>
          <w:szCs w:val="23"/>
        </w:rPr>
        <w:t>2.采购代理机构信息</w:t>
      </w:r>
    </w:p>
    <w:p>
      <w:pPr>
        <w:spacing w:before="179" w:line="360" w:lineRule="auto"/>
        <w:ind w:left="366"/>
        <w:rPr>
          <w:rFonts w:hint="eastAsia" w:ascii="仿宋" w:hAnsi="仿宋" w:eastAsia="仿宋" w:cs="仿宋"/>
          <w:b/>
          <w:bCs/>
          <w:sz w:val="23"/>
          <w:szCs w:val="23"/>
          <w:lang w:eastAsia="zh-CN"/>
        </w:rPr>
      </w:pPr>
      <w:r>
        <w:rPr>
          <w:rFonts w:ascii="仿宋" w:hAnsi="仿宋" w:eastAsia="仿宋" w:cs="仿宋"/>
          <w:b/>
          <w:bCs/>
          <w:spacing w:val="8"/>
          <w:sz w:val="23"/>
          <w:szCs w:val="23"/>
        </w:rPr>
        <w:t>名称：</w:t>
      </w:r>
      <w:r>
        <w:rPr>
          <w:rFonts w:hint="eastAsia" w:ascii="仿宋" w:hAnsi="仿宋" w:eastAsia="仿宋" w:cs="仿宋"/>
          <w:b/>
          <w:bCs/>
          <w:spacing w:val="8"/>
          <w:sz w:val="23"/>
          <w:szCs w:val="23"/>
          <w:u w:val="single" w:color="auto"/>
          <w:lang w:eastAsia="zh-CN"/>
        </w:rPr>
        <w:t>新疆瑞驰中天项目管理有限公司</w:t>
      </w:r>
    </w:p>
    <w:p>
      <w:pPr>
        <w:spacing w:before="182" w:line="360" w:lineRule="auto"/>
        <w:ind w:left="366"/>
        <w:rPr>
          <w:rFonts w:hint="eastAsia" w:ascii="仿宋" w:hAnsi="仿宋" w:eastAsia="仿宋" w:cs="仿宋"/>
          <w:b/>
          <w:bCs/>
          <w:sz w:val="23"/>
          <w:szCs w:val="23"/>
          <w:lang w:eastAsia="zh-CN"/>
        </w:rPr>
      </w:pPr>
      <w:r>
        <w:rPr>
          <w:rFonts w:ascii="仿宋" w:hAnsi="仿宋" w:eastAsia="仿宋" w:cs="仿宋"/>
          <w:b/>
          <w:bCs/>
          <w:spacing w:val="6"/>
          <w:sz w:val="23"/>
          <w:szCs w:val="23"/>
        </w:rPr>
        <w:t>地址：</w:t>
      </w:r>
      <w:r>
        <w:rPr>
          <w:rFonts w:hint="eastAsia" w:ascii="仿宋" w:hAnsi="仿宋" w:eastAsia="仿宋" w:cs="仿宋"/>
          <w:b/>
          <w:bCs/>
          <w:spacing w:val="6"/>
          <w:sz w:val="23"/>
          <w:szCs w:val="23"/>
          <w:u w:val="single" w:color="auto"/>
          <w:lang w:eastAsia="zh-CN"/>
        </w:rPr>
        <w:t>新疆库尔勒市迎宾路双创孵化基地502室</w:t>
      </w:r>
    </w:p>
    <w:p>
      <w:pPr>
        <w:pStyle w:val="2"/>
        <w:spacing w:line="360" w:lineRule="auto"/>
        <w:ind w:firstLine="474" w:firstLineChars="200"/>
        <w:rPr>
          <w:rFonts w:hint="eastAsia" w:ascii="仿宋" w:hAnsi="仿宋" w:eastAsia="仿宋" w:cs="仿宋"/>
          <w:b/>
          <w:bCs/>
          <w:spacing w:val="19"/>
          <w:sz w:val="23"/>
          <w:szCs w:val="23"/>
          <w:lang w:eastAsia="zh-CN"/>
        </w:rPr>
      </w:pPr>
      <w:r>
        <w:rPr>
          <w:rFonts w:ascii="仿宋" w:hAnsi="仿宋" w:eastAsia="仿宋" w:cs="仿宋"/>
          <w:b/>
          <w:bCs/>
          <w:spacing w:val="3"/>
          <w:sz w:val="23"/>
          <w:szCs w:val="23"/>
        </w:rPr>
        <w:t>项目联系人：</w:t>
      </w:r>
      <w:r>
        <w:rPr>
          <w:rFonts w:hint="eastAsia" w:ascii="仿宋" w:hAnsi="仿宋" w:eastAsia="仿宋" w:cs="仿宋"/>
          <w:b/>
          <w:bCs/>
          <w:spacing w:val="3"/>
          <w:sz w:val="23"/>
          <w:szCs w:val="23"/>
          <w:u w:val="single" w:color="auto"/>
          <w:lang w:val="en-US" w:eastAsia="zh-CN"/>
        </w:rPr>
        <w:t>徐先生</w:t>
      </w:r>
    </w:p>
    <w:p>
      <w:pPr>
        <w:pStyle w:val="2"/>
        <w:spacing w:line="360" w:lineRule="auto"/>
        <w:ind w:firstLine="474" w:firstLineChars="200"/>
        <w:rPr>
          <w:rFonts w:hint="default" w:eastAsia="仿宋"/>
          <w:b/>
          <w:bCs/>
          <w:lang w:val="en-US" w:eastAsia="zh-CN"/>
        </w:rPr>
      </w:pPr>
      <w:r>
        <w:rPr>
          <w:rFonts w:ascii="仿宋" w:hAnsi="仿宋" w:eastAsia="仿宋" w:cs="仿宋"/>
          <w:b/>
          <w:bCs/>
          <w:spacing w:val="3"/>
          <w:sz w:val="23"/>
          <w:szCs w:val="23"/>
        </w:rPr>
        <w:t>电话：</w:t>
      </w:r>
      <w:r>
        <w:rPr>
          <w:rFonts w:hint="eastAsia" w:ascii="仿宋" w:hAnsi="仿宋" w:eastAsia="仿宋" w:cs="仿宋"/>
          <w:b/>
          <w:bCs/>
          <w:spacing w:val="3"/>
          <w:sz w:val="23"/>
          <w:szCs w:val="23"/>
          <w:u w:val="single" w:color="auto"/>
          <w:lang w:val="en-US" w:eastAsia="zh-CN"/>
        </w:rPr>
        <w:t>18299799090</w:t>
      </w:r>
    </w:p>
    <w:p>
      <w:pPr>
        <w:spacing w:before="75" w:line="360" w:lineRule="auto"/>
        <w:ind w:left="363"/>
        <w:rPr>
          <w:b/>
          <w:bCs/>
        </w:rPr>
      </w:pPr>
      <w:r>
        <w:rPr>
          <w:rFonts w:ascii="仿宋" w:hAnsi="仿宋" w:eastAsia="仿宋" w:cs="仿宋"/>
          <w:b/>
          <w:bCs/>
          <w:spacing w:val="7"/>
          <w:sz w:val="23"/>
          <w:szCs w:val="23"/>
        </w:rPr>
        <w:t>3.项目联系方式</w:t>
      </w:r>
    </w:p>
    <w:p>
      <w:pPr>
        <w:spacing w:before="76" w:line="231" w:lineRule="auto"/>
        <w:ind w:left="366"/>
        <w:rPr>
          <w:rFonts w:hint="eastAsia" w:ascii="仿宋" w:hAnsi="仿宋" w:eastAsia="仿宋" w:cs="仿宋"/>
          <w:b/>
          <w:bCs/>
          <w:sz w:val="23"/>
          <w:szCs w:val="23"/>
          <w:lang w:eastAsia="zh-CN"/>
        </w:rPr>
      </w:pPr>
      <w:r>
        <w:rPr>
          <w:rFonts w:ascii="仿宋" w:hAnsi="仿宋" w:eastAsia="仿宋" w:cs="仿宋"/>
          <w:b/>
          <w:bCs/>
          <w:sz w:val="23"/>
          <w:szCs w:val="23"/>
        </w:rPr>
        <w:t>项目联系人：</w:t>
      </w:r>
      <w:r>
        <w:rPr>
          <w:rFonts w:hint="eastAsia" w:ascii="仿宋" w:hAnsi="仿宋" w:eastAsia="仿宋" w:cs="仿宋"/>
          <w:b/>
          <w:bCs/>
          <w:sz w:val="23"/>
          <w:szCs w:val="23"/>
          <w:u w:val="single" w:color="auto"/>
          <w:lang w:val="en-US" w:eastAsia="zh-CN"/>
        </w:rPr>
        <w:t>徐先生</w:t>
      </w:r>
    </w:p>
    <w:p>
      <w:pPr>
        <w:spacing w:before="300" w:line="231" w:lineRule="auto"/>
        <w:ind w:left="392"/>
        <w:rPr>
          <w:rFonts w:ascii="仿宋" w:hAnsi="仿宋" w:eastAsia="仿宋" w:cs="仿宋"/>
          <w:b/>
          <w:bCs/>
          <w:sz w:val="23"/>
          <w:szCs w:val="23"/>
        </w:rPr>
      </w:pPr>
      <w:r>
        <w:rPr>
          <w:rFonts w:ascii="仿宋" w:hAnsi="仿宋" w:eastAsia="仿宋" w:cs="仿宋"/>
          <w:b/>
          <w:bCs/>
          <w:spacing w:val="4"/>
          <w:sz w:val="23"/>
          <w:szCs w:val="23"/>
        </w:rPr>
        <w:t>电话：</w:t>
      </w:r>
      <w:r>
        <w:rPr>
          <w:rFonts w:hint="eastAsia" w:ascii="仿宋" w:hAnsi="仿宋" w:eastAsia="仿宋" w:cs="仿宋"/>
          <w:b/>
          <w:bCs/>
          <w:spacing w:val="3"/>
          <w:sz w:val="23"/>
          <w:szCs w:val="23"/>
          <w:u w:val="single" w:color="auto"/>
          <w:lang w:val="en-US" w:eastAsia="zh-CN"/>
        </w:rPr>
        <w:t>18299799090</w:t>
      </w:r>
    </w:p>
    <w:p>
      <w:pPr>
        <w:spacing w:line="240" w:lineRule="auto"/>
        <w:ind w:left="0" w:right="0"/>
        <w:outlineLvl w:val="1"/>
        <w:rPr>
          <w:rFonts w:ascii="仿宋" w:hAnsi="仿宋" w:eastAsia="仿宋" w:cs="仿宋"/>
          <w:sz w:val="23"/>
          <w:szCs w:val="23"/>
        </w:rPr>
      </w:pPr>
    </w:p>
    <w:p>
      <w:pPr>
        <w:spacing w:line="240" w:lineRule="auto"/>
        <w:ind w:left="0" w:right="0" w:firstLine="0"/>
        <w:rPr>
          <w:rFonts w:ascii="仿宋" w:hAnsi="仿宋" w:eastAsia="仿宋" w:cs="仿宋"/>
          <w:sz w:val="23"/>
          <w:szCs w:val="23"/>
        </w:rPr>
      </w:pPr>
    </w:p>
    <w:p>
      <w:pPr>
        <w:spacing w:before="39" w:line="359" w:lineRule="auto"/>
        <w:ind w:left="22" w:right="196" w:firstLine="473"/>
        <w:rPr>
          <w:rFonts w:ascii="仿宋" w:hAnsi="仿宋" w:eastAsia="仿宋" w:cs="仿宋"/>
          <w:sz w:val="23"/>
          <w:szCs w:val="23"/>
        </w:rPr>
      </w:pP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4120" w:leftChars="1962" w:firstLine="0" w:firstLineChars="0"/>
        <w:textAlignment w:val="auto"/>
        <w:outlineLvl w:val="9"/>
        <w:rPr>
          <w:rFonts w:hint="eastAsia" w:ascii="宋体" w:hAnsi="宋体" w:eastAsia="宋体" w:cs="宋体"/>
          <w:b/>
          <w:bCs/>
          <w:color w:val="auto"/>
          <w:kern w:val="0"/>
          <w:sz w:val="24"/>
          <w:szCs w:val="24"/>
          <w:highlight w:val="none"/>
          <w:lang w:val="en-US" w:eastAsia="zh-CN" w:bidi="ar-SA"/>
        </w:rPr>
      </w:pP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4120" w:leftChars="1962" w:firstLine="0" w:firstLineChars="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新疆巴音郭楞蒙古自治州林业和草原局</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819" w:firstLineChars="20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新疆瑞驰中天项目管理有限公司</w:t>
      </w:r>
    </w:p>
    <w:p>
      <w:pPr>
        <w:pStyle w:val="2"/>
        <w:spacing w:line="254" w:lineRule="auto"/>
        <w:ind w:firstLine="5301" w:firstLineChars="2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2024年7月29日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MmM4ODQyODYzZGU4ZDRiMGM4NWE0OTk2NjEyYTkifQ=="/>
  </w:docVars>
  <w:rsids>
    <w:rsidRoot w:val="75E10137"/>
    <w:rsid w:val="01DC0E7D"/>
    <w:rsid w:val="057523EE"/>
    <w:rsid w:val="06E710CA"/>
    <w:rsid w:val="0F9D790D"/>
    <w:rsid w:val="14A53BA2"/>
    <w:rsid w:val="1B3F7B5E"/>
    <w:rsid w:val="1C7D42CA"/>
    <w:rsid w:val="2BC41856"/>
    <w:rsid w:val="345E085F"/>
    <w:rsid w:val="396B2E28"/>
    <w:rsid w:val="39A84565"/>
    <w:rsid w:val="45955892"/>
    <w:rsid w:val="51291E44"/>
    <w:rsid w:val="52F74D51"/>
    <w:rsid w:val="6FBB1BF5"/>
    <w:rsid w:val="75E1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
    <w:name w:val="Table Text"/>
    <w:basedOn w:val="1"/>
    <w:semiHidden/>
    <w:qFormat/>
    <w:uiPriority w:val="0"/>
    <w:rPr>
      <w:rFonts w:ascii="仿宋" w:hAnsi="仿宋" w:eastAsia="仿宋" w:cs="仿宋"/>
      <w:sz w:val="23"/>
      <w:szCs w:val="23"/>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缺省文本"/>
    <w:basedOn w:val="1"/>
    <w:qFormat/>
    <w:uiPriority w:val="0"/>
    <w:pPr>
      <w:autoSpaceDE w:val="0"/>
      <w:autoSpaceDN w:val="0"/>
      <w:adjustRightInd w:val="0"/>
      <w:spacing w:before="20" w:beforeLines="0" w:after="20" w:afterLines="0" w:line="400" w:lineRule="exact"/>
      <w:ind w:firstLine="504"/>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2811</Words>
  <Characters>3297</Characters>
  <Lines>0</Lines>
  <Paragraphs>0</Paragraphs>
  <TotalTime>0</TotalTime>
  <ScaleCrop>false</ScaleCrop>
  <LinksUpToDate>false</LinksUpToDate>
  <CharactersWithSpaces>3303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2024-07-16T15:56:00Z</dcterms:created>
  <dc:creator>孔璐瑶</dc:creator>
  <cp:lastModifiedBy>计思羽</cp:lastModifiedBy>
  <dcterms:modified xsi:type="dcterms:W3CDTF">2024-08-02T05:20:34Z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66E60C1327204DD7A71EC2008ADC756F_11</vt:lpwstr>
  </property>
</Properties>
</file>