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2893C">
      <w:pPr>
        <w:pStyle w:val="977"/>
        <w:rPr>
          <w:rFonts w:hint="default" w:ascii="Times New Roman" w:hAnsi="Times New Roman" w:eastAsia="仿宋" w:cs="Times New Roman"/>
        </w:rPr>
      </w:pPr>
    </w:p>
    <w:p w14:paraId="57D31A47">
      <w:pPr>
        <w:pStyle w:val="977"/>
        <w:rPr>
          <w:rFonts w:hint="default" w:ascii="Times New Roman" w:hAnsi="Times New Roman" w:eastAsia="仿宋" w:cs="Times New Roman"/>
        </w:rPr>
      </w:pPr>
    </w:p>
    <w:p w14:paraId="6B56710D">
      <w:pPr>
        <w:jc w:val="center"/>
        <w:rPr>
          <w:rFonts w:hint="default" w:ascii="Times New Roman" w:hAnsi="Times New Roman" w:eastAsia="仿宋" w:cs="Times New Roman"/>
          <w:b/>
          <w:bCs/>
          <w:sz w:val="48"/>
          <w:szCs w:val="48"/>
        </w:rPr>
      </w:pPr>
      <w:bookmarkStart w:id="0" w:name="_Toc19608"/>
      <w:bookmarkStart w:id="1" w:name="_Toc17274"/>
      <w:bookmarkStart w:id="2" w:name="_Toc26332"/>
      <w:bookmarkStart w:id="3" w:name="_Toc8624"/>
      <w:bookmarkStart w:id="4" w:name="_Toc31666"/>
      <w:bookmarkStart w:id="5" w:name="_Toc16332"/>
      <w:r>
        <w:rPr>
          <w:rFonts w:hint="default" w:ascii="Times New Roman" w:hAnsi="Times New Roman" w:eastAsia="仿宋" w:cs="Times New Roman"/>
          <w:b/>
          <w:bCs/>
          <w:sz w:val="48"/>
          <w:szCs w:val="48"/>
        </w:rPr>
        <w:t>乌鲁木齐市财政局预算绩效评价咨询 服务委托采购项目</w:t>
      </w:r>
      <w:bookmarkEnd w:id="0"/>
      <w:bookmarkEnd w:id="1"/>
      <w:bookmarkEnd w:id="2"/>
      <w:bookmarkEnd w:id="3"/>
      <w:bookmarkEnd w:id="4"/>
      <w:bookmarkEnd w:id="5"/>
    </w:p>
    <w:p w14:paraId="13312416">
      <w:pPr>
        <w:pStyle w:val="91"/>
        <w:jc w:val="center"/>
        <w:rPr>
          <w:rFonts w:hint="default" w:ascii="Times New Roman" w:hAnsi="Times New Roman" w:eastAsia="仿宋" w:cs="Times New Roman"/>
          <w:sz w:val="48"/>
          <w:szCs w:val="48"/>
        </w:rPr>
      </w:pPr>
    </w:p>
    <w:p w14:paraId="2142B0DA">
      <w:pPr>
        <w:rPr>
          <w:rFonts w:hint="default" w:ascii="Times New Roman" w:hAnsi="Times New Roman" w:eastAsia="仿宋" w:cs="Times New Roman"/>
        </w:rPr>
      </w:pPr>
    </w:p>
    <w:p w14:paraId="125FD226">
      <w:pPr>
        <w:pStyle w:val="440"/>
        <w:rPr>
          <w:rFonts w:hint="default" w:ascii="Times New Roman" w:hAnsi="Times New Roman" w:eastAsia="仿宋" w:cs="Times New Roman"/>
        </w:rPr>
      </w:pPr>
    </w:p>
    <w:p w14:paraId="48FAADBA">
      <w:pPr>
        <w:jc w:val="center"/>
        <w:rPr>
          <w:rFonts w:hint="default" w:ascii="Times New Roman" w:hAnsi="Times New Roman" w:eastAsia="仿宋" w:cs="Times New Roman"/>
          <w:b/>
          <w:sz w:val="84"/>
        </w:rPr>
      </w:pPr>
      <w:r>
        <w:rPr>
          <w:rFonts w:hint="default" w:ascii="Times New Roman" w:hAnsi="Times New Roman" w:eastAsia="仿宋" w:cs="Times New Roman"/>
          <w:b/>
          <w:sz w:val="84"/>
        </w:rPr>
        <w:t>征 集 文 件</w:t>
      </w:r>
    </w:p>
    <w:p w14:paraId="7CCC4E8B">
      <w:pPr>
        <w:pStyle w:val="440"/>
        <w:rPr>
          <w:rFonts w:hint="default" w:ascii="Times New Roman" w:hAnsi="Times New Roman" w:eastAsia="仿宋" w:cs="Times New Roman"/>
        </w:rPr>
      </w:pPr>
    </w:p>
    <w:p w14:paraId="2682C59B">
      <w:pPr>
        <w:pStyle w:val="24"/>
        <w:ind w:firstLine="0"/>
        <w:rPr>
          <w:rFonts w:hint="default" w:ascii="Times New Roman" w:hAnsi="Times New Roman" w:eastAsia="仿宋" w:cs="Times New Roman"/>
        </w:rPr>
      </w:pPr>
    </w:p>
    <w:p w14:paraId="1ABA299F">
      <w:pPr>
        <w:spacing w:line="460" w:lineRule="exact"/>
        <w:ind w:firstLine="2520" w:firstLineChars="900"/>
        <w:rPr>
          <w:rFonts w:hint="default" w:ascii="Times New Roman" w:hAnsi="Times New Roman" w:eastAsia="仿宋" w:cs="Times New Roman"/>
          <w:sz w:val="28"/>
          <w:szCs w:val="22"/>
        </w:rPr>
      </w:pPr>
      <w:r>
        <w:rPr>
          <w:rFonts w:hint="default" w:ascii="Times New Roman" w:hAnsi="Times New Roman" w:eastAsia="仿宋" w:cs="Times New Roman"/>
          <w:sz w:val="28"/>
        </w:rPr>
        <w:t xml:space="preserve">项目编号： 2025-XBZC-04 </w:t>
      </w:r>
    </w:p>
    <w:p w14:paraId="10D9EA54">
      <w:pPr>
        <w:spacing w:line="460" w:lineRule="exact"/>
        <w:jc w:val="center"/>
        <w:rPr>
          <w:rFonts w:hint="default" w:ascii="Times New Roman" w:hAnsi="Times New Roman" w:eastAsia="仿宋" w:cs="Times New Roman"/>
          <w:sz w:val="28"/>
          <w:szCs w:val="22"/>
        </w:rPr>
      </w:pPr>
    </w:p>
    <w:p w14:paraId="5727DED8">
      <w:pPr>
        <w:spacing w:line="460" w:lineRule="exact"/>
        <w:rPr>
          <w:rFonts w:hint="default" w:ascii="Times New Roman" w:hAnsi="Times New Roman" w:eastAsia="仿宋" w:cs="Times New Roman"/>
          <w:sz w:val="28"/>
        </w:rPr>
      </w:pPr>
    </w:p>
    <w:p w14:paraId="12786BC5">
      <w:pPr>
        <w:spacing w:line="460" w:lineRule="exact"/>
        <w:rPr>
          <w:rFonts w:hint="default" w:ascii="Times New Roman" w:hAnsi="Times New Roman" w:eastAsia="仿宋" w:cs="Times New Roman"/>
          <w:sz w:val="28"/>
        </w:rPr>
      </w:pPr>
    </w:p>
    <w:p w14:paraId="1EEC687E">
      <w:pPr>
        <w:spacing w:line="460" w:lineRule="exact"/>
        <w:rPr>
          <w:rFonts w:hint="default" w:ascii="Times New Roman" w:hAnsi="Times New Roman" w:eastAsia="仿宋" w:cs="Times New Roman"/>
          <w:sz w:val="28"/>
        </w:rPr>
      </w:pPr>
    </w:p>
    <w:p w14:paraId="4458B5D0">
      <w:pPr>
        <w:spacing w:line="460" w:lineRule="exact"/>
        <w:rPr>
          <w:rFonts w:hint="default" w:ascii="Times New Roman" w:hAnsi="Times New Roman" w:eastAsia="仿宋" w:cs="Times New Roman"/>
          <w:sz w:val="28"/>
        </w:rPr>
      </w:pPr>
    </w:p>
    <w:p w14:paraId="22A5748A">
      <w:pPr>
        <w:pStyle w:val="33"/>
        <w:rPr>
          <w:rFonts w:hint="default" w:ascii="Times New Roman" w:hAnsi="Times New Roman" w:eastAsia="仿宋" w:cs="Times New Roman"/>
        </w:rPr>
      </w:pPr>
    </w:p>
    <w:p w14:paraId="3DB9277E">
      <w:pPr>
        <w:pStyle w:val="23"/>
        <w:ind w:firstLine="0"/>
        <w:rPr>
          <w:rFonts w:hint="default" w:ascii="Times New Roman" w:hAnsi="Times New Roman" w:eastAsia="仿宋" w:cs="Times New Roman"/>
        </w:rPr>
      </w:pPr>
    </w:p>
    <w:p w14:paraId="4880D818">
      <w:pPr>
        <w:pStyle w:val="23"/>
        <w:ind w:left="320" w:leftChars="160" w:firstLine="0"/>
        <w:rPr>
          <w:rFonts w:hint="default" w:ascii="Times New Roman" w:hAnsi="Times New Roman" w:eastAsia="仿宋" w:cs="Times New Roman"/>
          <w:spacing w:val="12"/>
          <w:sz w:val="32"/>
        </w:rPr>
      </w:pPr>
      <w:r>
        <w:rPr>
          <w:rFonts w:hint="default" w:ascii="Times New Roman" w:hAnsi="Times New Roman" w:eastAsia="仿宋" w:cs="Times New Roman"/>
          <w:spacing w:val="12"/>
          <w:sz w:val="32"/>
        </w:rPr>
        <w:t>征 集 人：乌鲁木齐市财政局</w:t>
      </w:r>
    </w:p>
    <w:p w14:paraId="671095D8">
      <w:pPr>
        <w:rPr>
          <w:rFonts w:hint="default" w:ascii="Times New Roman" w:hAnsi="Times New Roman" w:eastAsia="仿宋" w:cs="Times New Roman"/>
        </w:rPr>
      </w:pPr>
    </w:p>
    <w:p w14:paraId="26EF2C00">
      <w:pPr>
        <w:pStyle w:val="23"/>
        <w:ind w:left="320" w:leftChars="160" w:firstLine="0"/>
        <w:rPr>
          <w:rFonts w:hint="default" w:ascii="Times New Roman" w:hAnsi="Times New Roman" w:eastAsia="仿宋" w:cs="Times New Roman"/>
          <w:spacing w:val="12"/>
          <w:sz w:val="32"/>
        </w:rPr>
      </w:pPr>
      <w:r>
        <w:rPr>
          <w:rFonts w:hint="default" w:ascii="Times New Roman" w:hAnsi="Times New Roman" w:eastAsia="仿宋" w:cs="Times New Roman"/>
          <w:spacing w:val="12"/>
          <w:sz w:val="32"/>
        </w:rPr>
        <w:t>招标代理机构：新疆西北招标有限公司</w:t>
      </w:r>
    </w:p>
    <w:p w14:paraId="7C15D5EB">
      <w:pPr>
        <w:pStyle w:val="2"/>
        <w:rPr>
          <w:rFonts w:hint="default" w:ascii="Times New Roman" w:hAnsi="Times New Roman" w:eastAsia="仿宋" w:cs="Times New Roman"/>
        </w:rPr>
      </w:pPr>
    </w:p>
    <w:p w14:paraId="63963445">
      <w:pPr>
        <w:spacing w:line="360" w:lineRule="auto"/>
        <w:jc w:val="center"/>
        <w:rPr>
          <w:rFonts w:hint="default" w:ascii="Times New Roman" w:hAnsi="Times New Roman" w:eastAsia="仿宋" w:cs="Times New Roman"/>
          <w:spacing w:val="12"/>
          <w:sz w:val="32"/>
        </w:rPr>
      </w:pPr>
      <w:r>
        <w:rPr>
          <w:rFonts w:hint="default" w:ascii="Times New Roman" w:hAnsi="Times New Roman" w:eastAsia="仿宋" w:cs="Times New Roman"/>
          <w:spacing w:val="12"/>
          <w:sz w:val="32"/>
        </w:rPr>
        <w:t>二零二五年二月</w:t>
      </w:r>
    </w:p>
    <w:p w14:paraId="739E5469">
      <w:pPr>
        <w:spacing w:line="360" w:lineRule="auto"/>
        <w:jc w:val="center"/>
        <w:rPr>
          <w:rFonts w:hint="default" w:ascii="Times New Roman" w:hAnsi="Times New Roman" w:eastAsia="仿宋" w:cs="Times New Roman"/>
          <w:spacing w:val="12"/>
          <w:sz w:val="32"/>
        </w:rPr>
      </w:pPr>
    </w:p>
    <w:p w14:paraId="75731D5A">
      <w:pPr>
        <w:spacing w:line="360" w:lineRule="auto"/>
        <w:jc w:val="center"/>
        <w:rPr>
          <w:rFonts w:hint="default" w:ascii="Times New Roman" w:hAnsi="Times New Roman" w:eastAsia="仿宋" w:cs="Times New Roman"/>
        </w:rPr>
        <w:sectPr>
          <w:headerReference r:id="rId3" w:type="default"/>
          <w:footerReference r:id="rId4" w:type="default"/>
          <w:pgSz w:w="11906" w:h="16838"/>
          <w:pgMar w:top="1440" w:right="1800" w:bottom="1440" w:left="1800" w:header="794" w:footer="794" w:gutter="0"/>
          <w:pgNumType w:start="1"/>
          <w:cols w:space="720" w:num="1"/>
          <w:titlePg/>
          <w:docGrid w:type="lines" w:linePitch="312" w:charSpace="0"/>
        </w:sectPr>
      </w:pPr>
    </w:p>
    <w:p w14:paraId="303E59DC">
      <w:pPr>
        <w:spacing w:line="480" w:lineRule="exact"/>
        <w:jc w:val="center"/>
        <w:rPr>
          <w:rFonts w:hint="default" w:ascii="Times New Roman" w:hAnsi="Times New Roman" w:eastAsia="仿宋" w:cs="Times New Roman"/>
          <w:b/>
          <w:spacing w:val="8"/>
          <w:sz w:val="36"/>
        </w:rPr>
      </w:pPr>
    </w:p>
    <w:p w14:paraId="1E0290E2">
      <w:pPr>
        <w:spacing w:line="480" w:lineRule="exact"/>
        <w:jc w:val="center"/>
        <w:rPr>
          <w:rFonts w:hint="default" w:ascii="Times New Roman" w:hAnsi="Times New Roman" w:eastAsia="仿宋" w:cs="Times New Roman"/>
          <w:b/>
          <w:spacing w:val="8"/>
          <w:sz w:val="48"/>
          <w:szCs w:val="24"/>
        </w:rPr>
      </w:pPr>
      <w:r>
        <w:rPr>
          <w:rFonts w:hint="default" w:ascii="Times New Roman" w:hAnsi="Times New Roman" w:eastAsia="仿宋" w:cs="Times New Roman"/>
          <w:b/>
          <w:spacing w:val="8"/>
          <w:sz w:val="48"/>
          <w:szCs w:val="24"/>
        </w:rPr>
        <w:t>目  录</w:t>
      </w:r>
    </w:p>
    <w:p w14:paraId="693DE724">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TOC \o "1-1" \h \u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"_Toc21842"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第一部分  征集公告</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_Toc21842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1</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44C6C540">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"_Toc25777"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第二部分  采购需求</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_Toc25777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5</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6EDD9283">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"_Toc17213"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第三部分  供应商须知</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_Toc17213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9</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5BF01F0F">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"_Toc27345"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第四部分  评标办法</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_Toc27345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24</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60258E81">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"_Toc12000"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第五部分  框架协议（格式）</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_Toc12000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31</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1E9BE1FC">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"_Toc25852"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第六部分  采购合同（格式）</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_Toc25852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44</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31F8B6B0">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"_Toc25533" </w:instrText>
      </w:r>
      <w:r>
        <w:rPr>
          <w:rFonts w:hint="default" w:ascii="Times New Roman" w:hAnsi="Times New Roman" w:eastAsia="仿宋" w:cs="Times New Roman"/>
        </w:rPr>
        <w:fldChar w:fldCharType="separate"/>
      </w:r>
      <w:r>
        <w:rPr>
          <w:rFonts w:hint="default" w:ascii="Times New Roman" w:hAnsi="Times New Roman" w:eastAsia="仿宋" w:cs="Times New Roman"/>
          <w:spacing w:val="8"/>
          <w:sz w:val="32"/>
          <w:szCs w:val="32"/>
        </w:rPr>
        <w:t>第七部分  征集响应文件格式</w:t>
      </w:r>
      <w:r>
        <w:rPr>
          <w:rFonts w:hint="default" w:ascii="Times New Roman" w:hAnsi="Times New Roman" w:eastAsia="仿宋" w:cs="Times New Roman"/>
          <w:spacing w:val="8"/>
          <w:sz w:val="32"/>
          <w:szCs w:val="32"/>
        </w:rPr>
        <w:tab/>
      </w:r>
      <w:r>
        <w:rPr>
          <w:rFonts w:hint="default" w:ascii="Times New Roman" w:hAnsi="Times New Roman" w:eastAsia="仿宋" w:cs="Times New Roman"/>
          <w:spacing w:val="8"/>
          <w:sz w:val="32"/>
          <w:szCs w:val="32"/>
        </w:rPr>
        <w:fldChar w:fldCharType="begin"/>
      </w:r>
      <w:r>
        <w:rPr>
          <w:rFonts w:hint="default" w:ascii="Times New Roman" w:hAnsi="Times New Roman" w:eastAsia="仿宋" w:cs="Times New Roman"/>
          <w:spacing w:val="8"/>
          <w:sz w:val="32"/>
          <w:szCs w:val="32"/>
        </w:rPr>
        <w:instrText xml:space="preserve"> PAGEREF _Toc25533 </w:instrText>
      </w:r>
      <w:r>
        <w:rPr>
          <w:rFonts w:hint="default" w:ascii="Times New Roman" w:hAnsi="Times New Roman" w:eastAsia="仿宋" w:cs="Times New Roman"/>
          <w:spacing w:val="8"/>
          <w:sz w:val="32"/>
          <w:szCs w:val="32"/>
        </w:rPr>
        <w:fldChar w:fldCharType="separate"/>
      </w:r>
      <w:r>
        <w:rPr>
          <w:rFonts w:hint="default" w:ascii="Times New Roman" w:hAnsi="Times New Roman" w:eastAsia="仿宋" w:cs="Times New Roman"/>
          <w:spacing w:val="8"/>
          <w:sz w:val="32"/>
          <w:szCs w:val="32"/>
        </w:rPr>
        <w:t>46</w:t>
      </w:r>
      <w:r>
        <w:rPr>
          <w:rFonts w:hint="default" w:ascii="Times New Roman" w:hAnsi="Times New Roman" w:eastAsia="仿宋" w:cs="Times New Roman"/>
          <w:spacing w:val="8"/>
          <w:sz w:val="32"/>
          <w:szCs w:val="32"/>
        </w:rPr>
        <w:fldChar w:fldCharType="end"/>
      </w:r>
      <w:r>
        <w:rPr>
          <w:rFonts w:hint="default" w:ascii="Times New Roman" w:hAnsi="Times New Roman" w:eastAsia="仿宋" w:cs="Times New Roman"/>
          <w:spacing w:val="8"/>
          <w:sz w:val="32"/>
          <w:szCs w:val="32"/>
        </w:rPr>
        <w:fldChar w:fldCharType="end"/>
      </w:r>
    </w:p>
    <w:p w14:paraId="76AC6CEB">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spacing w:val="8"/>
          <w:sz w:val="32"/>
          <w:szCs w:val="32"/>
        </w:rPr>
        <w:fldChar w:fldCharType="end"/>
      </w:r>
    </w:p>
    <w:p w14:paraId="6AE9B067">
      <w:pPr>
        <w:pStyle w:val="82"/>
        <w:tabs>
          <w:tab w:val="right" w:leader="dot" w:pos="8414"/>
        </w:tabs>
        <w:rPr>
          <w:rFonts w:hint="default" w:ascii="Times New Roman" w:hAnsi="Times New Roman" w:eastAsia="仿宋" w:cs="Times New Roman"/>
          <w:spacing w:val="8"/>
          <w:sz w:val="32"/>
          <w:szCs w:val="32"/>
        </w:rPr>
      </w:pPr>
      <w:r>
        <w:rPr>
          <w:rFonts w:hint="default" w:ascii="Times New Roman" w:hAnsi="Times New Roman" w:eastAsia="仿宋" w:cs="Times New Roman"/>
          <w:spacing w:val="8"/>
          <w:sz w:val="32"/>
          <w:szCs w:val="32"/>
        </w:rPr>
        <w:t xml:space="preserve"> </w:t>
      </w:r>
    </w:p>
    <w:p w14:paraId="380645FB">
      <w:pPr>
        <w:spacing w:line="480" w:lineRule="exact"/>
        <w:ind w:firstLine="495"/>
        <w:rPr>
          <w:rFonts w:hint="default" w:ascii="Times New Roman" w:hAnsi="Times New Roman" w:eastAsia="仿宋" w:cs="Times New Roman"/>
          <w:b/>
          <w:spacing w:val="8"/>
          <w:sz w:val="24"/>
        </w:rPr>
      </w:pPr>
    </w:p>
    <w:p w14:paraId="0AF16F5B">
      <w:pPr>
        <w:spacing w:line="480" w:lineRule="exact"/>
        <w:rPr>
          <w:rFonts w:hint="default" w:ascii="Times New Roman" w:hAnsi="Times New Roman" w:eastAsia="仿宋" w:cs="Times New Roman"/>
          <w:b/>
          <w:spacing w:val="12"/>
          <w:sz w:val="24"/>
        </w:rPr>
      </w:pPr>
    </w:p>
    <w:p w14:paraId="569BFF51">
      <w:pPr>
        <w:spacing w:line="480" w:lineRule="exact"/>
        <w:rPr>
          <w:rFonts w:hint="default" w:ascii="Times New Roman" w:hAnsi="Times New Roman" w:eastAsia="仿宋" w:cs="Times New Roman"/>
          <w:b/>
          <w:spacing w:val="12"/>
          <w:sz w:val="24"/>
        </w:rPr>
      </w:pPr>
    </w:p>
    <w:p w14:paraId="6FB540A9">
      <w:pPr>
        <w:spacing w:line="480" w:lineRule="exact"/>
        <w:rPr>
          <w:rFonts w:hint="default" w:ascii="Times New Roman" w:hAnsi="Times New Roman" w:eastAsia="仿宋" w:cs="Times New Roman"/>
          <w:b/>
          <w:spacing w:val="12"/>
          <w:sz w:val="24"/>
        </w:rPr>
      </w:pPr>
    </w:p>
    <w:p w14:paraId="4984B0A4">
      <w:pPr>
        <w:spacing w:line="480" w:lineRule="exact"/>
        <w:rPr>
          <w:rFonts w:hint="default" w:ascii="Times New Roman" w:hAnsi="Times New Roman" w:eastAsia="仿宋" w:cs="Times New Roman"/>
          <w:b/>
          <w:spacing w:val="12"/>
          <w:sz w:val="24"/>
        </w:rPr>
      </w:pPr>
    </w:p>
    <w:p w14:paraId="07B7FD50">
      <w:pPr>
        <w:pStyle w:val="21"/>
        <w:ind w:left="0" w:firstLine="0"/>
        <w:rPr>
          <w:rFonts w:hint="default" w:ascii="Times New Roman" w:hAnsi="Times New Roman" w:eastAsia="仿宋" w:cs="Times New Roman"/>
          <w:b/>
          <w:spacing w:val="12"/>
          <w:sz w:val="24"/>
        </w:rPr>
      </w:pPr>
    </w:p>
    <w:p w14:paraId="23713189">
      <w:pPr>
        <w:rPr>
          <w:rFonts w:hint="default" w:ascii="Times New Roman" w:hAnsi="Times New Roman" w:eastAsia="仿宋" w:cs="Times New Roman"/>
        </w:rPr>
      </w:pPr>
    </w:p>
    <w:p w14:paraId="720C22A1">
      <w:pPr>
        <w:spacing w:line="480" w:lineRule="exact"/>
        <w:rPr>
          <w:rFonts w:hint="default" w:ascii="Times New Roman" w:hAnsi="Times New Roman" w:eastAsia="仿宋" w:cs="Times New Roman"/>
          <w:b/>
          <w:spacing w:val="12"/>
          <w:sz w:val="24"/>
        </w:rPr>
        <w:sectPr>
          <w:footerReference r:id="rId7" w:type="first"/>
          <w:headerReference r:id="rId5" w:type="default"/>
          <w:footerReference r:id="rId6" w:type="default"/>
          <w:pgSz w:w="11906" w:h="16838"/>
          <w:pgMar w:top="1440" w:right="1746" w:bottom="1440" w:left="1746" w:header="794" w:footer="794" w:gutter="0"/>
          <w:pgNumType w:start="1"/>
          <w:cols w:space="720" w:num="1"/>
          <w:docGrid w:type="lines" w:linePitch="312" w:charSpace="0"/>
        </w:sectPr>
      </w:pPr>
    </w:p>
    <w:p w14:paraId="6F462049">
      <w:pPr>
        <w:rPr>
          <w:rFonts w:hint="default" w:ascii="Times New Roman" w:hAnsi="Times New Roman" w:eastAsia="仿宋" w:cs="Times New Roman"/>
        </w:rPr>
      </w:pPr>
    </w:p>
    <w:p w14:paraId="07254682">
      <w:pPr>
        <w:pStyle w:val="3"/>
        <w:tabs>
          <w:tab w:val="left" w:pos="0"/>
          <w:tab w:val="left" w:pos="3165"/>
          <w:tab w:val="center" w:pos="4153"/>
        </w:tabs>
        <w:autoSpaceDE w:val="0"/>
        <w:autoSpaceDN w:val="0"/>
        <w:adjustRightInd w:val="0"/>
        <w:spacing w:before="0" w:after="0" w:line="360" w:lineRule="auto"/>
        <w:jc w:val="center"/>
        <w:rPr>
          <w:rFonts w:hint="default" w:ascii="Times New Roman" w:hAnsi="Times New Roman" w:eastAsia="仿宋" w:cs="Times New Roman"/>
          <w:color w:val="auto"/>
          <w:spacing w:val="8"/>
          <w:sz w:val="36"/>
          <w:szCs w:val="22"/>
        </w:rPr>
      </w:pPr>
      <w:bookmarkStart w:id="6" w:name="_Toc28359001"/>
      <w:bookmarkStart w:id="7" w:name="_Toc111844948"/>
      <w:bookmarkStart w:id="8" w:name="_Toc4837"/>
      <w:bookmarkStart w:id="9" w:name="_Toc35393789"/>
      <w:bookmarkStart w:id="10" w:name="_Toc21842"/>
      <w:r>
        <w:rPr>
          <w:rFonts w:hint="default" w:ascii="Times New Roman" w:hAnsi="Times New Roman" w:eastAsia="仿宋" w:cs="Times New Roman"/>
          <w:color w:val="auto"/>
          <w:spacing w:val="8"/>
          <w:sz w:val="36"/>
        </w:rPr>
        <w:t xml:space="preserve">第一部分  </w:t>
      </w:r>
      <w:r>
        <w:rPr>
          <w:rFonts w:hint="default" w:ascii="Times New Roman" w:hAnsi="Times New Roman" w:eastAsia="仿宋" w:cs="Times New Roman"/>
          <w:color w:val="auto"/>
          <w:spacing w:val="8"/>
          <w:sz w:val="36"/>
          <w:szCs w:val="22"/>
        </w:rPr>
        <w:t>征集公告</w:t>
      </w:r>
      <w:bookmarkEnd w:id="6"/>
      <w:bookmarkEnd w:id="7"/>
      <w:bookmarkEnd w:id="8"/>
      <w:bookmarkEnd w:id="9"/>
      <w:bookmarkEnd w:id="10"/>
    </w:p>
    <w:p w14:paraId="7A896767">
      <w:pPr>
        <w:rPr>
          <w:rFonts w:hint="default" w:ascii="Times New Roman" w:hAnsi="Times New Roman" w:eastAsia="仿宋" w:cs="Times New Roman"/>
          <w:sz w:val="28"/>
          <w:szCs w:val="28"/>
        </w:rPr>
      </w:pPr>
    </w:p>
    <w:p w14:paraId="18FFD5FD">
      <w:pPr>
        <w:pBdr>
          <w:top w:val="single" w:color="auto" w:sz="4" w:space="1"/>
          <w:left w:val="single" w:color="auto" w:sz="4" w:space="4"/>
          <w:bottom w:val="single" w:color="auto" w:sz="4" w:space="1"/>
          <w:right w:val="single" w:color="auto" w:sz="4" w:space="4"/>
        </w:pBd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项目概况</w:t>
      </w:r>
    </w:p>
    <w:p w14:paraId="1136A88F">
      <w:pPr>
        <w:pBdr>
          <w:top w:val="single" w:color="auto" w:sz="4" w:space="1"/>
          <w:left w:val="single" w:color="auto" w:sz="4" w:space="4"/>
          <w:bottom w:val="single" w:color="auto" w:sz="4" w:space="1"/>
          <w:right w:val="single" w:color="auto" w:sz="4" w:space="4"/>
        </w:pBd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乌鲁木齐市财政局</w:t>
      </w:r>
      <w:r>
        <w:rPr>
          <w:rFonts w:hint="default" w:ascii="Times New Roman" w:hAnsi="Times New Roman" w:eastAsia="仿宋" w:cs="Times New Roman"/>
          <w:bCs/>
          <w:sz w:val="28"/>
          <w:szCs w:val="28"/>
        </w:rPr>
        <w:t>预算绩效评价咨询服务委托采购项目</w:t>
      </w:r>
      <w:r>
        <w:rPr>
          <w:rFonts w:hint="default" w:ascii="Times New Roman" w:hAnsi="Times New Roman" w:eastAsia="仿宋" w:cs="Times New Roman"/>
          <w:sz w:val="28"/>
          <w:szCs w:val="28"/>
        </w:rPr>
        <w:t>的潜在供应商应在</w:t>
      </w:r>
      <w:r>
        <w:rPr>
          <w:rFonts w:hint="default" w:ascii="Times New Roman" w:hAnsi="Times New Roman" w:eastAsia="仿宋" w:cs="Times New Roman"/>
          <w:sz w:val="28"/>
          <w:szCs w:val="28"/>
          <w:u w:val="single"/>
        </w:rPr>
        <w:t>政采云平台（</w:t>
      </w:r>
      <w:r>
        <w:rPr>
          <w:rFonts w:hint="default" w:ascii="Times New Roman" w:hAnsi="Times New Roman" w:eastAsia="仿宋" w:cs="Times New Roman"/>
          <w:bCs/>
          <w:sz w:val="28"/>
          <w:szCs w:val="28"/>
          <w:u w:val="single"/>
        </w:rPr>
        <w:t>http://www.zcygov.cn/ ）</w:t>
      </w:r>
      <w:r>
        <w:rPr>
          <w:rFonts w:hint="default" w:ascii="Times New Roman" w:hAnsi="Times New Roman" w:eastAsia="仿宋" w:cs="Times New Roman"/>
          <w:sz w:val="28"/>
          <w:szCs w:val="28"/>
        </w:rPr>
        <w:t>获取征集文件，并于</w:t>
      </w:r>
      <w:r>
        <w:rPr>
          <w:rFonts w:hint="default" w:ascii="Times New Roman" w:hAnsi="Times New Roman" w:eastAsia="仿宋" w:cs="Times New Roman"/>
          <w:sz w:val="28"/>
          <w:szCs w:val="28"/>
          <w:u w:val="single"/>
        </w:rPr>
        <w:t xml:space="preserve"> 2025</w:t>
      </w:r>
      <w:r>
        <w:rPr>
          <w:rFonts w:hint="default" w:ascii="Times New Roman" w:hAnsi="Times New Roman" w:eastAsia="仿宋" w:cs="Times New Roman"/>
          <w:bCs/>
          <w:sz w:val="28"/>
          <w:szCs w:val="28"/>
          <w:u w:val="single"/>
        </w:rPr>
        <w:t>年</w:t>
      </w:r>
      <w:r>
        <w:rPr>
          <w:rFonts w:hint="eastAsia" w:eastAsia="仿宋" w:cs="Times New Roman"/>
          <w:bCs/>
          <w:sz w:val="28"/>
          <w:szCs w:val="28"/>
          <w:u w:val="single"/>
          <w:lang w:val="en-US" w:eastAsia="zh-CN"/>
        </w:rPr>
        <w:t>3</w:t>
      </w:r>
      <w:r>
        <w:rPr>
          <w:rFonts w:hint="default" w:ascii="Times New Roman" w:hAnsi="Times New Roman" w:eastAsia="仿宋" w:cs="Times New Roman"/>
          <w:bCs/>
          <w:sz w:val="28"/>
          <w:szCs w:val="28"/>
          <w:u w:val="single"/>
        </w:rPr>
        <w:t>月</w:t>
      </w:r>
      <w:r>
        <w:rPr>
          <w:rFonts w:hint="eastAsia" w:eastAsia="仿宋" w:cs="Times New Roman"/>
          <w:bCs/>
          <w:sz w:val="28"/>
          <w:szCs w:val="28"/>
          <w:u w:val="single"/>
          <w:lang w:val="en-US" w:eastAsia="zh-CN"/>
        </w:rPr>
        <w:t>3</w:t>
      </w:r>
      <w:r>
        <w:rPr>
          <w:rFonts w:hint="default" w:ascii="Times New Roman" w:hAnsi="Times New Roman" w:eastAsia="仿宋" w:cs="Times New Roman"/>
          <w:bCs/>
          <w:sz w:val="28"/>
          <w:szCs w:val="28"/>
          <w:u w:val="single"/>
        </w:rPr>
        <w:t>日11点00分（</w:t>
      </w:r>
      <w:r>
        <w:rPr>
          <w:rFonts w:hint="default" w:ascii="Times New Roman" w:hAnsi="Times New Roman" w:eastAsia="仿宋" w:cs="Times New Roman"/>
          <w:bCs/>
          <w:sz w:val="28"/>
          <w:szCs w:val="28"/>
        </w:rPr>
        <w:t>北京时间）前递交征集响应文件</w:t>
      </w:r>
      <w:r>
        <w:rPr>
          <w:rFonts w:hint="default" w:ascii="Times New Roman" w:hAnsi="Times New Roman" w:eastAsia="仿宋" w:cs="Times New Roman"/>
          <w:sz w:val="28"/>
          <w:szCs w:val="28"/>
        </w:rPr>
        <w:t>。</w:t>
      </w:r>
    </w:p>
    <w:p w14:paraId="5A8D7DFE">
      <w:pPr>
        <w:pStyle w:val="4"/>
        <w:spacing w:line="440" w:lineRule="exact"/>
        <w:rPr>
          <w:rFonts w:hint="default" w:ascii="Times New Roman" w:hAnsi="Times New Roman" w:eastAsia="仿宋" w:cs="Times New Roman"/>
          <w:color w:val="auto"/>
          <w:sz w:val="28"/>
          <w:szCs w:val="28"/>
        </w:rPr>
      </w:pPr>
      <w:bookmarkStart w:id="11" w:name="_Toc28359002"/>
      <w:bookmarkStart w:id="12" w:name="_Toc35393621"/>
      <w:bookmarkStart w:id="13" w:name="_Toc35393790"/>
      <w:bookmarkStart w:id="14" w:name="_Toc111844949"/>
      <w:bookmarkStart w:id="15" w:name="_Toc28359079"/>
      <w:bookmarkStart w:id="16" w:name="_Hlk24379207"/>
      <w:r>
        <w:rPr>
          <w:rFonts w:hint="default" w:ascii="Times New Roman" w:hAnsi="Times New Roman" w:eastAsia="仿宋" w:cs="Times New Roman"/>
          <w:color w:val="auto"/>
          <w:sz w:val="28"/>
          <w:szCs w:val="28"/>
        </w:rPr>
        <w:t>一、项目基本情况</w:t>
      </w:r>
      <w:bookmarkEnd w:id="11"/>
      <w:bookmarkEnd w:id="12"/>
      <w:bookmarkEnd w:id="13"/>
      <w:bookmarkEnd w:id="14"/>
      <w:bookmarkEnd w:id="15"/>
    </w:p>
    <w:p w14:paraId="080269A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项目编号： 2025-XBZC-04</w:t>
      </w:r>
    </w:p>
    <w:p w14:paraId="70199FA7">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项目名称：</w:t>
      </w:r>
      <w:bookmarkEnd w:id="16"/>
      <w:r>
        <w:rPr>
          <w:rFonts w:hint="default" w:ascii="Times New Roman" w:hAnsi="Times New Roman" w:eastAsia="仿宋" w:cs="Times New Roman"/>
          <w:sz w:val="28"/>
          <w:szCs w:val="28"/>
        </w:rPr>
        <w:t>乌鲁木齐市财政局</w:t>
      </w:r>
      <w:r>
        <w:rPr>
          <w:rFonts w:hint="default" w:ascii="Times New Roman" w:hAnsi="Times New Roman" w:eastAsia="仿宋" w:cs="Times New Roman"/>
          <w:bCs/>
          <w:sz w:val="28"/>
          <w:szCs w:val="28"/>
        </w:rPr>
        <w:t>预算绩效评价咨询服务委托采购项目</w:t>
      </w:r>
    </w:p>
    <w:p w14:paraId="2573B60F">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预算金额（元）：650,000.00</w:t>
      </w:r>
    </w:p>
    <w:p w14:paraId="6FB3BB4F">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采购内容：</w:t>
      </w:r>
      <w:r>
        <w:rPr>
          <w:rFonts w:hint="default" w:ascii="Times New Roman" w:hAnsi="Times New Roman" w:eastAsia="仿宋" w:cs="Times New Roman"/>
          <w:bCs/>
          <w:sz w:val="28"/>
          <w:szCs w:val="28"/>
        </w:rPr>
        <w:t>预算绩效评价</w:t>
      </w:r>
      <w:r>
        <w:rPr>
          <w:rFonts w:hint="default" w:ascii="Times New Roman" w:hAnsi="Times New Roman" w:eastAsia="仿宋" w:cs="Times New Roman"/>
          <w:sz w:val="28"/>
          <w:szCs w:val="28"/>
        </w:rPr>
        <w:t>（4家）</w:t>
      </w:r>
    </w:p>
    <w:p w14:paraId="234DAE41">
      <w:pPr>
        <w:pStyle w:val="124"/>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项目实效性评价，政策、项目评价，支出标准咨询等。</w:t>
      </w:r>
    </w:p>
    <w:p w14:paraId="7D2E842E">
      <w:pPr>
        <w:pStyle w:val="37"/>
        <w:rPr>
          <w:rFonts w:hint="default" w:ascii="Times New Roman" w:hAnsi="Times New Roman" w:eastAsia="仿宋" w:cs="Times New Roman"/>
          <w:sz w:val="28"/>
          <w:szCs w:val="28"/>
        </w:rPr>
      </w:pPr>
    </w:p>
    <w:p w14:paraId="70FD75A1">
      <w:pPr>
        <w:pStyle w:val="124"/>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合同履行期限：2年</w:t>
      </w:r>
    </w:p>
    <w:p w14:paraId="53DAC67F">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本项目（是/否）接受联合体投标：否</w:t>
      </w:r>
    </w:p>
    <w:p w14:paraId="61E15B5D">
      <w:pPr>
        <w:pStyle w:val="4"/>
        <w:spacing w:line="440" w:lineRule="exact"/>
        <w:rPr>
          <w:rFonts w:hint="default" w:ascii="Times New Roman" w:hAnsi="Times New Roman" w:eastAsia="仿宋" w:cs="Times New Roman"/>
          <w:color w:val="auto"/>
          <w:sz w:val="28"/>
          <w:szCs w:val="28"/>
        </w:rPr>
      </w:pPr>
      <w:bookmarkStart w:id="17" w:name="_Toc35393791"/>
      <w:bookmarkStart w:id="18" w:name="_Toc28359003"/>
      <w:bookmarkStart w:id="19" w:name="_Toc35393622"/>
      <w:bookmarkStart w:id="20" w:name="_Toc28359080"/>
      <w:bookmarkStart w:id="21" w:name="_Toc111844950"/>
      <w:r>
        <w:rPr>
          <w:rFonts w:hint="default" w:ascii="Times New Roman" w:hAnsi="Times New Roman" w:eastAsia="仿宋" w:cs="Times New Roman"/>
          <w:color w:val="auto"/>
          <w:sz w:val="28"/>
          <w:szCs w:val="28"/>
        </w:rPr>
        <w:t>二、申请人的资格要求：</w:t>
      </w:r>
      <w:bookmarkEnd w:id="17"/>
      <w:bookmarkEnd w:id="18"/>
      <w:bookmarkEnd w:id="19"/>
      <w:bookmarkEnd w:id="20"/>
      <w:bookmarkEnd w:id="21"/>
    </w:p>
    <w:p w14:paraId="31630FFC">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1.满足《中华人民共和国政府采购法》第二十二条规定；</w:t>
      </w:r>
    </w:p>
    <w:p w14:paraId="064EBC73">
      <w:pPr>
        <w:widowControl/>
        <w:spacing w:line="440" w:lineRule="exact"/>
        <w:jc w:val="left"/>
        <w:rPr>
          <w:rFonts w:hint="default" w:ascii="Times New Roman" w:hAnsi="Times New Roman" w:eastAsia="仿宋" w:cs="Times New Roman"/>
          <w:sz w:val="28"/>
          <w:szCs w:val="28"/>
        </w:rPr>
      </w:pPr>
      <w:bookmarkStart w:id="22" w:name="_Toc35393623"/>
      <w:bookmarkStart w:id="23" w:name="_Toc35393792"/>
      <w:bookmarkStart w:id="24" w:name="_Toc28359004"/>
      <w:bookmarkStart w:id="25" w:name="_Toc28359081"/>
      <w:r>
        <w:rPr>
          <w:rFonts w:hint="default" w:ascii="Times New Roman" w:hAnsi="Times New Roman" w:eastAsia="仿宋" w:cs="Times New Roman"/>
          <w:sz w:val="28"/>
          <w:szCs w:val="28"/>
        </w:rPr>
        <w:t>2.落实政府采购政策需满足的资格要求：本项目为专门面向中小企业（含中型、小型、微型企业）采购项目；</w:t>
      </w:r>
    </w:p>
    <w:p w14:paraId="3D314444">
      <w:pPr>
        <w:widowControl/>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3.本项目的特定资格要求：</w:t>
      </w:r>
    </w:p>
    <w:p w14:paraId="594F8520">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1）提供法人或者其他组织的营业执照等证明文件，自然人的身份证明；</w:t>
      </w:r>
    </w:p>
    <w:p w14:paraId="70EC53B4">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2）承诺具备《中华人民共和国政府采购法》第二十二条规定的财务状况、依法缴纳税收和社会保障资金条件、履行合同所必需的设备和专业技术能力（提供承诺函）；</w:t>
      </w:r>
    </w:p>
    <w:p w14:paraId="7746C80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3）参加政府采购活动近3年内在经营活动中没有违法记录（提供书面声明）；</w:t>
      </w:r>
    </w:p>
    <w:p w14:paraId="2929F723">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4）未被列入信用中国网（www.creditchina.gov.cn）及中国政府采购网（www.ccgp.gov.cn）失信被执行人名单、重大税收违法失信主体、政府采购严重违法失信行为记录名单；</w:t>
      </w:r>
    </w:p>
    <w:p w14:paraId="0C45D69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5）项目负责人（主评人）需持有具备中高级职称或注册会计师、评估师、律师、内审师、注册造价工程师、注册咨询工程师等相关行业管理部门认可的专业资质。</w:t>
      </w:r>
    </w:p>
    <w:p w14:paraId="239FF526">
      <w:pPr>
        <w:pStyle w:val="4"/>
        <w:spacing w:line="440" w:lineRule="exact"/>
        <w:rPr>
          <w:rFonts w:hint="default" w:ascii="Times New Roman" w:hAnsi="Times New Roman" w:eastAsia="仿宋" w:cs="Times New Roman"/>
          <w:color w:val="auto"/>
          <w:sz w:val="28"/>
          <w:szCs w:val="28"/>
        </w:rPr>
      </w:pPr>
      <w:bookmarkStart w:id="26" w:name="_Toc111844951"/>
      <w:r>
        <w:rPr>
          <w:rFonts w:hint="default" w:ascii="Times New Roman" w:hAnsi="Times New Roman" w:eastAsia="仿宋" w:cs="Times New Roman"/>
          <w:color w:val="auto"/>
          <w:sz w:val="28"/>
          <w:szCs w:val="28"/>
        </w:rPr>
        <w:t>三、获取</w:t>
      </w:r>
      <w:bookmarkEnd w:id="22"/>
      <w:bookmarkEnd w:id="23"/>
      <w:bookmarkEnd w:id="24"/>
      <w:bookmarkEnd w:id="25"/>
      <w:r>
        <w:rPr>
          <w:rFonts w:hint="default" w:ascii="Times New Roman" w:hAnsi="Times New Roman" w:eastAsia="仿宋" w:cs="Times New Roman"/>
          <w:color w:val="auto"/>
          <w:sz w:val="28"/>
          <w:szCs w:val="28"/>
        </w:rPr>
        <w:t>征集文件</w:t>
      </w:r>
      <w:bookmarkEnd w:id="26"/>
    </w:p>
    <w:p w14:paraId="5B25660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时间：</w:t>
      </w:r>
      <w:r>
        <w:rPr>
          <w:rFonts w:hint="default" w:ascii="Times New Roman" w:hAnsi="Times New Roman" w:eastAsia="仿宋" w:cs="Times New Roman"/>
          <w:sz w:val="28"/>
          <w:szCs w:val="28"/>
          <w:u w:val="single"/>
        </w:rPr>
        <w:t xml:space="preserve"> 2025年</w:t>
      </w:r>
      <w:r>
        <w:rPr>
          <w:rFonts w:hint="eastAsia" w:eastAsia="仿宋" w:cs="Times New Roman"/>
          <w:sz w:val="28"/>
          <w:szCs w:val="28"/>
          <w:u w:val="single"/>
          <w:lang w:val="en-US" w:eastAsia="zh-CN"/>
        </w:rPr>
        <w:t>2</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u w:val="single"/>
        </w:rPr>
        <w:t>日</w:t>
      </w:r>
      <w:r>
        <w:rPr>
          <w:rFonts w:hint="default" w:ascii="Times New Roman" w:hAnsi="Times New Roman" w:eastAsia="仿宋" w:cs="Times New Roman"/>
          <w:sz w:val="28"/>
          <w:szCs w:val="28"/>
        </w:rPr>
        <w:t>至</w:t>
      </w:r>
      <w:r>
        <w:rPr>
          <w:rFonts w:hint="default" w:ascii="Times New Roman" w:hAnsi="Times New Roman" w:eastAsia="仿宋" w:cs="Times New Roman"/>
          <w:sz w:val="28"/>
          <w:szCs w:val="28"/>
          <w:u w:val="single"/>
        </w:rPr>
        <w:t xml:space="preserve"> 2025年</w:t>
      </w:r>
      <w:r>
        <w:rPr>
          <w:rFonts w:hint="eastAsia" w:eastAsia="仿宋" w:cs="Times New Roman"/>
          <w:sz w:val="28"/>
          <w:szCs w:val="28"/>
          <w:u w:val="single"/>
          <w:lang w:val="en-US" w:eastAsia="zh-CN"/>
        </w:rPr>
        <w:t>2</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14</w:t>
      </w:r>
      <w:r>
        <w:rPr>
          <w:rFonts w:hint="default" w:ascii="Times New Roman" w:hAnsi="Times New Roman" w:eastAsia="仿宋" w:cs="Times New Roman"/>
          <w:sz w:val="28"/>
          <w:szCs w:val="28"/>
          <w:u w:val="single"/>
        </w:rPr>
        <w:t xml:space="preserve">日 </w:t>
      </w:r>
      <w:r>
        <w:rPr>
          <w:rFonts w:hint="default" w:ascii="Times New Roman" w:hAnsi="Times New Roman" w:eastAsia="仿宋" w:cs="Times New Roman"/>
          <w:sz w:val="28"/>
          <w:szCs w:val="28"/>
        </w:rPr>
        <w:t>，每天上午</w:t>
      </w:r>
      <w:r>
        <w:rPr>
          <w:rFonts w:hint="default" w:ascii="Times New Roman" w:hAnsi="Times New Roman" w:eastAsia="仿宋" w:cs="Times New Roman"/>
          <w:sz w:val="28"/>
          <w:szCs w:val="28"/>
          <w:u w:val="single"/>
        </w:rPr>
        <w:t>00:00</w:t>
      </w:r>
      <w:r>
        <w:rPr>
          <w:rFonts w:hint="default" w:ascii="Times New Roman" w:hAnsi="Times New Roman" w:eastAsia="仿宋" w:cs="Times New Roman"/>
          <w:sz w:val="28"/>
          <w:szCs w:val="28"/>
        </w:rPr>
        <w:t>至</w:t>
      </w:r>
      <w:r>
        <w:rPr>
          <w:rFonts w:hint="default" w:ascii="Times New Roman" w:hAnsi="Times New Roman" w:eastAsia="仿宋" w:cs="Times New Roman"/>
          <w:sz w:val="28"/>
          <w:szCs w:val="28"/>
          <w:u w:val="single"/>
        </w:rPr>
        <w:t>12:00</w:t>
      </w:r>
      <w:r>
        <w:rPr>
          <w:rFonts w:hint="default" w:ascii="Times New Roman" w:hAnsi="Times New Roman" w:eastAsia="仿宋" w:cs="Times New Roman"/>
          <w:sz w:val="28"/>
          <w:szCs w:val="28"/>
        </w:rPr>
        <w:t>，下午</w:t>
      </w:r>
      <w:r>
        <w:rPr>
          <w:rFonts w:hint="default" w:ascii="Times New Roman" w:hAnsi="Times New Roman" w:eastAsia="仿宋" w:cs="Times New Roman"/>
          <w:sz w:val="28"/>
          <w:szCs w:val="28"/>
          <w:u w:val="single"/>
        </w:rPr>
        <w:t>12:00</w:t>
      </w:r>
      <w:r>
        <w:rPr>
          <w:rFonts w:hint="default" w:ascii="Times New Roman" w:hAnsi="Times New Roman" w:eastAsia="仿宋" w:cs="Times New Roman"/>
          <w:sz w:val="28"/>
          <w:szCs w:val="28"/>
        </w:rPr>
        <w:t>至</w:t>
      </w:r>
      <w:r>
        <w:rPr>
          <w:rFonts w:hint="default" w:ascii="Times New Roman" w:hAnsi="Times New Roman" w:eastAsia="仿宋" w:cs="Times New Roman"/>
          <w:sz w:val="28"/>
          <w:szCs w:val="28"/>
          <w:u w:val="single"/>
        </w:rPr>
        <w:t>23:59</w:t>
      </w:r>
      <w:r>
        <w:rPr>
          <w:rFonts w:hint="default" w:ascii="Times New Roman" w:hAnsi="Times New Roman" w:eastAsia="仿宋" w:cs="Times New Roman"/>
          <w:sz w:val="28"/>
          <w:szCs w:val="28"/>
        </w:rPr>
        <w:t>（北京时间，法定节假日除外）</w:t>
      </w:r>
    </w:p>
    <w:p w14:paraId="53C0AF34">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zh-CN"/>
        </w:rPr>
        <w:t>地点</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zh-CN"/>
        </w:rPr>
        <w:t>政采云平台</w:t>
      </w:r>
      <w:r>
        <w:rPr>
          <w:rFonts w:hint="default" w:ascii="Times New Roman" w:hAnsi="Times New Roman" w:eastAsia="仿宋" w:cs="Times New Roman"/>
          <w:sz w:val="28"/>
          <w:szCs w:val="28"/>
        </w:rPr>
        <w:t>（https://www.zcygov.cn/）</w:t>
      </w:r>
    </w:p>
    <w:p w14:paraId="336D408C">
      <w:pPr>
        <w:spacing w:line="440" w:lineRule="exact"/>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 xml:space="preserve">方式：供应商登陆政采云平台 https://www.zcygov.cn/进入“项目采购”应用，在获取采购文件菜单中选择所要获取征集文件的项目，申请获取征集文件。 </w:t>
      </w:r>
    </w:p>
    <w:p w14:paraId="171FD47F">
      <w:pPr>
        <w:spacing w:line="440" w:lineRule="exact"/>
        <w:rPr>
          <w:rFonts w:hint="default" w:ascii="Times New Roman" w:hAnsi="Times New Roman" w:eastAsia="仿宋" w:cs="Times New Roman"/>
          <w:sz w:val="28"/>
          <w:szCs w:val="28"/>
          <w:lang w:val="zh-CN"/>
        </w:rPr>
      </w:pPr>
    </w:p>
    <w:p w14:paraId="05A3AF32">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售价：0</w:t>
      </w:r>
    </w:p>
    <w:p w14:paraId="04FA47FA">
      <w:pPr>
        <w:pStyle w:val="4"/>
        <w:spacing w:line="440" w:lineRule="exact"/>
        <w:rPr>
          <w:rFonts w:hint="default" w:ascii="Times New Roman" w:hAnsi="Times New Roman" w:eastAsia="仿宋" w:cs="Times New Roman"/>
          <w:color w:val="auto"/>
          <w:sz w:val="28"/>
          <w:szCs w:val="28"/>
        </w:rPr>
      </w:pPr>
      <w:bookmarkStart w:id="27" w:name="_Toc28359005"/>
      <w:bookmarkStart w:id="28" w:name="_Toc28359082"/>
      <w:bookmarkStart w:id="29" w:name="_Toc35393624"/>
      <w:bookmarkStart w:id="30" w:name="_Toc111844952"/>
      <w:bookmarkStart w:id="31" w:name="_Toc35393793"/>
      <w:r>
        <w:rPr>
          <w:rFonts w:hint="default" w:ascii="Times New Roman" w:hAnsi="Times New Roman" w:eastAsia="仿宋" w:cs="Times New Roman"/>
          <w:color w:val="auto"/>
          <w:sz w:val="28"/>
          <w:szCs w:val="28"/>
        </w:rPr>
        <w:t>四、提交</w:t>
      </w:r>
      <w:bookmarkEnd w:id="27"/>
      <w:bookmarkEnd w:id="28"/>
      <w:r>
        <w:rPr>
          <w:rFonts w:hint="default" w:ascii="Times New Roman" w:hAnsi="Times New Roman" w:eastAsia="仿宋" w:cs="Times New Roman"/>
          <w:color w:val="auto"/>
          <w:sz w:val="28"/>
          <w:szCs w:val="28"/>
        </w:rPr>
        <w:t>征集响应文件截止时间、开标时间和地点</w:t>
      </w:r>
      <w:bookmarkEnd w:id="29"/>
      <w:bookmarkEnd w:id="30"/>
      <w:bookmarkEnd w:id="31"/>
    </w:p>
    <w:p w14:paraId="68DB534D">
      <w:pPr>
        <w:spacing w:line="440" w:lineRule="exact"/>
        <w:rPr>
          <w:rFonts w:hint="default" w:ascii="Times New Roman" w:hAnsi="Times New Roman" w:eastAsia="仿宋" w:cs="Times New Roman"/>
          <w:sz w:val="28"/>
          <w:szCs w:val="28"/>
          <w:lang w:val="zh-CN"/>
        </w:rPr>
      </w:pPr>
      <w:bookmarkStart w:id="32" w:name="_Toc28359084"/>
      <w:bookmarkStart w:id="33" w:name="_Toc35393625"/>
      <w:bookmarkStart w:id="34" w:name="_Toc35393794"/>
      <w:bookmarkStart w:id="35" w:name="_Toc28359007"/>
      <w:r>
        <w:rPr>
          <w:rFonts w:hint="default" w:ascii="Times New Roman" w:hAnsi="Times New Roman" w:eastAsia="仿宋" w:cs="Times New Roman"/>
          <w:sz w:val="28"/>
          <w:szCs w:val="28"/>
          <w:lang w:val="zh-CN"/>
        </w:rPr>
        <w:t>提交响应文件截止时间：202</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zh-CN"/>
        </w:rPr>
        <w:t>年</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zh-CN"/>
        </w:rPr>
        <w:t>月</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zh-CN"/>
        </w:rPr>
        <w:t>日 1</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zh-CN"/>
        </w:rPr>
        <w:t>:</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zh-CN"/>
        </w:rPr>
        <w:t>0（北京时间）</w:t>
      </w:r>
    </w:p>
    <w:p w14:paraId="4D15A5E8">
      <w:pPr>
        <w:spacing w:line="440" w:lineRule="exact"/>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响应地点：http://www.zcygov.cn/在线递交响应文件</w:t>
      </w:r>
    </w:p>
    <w:p w14:paraId="50062F84">
      <w:pPr>
        <w:spacing w:line="440" w:lineRule="exact"/>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开标时间：202</w:t>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zh-CN"/>
        </w:rPr>
        <w:t>年</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zh-CN"/>
        </w:rPr>
        <w:t>月</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zh-CN"/>
        </w:rPr>
        <w:t>日 1</w:t>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zh-CN"/>
        </w:rPr>
        <w:t>:</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zh-CN"/>
        </w:rPr>
        <w:t>0（北京时间）</w:t>
      </w:r>
    </w:p>
    <w:p w14:paraId="75A09466">
      <w:pPr>
        <w:spacing w:line="440" w:lineRule="exact"/>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lang w:val="zh-CN"/>
        </w:rPr>
        <w:t>开标地点：供应商在政采云平台http://www.zcygov.cn/不见面开标大厅远程参加开标活动</w:t>
      </w:r>
    </w:p>
    <w:p w14:paraId="49E2DE23">
      <w:pPr>
        <w:pStyle w:val="4"/>
        <w:spacing w:line="440" w:lineRule="exact"/>
        <w:rPr>
          <w:rFonts w:hint="default" w:ascii="Times New Roman" w:hAnsi="Times New Roman" w:eastAsia="仿宋" w:cs="Times New Roman"/>
          <w:color w:val="auto"/>
          <w:sz w:val="28"/>
          <w:szCs w:val="28"/>
        </w:rPr>
      </w:pPr>
      <w:bookmarkStart w:id="36" w:name="_Toc111844953"/>
      <w:r>
        <w:rPr>
          <w:rFonts w:hint="default" w:ascii="Times New Roman" w:hAnsi="Times New Roman" w:eastAsia="仿宋" w:cs="Times New Roman"/>
          <w:color w:val="auto"/>
          <w:sz w:val="28"/>
          <w:szCs w:val="28"/>
        </w:rPr>
        <w:t>五、公告期限</w:t>
      </w:r>
      <w:bookmarkEnd w:id="32"/>
      <w:bookmarkEnd w:id="33"/>
      <w:bookmarkEnd w:id="34"/>
      <w:bookmarkEnd w:id="35"/>
      <w:bookmarkEnd w:id="36"/>
    </w:p>
    <w:p w14:paraId="3D3300AC">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自本公告发布之日起5个工作日。</w:t>
      </w:r>
    </w:p>
    <w:p w14:paraId="7CE0BD27">
      <w:pPr>
        <w:pStyle w:val="4"/>
        <w:numPr>
          <w:ilvl w:val="0"/>
          <w:numId w:val="2"/>
        </w:numPr>
        <w:spacing w:line="440" w:lineRule="exact"/>
        <w:rPr>
          <w:rFonts w:hint="default" w:ascii="Times New Roman" w:hAnsi="Times New Roman" w:eastAsia="仿宋" w:cs="Times New Roman"/>
          <w:color w:val="auto"/>
          <w:sz w:val="28"/>
          <w:szCs w:val="28"/>
        </w:rPr>
      </w:pPr>
      <w:bookmarkStart w:id="37" w:name="_Toc111844954"/>
      <w:bookmarkStart w:id="38" w:name="_Toc35393626"/>
      <w:bookmarkStart w:id="39" w:name="_Toc35393795"/>
      <w:r>
        <w:rPr>
          <w:rFonts w:hint="default" w:ascii="Times New Roman" w:hAnsi="Times New Roman" w:eastAsia="仿宋" w:cs="Times New Roman"/>
          <w:color w:val="auto"/>
          <w:sz w:val="28"/>
          <w:szCs w:val="28"/>
        </w:rPr>
        <w:t>其他补充事宜</w:t>
      </w:r>
      <w:bookmarkEnd w:id="37"/>
      <w:bookmarkEnd w:id="38"/>
      <w:bookmarkEnd w:id="39"/>
    </w:p>
    <w:p w14:paraId="210191F3">
      <w:pPr>
        <w:spacing w:line="440" w:lineRule="exact"/>
        <w:rPr>
          <w:rFonts w:hint="default" w:ascii="Times New Roman" w:hAnsi="Times New Roman" w:eastAsia="仿宋" w:cs="Times New Roman"/>
          <w:sz w:val="28"/>
          <w:szCs w:val="28"/>
        </w:rPr>
      </w:pPr>
      <w:bookmarkStart w:id="40" w:name="_Toc28359008"/>
      <w:bookmarkStart w:id="41" w:name="_Toc35393796"/>
      <w:bookmarkStart w:id="42" w:name="_Toc28359085"/>
      <w:bookmarkStart w:id="43" w:name="_Toc35393627"/>
      <w:r>
        <w:rPr>
          <w:rFonts w:hint="default" w:ascii="Times New Roman" w:hAnsi="Times New Roman" w:eastAsia="仿宋" w:cs="Times New Roman"/>
          <w:sz w:val="28"/>
          <w:szCs w:val="28"/>
        </w:rPr>
        <w:t>注：本次采购方式为封闭式框架协议采购。</w:t>
      </w:r>
    </w:p>
    <w:p w14:paraId="614D6172">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实行电子招投标，供应商需要使用CA加密设备，凡参加本项目须自行购买与政采云平台完成对接的CA设备，如需购买新疆CA数字证书可访问新疆数字证书认证中心官方网站（https://www.xjca.com.cn/）或下载“新疆政务通”APP自行进行申领，也可以到其全疆各服务机构现场办理。如已有兵团或公共资源使用的新疆CA数字证书，也可与新疆CA联系，申请增加电子证书即可，无需重复申领。</w:t>
      </w:r>
    </w:p>
    <w:p w14:paraId="38A366D1">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1890CEA">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供应商须登录政采云平台申请获取</w:t>
      </w:r>
      <w:r>
        <w:rPr>
          <w:rFonts w:hint="default" w:ascii="Times New Roman" w:hAnsi="Times New Roman" w:eastAsia="仿宋" w:cs="Times New Roman"/>
          <w:sz w:val="28"/>
          <w:szCs w:val="28"/>
          <w:lang w:val="en-US" w:eastAsia="zh-CN"/>
        </w:rPr>
        <w:t>征集</w:t>
      </w:r>
      <w:r>
        <w:rPr>
          <w:rFonts w:hint="default" w:ascii="Times New Roman" w:hAnsi="Times New Roman" w:eastAsia="仿宋" w:cs="Times New Roman"/>
          <w:sz w:val="28"/>
          <w:szCs w:val="28"/>
        </w:rPr>
        <w:t>文件，提前下载并安装政采云投标客户端、CA驱动程序后，通过政采云电子投标客户端制作响应文件，同时自行承担与投标有关的一切费用。</w:t>
      </w:r>
    </w:p>
    <w:p w14:paraId="3B167357">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53F6CC3B">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42A2A45F">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本项目落实的政府采购政策：</w:t>
      </w:r>
    </w:p>
    <w:p w14:paraId="5948D523">
      <w:pPr>
        <w:spacing w:line="440" w:lineRule="exact"/>
        <w:ind w:left="400" w:left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1）政府采购促进中小企业发展；</w:t>
      </w:r>
    </w:p>
    <w:p w14:paraId="561E7E79">
      <w:pPr>
        <w:spacing w:line="440" w:lineRule="exact"/>
        <w:ind w:left="400" w:left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2）政府采购促进残疾人就业政策；</w:t>
      </w:r>
    </w:p>
    <w:p w14:paraId="4A02ED8F">
      <w:pPr>
        <w:spacing w:line="440" w:lineRule="exact"/>
        <w:ind w:left="400" w:left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3）扶持不发达地区和少数民族地区政策。</w:t>
      </w:r>
    </w:p>
    <w:p w14:paraId="2740C9A5">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认为采购文件使自己的权益受到损害的，可以在知道或者应知道其权益受到损害之日起五个工作日内，以书面形式向征集人、采购代理机构提出质疑。质疑供应商对征集人、采购代理机构答复不满意或者征集人、采购代理机构未在规定的时间内做出答复的，可以在答复其满后十五个工作日内向同级政府采购监督管理部门投诉。</w:t>
      </w:r>
    </w:p>
    <w:p w14:paraId="47E7346A">
      <w:pPr>
        <w:numPr>
          <w:ilvl w:val="0"/>
          <w:numId w:val="3"/>
        </w:num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其他内容详见采购文件。</w:t>
      </w:r>
    </w:p>
    <w:p w14:paraId="0D56D53B">
      <w:pPr>
        <w:pStyle w:val="4"/>
        <w:spacing w:line="440" w:lineRule="exact"/>
        <w:rPr>
          <w:rFonts w:hint="default" w:ascii="Times New Roman" w:hAnsi="Times New Roman" w:eastAsia="仿宋" w:cs="Times New Roman"/>
          <w:color w:val="auto"/>
          <w:sz w:val="28"/>
          <w:szCs w:val="28"/>
        </w:rPr>
      </w:pPr>
      <w:bookmarkStart w:id="44" w:name="_Toc111844955"/>
      <w:r>
        <w:rPr>
          <w:rFonts w:hint="default" w:ascii="Times New Roman" w:hAnsi="Times New Roman" w:eastAsia="仿宋" w:cs="Times New Roman"/>
          <w:color w:val="auto"/>
          <w:sz w:val="28"/>
          <w:szCs w:val="28"/>
        </w:rPr>
        <w:t>七、通过以下方式对本次招标提出询问。</w:t>
      </w:r>
      <w:bookmarkEnd w:id="40"/>
      <w:bookmarkEnd w:id="41"/>
      <w:bookmarkEnd w:id="42"/>
      <w:bookmarkEnd w:id="43"/>
      <w:bookmarkEnd w:id="44"/>
    </w:p>
    <w:p w14:paraId="22EA4449">
      <w:pPr>
        <w:pStyle w:val="2"/>
        <w:rPr>
          <w:rFonts w:hint="default" w:ascii="Times New Roman" w:hAnsi="Times New Roman" w:eastAsia="仿宋" w:cs="Times New Roman"/>
          <w:szCs w:val="28"/>
        </w:rPr>
      </w:pPr>
      <w:r>
        <w:rPr>
          <w:rFonts w:hint="default" w:ascii="Times New Roman" w:hAnsi="Times New Roman" w:eastAsia="仿宋" w:cs="Times New Roman"/>
          <w:szCs w:val="28"/>
        </w:rPr>
        <w:t>1.采购人信息</w:t>
      </w:r>
    </w:p>
    <w:p w14:paraId="70230C89">
      <w:pPr>
        <w:pStyle w:val="2"/>
        <w:rPr>
          <w:rFonts w:hint="default" w:ascii="Times New Roman" w:hAnsi="Times New Roman" w:eastAsia="仿宋" w:cs="Times New Roman"/>
          <w:szCs w:val="28"/>
        </w:rPr>
      </w:pPr>
      <w:r>
        <w:rPr>
          <w:rFonts w:hint="default" w:ascii="Times New Roman" w:hAnsi="Times New Roman" w:eastAsia="仿宋" w:cs="Times New Roman"/>
          <w:szCs w:val="28"/>
        </w:rPr>
        <w:t>名 称：乌鲁木齐市财政局</w:t>
      </w:r>
    </w:p>
    <w:p w14:paraId="3B7A4308">
      <w:pPr>
        <w:pStyle w:val="2"/>
        <w:rPr>
          <w:rFonts w:hint="default" w:ascii="Times New Roman" w:hAnsi="Times New Roman" w:eastAsia="仿宋" w:cs="Times New Roman"/>
          <w:szCs w:val="28"/>
        </w:rPr>
      </w:pPr>
      <w:r>
        <w:rPr>
          <w:rFonts w:hint="default" w:ascii="Times New Roman" w:hAnsi="Times New Roman" w:eastAsia="仿宋" w:cs="Times New Roman"/>
          <w:szCs w:val="28"/>
        </w:rPr>
        <w:t>地 址：乌鲁木齐市水磨沟区准噶尔街299号益民大厦B座</w:t>
      </w:r>
    </w:p>
    <w:p w14:paraId="3B34A0E9">
      <w:pPr>
        <w:pStyle w:val="2"/>
        <w:rPr>
          <w:rFonts w:hint="default" w:ascii="Times New Roman" w:hAnsi="Times New Roman" w:eastAsia="仿宋" w:cs="Times New Roman"/>
          <w:szCs w:val="28"/>
        </w:rPr>
      </w:pPr>
      <w:r>
        <w:rPr>
          <w:rFonts w:hint="default" w:ascii="Times New Roman" w:hAnsi="Times New Roman" w:eastAsia="仿宋" w:cs="Times New Roman"/>
          <w:szCs w:val="28"/>
        </w:rPr>
        <w:t>联系人：许世介</w:t>
      </w:r>
    </w:p>
    <w:p w14:paraId="39DD45FD">
      <w:pPr>
        <w:pStyle w:val="2"/>
        <w:rPr>
          <w:rFonts w:hint="default" w:ascii="Times New Roman" w:hAnsi="Times New Roman" w:eastAsia="仿宋" w:cs="Times New Roman"/>
          <w:szCs w:val="28"/>
        </w:rPr>
      </w:pPr>
      <w:r>
        <w:rPr>
          <w:rFonts w:hint="default" w:ascii="Times New Roman" w:hAnsi="Times New Roman" w:eastAsia="仿宋" w:cs="Times New Roman"/>
          <w:szCs w:val="28"/>
        </w:rPr>
        <w:t>联系方式：0991-2818190</w:t>
      </w:r>
    </w:p>
    <w:p w14:paraId="1719019A">
      <w:pPr>
        <w:pStyle w:val="2"/>
        <w:rPr>
          <w:rFonts w:hint="default" w:ascii="Times New Roman" w:hAnsi="Times New Roman" w:eastAsia="仿宋" w:cs="Times New Roman"/>
          <w:szCs w:val="28"/>
        </w:rPr>
      </w:pPr>
      <w:r>
        <w:rPr>
          <w:rFonts w:hint="default" w:ascii="Times New Roman" w:hAnsi="Times New Roman" w:eastAsia="仿宋" w:cs="Times New Roman"/>
          <w:szCs w:val="28"/>
        </w:rPr>
        <w:t>2.采购代理机构信息</w:t>
      </w:r>
    </w:p>
    <w:p w14:paraId="67E1A53A">
      <w:pPr>
        <w:pStyle w:val="2"/>
        <w:rPr>
          <w:rFonts w:hint="default" w:ascii="Times New Roman" w:hAnsi="Times New Roman" w:eastAsia="仿宋" w:cs="Times New Roman"/>
          <w:szCs w:val="28"/>
        </w:rPr>
      </w:pPr>
      <w:r>
        <w:rPr>
          <w:rFonts w:hint="default" w:ascii="Times New Roman" w:hAnsi="Times New Roman" w:eastAsia="仿宋" w:cs="Times New Roman"/>
          <w:szCs w:val="28"/>
        </w:rPr>
        <w:t>名 称：新疆西北招标有限公司</w:t>
      </w:r>
    </w:p>
    <w:p w14:paraId="1EF4CEF6">
      <w:pPr>
        <w:pStyle w:val="2"/>
        <w:rPr>
          <w:rFonts w:hint="default" w:ascii="Times New Roman" w:hAnsi="Times New Roman" w:eastAsia="仿宋" w:cs="Times New Roman"/>
          <w:szCs w:val="28"/>
        </w:rPr>
      </w:pPr>
      <w:r>
        <w:rPr>
          <w:rFonts w:hint="default" w:ascii="Times New Roman" w:hAnsi="Times New Roman" w:eastAsia="仿宋" w:cs="Times New Roman"/>
          <w:szCs w:val="28"/>
        </w:rPr>
        <w:t>地 址：乌鲁木齐市伊宁路318号江西大厦九楼</w:t>
      </w:r>
    </w:p>
    <w:p w14:paraId="343693B7">
      <w:pPr>
        <w:pStyle w:val="2"/>
        <w:rPr>
          <w:rFonts w:hint="default" w:ascii="Times New Roman" w:hAnsi="Times New Roman" w:eastAsia="仿宋" w:cs="Times New Roman"/>
          <w:szCs w:val="28"/>
        </w:rPr>
      </w:pPr>
      <w:r>
        <w:rPr>
          <w:rFonts w:hint="default" w:ascii="Times New Roman" w:hAnsi="Times New Roman" w:eastAsia="仿宋" w:cs="Times New Roman"/>
          <w:szCs w:val="28"/>
        </w:rPr>
        <w:t>联系方式：0991-5823555</w:t>
      </w:r>
    </w:p>
    <w:p w14:paraId="0DC20AD1">
      <w:pPr>
        <w:pStyle w:val="2"/>
        <w:rPr>
          <w:rFonts w:hint="default" w:ascii="Times New Roman" w:hAnsi="Times New Roman" w:eastAsia="仿宋" w:cs="Times New Roman"/>
          <w:szCs w:val="28"/>
        </w:rPr>
      </w:pPr>
      <w:r>
        <w:rPr>
          <w:rFonts w:hint="default" w:ascii="Times New Roman" w:hAnsi="Times New Roman" w:eastAsia="仿宋" w:cs="Times New Roman"/>
          <w:szCs w:val="28"/>
        </w:rPr>
        <w:t>3.项目联系方式</w:t>
      </w:r>
    </w:p>
    <w:p w14:paraId="5E0A5384">
      <w:pPr>
        <w:pStyle w:val="2"/>
        <w:rPr>
          <w:rFonts w:hint="default" w:ascii="Times New Roman" w:hAnsi="Times New Roman" w:eastAsia="仿宋" w:cs="Times New Roman"/>
          <w:szCs w:val="28"/>
        </w:rPr>
      </w:pPr>
      <w:r>
        <w:rPr>
          <w:rFonts w:hint="default" w:ascii="Times New Roman" w:hAnsi="Times New Roman" w:eastAsia="仿宋" w:cs="Times New Roman"/>
          <w:szCs w:val="28"/>
        </w:rPr>
        <w:t>项目联系人：王工</w:t>
      </w:r>
    </w:p>
    <w:p w14:paraId="41C532BE">
      <w:pPr>
        <w:pStyle w:val="2"/>
        <w:rPr>
          <w:rFonts w:hint="default" w:ascii="Times New Roman" w:hAnsi="Times New Roman" w:eastAsia="仿宋" w:cs="Times New Roman"/>
          <w:spacing w:val="8"/>
          <w:sz w:val="36"/>
        </w:rPr>
      </w:pPr>
      <w:r>
        <w:rPr>
          <w:rFonts w:hint="default" w:ascii="Times New Roman" w:hAnsi="Times New Roman" w:eastAsia="仿宋" w:cs="Times New Roman"/>
          <w:szCs w:val="28"/>
        </w:rPr>
        <w:t>联系方式：0991-5823555</w:t>
      </w:r>
      <w:r>
        <w:rPr>
          <w:rFonts w:hint="default" w:ascii="Times New Roman" w:hAnsi="Times New Roman" w:eastAsia="仿宋" w:cs="Times New Roman"/>
        </w:rPr>
        <w:br w:type="page"/>
      </w:r>
    </w:p>
    <w:p w14:paraId="7D3103A2">
      <w:pPr>
        <w:pStyle w:val="3"/>
        <w:tabs>
          <w:tab w:val="left" w:pos="0"/>
          <w:tab w:val="left" w:pos="3165"/>
          <w:tab w:val="center" w:pos="4153"/>
        </w:tabs>
        <w:autoSpaceDE w:val="0"/>
        <w:autoSpaceDN w:val="0"/>
        <w:adjustRightInd w:val="0"/>
        <w:spacing w:before="0" w:after="0" w:line="360" w:lineRule="auto"/>
        <w:jc w:val="center"/>
        <w:rPr>
          <w:rFonts w:hint="default" w:ascii="Times New Roman" w:hAnsi="Times New Roman" w:eastAsia="仿宋" w:cs="Times New Roman"/>
          <w:color w:val="auto"/>
          <w:spacing w:val="8"/>
          <w:sz w:val="36"/>
        </w:rPr>
      </w:pPr>
      <w:bookmarkStart w:id="45" w:name="_Toc111844956"/>
      <w:bookmarkStart w:id="46" w:name="_Toc7174"/>
      <w:bookmarkStart w:id="47" w:name="_Toc25777"/>
      <w:bookmarkStart w:id="48" w:name="_Toc111844957"/>
      <w:r>
        <w:rPr>
          <w:rFonts w:hint="default" w:ascii="Times New Roman" w:hAnsi="Times New Roman" w:eastAsia="仿宋" w:cs="Times New Roman"/>
          <w:color w:val="auto"/>
          <w:spacing w:val="8"/>
          <w:sz w:val="36"/>
          <w:szCs w:val="22"/>
        </w:rPr>
        <w:t>第二部分  采购需求</w:t>
      </w:r>
      <w:bookmarkEnd w:id="45"/>
      <w:bookmarkEnd w:id="46"/>
      <w:bookmarkEnd w:id="47"/>
    </w:p>
    <w:p w14:paraId="3E998971">
      <w:pPr>
        <w:pStyle w:val="4"/>
        <w:spacing w:before="0" w:after="0" w:line="360" w:lineRule="auto"/>
        <w:ind w:firstLine="562"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一、总体要求</w:t>
      </w:r>
      <w:bookmarkEnd w:id="48"/>
    </w:p>
    <w:p w14:paraId="027B3917">
      <w:pPr>
        <w:spacing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采购的预算绩效评价是服务于财政预算管理，协助财政部门开展项目实效性评价，政策、项目评价，支出标准建设等，项目涉及面广，专业性强，不同于一般市场主体的绩效评价。要求供应商熟悉财政监督政策，具备项目实效性评价、政策项目评价、支出标准建设等经验和技术能力。</w:t>
      </w:r>
    </w:p>
    <w:p w14:paraId="368FA1B4">
      <w:pPr>
        <w:pStyle w:val="4"/>
        <w:spacing w:before="0" w:after="0" w:line="360" w:lineRule="auto"/>
        <w:ind w:firstLine="562" w:firstLineChars="200"/>
        <w:rPr>
          <w:rFonts w:hint="default" w:ascii="Times New Roman" w:hAnsi="Times New Roman" w:eastAsia="仿宋" w:cs="Times New Roman"/>
          <w:bCs/>
          <w:color w:val="auto"/>
          <w:sz w:val="28"/>
          <w:szCs w:val="28"/>
        </w:rPr>
      </w:pPr>
      <w:bookmarkStart w:id="49" w:name="_Toc111844958"/>
      <w:r>
        <w:rPr>
          <w:rFonts w:hint="default" w:ascii="Times New Roman" w:hAnsi="Times New Roman" w:eastAsia="仿宋" w:cs="Times New Roman"/>
          <w:bCs/>
          <w:color w:val="auto"/>
          <w:sz w:val="28"/>
          <w:szCs w:val="28"/>
        </w:rPr>
        <w:t>二、项目概况</w:t>
      </w:r>
      <w:bookmarkEnd w:id="49"/>
    </w:p>
    <w:tbl>
      <w:tblPr>
        <w:tblStyle w:val="10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76"/>
        <w:gridCol w:w="1559"/>
        <w:gridCol w:w="1984"/>
        <w:gridCol w:w="3973"/>
      </w:tblGrid>
      <w:tr w14:paraId="45A4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8" w:type="dxa"/>
            <w:vAlign w:val="center"/>
          </w:tcPr>
          <w:p w14:paraId="4016013B">
            <w:pPr>
              <w:spacing w:line="400" w:lineRule="exact"/>
              <w:jc w:val="center"/>
              <w:rPr>
                <w:rFonts w:hint="default" w:ascii="Times New Roman" w:hAnsi="Times New Roman" w:eastAsia="仿宋" w:cs="Times New Roman"/>
                <w:sz w:val="24"/>
                <w:szCs w:val="24"/>
              </w:rPr>
            </w:pPr>
            <w:bookmarkStart w:id="50" w:name="_Toc111844959"/>
            <w:r>
              <w:rPr>
                <w:rFonts w:hint="default" w:ascii="Times New Roman" w:hAnsi="Times New Roman" w:eastAsia="仿宋" w:cs="Times New Roman"/>
                <w:sz w:val="24"/>
                <w:szCs w:val="24"/>
              </w:rPr>
              <w:t>序号</w:t>
            </w:r>
          </w:p>
        </w:tc>
        <w:tc>
          <w:tcPr>
            <w:tcW w:w="1276" w:type="dxa"/>
            <w:vAlign w:val="center"/>
          </w:tcPr>
          <w:p w14:paraId="365C3B3A">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入围供应商个数</w:t>
            </w:r>
          </w:p>
        </w:tc>
        <w:tc>
          <w:tcPr>
            <w:tcW w:w="1559" w:type="dxa"/>
            <w:vAlign w:val="center"/>
          </w:tcPr>
          <w:p w14:paraId="38F843A4">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标项名称</w:t>
            </w:r>
          </w:p>
        </w:tc>
        <w:tc>
          <w:tcPr>
            <w:tcW w:w="1984" w:type="dxa"/>
            <w:vAlign w:val="center"/>
          </w:tcPr>
          <w:p w14:paraId="31219F53">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简要描述</w:t>
            </w:r>
          </w:p>
        </w:tc>
        <w:tc>
          <w:tcPr>
            <w:tcW w:w="3973" w:type="dxa"/>
            <w:vAlign w:val="center"/>
          </w:tcPr>
          <w:p w14:paraId="51E694CE">
            <w:pPr>
              <w:spacing w:line="4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服务要求</w:t>
            </w:r>
          </w:p>
        </w:tc>
      </w:tr>
      <w:tr w14:paraId="2545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28" w:type="dxa"/>
            <w:vAlign w:val="center"/>
          </w:tcPr>
          <w:p w14:paraId="48E6F1B4">
            <w:pPr>
              <w:spacing w:line="400" w:lineRule="exact"/>
              <w:jc w:val="center"/>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1</w:t>
            </w:r>
          </w:p>
        </w:tc>
        <w:tc>
          <w:tcPr>
            <w:tcW w:w="1276" w:type="dxa"/>
            <w:vAlign w:val="center"/>
          </w:tcPr>
          <w:p w14:paraId="1C0ACA87">
            <w:pPr>
              <w:spacing w:line="400" w:lineRule="exact"/>
              <w:jc w:val="center"/>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4</w:t>
            </w:r>
          </w:p>
        </w:tc>
        <w:tc>
          <w:tcPr>
            <w:tcW w:w="1559" w:type="dxa"/>
            <w:vAlign w:val="center"/>
          </w:tcPr>
          <w:p w14:paraId="772B64B5">
            <w:pPr>
              <w:spacing w:line="400" w:lineRule="exact"/>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预算绩效评价</w:t>
            </w:r>
          </w:p>
        </w:tc>
        <w:tc>
          <w:tcPr>
            <w:tcW w:w="1984" w:type="dxa"/>
            <w:vAlign w:val="center"/>
          </w:tcPr>
          <w:p w14:paraId="1DF6D942">
            <w:pPr>
              <w:spacing w:line="400" w:lineRule="exact"/>
              <w:rPr>
                <w:rFonts w:hint="default" w:ascii="Times New Roman" w:hAnsi="Times New Roman" w:eastAsia="仿宋" w:cs="Times New Roman"/>
                <w:spacing w:val="-20"/>
                <w:sz w:val="24"/>
                <w:szCs w:val="24"/>
              </w:rPr>
            </w:pPr>
            <w:r>
              <w:rPr>
                <w:rFonts w:hint="default" w:ascii="Times New Roman" w:hAnsi="Times New Roman" w:eastAsia="仿宋" w:cs="Times New Roman"/>
                <w:spacing w:val="-20"/>
                <w:sz w:val="24"/>
                <w:szCs w:val="24"/>
              </w:rPr>
              <w:t>项目实效性评价，政策、项目评价，支出标准建设等。</w:t>
            </w:r>
          </w:p>
        </w:tc>
        <w:tc>
          <w:tcPr>
            <w:tcW w:w="3973" w:type="dxa"/>
            <w:vAlign w:val="center"/>
          </w:tcPr>
          <w:p w14:paraId="2F04298F">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具备从事过与本项目类似工作经验，依照相关依据出具专业意见或成果文件。</w:t>
            </w:r>
          </w:p>
        </w:tc>
      </w:tr>
    </w:tbl>
    <w:p w14:paraId="502129DA">
      <w:pPr>
        <w:pStyle w:val="4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服务相关要求：</w:t>
      </w:r>
    </w:p>
    <w:p w14:paraId="0E345838">
      <w:pPr>
        <w:ind w:left="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1.供应商对以上服务项目需分别具有相应业务资质及主营范围。</w:t>
      </w:r>
    </w:p>
    <w:p w14:paraId="7D66D21B">
      <w:pPr>
        <w:ind w:left="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2.供应商应具备固定专职技术人员、设备等，其拟指派评价人员需在本机构有三年及以上相关业务工作经历。</w:t>
      </w:r>
    </w:p>
    <w:p w14:paraId="6B1B5D0F">
      <w:pPr>
        <w:ind w:left="142" w:leftChars="71"/>
        <w:rPr>
          <w:rFonts w:hint="default" w:ascii="Times New Roman" w:hAnsi="Times New Roman" w:eastAsia="仿宋" w:cs="Times New Roman"/>
        </w:rPr>
      </w:pPr>
      <w:r>
        <w:rPr>
          <w:rFonts w:hint="default" w:ascii="Times New Roman" w:hAnsi="Times New Roman" w:eastAsia="仿宋" w:cs="Times New Roman"/>
          <w:sz w:val="28"/>
          <w:szCs w:val="28"/>
        </w:rPr>
        <w:t xml:space="preserve">    3.单项项目评价等工作内容包括对项目基本情况资料审查，现场勘察，三方对账，出具单个项目工作底稿及评价报告或评价意见书、整理评价资料，按单个项目提交业务档案等服务。</w:t>
      </w:r>
    </w:p>
    <w:p w14:paraId="55D5C9D5">
      <w:pPr>
        <w:pStyle w:val="4"/>
        <w:spacing w:before="0" w:after="0" w:line="520" w:lineRule="exact"/>
        <w:ind w:firstLine="562"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三、工作时限</w:t>
      </w:r>
      <w:bookmarkEnd w:id="50"/>
      <w:r>
        <w:rPr>
          <w:rFonts w:hint="default" w:ascii="Times New Roman" w:hAnsi="Times New Roman" w:eastAsia="仿宋" w:cs="Times New Roman"/>
          <w:bCs/>
          <w:color w:val="auto"/>
          <w:sz w:val="28"/>
          <w:szCs w:val="28"/>
        </w:rPr>
        <w:t>要求</w:t>
      </w:r>
    </w:p>
    <w:p w14:paraId="13874730">
      <w:pPr>
        <w:numPr>
          <w:ilvl w:val="255"/>
          <w:numId w:val="0"/>
        </w:numPr>
        <w:spacing w:line="52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供应商应具备以下限时办结的能力：</w:t>
      </w:r>
    </w:p>
    <w:p w14:paraId="211E51AA">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1.供应商须在本地具有快速响应服务能力，自接到采购委托人通知后2小时内响应，并按要求到达指定项目现场开展工作。</w:t>
      </w:r>
    </w:p>
    <w:p w14:paraId="226FFE7E">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 预算绩效评价限时办结制度：供应商与采购人签订项目合同后，应严格遵守项目评价时限要求，合理安排人员在合同规定的时间内完成工作，并向采购人提交合同规定的成果文件及电子文档，且提交的成果文件必须完成其内部审核程序。</w:t>
      </w:r>
    </w:p>
    <w:p w14:paraId="02194C8D">
      <w:pPr>
        <w:spacing w:line="520" w:lineRule="exact"/>
        <w:rPr>
          <w:rFonts w:hint="default" w:ascii="Times New Roman" w:hAnsi="Times New Roman" w:eastAsia="仿宋" w:cs="Times New Roman"/>
          <w:sz w:val="28"/>
        </w:rPr>
      </w:pPr>
      <w:r>
        <w:rPr>
          <w:rFonts w:hint="default" w:ascii="Times New Roman" w:hAnsi="Times New Roman" w:eastAsia="仿宋" w:cs="Times New Roman"/>
          <w:sz w:val="28"/>
          <w:szCs w:val="28"/>
        </w:rPr>
        <w:t xml:space="preserve">    3.因客观原因，需提前完成评价工作的项目，评价时限按项目委托时议定的时限执行。</w:t>
      </w:r>
    </w:p>
    <w:p w14:paraId="0EC878D9">
      <w:pPr>
        <w:widowControl/>
        <w:spacing w:line="520" w:lineRule="exact"/>
        <w:ind w:firstLine="560" w:firstLineChars="200"/>
        <w:rPr>
          <w:rFonts w:hint="default" w:ascii="Times New Roman" w:hAnsi="Times New Roman" w:eastAsia="仿宋" w:cs="Times New Roman"/>
          <w:sz w:val="28"/>
        </w:rPr>
      </w:pPr>
      <w:r>
        <w:rPr>
          <w:rFonts w:hint="default" w:ascii="Times New Roman" w:hAnsi="Times New Roman" w:eastAsia="仿宋" w:cs="Times New Roman"/>
          <w:sz w:val="28"/>
        </w:rPr>
        <w:t>具体时限要求如下：</w:t>
      </w:r>
    </w:p>
    <w:p w14:paraId="54A0EB68">
      <w:pPr>
        <w:spacing w:line="360" w:lineRule="auto"/>
        <w:ind w:firstLine="280" w:firstLineChars="100"/>
        <w:rPr>
          <w:rFonts w:hint="default" w:ascii="Times New Roman" w:hAnsi="Times New Roman" w:eastAsia="仿宋" w:cs="Times New Roman"/>
          <w:sz w:val="28"/>
          <w:szCs w:val="28"/>
        </w:rPr>
      </w:pPr>
      <w:bookmarkStart w:id="51" w:name="_Toc111844960"/>
      <w:r>
        <w:rPr>
          <w:rFonts w:hint="default" w:ascii="Times New Roman" w:hAnsi="Times New Roman" w:eastAsia="仿宋" w:cs="Times New Roman"/>
          <w:sz w:val="28"/>
          <w:szCs w:val="28"/>
        </w:rPr>
        <w:t>（1）项目实效性绩效评价时限要求：</w:t>
      </w:r>
      <w:r>
        <w:rPr>
          <w:rFonts w:hint="default" w:ascii="Times New Roman" w:hAnsi="Times New Roman" w:eastAsia="仿宋" w:cs="Times New Roman"/>
          <w:bCs/>
          <w:sz w:val="28"/>
          <w:szCs w:val="28"/>
        </w:rPr>
        <w:t>根据委托项目个数及金额确定工作时限，以委托合同要求为准</w:t>
      </w:r>
      <w:r>
        <w:rPr>
          <w:rFonts w:hint="default" w:ascii="Times New Roman" w:hAnsi="Times New Roman" w:eastAsia="仿宋" w:cs="Times New Roman"/>
          <w:sz w:val="28"/>
          <w:szCs w:val="28"/>
        </w:rPr>
        <w:t>。</w:t>
      </w:r>
    </w:p>
    <w:p w14:paraId="66E59E75">
      <w:pPr>
        <w:ind w:firstLine="280" w:firstLineChars="1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（2）政策、项目评价，支出标准建设限时要求：单个项目工作时限自委托合同签订之日起90日内完成，多个项目工作时限以委托合同</w:t>
      </w:r>
      <w:r>
        <w:rPr>
          <w:rFonts w:hint="default" w:ascii="Times New Roman" w:hAnsi="Times New Roman" w:eastAsia="仿宋" w:cs="Times New Roman"/>
          <w:bCs/>
          <w:sz w:val="28"/>
          <w:szCs w:val="28"/>
        </w:rPr>
        <w:t>要求为准</w:t>
      </w:r>
      <w:r>
        <w:rPr>
          <w:rFonts w:hint="default" w:ascii="Times New Roman" w:hAnsi="Times New Roman" w:eastAsia="仿宋" w:cs="Times New Roman"/>
          <w:sz w:val="28"/>
          <w:szCs w:val="28"/>
        </w:rPr>
        <w:t>。</w:t>
      </w:r>
    </w:p>
    <w:p w14:paraId="16294381">
      <w:pPr>
        <w:pStyle w:val="4"/>
        <w:spacing w:before="0" w:after="0" w:line="360" w:lineRule="auto"/>
        <w:ind w:firstLine="562"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四、服务标准</w:t>
      </w:r>
      <w:bookmarkEnd w:id="51"/>
    </w:p>
    <w:p w14:paraId="7F4DE8F5">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1.供应商要严格遵守国家的法律、法规和有关规章制度，严格遵守行为准则和职业道德，按现行的财政项目评价操作规程及质量控制规定开展工作。</w:t>
      </w:r>
    </w:p>
    <w:p w14:paraId="231C749B">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 供应商对成果文件应实行内部复核制度。应依照相关依据发表专业意见出具成果文件，并对成果的真实性、完整性、准确性负责。</w:t>
      </w:r>
    </w:p>
    <w:p w14:paraId="1004C12A">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3.各类评价报告编制标准：评价内容完整、数据准确、依据充分；评价结论定性客观、定量准确、依据充分；原因定性准确、条理清晰，披露评价问题有理有据、分析透彻；提出评价建议措施具体、针对性强。</w:t>
      </w:r>
    </w:p>
    <w:p w14:paraId="0045C675">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4.采购人将对供应商提交的评价意见和评价结论进行复审，复审结果因供应商造成严重质量问题的，采购人不支付该项目的评价费用，供应商必须承担由此造成的全部经济和法律责任。</w:t>
      </w:r>
    </w:p>
    <w:p w14:paraId="1558CE07">
      <w:pPr>
        <w:spacing w:line="480" w:lineRule="exact"/>
        <w:ind w:firstLine="5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5.根据财政部《关于印发&lt;第三方机构预算绩效评价业务监督管理暂行办法&gt;的通知》（财监〔2021〕4 号）规定,第三方机构需通过财政部门户网站“预算绩效评价第三方机构信用管理平台”，录入本机构信息，并经当地财政部门审核通过。此次投标机构需在财政部门户网站“预算绩效评价第三方机构信用管理平台”录入信息并通过审核。</w:t>
      </w:r>
    </w:p>
    <w:p w14:paraId="0FA8CDA9">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6.供应商递交的评价意见和评价结论经采购人、被评价单位确认后，在后续工作过程中若由其他方发现评价结果存在严重错误，供应商必须承担由此造成的全部经济和法律责任，采购人不支付该单项项目的审核费用。</w:t>
      </w:r>
    </w:p>
    <w:p w14:paraId="73FC3BA1">
      <w:pPr>
        <w:widowControl/>
        <w:spacing w:line="48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7.因客观原因导致已审核的项目需要重新审核的，供应商须无条件配合并重新进行审核、出具审核成果，采购人不再另行支付供应商相关费用，供应商需充分考虑该因素进行响应。</w:t>
      </w:r>
    </w:p>
    <w:p w14:paraId="75B1FF4B">
      <w:pPr>
        <w:pStyle w:val="41"/>
        <w:rPr>
          <w:rFonts w:hint="default" w:ascii="Times New Roman" w:hAnsi="Times New Roman" w:eastAsia="仿宋" w:cs="Times New Roman"/>
        </w:rPr>
      </w:pPr>
    </w:p>
    <w:p w14:paraId="47FF8A3F">
      <w:pPr>
        <w:pStyle w:val="4"/>
        <w:spacing w:before="0" w:after="0" w:line="360" w:lineRule="auto"/>
        <w:ind w:firstLine="562" w:firstLineChars="200"/>
        <w:rPr>
          <w:rFonts w:hint="default" w:ascii="Times New Roman" w:hAnsi="Times New Roman" w:eastAsia="仿宋" w:cs="Times New Roman"/>
          <w:bCs/>
          <w:color w:val="auto"/>
          <w:sz w:val="28"/>
          <w:szCs w:val="28"/>
        </w:rPr>
      </w:pPr>
      <w:bookmarkStart w:id="52" w:name="_Toc111844961"/>
      <w:r>
        <w:rPr>
          <w:rFonts w:hint="default" w:ascii="Times New Roman" w:hAnsi="Times New Roman" w:eastAsia="仿宋" w:cs="Times New Roman"/>
          <w:bCs/>
          <w:color w:val="auto"/>
          <w:sz w:val="28"/>
          <w:szCs w:val="28"/>
        </w:rPr>
        <w:t>五、工作方式及服务人员组成</w:t>
      </w:r>
      <w:bookmarkEnd w:id="52"/>
    </w:p>
    <w:p w14:paraId="34FC0B59">
      <w:pPr>
        <w:spacing w:line="480" w:lineRule="exact"/>
        <w:ind w:left="-232" w:leftChars="-11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（一）工作方式，供应商应指派一名固定的项目负责人员：</w:t>
      </w:r>
    </w:p>
    <w:p w14:paraId="6087A2B1">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1.非集中性评价：采购人对项目委托后派一名工作人员对接评价工作，并根据项目个数、金额确定的评价时限提交工作成果。</w:t>
      </w:r>
    </w:p>
    <w:p w14:paraId="07931107">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2.集中性评价：采购人对项目委托后供应商须指派五名及以上评价人员进点开展评价工作，并根据项目个数、金额确定的评价时限提交工作成果。</w:t>
      </w:r>
    </w:p>
    <w:p w14:paraId="65298194">
      <w:pPr>
        <w:spacing w:line="480" w:lineRule="exact"/>
        <w:ind w:left="-232" w:leftChars="-11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（二）服务人员组成及要求：</w:t>
      </w:r>
    </w:p>
    <w:p w14:paraId="444DB127">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1.项目负责人要求。</w:t>
      </w:r>
    </w:p>
    <w:p w14:paraId="7693EA13">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指派一名固定的项目负责人员与采购人及相关单位进行有效沟通，随时向采购人汇报工作，跟进项目进度，确保审核质量并承担相应责任，组织相关评价工作，能够就评价中的重大技术问题、重大争议与纠纷提出处理建议，按规定提交采购人要求的各项意见和审核报告。</w:t>
      </w:r>
    </w:p>
    <w:p w14:paraId="144F20D0">
      <w:pPr>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2.评价小组要求。</w:t>
      </w:r>
    </w:p>
    <w:p w14:paraId="41AE73DB">
      <w:pPr>
        <w:spacing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供应商应根据采购人工作需要，至少派一名沟通能力强，熟悉绩效评价工作流程，具备岗位匹配专业技术的本单位专职工作人员参与评价、技术探讨和提供日常咨询业务。原则上评价人员在合同期内不予更换，如需更换，须经采购人审核同意。如不能按要求派驻评价人员，采购人有权不向其委托评价项目（响应文件中应提供派驻评价人员名单及执业资格资料）。</w:t>
      </w:r>
    </w:p>
    <w:p w14:paraId="14C7377E">
      <w:pPr>
        <w:spacing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如果供应商需要更换项目负责人或评价人员时，需提前1个月向采购人提出申请并得到采购人的同意。采购人认为供应商实际投入的评价人员不足以满足任务需要或认为评价人员不称职时，可向供应商发出要求增加或更换评价人员的通知,供应商应及时增加或更换符合采购人需求的评价人员，由此产生的费用由供应商自行承担。</w:t>
      </w:r>
    </w:p>
    <w:p w14:paraId="0F55B8FE">
      <w:pPr>
        <w:spacing w:line="360" w:lineRule="auto"/>
        <w:rPr>
          <w:rFonts w:hint="default" w:ascii="Times New Roman" w:hAnsi="Times New Roman" w:eastAsia="仿宋" w:cs="Times New Roman"/>
          <w:b/>
          <w:bCs/>
          <w:sz w:val="28"/>
          <w:szCs w:val="28"/>
        </w:rPr>
      </w:pPr>
      <w:bookmarkStart w:id="53" w:name="_Toc111844962"/>
    </w:p>
    <w:p w14:paraId="1116413A">
      <w:pPr>
        <w:pStyle w:val="4"/>
        <w:spacing w:before="0" w:after="0" w:line="360" w:lineRule="auto"/>
        <w:ind w:firstLine="562"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六、服务费</w:t>
      </w:r>
      <w:bookmarkEnd w:id="53"/>
      <w:r>
        <w:rPr>
          <w:rFonts w:hint="default" w:ascii="Times New Roman" w:hAnsi="Times New Roman" w:eastAsia="仿宋" w:cs="Times New Roman"/>
          <w:bCs/>
          <w:color w:val="auto"/>
          <w:sz w:val="28"/>
          <w:szCs w:val="28"/>
        </w:rPr>
        <w:t>标准</w:t>
      </w:r>
    </w:p>
    <w:p w14:paraId="4B423F74">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为保证项目服务质量，委托评价服务费将根据被委托的项目类别确定委托服务费，具体如下：</w:t>
      </w:r>
    </w:p>
    <w:p w14:paraId="5D348786">
      <w:pPr>
        <w:pStyle w:val="791"/>
        <w:spacing w:line="480" w:lineRule="exact"/>
        <w:ind w:firstLine="565" w:firstLineChars="20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项目实效性绩效评价服务费按照以下标准计算：</w:t>
      </w:r>
    </w:p>
    <w:p w14:paraId="7012A346">
      <w:pPr>
        <w:pStyle w:val="791"/>
        <w:spacing w:line="480" w:lineRule="exact"/>
        <w:ind w:firstLine="565" w:firstLineChars="20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项目送审金额在1000万元（含1000万元）以下的项目按1600元/个项目计算；项目送审金额在1000万元以上的项目按2000元/个项目计算。</w:t>
      </w:r>
    </w:p>
    <w:p w14:paraId="75127D2C">
      <w:pPr>
        <w:pStyle w:val="791"/>
        <w:spacing w:line="480" w:lineRule="exact"/>
        <w:ind w:firstLine="565" w:firstLineChars="20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如遇特殊类型等项目评价，其评价费用以委托合同为准。</w:t>
      </w:r>
    </w:p>
    <w:p w14:paraId="4C384091">
      <w:pPr>
        <w:rPr>
          <w:rFonts w:hint="default" w:ascii="Times New Roman" w:hAnsi="Times New Roman" w:eastAsia="仿宋" w:cs="Times New Roman"/>
        </w:rPr>
      </w:pPr>
    </w:p>
    <w:p w14:paraId="7CCDBAE1">
      <w:pPr>
        <w:pStyle w:val="4"/>
        <w:spacing w:before="0" w:after="0" w:line="360" w:lineRule="auto"/>
        <w:ind w:firstLine="562" w:firstLineChars="200"/>
        <w:rPr>
          <w:rFonts w:hint="default" w:ascii="Times New Roman" w:hAnsi="Times New Roman" w:eastAsia="仿宋" w:cs="Times New Roman"/>
          <w:bCs/>
          <w:color w:val="auto"/>
          <w:sz w:val="28"/>
          <w:szCs w:val="28"/>
        </w:rPr>
      </w:pPr>
      <w:bookmarkStart w:id="54" w:name="_Toc111844963"/>
      <w:r>
        <w:rPr>
          <w:rFonts w:hint="default" w:ascii="Times New Roman" w:hAnsi="Times New Roman" w:eastAsia="仿宋" w:cs="Times New Roman"/>
          <w:bCs/>
          <w:color w:val="auto"/>
          <w:sz w:val="28"/>
          <w:szCs w:val="28"/>
        </w:rPr>
        <w:t>七、其他</w:t>
      </w:r>
      <w:bookmarkEnd w:id="54"/>
    </w:p>
    <w:p w14:paraId="04157951">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1.供应商应按照《中华人民共和国保守国家秘密法》、《中华人民共和国国家安全法》等安全保密相关规定，存储、保管和清理评价数据电子版和纸质版资料。不得将相关数据信息资料外泄给不相关人员，包括供应商内部不相关人员，不得泄露采购人及所承接项目的任何商业机密，不得未经采购人同意擅自对外公开评价结论。</w:t>
      </w:r>
    </w:p>
    <w:p w14:paraId="6888E5A0">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2. 评价人员应严格遵守廉洁自律的有关规定，坚决抵制各种可能影响客观公正评价的商业贿赂，坚决不搞人情评价，避免和杜绝吃拿卡要的不良行为。如因评价人员原因出现违规违纪行为，应及时处理并承担相应法律责任，采购人有权追究其相关责任。</w:t>
      </w:r>
    </w:p>
    <w:p w14:paraId="06E98DC6">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供应商自觉遵守回避原则：供应商不得参与由本单位开展的预算绩效审核、复核的业务，不得参与有长期合作关系的被评价单位的评价工作。有以上情况的，供应商应当主动向采购人书面报告并进行回避。若有违反前述规定行为，一经发现，采购人将有权终止协议并报相关部门备案，且不能参与后续年度采购事项。</w:t>
      </w:r>
    </w:p>
    <w:p w14:paraId="5A4841C8">
      <w:pPr>
        <w:pStyle w:val="791"/>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3.供应商无正当理由不得拒绝采购人各类评价项目的委托。供应商接到项目通知后应按时响应并安排人员对接资料接收等相关工作，应严格按国家有关标准提供相关评价服务，并在接收资料后按时递交成果文件。</w:t>
      </w:r>
    </w:p>
    <w:p w14:paraId="76DBF762">
      <w:pPr>
        <w:pStyle w:val="791"/>
        <w:spacing w:line="480"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4.严格按照采购人提出的评价时限及评价工作要求完成评价任务并整理装订项目资料提交归档。</w:t>
      </w:r>
    </w:p>
    <w:p w14:paraId="20B8981D">
      <w:pPr>
        <w:pStyle w:val="791"/>
        <w:spacing w:line="480" w:lineRule="exact"/>
        <w:ind w:firstLine="56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5.供应商不得将采购人委托的评价工作转交或分包给第三方完成。</w:t>
      </w:r>
    </w:p>
    <w:p w14:paraId="1838DF73">
      <w:pPr>
        <w:pStyle w:val="791"/>
        <w:spacing w:line="480" w:lineRule="exact"/>
        <w:ind w:firstLine="0"/>
        <w:rPr>
          <w:rFonts w:hint="default" w:ascii="Times New Roman" w:hAnsi="Times New Roman" w:eastAsia="仿宋" w:cs="Times New Roman"/>
        </w:rPr>
      </w:pPr>
      <w:r>
        <w:rPr>
          <w:rFonts w:hint="default" w:ascii="Times New Roman" w:hAnsi="Times New Roman" w:eastAsia="仿宋" w:cs="Times New Roman"/>
          <w:sz w:val="28"/>
          <w:szCs w:val="28"/>
        </w:rPr>
        <w:t xml:space="preserve">    6. 评价人员在项目评价中，应该恪守客观公正、实事求是的原则，确保评价工作的真实完整和准确性，保证评价质量。</w:t>
      </w:r>
      <w:r>
        <w:rPr>
          <w:rFonts w:hint="default" w:ascii="Times New Roman" w:hAnsi="Times New Roman" w:eastAsia="仿宋" w:cs="Times New Roman"/>
        </w:rPr>
        <w:br w:type="page"/>
      </w:r>
    </w:p>
    <w:p w14:paraId="2618C527">
      <w:pPr>
        <w:spacing w:line="360" w:lineRule="auto"/>
        <w:jc w:val="center"/>
        <w:outlineLvl w:val="0"/>
        <w:rPr>
          <w:rFonts w:hint="default" w:ascii="Times New Roman" w:hAnsi="Times New Roman" w:eastAsia="仿宋" w:cs="Times New Roman"/>
          <w:b/>
          <w:spacing w:val="8"/>
          <w:sz w:val="36"/>
        </w:rPr>
      </w:pPr>
      <w:bookmarkStart w:id="55" w:name="_Toc17213"/>
      <w:r>
        <w:rPr>
          <w:rFonts w:hint="default" w:ascii="Times New Roman" w:hAnsi="Times New Roman" w:eastAsia="仿宋" w:cs="Times New Roman"/>
          <w:b/>
          <w:spacing w:val="8"/>
          <w:sz w:val="36"/>
          <w:szCs w:val="22"/>
        </w:rPr>
        <w:t>第三部分  供应商须知</w:t>
      </w:r>
      <w:bookmarkEnd w:id="55"/>
    </w:p>
    <w:p w14:paraId="03B59E8B">
      <w:pPr>
        <w:pStyle w:val="977"/>
        <w:ind w:firstLine="755"/>
        <w:jc w:val="center"/>
        <w:outlineLvl w:val="1"/>
        <w:rPr>
          <w:rFonts w:hint="default" w:ascii="Times New Roman" w:hAnsi="Times New Roman" w:eastAsia="仿宋" w:cs="Times New Roman"/>
        </w:rPr>
      </w:pPr>
      <w:r>
        <w:rPr>
          <w:rFonts w:hint="default" w:ascii="Times New Roman" w:hAnsi="Times New Roman" w:eastAsia="仿宋" w:cs="Times New Roman"/>
          <w:b/>
          <w:spacing w:val="8"/>
          <w:sz w:val="36"/>
        </w:rPr>
        <w:t>供应商须知前附表</w:t>
      </w:r>
    </w:p>
    <w:p w14:paraId="0DB69C72">
      <w:pPr>
        <w:spacing w:line="480" w:lineRule="exact"/>
        <w:ind w:left="-142" w:leftChars="-71"/>
        <w:jc w:val="left"/>
        <w:rPr>
          <w:rFonts w:hint="default" w:ascii="Times New Roman" w:hAnsi="Times New Roman" w:eastAsia="仿宋" w:cs="Times New Roman"/>
          <w:bCs/>
          <w:spacing w:val="8"/>
          <w:sz w:val="24"/>
          <w:szCs w:val="24"/>
        </w:rPr>
      </w:pPr>
      <w:r>
        <w:rPr>
          <w:rFonts w:hint="default" w:ascii="Times New Roman" w:hAnsi="Times New Roman" w:eastAsia="仿宋" w:cs="Times New Roman"/>
          <w:bCs/>
          <w:spacing w:val="8"/>
          <w:sz w:val="28"/>
          <w:szCs w:val="28"/>
        </w:rPr>
        <w:t>供应商须知前附表是对投标人须知正文的补充与细化补充，前附表与正文不一致之处，以前附表中内容为准。</w:t>
      </w:r>
    </w:p>
    <w:p w14:paraId="59FAA969">
      <w:pPr>
        <w:pStyle w:val="440"/>
        <w:jc w:val="left"/>
        <w:rPr>
          <w:rFonts w:hint="default" w:ascii="Times New Roman" w:hAnsi="Times New Roman" w:eastAsia="仿宋" w:cs="Times New Roman"/>
          <w:bCs/>
          <w:szCs w:val="24"/>
        </w:rPr>
      </w:pPr>
    </w:p>
    <w:tbl>
      <w:tblPr>
        <w:tblStyle w:val="105"/>
        <w:tblW w:w="9881" w:type="dxa"/>
        <w:jc w:val="center"/>
        <w:tblLayout w:type="fixed"/>
        <w:tblCellMar>
          <w:top w:w="0" w:type="dxa"/>
          <w:left w:w="108" w:type="dxa"/>
          <w:bottom w:w="0" w:type="dxa"/>
          <w:right w:w="108" w:type="dxa"/>
        </w:tblCellMar>
      </w:tblPr>
      <w:tblGrid>
        <w:gridCol w:w="763"/>
        <w:gridCol w:w="1896"/>
        <w:gridCol w:w="7222"/>
      </w:tblGrid>
      <w:tr w14:paraId="162C9980">
        <w:tblPrEx>
          <w:tblCellMar>
            <w:top w:w="0" w:type="dxa"/>
            <w:left w:w="108" w:type="dxa"/>
            <w:bottom w:w="0" w:type="dxa"/>
            <w:right w:w="108" w:type="dxa"/>
          </w:tblCellMar>
        </w:tblPrEx>
        <w:trPr>
          <w:cantSplit/>
          <w:trHeight w:val="440" w:hRule="exact"/>
          <w:jc w:val="center"/>
        </w:trPr>
        <w:tc>
          <w:tcPr>
            <w:tcW w:w="763"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7D80A05">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896"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FD63AD">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内  容</w:t>
            </w:r>
          </w:p>
        </w:tc>
        <w:tc>
          <w:tcPr>
            <w:tcW w:w="7222"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AAB4F4B">
            <w:pPr>
              <w:widowControl/>
              <w:ind w:left="-20"/>
              <w:jc w:val="center"/>
              <w:rPr>
                <w:rFonts w:hint="default" w:ascii="Times New Roman" w:hAnsi="Times New Roman" w:eastAsia="仿宋" w:cs="Times New Roman"/>
                <w:sz w:val="24"/>
              </w:rPr>
            </w:pPr>
            <w:r>
              <w:rPr>
                <w:rFonts w:hint="default" w:ascii="Times New Roman" w:hAnsi="Times New Roman" w:eastAsia="仿宋" w:cs="Times New Roman"/>
                <w:sz w:val="24"/>
              </w:rPr>
              <w:t>说明及要求</w:t>
            </w:r>
          </w:p>
        </w:tc>
      </w:tr>
      <w:tr w14:paraId="6430AA04">
        <w:tblPrEx>
          <w:tblCellMar>
            <w:top w:w="0" w:type="dxa"/>
            <w:left w:w="108" w:type="dxa"/>
            <w:bottom w:w="0" w:type="dxa"/>
            <w:right w:w="108" w:type="dxa"/>
          </w:tblCellMar>
        </w:tblPrEx>
        <w:trPr>
          <w:cantSplit/>
          <w:trHeight w:val="513"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F8CA4D6">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BB35F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征集人</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024BCF8">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乌鲁木齐市财政局</w:t>
            </w:r>
          </w:p>
        </w:tc>
      </w:tr>
      <w:tr w14:paraId="120B9D7C">
        <w:tblPrEx>
          <w:tblCellMar>
            <w:top w:w="0" w:type="dxa"/>
            <w:left w:w="108" w:type="dxa"/>
            <w:bottom w:w="0" w:type="dxa"/>
            <w:right w:w="108" w:type="dxa"/>
          </w:tblCellMar>
        </w:tblPrEx>
        <w:trPr>
          <w:cantSplit/>
          <w:trHeight w:val="954"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4301516">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2F77F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采购人</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B209F8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采购人名称：乌鲁木齐市财政局</w:t>
            </w:r>
          </w:p>
          <w:p w14:paraId="2D7B29DA">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地址：乌鲁木齐市水磨沟区准噶尔街299号益民大厦联系人及联系方式：许世介0991-2818190</w:t>
            </w:r>
          </w:p>
          <w:p w14:paraId="1E183279">
            <w:pPr>
              <w:rPr>
                <w:rFonts w:hint="default" w:ascii="Times New Roman" w:hAnsi="Times New Roman" w:eastAsia="仿宋" w:cs="Times New Roman"/>
                <w:sz w:val="24"/>
                <w:szCs w:val="24"/>
              </w:rPr>
            </w:pPr>
          </w:p>
        </w:tc>
      </w:tr>
      <w:tr w14:paraId="4E35D89B">
        <w:tblPrEx>
          <w:tblCellMar>
            <w:top w:w="0" w:type="dxa"/>
            <w:left w:w="108" w:type="dxa"/>
            <w:bottom w:w="0" w:type="dxa"/>
            <w:right w:w="108" w:type="dxa"/>
          </w:tblCellMar>
        </w:tblPrEx>
        <w:trPr>
          <w:cantSplit/>
          <w:trHeight w:val="1172"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7CEAD1A">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C3153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采购代理机构</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F1AA7DE">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采购代理机构名称：新疆西北招标有限公司</w:t>
            </w:r>
          </w:p>
          <w:p w14:paraId="6C6DE383">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采购代理机构地址：乌鲁木齐市伊宁路318号江西大厦九楼</w:t>
            </w:r>
          </w:p>
          <w:p w14:paraId="001CFCC4">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采购代理机构联系人及联系方式：王工  0991-5823555</w:t>
            </w:r>
          </w:p>
        </w:tc>
      </w:tr>
      <w:tr w14:paraId="40077735">
        <w:tblPrEx>
          <w:tblCellMar>
            <w:top w:w="0" w:type="dxa"/>
            <w:left w:w="108" w:type="dxa"/>
            <w:bottom w:w="0" w:type="dxa"/>
            <w:right w:w="108" w:type="dxa"/>
          </w:tblCellMar>
        </w:tblPrEx>
        <w:trPr>
          <w:cantSplit/>
          <w:trHeight w:val="526"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169C8FC">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7E347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采购方式</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5EA75FE">
            <w:pPr>
              <w:widowControl/>
              <w:jc w:val="left"/>
              <w:rPr>
                <w:rFonts w:hint="default" w:ascii="Times New Roman" w:hAnsi="Times New Roman" w:eastAsia="仿宋" w:cs="Times New Roman"/>
                <w:sz w:val="24"/>
                <w:szCs w:val="22"/>
              </w:rPr>
            </w:pPr>
            <w:r>
              <w:rPr>
                <w:rFonts w:hint="default" w:ascii="Times New Roman" w:hAnsi="Times New Roman" w:eastAsia="仿宋" w:cs="Times New Roman"/>
                <w:sz w:val="24"/>
                <w:szCs w:val="22"/>
              </w:rPr>
              <w:t>封闭式框架协议采购</w:t>
            </w:r>
          </w:p>
        </w:tc>
      </w:tr>
      <w:tr w14:paraId="698BF7A2">
        <w:tblPrEx>
          <w:tblCellMar>
            <w:top w:w="0" w:type="dxa"/>
            <w:left w:w="108" w:type="dxa"/>
            <w:bottom w:w="0" w:type="dxa"/>
            <w:right w:w="108" w:type="dxa"/>
          </w:tblCellMar>
        </w:tblPrEx>
        <w:trPr>
          <w:cantSplit/>
          <w:trHeight w:val="496"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D6085C8">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BFC92E">
            <w:pPr>
              <w:widowControl/>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项目实施地点</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0640193">
            <w:pPr>
              <w:widowControl/>
              <w:jc w:val="left"/>
              <w:rPr>
                <w:rFonts w:hint="default" w:ascii="Times New Roman" w:hAnsi="Times New Roman" w:eastAsia="仿宋" w:cs="Times New Roman"/>
                <w:sz w:val="24"/>
                <w:szCs w:val="22"/>
              </w:rPr>
            </w:pPr>
            <w:r>
              <w:rPr>
                <w:rFonts w:hint="default" w:ascii="Times New Roman" w:hAnsi="Times New Roman" w:eastAsia="仿宋" w:cs="Times New Roman"/>
                <w:sz w:val="24"/>
                <w:szCs w:val="22"/>
              </w:rPr>
              <w:t>乌鲁木齐市</w:t>
            </w:r>
          </w:p>
        </w:tc>
      </w:tr>
      <w:tr w14:paraId="28BE8DBE">
        <w:tblPrEx>
          <w:tblCellMar>
            <w:top w:w="0" w:type="dxa"/>
            <w:left w:w="108" w:type="dxa"/>
            <w:bottom w:w="0" w:type="dxa"/>
            <w:right w:w="108" w:type="dxa"/>
          </w:tblCellMar>
        </w:tblPrEx>
        <w:trPr>
          <w:cantSplit/>
          <w:trHeight w:val="688"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8418CE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ED7D74">
            <w:pPr>
              <w:widowControl/>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服务范围</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4B96731">
            <w:pPr>
              <w:pStyle w:val="98"/>
              <w:spacing w:before="0" w:after="0"/>
              <w:rPr>
                <w:rFonts w:hint="default" w:ascii="Times New Roman" w:hAnsi="Times New Roman" w:eastAsia="仿宋" w:cs="Times New Roman"/>
                <w:szCs w:val="24"/>
              </w:rPr>
            </w:pPr>
            <w:r>
              <w:rPr>
                <w:rFonts w:hint="default" w:ascii="Times New Roman" w:hAnsi="Times New Roman" w:eastAsia="仿宋" w:cs="Times New Roman"/>
                <w:szCs w:val="24"/>
              </w:rPr>
              <w:t>项目实效性评价，政策、项目评价，支出标准咨询等预算绩效评价工作</w:t>
            </w:r>
          </w:p>
        </w:tc>
      </w:tr>
      <w:tr w14:paraId="5DA370E8">
        <w:tblPrEx>
          <w:tblCellMar>
            <w:top w:w="0" w:type="dxa"/>
            <w:left w:w="108" w:type="dxa"/>
            <w:bottom w:w="0" w:type="dxa"/>
            <w:right w:w="108" w:type="dxa"/>
          </w:tblCellMar>
        </w:tblPrEx>
        <w:trPr>
          <w:cantSplit/>
          <w:trHeight w:val="4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402460E">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FDDD39">
            <w:pPr>
              <w:widowControl/>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服务要求</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8A8D510">
            <w:pPr>
              <w:pStyle w:val="98"/>
              <w:spacing w:before="0" w:after="0"/>
              <w:rPr>
                <w:rFonts w:hint="default" w:ascii="Times New Roman" w:hAnsi="Times New Roman" w:eastAsia="仿宋" w:cs="Times New Roman"/>
                <w:szCs w:val="24"/>
              </w:rPr>
            </w:pPr>
            <w:r>
              <w:rPr>
                <w:rFonts w:hint="default" w:ascii="Times New Roman" w:hAnsi="Times New Roman" w:eastAsia="仿宋" w:cs="Times New Roman"/>
              </w:rPr>
              <w:t>详见第二部分服务采购需求</w:t>
            </w:r>
          </w:p>
        </w:tc>
      </w:tr>
      <w:tr w14:paraId="62AD39B9">
        <w:tblPrEx>
          <w:tblCellMar>
            <w:top w:w="0" w:type="dxa"/>
            <w:left w:w="108" w:type="dxa"/>
            <w:bottom w:w="0" w:type="dxa"/>
            <w:right w:w="108" w:type="dxa"/>
          </w:tblCellMar>
        </w:tblPrEx>
        <w:trPr>
          <w:cantSplit/>
          <w:trHeight w:val="4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3DF7D88">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7F324F">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合同履行期限</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9272628">
            <w:pPr>
              <w:widowControl/>
              <w:jc w:val="left"/>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2年合同一年一签</w:t>
            </w:r>
          </w:p>
        </w:tc>
      </w:tr>
      <w:tr w14:paraId="7DC69F54">
        <w:tblPrEx>
          <w:tblCellMar>
            <w:top w:w="0" w:type="dxa"/>
            <w:left w:w="108" w:type="dxa"/>
            <w:bottom w:w="0" w:type="dxa"/>
            <w:right w:w="108" w:type="dxa"/>
          </w:tblCellMar>
        </w:tblPrEx>
        <w:trPr>
          <w:cantSplit/>
          <w:trHeight w:val="4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21B4104">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418E2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资金来源</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7807A47">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财政拨款</w:t>
            </w:r>
          </w:p>
        </w:tc>
      </w:tr>
      <w:tr w14:paraId="72231CB8">
        <w:tblPrEx>
          <w:tblCellMar>
            <w:top w:w="0" w:type="dxa"/>
            <w:left w:w="108" w:type="dxa"/>
            <w:bottom w:w="0" w:type="dxa"/>
            <w:right w:w="108" w:type="dxa"/>
          </w:tblCellMar>
        </w:tblPrEx>
        <w:trPr>
          <w:cantSplit/>
          <w:trHeight w:val="4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7F586E6">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58B4B7">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投标有效期</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EA29461">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90日历日（从开标之日算起）</w:t>
            </w:r>
          </w:p>
        </w:tc>
      </w:tr>
      <w:tr w14:paraId="7EEE8911">
        <w:tblPrEx>
          <w:tblCellMar>
            <w:top w:w="0" w:type="dxa"/>
            <w:left w:w="108" w:type="dxa"/>
            <w:bottom w:w="0" w:type="dxa"/>
            <w:right w:w="108" w:type="dxa"/>
          </w:tblCellMar>
        </w:tblPrEx>
        <w:trPr>
          <w:cantSplit/>
          <w:trHeight w:val="4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50A1730">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11</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C1EA95">
            <w:pPr>
              <w:jc w:val="center"/>
              <w:rPr>
                <w:rFonts w:hint="default" w:ascii="Times New Roman" w:hAnsi="Times New Roman" w:eastAsia="仿宋" w:cs="Times New Roman"/>
                <w:sz w:val="24"/>
              </w:rPr>
            </w:pPr>
            <w:r>
              <w:rPr>
                <w:rFonts w:hint="default" w:ascii="Times New Roman" w:hAnsi="Times New Roman" w:eastAsia="仿宋" w:cs="Times New Roman"/>
                <w:sz w:val="24"/>
              </w:rPr>
              <w:t>付款方式</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9F4AE2E">
            <w:pPr>
              <w:tabs>
                <w:tab w:val="left" w:pos="2343"/>
              </w:tabs>
              <w:rPr>
                <w:rFonts w:hint="default" w:ascii="Times New Roman" w:hAnsi="Times New Roman" w:eastAsia="仿宋" w:cs="Times New Roman"/>
                <w:sz w:val="24"/>
              </w:rPr>
            </w:pPr>
            <w:r>
              <w:rPr>
                <w:rFonts w:hint="default" w:ascii="Times New Roman" w:hAnsi="Times New Roman" w:eastAsia="仿宋" w:cs="Times New Roman"/>
                <w:sz w:val="24"/>
              </w:rPr>
              <w:t>后期签订合同中约定</w:t>
            </w:r>
          </w:p>
        </w:tc>
      </w:tr>
      <w:tr w14:paraId="47D1BC00">
        <w:tblPrEx>
          <w:tblCellMar>
            <w:top w:w="0" w:type="dxa"/>
            <w:left w:w="108" w:type="dxa"/>
            <w:bottom w:w="0" w:type="dxa"/>
            <w:right w:w="108" w:type="dxa"/>
          </w:tblCellMar>
        </w:tblPrEx>
        <w:trPr>
          <w:cantSplit/>
          <w:trHeight w:val="1018"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2571619">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ADAD4E">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提交征集响应文件截止时间及地点</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6DD6613">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时间：2025年</w:t>
            </w:r>
            <w:r>
              <w:rPr>
                <w:rFonts w:hint="eastAsia" w:eastAsia="仿宋" w:cs="Times New Roman"/>
                <w:sz w:val="24"/>
                <w:szCs w:val="24"/>
                <w:lang w:val="en-US" w:eastAsia="zh-CN"/>
              </w:rPr>
              <w:t>3</w:t>
            </w:r>
            <w:r>
              <w:rPr>
                <w:rFonts w:hint="default" w:ascii="Times New Roman" w:hAnsi="Times New Roman" w:eastAsia="仿宋" w:cs="Times New Roman"/>
                <w:sz w:val="24"/>
                <w:szCs w:val="24"/>
              </w:rPr>
              <w:t>月</w:t>
            </w:r>
            <w:r>
              <w:rPr>
                <w:rFonts w:hint="eastAsia" w:eastAsia="仿宋" w:cs="Times New Roman"/>
                <w:sz w:val="24"/>
                <w:szCs w:val="24"/>
                <w:lang w:val="en-US" w:eastAsia="zh-CN"/>
              </w:rPr>
              <w:t>3</w:t>
            </w:r>
            <w:r>
              <w:rPr>
                <w:rFonts w:hint="default" w:ascii="Times New Roman" w:hAnsi="Times New Roman" w:eastAsia="仿宋" w:cs="Times New Roman"/>
                <w:sz w:val="24"/>
                <w:szCs w:val="24"/>
              </w:rPr>
              <w:t>日11点 00分（北京时间）</w:t>
            </w:r>
          </w:p>
          <w:p w14:paraId="26CFA6A7">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地点：</w:t>
            </w:r>
            <w:r>
              <w:rPr>
                <w:rFonts w:hint="default" w:ascii="Times New Roman" w:hAnsi="Times New Roman" w:eastAsia="仿宋" w:cs="Times New Roman"/>
                <w:sz w:val="24"/>
                <w:szCs w:val="24"/>
                <w:lang w:val="zh-CN"/>
              </w:rPr>
              <w:t>供应商在政采云平台</w:t>
            </w:r>
            <w:r>
              <w:rPr>
                <w:rFonts w:hint="default" w:ascii="Times New Roman" w:hAnsi="Times New Roman" w:eastAsia="仿宋" w:cs="Times New Roman"/>
                <w:sz w:val="24"/>
                <w:szCs w:val="24"/>
              </w:rPr>
              <w:t>http://www.zcygov.cn/</w:t>
            </w:r>
            <w:r>
              <w:rPr>
                <w:rFonts w:hint="default" w:ascii="Times New Roman" w:hAnsi="Times New Roman" w:eastAsia="仿宋" w:cs="Times New Roman"/>
                <w:sz w:val="24"/>
                <w:szCs w:val="24"/>
                <w:lang w:val="zh-CN"/>
              </w:rPr>
              <w:t>不见面开标大厅远程参加开标活动</w:t>
            </w:r>
          </w:p>
        </w:tc>
      </w:tr>
      <w:tr w14:paraId="55903A42">
        <w:tblPrEx>
          <w:tblCellMar>
            <w:top w:w="0" w:type="dxa"/>
            <w:left w:w="108" w:type="dxa"/>
            <w:bottom w:w="0" w:type="dxa"/>
            <w:right w:w="108" w:type="dxa"/>
          </w:tblCellMar>
        </w:tblPrEx>
        <w:trPr>
          <w:cantSplit/>
          <w:trHeight w:val="1826"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5C50094">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13</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296F0D">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开标时间及地点</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7B9E1E8">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开标时间：2025年</w:t>
            </w:r>
            <w:r>
              <w:rPr>
                <w:rFonts w:hint="eastAsia" w:eastAsia="仿宋" w:cs="Times New Roman"/>
                <w:sz w:val="24"/>
                <w:szCs w:val="24"/>
                <w:lang w:val="en-US" w:eastAsia="zh-CN"/>
              </w:rPr>
              <w:t>3</w:t>
            </w:r>
            <w:r>
              <w:rPr>
                <w:rFonts w:hint="default" w:ascii="Times New Roman" w:hAnsi="Times New Roman" w:eastAsia="仿宋" w:cs="Times New Roman"/>
                <w:sz w:val="24"/>
                <w:szCs w:val="24"/>
              </w:rPr>
              <w:t>月</w:t>
            </w:r>
            <w:r>
              <w:rPr>
                <w:rFonts w:hint="eastAsia" w:eastAsia="仿宋" w:cs="Times New Roman"/>
                <w:sz w:val="24"/>
                <w:szCs w:val="24"/>
                <w:lang w:val="en-US" w:eastAsia="zh-CN"/>
              </w:rPr>
              <w:t>3</w:t>
            </w:r>
            <w:r>
              <w:rPr>
                <w:rFonts w:hint="default" w:ascii="Times New Roman" w:hAnsi="Times New Roman" w:eastAsia="仿宋" w:cs="Times New Roman"/>
                <w:sz w:val="24"/>
                <w:szCs w:val="24"/>
              </w:rPr>
              <w:t>日11点 00分（北京时间）</w:t>
            </w:r>
          </w:p>
          <w:p w14:paraId="532BB3D6">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供应商开标地点：</w:t>
            </w:r>
            <w:r>
              <w:rPr>
                <w:rFonts w:hint="default" w:ascii="Times New Roman" w:hAnsi="Times New Roman" w:eastAsia="仿宋" w:cs="Times New Roman"/>
                <w:sz w:val="24"/>
                <w:szCs w:val="24"/>
                <w:lang w:val="zh-CN"/>
              </w:rPr>
              <w:t>供应商在政采云平台</w:t>
            </w:r>
            <w:r>
              <w:rPr>
                <w:rFonts w:hint="default" w:ascii="Times New Roman" w:hAnsi="Times New Roman" w:eastAsia="仿宋" w:cs="Times New Roman"/>
                <w:sz w:val="24"/>
                <w:szCs w:val="24"/>
              </w:rPr>
              <w:t>http://www.zcygov.cn/</w:t>
            </w:r>
            <w:r>
              <w:rPr>
                <w:rFonts w:hint="default" w:ascii="Times New Roman" w:hAnsi="Times New Roman" w:eastAsia="仿宋" w:cs="Times New Roman"/>
                <w:sz w:val="24"/>
                <w:szCs w:val="24"/>
                <w:lang w:val="zh-CN"/>
              </w:rPr>
              <w:t>不见面开标大厅远程参加开标活动</w:t>
            </w:r>
          </w:p>
          <w:p w14:paraId="0A6940D3">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现场开标地点：新疆西北招标有限公司（乌鲁木齐市伊宁路318号江西大厦九楼）</w:t>
            </w:r>
          </w:p>
        </w:tc>
      </w:tr>
      <w:tr w14:paraId="7CB1BE68">
        <w:tblPrEx>
          <w:tblCellMar>
            <w:top w:w="0" w:type="dxa"/>
            <w:left w:w="108" w:type="dxa"/>
            <w:bottom w:w="0" w:type="dxa"/>
            <w:right w:w="108" w:type="dxa"/>
          </w:tblCellMar>
        </w:tblPrEx>
        <w:trPr>
          <w:cantSplit/>
          <w:trHeight w:val="4111"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C980EB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2C9164">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投标保证金</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6C464EB">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按每家投标单位5000.00元</w:t>
            </w:r>
          </w:p>
          <w:p w14:paraId="0A7A8AC9">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投标保证金形式：支票、汇票、本票、网上银行支付等非现金形式</w:t>
            </w:r>
          </w:p>
          <w:p w14:paraId="22B14A16">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投标保证金提交截止时间：供应商应在提交响应文件截止时间前按采购文件规定的金额、形式等，将投标保证金交到保证金收款账户（采用电汇或网上银行支付的，须在提交响应文件截止时间前到账，并注明“</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t>乌鲁木齐市财政局预算绩效评价咨询服务委托采购项目投标保证金”）</w:t>
            </w:r>
          </w:p>
          <w:p w14:paraId="67117CB5">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投标保证金银行账号：</w:t>
            </w:r>
          </w:p>
          <w:p w14:paraId="26445D30">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开户名称：新疆西北招标有限公司</w:t>
            </w:r>
          </w:p>
          <w:p w14:paraId="1569EA2F">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账号：0000020010110046725088</w:t>
            </w:r>
          </w:p>
          <w:p w14:paraId="23A159E0">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行号：313881000301</w:t>
            </w:r>
          </w:p>
          <w:p w14:paraId="11C2195B">
            <w:pPr>
              <w:widowControl/>
              <w:ind w:left="-2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开户银行：乌鲁木齐银行友好南路支行</w:t>
            </w:r>
          </w:p>
          <w:p w14:paraId="29277AC7">
            <w:pPr>
              <w:widowControl/>
              <w:ind w:left="-20"/>
              <w:jc w:val="left"/>
              <w:rPr>
                <w:rFonts w:hint="default" w:ascii="Times New Roman" w:hAnsi="Times New Roman" w:eastAsia="仿宋" w:cs="Times New Roman"/>
              </w:rPr>
            </w:pPr>
            <w:r>
              <w:rPr>
                <w:rFonts w:hint="default" w:ascii="Times New Roman" w:hAnsi="Times New Roman" w:eastAsia="仿宋" w:cs="Times New Roman"/>
                <w:sz w:val="24"/>
                <w:szCs w:val="24"/>
              </w:rPr>
              <w:t>（汇款时，请输入开户银行全称，以避免出现汇款不成功）</w:t>
            </w:r>
          </w:p>
        </w:tc>
      </w:tr>
      <w:tr w14:paraId="5EB43183">
        <w:tblPrEx>
          <w:tblCellMar>
            <w:top w:w="0" w:type="dxa"/>
            <w:left w:w="108" w:type="dxa"/>
            <w:bottom w:w="0" w:type="dxa"/>
            <w:right w:w="108" w:type="dxa"/>
          </w:tblCellMar>
        </w:tblPrEx>
        <w:trPr>
          <w:cantSplit/>
          <w:trHeight w:val="1071"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F62682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15</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64B088">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签字盖章</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96846FB">
            <w:pPr>
              <w:widowControl/>
              <w:jc w:val="left"/>
              <w:rPr>
                <w:rFonts w:hint="default" w:ascii="Times New Roman" w:hAnsi="Times New Roman" w:eastAsia="仿宋" w:cs="Times New Roman"/>
                <w:sz w:val="24"/>
              </w:rPr>
            </w:pPr>
            <w:r>
              <w:rPr>
                <w:rFonts w:hint="default" w:ascii="Times New Roman" w:hAnsi="Times New Roman" w:eastAsia="仿宋" w:cs="Times New Roman"/>
                <w:sz w:val="24"/>
              </w:rPr>
              <w:t>供应商必须按照征集文件的规定和要求在指定位置签字或盖章。签字位置必须为法定代表人或委托代理人亲笔签名，使用CA锁电子签名或者亲笔签字后整页扫描上传，否则按无效投标处理。</w:t>
            </w:r>
          </w:p>
        </w:tc>
      </w:tr>
      <w:tr w14:paraId="308D1E4B">
        <w:tblPrEx>
          <w:tblCellMar>
            <w:top w:w="0" w:type="dxa"/>
            <w:left w:w="108" w:type="dxa"/>
            <w:bottom w:w="0" w:type="dxa"/>
            <w:right w:w="108" w:type="dxa"/>
          </w:tblCellMar>
        </w:tblPrEx>
        <w:trPr>
          <w:cantSplit/>
          <w:trHeight w:val="1380"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E1E2410">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16</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5F81D6">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征集响应文件份数\递交</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E62097F">
            <w:pPr>
              <w:widowControl/>
              <w:jc w:val="left"/>
              <w:rPr>
                <w:rFonts w:hint="default" w:ascii="Times New Roman" w:hAnsi="Times New Roman" w:eastAsia="仿宋" w:cs="Times New Roman"/>
                <w:sz w:val="24"/>
              </w:rPr>
            </w:pPr>
            <w:r>
              <w:rPr>
                <w:rFonts w:hint="default" w:ascii="Times New Roman" w:hAnsi="Times New Roman" w:eastAsia="仿宋" w:cs="Times New Roman"/>
                <w:sz w:val="24"/>
                <w:lang w:val="zh-CN"/>
              </w:rPr>
              <w:t>加密的电子征集响应文件投标供应商应当在投标截止时间前，将生成的“电子加密响应文件”上传递交至“采购云平台”，投标截止时间以后上传递交的响应文件将被“政采云”平台拒收，开标时须使用 CA秘钥进行文件解密工作。</w:t>
            </w:r>
          </w:p>
        </w:tc>
      </w:tr>
      <w:tr w14:paraId="0055AF30">
        <w:tblPrEx>
          <w:tblCellMar>
            <w:top w:w="0" w:type="dxa"/>
            <w:left w:w="108" w:type="dxa"/>
            <w:bottom w:w="0" w:type="dxa"/>
            <w:right w:w="108" w:type="dxa"/>
          </w:tblCellMar>
        </w:tblPrEx>
        <w:trPr>
          <w:cantSplit/>
          <w:trHeight w:val="3939" w:hRule="exac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0C25211">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17</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36E57C">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兼投不兼中说明</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22E5FF4">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是否兼投不兼中：（是☑ 否 □）</w:t>
            </w:r>
          </w:p>
          <w:p w14:paraId="77D9E955">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如供应商对乌鲁木齐市财政局财政项目评审咨询服务委托采购项目和乌鲁木齐市财政局预算绩效评价咨询服务委托采购项目两个项目进行响应，只可以中标1个项目。</w:t>
            </w:r>
          </w:p>
          <w:p w14:paraId="514BE6D9">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兼投不兼中描述：本项目兼投不兼中，每个供应商最多只能被确定为上述两个项目中的1个项目的入围供应商。本项目按乌鲁木齐市财政局财政项目评审咨询服务委托采购项目和乌鲁木齐市财政局预算绩效评价咨询服务委托采购项目的顺序进行评审，依次按照评标总得分由高到低的顺序排序。同时对多包组响应的供应商，如供应商在前面包组已被评审为入围供应商，则评审委员会在评审后面包组时，已经作为入围供应商的不再作为其他包组的入围供应商。</w:t>
            </w:r>
          </w:p>
        </w:tc>
      </w:tr>
      <w:tr w14:paraId="6C2508E6">
        <w:tblPrEx>
          <w:tblCellMar>
            <w:top w:w="0" w:type="dxa"/>
            <w:left w:w="108" w:type="dxa"/>
            <w:bottom w:w="0" w:type="dxa"/>
            <w:right w:w="108" w:type="dxa"/>
          </w:tblCellMar>
        </w:tblPrEx>
        <w:trPr>
          <w:cantSplit/>
          <w:trHeight w:val="1571"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43351B2">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18</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4FE859">
            <w:pPr>
              <w:widowControl/>
              <w:ind w:left="-20"/>
              <w:jc w:val="center"/>
              <w:rPr>
                <w:rFonts w:hint="default" w:ascii="Times New Roman" w:hAnsi="Times New Roman" w:eastAsia="仿宋" w:cs="Times New Roman"/>
                <w:sz w:val="24"/>
              </w:rPr>
            </w:pPr>
            <w:r>
              <w:rPr>
                <w:rFonts w:hint="default" w:ascii="Times New Roman" w:hAnsi="Times New Roman" w:eastAsia="仿宋" w:cs="Times New Roman"/>
                <w:sz w:val="24"/>
              </w:rPr>
              <w:t>评标方法及标准</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2781808">
            <w:pPr>
              <w:widowControl/>
              <w:ind w:left="-20"/>
              <w:jc w:val="left"/>
              <w:rPr>
                <w:rFonts w:hint="default" w:ascii="Times New Roman" w:hAnsi="Times New Roman" w:eastAsia="仿宋" w:cs="Times New Roman"/>
                <w:sz w:val="24"/>
              </w:rPr>
            </w:pPr>
            <w:r>
              <w:rPr>
                <w:rFonts w:hint="default" w:ascii="Times New Roman" w:hAnsi="Times New Roman" w:eastAsia="仿宋" w:cs="Times New Roman"/>
                <w:sz w:val="24"/>
              </w:rPr>
              <w:t>质量优先法：质量优先法是指对满足采购需求且响应报价不超过最高限制单价的货物、服务进行质量综合评分，按照质量评分从高到低排序，根据征集文件规定的淘汰率或者入围供应商数量上限，确定入围供应商的评审方法。 </w:t>
            </w:r>
          </w:p>
        </w:tc>
      </w:tr>
      <w:tr w14:paraId="1E2473EF">
        <w:tblPrEx>
          <w:tblCellMar>
            <w:top w:w="0" w:type="dxa"/>
            <w:left w:w="108" w:type="dxa"/>
            <w:bottom w:w="0" w:type="dxa"/>
            <w:right w:w="108" w:type="dxa"/>
          </w:tblCellMar>
        </w:tblPrEx>
        <w:trPr>
          <w:cantSplit/>
          <w:trHeight w:val="698"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C1B3609">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19</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DDA110">
            <w:pPr>
              <w:widowControl/>
              <w:ind w:left="-20"/>
              <w:jc w:val="center"/>
              <w:rPr>
                <w:rFonts w:hint="default" w:ascii="Times New Roman" w:hAnsi="Times New Roman" w:eastAsia="仿宋" w:cs="Times New Roman"/>
                <w:sz w:val="24"/>
              </w:rPr>
            </w:pPr>
            <w:r>
              <w:rPr>
                <w:rFonts w:hint="default" w:ascii="Times New Roman" w:hAnsi="Times New Roman" w:eastAsia="仿宋" w:cs="Times New Roman"/>
                <w:sz w:val="24"/>
              </w:rPr>
              <w:t>评审报价</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920ACE3">
            <w:pPr>
              <w:rPr>
                <w:rFonts w:hint="default" w:ascii="Times New Roman" w:hAnsi="Times New Roman" w:eastAsia="仿宋" w:cs="Times New Roman"/>
                <w:sz w:val="24"/>
              </w:rPr>
            </w:pPr>
            <w:r>
              <w:rPr>
                <w:rFonts w:hint="default" w:ascii="Times New Roman" w:hAnsi="Times New Roman" w:eastAsia="仿宋" w:cs="Times New Roman"/>
                <w:sz w:val="24"/>
              </w:rPr>
              <w:t>详见第二部分服务采购需求</w:t>
            </w:r>
          </w:p>
        </w:tc>
      </w:tr>
      <w:tr w14:paraId="50D1CE40">
        <w:tblPrEx>
          <w:tblCellMar>
            <w:top w:w="0" w:type="dxa"/>
            <w:left w:w="108" w:type="dxa"/>
            <w:bottom w:w="0" w:type="dxa"/>
            <w:right w:w="108" w:type="dxa"/>
          </w:tblCellMar>
        </w:tblPrEx>
        <w:trPr>
          <w:cantSplit/>
          <w:trHeight w:val="3011"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1E49375">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84919E">
            <w:pPr>
              <w:widowControl/>
              <w:ind w:left="-20"/>
              <w:jc w:val="center"/>
              <w:rPr>
                <w:rFonts w:hint="default" w:ascii="Times New Roman" w:hAnsi="Times New Roman" w:eastAsia="仿宋" w:cs="Times New Roman"/>
                <w:sz w:val="24"/>
              </w:rPr>
            </w:pPr>
            <w:r>
              <w:rPr>
                <w:rFonts w:hint="default" w:ascii="Times New Roman" w:hAnsi="Times New Roman" w:eastAsia="仿宋" w:cs="Times New Roman"/>
                <w:sz w:val="24"/>
              </w:rPr>
              <w:t>招标代理服务费</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10F503F">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采购代理费支付方式：</w:t>
            </w:r>
          </w:p>
          <w:p w14:paraId="72A089C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☑本项目代理服务费由中标人在领取入围通知书前，一次性向采购代理机构支付。 </w:t>
            </w:r>
          </w:p>
          <w:p w14:paraId="3B3C8564">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采购代理费收取标准：</w:t>
            </w:r>
          </w:p>
          <w:p w14:paraId="00C02DF1">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采用固定收费标准，本项目按照：5000元/入围供应商收取</w:t>
            </w:r>
          </w:p>
          <w:p w14:paraId="650E85A9">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代理服务费收款账户信息：</w:t>
            </w:r>
          </w:p>
          <w:p w14:paraId="7A4ABD4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收款单位：新疆西北招标有限公司 </w:t>
            </w:r>
          </w:p>
          <w:p w14:paraId="4F45A98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账号：0000020010110046725088 </w:t>
            </w:r>
          </w:p>
          <w:p w14:paraId="4AF3A774">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行号：313881000301</w:t>
            </w:r>
          </w:p>
          <w:p w14:paraId="30285426">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开户银行：乌鲁木齐银行友好南路支行 </w:t>
            </w:r>
          </w:p>
        </w:tc>
      </w:tr>
      <w:tr w14:paraId="13C41D44">
        <w:tblPrEx>
          <w:tblCellMar>
            <w:top w:w="0" w:type="dxa"/>
            <w:left w:w="108" w:type="dxa"/>
            <w:bottom w:w="0" w:type="dxa"/>
            <w:right w:w="108" w:type="dxa"/>
          </w:tblCellMar>
        </w:tblPrEx>
        <w:trPr>
          <w:cantSplit/>
          <w:trHeight w:val="2280"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C68DCC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21</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FB47B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是否专门面向中小企业或者小型、微型企业采购</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3B82C77">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本项目为专门面向中小企业（含中型、小型、微型企业）采购项目，根据《政府采购促进中小企业发展管理办法》（财库〔2020〕46号）的规定，评标时不再执行价格评审优惠的扶持政策。</w:t>
            </w:r>
          </w:p>
          <w:p w14:paraId="58ACFE76">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中小企业划分标准依据《工业和信息化部、国家统计局、国家发展和改革委员会、财政部关于印发中小企业划型标准规定的通知》（工信部联企业〔2011〕300号）规定。本项目采购标的对应的中小企业划分标准所属行业为商务服务。</w:t>
            </w:r>
          </w:p>
        </w:tc>
      </w:tr>
      <w:tr w14:paraId="543CD49B">
        <w:tblPrEx>
          <w:tblCellMar>
            <w:top w:w="0" w:type="dxa"/>
            <w:left w:w="108" w:type="dxa"/>
            <w:bottom w:w="0" w:type="dxa"/>
            <w:right w:w="108" w:type="dxa"/>
          </w:tblCellMar>
        </w:tblPrEx>
        <w:trPr>
          <w:cantSplit/>
          <w:trHeight w:val="646"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73E4340">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22</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D2236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第一阶段入围供应商数量上限</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8390F97">
            <w:pPr>
              <w:rPr>
                <w:rFonts w:hint="default" w:ascii="Times New Roman" w:hAnsi="Times New Roman" w:eastAsia="仿宋" w:cs="Times New Roman"/>
              </w:rPr>
            </w:pPr>
            <w:r>
              <w:rPr>
                <w:rFonts w:hint="default" w:ascii="Times New Roman" w:hAnsi="Times New Roman" w:eastAsia="仿宋" w:cs="Times New Roman"/>
                <w:sz w:val="24"/>
                <w:szCs w:val="24"/>
              </w:rPr>
              <w:t>4家。确定第一阶段入围供应商时，提交响应文件和符合资格条件、实质性要求的供应商应当均不少于2家，淘汰比例一般不得低于20%，且至少淘汰一家供应商。</w:t>
            </w:r>
          </w:p>
        </w:tc>
      </w:tr>
      <w:tr w14:paraId="16995307">
        <w:tblPrEx>
          <w:tblCellMar>
            <w:top w:w="0" w:type="dxa"/>
            <w:left w:w="108" w:type="dxa"/>
            <w:bottom w:w="0" w:type="dxa"/>
            <w:right w:w="108" w:type="dxa"/>
          </w:tblCellMar>
        </w:tblPrEx>
        <w:trPr>
          <w:cantSplit/>
          <w:trHeight w:val="90"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0386123">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23</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9539D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第二阶段成交供 应商确定方式</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E5D2B09">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按照《政府采购框架协议采购方式管理暂行办法》采用直接选定方式对所有入围供应商依次授予采购合同。</w:t>
            </w:r>
          </w:p>
          <w:p w14:paraId="6A88C43C">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14:paraId="77BEA280">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征集人应当在框架协议有效期满后10个工作日内发布成交结果汇总公告。汇总公告应当包括前款第一项、第二项内容和所有成交供应商的名称、地址及其成交合同总数和总金额。</w:t>
            </w:r>
          </w:p>
        </w:tc>
      </w:tr>
      <w:tr w14:paraId="5699C76F">
        <w:tblPrEx>
          <w:tblCellMar>
            <w:top w:w="0" w:type="dxa"/>
            <w:left w:w="108" w:type="dxa"/>
            <w:bottom w:w="0" w:type="dxa"/>
            <w:right w:w="108" w:type="dxa"/>
          </w:tblCellMar>
        </w:tblPrEx>
        <w:trPr>
          <w:cantSplit/>
          <w:trHeight w:val="459"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C955F79">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24</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6EB48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征集项目服务</w:t>
            </w:r>
          </w:p>
          <w:p w14:paraId="50A6AB7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对象</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7A199A8">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乌鲁木齐市财政局</w:t>
            </w:r>
          </w:p>
        </w:tc>
      </w:tr>
      <w:tr w14:paraId="0A38BAD4">
        <w:tblPrEx>
          <w:tblCellMar>
            <w:top w:w="0" w:type="dxa"/>
            <w:left w:w="108" w:type="dxa"/>
            <w:bottom w:w="0" w:type="dxa"/>
            <w:right w:w="108" w:type="dxa"/>
          </w:tblCellMar>
        </w:tblPrEx>
        <w:trPr>
          <w:cantSplit/>
          <w:trHeight w:val="452"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CB9D4B4">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25</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9B8F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是否允许分包</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CD6D05A">
            <w:pPr>
              <w:pStyle w:val="43"/>
              <w:topLinePunct/>
              <w:spacing w:line="240" w:lineRule="auto"/>
              <w:jc w:val="left"/>
              <w:rPr>
                <w:rFonts w:hint="default" w:ascii="Times New Roman" w:hAnsi="Times New Roman" w:eastAsia="仿宋" w:cs="Times New Roman"/>
                <w:szCs w:val="24"/>
              </w:rPr>
            </w:pPr>
            <w:r>
              <w:rPr>
                <w:rFonts w:hint="default" w:ascii="Times New Roman" w:hAnsi="Times New Roman" w:eastAsia="仿宋" w:cs="Times New Roman"/>
                <w:szCs w:val="24"/>
              </w:rPr>
              <w:t>不允许</w:t>
            </w:r>
          </w:p>
        </w:tc>
      </w:tr>
      <w:tr w14:paraId="47CD71E5">
        <w:tblPrEx>
          <w:tblCellMar>
            <w:top w:w="0" w:type="dxa"/>
            <w:left w:w="108" w:type="dxa"/>
            <w:bottom w:w="0" w:type="dxa"/>
            <w:right w:w="108" w:type="dxa"/>
          </w:tblCellMar>
        </w:tblPrEx>
        <w:trPr>
          <w:cantSplit/>
          <w:trHeight w:val="459"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4DAD1F5">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26</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C8D9B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入围服务费价格确定</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7C07B71">
            <w:pPr>
              <w:rPr>
                <w:rFonts w:hint="default" w:ascii="Times New Roman" w:hAnsi="Times New Roman" w:eastAsia="仿宋" w:cs="Times New Roman"/>
                <w:szCs w:val="24"/>
              </w:rPr>
            </w:pPr>
            <w:r>
              <w:rPr>
                <w:rFonts w:hint="default" w:ascii="Times New Roman" w:hAnsi="Times New Roman" w:eastAsia="仿宋" w:cs="Times New Roman"/>
                <w:sz w:val="24"/>
                <w:szCs w:val="24"/>
              </w:rPr>
              <w:t>详见第二部分服务采购需求</w:t>
            </w:r>
          </w:p>
        </w:tc>
      </w:tr>
      <w:tr w14:paraId="053C4D12">
        <w:tblPrEx>
          <w:tblCellMar>
            <w:top w:w="0" w:type="dxa"/>
            <w:left w:w="108" w:type="dxa"/>
            <w:bottom w:w="0" w:type="dxa"/>
            <w:right w:w="108" w:type="dxa"/>
          </w:tblCellMar>
        </w:tblPrEx>
        <w:trPr>
          <w:cantSplit/>
          <w:trHeight w:val="813" w:hRule="atLeast"/>
          <w:jc w:val="center"/>
        </w:trPr>
        <w:tc>
          <w:tcPr>
            <w:tcW w:w="76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685A6CE">
            <w:pPr>
              <w:widowControl/>
              <w:jc w:val="center"/>
              <w:rPr>
                <w:rFonts w:hint="default" w:ascii="Times New Roman" w:hAnsi="Times New Roman" w:eastAsia="仿宋" w:cs="Times New Roman"/>
                <w:sz w:val="24"/>
              </w:rPr>
            </w:pPr>
            <w:r>
              <w:rPr>
                <w:rFonts w:hint="default" w:ascii="Times New Roman" w:hAnsi="Times New Roman" w:eastAsia="仿宋" w:cs="Times New Roman"/>
                <w:sz w:val="24"/>
              </w:rPr>
              <w:t>27</w:t>
            </w:r>
          </w:p>
        </w:tc>
        <w:tc>
          <w:tcPr>
            <w:tcW w:w="1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B5AC4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其他不允许投标的情形</w:t>
            </w:r>
          </w:p>
        </w:tc>
        <w:tc>
          <w:tcPr>
            <w:tcW w:w="7222"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B0C8CFE">
            <w:pPr>
              <w:widowControl/>
              <w:ind w:firstLine="120" w:firstLineChars="5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（一）与采购人存在利害关系可能影响招标公正性的法人不得参加投标；单位负责人为同一人或者存在控股、管理关系的不同单位，不得同时参加本招标项目投标，否则投标均无效；</w:t>
            </w:r>
          </w:p>
          <w:p w14:paraId="108D400C">
            <w:pPr>
              <w:widowControl/>
              <w:ind w:firstLine="120" w:firstLineChars="5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（二）为本项目提供整体设计、规范编制或者项目管理、监理、检测等服务的供应商，不得参加本项目投标。</w:t>
            </w:r>
          </w:p>
        </w:tc>
      </w:tr>
    </w:tbl>
    <w:p w14:paraId="2BF8ACC9">
      <w:pPr>
        <w:pStyle w:val="41"/>
        <w:rPr>
          <w:rFonts w:hint="default" w:ascii="Times New Roman" w:hAnsi="Times New Roman" w:eastAsia="仿宋" w:cs="Times New Roman"/>
        </w:rPr>
      </w:pPr>
    </w:p>
    <w:p w14:paraId="56838E49">
      <w:pPr>
        <w:spacing w:line="440" w:lineRule="exact"/>
        <w:rPr>
          <w:rFonts w:hint="default" w:ascii="Times New Roman" w:hAnsi="Times New Roman" w:eastAsia="仿宋" w:cs="Times New Roman"/>
          <w:sz w:val="24"/>
        </w:rPr>
        <w:sectPr>
          <w:footerReference r:id="rId8" w:type="default"/>
          <w:pgSz w:w="11910" w:h="16840"/>
          <w:pgMar w:top="1080" w:right="1123" w:bottom="1180" w:left="1120" w:header="892" w:footer="888" w:gutter="0"/>
          <w:pgNumType w:start="1"/>
          <w:cols w:space="720" w:num="1"/>
        </w:sectPr>
      </w:pPr>
    </w:p>
    <w:p w14:paraId="7E7D92C7">
      <w:pPr>
        <w:spacing w:line="440" w:lineRule="exact"/>
        <w:outlineLvl w:val="1"/>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一、总则</w:t>
      </w:r>
    </w:p>
    <w:p w14:paraId="3B93B223">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 定义</w:t>
      </w:r>
    </w:p>
    <w:p w14:paraId="57C619F5">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1.1.1“征集人”集中采购机构、主管预算单位及其委托的采购代理机构，统称征集人。</w:t>
      </w:r>
    </w:p>
    <w:p w14:paraId="0501537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1.1.2“采购人”是指依法进行政府采购的国家机关、事业单位、团体组织。本次政府采购的采购人名称、地址、电话、联系人见供应商须知前附表。</w:t>
      </w:r>
    </w:p>
    <w:p w14:paraId="6A122D37">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1.1.3“采购代理机构”是指集中采购机构和集中采购机构以外的采购代理机构。本政府采购的采购代理机构名称、地址、电话、联系人见供应商须知前附表。</w:t>
      </w:r>
    </w:p>
    <w:p w14:paraId="029910D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1.1.4“供应商”凡满足本项目招标公告资格的要求且符合《中华人民共和国政府采购法》第二十二条对供应商的规定响应招标、参加投标竞争的法人、其他组织或者自然人。</w:t>
      </w:r>
    </w:p>
    <w:p w14:paraId="0379BEC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1.2供应商不得存在下列任意情形之一：</w:t>
      </w:r>
    </w:p>
    <w:p w14:paraId="6959C1A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1.2.1与采购人存在利害关系可能影响招标公正性的法人不得参加投标；</w:t>
      </w:r>
    </w:p>
    <w:p w14:paraId="52BF0687">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1.2.2单位负责人为同一人或者存在控股、管理关系的不同单位，不得同时参加本招标项目投标，否则投标均无效；</w:t>
      </w:r>
    </w:p>
    <w:p w14:paraId="564CE016">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1.2.3为本项目提供整体设计、规范编制或者项目管理、监理、检测等服务的供应商，不得再参加本项目的其他采购活动。</w:t>
      </w:r>
    </w:p>
    <w:p w14:paraId="736A50C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1.3供应商应自行承担所有与编写和提交征集响应文件有关的费用,不论投标的结果如何，代理单位和采购人在任何情况下均无义务和责任承担这些费用。</w:t>
      </w:r>
    </w:p>
    <w:p w14:paraId="114B042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1.4联合体投标</w:t>
      </w:r>
    </w:p>
    <w:p w14:paraId="2DC84A91">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1.4.1两个以上的自然人、法人或者其他组织可以组成一个联合体，以一个供应商的身份共同参加政府采购。</w:t>
      </w:r>
    </w:p>
    <w:p w14:paraId="14B33B19">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1.4.2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478F7EF4">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1.4.3本项目是否接受联合体投标及相关要求见供应商须知前附表。</w:t>
      </w:r>
    </w:p>
    <w:p w14:paraId="5D480761">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1.5知识产权</w:t>
      </w:r>
    </w:p>
    <w:p w14:paraId="21779F36">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29E91710">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1.5.2 采购人享有本项目实施过程中产生的知识成果及知识产权。</w:t>
      </w:r>
    </w:p>
    <w:p w14:paraId="79A301D0">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1.5.3 如采用供应商所不拥有的知识产权，则在报价中必须包括合法获取该知识产权的相关费用。</w:t>
      </w:r>
    </w:p>
    <w:p w14:paraId="78A41685">
      <w:pPr>
        <w:spacing w:line="440" w:lineRule="exact"/>
        <w:outlineLvl w:val="1"/>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二、征集文件</w:t>
      </w:r>
    </w:p>
    <w:p w14:paraId="6DBF83B9">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2.1征集文件</w:t>
      </w:r>
    </w:p>
    <w:p w14:paraId="05272B57">
      <w:pPr>
        <w:spacing w:line="44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应认真阅读征集文件中所有的事项、格式、条款和规范等要求。如果没有按照征集文件要求提交全部资料或者征集响应文件没有对征集文件做出实质性响应，该投标有可能被拒绝，其风险应由供应商自行承担。</w:t>
      </w:r>
    </w:p>
    <w:p w14:paraId="1E0F5A04">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2.2征集文件的澄清</w:t>
      </w:r>
    </w:p>
    <w:p w14:paraId="506A8BC1">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2.2.1任何要求澄清征集文件的供应商，均应在下载征集文件后以书面形式通知代理单位。代理单位收到澄清后将在2日内以澄清通知形式在新疆政府采购网发布予以答复，供应商须自行下载澄清通知，供应商未及时下载澄清通知导致投标无效的，后果自负。</w:t>
      </w:r>
    </w:p>
    <w:p w14:paraId="20DFEB03">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注：所有书面文件需加盖单位公章，否则本代理机构概不受理。</w:t>
      </w:r>
    </w:p>
    <w:p w14:paraId="7261F0D5">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2.2.2供应商在规定时间未提交疑问的，视作默认对本次招标过程中征集文件或清单无疑问，对供应商超出规定时间提出疑问的采购人对其提出的问题可以不作解释。</w:t>
      </w:r>
    </w:p>
    <w:p w14:paraId="5F432F1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2.3征集文件的修改</w:t>
      </w:r>
    </w:p>
    <w:p w14:paraId="4418DCE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2.3.1 在提交征集响应文件截止日期前15天，采购人或代理机构可主动地或在解答供应商提出的问题时对征集文件进行修改。</w:t>
      </w:r>
    </w:p>
    <w:p w14:paraId="00D33A6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2.3.2 征集文件的修改将以变更公告形式在新疆政府采购网发布,并对所有供应商具有约束力。</w:t>
      </w:r>
    </w:p>
    <w:p w14:paraId="0D23DE2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2.3.3 为使供应商在编写征集响应文件时有充分时间对征集文件的修改部分进行研究，代理单位可以酌情后延投标日期。</w:t>
      </w:r>
    </w:p>
    <w:p w14:paraId="5282D46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2.3.4对征集文件的澄清与修改均须经过采购人确认后方可发放。当征集文件、修改补充通知、澄清（答疑）记录内容相互矛盾时，以最后发出的通知（或纪要）或修改文件为准；</w:t>
      </w:r>
    </w:p>
    <w:p w14:paraId="7457A386">
      <w:pPr>
        <w:spacing w:line="44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因新疆政府采购网政采云平台在开标前具有保密性，供应商在征集响应文件递交截止时间前须自行查看项目进展、变更通知、澄清及回复，因供应商未及时查看而造成的后果自负。</w:t>
      </w:r>
    </w:p>
    <w:p w14:paraId="2064F75C">
      <w:pPr>
        <w:spacing w:line="440" w:lineRule="exact"/>
        <w:ind w:firstLine="425"/>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三、征集响应文件</w:t>
      </w:r>
    </w:p>
    <w:p w14:paraId="52C8FB2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3.1征集响应文件的编制依据</w:t>
      </w:r>
    </w:p>
    <w:p w14:paraId="5DEAD543">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3.1.1采购人提供的征集文件及有关资料；</w:t>
      </w:r>
    </w:p>
    <w:p w14:paraId="7704CF1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3.1.2相关的法律法规。</w:t>
      </w:r>
    </w:p>
    <w:p w14:paraId="276B6DCB">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3.2征集响应文件格式</w:t>
      </w:r>
    </w:p>
    <w:p w14:paraId="3EA5DB3A">
      <w:pPr>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3.2.1征集响应文件应包括本征集文件“</w:t>
      </w:r>
      <w:r>
        <w:rPr>
          <w:rFonts w:hint="default" w:ascii="Times New Roman" w:hAnsi="Times New Roman" w:eastAsia="仿宋" w:cs="Times New Roman"/>
          <w:b/>
          <w:spacing w:val="12"/>
          <w:sz w:val="28"/>
          <w:szCs w:val="28"/>
        </w:rPr>
        <w:t>第七部分</w:t>
      </w:r>
      <w:r>
        <w:rPr>
          <w:rFonts w:hint="default" w:ascii="Times New Roman" w:hAnsi="Times New Roman" w:eastAsia="仿宋" w:cs="Times New Roman"/>
          <w:spacing w:val="12"/>
          <w:sz w:val="28"/>
          <w:szCs w:val="28"/>
        </w:rPr>
        <w:t>　</w:t>
      </w:r>
      <w:r>
        <w:rPr>
          <w:rFonts w:hint="default" w:ascii="Times New Roman" w:hAnsi="Times New Roman" w:eastAsia="仿宋" w:cs="Times New Roman"/>
          <w:b/>
          <w:spacing w:val="12"/>
          <w:sz w:val="28"/>
          <w:szCs w:val="28"/>
        </w:rPr>
        <w:t>征集响应文件格式”</w:t>
      </w:r>
      <w:r>
        <w:rPr>
          <w:rFonts w:hint="default" w:ascii="Times New Roman" w:hAnsi="Times New Roman" w:eastAsia="仿宋" w:cs="Times New Roman"/>
          <w:spacing w:val="12"/>
          <w:sz w:val="28"/>
          <w:szCs w:val="28"/>
        </w:rPr>
        <w:t>中所列的内容。</w:t>
      </w:r>
    </w:p>
    <w:p w14:paraId="72A24630">
      <w:pPr>
        <w:spacing w:line="440" w:lineRule="exact"/>
        <w:ind w:firstLine="480"/>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供应商应按照本企业的实际情况提供</w:t>
      </w:r>
      <w:r>
        <w:rPr>
          <w:rFonts w:hint="default" w:ascii="Times New Roman" w:hAnsi="Times New Roman" w:eastAsia="仿宋" w:cs="Times New Roman"/>
          <w:b/>
          <w:spacing w:val="12"/>
          <w:sz w:val="28"/>
          <w:szCs w:val="28"/>
        </w:rPr>
        <w:t>征集响应文件格式中所要求的</w:t>
      </w:r>
      <w:r>
        <w:rPr>
          <w:rFonts w:hint="default" w:ascii="Times New Roman" w:hAnsi="Times New Roman" w:eastAsia="仿宋" w:cs="Times New Roman"/>
          <w:b/>
          <w:spacing w:val="8"/>
          <w:sz w:val="28"/>
          <w:szCs w:val="28"/>
        </w:rPr>
        <w:t>资料，如其征集响应文件与其实际不符，一经发现直接取消其投标资格，并将追究其相关法律责任。</w:t>
      </w:r>
    </w:p>
    <w:p w14:paraId="619E639C">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 xml:space="preserve">3.2.2编制征集响应文件的语言及计量单位 </w:t>
      </w:r>
    </w:p>
    <w:p w14:paraId="2EE6055D">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1）各投标单位与招标代理机构就有关招标、投标的所有来往函电均应使用中文。</w:t>
      </w:r>
    </w:p>
    <w:p w14:paraId="04611FC5">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2）除规范另有规定外，征集响应文件使用的度量衡单位，均采用中华人民共和国法定计量单位。</w:t>
      </w:r>
    </w:p>
    <w:p w14:paraId="4E8CC69E">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3.3投标报价</w:t>
      </w:r>
    </w:p>
    <w:p w14:paraId="4076779C">
      <w:pPr>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3.3.1报价依据：本项目征集文件中技术要求。</w:t>
      </w:r>
    </w:p>
    <w:p w14:paraId="04EEF9AD">
      <w:pPr>
        <w:pStyle w:val="2"/>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3.3.2投标货币</w:t>
      </w:r>
    </w:p>
    <w:p w14:paraId="5744AA2F">
      <w:pPr>
        <w:pStyle w:val="2"/>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除非另有规定或许可，供应商应采用人民币报价。</w:t>
      </w:r>
    </w:p>
    <w:p w14:paraId="54127EDE">
      <w:pPr>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3.3.3报价方法：</w:t>
      </w:r>
    </w:p>
    <w:p w14:paraId="61DC179C">
      <w:pPr>
        <w:numPr>
          <w:ilvl w:val="0"/>
          <w:numId w:val="4"/>
        </w:num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投标报价应按照征集文件要求编制。</w:t>
      </w:r>
    </w:p>
    <w:p w14:paraId="766F24ED">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2）服务费应为完成规定的工作内容的各项费用,并包括且不限于在办公地点、交通、食宿、通讯、办公设备、专用设备等费用，并包含所提供的高级职称人员、需聘请的专家及最低人数要求所带来的额外费用。</w:t>
      </w:r>
    </w:p>
    <w:p w14:paraId="2F3081F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 xml:space="preserve">3）服务费价格：服务费以中标单位实际承接任务数额据实结算，每个项目支付价格包括投标人履行合同所需的全部直接费用、间接费用、各种征（取）费、政策性调整因素，各种税金、投标人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投标人承担，并且不免除投标人以缺漏项费用为理由的违约责任； </w:t>
      </w:r>
    </w:p>
    <w:p w14:paraId="4428CEE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4）本项目在执行过程中，上级对本项目内容有新规定时执行上级规定，本项目自行终止。</w:t>
      </w:r>
    </w:p>
    <w:p w14:paraId="3ABB16B6">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3.4征集响应文件的有效期</w:t>
      </w:r>
    </w:p>
    <w:p w14:paraId="45FB7BB4">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3.4.1征集响应文件的有效期为开标之日起90天。</w:t>
      </w:r>
    </w:p>
    <w:p w14:paraId="1577D7D9">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3.4.2 在原定投标有效期满之前，如果出现特殊情况，经政府采购监督管理机构核准，采购人或代理机构可以跟供应商协商延长投标有效期。</w:t>
      </w:r>
    </w:p>
    <w:p w14:paraId="700AC47C">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征集响应文件授权委托书期限不得少于投标有效期。</w:t>
      </w:r>
    </w:p>
    <w:p w14:paraId="7BE6E41E">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3.5投标保证金（详见前附表）</w:t>
      </w:r>
    </w:p>
    <w:p w14:paraId="1F9EC025">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3.6征集响应文件的修正</w:t>
      </w:r>
    </w:p>
    <w:p w14:paraId="2428761A">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评标委员会将对确定为实质上响应征集文件要求的征集响应文件进行校核，看其是否有计算或表达上的错误,修正错误的原则如下:</w:t>
      </w:r>
    </w:p>
    <w:p w14:paraId="69329C71">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3.6.1征集响应文件的大写金额和小写金额不一致的，以大写金额为准；</w:t>
      </w:r>
    </w:p>
    <w:p w14:paraId="4C53A77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3.6.2总价金额与按单价汇总金额不一致的，以单价金额计算结果为准；</w:t>
      </w:r>
    </w:p>
    <w:p w14:paraId="3557E28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3.6.3单价金额小数点有明显错位的，应以总价为准，并修改单价；</w:t>
      </w:r>
    </w:p>
    <w:p w14:paraId="742CA594">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3.6.4对不同文字文本征集响应文件的解释发生异议的，以中文文本为准。</w:t>
      </w:r>
    </w:p>
    <w:p w14:paraId="11975DAC">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3.7征集响应文件的编制要求</w:t>
      </w:r>
    </w:p>
    <w:p w14:paraId="01BCE3A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3.7.1征集响应文件制作</w:t>
      </w:r>
    </w:p>
    <w:p w14:paraId="3CB2042E">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1、本项目实行电子招投标响应，供应商须登录政采云平台申请获取采购文件，并需要使用CA锁，登录政采云电子投标客户端制作响应文件，若供应商参与投标,自行承担与投标有关的一切费用。</w:t>
      </w:r>
    </w:p>
    <w:p w14:paraId="7203F709">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661E48F1">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供应商可前往新疆政府采购网（http://www.zcygov.cn/）下载专区，下载政采云电子投标客户端，安装完成后，可通过账号密码或CA登录客户端进行响应文件制作。在使用政采云电子投标客户端时，建议使用WIN7及以上操作系统。若对项目采购电子交易系统操作有疑问，可登录“政采云”平台（https://login.zcygov.cn/），点击右侧咨询小采，获取采小蜜智能服务管家帮助，或拨打政采云服务热线400-881-7190获取热线服务帮助。</w:t>
      </w:r>
    </w:p>
    <w:p w14:paraId="1FBF443B">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4、供应商在开标时须携带制作加密电子响应文件所使用的CA锁，电脑须提前配置好浏览器（建议使用360浏览器或谷歌浏览器），以便开标时在线解密。</w:t>
      </w:r>
    </w:p>
    <w:p w14:paraId="0792C559">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5、投标供应商应当在投标截止时间前，将生成的“电子加密响应文件”上传递交至“政采云”平台，投标截止时间以后上传递交的响应文件将被“政采云”平台拒收。</w:t>
      </w:r>
    </w:p>
    <w:p w14:paraId="6C74F3E8">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6、其他内容详见采购文件。。</w:t>
      </w:r>
    </w:p>
    <w:p w14:paraId="2915F33B">
      <w:pPr>
        <w:spacing w:line="440" w:lineRule="exact"/>
        <w:rPr>
          <w:rFonts w:hint="default" w:ascii="Times New Roman" w:hAnsi="Times New Roman" w:eastAsia="仿宋" w:cs="Times New Roman"/>
          <w:b/>
          <w:bCs/>
          <w:spacing w:val="8"/>
          <w:sz w:val="28"/>
          <w:szCs w:val="28"/>
        </w:rPr>
      </w:pPr>
      <w:r>
        <w:rPr>
          <w:rFonts w:hint="default" w:ascii="Times New Roman" w:hAnsi="Times New Roman" w:eastAsia="仿宋" w:cs="Times New Roman"/>
          <w:b/>
          <w:bCs/>
          <w:spacing w:val="8"/>
          <w:sz w:val="28"/>
          <w:szCs w:val="28"/>
        </w:rPr>
        <w:t>3.7.2本项目为全流程电子开评标项目，供应商须在征集响应文件递交截止时间前制作并提交：</w:t>
      </w:r>
    </w:p>
    <w:p w14:paraId="37006DEE">
      <w:pPr>
        <w:spacing w:line="440" w:lineRule="exact"/>
        <w:rPr>
          <w:rFonts w:hint="default" w:ascii="Times New Roman" w:hAnsi="Times New Roman" w:eastAsia="仿宋" w:cs="Times New Roman"/>
          <w:b/>
          <w:bCs/>
          <w:spacing w:val="8"/>
          <w:sz w:val="28"/>
          <w:szCs w:val="28"/>
        </w:rPr>
      </w:pPr>
      <w:r>
        <w:rPr>
          <w:rFonts w:hint="default" w:ascii="Times New Roman" w:hAnsi="Times New Roman" w:eastAsia="仿宋" w:cs="Times New Roman"/>
          <w:b/>
          <w:bCs/>
          <w:spacing w:val="8"/>
          <w:sz w:val="28"/>
          <w:szCs w:val="28"/>
        </w:rPr>
        <w:t>加密的征集响应文件（jmbs格式），并在文件领取开始时间至征集响应文件递交截止时间前通过“政采云平台”上传；上传时必须得到电脑“上传成功”的确认。请供应商在上传时认真检查上传征集响应文件是否完整、正确。</w:t>
      </w:r>
    </w:p>
    <w:p w14:paraId="092CA39B">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3.7.3征集文件格式所要求包含的全部资料应全部制作在征集响应文件内，严格按照本项目征集文件所有格式如实填写（不涉及的内容除外），不应存在漏项或缺项，否则将存在征集响应文件被拒绝的风险。</w:t>
      </w:r>
    </w:p>
    <w:p w14:paraId="6248F67E">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3.7.4征集响应文件以外的任何资料采购人将拒收。</w:t>
      </w:r>
    </w:p>
    <w:p w14:paraId="57883CE3">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3.7.5供应商编辑电子征集响应文件时，根据征集文件要求用法人CA秘钥和企业CA秘钥进行签章制作；最后一步生成电子征集响应文件（jmbs格式）时，只能用本单位的企业CA秘钥加密。</w:t>
      </w:r>
    </w:p>
    <w:p w14:paraId="4F77E725">
      <w:pPr>
        <w:spacing w:line="440" w:lineRule="exact"/>
        <w:rPr>
          <w:rFonts w:hint="default" w:ascii="Times New Roman" w:hAnsi="Times New Roman" w:eastAsia="仿宋" w:cs="Times New Roman"/>
          <w:b/>
          <w:bCs/>
          <w:spacing w:val="8"/>
          <w:sz w:val="28"/>
          <w:szCs w:val="28"/>
        </w:rPr>
      </w:pPr>
      <w:r>
        <w:rPr>
          <w:rFonts w:hint="default" w:ascii="Times New Roman" w:hAnsi="Times New Roman" w:eastAsia="仿宋" w:cs="Times New Roman"/>
          <w:spacing w:val="8"/>
          <w:sz w:val="28"/>
          <w:szCs w:val="28"/>
        </w:rPr>
        <w:t>3.7.6征集响应文件封面或扉页必须加盖供应商单位公章及法定代表人签字。</w:t>
      </w:r>
      <w:r>
        <w:rPr>
          <w:rFonts w:hint="default" w:ascii="Times New Roman" w:hAnsi="Times New Roman" w:eastAsia="仿宋" w:cs="Times New Roman"/>
          <w:sz w:val="28"/>
          <w:szCs w:val="28"/>
        </w:rPr>
        <w:t>供应商必须按照征集文件的规定和要求在指定位置签字或盖章。签字位置必须为法定代表人或委托代理人亲笔签名，使用CA锁电子签名或者亲笔签字后整页扫描上传，否则按无效投标处理。</w:t>
      </w:r>
    </w:p>
    <w:p w14:paraId="29476E8E">
      <w:pPr>
        <w:tabs>
          <w:tab w:val="left" w:pos="1080"/>
        </w:tabs>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3.8．征集响应文件的递交时间、地点及密封</w:t>
      </w:r>
    </w:p>
    <w:p w14:paraId="0C3EA905">
      <w:pPr>
        <w:tabs>
          <w:tab w:val="left" w:pos="1095"/>
        </w:tabs>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3.8.1 供应商在征集响应文件规定的递交截止时间前，将征集响应文件按供应商须知第3.7条规定解密递交。未按征集文件要求将加密递交的征集响应文件将被拒绝。</w:t>
      </w:r>
    </w:p>
    <w:p w14:paraId="7187966F">
      <w:pPr>
        <w:pStyle w:val="24"/>
        <w:spacing w:line="44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3.8.2不接受邮寄的征集响应文件。</w:t>
      </w:r>
    </w:p>
    <w:p w14:paraId="73BDD451">
      <w:pPr>
        <w:spacing w:line="440" w:lineRule="exact"/>
        <w:rPr>
          <w:rFonts w:hint="default" w:ascii="Times New Roman" w:hAnsi="Times New Roman" w:eastAsia="仿宋" w:cs="Times New Roman"/>
          <w:sz w:val="28"/>
          <w:szCs w:val="28"/>
        </w:rPr>
      </w:pPr>
      <w:bookmarkStart w:id="56" w:name="_Toc183582228"/>
      <w:bookmarkStart w:id="57" w:name="_Toc183682365"/>
      <w:bookmarkStart w:id="58" w:name="_Toc62031576"/>
      <w:bookmarkStart w:id="59" w:name="_Toc217446055"/>
      <w:r>
        <w:rPr>
          <w:rFonts w:hint="default" w:ascii="Times New Roman" w:hAnsi="Times New Roman" w:eastAsia="仿宋" w:cs="Times New Roman"/>
          <w:sz w:val="28"/>
          <w:szCs w:val="28"/>
        </w:rPr>
        <w:t>3.9征集响应文件的修改和撤</w:t>
      </w:r>
      <w:bookmarkEnd w:id="56"/>
      <w:bookmarkEnd w:id="57"/>
      <w:r>
        <w:rPr>
          <w:rFonts w:hint="default" w:ascii="Times New Roman" w:hAnsi="Times New Roman" w:eastAsia="仿宋" w:cs="Times New Roman"/>
          <w:sz w:val="28"/>
          <w:szCs w:val="28"/>
        </w:rPr>
        <w:t>回</w:t>
      </w:r>
      <w:bookmarkEnd w:id="58"/>
      <w:bookmarkEnd w:id="59"/>
    </w:p>
    <w:p w14:paraId="20DB98D0">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3.9.1 供应商在递交了征集响应文件后，可以修改或撤回其征集响应文件，但必须在规定的递交截止时间前，以书面形式通知采购代理机构。</w:t>
      </w:r>
    </w:p>
    <w:p w14:paraId="45B07428">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3.9.2 在递交截止时间之后，供应商不得对其递交的征集响应文件做任何修改或撤回。</w:t>
      </w:r>
    </w:p>
    <w:p w14:paraId="07E10F9D">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四、开标及评标</w:t>
      </w:r>
    </w:p>
    <w:p w14:paraId="36E80202">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4.1开标</w:t>
      </w:r>
    </w:p>
    <w:p w14:paraId="7C3A721D">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4.1.1</w:t>
      </w:r>
      <w:r>
        <w:rPr>
          <w:rFonts w:hint="default" w:ascii="Times New Roman" w:hAnsi="Times New Roman" w:eastAsia="仿宋" w:cs="Times New Roman"/>
          <w:sz w:val="28"/>
          <w:szCs w:val="28"/>
        </w:rPr>
        <w:t>代理单位按照征集文件规定的时间，地点组织开标。</w:t>
      </w:r>
      <w:r>
        <w:rPr>
          <w:rFonts w:hint="default" w:ascii="Times New Roman" w:hAnsi="Times New Roman" w:eastAsia="仿宋" w:cs="Times New Roman"/>
          <w:spacing w:val="8"/>
          <w:sz w:val="28"/>
          <w:szCs w:val="28"/>
        </w:rPr>
        <w:t>征集响应文件递交截止时间前一小时内，各投标供应商的法定代表人或委托代理人均提前进入网上开标大厅，选择进入对应标段的开标会议区在线签到。</w:t>
      </w:r>
    </w:p>
    <w:p w14:paraId="30654C1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4.1.2有重大偏离的征集响应文件将被拒绝。</w:t>
      </w:r>
    </w:p>
    <w:p w14:paraId="69D70A5E">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4.1.3 开标程序</w:t>
      </w:r>
    </w:p>
    <w:p w14:paraId="2EDF42D4">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主持人按下列程序进行开标：</w:t>
      </w:r>
    </w:p>
    <w:p w14:paraId="4DFFCAE8">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1）主持人登录网上开标大厅，进入不见面开标系统，选择本项目进行网上开标。</w:t>
      </w:r>
    </w:p>
    <w:p w14:paraId="72D40777">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2）各供应商的授权委托人或法定代表人需在征集响应文件递交截止时间前一小时内进入网上开标大厅。征集响应文件递交截止时间截止后，根据主持人的要求在规定的时间内进行征集响应文件的解密。</w:t>
      </w:r>
    </w:p>
    <w:p w14:paraId="241716E5">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3）主持人在供应商全部解密征集响应文件成功后，导入全部投标响应文件，根据投标报价进行唱标环节。</w:t>
      </w:r>
    </w:p>
    <w:p w14:paraId="47E2DB59">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4）唱标环节结束后，供应商确认有无异议，若供应商有异议，可一一作出答复，所有供应商确认无异议后开标结束。</w:t>
      </w:r>
    </w:p>
    <w:p w14:paraId="2F6E9324">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5）开标结束，采购代理机构对开标过程进行记录，并存档备查。转入评标阶段。</w:t>
      </w:r>
    </w:p>
    <w:p w14:paraId="78967F24">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spacing w:val="8"/>
          <w:sz w:val="28"/>
          <w:szCs w:val="28"/>
        </w:rPr>
        <w:t>6）招标代理人对开标过程进行记录，并存档备查；</w:t>
      </w:r>
    </w:p>
    <w:p w14:paraId="57629807">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4.2评标</w:t>
      </w:r>
    </w:p>
    <w:p w14:paraId="3DC6A7BC">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详见征集文件第四部分 评标办法</w:t>
      </w:r>
    </w:p>
    <w:p w14:paraId="339E9D6C">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4.3征集响应文件的澄清</w:t>
      </w:r>
    </w:p>
    <w:p w14:paraId="4A29F428">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4.3.1评标委员会有权请供应商就征集响应文件中的有关问题予以书面说明和澄清。</w:t>
      </w:r>
    </w:p>
    <w:p w14:paraId="3D6FC352">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4.3.2 供应商对要求说明和澄清的问题应以书面形式明确答复，并应有法定代表人或其授权代表的签字。</w:t>
      </w:r>
    </w:p>
    <w:p w14:paraId="69B77B9F">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4.3.3 供应商的澄清文件是征集响应文件的组成部分，并替代征集响应文件中被澄清的部分。</w:t>
      </w:r>
    </w:p>
    <w:p w14:paraId="087DB5F7">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4.3.4 征集响应文件的澄清不得超出征集响应文件的范围或者改变投标的实质内容。</w:t>
      </w:r>
    </w:p>
    <w:p w14:paraId="4710B7DD">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4.4废标条件</w:t>
      </w:r>
    </w:p>
    <w:p w14:paraId="5F07ADA7">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4.4.1未按照征集文件的规定提交投标保证金的；</w:t>
      </w:r>
    </w:p>
    <w:p w14:paraId="02CAB534">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4.4.2征集响应文件未按征集文件要求签字、盖章的；</w:t>
      </w:r>
    </w:p>
    <w:p w14:paraId="240D1E78">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4.4.3不具备征集文件中规定的资格要求的；</w:t>
      </w:r>
    </w:p>
    <w:p w14:paraId="1FB0CB2D">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4.4.4报价超过征集文件中规定的最高限价的；</w:t>
      </w:r>
    </w:p>
    <w:p w14:paraId="48BA5F74">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4.4.5投标截止时间以后送达；</w:t>
      </w:r>
    </w:p>
    <w:p w14:paraId="0DE41188">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4.4.6无法人身份证明书的或无法定代表人出具的授权委托书的；</w:t>
      </w:r>
    </w:p>
    <w:p w14:paraId="475A6BBC">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4.4.7征集响应文件的内容不全、扫描件不清晰或者关键内容字迹模糊、无法辨认的；</w:t>
      </w:r>
    </w:p>
    <w:p w14:paraId="0EC239DC">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4.4.8供应商递交两份或多份内容不同的征集响应文件，或在一份征集响应文件中对同一招标货物报有两个或多个报价的；</w:t>
      </w:r>
    </w:p>
    <w:p w14:paraId="4BE7D52F">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4.4.9征集响应文件含有采购人不能接受的附加条件的；</w:t>
      </w:r>
    </w:p>
    <w:p w14:paraId="6A747435">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4.4.10供应商以他人名义投标、征集响应文件雷同或者以弄虚作假等方式</w:t>
      </w:r>
    </w:p>
    <w:p w14:paraId="74C5549B">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投标的；</w:t>
      </w:r>
    </w:p>
    <w:p w14:paraId="3AC7BC81">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4.4.11出现其他不符合法律法规和不满足征集文件实质性要求的其他</w:t>
      </w:r>
    </w:p>
    <w:p w14:paraId="65BE8770">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情形；</w:t>
      </w:r>
    </w:p>
    <w:p w14:paraId="47680D30">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4.4.12未按照征集文件格式制作征集响应文件的；</w:t>
      </w:r>
    </w:p>
    <w:p w14:paraId="68C8D8B6">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4.4.13征集响应文件中所附证件或证明材料无效不能实质性响应征集文件</w:t>
      </w:r>
    </w:p>
    <w:p w14:paraId="7D8CFAB6">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的；</w:t>
      </w:r>
    </w:p>
    <w:p w14:paraId="7B0AC433">
      <w:pPr>
        <w:tabs>
          <w:tab w:val="left" w:pos="312"/>
        </w:tabs>
        <w:snapToGrid w:val="0"/>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b/>
          <w:spacing w:val="8"/>
          <w:sz w:val="28"/>
          <w:szCs w:val="28"/>
        </w:rPr>
        <w:t>4.4.14如采购人所采购产品为政府强制采购产品，供应商所投产品不属于品目清单范围内或未在认证证书有效期内的。</w:t>
      </w:r>
    </w:p>
    <w:p w14:paraId="33092035">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 xml:space="preserve">4.4.15征集文件中明确规定可以废标的其他情形；                     </w:t>
      </w:r>
    </w:p>
    <w:p w14:paraId="5E39399A">
      <w:pPr>
        <w:tabs>
          <w:tab w:val="left" w:pos="312"/>
        </w:tabs>
        <w:snapToGrid w:val="0"/>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4.4.16违反法律、法规及有关规定的其它行为。</w:t>
      </w:r>
    </w:p>
    <w:p w14:paraId="33AEE4DE">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4.5有下列情形之一的，视为供应商串通投标，其投标无效</w:t>
      </w:r>
    </w:p>
    <w:p w14:paraId="74509B0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4.5.1不同供应商的征集响应文件由同一单位或者个人编制</w:t>
      </w:r>
    </w:p>
    <w:p w14:paraId="61092219">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4.5.2不同供应商委托同一单位或者个人办理投标事宜</w:t>
      </w:r>
    </w:p>
    <w:p w14:paraId="2C529C27">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4.5.3不同供应商的征集响应文件载明的项目管理成员或者联系人员为同一人</w:t>
      </w:r>
    </w:p>
    <w:p w14:paraId="3769740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4.5.4不同供应商的征集响应文件异常一致或者投标报价呈规律性差异</w:t>
      </w:r>
    </w:p>
    <w:p w14:paraId="5C413499">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4.5.5不同供应商的征集响应文件互相混装</w:t>
      </w:r>
    </w:p>
    <w:p w14:paraId="56560F67">
      <w:pPr>
        <w:spacing w:line="440" w:lineRule="exact"/>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4.5.6不同供应商的投标保证金从同一单位或者个人的账户转出。</w:t>
      </w:r>
    </w:p>
    <w:p w14:paraId="3015B54B">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4.6其它</w:t>
      </w:r>
    </w:p>
    <w:p w14:paraId="121C1482">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4.6.1评标委员会有权选择和拒绝供应商中标。评标委员会无义务向供应商进行任何有关评标的解释。</w:t>
      </w:r>
    </w:p>
    <w:p w14:paraId="27B79BC6">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4.6.2供应商在评标过程中，所进行的力图影响评标结果的不符合招标规定的活动，可能导致其被取消中标资格。</w:t>
      </w:r>
    </w:p>
    <w:p w14:paraId="5E989D5A">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五、框架协议有效期 </w:t>
      </w:r>
    </w:p>
    <w:p w14:paraId="780FFBEF">
      <w:pPr>
        <w:spacing w:line="440" w:lineRule="exact"/>
        <w:ind w:firstLine="296" w:firstLineChars="100"/>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框架协议有效期2年。</w:t>
      </w:r>
    </w:p>
    <w:p w14:paraId="39708BEB">
      <w:pPr>
        <w:spacing w:line="440" w:lineRule="exact"/>
        <w:ind w:firstLine="296" w:firstLineChars="100"/>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本项目采用封闭式框架协议入围采购的方式，入围供应商无正当理由，不得主动放弃入围资格或者退出框架协议。</w:t>
      </w:r>
    </w:p>
    <w:p w14:paraId="58868314">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六、入围结果通知</w:t>
      </w:r>
    </w:p>
    <w:p w14:paraId="3E00E42E">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6.1采购人和采购代理单位根据评标委员会的评标结果在省级以上财政部门指定的媒体上公告入围结果，在公告入围结果的同时向入围供应商发出《入围通知书》。《入围通知书》一经发出即发生法律效力。</w:t>
      </w:r>
    </w:p>
    <w:p w14:paraId="69C47931">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七、保密</w:t>
      </w:r>
    </w:p>
    <w:p w14:paraId="3E2224BE">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向中标人授予合同之前，采购人、采购代理机构、现场监督人员和评标委员会的成员不得向提交征集响应文件的供应商或与这些程序无关的人员泄漏与评标和合同授予有关的信息。</w:t>
      </w:r>
    </w:p>
    <w:p w14:paraId="30B1036F">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八、</w:t>
      </w:r>
      <w:r>
        <w:rPr>
          <w:rFonts w:hint="default" w:ascii="Times New Roman" w:hAnsi="Times New Roman" w:eastAsia="仿宋" w:cs="Times New Roman"/>
          <w:b/>
          <w:bCs/>
          <w:spacing w:val="8"/>
          <w:sz w:val="28"/>
          <w:szCs w:val="28"/>
        </w:rPr>
        <w:t>框架协议书</w:t>
      </w:r>
    </w:p>
    <w:p w14:paraId="1FE5FF5E">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8.1签订框架协议</w:t>
      </w:r>
    </w:p>
    <w:p w14:paraId="7872C0A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自入围通知书发出之日起30日内，入围供应商须按征集文件规定和其征集响应文件的承诺与采购人订立书面框架协议。采购人和中标人不再订立背离合同实质性内容的其他协议。</w:t>
      </w:r>
    </w:p>
    <w:p w14:paraId="796206B3">
      <w:pPr>
        <w:spacing w:line="440" w:lineRule="exact"/>
        <w:rPr>
          <w:rFonts w:hint="default" w:ascii="Times New Roman" w:hAnsi="Times New Roman" w:eastAsia="仿宋" w:cs="Times New Roman"/>
          <w:b/>
          <w:spacing w:val="8"/>
          <w:sz w:val="28"/>
          <w:szCs w:val="28"/>
        </w:rPr>
      </w:pPr>
      <w:r>
        <w:rPr>
          <w:rFonts w:hint="default" w:ascii="Times New Roman" w:hAnsi="Times New Roman" w:eastAsia="仿宋" w:cs="Times New Roman"/>
          <w:b/>
          <w:spacing w:val="8"/>
          <w:sz w:val="28"/>
          <w:szCs w:val="28"/>
        </w:rPr>
        <w:t>8.2拒签框架协议</w:t>
      </w:r>
    </w:p>
    <w:p w14:paraId="2797243E">
      <w:pPr>
        <w:spacing w:line="440" w:lineRule="exact"/>
        <w:rPr>
          <w:rFonts w:hint="default" w:ascii="Times New Roman" w:hAnsi="Times New Roman" w:eastAsia="仿宋" w:cs="Times New Roman"/>
          <w:spacing w:val="12"/>
          <w:sz w:val="28"/>
          <w:szCs w:val="28"/>
        </w:rPr>
      </w:pPr>
      <w:r>
        <w:rPr>
          <w:rFonts w:hint="default" w:ascii="Times New Roman" w:hAnsi="Times New Roman" w:eastAsia="仿宋" w:cs="Times New Roman"/>
          <w:spacing w:val="8"/>
          <w:sz w:val="28"/>
          <w:szCs w:val="28"/>
        </w:rPr>
        <w:t>8.2.1除非框架协议与征集文件有重大背离或</w:t>
      </w:r>
      <w:r>
        <w:rPr>
          <w:rFonts w:hint="default" w:ascii="Times New Roman" w:hAnsi="Times New Roman" w:eastAsia="仿宋" w:cs="Times New Roman"/>
          <w:sz w:val="28"/>
          <w:szCs w:val="28"/>
        </w:rPr>
        <w:t>因不可抗力不能履行合同</w:t>
      </w:r>
      <w:r>
        <w:rPr>
          <w:rFonts w:hint="default" w:ascii="Times New Roman" w:hAnsi="Times New Roman" w:eastAsia="仿宋" w:cs="Times New Roman"/>
          <w:spacing w:val="8"/>
          <w:sz w:val="28"/>
          <w:szCs w:val="28"/>
        </w:rPr>
        <w:t>，如中标人</w:t>
      </w:r>
      <w:r>
        <w:rPr>
          <w:rFonts w:hint="default" w:ascii="Times New Roman" w:hAnsi="Times New Roman" w:eastAsia="仿宋" w:cs="Times New Roman"/>
          <w:sz w:val="28"/>
          <w:szCs w:val="28"/>
        </w:rPr>
        <w:t>放弃中标、在规定时间内不与采购人签订框架协议、不按照征集文件要求提交履约保证金或者被查实存在影响中标结果的违法行为等情形，不符合中标条件的，</w:t>
      </w:r>
      <w:r>
        <w:rPr>
          <w:rFonts w:hint="default" w:ascii="Times New Roman" w:hAnsi="Times New Roman" w:eastAsia="仿宋" w:cs="Times New Roman"/>
          <w:spacing w:val="8"/>
          <w:sz w:val="28"/>
          <w:szCs w:val="28"/>
        </w:rPr>
        <w:t>则按违约处理，没收其投标保证金。</w:t>
      </w:r>
      <w:r>
        <w:rPr>
          <w:rFonts w:hint="default" w:ascii="Times New Roman" w:hAnsi="Times New Roman" w:eastAsia="仿宋" w:cs="Times New Roman"/>
          <w:sz w:val="28"/>
          <w:szCs w:val="28"/>
        </w:rPr>
        <w:t>给采购人造成的损失超过投标保证金数额的，还应当对超过部分予以赔偿，同时依法承担相应法律责任。项目重新组织采购的，弃标供应商不得参加。</w:t>
      </w:r>
      <w:r>
        <w:rPr>
          <w:rFonts w:hint="default" w:ascii="Times New Roman" w:hAnsi="Times New Roman" w:eastAsia="仿宋" w:cs="Times New Roman"/>
          <w:sz w:val="28"/>
          <w:szCs w:val="28"/>
        </w:rPr>
        <w:br w:type="textWrapping"/>
      </w:r>
      <w:r>
        <w:rPr>
          <w:rFonts w:hint="default" w:ascii="Times New Roman" w:hAnsi="Times New Roman" w:eastAsia="仿宋" w:cs="Times New Roman"/>
          <w:sz w:val="28"/>
          <w:szCs w:val="28"/>
        </w:rPr>
        <w:t xml:space="preserve"> 8</w:t>
      </w:r>
      <w:r>
        <w:rPr>
          <w:rFonts w:hint="default" w:ascii="Times New Roman" w:hAnsi="Times New Roman" w:eastAsia="仿宋" w:cs="Times New Roman"/>
          <w:spacing w:val="12"/>
          <w:sz w:val="28"/>
          <w:szCs w:val="28"/>
        </w:rPr>
        <w:t>.2.2如采购人无充分理由而不与中标人签订框架协议，采购人违约，则按照《中华人民共和国政府采购法》有关规定处理。</w:t>
      </w:r>
    </w:p>
    <w:p w14:paraId="7ABECC37">
      <w:pPr>
        <w:spacing w:line="440" w:lineRule="exact"/>
        <w:rPr>
          <w:rFonts w:hint="default" w:ascii="Times New Roman" w:hAnsi="Times New Roman" w:eastAsia="仿宋" w:cs="Times New Roman"/>
          <w:b/>
          <w:bCs/>
          <w:spacing w:val="12"/>
          <w:sz w:val="28"/>
          <w:szCs w:val="28"/>
        </w:rPr>
      </w:pPr>
      <w:r>
        <w:rPr>
          <w:rFonts w:hint="default" w:ascii="Times New Roman" w:hAnsi="Times New Roman" w:eastAsia="仿宋" w:cs="Times New Roman"/>
          <w:b/>
          <w:bCs/>
          <w:spacing w:val="12"/>
          <w:sz w:val="28"/>
          <w:szCs w:val="28"/>
        </w:rPr>
        <w:t>8.3供应商法律责任</w:t>
      </w:r>
    </w:p>
    <w:p w14:paraId="01FA7924">
      <w:pPr>
        <w:spacing w:line="440" w:lineRule="exact"/>
        <w:ind w:firstLine="592" w:firstLineChars="200"/>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入围供应商有下列情形之一，尚未签订框架协议的，取消其入围资格；已经签订框架协议的，解除与其签订的框架协议：</w:t>
      </w:r>
    </w:p>
    <w:p w14:paraId="428EE90A">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（一）恶意串通谋取入围或者成交的；</w:t>
      </w:r>
    </w:p>
    <w:p w14:paraId="76D278B9">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（二）提供虚假材料谋取入围或者成交的；</w:t>
      </w:r>
    </w:p>
    <w:p w14:paraId="6997AA0E">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（三）无正当理由拒不接受合同授予的；</w:t>
      </w:r>
    </w:p>
    <w:p w14:paraId="0C6B7B4A">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（四）不履行框架协议义务或者履行框架协议义务不符合约定，经采购人请求履行后仍不履行或者仍未按约定履行的；</w:t>
      </w:r>
    </w:p>
    <w:p w14:paraId="2D3B3B11">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（五）框架协议有效期内，因违法行为被禁止或限制参加政府采购活动的；</w:t>
      </w:r>
    </w:p>
    <w:p w14:paraId="1451CD70">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（六）框架协议约定的其他情形。</w:t>
      </w:r>
    </w:p>
    <w:p w14:paraId="271EC272">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被取消入围资格或者被解除框架协议的供应商不得参加同一封闭式框架协议补充征集，或者重新申请加入同一开放式框架协议。</w:t>
      </w:r>
    </w:p>
    <w:p w14:paraId="07920647">
      <w:pPr>
        <w:spacing w:line="440" w:lineRule="exact"/>
        <w:outlineLvl w:val="1"/>
        <w:rPr>
          <w:rFonts w:hint="default" w:ascii="Times New Roman" w:hAnsi="Times New Roman" w:eastAsia="仿宋" w:cs="Times New Roman"/>
          <w:b/>
          <w:sz w:val="28"/>
          <w:szCs w:val="28"/>
        </w:rPr>
      </w:pPr>
      <w:r>
        <w:rPr>
          <w:rFonts w:hint="default" w:ascii="Times New Roman" w:hAnsi="Times New Roman" w:eastAsia="仿宋" w:cs="Times New Roman"/>
          <w:b/>
          <w:bCs/>
          <w:spacing w:val="8"/>
          <w:sz w:val="28"/>
          <w:szCs w:val="28"/>
        </w:rPr>
        <w:t>九、落实的</w:t>
      </w:r>
      <w:r>
        <w:rPr>
          <w:rFonts w:hint="default" w:ascii="Times New Roman" w:hAnsi="Times New Roman" w:eastAsia="仿宋" w:cs="Times New Roman"/>
          <w:b/>
          <w:sz w:val="28"/>
          <w:szCs w:val="28"/>
        </w:rPr>
        <w:t>政府采购政策 ：</w:t>
      </w:r>
    </w:p>
    <w:p w14:paraId="6B122C9F">
      <w:pPr>
        <w:widowControl/>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9.1招标产品未特别注明“进口产品”字样的，均必须采购国产产品。 </w:t>
      </w:r>
    </w:p>
    <w:p w14:paraId="4A1FDDF9">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9.2强制采购</w:t>
      </w:r>
    </w:p>
    <w:p w14:paraId="0FA0669E">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招标货物中含政府强制采购节能产品的 ，必须符合国家财政部、发展改革委公布的《节能产品政府采购清单》最新一期及相关规定的要求。</w:t>
      </w:r>
    </w:p>
    <w:p w14:paraId="6910CB10">
      <w:pPr>
        <w:keepNext w:val="0"/>
        <w:keepLines w:val="0"/>
        <w:pageBreakBefore w:val="0"/>
        <w:widowControl w:val="0"/>
        <w:kinsoku/>
        <w:wordWrap w:val="0"/>
        <w:overflowPunct/>
        <w:topLinePunct/>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节能产品政府采购清单》在中华人民共和国财政部网站（http://www.mof.gov.cn）、中国政府采购网（http://www.ccgp.gov.cn）、国家发展改革委网（http://www.ndrc.gov.cn）和中国质量认证中心网站（http://www.cqc.com.cn）上发布，请自行查阅、下载。</w:t>
      </w:r>
    </w:p>
    <w:p w14:paraId="570F92A9">
      <w:pPr>
        <w:spacing w:line="46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购的产品是市场监督总局发布的《强制性产品认证目录》（2020年第18号）内的产品，必须符合《认证认可条例》第二十八、二十九、三十条规定，供应商应当提供强制性产品认证证书（证书扫描件，并加盖公章），相应产品上需加施强制性产品认证标志。</w:t>
      </w:r>
    </w:p>
    <w:p w14:paraId="263D78A7">
      <w:pPr>
        <w:pStyle w:val="50"/>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供应商投标货物含有强制采购节能产品的（品目清单标注★符号产品），供应商提供的产品应当取得国家确定的认证机构出具的、处于有效期之内的节能产品认证证书，认证证书未注明产品型号规格的，应提供认证证书附件，否则按无效投标处理。</w:t>
      </w:r>
    </w:p>
    <w:p w14:paraId="5716EEDC">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 优先采购</w:t>
      </w:r>
    </w:p>
    <w:p w14:paraId="73081784">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招标货物中含政府优先采购节能产品的 ，必须符合国家财政部、发展改革委公布的《节能产品政府采购清单》最新一期及相关规定的要求，</w:t>
      </w:r>
    </w:p>
    <w:p w14:paraId="1D4D5373">
      <w:pPr>
        <w:keepNext w:val="0"/>
        <w:keepLines w:val="0"/>
        <w:pageBreakBefore w:val="0"/>
        <w:widowControl w:val="0"/>
        <w:kinsoku/>
        <w:wordWrap w:val="0"/>
        <w:overflowPunct/>
        <w:topLinePunct/>
        <w:autoSpaceDE/>
        <w:autoSpaceDN/>
        <w:bidi w:val="0"/>
        <w:adjustRightInd/>
        <w:snapToGrid/>
        <w:spacing w:line="44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节能产品政府采购清单》在中华人民共和国财政部网站（http://www.mof.gov.cn）、中国政府采购网（http://www.ccgp.gov.cn）、国家发展改革委网（http://www.ndrc.gov.cn）和中国质量认证中心网站（http://www.cqc.com.cn）上发布，请自行查阅、下载。</w:t>
      </w:r>
    </w:p>
    <w:p w14:paraId="367B54D7">
      <w:pPr>
        <w:spacing w:line="44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推进和规范环境标志产品政府采购，对列入财政部、环境保护部最新一期环境标志产品政府采购清单产品为政府优先采购产品。对于同时列入环保清单和节能产品政府采购清单的产品，优先于只列入其中一个清单的产品。《环境标志产品政府采购清单》在中华人民共和国财政部网站（http://www.mof.gov.cn）、中国政府采购网（http://www.ccgp.gov.cn）、中华人民共和国环境保护部网站（http://www.zhb.gov.cn）、中国绿色采购网（http://www.cgpn.org）上发布，请自行查阅、下载。</w:t>
      </w:r>
    </w:p>
    <w:p w14:paraId="1FFB137F">
      <w:pPr>
        <w:spacing w:line="440" w:lineRule="exact"/>
        <w:ind w:firstLine="280" w:firstLineChars="1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入围供应商供货时应充分理解该文件。</w:t>
      </w:r>
    </w:p>
    <w:p w14:paraId="421E3DE4">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9.4</w:t>
      </w:r>
      <w:r>
        <w:rPr>
          <w:rFonts w:hint="default" w:ascii="Times New Roman" w:hAnsi="Times New Roman" w:eastAsia="仿宋" w:cs="Times New Roman"/>
          <w:sz w:val="28"/>
          <w:szCs w:val="28"/>
        </w:rPr>
        <w:t>根据《政府采购促进中小企业发展管理办法》（财库﹝2020﹞46 号）、《关于进一步加大政府采购支持中小企业力度的通知》（财库﹝2022﹞19 号）文件规定。</w:t>
      </w:r>
    </w:p>
    <w:p w14:paraId="2908A58C">
      <w:pPr>
        <w:pStyle w:val="50"/>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在政府采购活动中，供应商提供的货物、工程或者服务符合下列情形的，享受本办法规定的中小企业扶持政策：</w:t>
      </w:r>
    </w:p>
    <w:p w14:paraId="7E3C1E0E">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（一）在货物采购项目中，货物由中小企业制造，即货物由中小企业生产且使用该中小企业商号或者注册商标；</w:t>
      </w:r>
    </w:p>
    <w:p w14:paraId="0CE92A0D">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（二）在工程采购项目中，工程由中小企业承建，即工程施工单位为中小企业；</w:t>
      </w:r>
    </w:p>
    <w:p w14:paraId="61C7D784">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（三）在服务采购项目中，服务由中小企业承接，即提供服务的人员为中小企业依照《中华人民共和国劳动合同法》订立劳动合同的从业人员。</w:t>
      </w:r>
    </w:p>
    <w:p w14:paraId="51F6B22F">
      <w:pPr>
        <w:pStyle w:val="50"/>
        <w:spacing w:line="4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04FBCBD">
      <w:pPr>
        <w:pStyle w:val="50"/>
        <w:spacing w:line="480" w:lineRule="exact"/>
        <w:ind w:firstLine="562" w:firstLineChars="200"/>
        <w:rPr>
          <w:rFonts w:hint="default" w:ascii="Times New Roman" w:hAnsi="Times New Roman" w:eastAsia="仿宋" w:cs="Times New Roman"/>
          <w:spacing w:val="8"/>
          <w:sz w:val="28"/>
          <w:szCs w:val="28"/>
        </w:rPr>
      </w:pPr>
      <w:r>
        <w:rPr>
          <w:rFonts w:hint="default" w:ascii="Times New Roman" w:hAnsi="Times New Roman" w:eastAsia="仿宋" w:cs="Times New Roman"/>
          <w:b/>
          <w:bCs/>
          <w:sz w:val="28"/>
          <w:szCs w:val="28"/>
        </w:rPr>
        <w:t>中小企业参加政府采购活动，应当出具本办法规定的《中小企业声明函》（附 1），否则按无效投标处理。</w:t>
      </w:r>
    </w:p>
    <w:p w14:paraId="1504EC72">
      <w:pPr>
        <w:spacing w:line="440" w:lineRule="exact"/>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9.5残疾人福利性单位</w:t>
      </w:r>
    </w:p>
    <w:p w14:paraId="73E42536">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根据《财政部 民政部 中国残疾人联合会关于促进残疾人就业政府采购政策的通知》（财库﹝2017﹞141 号）的要求，残疾人福利性单位视同小型、微型企业。符合条件的残疾人福利性单位在参加政府采购活动时，应当提供《残疾人福利性单位声明函》</w:t>
      </w:r>
      <w:r>
        <w:rPr>
          <w:rFonts w:hint="eastAsia" w:eastAsia="仿宋" w:cs="Times New Roman"/>
          <w:sz w:val="28"/>
          <w:szCs w:val="28"/>
          <w:lang w:eastAsia="zh-CN"/>
        </w:rPr>
        <w:t>（</w:t>
      </w:r>
      <w:r>
        <w:rPr>
          <w:rFonts w:hint="default" w:ascii="Times New Roman" w:hAnsi="Times New Roman" w:eastAsia="仿宋" w:cs="Times New Roman"/>
          <w:sz w:val="28"/>
          <w:szCs w:val="28"/>
        </w:rPr>
        <w:t>格式自拟</w:t>
      </w:r>
      <w:r>
        <w:rPr>
          <w:rFonts w:hint="eastAsia" w:eastAsia="仿宋" w:cs="Times New Roman"/>
          <w:sz w:val="28"/>
          <w:szCs w:val="28"/>
          <w:lang w:eastAsia="zh-CN"/>
        </w:rPr>
        <w:t>）</w:t>
      </w:r>
      <w:r>
        <w:rPr>
          <w:rFonts w:hint="default" w:ascii="Times New Roman" w:hAnsi="Times New Roman" w:eastAsia="仿宋" w:cs="Times New Roman"/>
          <w:sz w:val="28"/>
          <w:szCs w:val="28"/>
        </w:rPr>
        <w:t>，并对声明的真实性负责。供应商提供的《残疾人福利性单位声明函》与事实不符的，依照《中华人民共和国政府采购法》第七十七条第一款的规定追究法律责任。</w:t>
      </w:r>
    </w:p>
    <w:p w14:paraId="4EE5D929">
      <w:pPr>
        <w:pStyle w:val="23"/>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9.6监狱企业</w:t>
      </w:r>
    </w:p>
    <w:p w14:paraId="17311D07">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根据《财政部 司法部关于政府采购支持监狱企业发展有关问题的通知》（财库﹝2014﹞68号）的要求，监狱企业参加政府采购活动时，应当提供由省级以上监狱管理局、戒毒管理局</w:t>
      </w:r>
      <w:r>
        <w:rPr>
          <w:rFonts w:hint="eastAsia" w:eastAsia="仿宋" w:cs="Times New Roman"/>
          <w:sz w:val="28"/>
          <w:szCs w:val="28"/>
          <w:lang w:eastAsia="zh-CN"/>
        </w:rPr>
        <w:t>（</w:t>
      </w:r>
      <w:r>
        <w:rPr>
          <w:rFonts w:hint="default" w:ascii="Times New Roman" w:hAnsi="Times New Roman" w:eastAsia="仿宋" w:cs="Times New Roman"/>
          <w:sz w:val="28"/>
          <w:szCs w:val="28"/>
        </w:rPr>
        <w:t>含新疆生产建设兵团</w:t>
      </w:r>
      <w:r>
        <w:rPr>
          <w:rFonts w:hint="eastAsia" w:eastAsia="仿宋" w:cs="Times New Roman"/>
          <w:sz w:val="28"/>
          <w:szCs w:val="28"/>
          <w:lang w:eastAsia="zh-CN"/>
        </w:rPr>
        <w:t>）</w:t>
      </w:r>
      <w:r>
        <w:rPr>
          <w:rFonts w:hint="default" w:ascii="Times New Roman" w:hAnsi="Times New Roman" w:eastAsia="仿宋" w:cs="Times New Roman"/>
          <w:sz w:val="28"/>
          <w:szCs w:val="28"/>
        </w:rPr>
        <w:t>出具的属于监狱企业的证明文件。在政府采购活动中，监狱企业视同小型、微型企业，享受预留份额、评审中价格扣除等政府采购促进中小企业发展的政府采购政策。符合条件的监狱企业在参加政府采购活动时，提供的证明文件与事实不符的，依照《中华人民共和国政府采购法》的规定追究法律责任。</w:t>
      </w:r>
    </w:p>
    <w:p w14:paraId="34CA1B40">
      <w:pPr>
        <w:pStyle w:val="50"/>
        <w:spacing w:line="44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对于同时属于小微企业、监狱企业或残疾人福利性单位的，不重复进行投标报价扣除。</w:t>
      </w:r>
    </w:p>
    <w:p w14:paraId="1392ADFC">
      <w:pPr>
        <w:pStyle w:val="50"/>
        <w:spacing w:line="44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9.7 根据《中华人民共和国政府采购法实施条例》释义，银行、保险、石油石化、电力、电信等有行业特殊情况的，允许分支机构参加投标，分支机构参加投标的，需要在投标时提供分支机构的有效证明资料。本征集文件中所有的法定代表人均指法定代表人或分公司负责人。</w:t>
      </w:r>
    </w:p>
    <w:p w14:paraId="5675F692">
      <w:pPr>
        <w:pStyle w:val="50"/>
        <w:spacing w:line="440" w:lineRule="exact"/>
        <w:ind w:firstLine="0"/>
        <w:outlineLvl w:val="1"/>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十、质疑与投诉</w:t>
      </w:r>
    </w:p>
    <w:p w14:paraId="558B73D5">
      <w:pPr>
        <w:pStyle w:val="51"/>
        <w:ind w:left="0"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10.1本征集文件根据《中华人民共和国政府采购法》及相关实施条例编制。</w:t>
      </w:r>
    </w:p>
    <w:p w14:paraId="4C2CCD18">
      <w:pPr>
        <w:spacing w:line="44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10.2供应商认为征集文件、采购过程、中标或者成交结果使自己的权益受到损害的，可以在知道或者应知其权益受到损害之日起7个工作日内，以书面形式同时向采购人、采购代理机构提出质疑。邮寄地址详见</w:t>
      </w:r>
      <w:r>
        <w:rPr>
          <w:rFonts w:hint="default" w:ascii="Times New Roman" w:hAnsi="Times New Roman" w:eastAsia="仿宋" w:cs="Times New Roman"/>
          <w:sz w:val="28"/>
          <w:szCs w:val="28"/>
          <w:lang w:eastAsia="zh-CN"/>
        </w:rPr>
        <w:t>征集</w:t>
      </w:r>
      <w:r>
        <w:rPr>
          <w:rFonts w:hint="default" w:ascii="Times New Roman" w:hAnsi="Times New Roman" w:eastAsia="仿宋" w:cs="Times New Roman"/>
          <w:sz w:val="28"/>
          <w:szCs w:val="28"/>
        </w:rPr>
        <w:t>公告代理机构及采购人地址。</w:t>
      </w:r>
    </w:p>
    <w:p w14:paraId="0E974423">
      <w:pPr>
        <w:pStyle w:val="23"/>
        <w:spacing w:line="44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10.3供应商在法定质疑期内一次性提出针对同一采购程序环节的质疑，提出</w:t>
      </w:r>
    </w:p>
    <w:p w14:paraId="6819A9EC">
      <w:pPr>
        <w:pStyle w:val="23"/>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质疑的供应商应当是参与所质疑项目采购活动的供应商，潜在供应商已依法获取</w:t>
      </w:r>
    </w:p>
    <w:p w14:paraId="73EC8219">
      <w:pPr>
        <w:pStyle w:val="23"/>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其可质疑的采购文件的，可以对该文件提出质疑。</w:t>
      </w:r>
    </w:p>
    <w:p w14:paraId="282DD8A0">
      <w:pPr>
        <w:spacing w:line="440" w:lineRule="exact"/>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10.4质疑应当以书面形式提出，按照“谁主张、谁举证”的原则，质疑时应当提供质疑材料，质疑材料应为简体中文，一式二份。</w:t>
      </w:r>
    </w:p>
    <w:p w14:paraId="39B78224">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质疑材料包括：1、质疑书原件；2</w:t>
      </w:r>
      <w:r>
        <w:rPr>
          <w:rFonts w:hint="eastAsia" w:eastAsia="仿宋" w:cs="Times New Roman"/>
          <w:sz w:val="28"/>
          <w:szCs w:val="28"/>
          <w:lang w:eastAsia="zh-CN"/>
        </w:rPr>
        <w:t>、</w:t>
      </w:r>
      <w:r>
        <w:rPr>
          <w:rFonts w:hint="default" w:ascii="Times New Roman" w:hAnsi="Times New Roman" w:eastAsia="仿宋" w:cs="Times New Roman"/>
          <w:sz w:val="28"/>
          <w:szCs w:val="28"/>
        </w:rPr>
        <w:t>营业执照、税务登记证、组织机构代码证（三证合一的只须提供营业执照）复印件；3、法定代表人（或授权委托人）身份证复印件；4、授权委托书原件；5、相关举证资料。以上所有复印件须加盖供应商公章。</w:t>
      </w:r>
    </w:p>
    <w:p w14:paraId="3FF58A2E">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供应商提出质疑应当提交质疑函和必要的证明材料。质疑函应当包括下列内容：</w:t>
      </w:r>
    </w:p>
    <w:p w14:paraId="45458836">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（一）供应商的姓名或者名称、地址、邮编、联系人及联系电话；</w:t>
      </w:r>
    </w:p>
    <w:p w14:paraId="32471F09">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（二）质疑项目的名称、编号；</w:t>
      </w:r>
    </w:p>
    <w:p w14:paraId="34DFFC28">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（三）获取采购文件的日期（附网上下载文件时间截图）</w:t>
      </w:r>
    </w:p>
    <w:p w14:paraId="21DA652E">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（四）具体、明确的质疑事项和与质疑事项相关的请求；</w:t>
      </w:r>
    </w:p>
    <w:p w14:paraId="59E874B4">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（五）事实依据；</w:t>
      </w:r>
    </w:p>
    <w:p w14:paraId="24500076">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（六）必要的法律依据；</w:t>
      </w:r>
    </w:p>
    <w:p w14:paraId="1D763FD4">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（七）提出质疑的日期。</w:t>
      </w:r>
    </w:p>
    <w:p w14:paraId="1F9C2087">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供应商为自然人的，应当由本人签字；供应商为法人或者其他组织的，应当由法定代表人、主要负责人，或者其授权代表签字或者盖章，并加盖公章。</w:t>
      </w:r>
    </w:p>
    <w:p w14:paraId="2009E48E">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10.5有下列情形之一的，属于无效质疑，不予受理：</w:t>
      </w:r>
    </w:p>
    <w:p w14:paraId="5B69F34D">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10.5.1未在有效期限内提出质疑的；</w:t>
      </w:r>
    </w:p>
    <w:p w14:paraId="133F883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10.5.2质疑未以书面形式提出的；</w:t>
      </w:r>
    </w:p>
    <w:p w14:paraId="41ED1FE3">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10.5.3质疑材料不完整或不符合要求的；</w:t>
      </w:r>
    </w:p>
    <w:p w14:paraId="7B43227B">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10.5.4质疑事项已经进入投诉或者诉讼程序的；</w:t>
      </w:r>
    </w:p>
    <w:p w14:paraId="152B268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10.5.5其它不符合受理条件的情形。</w:t>
      </w:r>
    </w:p>
    <w:p w14:paraId="03632231">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10.6采购人、采购代理机构不得拒收质疑供应商在法定质疑期内发出的质疑函，应当在收到质疑函后7个工作日内作出答复，并以书面形式通知质疑供应商和其他有关供应商。</w:t>
      </w:r>
    </w:p>
    <w:p w14:paraId="1E256BA1">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10.7 投诉人在全国范围12个月内三次以上投诉查无实据的，由财政部门列入不良行为记录名单。</w:t>
      </w:r>
    </w:p>
    <w:p w14:paraId="77BF09E1">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投诉人有下列行为之一的，属于虚假、恶意投诉，由财政部门列入不良行为记录名单，禁止其1至3年内参加政府采购活动：</w:t>
      </w:r>
    </w:p>
    <w:p w14:paraId="6287A605">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（一）捏造事实;</w:t>
      </w:r>
    </w:p>
    <w:p w14:paraId="65147B72">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（二）提供虚假材料;</w:t>
      </w:r>
    </w:p>
    <w:p w14:paraId="5320762A">
      <w:pPr>
        <w:spacing w:line="44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（三）以非法手段取得证明材料。证据来源的合法性存在明显疑问，投诉人无法证明其取得方式合法的，视为以非法手段取得证明材料。</w:t>
      </w:r>
    </w:p>
    <w:p w14:paraId="3B2665DA">
      <w:pPr>
        <w:spacing w:line="4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10.8 质疑供应商对采购人、采购代理机构的答复不满意，或者采购人、采购代理机构未在规定时间内作出答复的，可以在答复期满后15个工作日内向本办法第六条规定的财政部门提起投诉。</w:t>
      </w:r>
    </w:p>
    <w:p w14:paraId="33F40B1B">
      <w:pPr>
        <w:pStyle w:val="977"/>
        <w:rPr>
          <w:rFonts w:hint="default" w:ascii="Times New Roman" w:hAnsi="Times New Roman" w:eastAsia="仿宋" w:cs="Times New Roman"/>
          <w:szCs w:val="24"/>
        </w:rPr>
      </w:pPr>
    </w:p>
    <w:p w14:paraId="75DCD7AD">
      <w:pPr>
        <w:pStyle w:val="977"/>
        <w:rPr>
          <w:rFonts w:hint="default" w:ascii="Times New Roman" w:hAnsi="Times New Roman" w:eastAsia="仿宋" w:cs="Times New Roman"/>
          <w:szCs w:val="24"/>
        </w:rPr>
      </w:pPr>
    </w:p>
    <w:p w14:paraId="4AD14B23">
      <w:pPr>
        <w:pStyle w:val="977"/>
        <w:rPr>
          <w:rFonts w:hint="default" w:ascii="Times New Roman" w:hAnsi="Times New Roman" w:eastAsia="仿宋" w:cs="Times New Roman"/>
          <w:szCs w:val="24"/>
        </w:rPr>
      </w:pPr>
    </w:p>
    <w:p w14:paraId="390A25D2">
      <w:pPr>
        <w:spacing w:line="360" w:lineRule="auto"/>
        <w:jc w:val="center"/>
        <w:outlineLvl w:val="0"/>
        <w:rPr>
          <w:rFonts w:hint="default" w:ascii="Times New Roman" w:hAnsi="Times New Roman" w:eastAsia="仿宋" w:cs="Times New Roman"/>
          <w:spacing w:val="12"/>
          <w:sz w:val="32"/>
        </w:rPr>
      </w:pPr>
      <w:r>
        <w:rPr>
          <w:rFonts w:hint="default" w:ascii="Times New Roman" w:hAnsi="Times New Roman" w:eastAsia="仿宋" w:cs="Times New Roman"/>
          <w:b/>
          <w:sz w:val="21"/>
          <w:szCs w:val="21"/>
        </w:rPr>
        <w:br w:type="page"/>
      </w:r>
      <w:bookmarkStart w:id="60" w:name="_Toc27345"/>
      <w:r>
        <w:rPr>
          <w:rFonts w:hint="default" w:ascii="Times New Roman" w:hAnsi="Times New Roman" w:eastAsia="仿宋" w:cs="Times New Roman"/>
          <w:b/>
          <w:spacing w:val="8"/>
          <w:sz w:val="36"/>
        </w:rPr>
        <w:t>第四部分  评标办法</w:t>
      </w:r>
      <w:bookmarkEnd w:id="60"/>
    </w:p>
    <w:p w14:paraId="577E3D31">
      <w:pPr>
        <w:spacing w:line="460" w:lineRule="exact"/>
        <w:outlineLvl w:val="1"/>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一、评标原则</w:t>
      </w:r>
    </w:p>
    <w:p w14:paraId="19EE1EFE">
      <w:pPr>
        <w:spacing w:line="460" w:lineRule="exact"/>
        <w:ind w:firstLine="150" w:firstLineChars="5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根据</w:t>
      </w:r>
      <w:r>
        <w:rPr>
          <w:rFonts w:hint="default" w:ascii="Times New Roman" w:hAnsi="Times New Roman" w:eastAsia="仿宋" w:cs="Times New Roman"/>
          <w:sz w:val="28"/>
          <w:szCs w:val="28"/>
        </w:rPr>
        <w:t>《中华人民共和国政府采购法》</w:t>
      </w:r>
      <w:r>
        <w:rPr>
          <w:rFonts w:hint="default" w:ascii="Times New Roman" w:hAnsi="Times New Roman" w:eastAsia="仿宋" w:cs="Times New Roman"/>
          <w:spacing w:val="10"/>
          <w:sz w:val="28"/>
          <w:szCs w:val="28"/>
        </w:rPr>
        <w:t>及相关法律法规的关规定，在坚持公平、公正、科学、择优的原则基础上，由评标委员会根据征集文件载明的评标办法和标准，对供应商进行综合评定。</w:t>
      </w:r>
    </w:p>
    <w:p w14:paraId="13F07699">
      <w:pPr>
        <w:spacing w:line="460" w:lineRule="exact"/>
        <w:outlineLvl w:val="1"/>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二、评标委员会的组成</w:t>
      </w:r>
    </w:p>
    <w:p w14:paraId="43CAF7B1">
      <w:pPr>
        <w:spacing w:line="460" w:lineRule="exact"/>
        <w:ind w:firstLine="300" w:firstLineChars="1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 xml:space="preserve">采购人依法组建评标委员会，评标委员会由采购人和评标专家库中随机抽取的技术、经济等有关方面的专家组成，成员人数为五人以上单数，其中技术、经济等方面的专家不得少于成员总数的三分之二。 </w:t>
      </w:r>
    </w:p>
    <w:p w14:paraId="4C4B7173">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有《中华人民共和国政府采购法实施条例》中第九条规定情形中的专家及采购人评委应当回避不能担任评委。</w:t>
      </w:r>
    </w:p>
    <w:p w14:paraId="26DF4475">
      <w:pPr>
        <w:spacing w:line="460" w:lineRule="exact"/>
        <w:outlineLvl w:val="1"/>
        <w:rPr>
          <w:rFonts w:hint="default" w:ascii="Times New Roman" w:hAnsi="Times New Roman" w:eastAsia="仿宋" w:cs="Times New Roman"/>
          <w:b/>
          <w:spacing w:val="10"/>
          <w:sz w:val="28"/>
          <w:szCs w:val="28"/>
        </w:rPr>
      </w:pPr>
      <w:r>
        <w:rPr>
          <w:rFonts w:hint="default" w:ascii="Times New Roman" w:hAnsi="Times New Roman" w:eastAsia="仿宋" w:cs="Times New Roman"/>
          <w:spacing w:val="10"/>
          <w:sz w:val="28"/>
          <w:szCs w:val="28"/>
        </w:rPr>
        <w:t>三、评标办法</w:t>
      </w:r>
    </w:p>
    <w:p w14:paraId="5B0B7F5D">
      <w:pPr>
        <w:spacing w:line="460" w:lineRule="exact"/>
        <w:ind w:firstLine="300" w:firstLineChars="1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根据中华人民共和国财政部令第 110 号《政府采购框架协议采购方式管理暂行办法》的相关规定，确定第一阶段入围供应商的评审方法为质量优先法。</w:t>
      </w:r>
    </w:p>
    <w:p w14:paraId="42D0CE29">
      <w:pPr>
        <w:spacing w:line="460" w:lineRule="exact"/>
        <w:ind w:firstLine="300" w:firstLineChars="1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本次评标采用综合评分法，即</w:t>
      </w:r>
      <w:r>
        <w:rPr>
          <w:rFonts w:hint="default" w:ascii="Times New Roman" w:hAnsi="Times New Roman" w:eastAsia="仿宋" w:cs="Times New Roman"/>
          <w:sz w:val="28"/>
          <w:szCs w:val="28"/>
          <w:lang w:val="zh-CN"/>
        </w:rPr>
        <w:t>征集响应文件</w:t>
      </w:r>
      <w:r>
        <w:rPr>
          <w:rFonts w:hint="default" w:ascii="Times New Roman" w:hAnsi="Times New Roman" w:eastAsia="仿宋" w:cs="Times New Roman"/>
          <w:spacing w:val="10"/>
          <w:sz w:val="28"/>
          <w:szCs w:val="28"/>
        </w:rPr>
        <w:t>满足征集文件全部实质性要求，根据征集文件规定的入围供应商数量上限，确定入围供应商的评审方法。</w:t>
      </w:r>
    </w:p>
    <w:p w14:paraId="7D5014F7">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 xml:space="preserve"> 3.1评审程序</w:t>
      </w:r>
    </w:p>
    <w:p w14:paraId="2BD6451B">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3.1.1资格评审</w:t>
      </w:r>
      <w:r>
        <w:rPr>
          <w:rFonts w:hint="eastAsia" w:eastAsia="仿宋" w:cs="Times New Roman"/>
          <w:spacing w:val="10"/>
          <w:sz w:val="28"/>
          <w:szCs w:val="28"/>
          <w:lang w:eastAsia="zh-CN"/>
        </w:rPr>
        <w:t>（</w:t>
      </w:r>
      <w:r>
        <w:rPr>
          <w:rFonts w:hint="default" w:ascii="Times New Roman" w:hAnsi="Times New Roman" w:eastAsia="仿宋" w:cs="Times New Roman"/>
          <w:spacing w:val="10"/>
          <w:sz w:val="28"/>
          <w:szCs w:val="28"/>
        </w:rPr>
        <w:t>资格后审）：采购人或采购代理机构依据法律法规和征集文件的规定，对供应商进行资格性审查，以确定供应商是否具备投标资格。（详见资格审查表）</w:t>
      </w:r>
    </w:p>
    <w:p w14:paraId="5829CDE2">
      <w:pPr>
        <w:tabs>
          <w:tab w:val="center" w:pos="4153"/>
        </w:tabs>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3.1.2初步评审</w:t>
      </w:r>
      <w:r>
        <w:rPr>
          <w:rFonts w:hint="default" w:ascii="Times New Roman" w:hAnsi="Times New Roman" w:eastAsia="仿宋" w:cs="Times New Roman"/>
          <w:spacing w:val="10"/>
          <w:sz w:val="28"/>
          <w:szCs w:val="28"/>
        </w:rPr>
        <w:tab/>
      </w:r>
    </w:p>
    <w:p w14:paraId="0F01F5C9">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符合性检查。依据征集文件的规定，从征集响应文件的有效性、完整性和对征集文件的响应程度进行审查，以确定是否对征集文件的实质性要求作出响应。</w:t>
      </w:r>
    </w:p>
    <w:p w14:paraId="53C13E8B">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3.1.3澄清有关问题。</w:t>
      </w:r>
    </w:p>
    <w:p w14:paraId="3CE00757">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对征集响应文件中含义不明确、同类问题表述不一致或者有明显文字和计算错误的内容，评标委员会可以书面形式要求供应商作出必要的澄清、说明或者纠正。</w:t>
      </w:r>
    </w:p>
    <w:p w14:paraId="331953E3">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 xml:space="preserve">供应商的澄清、说明或者补正应当采用书面形式，并加盖供应商公章，或者由法定代表人或其授权委托代理人签字，供应商的澄清、说明或者补正不得超出征集响应文件的范围或者改变征集响应文件的实质性内容。 </w:t>
      </w:r>
    </w:p>
    <w:p w14:paraId="67472BF7">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评标委员会不接受投标供应商主动提出的澄清、说明或补正。评标委员会对投标供应商提交的澄清、说明或者补正有疑问的，可以要求投标供应商进一步澄清、说明或补正。</w:t>
      </w:r>
    </w:p>
    <w:p w14:paraId="481EA286">
      <w:pPr>
        <w:pStyle w:val="50"/>
        <w:spacing w:line="480" w:lineRule="exact"/>
        <w:ind w:firstLine="525" w:firstLineChars="175"/>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征集响应文件报价出现前后不一致的，按照下列规定修正:</w:t>
      </w:r>
    </w:p>
    <w:p w14:paraId="4EFA1995">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（1）征集响应文件中开标一览表（报价表）内容与征集响应文件中相应内容不一致的，以开标一览表（报价表）为准；</w:t>
      </w:r>
    </w:p>
    <w:p w14:paraId="1B9D8B62">
      <w:pPr>
        <w:pStyle w:val="50"/>
        <w:spacing w:line="480" w:lineRule="exact"/>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（2）征集响应文件的大写金额和小写金额不一致的，以大写金额为准；</w:t>
      </w:r>
    </w:p>
    <w:p w14:paraId="4406256D">
      <w:pPr>
        <w:pStyle w:val="50"/>
        <w:spacing w:line="480" w:lineRule="exact"/>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（3）总价金额与按单价汇总金额不一致的，以单价金额计算结果为准；</w:t>
      </w:r>
    </w:p>
    <w:p w14:paraId="1BEAD7C1">
      <w:pPr>
        <w:pStyle w:val="50"/>
        <w:spacing w:line="480" w:lineRule="exact"/>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（4）单价金额小数点或者百分比有明显错位的，以开标一览表的总价为准，并修改单价；</w:t>
      </w:r>
    </w:p>
    <w:p w14:paraId="7DFF1782">
      <w:pPr>
        <w:pStyle w:val="50"/>
        <w:spacing w:line="480" w:lineRule="exact"/>
        <w:ind w:firstLine="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（5）对不同文字文本</w:t>
      </w:r>
      <w:r>
        <w:rPr>
          <w:rFonts w:hint="default" w:ascii="Times New Roman" w:hAnsi="Times New Roman" w:eastAsia="仿宋" w:cs="Times New Roman"/>
          <w:sz w:val="28"/>
          <w:szCs w:val="28"/>
          <w:lang w:val="en-US" w:eastAsia="zh-CN"/>
        </w:rPr>
        <w:t>征集</w:t>
      </w:r>
      <w:r>
        <w:rPr>
          <w:rFonts w:hint="default" w:ascii="Times New Roman" w:hAnsi="Times New Roman" w:eastAsia="仿宋" w:cs="Times New Roman"/>
          <w:sz w:val="28"/>
          <w:szCs w:val="28"/>
        </w:rPr>
        <w:t>响应文件的解释发生异议的，以中文文本为准。</w:t>
      </w:r>
    </w:p>
    <w:p w14:paraId="1C162133">
      <w:pPr>
        <w:pStyle w:val="50"/>
        <w:spacing w:line="480" w:lineRule="exact"/>
        <w:ind w:firstLine="150" w:firstLineChars="50"/>
        <w:rPr>
          <w:rFonts w:hint="default" w:ascii="Times New Roman" w:hAnsi="Times New Roman" w:eastAsia="仿宋" w:cs="Times New Roman"/>
          <w:b/>
          <w:spacing w:val="10"/>
          <w:sz w:val="28"/>
          <w:szCs w:val="28"/>
        </w:rPr>
      </w:pPr>
      <w:r>
        <w:rPr>
          <w:rFonts w:hint="default" w:ascii="Times New Roman" w:hAnsi="Times New Roman" w:eastAsia="仿宋" w:cs="Times New Roman"/>
          <w:spacing w:val="10"/>
          <w:sz w:val="28"/>
          <w:szCs w:val="28"/>
        </w:rPr>
        <w:t xml:space="preserve">  </w:t>
      </w:r>
      <w:r>
        <w:rPr>
          <w:rFonts w:hint="default" w:ascii="Times New Roman" w:hAnsi="Times New Roman" w:eastAsia="仿宋" w:cs="Times New Roman"/>
          <w:b/>
          <w:spacing w:val="10"/>
          <w:sz w:val="28"/>
          <w:szCs w:val="28"/>
        </w:rPr>
        <w:t>供应商拒不按照要求对征集响应文件进行澄清、说明或者补正的，或者对报价修正不确认的，评标委员会可以否决其投标。</w:t>
      </w:r>
    </w:p>
    <w:p w14:paraId="61AE3D2B">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3.1.4比较与评价。</w:t>
      </w:r>
    </w:p>
    <w:p w14:paraId="31C1D03D">
      <w:pPr>
        <w:spacing w:line="460" w:lineRule="exact"/>
        <w:ind w:firstLine="600" w:firstLineChars="2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按征集文件中规定的评标方法和标准，对资格性检查和符合性检查合格的征集响应文件进行商务和技术等其他因素的评估，综合比较与评价。</w:t>
      </w:r>
    </w:p>
    <w:p w14:paraId="63387DD2">
      <w:pPr>
        <w:spacing w:line="46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3.1.5 确定入围供应商。</w:t>
      </w:r>
    </w:p>
    <w:p w14:paraId="64F1F88C">
      <w:pPr>
        <w:spacing w:line="460" w:lineRule="exact"/>
        <w:ind w:firstLine="600" w:firstLineChars="2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确定第一阶段入围供应商时，对满足采购需求且响应报价不超过最高限制单价的服务进行质量综合评分，按照综合评分从高到低排序，确定入围供应商。得分相同的，按投标报价由低到高顺序排列。得分且投标报价相同的，按照评审因素第2项和第3项之和评分高低排序。按照评审得分最高的供应商为排名第一的入围供应商，以此类推。</w:t>
      </w:r>
    </w:p>
    <w:p w14:paraId="0CE4EA3B">
      <w:pPr>
        <w:spacing w:line="460" w:lineRule="exact"/>
        <w:ind w:firstLine="600" w:firstLineChars="200"/>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若供应商在“中国裁判文书网”中查询到行贿犯罪记录则不再被评标委员会推荐为入围供应商。</w:t>
      </w:r>
    </w:p>
    <w:p w14:paraId="02E49793">
      <w:pPr>
        <w:spacing w:line="360" w:lineRule="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3.2评标细则</w:t>
      </w:r>
    </w:p>
    <w:p w14:paraId="1ED42034">
      <w:pPr>
        <w:spacing w:line="48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3.2.1本项目在供应商须知前附表里设最高限价，投标报价高于最高限价或由评标委员会认定低于成本价的，其报价无效。</w:t>
      </w:r>
    </w:p>
    <w:p w14:paraId="053E4A08">
      <w:pPr>
        <w:spacing w:line="48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3.2.2有效报价指通过了资格后审及初步评审，并对评标委员会提出的澄清、说明或者纠正以书面的形式提交了澄清、说明或者补正的投标单位的投标报价为有效报价。严重偏离市场价格或低于成本价的除外。</w:t>
      </w:r>
    </w:p>
    <w:p w14:paraId="67EF6BBE">
      <w:pPr>
        <w:spacing w:line="480" w:lineRule="exact"/>
        <w:ind w:left="48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评标委员会认为供应商的报价明显低于其他通过符合性审查供应商的报价，</w:t>
      </w:r>
    </w:p>
    <w:p w14:paraId="57400818">
      <w:pPr>
        <w:spacing w:line="480" w:lineRule="exact"/>
        <w:rPr>
          <w:rFonts w:hint="default" w:ascii="Times New Roman" w:hAnsi="Times New Roman" w:eastAsia="仿宋" w:cs="Times New Roman"/>
          <w:spacing w:val="10"/>
          <w:sz w:val="28"/>
          <w:szCs w:val="28"/>
        </w:rPr>
      </w:pPr>
      <w:r>
        <w:rPr>
          <w:rFonts w:hint="default" w:ascii="Times New Roman" w:hAnsi="Times New Roman" w:eastAsia="仿宋" w:cs="Times New Roman"/>
          <w:sz w:val="28"/>
          <w:szCs w:val="28"/>
        </w:rPr>
        <w:t>有可能影响项目质量或者不能诚信履约的，应当要求其在评标现场合理的时间内提供书面说明（供应商应自行考虑自身报价情况提前准备证明材料，以备递交评标委员会） ，同时提交相关证明材料；供应商不能证明其报价合理性的，评标委员会应当将其作为无效投标处理。</w:t>
      </w:r>
    </w:p>
    <w:p w14:paraId="784B1A2A">
      <w:pPr>
        <w:spacing w:line="360" w:lineRule="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3.2.3评分标准及因素</w:t>
      </w:r>
    </w:p>
    <w:tbl>
      <w:tblPr>
        <w:tblStyle w:val="105"/>
        <w:tblW w:w="10373" w:type="dxa"/>
        <w:jc w:val="center"/>
        <w:tblLayout w:type="fixed"/>
        <w:tblCellMar>
          <w:top w:w="0" w:type="dxa"/>
          <w:left w:w="108" w:type="dxa"/>
          <w:bottom w:w="0" w:type="dxa"/>
          <w:right w:w="108" w:type="dxa"/>
        </w:tblCellMar>
      </w:tblPr>
      <w:tblGrid>
        <w:gridCol w:w="735"/>
        <w:gridCol w:w="1250"/>
        <w:gridCol w:w="865"/>
        <w:gridCol w:w="6384"/>
        <w:gridCol w:w="1139"/>
      </w:tblGrid>
      <w:tr w14:paraId="3485478C">
        <w:tblPrEx>
          <w:tblCellMar>
            <w:top w:w="0" w:type="dxa"/>
            <w:left w:w="108" w:type="dxa"/>
            <w:bottom w:w="0" w:type="dxa"/>
            <w:right w:w="108" w:type="dxa"/>
          </w:tblCellMar>
        </w:tblPrEx>
        <w:trPr>
          <w:trHeight w:val="40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170E7F06">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250" w:type="dxa"/>
            <w:tcBorders>
              <w:top w:val="single" w:color="auto" w:sz="4" w:space="0"/>
              <w:left w:val="nil"/>
              <w:bottom w:val="single" w:color="auto" w:sz="4" w:space="0"/>
              <w:right w:val="single" w:color="auto" w:sz="4" w:space="0"/>
            </w:tcBorders>
            <w:shd w:val="clear" w:color="auto" w:fill="auto"/>
            <w:vAlign w:val="center"/>
          </w:tcPr>
          <w:p w14:paraId="0D168541">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 目</w:t>
            </w:r>
          </w:p>
        </w:tc>
        <w:tc>
          <w:tcPr>
            <w:tcW w:w="865" w:type="dxa"/>
            <w:tcBorders>
              <w:top w:val="single" w:color="auto" w:sz="4" w:space="0"/>
              <w:left w:val="nil"/>
              <w:bottom w:val="single" w:color="auto" w:sz="4" w:space="0"/>
              <w:right w:val="single" w:color="auto" w:sz="4" w:space="0"/>
            </w:tcBorders>
            <w:shd w:val="clear" w:color="auto" w:fill="auto"/>
            <w:vAlign w:val="center"/>
          </w:tcPr>
          <w:p w14:paraId="56D452AA">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分值</w:t>
            </w:r>
          </w:p>
        </w:tc>
        <w:tc>
          <w:tcPr>
            <w:tcW w:w="6384" w:type="dxa"/>
            <w:tcBorders>
              <w:top w:val="single" w:color="auto" w:sz="4" w:space="0"/>
              <w:left w:val="nil"/>
              <w:bottom w:val="nil"/>
              <w:right w:val="single" w:color="auto" w:sz="4" w:space="0"/>
            </w:tcBorders>
            <w:shd w:val="clear" w:color="auto" w:fill="auto"/>
            <w:vAlign w:val="center"/>
          </w:tcPr>
          <w:p w14:paraId="421D295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内      容</w:t>
            </w:r>
          </w:p>
        </w:tc>
        <w:tc>
          <w:tcPr>
            <w:tcW w:w="1139" w:type="dxa"/>
            <w:tcBorders>
              <w:top w:val="single" w:color="auto" w:sz="4" w:space="0"/>
              <w:left w:val="nil"/>
              <w:bottom w:val="single" w:color="auto" w:sz="4" w:space="0"/>
              <w:right w:val="single" w:color="auto" w:sz="4" w:space="0"/>
            </w:tcBorders>
            <w:shd w:val="clear" w:color="auto" w:fill="auto"/>
            <w:vAlign w:val="center"/>
          </w:tcPr>
          <w:p w14:paraId="376613AD">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指标数据来源</w:t>
            </w:r>
          </w:p>
        </w:tc>
      </w:tr>
      <w:tr w14:paraId="41C5A578">
        <w:tblPrEx>
          <w:tblCellMar>
            <w:top w:w="0" w:type="dxa"/>
            <w:left w:w="108" w:type="dxa"/>
            <w:bottom w:w="0" w:type="dxa"/>
            <w:right w:w="108" w:type="dxa"/>
          </w:tblCellMar>
        </w:tblPrEx>
        <w:trPr>
          <w:trHeight w:val="234" w:hRule="atLeast"/>
          <w:jc w:val="center"/>
        </w:trPr>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65E305A3">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250" w:type="dxa"/>
            <w:vMerge w:val="restart"/>
            <w:tcBorders>
              <w:top w:val="nil"/>
              <w:left w:val="single" w:color="auto" w:sz="4" w:space="0"/>
              <w:bottom w:val="single" w:color="auto" w:sz="4" w:space="0"/>
              <w:right w:val="single" w:color="auto" w:sz="4" w:space="0"/>
            </w:tcBorders>
            <w:shd w:val="clear" w:color="auto" w:fill="auto"/>
            <w:vAlign w:val="center"/>
          </w:tcPr>
          <w:p w14:paraId="0E7161D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企业能力（15分）</w:t>
            </w:r>
          </w:p>
        </w:tc>
        <w:tc>
          <w:tcPr>
            <w:tcW w:w="865" w:type="dxa"/>
            <w:vMerge w:val="restart"/>
            <w:tcBorders>
              <w:top w:val="nil"/>
              <w:left w:val="single" w:color="auto" w:sz="4" w:space="0"/>
              <w:bottom w:val="single" w:color="auto" w:sz="4" w:space="0"/>
              <w:right w:val="nil"/>
            </w:tcBorders>
            <w:shd w:val="clear" w:color="auto" w:fill="auto"/>
            <w:vAlign w:val="center"/>
          </w:tcPr>
          <w:p w14:paraId="0D0DBE60">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748B5BBB">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以投标供应商的业绩为评分依据。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359594E8">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121E57AF">
        <w:tblPrEx>
          <w:tblCellMar>
            <w:top w:w="0" w:type="dxa"/>
            <w:left w:w="108" w:type="dxa"/>
            <w:bottom w:w="0" w:type="dxa"/>
            <w:right w:w="108" w:type="dxa"/>
          </w:tblCellMar>
        </w:tblPrEx>
        <w:trPr>
          <w:trHeight w:val="1639" w:hRule="atLeast"/>
          <w:jc w:val="center"/>
        </w:trPr>
        <w:tc>
          <w:tcPr>
            <w:tcW w:w="735" w:type="dxa"/>
            <w:vMerge w:val="continue"/>
            <w:tcBorders>
              <w:top w:val="nil"/>
              <w:left w:val="single" w:color="auto" w:sz="4" w:space="0"/>
              <w:bottom w:val="single" w:color="auto" w:sz="4" w:space="0"/>
              <w:right w:val="single" w:color="auto" w:sz="4" w:space="0"/>
            </w:tcBorders>
            <w:vAlign w:val="center"/>
          </w:tcPr>
          <w:p w14:paraId="7CD5ECA3">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3CF9A4D0">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7867CF6A">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72B82CF2">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供应商提供 2022年1月1日至今项目类似业绩，每提供一个有效业绩得 2 分，最高得 10 分（同一项目续签合同不累计得分）。注：供应商提供的业绩证明材料为合同复印件，合同签订日期应在征集文件要求的时限内，合同应当清晰、完整且有效，并加盖公章。 合同须表明关键信息</w:t>
            </w:r>
            <w:r>
              <w:rPr>
                <w:rFonts w:hint="eastAsia" w:eastAsia="仿宋" w:cs="Times New Roman"/>
                <w:sz w:val="24"/>
                <w:szCs w:val="24"/>
                <w:lang w:eastAsia="zh-CN"/>
              </w:rPr>
              <w:t>（</w:t>
            </w:r>
            <w:r>
              <w:rPr>
                <w:rFonts w:hint="default" w:ascii="Times New Roman" w:hAnsi="Times New Roman" w:eastAsia="仿宋" w:cs="Times New Roman"/>
                <w:sz w:val="24"/>
                <w:szCs w:val="24"/>
              </w:rPr>
              <w:t>通过合同关键信息无法判断是否得分的</w:t>
            </w:r>
            <w:r>
              <w:rPr>
                <w:rFonts w:hint="eastAsia" w:eastAsia="仿宋" w:cs="Times New Roman"/>
                <w:sz w:val="24"/>
                <w:szCs w:val="24"/>
                <w:lang w:eastAsia="zh-CN"/>
              </w:rPr>
              <w:t>）</w:t>
            </w:r>
            <w:r>
              <w:rPr>
                <w:rFonts w:hint="default" w:ascii="Times New Roman" w:hAnsi="Times New Roman" w:eastAsia="仿宋" w:cs="Times New Roman"/>
                <w:sz w:val="24"/>
                <w:szCs w:val="24"/>
              </w:rPr>
              <w:t>，未按要求提供或提供不清晰导致专家无法有效判断的不得分。</w:t>
            </w:r>
          </w:p>
        </w:tc>
        <w:tc>
          <w:tcPr>
            <w:tcW w:w="1139" w:type="dxa"/>
            <w:vMerge w:val="continue"/>
            <w:tcBorders>
              <w:top w:val="nil"/>
              <w:left w:val="nil"/>
              <w:bottom w:val="single" w:color="auto" w:sz="4" w:space="0"/>
              <w:right w:val="single" w:color="auto" w:sz="4" w:space="0"/>
            </w:tcBorders>
            <w:vAlign w:val="center"/>
          </w:tcPr>
          <w:p w14:paraId="42E0BD02">
            <w:pPr>
              <w:widowControl/>
              <w:jc w:val="left"/>
              <w:rPr>
                <w:rFonts w:hint="default" w:ascii="Times New Roman" w:hAnsi="Times New Roman" w:eastAsia="仿宋" w:cs="Times New Roman"/>
                <w:sz w:val="24"/>
                <w:szCs w:val="24"/>
              </w:rPr>
            </w:pPr>
          </w:p>
        </w:tc>
      </w:tr>
      <w:tr w14:paraId="163C8A13">
        <w:tblPrEx>
          <w:tblCellMar>
            <w:top w:w="0" w:type="dxa"/>
            <w:left w:w="108" w:type="dxa"/>
            <w:bottom w:w="0" w:type="dxa"/>
            <w:right w:w="108" w:type="dxa"/>
          </w:tblCellMar>
        </w:tblPrEx>
        <w:trPr>
          <w:trHeight w:val="867" w:hRule="atLeast"/>
          <w:jc w:val="center"/>
        </w:trPr>
        <w:tc>
          <w:tcPr>
            <w:tcW w:w="735" w:type="dxa"/>
            <w:vMerge w:val="continue"/>
            <w:tcBorders>
              <w:top w:val="nil"/>
              <w:left w:val="single" w:color="auto" w:sz="4" w:space="0"/>
              <w:bottom w:val="single" w:color="auto" w:sz="4" w:space="0"/>
              <w:right w:val="single" w:color="auto" w:sz="4" w:space="0"/>
            </w:tcBorders>
            <w:vAlign w:val="center"/>
          </w:tcPr>
          <w:p w14:paraId="46552092">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506FAABB">
            <w:pPr>
              <w:widowControl/>
              <w:jc w:val="left"/>
              <w:rPr>
                <w:rFonts w:hint="default" w:ascii="Times New Roman" w:hAnsi="Times New Roman" w:eastAsia="仿宋" w:cs="Times New Roman"/>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2E90139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6384" w:type="dxa"/>
            <w:tcBorders>
              <w:top w:val="single" w:color="auto" w:sz="4" w:space="0"/>
              <w:left w:val="nil"/>
              <w:bottom w:val="single" w:color="auto" w:sz="4" w:space="0"/>
              <w:right w:val="single" w:color="auto" w:sz="4" w:space="0"/>
            </w:tcBorders>
            <w:shd w:val="clear" w:color="auto" w:fill="auto"/>
            <w:vAlign w:val="center"/>
          </w:tcPr>
          <w:p w14:paraId="508CD7B4">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2022年1月1日至今，须提供业主盖章的服务评价意见函，同一采购人同一年度评价意见函只认定一份，业主评价为满意或优的，每项得1分，满分5分，否则不得分。</w:t>
            </w:r>
          </w:p>
        </w:tc>
        <w:tc>
          <w:tcPr>
            <w:tcW w:w="1139" w:type="dxa"/>
            <w:tcBorders>
              <w:top w:val="nil"/>
              <w:left w:val="nil"/>
              <w:bottom w:val="single" w:color="auto" w:sz="4" w:space="0"/>
              <w:right w:val="single" w:color="auto" w:sz="4" w:space="0"/>
            </w:tcBorders>
            <w:shd w:val="clear" w:color="auto" w:fill="auto"/>
            <w:vAlign w:val="center"/>
          </w:tcPr>
          <w:p w14:paraId="75AA43D8">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769AD834">
        <w:tblPrEx>
          <w:tblCellMar>
            <w:top w:w="0" w:type="dxa"/>
            <w:left w:w="108" w:type="dxa"/>
            <w:bottom w:w="0" w:type="dxa"/>
            <w:right w:w="108" w:type="dxa"/>
          </w:tblCellMar>
        </w:tblPrEx>
        <w:trPr>
          <w:trHeight w:val="271" w:hRule="atLeast"/>
          <w:jc w:val="center"/>
        </w:trPr>
        <w:tc>
          <w:tcPr>
            <w:tcW w:w="735" w:type="dxa"/>
            <w:vMerge w:val="restart"/>
            <w:tcBorders>
              <w:top w:val="nil"/>
              <w:left w:val="single" w:color="auto" w:sz="4" w:space="0"/>
              <w:right w:val="single" w:color="auto" w:sz="4" w:space="0"/>
            </w:tcBorders>
            <w:vAlign w:val="center"/>
          </w:tcPr>
          <w:p w14:paraId="328C7B5A">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250" w:type="dxa"/>
            <w:vMerge w:val="restart"/>
            <w:tcBorders>
              <w:top w:val="nil"/>
              <w:left w:val="single" w:color="auto" w:sz="4" w:space="0"/>
              <w:right w:val="single" w:color="auto" w:sz="4" w:space="0"/>
            </w:tcBorders>
            <w:vAlign w:val="center"/>
          </w:tcPr>
          <w:p w14:paraId="12A7A800">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履约能力指</w:t>
            </w:r>
            <w:r>
              <w:rPr>
                <w:rFonts w:hint="eastAsia" w:eastAsia="仿宋" w:cs="Times New Roman"/>
                <w:sz w:val="24"/>
                <w:szCs w:val="24"/>
                <w:lang w:val="en-US" w:eastAsia="zh-CN"/>
              </w:rPr>
              <w:t>标</w:t>
            </w:r>
            <w:r>
              <w:rPr>
                <w:rFonts w:hint="default" w:ascii="Times New Roman" w:hAnsi="Times New Roman" w:eastAsia="仿宋" w:cs="Times New Roman"/>
                <w:sz w:val="24"/>
                <w:szCs w:val="24"/>
              </w:rPr>
              <w:t>（35分）</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5D2D9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nil"/>
              <w:bottom w:val="nil"/>
              <w:right w:val="single" w:color="auto" w:sz="4" w:space="0"/>
            </w:tcBorders>
            <w:shd w:val="clear" w:color="auto" w:fill="auto"/>
            <w:vAlign w:val="center"/>
          </w:tcPr>
          <w:p w14:paraId="517B8DBD">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以投标供应商项目负责人的业绩为评分依据。</w:t>
            </w:r>
          </w:p>
        </w:tc>
        <w:tc>
          <w:tcPr>
            <w:tcW w:w="1139" w:type="dxa"/>
            <w:vMerge w:val="restart"/>
            <w:tcBorders>
              <w:top w:val="nil"/>
              <w:left w:val="nil"/>
              <w:right w:val="single" w:color="auto" w:sz="4" w:space="0"/>
            </w:tcBorders>
            <w:shd w:val="clear" w:color="auto" w:fill="auto"/>
            <w:vAlign w:val="center"/>
          </w:tcPr>
          <w:p w14:paraId="4611B432">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450A4542">
        <w:tblPrEx>
          <w:tblCellMar>
            <w:top w:w="0" w:type="dxa"/>
            <w:left w:w="108" w:type="dxa"/>
            <w:bottom w:w="0" w:type="dxa"/>
            <w:right w:w="108" w:type="dxa"/>
          </w:tblCellMar>
        </w:tblPrEx>
        <w:trPr>
          <w:trHeight w:val="539" w:hRule="atLeast"/>
          <w:jc w:val="center"/>
        </w:trPr>
        <w:tc>
          <w:tcPr>
            <w:tcW w:w="735" w:type="dxa"/>
            <w:vMerge w:val="continue"/>
            <w:tcBorders>
              <w:left w:val="single" w:color="auto" w:sz="4" w:space="0"/>
              <w:right w:val="single" w:color="auto" w:sz="4" w:space="0"/>
            </w:tcBorders>
            <w:vAlign w:val="center"/>
          </w:tcPr>
          <w:p w14:paraId="2387B12B">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6D27F9F3">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14:paraId="34C39116">
            <w:pPr>
              <w:widowControl/>
              <w:jc w:val="left"/>
              <w:rPr>
                <w:rFonts w:hint="default" w:ascii="Times New Roman" w:hAnsi="Times New Roman" w:eastAsia="仿宋" w:cs="Times New Roman"/>
                <w:sz w:val="24"/>
                <w:szCs w:val="24"/>
              </w:rPr>
            </w:pPr>
          </w:p>
        </w:tc>
        <w:tc>
          <w:tcPr>
            <w:tcW w:w="6384" w:type="dxa"/>
            <w:tcBorders>
              <w:top w:val="nil"/>
              <w:left w:val="nil"/>
              <w:bottom w:val="nil"/>
              <w:right w:val="single" w:color="auto" w:sz="4" w:space="0"/>
            </w:tcBorders>
            <w:shd w:val="clear" w:color="auto" w:fill="auto"/>
            <w:vAlign w:val="center"/>
          </w:tcPr>
          <w:p w14:paraId="085C3833">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项目负责人自2022年1月1日至今承担过与本项目类似业绩的，每一项得2分，最多得10分。</w:t>
            </w:r>
          </w:p>
        </w:tc>
        <w:tc>
          <w:tcPr>
            <w:tcW w:w="1139" w:type="dxa"/>
            <w:vMerge w:val="continue"/>
            <w:tcBorders>
              <w:left w:val="nil"/>
              <w:right w:val="single" w:color="auto" w:sz="4" w:space="0"/>
            </w:tcBorders>
            <w:shd w:val="clear" w:color="auto" w:fill="auto"/>
            <w:vAlign w:val="center"/>
          </w:tcPr>
          <w:p w14:paraId="45213125">
            <w:pPr>
              <w:widowControl/>
              <w:jc w:val="center"/>
              <w:rPr>
                <w:rFonts w:hint="default" w:ascii="Times New Roman" w:hAnsi="Times New Roman" w:eastAsia="仿宋" w:cs="Times New Roman"/>
                <w:sz w:val="24"/>
                <w:szCs w:val="24"/>
              </w:rPr>
            </w:pPr>
          </w:p>
        </w:tc>
      </w:tr>
      <w:tr w14:paraId="66598738">
        <w:tblPrEx>
          <w:tblCellMar>
            <w:top w:w="0" w:type="dxa"/>
            <w:left w:w="108" w:type="dxa"/>
            <w:bottom w:w="0" w:type="dxa"/>
            <w:right w:w="108" w:type="dxa"/>
          </w:tblCellMar>
        </w:tblPrEx>
        <w:trPr>
          <w:trHeight w:val="1010" w:hRule="atLeast"/>
          <w:jc w:val="center"/>
        </w:trPr>
        <w:tc>
          <w:tcPr>
            <w:tcW w:w="735" w:type="dxa"/>
            <w:vMerge w:val="continue"/>
            <w:tcBorders>
              <w:left w:val="single" w:color="auto" w:sz="4" w:space="0"/>
              <w:right w:val="single" w:color="auto" w:sz="4" w:space="0"/>
            </w:tcBorders>
            <w:vAlign w:val="center"/>
          </w:tcPr>
          <w:p w14:paraId="0460483E">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01A6FEBA">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14:paraId="58FE511A">
            <w:pPr>
              <w:widowControl/>
              <w:jc w:val="left"/>
              <w:rPr>
                <w:rFonts w:hint="default" w:ascii="Times New Roman" w:hAnsi="Times New Roman" w:eastAsia="仿宋" w:cs="Times New Roman"/>
                <w:sz w:val="24"/>
                <w:szCs w:val="24"/>
              </w:rPr>
            </w:pPr>
          </w:p>
        </w:tc>
        <w:tc>
          <w:tcPr>
            <w:tcW w:w="6384" w:type="dxa"/>
            <w:tcBorders>
              <w:top w:val="nil"/>
              <w:left w:val="nil"/>
              <w:bottom w:val="single" w:color="auto" w:sz="4" w:space="0"/>
              <w:right w:val="single" w:color="auto" w:sz="4" w:space="0"/>
            </w:tcBorders>
            <w:shd w:val="clear" w:color="auto" w:fill="auto"/>
            <w:vAlign w:val="center"/>
          </w:tcPr>
          <w:p w14:paraId="1D4F8FE5">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注：供应商提供的项目负责人业绩证明材料可以是中标（成交）通知书或审核备案表或合同等证明材料，且能体现业绩项目的项目负责人为本项目项目负责人。</w:t>
            </w:r>
          </w:p>
        </w:tc>
        <w:tc>
          <w:tcPr>
            <w:tcW w:w="1139" w:type="dxa"/>
            <w:vMerge w:val="continue"/>
            <w:tcBorders>
              <w:left w:val="nil"/>
              <w:bottom w:val="single" w:color="auto" w:sz="4" w:space="0"/>
              <w:right w:val="single" w:color="auto" w:sz="4" w:space="0"/>
            </w:tcBorders>
            <w:shd w:val="clear" w:color="auto" w:fill="auto"/>
            <w:vAlign w:val="center"/>
          </w:tcPr>
          <w:p w14:paraId="25B0578C">
            <w:pPr>
              <w:widowControl/>
              <w:jc w:val="center"/>
              <w:rPr>
                <w:rFonts w:hint="default" w:ascii="Times New Roman" w:hAnsi="Times New Roman" w:eastAsia="仿宋" w:cs="Times New Roman"/>
                <w:sz w:val="24"/>
                <w:szCs w:val="24"/>
              </w:rPr>
            </w:pPr>
          </w:p>
        </w:tc>
      </w:tr>
      <w:tr w14:paraId="0423507B">
        <w:tblPrEx>
          <w:tblCellMar>
            <w:top w:w="0" w:type="dxa"/>
            <w:left w:w="108" w:type="dxa"/>
            <w:bottom w:w="0" w:type="dxa"/>
            <w:right w:w="108" w:type="dxa"/>
          </w:tblCellMar>
        </w:tblPrEx>
        <w:trPr>
          <w:trHeight w:val="303" w:hRule="atLeast"/>
          <w:jc w:val="center"/>
        </w:trPr>
        <w:tc>
          <w:tcPr>
            <w:tcW w:w="735" w:type="dxa"/>
            <w:vMerge w:val="continue"/>
            <w:tcBorders>
              <w:left w:val="single" w:color="auto" w:sz="4" w:space="0"/>
              <w:right w:val="single" w:color="auto" w:sz="4" w:space="0"/>
            </w:tcBorders>
            <w:shd w:val="clear" w:color="auto" w:fill="auto"/>
            <w:vAlign w:val="center"/>
          </w:tcPr>
          <w:p w14:paraId="50A12023">
            <w:pPr>
              <w:widowControl/>
              <w:jc w:val="center"/>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shd w:val="clear" w:color="auto" w:fill="auto"/>
            <w:vAlign w:val="center"/>
          </w:tcPr>
          <w:p w14:paraId="0BFF47F2">
            <w:pPr>
              <w:widowControl/>
              <w:jc w:val="center"/>
              <w:rPr>
                <w:rFonts w:hint="default" w:ascii="Times New Roman" w:hAnsi="Times New Roman" w:eastAsia="仿宋" w:cs="Times New Roman"/>
                <w:sz w:val="24"/>
                <w:szCs w:val="24"/>
              </w:rPr>
            </w:pPr>
          </w:p>
        </w:tc>
        <w:tc>
          <w:tcPr>
            <w:tcW w:w="865" w:type="dxa"/>
            <w:vMerge w:val="restart"/>
            <w:tcBorders>
              <w:top w:val="single" w:color="auto" w:sz="4" w:space="0"/>
              <w:left w:val="single" w:color="auto" w:sz="4" w:space="0"/>
              <w:bottom w:val="single" w:color="auto" w:sz="4" w:space="0"/>
              <w:right w:val="nil"/>
            </w:tcBorders>
            <w:shd w:val="clear" w:color="auto" w:fill="auto"/>
            <w:vAlign w:val="center"/>
          </w:tcPr>
          <w:p w14:paraId="2BF042BC">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62F70465">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以投标供应商项目负责人职称为评分依据。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5231D79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1E8CD698">
        <w:tblPrEx>
          <w:tblCellMar>
            <w:top w:w="0" w:type="dxa"/>
            <w:left w:w="108" w:type="dxa"/>
            <w:bottom w:w="0" w:type="dxa"/>
            <w:right w:w="108" w:type="dxa"/>
          </w:tblCellMar>
        </w:tblPrEx>
        <w:trPr>
          <w:trHeight w:val="323" w:hRule="atLeast"/>
          <w:jc w:val="center"/>
        </w:trPr>
        <w:tc>
          <w:tcPr>
            <w:tcW w:w="735" w:type="dxa"/>
            <w:vMerge w:val="continue"/>
            <w:tcBorders>
              <w:left w:val="single" w:color="auto" w:sz="4" w:space="0"/>
              <w:right w:val="single" w:color="auto" w:sz="4" w:space="0"/>
            </w:tcBorders>
            <w:vAlign w:val="center"/>
          </w:tcPr>
          <w:p w14:paraId="01B79B4B">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3A9261FB">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30D90283">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52850B9B">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项目负责人具有与本项目相关专业高级职称的，得7分。 </w:t>
            </w:r>
          </w:p>
        </w:tc>
        <w:tc>
          <w:tcPr>
            <w:tcW w:w="1139" w:type="dxa"/>
            <w:vMerge w:val="continue"/>
            <w:tcBorders>
              <w:top w:val="nil"/>
              <w:left w:val="nil"/>
              <w:bottom w:val="single" w:color="auto" w:sz="4" w:space="0"/>
              <w:right w:val="single" w:color="auto" w:sz="4" w:space="0"/>
            </w:tcBorders>
            <w:vAlign w:val="center"/>
          </w:tcPr>
          <w:p w14:paraId="673820E2">
            <w:pPr>
              <w:widowControl/>
              <w:jc w:val="left"/>
              <w:rPr>
                <w:rFonts w:hint="default" w:ascii="Times New Roman" w:hAnsi="Times New Roman" w:eastAsia="仿宋" w:cs="Times New Roman"/>
                <w:sz w:val="24"/>
                <w:szCs w:val="24"/>
              </w:rPr>
            </w:pPr>
          </w:p>
        </w:tc>
      </w:tr>
      <w:tr w14:paraId="384FEDC8">
        <w:tblPrEx>
          <w:tblCellMar>
            <w:top w:w="0" w:type="dxa"/>
            <w:left w:w="108" w:type="dxa"/>
            <w:bottom w:w="0" w:type="dxa"/>
            <w:right w:w="108" w:type="dxa"/>
          </w:tblCellMar>
        </w:tblPrEx>
        <w:trPr>
          <w:trHeight w:val="732" w:hRule="atLeast"/>
          <w:jc w:val="center"/>
        </w:trPr>
        <w:tc>
          <w:tcPr>
            <w:tcW w:w="735" w:type="dxa"/>
            <w:vMerge w:val="continue"/>
            <w:tcBorders>
              <w:left w:val="single" w:color="auto" w:sz="4" w:space="0"/>
              <w:right w:val="single" w:color="auto" w:sz="4" w:space="0"/>
            </w:tcBorders>
            <w:vAlign w:val="center"/>
          </w:tcPr>
          <w:p w14:paraId="47059D89">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568A01C3">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72764B16">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478BF578">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注：供应商需提供项目负责人职称证书复印件加盖公章，不提供相应证明材料按评分项目规则不得分。</w:t>
            </w:r>
          </w:p>
        </w:tc>
        <w:tc>
          <w:tcPr>
            <w:tcW w:w="1139" w:type="dxa"/>
            <w:vMerge w:val="continue"/>
            <w:tcBorders>
              <w:top w:val="nil"/>
              <w:left w:val="nil"/>
              <w:bottom w:val="single" w:color="auto" w:sz="4" w:space="0"/>
              <w:right w:val="single" w:color="auto" w:sz="4" w:space="0"/>
            </w:tcBorders>
            <w:vAlign w:val="center"/>
          </w:tcPr>
          <w:p w14:paraId="7B96CDFD">
            <w:pPr>
              <w:widowControl/>
              <w:jc w:val="left"/>
              <w:rPr>
                <w:rFonts w:hint="default" w:ascii="Times New Roman" w:hAnsi="Times New Roman" w:eastAsia="仿宋" w:cs="Times New Roman"/>
                <w:sz w:val="24"/>
                <w:szCs w:val="24"/>
              </w:rPr>
            </w:pPr>
          </w:p>
        </w:tc>
      </w:tr>
      <w:tr w14:paraId="035B750D">
        <w:tblPrEx>
          <w:tblCellMar>
            <w:top w:w="0" w:type="dxa"/>
            <w:left w:w="108" w:type="dxa"/>
            <w:bottom w:w="0" w:type="dxa"/>
            <w:right w:w="108" w:type="dxa"/>
          </w:tblCellMar>
        </w:tblPrEx>
        <w:trPr>
          <w:trHeight w:val="331" w:hRule="atLeast"/>
          <w:jc w:val="center"/>
        </w:trPr>
        <w:tc>
          <w:tcPr>
            <w:tcW w:w="735" w:type="dxa"/>
            <w:vMerge w:val="continue"/>
            <w:tcBorders>
              <w:left w:val="single" w:color="auto" w:sz="4" w:space="0"/>
              <w:right w:val="single" w:color="auto" w:sz="4" w:space="0"/>
            </w:tcBorders>
            <w:vAlign w:val="center"/>
          </w:tcPr>
          <w:p w14:paraId="12C3FD2D">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00B31782">
            <w:pPr>
              <w:widowControl/>
              <w:jc w:val="left"/>
              <w:rPr>
                <w:rFonts w:hint="default" w:ascii="Times New Roman" w:hAnsi="Times New Roman" w:eastAsia="仿宋" w:cs="Times New Roman"/>
                <w:sz w:val="24"/>
                <w:szCs w:val="24"/>
              </w:rPr>
            </w:pPr>
          </w:p>
        </w:tc>
        <w:tc>
          <w:tcPr>
            <w:tcW w:w="865" w:type="dxa"/>
            <w:vMerge w:val="restart"/>
            <w:tcBorders>
              <w:top w:val="single" w:color="auto" w:sz="4" w:space="0"/>
              <w:left w:val="single" w:color="auto" w:sz="4" w:space="0"/>
              <w:bottom w:val="single" w:color="auto" w:sz="4" w:space="0"/>
              <w:right w:val="nil"/>
            </w:tcBorders>
            <w:shd w:val="clear" w:color="auto" w:fill="auto"/>
            <w:vAlign w:val="center"/>
          </w:tcPr>
          <w:p w14:paraId="7ADDBE4F">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44B72489">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以投标供应商实施项目的高级职称人员为评分依据。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34846FD6">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1D98D898">
        <w:tblPrEx>
          <w:tblCellMar>
            <w:top w:w="0" w:type="dxa"/>
            <w:left w:w="108" w:type="dxa"/>
            <w:bottom w:w="0" w:type="dxa"/>
            <w:right w:w="108" w:type="dxa"/>
          </w:tblCellMar>
        </w:tblPrEx>
        <w:trPr>
          <w:trHeight w:val="1381" w:hRule="atLeast"/>
          <w:jc w:val="center"/>
        </w:trPr>
        <w:tc>
          <w:tcPr>
            <w:tcW w:w="735" w:type="dxa"/>
            <w:vMerge w:val="continue"/>
            <w:tcBorders>
              <w:left w:val="single" w:color="auto" w:sz="4" w:space="0"/>
              <w:right w:val="single" w:color="auto" w:sz="4" w:space="0"/>
            </w:tcBorders>
            <w:vAlign w:val="center"/>
          </w:tcPr>
          <w:p w14:paraId="69DF88F3">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4EB89B87">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2D3AC41D">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22B7FFE4">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本采购项目配备的满足条件的工作人员，1.除项目负责人以外具有注册师资格且具有与本项目相关专业的高级职称的每1人得1分，最高得3分。2.除项目负责人以外具有注册师资格或具有相关专业高级职称资格的每1人得1分，最多得2分。</w:t>
            </w:r>
          </w:p>
        </w:tc>
        <w:tc>
          <w:tcPr>
            <w:tcW w:w="1139" w:type="dxa"/>
            <w:vMerge w:val="continue"/>
            <w:tcBorders>
              <w:top w:val="nil"/>
              <w:left w:val="nil"/>
              <w:bottom w:val="single" w:color="auto" w:sz="4" w:space="0"/>
              <w:right w:val="single" w:color="auto" w:sz="4" w:space="0"/>
            </w:tcBorders>
            <w:vAlign w:val="center"/>
          </w:tcPr>
          <w:p w14:paraId="6C808290">
            <w:pPr>
              <w:widowControl/>
              <w:jc w:val="left"/>
              <w:rPr>
                <w:rFonts w:hint="default" w:ascii="Times New Roman" w:hAnsi="Times New Roman" w:eastAsia="仿宋" w:cs="Times New Roman"/>
                <w:sz w:val="24"/>
                <w:szCs w:val="24"/>
              </w:rPr>
            </w:pPr>
          </w:p>
        </w:tc>
      </w:tr>
      <w:tr w14:paraId="26BB9FAF">
        <w:tblPrEx>
          <w:tblCellMar>
            <w:top w:w="0" w:type="dxa"/>
            <w:left w:w="108" w:type="dxa"/>
            <w:bottom w:w="0" w:type="dxa"/>
            <w:right w:w="108" w:type="dxa"/>
          </w:tblCellMar>
        </w:tblPrEx>
        <w:trPr>
          <w:trHeight w:val="549" w:hRule="atLeast"/>
          <w:jc w:val="center"/>
        </w:trPr>
        <w:tc>
          <w:tcPr>
            <w:tcW w:w="735" w:type="dxa"/>
            <w:vMerge w:val="continue"/>
            <w:tcBorders>
              <w:left w:val="single" w:color="auto" w:sz="4" w:space="0"/>
              <w:right w:val="single" w:color="auto" w:sz="4" w:space="0"/>
            </w:tcBorders>
            <w:vAlign w:val="center"/>
          </w:tcPr>
          <w:p w14:paraId="04A87DF8">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2DFA9290">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4B501B2F">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746A9AF2">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注：供应商必须提供相应专职人员注册证书、高级职称证书复印件加盖公章，不能提供相应证明材料按评分项目规则不得分。</w:t>
            </w:r>
          </w:p>
        </w:tc>
        <w:tc>
          <w:tcPr>
            <w:tcW w:w="1139" w:type="dxa"/>
            <w:vMerge w:val="continue"/>
            <w:tcBorders>
              <w:top w:val="nil"/>
              <w:left w:val="nil"/>
              <w:bottom w:val="single" w:color="auto" w:sz="4" w:space="0"/>
              <w:right w:val="single" w:color="auto" w:sz="4" w:space="0"/>
            </w:tcBorders>
            <w:vAlign w:val="center"/>
          </w:tcPr>
          <w:p w14:paraId="29217F7E">
            <w:pPr>
              <w:widowControl/>
              <w:jc w:val="left"/>
              <w:rPr>
                <w:rFonts w:hint="default" w:ascii="Times New Roman" w:hAnsi="Times New Roman" w:eastAsia="仿宋" w:cs="Times New Roman"/>
                <w:sz w:val="24"/>
                <w:szCs w:val="24"/>
              </w:rPr>
            </w:pPr>
          </w:p>
        </w:tc>
      </w:tr>
      <w:tr w14:paraId="791E82FB">
        <w:tblPrEx>
          <w:tblCellMar>
            <w:top w:w="0" w:type="dxa"/>
            <w:left w:w="108" w:type="dxa"/>
            <w:bottom w:w="0" w:type="dxa"/>
            <w:right w:w="108" w:type="dxa"/>
          </w:tblCellMar>
        </w:tblPrEx>
        <w:trPr>
          <w:trHeight w:val="259" w:hRule="atLeast"/>
          <w:jc w:val="center"/>
        </w:trPr>
        <w:tc>
          <w:tcPr>
            <w:tcW w:w="735" w:type="dxa"/>
            <w:vMerge w:val="continue"/>
            <w:tcBorders>
              <w:left w:val="single" w:color="auto" w:sz="4" w:space="0"/>
              <w:right w:val="single" w:color="auto" w:sz="4" w:space="0"/>
            </w:tcBorders>
            <w:vAlign w:val="center"/>
          </w:tcPr>
          <w:p w14:paraId="2A6B987F">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7742455D">
            <w:pPr>
              <w:widowControl/>
              <w:jc w:val="left"/>
              <w:rPr>
                <w:rFonts w:hint="default" w:ascii="Times New Roman" w:hAnsi="Times New Roman" w:eastAsia="仿宋" w:cs="Times New Roman"/>
                <w:sz w:val="24"/>
                <w:szCs w:val="24"/>
              </w:rPr>
            </w:pPr>
          </w:p>
        </w:tc>
        <w:tc>
          <w:tcPr>
            <w:tcW w:w="865" w:type="dxa"/>
            <w:vMerge w:val="restart"/>
            <w:tcBorders>
              <w:top w:val="single" w:color="auto" w:sz="4" w:space="0"/>
              <w:left w:val="single" w:color="auto" w:sz="4" w:space="0"/>
              <w:bottom w:val="single" w:color="auto" w:sz="4" w:space="0"/>
              <w:right w:val="nil"/>
            </w:tcBorders>
            <w:shd w:val="clear" w:color="auto" w:fill="auto"/>
            <w:vAlign w:val="center"/>
          </w:tcPr>
          <w:p w14:paraId="643893F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478FF90D">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以投标供应商实施项目的中级职称人员为评分依据。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045BE3E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663F877D">
        <w:tblPrEx>
          <w:tblCellMar>
            <w:top w:w="0" w:type="dxa"/>
            <w:left w:w="108" w:type="dxa"/>
            <w:bottom w:w="0" w:type="dxa"/>
            <w:right w:w="108" w:type="dxa"/>
          </w:tblCellMar>
        </w:tblPrEx>
        <w:trPr>
          <w:trHeight w:val="824" w:hRule="atLeast"/>
          <w:jc w:val="center"/>
        </w:trPr>
        <w:tc>
          <w:tcPr>
            <w:tcW w:w="735" w:type="dxa"/>
            <w:vMerge w:val="continue"/>
            <w:tcBorders>
              <w:left w:val="single" w:color="auto" w:sz="4" w:space="0"/>
              <w:right w:val="single" w:color="auto" w:sz="4" w:space="0"/>
            </w:tcBorders>
            <w:vAlign w:val="center"/>
          </w:tcPr>
          <w:p w14:paraId="7BDD8377">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36C384DE">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361768D7">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474C7DBB">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除项目负责人、具有注册师资格及相关专业高级职称以外配备满足采购需求的工作人员，具有与本项目相关专业的中级职称的每1人得1分，最多得5分。</w:t>
            </w:r>
          </w:p>
        </w:tc>
        <w:tc>
          <w:tcPr>
            <w:tcW w:w="1139" w:type="dxa"/>
            <w:vMerge w:val="continue"/>
            <w:tcBorders>
              <w:top w:val="nil"/>
              <w:left w:val="nil"/>
              <w:bottom w:val="single" w:color="auto" w:sz="4" w:space="0"/>
              <w:right w:val="single" w:color="auto" w:sz="4" w:space="0"/>
            </w:tcBorders>
            <w:vAlign w:val="center"/>
          </w:tcPr>
          <w:p w14:paraId="2774B340">
            <w:pPr>
              <w:widowControl/>
              <w:jc w:val="left"/>
              <w:rPr>
                <w:rFonts w:hint="default" w:ascii="Times New Roman" w:hAnsi="Times New Roman" w:eastAsia="仿宋" w:cs="Times New Roman"/>
                <w:sz w:val="24"/>
                <w:szCs w:val="24"/>
              </w:rPr>
            </w:pPr>
          </w:p>
        </w:tc>
      </w:tr>
      <w:tr w14:paraId="5C8631B6">
        <w:tblPrEx>
          <w:tblCellMar>
            <w:top w:w="0" w:type="dxa"/>
            <w:left w:w="108" w:type="dxa"/>
            <w:bottom w:w="0" w:type="dxa"/>
            <w:right w:w="108" w:type="dxa"/>
          </w:tblCellMar>
        </w:tblPrEx>
        <w:trPr>
          <w:trHeight w:val="526" w:hRule="atLeast"/>
          <w:jc w:val="center"/>
        </w:trPr>
        <w:tc>
          <w:tcPr>
            <w:tcW w:w="735" w:type="dxa"/>
            <w:vMerge w:val="continue"/>
            <w:tcBorders>
              <w:left w:val="single" w:color="auto" w:sz="4" w:space="0"/>
              <w:right w:val="single" w:color="auto" w:sz="4" w:space="0"/>
            </w:tcBorders>
            <w:vAlign w:val="center"/>
          </w:tcPr>
          <w:p w14:paraId="63DCD4D8">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1C66E43C">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794400C3">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1EEA5FC2">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注：供应商需提供评审（评价）人员职称证书复印件加盖公章，不能提供相应证明材料按评分项目规则不得分。</w:t>
            </w:r>
          </w:p>
        </w:tc>
        <w:tc>
          <w:tcPr>
            <w:tcW w:w="1139" w:type="dxa"/>
            <w:vMerge w:val="continue"/>
            <w:tcBorders>
              <w:top w:val="nil"/>
              <w:left w:val="nil"/>
              <w:bottom w:val="single" w:color="auto" w:sz="4" w:space="0"/>
              <w:right w:val="single" w:color="auto" w:sz="4" w:space="0"/>
            </w:tcBorders>
            <w:vAlign w:val="center"/>
          </w:tcPr>
          <w:p w14:paraId="4C6EF0B0">
            <w:pPr>
              <w:widowControl/>
              <w:jc w:val="left"/>
              <w:rPr>
                <w:rFonts w:hint="default" w:ascii="Times New Roman" w:hAnsi="Times New Roman" w:eastAsia="仿宋" w:cs="Times New Roman"/>
                <w:sz w:val="24"/>
                <w:szCs w:val="24"/>
              </w:rPr>
            </w:pPr>
          </w:p>
        </w:tc>
      </w:tr>
      <w:tr w14:paraId="40235802">
        <w:tblPrEx>
          <w:tblCellMar>
            <w:top w:w="0" w:type="dxa"/>
            <w:left w:w="108" w:type="dxa"/>
            <w:bottom w:w="0" w:type="dxa"/>
            <w:right w:w="108" w:type="dxa"/>
          </w:tblCellMar>
        </w:tblPrEx>
        <w:trPr>
          <w:trHeight w:val="426" w:hRule="atLeast"/>
          <w:jc w:val="center"/>
        </w:trPr>
        <w:tc>
          <w:tcPr>
            <w:tcW w:w="735" w:type="dxa"/>
            <w:vMerge w:val="continue"/>
            <w:tcBorders>
              <w:left w:val="single" w:color="auto" w:sz="4" w:space="0"/>
              <w:right w:val="single" w:color="auto" w:sz="4" w:space="0"/>
            </w:tcBorders>
            <w:vAlign w:val="center"/>
          </w:tcPr>
          <w:p w14:paraId="712B184F">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6F7D6CC1">
            <w:pPr>
              <w:widowControl/>
              <w:jc w:val="left"/>
              <w:rPr>
                <w:rFonts w:hint="default" w:ascii="Times New Roman" w:hAnsi="Times New Roman" w:eastAsia="仿宋" w:cs="Times New Roman"/>
                <w:sz w:val="24"/>
                <w:szCs w:val="24"/>
              </w:rPr>
            </w:pPr>
          </w:p>
        </w:tc>
        <w:tc>
          <w:tcPr>
            <w:tcW w:w="865" w:type="dxa"/>
            <w:vMerge w:val="restart"/>
            <w:tcBorders>
              <w:top w:val="single" w:color="auto" w:sz="4" w:space="0"/>
              <w:left w:val="single" w:color="auto" w:sz="4" w:space="0"/>
              <w:bottom w:val="single" w:color="auto" w:sz="4" w:space="0"/>
              <w:right w:val="nil"/>
            </w:tcBorders>
            <w:shd w:val="clear" w:color="auto" w:fill="auto"/>
            <w:vAlign w:val="center"/>
          </w:tcPr>
          <w:p w14:paraId="7AF01896">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4AED2F7D">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以投标供应商人员配备为评分依据。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6B4F8B6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投标供应商</w:t>
            </w:r>
          </w:p>
        </w:tc>
      </w:tr>
      <w:tr w14:paraId="1FEE1943">
        <w:tblPrEx>
          <w:tblCellMar>
            <w:top w:w="0" w:type="dxa"/>
            <w:left w:w="108" w:type="dxa"/>
            <w:bottom w:w="0" w:type="dxa"/>
            <w:right w:w="108" w:type="dxa"/>
          </w:tblCellMar>
        </w:tblPrEx>
        <w:trPr>
          <w:trHeight w:val="811" w:hRule="atLeast"/>
          <w:jc w:val="center"/>
        </w:trPr>
        <w:tc>
          <w:tcPr>
            <w:tcW w:w="735" w:type="dxa"/>
            <w:vMerge w:val="continue"/>
            <w:tcBorders>
              <w:left w:val="single" w:color="auto" w:sz="4" w:space="0"/>
              <w:right w:val="single" w:color="auto" w:sz="4" w:space="0"/>
            </w:tcBorders>
            <w:vAlign w:val="center"/>
          </w:tcPr>
          <w:p w14:paraId="1FDCB0D3">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right w:val="single" w:color="auto" w:sz="4" w:space="0"/>
            </w:tcBorders>
            <w:vAlign w:val="center"/>
          </w:tcPr>
          <w:p w14:paraId="762BAD71">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139C5710">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11C04C66">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根据供应商对本项目拟安排的评审人员数量、人员配置情况、任务安排（责任分工）的明晰程度、人员的社会保障基金缴纳情况等进行综合打分，排名第一的得8分，其余依次递减 1 分，最低得 0 分。</w:t>
            </w:r>
          </w:p>
        </w:tc>
        <w:tc>
          <w:tcPr>
            <w:tcW w:w="1139" w:type="dxa"/>
            <w:vMerge w:val="continue"/>
            <w:tcBorders>
              <w:top w:val="nil"/>
              <w:left w:val="nil"/>
              <w:bottom w:val="single" w:color="auto" w:sz="4" w:space="0"/>
              <w:right w:val="single" w:color="auto" w:sz="4" w:space="0"/>
            </w:tcBorders>
            <w:vAlign w:val="center"/>
          </w:tcPr>
          <w:p w14:paraId="31E19C5A">
            <w:pPr>
              <w:widowControl/>
              <w:jc w:val="left"/>
              <w:rPr>
                <w:rFonts w:hint="default" w:ascii="Times New Roman" w:hAnsi="Times New Roman" w:eastAsia="仿宋" w:cs="Times New Roman"/>
                <w:sz w:val="24"/>
                <w:szCs w:val="24"/>
              </w:rPr>
            </w:pPr>
          </w:p>
        </w:tc>
      </w:tr>
      <w:tr w14:paraId="074E3CED">
        <w:tblPrEx>
          <w:tblCellMar>
            <w:top w:w="0" w:type="dxa"/>
            <w:left w:w="108" w:type="dxa"/>
            <w:bottom w:w="0" w:type="dxa"/>
            <w:right w:w="108" w:type="dxa"/>
          </w:tblCellMar>
        </w:tblPrEx>
        <w:trPr>
          <w:trHeight w:val="456" w:hRule="atLeast"/>
          <w:jc w:val="center"/>
        </w:trPr>
        <w:tc>
          <w:tcPr>
            <w:tcW w:w="735" w:type="dxa"/>
            <w:vMerge w:val="continue"/>
            <w:tcBorders>
              <w:left w:val="single" w:color="auto" w:sz="4" w:space="0"/>
              <w:bottom w:val="single" w:color="auto" w:sz="4" w:space="0"/>
              <w:right w:val="single" w:color="auto" w:sz="4" w:space="0"/>
            </w:tcBorders>
            <w:vAlign w:val="center"/>
          </w:tcPr>
          <w:p w14:paraId="2EEA392C">
            <w:pPr>
              <w:widowControl/>
              <w:jc w:val="left"/>
              <w:rPr>
                <w:rFonts w:hint="default" w:ascii="Times New Roman" w:hAnsi="Times New Roman" w:eastAsia="仿宋" w:cs="Times New Roman"/>
                <w:sz w:val="24"/>
                <w:szCs w:val="24"/>
              </w:rPr>
            </w:pPr>
          </w:p>
        </w:tc>
        <w:tc>
          <w:tcPr>
            <w:tcW w:w="1250" w:type="dxa"/>
            <w:vMerge w:val="continue"/>
            <w:tcBorders>
              <w:left w:val="single" w:color="auto" w:sz="4" w:space="0"/>
              <w:bottom w:val="single" w:color="auto" w:sz="4" w:space="0"/>
              <w:right w:val="single" w:color="auto" w:sz="4" w:space="0"/>
            </w:tcBorders>
            <w:vAlign w:val="center"/>
          </w:tcPr>
          <w:p w14:paraId="17B0D649">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44107DCE">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6255913A">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供应商指派评审（评价）人员在本项目实施阶段应常驻乌鲁木齐，具有工程评审或项目评价与评估、财务审计经验等，并持有注册师资格或中级及以上相关专业职称。供应商必须提供以上相关人员注册证书，且证书注册单位名称须与投标人一致。不能提供相应证明材料按评分项目规则不得分。如配备的专职人员数量一样，即名次并列。</w:t>
            </w:r>
          </w:p>
        </w:tc>
        <w:tc>
          <w:tcPr>
            <w:tcW w:w="1139" w:type="dxa"/>
            <w:vMerge w:val="continue"/>
            <w:tcBorders>
              <w:top w:val="nil"/>
              <w:left w:val="nil"/>
              <w:bottom w:val="single" w:color="auto" w:sz="4" w:space="0"/>
              <w:right w:val="single" w:color="auto" w:sz="4" w:space="0"/>
            </w:tcBorders>
            <w:vAlign w:val="center"/>
          </w:tcPr>
          <w:p w14:paraId="2EE74109">
            <w:pPr>
              <w:widowControl/>
              <w:jc w:val="left"/>
              <w:rPr>
                <w:rFonts w:hint="default" w:ascii="Times New Roman" w:hAnsi="Times New Roman" w:eastAsia="仿宋" w:cs="Times New Roman"/>
                <w:sz w:val="24"/>
                <w:szCs w:val="24"/>
              </w:rPr>
            </w:pPr>
          </w:p>
        </w:tc>
      </w:tr>
      <w:tr w14:paraId="5A0AC57B">
        <w:tblPrEx>
          <w:tblCellMar>
            <w:top w:w="0" w:type="dxa"/>
            <w:left w:w="108" w:type="dxa"/>
            <w:bottom w:w="0" w:type="dxa"/>
            <w:right w:w="108" w:type="dxa"/>
          </w:tblCellMar>
        </w:tblPrEx>
        <w:trPr>
          <w:trHeight w:val="344" w:hRule="atLeast"/>
          <w:jc w:val="center"/>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04843">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5C6C7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信誉承诺指标（20分）</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65B9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35001A93">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以投标供应商服务能力为评分依据。</w:t>
            </w:r>
          </w:p>
        </w:tc>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55DD0B">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评审委员会</w:t>
            </w:r>
          </w:p>
        </w:tc>
      </w:tr>
      <w:tr w14:paraId="35459AEF">
        <w:tblPrEx>
          <w:tblCellMar>
            <w:top w:w="0" w:type="dxa"/>
            <w:left w:w="108" w:type="dxa"/>
            <w:bottom w:w="0" w:type="dxa"/>
            <w:right w:w="108" w:type="dxa"/>
          </w:tblCellMar>
        </w:tblPrEx>
        <w:trPr>
          <w:trHeight w:val="2059"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08F276B0">
            <w:pPr>
              <w:widowControl/>
              <w:jc w:val="left"/>
              <w:rPr>
                <w:rFonts w:hint="default" w:ascii="Times New Roman" w:hAnsi="Times New Roman" w:eastAsia="仿宋" w:cs="Times New Roman"/>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14:paraId="2F276D1C">
            <w:pPr>
              <w:widowControl/>
              <w:jc w:val="left"/>
              <w:rPr>
                <w:rFonts w:hint="default" w:ascii="Times New Roman" w:hAnsi="Times New Roman" w:eastAsia="仿宋" w:cs="Times New Roman"/>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14:paraId="1DAFEA64">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39EF7D52">
            <w:pPr>
              <w:widowControl/>
              <w:numPr>
                <w:ilvl w:val="0"/>
                <w:numId w:val="5"/>
              </w:num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项目团队拥有固定办公场所，得2分；注：须提供办公场所房产证或房屋租赁合同复印件或承诺中标后提供固定的办公场所的承诺书，不提供不得分。</w:t>
            </w:r>
          </w:p>
          <w:p w14:paraId="774226DE">
            <w:pPr>
              <w:widowControl/>
              <w:numPr>
                <w:ilvl w:val="0"/>
                <w:numId w:val="5"/>
              </w:numPr>
              <w:ind w:left="0" w:leftChars="0"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承诺在报告编制各个阶段，服务团队随时响应进驻，确保人员安排到位，工作按期开展，顺利推进，得4分。</w:t>
            </w:r>
          </w:p>
          <w:p w14:paraId="42432E96">
            <w:pPr>
              <w:widowControl/>
              <w:numPr>
                <w:numId w:val="0"/>
              </w:numPr>
              <w:ind w:leftChars="0"/>
              <w:rPr>
                <w:rFonts w:hint="default" w:ascii="Times New Roman" w:hAnsi="Times New Roman" w:eastAsia="仿宋" w:cs="Times New Roman"/>
                <w:sz w:val="24"/>
                <w:szCs w:val="24"/>
              </w:rPr>
            </w:pPr>
            <w:bookmarkStart w:id="78" w:name="_GoBack"/>
            <w:bookmarkEnd w:id="78"/>
            <w:r>
              <w:rPr>
                <w:rFonts w:hint="default" w:ascii="Times New Roman" w:hAnsi="Times New Roman" w:eastAsia="仿宋" w:cs="Times New Roman"/>
                <w:sz w:val="24"/>
                <w:szCs w:val="24"/>
              </w:rPr>
              <w:t>（3）承诺提供 7*24 小时响应服务。一般业务需求和问题当日反馈解决，重大问题，三日内提出方案并组织实施，得4分。</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459B2B57">
            <w:pPr>
              <w:widowControl/>
              <w:jc w:val="left"/>
              <w:rPr>
                <w:rFonts w:hint="default" w:ascii="Times New Roman" w:hAnsi="Times New Roman" w:eastAsia="仿宋" w:cs="Times New Roman"/>
                <w:sz w:val="24"/>
                <w:szCs w:val="24"/>
              </w:rPr>
            </w:pPr>
          </w:p>
        </w:tc>
      </w:tr>
      <w:tr w14:paraId="01530E64">
        <w:tblPrEx>
          <w:tblCellMar>
            <w:top w:w="0" w:type="dxa"/>
            <w:left w:w="108" w:type="dxa"/>
            <w:bottom w:w="0" w:type="dxa"/>
            <w:right w:w="108" w:type="dxa"/>
          </w:tblCellMar>
        </w:tblPrEx>
        <w:trPr>
          <w:trHeight w:val="36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0F70D75E">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608B22BB">
            <w:pPr>
              <w:widowControl/>
              <w:jc w:val="left"/>
              <w:rPr>
                <w:rFonts w:hint="default" w:ascii="Times New Roman" w:hAnsi="Times New Roman" w:eastAsia="仿宋" w:cs="Times New Roman"/>
                <w:sz w:val="24"/>
                <w:szCs w:val="24"/>
              </w:rPr>
            </w:pPr>
          </w:p>
        </w:tc>
        <w:tc>
          <w:tcPr>
            <w:tcW w:w="865" w:type="dxa"/>
            <w:vMerge w:val="restart"/>
            <w:tcBorders>
              <w:top w:val="nil"/>
              <w:left w:val="single" w:color="auto" w:sz="4" w:space="0"/>
              <w:bottom w:val="single" w:color="auto" w:sz="4" w:space="0"/>
              <w:right w:val="nil"/>
            </w:tcBorders>
            <w:shd w:val="clear" w:color="auto" w:fill="auto"/>
            <w:vAlign w:val="center"/>
          </w:tcPr>
          <w:p w14:paraId="396210E5">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2BF87C86">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以投标供应商保密措施承诺为评分依据。</w:t>
            </w:r>
          </w:p>
        </w:tc>
        <w:tc>
          <w:tcPr>
            <w:tcW w:w="1139" w:type="dxa"/>
            <w:vMerge w:val="restart"/>
            <w:tcBorders>
              <w:top w:val="single" w:color="auto" w:sz="4" w:space="0"/>
              <w:left w:val="nil"/>
              <w:bottom w:val="single" w:color="auto" w:sz="4" w:space="0"/>
              <w:right w:val="single" w:color="auto" w:sz="4" w:space="0"/>
            </w:tcBorders>
            <w:shd w:val="clear" w:color="auto" w:fill="auto"/>
            <w:vAlign w:val="center"/>
          </w:tcPr>
          <w:p w14:paraId="59E3433B">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评审委员会</w:t>
            </w:r>
          </w:p>
        </w:tc>
      </w:tr>
      <w:tr w14:paraId="38021325">
        <w:tblPrEx>
          <w:tblCellMar>
            <w:top w:w="0" w:type="dxa"/>
            <w:left w:w="108" w:type="dxa"/>
            <w:bottom w:w="0" w:type="dxa"/>
            <w:right w:w="108" w:type="dxa"/>
          </w:tblCellMar>
        </w:tblPrEx>
        <w:trPr>
          <w:trHeight w:val="126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25DAD204">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79E21608">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70349F08">
            <w:pPr>
              <w:widowControl/>
              <w:jc w:val="left"/>
              <w:rPr>
                <w:rFonts w:hint="default" w:ascii="Times New Roman" w:hAnsi="Times New Roman" w:eastAsia="仿宋" w:cs="Times New Roman"/>
                <w:sz w:val="24"/>
                <w:szCs w:val="24"/>
              </w:rPr>
            </w:pPr>
          </w:p>
        </w:tc>
        <w:tc>
          <w:tcPr>
            <w:tcW w:w="6384" w:type="dxa"/>
            <w:vMerge w:val="restart"/>
            <w:tcBorders>
              <w:top w:val="nil"/>
              <w:left w:val="single" w:color="auto" w:sz="4" w:space="0"/>
              <w:bottom w:val="nil"/>
              <w:right w:val="single" w:color="auto" w:sz="4" w:space="0"/>
            </w:tcBorders>
            <w:shd w:val="clear" w:color="auto" w:fill="auto"/>
            <w:vAlign w:val="center"/>
          </w:tcPr>
          <w:p w14:paraId="4B3567C1">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应遵守国家保密制度，所有经手数据未经允许，不得外泄，不得违规存放，若无故造成数据外泄，所有后果自行承担。供应商针对本项目提供相应保密措施，包含但不限于签订项目保密协议，报表数据等相关保密管理办法，数据泄密惩处措施等。每提供一条针对性强且切实可行的保密措施得 2 分，满分10分；响应文件中未作针对性描述的得 0 分。</w:t>
            </w:r>
          </w:p>
        </w:tc>
        <w:tc>
          <w:tcPr>
            <w:tcW w:w="1139" w:type="dxa"/>
            <w:vMerge w:val="continue"/>
            <w:tcBorders>
              <w:top w:val="nil"/>
              <w:left w:val="nil"/>
              <w:bottom w:val="single" w:color="auto" w:sz="4" w:space="0"/>
              <w:right w:val="single" w:color="auto" w:sz="4" w:space="0"/>
            </w:tcBorders>
            <w:vAlign w:val="center"/>
          </w:tcPr>
          <w:p w14:paraId="4AFBFD90">
            <w:pPr>
              <w:widowControl/>
              <w:jc w:val="left"/>
              <w:rPr>
                <w:rFonts w:hint="default" w:ascii="Times New Roman" w:hAnsi="Times New Roman" w:eastAsia="仿宋" w:cs="Times New Roman"/>
                <w:sz w:val="24"/>
                <w:szCs w:val="24"/>
              </w:rPr>
            </w:pPr>
          </w:p>
        </w:tc>
      </w:tr>
      <w:tr w14:paraId="33EC720D">
        <w:tblPrEx>
          <w:tblCellMar>
            <w:top w:w="0" w:type="dxa"/>
            <w:left w:w="108" w:type="dxa"/>
            <w:bottom w:w="0" w:type="dxa"/>
            <w:right w:w="108" w:type="dxa"/>
          </w:tblCellMar>
        </w:tblPrEx>
        <w:trPr>
          <w:trHeight w:val="312"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18BF7F46">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23E96DD9">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1A8D7530">
            <w:pPr>
              <w:widowControl/>
              <w:jc w:val="left"/>
              <w:rPr>
                <w:rFonts w:hint="default" w:ascii="Times New Roman" w:hAnsi="Times New Roman" w:eastAsia="仿宋" w:cs="Times New Roman"/>
                <w:sz w:val="24"/>
                <w:szCs w:val="24"/>
              </w:rPr>
            </w:pPr>
          </w:p>
        </w:tc>
        <w:tc>
          <w:tcPr>
            <w:tcW w:w="6384" w:type="dxa"/>
            <w:vMerge w:val="continue"/>
            <w:tcBorders>
              <w:top w:val="nil"/>
              <w:left w:val="single" w:color="auto" w:sz="4" w:space="0"/>
              <w:bottom w:val="nil"/>
              <w:right w:val="single" w:color="auto" w:sz="4" w:space="0"/>
            </w:tcBorders>
            <w:vAlign w:val="center"/>
          </w:tcPr>
          <w:p w14:paraId="647B5860">
            <w:pPr>
              <w:widowControl/>
              <w:jc w:val="left"/>
              <w:rPr>
                <w:rFonts w:hint="default" w:ascii="Times New Roman" w:hAnsi="Times New Roman" w:eastAsia="仿宋" w:cs="Times New Roman"/>
                <w:sz w:val="24"/>
                <w:szCs w:val="24"/>
              </w:rPr>
            </w:pPr>
          </w:p>
        </w:tc>
        <w:tc>
          <w:tcPr>
            <w:tcW w:w="1139" w:type="dxa"/>
            <w:vMerge w:val="continue"/>
            <w:tcBorders>
              <w:top w:val="nil"/>
              <w:left w:val="nil"/>
              <w:bottom w:val="single" w:color="auto" w:sz="4" w:space="0"/>
              <w:right w:val="single" w:color="auto" w:sz="4" w:space="0"/>
            </w:tcBorders>
            <w:vAlign w:val="center"/>
          </w:tcPr>
          <w:p w14:paraId="7C7B84E5">
            <w:pPr>
              <w:widowControl/>
              <w:jc w:val="left"/>
              <w:rPr>
                <w:rFonts w:hint="default" w:ascii="Times New Roman" w:hAnsi="Times New Roman" w:eastAsia="仿宋" w:cs="Times New Roman"/>
                <w:sz w:val="24"/>
                <w:szCs w:val="24"/>
              </w:rPr>
            </w:pPr>
          </w:p>
        </w:tc>
      </w:tr>
      <w:tr w14:paraId="14BC2AED">
        <w:tblPrEx>
          <w:tblCellMar>
            <w:top w:w="0" w:type="dxa"/>
            <w:left w:w="108" w:type="dxa"/>
            <w:bottom w:w="0" w:type="dxa"/>
            <w:right w:w="108" w:type="dxa"/>
          </w:tblCellMar>
        </w:tblPrEx>
        <w:trPr>
          <w:trHeight w:val="384" w:hRule="atLeast"/>
          <w:jc w:val="center"/>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51723">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250" w:type="dxa"/>
            <w:vMerge w:val="restart"/>
            <w:tcBorders>
              <w:top w:val="nil"/>
              <w:left w:val="single" w:color="auto" w:sz="4" w:space="0"/>
              <w:bottom w:val="single" w:color="auto" w:sz="4" w:space="0"/>
              <w:right w:val="single" w:color="auto" w:sz="4" w:space="0"/>
            </w:tcBorders>
            <w:shd w:val="clear" w:color="auto" w:fill="auto"/>
            <w:vAlign w:val="center"/>
          </w:tcPr>
          <w:p w14:paraId="144BAAF9">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技术指标</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（30分）</w:t>
            </w:r>
          </w:p>
        </w:tc>
        <w:tc>
          <w:tcPr>
            <w:tcW w:w="865" w:type="dxa"/>
            <w:vMerge w:val="restart"/>
            <w:tcBorders>
              <w:top w:val="nil"/>
              <w:left w:val="single" w:color="auto" w:sz="4" w:space="0"/>
              <w:bottom w:val="single" w:color="auto" w:sz="4" w:space="0"/>
              <w:right w:val="nil"/>
            </w:tcBorders>
            <w:shd w:val="clear" w:color="auto" w:fill="auto"/>
            <w:vAlign w:val="center"/>
          </w:tcPr>
          <w:p w14:paraId="55F9D444">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789715D9">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以投标供应商项目服务方案为评分依据。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24045A8B">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评审委员会</w:t>
            </w:r>
          </w:p>
        </w:tc>
      </w:tr>
      <w:tr w14:paraId="51B13334">
        <w:tblPrEx>
          <w:tblCellMar>
            <w:top w:w="0" w:type="dxa"/>
            <w:left w:w="108" w:type="dxa"/>
            <w:bottom w:w="0" w:type="dxa"/>
            <w:right w:w="108" w:type="dxa"/>
          </w:tblCellMar>
        </w:tblPrEx>
        <w:trPr>
          <w:trHeight w:val="1456"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505935EB">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0A9CFEE1">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4AA4DF6A">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7319AA75">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征集人要求提供各项工作完善、科学、可行的服务方案，①能保证工作到位，满足要求的审核方案；②实施计划进度；③工作质量及目标实现措施方案；④时间保证措施可行性方案；⑤内部管理制度；⑥具体实施工作方案；⑦监督制度；⑧突发紧急情况时的应急解决方案保证措施，进行评价。方案完整具体详尽的得10分，每有一处不足扣1.25分，扣完为止。方案内容模糊不清、不完整、逻辑性差、不符合实际的，每有一条扣 1分，扣完为止。</w:t>
            </w:r>
          </w:p>
        </w:tc>
        <w:tc>
          <w:tcPr>
            <w:tcW w:w="1139" w:type="dxa"/>
            <w:vMerge w:val="continue"/>
            <w:tcBorders>
              <w:top w:val="nil"/>
              <w:left w:val="nil"/>
              <w:bottom w:val="single" w:color="auto" w:sz="4" w:space="0"/>
              <w:right w:val="single" w:color="auto" w:sz="4" w:space="0"/>
            </w:tcBorders>
            <w:vAlign w:val="center"/>
          </w:tcPr>
          <w:p w14:paraId="38B9F850">
            <w:pPr>
              <w:widowControl/>
              <w:jc w:val="left"/>
              <w:rPr>
                <w:rFonts w:hint="default" w:ascii="Times New Roman" w:hAnsi="Times New Roman" w:eastAsia="仿宋" w:cs="Times New Roman"/>
                <w:sz w:val="24"/>
                <w:szCs w:val="24"/>
              </w:rPr>
            </w:pPr>
          </w:p>
        </w:tc>
      </w:tr>
      <w:tr w14:paraId="282060DB">
        <w:tblPrEx>
          <w:tblCellMar>
            <w:top w:w="0" w:type="dxa"/>
            <w:left w:w="108" w:type="dxa"/>
            <w:bottom w:w="0" w:type="dxa"/>
            <w:right w:w="108" w:type="dxa"/>
          </w:tblCellMar>
        </w:tblPrEx>
        <w:trPr>
          <w:trHeight w:val="317"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53FE4A9D">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2DA41C30">
            <w:pPr>
              <w:widowControl/>
              <w:jc w:val="left"/>
              <w:rPr>
                <w:rFonts w:hint="default" w:ascii="Times New Roman" w:hAnsi="Times New Roman" w:eastAsia="仿宋" w:cs="Times New Roman"/>
                <w:sz w:val="24"/>
                <w:szCs w:val="24"/>
              </w:rPr>
            </w:pPr>
          </w:p>
        </w:tc>
        <w:tc>
          <w:tcPr>
            <w:tcW w:w="865" w:type="dxa"/>
            <w:vMerge w:val="restart"/>
            <w:tcBorders>
              <w:top w:val="nil"/>
              <w:left w:val="single" w:color="auto" w:sz="4" w:space="0"/>
              <w:bottom w:val="single" w:color="auto" w:sz="4" w:space="0"/>
              <w:right w:val="nil"/>
            </w:tcBorders>
            <w:shd w:val="clear" w:color="auto" w:fill="auto"/>
            <w:vAlign w:val="center"/>
          </w:tcPr>
          <w:p w14:paraId="4A5B9AB5">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68E9161F">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以投标供应商项目实施各阶段的进度安排为评分依据。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2979AA96">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评审委员会</w:t>
            </w:r>
          </w:p>
        </w:tc>
      </w:tr>
      <w:tr w14:paraId="053910B2">
        <w:tblPrEx>
          <w:tblCellMar>
            <w:top w:w="0" w:type="dxa"/>
            <w:left w:w="108" w:type="dxa"/>
            <w:bottom w:w="0" w:type="dxa"/>
            <w:right w:w="108" w:type="dxa"/>
          </w:tblCellMar>
        </w:tblPrEx>
        <w:trPr>
          <w:trHeight w:val="793"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4243917F">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3B292B53">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13A1FBAB">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nil"/>
              <w:right w:val="single" w:color="auto" w:sz="4" w:space="0"/>
            </w:tcBorders>
            <w:shd w:val="clear" w:color="auto" w:fill="auto"/>
            <w:vAlign w:val="center"/>
          </w:tcPr>
          <w:p w14:paraId="024FE10A">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根据项目实施阶段的进度安排，包括①前期准备阶段、②布置培训阶段、③数据审核阶段、④上报财政汇审阶段等关键节点的时间，内容全面完整，得10分；缺项或描述不清晰一项扣 2.5 分，扣完为止。内容模糊不清、不完整、逻辑性差、不符合实际的，每有一条扣 2分，扣完为止。</w:t>
            </w:r>
          </w:p>
        </w:tc>
        <w:tc>
          <w:tcPr>
            <w:tcW w:w="1139" w:type="dxa"/>
            <w:vMerge w:val="continue"/>
            <w:tcBorders>
              <w:top w:val="nil"/>
              <w:left w:val="nil"/>
              <w:bottom w:val="single" w:color="auto" w:sz="4" w:space="0"/>
              <w:right w:val="single" w:color="auto" w:sz="4" w:space="0"/>
            </w:tcBorders>
            <w:vAlign w:val="center"/>
          </w:tcPr>
          <w:p w14:paraId="6A10D01F">
            <w:pPr>
              <w:widowControl/>
              <w:jc w:val="left"/>
              <w:rPr>
                <w:rFonts w:hint="default" w:ascii="Times New Roman" w:hAnsi="Times New Roman" w:eastAsia="仿宋" w:cs="Times New Roman"/>
                <w:sz w:val="24"/>
                <w:szCs w:val="24"/>
              </w:rPr>
            </w:pPr>
          </w:p>
        </w:tc>
      </w:tr>
      <w:tr w14:paraId="685B6245">
        <w:tblPrEx>
          <w:tblCellMar>
            <w:top w:w="0" w:type="dxa"/>
            <w:left w:w="108" w:type="dxa"/>
            <w:bottom w:w="0" w:type="dxa"/>
            <w:right w:w="108" w:type="dxa"/>
          </w:tblCellMar>
        </w:tblPrEx>
        <w:trPr>
          <w:trHeight w:val="358"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6FCB47A3">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4BCF35BE">
            <w:pPr>
              <w:widowControl/>
              <w:jc w:val="left"/>
              <w:rPr>
                <w:rFonts w:hint="default" w:ascii="Times New Roman" w:hAnsi="Times New Roman" w:eastAsia="仿宋" w:cs="Times New Roman"/>
                <w:sz w:val="24"/>
                <w:szCs w:val="24"/>
              </w:rPr>
            </w:pPr>
          </w:p>
        </w:tc>
        <w:tc>
          <w:tcPr>
            <w:tcW w:w="865" w:type="dxa"/>
            <w:vMerge w:val="restart"/>
            <w:tcBorders>
              <w:top w:val="nil"/>
              <w:left w:val="single" w:color="auto" w:sz="4" w:space="0"/>
              <w:bottom w:val="single" w:color="auto" w:sz="4" w:space="0"/>
              <w:right w:val="nil"/>
            </w:tcBorders>
            <w:shd w:val="clear" w:color="auto" w:fill="auto"/>
            <w:vAlign w:val="center"/>
          </w:tcPr>
          <w:p w14:paraId="44FE2738">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10分</w:t>
            </w:r>
          </w:p>
        </w:tc>
        <w:tc>
          <w:tcPr>
            <w:tcW w:w="6384" w:type="dxa"/>
            <w:tcBorders>
              <w:top w:val="single" w:color="auto" w:sz="4" w:space="0"/>
              <w:left w:val="single" w:color="auto" w:sz="4" w:space="0"/>
              <w:bottom w:val="nil"/>
              <w:right w:val="single" w:color="auto" w:sz="4" w:space="0"/>
            </w:tcBorders>
            <w:shd w:val="clear" w:color="auto" w:fill="auto"/>
            <w:vAlign w:val="center"/>
          </w:tcPr>
          <w:p w14:paraId="6464DDB5">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以投标供应商应急保障方案为评分依据。</w:t>
            </w:r>
          </w:p>
        </w:tc>
        <w:tc>
          <w:tcPr>
            <w:tcW w:w="1139" w:type="dxa"/>
            <w:vMerge w:val="restart"/>
            <w:tcBorders>
              <w:top w:val="nil"/>
              <w:left w:val="nil"/>
              <w:bottom w:val="single" w:color="auto" w:sz="4" w:space="0"/>
              <w:right w:val="single" w:color="auto" w:sz="4" w:space="0"/>
            </w:tcBorders>
            <w:shd w:val="clear" w:color="auto" w:fill="auto"/>
            <w:vAlign w:val="center"/>
          </w:tcPr>
          <w:p w14:paraId="214DD627">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评审委员会</w:t>
            </w:r>
          </w:p>
        </w:tc>
      </w:tr>
      <w:tr w14:paraId="4C5C8D55">
        <w:tblPrEx>
          <w:tblCellMar>
            <w:top w:w="0" w:type="dxa"/>
            <w:left w:w="108" w:type="dxa"/>
            <w:bottom w:w="0" w:type="dxa"/>
            <w:right w:w="108" w:type="dxa"/>
          </w:tblCellMar>
        </w:tblPrEx>
        <w:trPr>
          <w:trHeight w:val="150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14:paraId="59D07488">
            <w:pPr>
              <w:widowControl/>
              <w:jc w:val="left"/>
              <w:rPr>
                <w:rFonts w:hint="default" w:ascii="Times New Roman" w:hAnsi="Times New Roman" w:eastAsia="仿宋" w:cs="Times New Roman"/>
                <w:sz w:val="24"/>
                <w:szCs w:val="24"/>
              </w:rPr>
            </w:pPr>
          </w:p>
        </w:tc>
        <w:tc>
          <w:tcPr>
            <w:tcW w:w="1250" w:type="dxa"/>
            <w:vMerge w:val="continue"/>
            <w:tcBorders>
              <w:top w:val="nil"/>
              <w:left w:val="single" w:color="auto" w:sz="4" w:space="0"/>
              <w:bottom w:val="single" w:color="auto" w:sz="4" w:space="0"/>
              <w:right w:val="single" w:color="auto" w:sz="4" w:space="0"/>
            </w:tcBorders>
            <w:vAlign w:val="center"/>
          </w:tcPr>
          <w:p w14:paraId="0330C76B">
            <w:pPr>
              <w:widowControl/>
              <w:jc w:val="left"/>
              <w:rPr>
                <w:rFonts w:hint="default" w:ascii="Times New Roman" w:hAnsi="Times New Roman" w:eastAsia="仿宋" w:cs="Times New Roman"/>
                <w:sz w:val="24"/>
                <w:szCs w:val="24"/>
              </w:rPr>
            </w:pPr>
          </w:p>
        </w:tc>
        <w:tc>
          <w:tcPr>
            <w:tcW w:w="865" w:type="dxa"/>
            <w:vMerge w:val="continue"/>
            <w:tcBorders>
              <w:top w:val="nil"/>
              <w:left w:val="single" w:color="auto" w:sz="4" w:space="0"/>
              <w:bottom w:val="single" w:color="auto" w:sz="4" w:space="0"/>
              <w:right w:val="nil"/>
            </w:tcBorders>
            <w:vAlign w:val="center"/>
          </w:tcPr>
          <w:p w14:paraId="20958072">
            <w:pPr>
              <w:widowControl/>
              <w:jc w:val="left"/>
              <w:rPr>
                <w:rFonts w:hint="default" w:ascii="Times New Roman" w:hAnsi="Times New Roman" w:eastAsia="仿宋" w:cs="Times New Roman"/>
                <w:sz w:val="24"/>
                <w:szCs w:val="24"/>
              </w:rPr>
            </w:pPr>
          </w:p>
        </w:tc>
        <w:tc>
          <w:tcPr>
            <w:tcW w:w="6384" w:type="dxa"/>
            <w:tcBorders>
              <w:top w:val="nil"/>
              <w:left w:val="single" w:color="auto" w:sz="4" w:space="0"/>
              <w:bottom w:val="single" w:color="auto" w:sz="4" w:space="0"/>
              <w:right w:val="single" w:color="auto" w:sz="4" w:space="0"/>
            </w:tcBorders>
            <w:shd w:val="clear" w:color="auto" w:fill="auto"/>
            <w:vAlign w:val="center"/>
          </w:tcPr>
          <w:p w14:paraId="7F142E45">
            <w:pPr>
              <w:widowControl/>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针对本项目编制应急保障方案，内容包括但不限于①应急保障计划、②数据丢失、③突发紧急工作安排等问题进行及时响应。方案内容完整、详细、表述清晰、科学合理、切实可行，完全满足采购需求得10分；内容每缺失一项扣3.3分，扣完为止；方案内容模糊不清、不完整、逻辑性差、不符合实际的，每有一条扣 2.5分，扣完为止。其他或未提供突发事件应急保障方案的，不得分。</w:t>
            </w:r>
          </w:p>
        </w:tc>
        <w:tc>
          <w:tcPr>
            <w:tcW w:w="1139" w:type="dxa"/>
            <w:vMerge w:val="continue"/>
            <w:tcBorders>
              <w:top w:val="nil"/>
              <w:left w:val="nil"/>
              <w:bottom w:val="single" w:color="auto" w:sz="4" w:space="0"/>
              <w:right w:val="single" w:color="auto" w:sz="4" w:space="0"/>
            </w:tcBorders>
            <w:vAlign w:val="center"/>
          </w:tcPr>
          <w:p w14:paraId="50BC3883">
            <w:pPr>
              <w:widowControl/>
              <w:jc w:val="left"/>
              <w:rPr>
                <w:rFonts w:hint="default" w:ascii="Times New Roman" w:hAnsi="Times New Roman" w:eastAsia="仿宋" w:cs="Times New Roman"/>
                <w:sz w:val="24"/>
                <w:szCs w:val="24"/>
              </w:rPr>
            </w:pPr>
          </w:p>
        </w:tc>
      </w:tr>
      <w:tr w14:paraId="5ADF4D0F">
        <w:tblPrEx>
          <w:tblCellMar>
            <w:top w:w="0" w:type="dxa"/>
            <w:left w:w="108" w:type="dxa"/>
            <w:bottom w:w="0" w:type="dxa"/>
            <w:right w:w="108" w:type="dxa"/>
          </w:tblCellMar>
        </w:tblPrEx>
        <w:trPr>
          <w:trHeight w:val="558" w:hRule="atLeast"/>
          <w:jc w:val="center"/>
        </w:trPr>
        <w:tc>
          <w:tcPr>
            <w:tcW w:w="198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88216E">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7249" w:type="dxa"/>
            <w:gridSpan w:val="2"/>
            <w:tcBorders>
              <w:top w:val="nil"/>
              <w:left w:val="nil"/>
              <w:bottom w:val="single" w:color="auto" w:sz="4" w:space="0"/>
              <w:right w:val="single" w:color="auto" w:sz="4" w:space="0"/>
            </w:tcBorders>
            <w:shd w:val="clear" w:color="auto" w:fill="auto"/>
            <w:vAlign w:val="center"/>
          </w:tcPr>
          <w:p w14:paraId="44994A75">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100分</w:t>
            </w:r>
          </w:p>
        </w:tc>
        <w:tc>
          <w:tcPr>
            <w:tcW w:w="1139" w:type="dxa"/>
            <w:tcBorders>
              <w:top w:val="nil"/>
              <w:left w:val="nil"/>
              <w:bottom w:val="single" w:color="auto" w:sz="4" w:space="0"/>
              <w:right w:val="single" w:color="auto" w:sz="4" w:space="0"/>
            </w:tcBorders>
            <w:shd w:val="clear" w:color="auto" w:fill="auto"/>
            <w:vAlign w:val="center"/>
          </w:tcPr>
          <w:p w14:paraId="07A803B3">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p>
        </w:tc>
      </w:tr>
    </w:tbl>
    <w:p w14:paraId="6EA2C6AB">
      <w:pPr>
        <w:spacing w:line="320" w:lineRule="exact"/>
        <w:jc w:val="left"/>
        <w:rPr>
          <w:rFonts w:hint="default" w:ascii="Times New Roman" w:hAnsi="Times New Roman" w:eastAsia="仿宋" w:cs="Times New Roman"/>
          <w:sz w:val="24"/>
          <w:szCs w:val="24"/>
        </w:rPr>
      </w:pPr>
    </w:p>
    <w:p w14:paraId="31D1CE87">
      <w:pPr>
        <w:spacing w:line="32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备注：评分得数保留两位小数，第三位数四舍五入，缺项得0分。</w:t>
      </w:r>
    </w:p>
    <w:p w14:paraId="0DB3BEC7">
      <w:pPr>
        <w:widowControl/>
        <w:rPr>
          <w:rFonts w:hint="default" w:ascii="Times New Roman" w:hAnsi="Times New Roman" w:eastAsia="仿宋" w:cs="Times New Roman"/>
          <w:b/>
          <w:sz w:val="28"/>
        </w:rPr>
      </w:pPr>
      <w:r>
        <w:rPr>
          <w:rFonts w:hint="default" w:ascii="Times New Roman" w:hAnsi="Times New Roman" w:eastAsia="仿宋" w:cs="Times New Roman"/>
          <w:b/>
          <w:sz w:val="28"/>
        </w:rPr>
        <w:br w:type="page"/>
      </w:r>
      <w:r>
        <w:rPr>
          <w:rFonts w:hint="default" w:ascii="Times New Roman" w:hAnsi="Times New Roman" w:eastAsia="仿宋" w:cs="Times New Roman"/>
          <w:b/>
          <w:sz w:val="28"/>
        </w:rPr>
        <w:t>资格审查表</w:t>
      </w:r>
    </w:p>
    <w:tbl>
      <w:tblPr>
        <w:tblStyle w:val="105"/>
        <w:tblpPr w:vertAnchor="text" w:horzAnchor="page" w:tblpXSpec="center" w:tblpY="75"/>
        <w:tblW w:w="9927" w:type="dxa"/>
        <w:jc w:val="center"/>
        <w:tblLayout w:type="fixed"/>
        <w:tblCellMar>
          <w:top w:w="0" w:type="dxa"/>
          <w:left w:w="108" w:type="dxa"/>
          <w:bottom w:w="0" w:type="dxa"/>
          <w:right w:w="108" w:type="dxa"/>
        </w:tblCellMar>
      </w:tblPr>
      <w:tblGrid>
        <w:gridCol w:w="817"/>
        <w:gridCol w:w="5058"/>
        <w:gridCol w:w="2895"/>
        <w:gridCol w:w="1157"/>
      </w:tblGrid>
      <w:tr w14:paraId="219A9A75">
        <w:tblPrEx>
          <w:tblCellMar>
            <w:top w:w="0" w:type="dxa"/>
            <w:left w:w="108" w:type="dxa"/>
            <w:bottom w:w="0" w:type="dxa"/>
            <w:right w:w="108" w:type="dxa"/>
          </w:tblCellMar>
        </w:tblPrEx>
        <w:trPr>
          <w:trHeight w:val="636" w:hRule="atLeast"/>
          <w:jc w:val="center"/>
        </w:trPr>
        <w:tc>
          <w:tcPr>
            <w:tcW w:w="817"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14:paraId="409877E4">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5058"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14:paraId="1B537B6E">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项目内容</w:t>
            </w:r>
          </w:p>
        </w:tc>
        <w:tc>
          <w:tcPr>
            <w:tcW w:w="289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14:paraId="12319811">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评审标准</w:t>
            </w:r>
          </w:p>
        </w:tc>
        <w:tc>
          <w:tcPr>
            <w:tcW w:w="1157"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14:paraId="7E28258E">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w:t>
            </w:r>
          </w:p>
          <w:p w14:paraId="64123E59">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不通过（×）</w:t>
            </w:r>
          </w:p>
        </w:tc>
      </w:tr>
      <w:tr w14:paraId="566D60BE">
        <w:tblPrEx>
          <w:tblCellMar>
            <w:top w:w="0" w:type="dxa"/>
            <w:left w:w="108" w:type="dxa"/>
            <w:bottom w:w="0" w:type="dxa"/>
            <w:right w:w="108" w:type="dxa"/>
          </w:tblCellMar>
        </w:tblPrEx>
        <w:trPr>
          <w:trHeight w:val="289" w:hRule="atLeast"/>
          <w:jc w:val="center"/>
        </w:trPr>
        <w:tc>
          <w:tcPr>
            <w:tcW w:w="817"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0A773D55">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505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F1C773">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提供法人或者其他组织的营业执照等证明文件，自然人的身份证明。</w:t>
            </w:r>
          </w:p>
        </w:tc>
        <w:tc>
          <w:tcPr>
            <w:tcW w:w="289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EE6E61">
            <w:pPr>
              <w:tabs>
                <w:tab w:val="left" w:pos="0"/>
              </w:tabs>
              <w:spacing w:line="240" w:lineRule="auto"/>
              <w:jc w:val="left"/>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有且在有效期内：通过</w:t>
            </w:r>
          </w:p>
          <w:p w14:paraId="0BFA1544">
            <w:pPr>
              <w:tabs>
                <w:tab w:val="left" w:pos="0"/>
              </w:tabs>
              <w:spacing w:line="240" w:lineRule="auto"/>
              <w:jc w:val="left"/>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否则：不通过</w:t>
            </w:r>
          </w:p>
        </w:tc>
        <w:tc>
          <w:tcPr>
            <w:tcW w:w="1157"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4BED0B5D">
            <w:pPr>
              <w:spacing w:line="240" w:lineRule="auto"/>
              <w:jc w:val="center"/>
              <w:rPr>
                <w:rFonts w:hint="default" w:ascii="Times New Roman" w:hAnsi="Times New Roman" w:eastAsia="仿宋" w:cs="Times New Roman"/>
                <w:sz w:val="24"/>
                <w:szCs w:val="24"/>
              </w:rPr>
            </w:pPr>
          </w:p>
        </w:tc>
      </w:tr>
      <w:tr w14:paraId="5CB7A1C4">
        <w:tblPrEx>
          <w:tblCellMar>
            <w:top w:w="0" w:type="dxa"/>
            <w:left w:w="108" w:type="dxa"/>
            <w:bottom w:w="0" w:type="dxa"/>
            <w:right w:w="108" w:type="dxa"/>
          </w:tblCellMar>
        </w:tblPrEx>
        <w:trPr>
          <w:trHeight w:val="278"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7DE7886C">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A3F31E">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承诺具备《中华人民共和国政府采购法》第二十二条规定的财务状况、依法缴纳税收和社会保障资金条件、履行合同所必需的设备和专业技术能力（提供承诺函）。</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7CAB86">
            <w:pPr>
              <w:tabs>
                <w:tab w:val="left" w:pos="0"/>
              </w:tabs>
              <w:spacing w:line="240" w:lineRule="auto"/>
              <w:jc w:val="left"/>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511984D4">
            <w:pPr>
              <w:tabs>
                <w:tab w:val="left" w:pos="0"/>
              </w:tabs>
              <w:spacing w:line="240" w:lineRule="auto"/>
              <w:jc w:val="left"/>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798885CE">
            <w:pPr>
              <w:spacing w:line="240" w:lineRule="auto"/>
              <w:jc w:val="center"/>
              <w:rPr>
                <w:rFonts w:hint="default" w:ascii="Times New Roman" w:hAnsi="Times New Roman" w:eastAsia="仿宋" w:cs="Times New Roman"/>
                <w:sz w:val="24"/>
                <w:szCs w:val="24"/>
              </w:rPr>
            </w:pPr>
          </w:p>
        </w:tc>
      </w:tr>
      <w:tr w14:paraId="49C868F0">
        <w:tblPrEx>
          <w:tblCellMar>
            <w:top w:w="0" w:type="dxa"/>
            <w:left w:w="108" w:type="dxa"/>
            <w:bottom w:w="0" w:type="dxa"/>
            <w:right w:w="108" w:type="dxa"/>
          </w:tblCellMar>
        </w:tblPrEx>
        <w:trPr>
          <w:trHeight w:val="1235"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1B25AFF2">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2B2BB2">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参加政府采购活动前 3 年内在经营活动中没有重大违法记录</w:t>
            </w:r>
            <w:r>
              <w:rPr>
                <w:rFonts w:hint="eastAsia" w:eastAsia="仿宋" w:cs="Times New Roman"/>
                <w:sz w:val="24"/>
                <w:szCs w:val="24"/>
                <w:lang w:eastAsia="zh-CN"/>
              </w:rPr>
              <w:t>（</w:t>
            </w:r>
            <w:r>
              <w:rPr>
                <w:rFonts w:hint="default" w:ascii="Times New Roman" w:hAnsi="Times New Roman" w:eastAsia="仿宋" w:cs="Times New Roman"/>
                <w:sz w:val="24"/>
                <w:szCs w:val="24"/>
              </w:rPr>
              <w:t>提供书面声明</w:t>
            </w:r>
            <w:r>
              <w:rPr>
                <w:rFonts w:hint="eastAsia" w:eastAsia="仿宋" w:cs="Times New Roman"/>
                <w:sz w:val="24"/>
                <w:szCs w:val="24"/>
                <w:lang w:eastAsia="zh-CN"/>
              </w:rPr>
              <w:t>）</w:t>
            </w:r>
            <w:r>
              <w:rPr>
                <w:rFonts w:hint="default" w:ascii="Times New Roman" w:hAnsi="Times New Roman" w:eastAsia="仿宋" w:cs="Times New Roman"/>
                <w:sz w:val="24"/>
                <w:szCs w:val="24"/>
              </w:rPr>
              <w:t>。</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0F23D3">
            <w:pPr>
              <w:tabs>
                <w:tab w:val="left" w:pos="0"/>
              </w:tabs>
              <w:spacing w:line="240" w:lineRule="auto"/>
              <w:jc w:val="left"/>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10F0879D">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napToGrid w:val="0"/>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2ED9957D">
            <w:pPr>
              <w:spacing w:line="240" w:lineRule="auto"/>
              <w:jc w:val="center"/>
              <w:rPr>
                <w:rFonts w:hint="default" w:ascii="Times New Roman" w:hAnsi="Times New Roman" w:eastAsia="仿宋" w:cs="Times New Roman"/>
                <w:sz w:val="24"/>
                <w:szCs w:val="24"/>
              </w:rPr>
            </w:pPr>
          </w:p>
        </w:tc>
      </w:tr>
      <w:tr w14:paraId="2031E92F">
        <w:tblPrEx>
          <w:tblCellMar>
            <w:top w:w="0" w:type="dxa"/>
            <w:left w:w="108" w:type="dxa"/>
            <w:bottom w:w="0" w:type="dxa"/>
            <w:right w:w="108" w:type="dxa"/>
          </w:tblCellMar>
        </w:tblPrEx>
        <w:trPr>
          <w:trHeight w:val="1180"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5A6AD42B">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B3A554">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未被列入信用中国网（www.creditchina.gov.cn）及中国政府采购网（www.ccgp.gov.cn）失信被执行人名单、重大税收违法失信主体、政府采购严重违法失信行为记录名单</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FE41F6">
            <w:pPr>
              <w:tabs>
                <w:tab w:val="left" w:pos="0"/>
              </w:tabs>
              <w:spacing w:line="240" w:lineRule="auto"/>
              <w:jc w:val="left"/>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06A2027C">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napToGrid w:val="0"/>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42D0C001">
            <w:pPr>
              <w:spacing w:line="240" w:lineRule="auto"/>
              <w:jc w:val="center"/>
              <w:rPr>
                <w:rFonts w:hint="default" w:ascii="Times New Roman" w:hAnsi="Times New Roman" w:eastAsia="仿宋" w:cs="Times New Roman"/>
                <w:sz w:val="24"/>
                <w:szCs w:val="24"/>
              </w:rPr>
            </w:pPr>
          </w:p>
        </w:tc>
      </w:tr>
      <w:tr w14:paraId="0CFD7D74">
        <w:tblPrEx>
          <w:tblCellMar>
            <w:top w:w="0" w:type="dxa"/>
            <w:left w:w="108" w:type="dxa"/>
            <w:bottom w:w="0" w:type="dxa"/>
            <w:right w:w="108" w:type="dxa"/>
          </w:tblCellMar>
        </w:tblPrEx>
        <w:trPr>
          <w:trHeight w:val="1180"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12138551">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0084E9">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法定代表人证明书或法人授权委托书</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E870D2">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76955F63">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5C65411C">
            <w:pPr>
              <w:spacing w:line="240" w:lineRule="auto"/>
              <w:jc w:val="center"/>
              <w:rPr>
                <w:rFonts w:hint="default" w:ascii="Times New Roman" w:hAnsi="Times New Roman" w:eastAsia="仿宋" w:cs="Times New Roman"/>
                <w:sz w:val="24"/>
                <w:szCs w:val="24"/>
              </w:rPr>
            </w:pPr>
          </w:p>
        </w:tc>
      </w:tr>
      <w:tr w14:paraId="013CC4AC">
        <w:tblPrEx>
          <w:tblCellMar>
            <w:top w:w="0" w:type="dxa"/>
            <w:left w:w="108" w:type="dxa"/>
            <w:bottom w:w="0" w:type="dxa"/>
            <w:right w:w="108" w:type="dxa"/>
          </w:tblCellMar>
        </w:tblPrEx>
        <w:trPr>
          <w:trHeight w:val="1180"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60B55E41">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6958D7">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是否缴纳投标保证金</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9AC48B">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161C48E1">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4AEE1212">
            <w:pPr>
              <w:spacing w:line="240" w:lineRule="auto"/>
              <w:jc w:val="center"/>
              <w:rPr>
                <w:rFonts w:hint="default" w:ascii="Times New Roman" w:hAnsi="Times New Roman" w:eastAsia="仿宋" w:cs="Times New Roman"/>
                <w:sz w:val="24"/>
                <w:szCs w:val="24"/>
              </w:rPr>
            </w:pPr>
          </w:p>
        </w:tc>
      </w:tr>
      <w:tr w14:paraId="4DE785B9">
        <w:tblPrEx>
          <w:tblCellMar>
            <w:top w:w="0" w:type="dxa"/>
            <w:left w:w="108" w:type="dxa"/>
            <w:bottom w:w="0" w:type="dxa"/>
            <w:right w:w="108" w:type="dxa"/>
          </w:tblCellMar>
        </w:tblPrEx>
        <w:trPr>
          <w:trHeight w:val="1180" w:hRule="atLeast"/>
          <w:jc w:val="center"/>
        </w:trPr>
        <w:tc>
          <w:tcPr>
            <w:tcW w:w="817"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3A948976">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CC9131">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是否提供中小企业声明函</w:t>
            </w:r>
          </w:p>
        </w:tc>
        <w:tc>
          <w:tcPr>
            <w:tcW w:w="28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B30397">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5D9A0A7F">
            <w:pPr>
              <w:tabs>
                <w:tab w:val="left" w:pos="0"/>
              </w:tabs>
              <w:spacing w:line="240" w:lineRule="auto"/>
              <w:jc w:val="left"/>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115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0C151CCC">
            <w:pPr>
              <w:spacing w:line="240" w:lineRule="auto"/>
              <w:jc w:val="center"/>
              <w:rPr>
                <w:rFonts w:hint="default" w:ascii="Times New Roman" w:hAnsi="Times New Roman" w:eastAsia="仿宋" w:cs="Times New Roman"/>
                <w:sz w:val="24"/>
                <w:szCs w:val="24"/>
              </w:rPr>
            </w:pPr>
          </w:p>
        </w:tc>
      </w:tr>
      <w:tr w14:paraId="20F286B1">
        <w:tblPrEx>
          <w:tblCellMar>
            <w:top w:w="0" w:type="dxa"/>
            <w:left w:w="108" w:type="dxa"/>
            <w:bottom w:w="0" w:type="dxa"/>
            <w:right w:w="108" w:type="dxa"/>
          </w:tblCellMar>
        </w:tblPrEx>
        <w:trPr>
          <w:trHeight w:val="731" w:hRule="atLeast"/>
          <w:jc w:val="center"/>
        </w:trPr>
        <w:tc>
          <w:tcPr>
            <w:tcW w:w="817"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vAlign w:val="center"/>
          </w:tcPr>
          <w:p w14:paraId="2B6EE415">
            <w:pPr>
              <w:tabs>
                <w:tab w:val="left" w:pos="0"/>
              </w:tabs>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7953" w:type="dxa"/>
            <w:gridSpan w:val="2"/>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vAlign w:val="center"/>
          </w:tcPr>
          <w:p w14:paraId="3D2EDADB">
            <w:pPr>
              <w:tabs>
                <w:tab w:val="left" w:pos="0"/>
              </w:tabs>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结论</w:t>
            </w:r>
          </w:p>
        </w:tc>
        <w:tc>
          <w:tcPr>
            <w:tcW w:w="1157"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vAlign w:val="center"/>
          </w:tcPr>
          <w:p w14:paraId="5D2BE751">
            <w:pPr>
              <w:spacing w:line="240" w:lineRule="auto"/>
              <w:jc w:val="center"/>
              <w:rPr>
                <w:rFonts w:hint="default" w:ascii="Times New Roman" w:hAnsi="Times New Roman" w:eastAsia="仿宋" w:cs="Times New Roman"/>
                <w:sz w:val="24"/>
                <w:szCs w:val="24"/>
              </w:rPr>
            </w:pPr>
          </w:p>
        </w:tc>
      </w:tr>
    </w:tbl>
    <w:p w14:paraId="4098504E">
      <w:pPr>
        <w:widowControl/>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说明：①以上资料在征集响应文件中单独另附在资格审查文件中加盖单位公章，投标人对所提交证件的清晰度、真实性、与原件的一致性负责，否则承担投标无效的后果。②以上各项必须全部通过，方可通过资格审查。③以上有一项未通过审查即未通过资格审查，按无效标处理并在备注中写明原因。④如果有关证件如正处于年检、补办、换发之中，投标人须具有该证件颁发部门或有关行政主管部门的有效证明资料（同时征集响应文件中须附有其相关资料证件），该证明应准确表明证件目前所处状态及有效性，否则视为该项审查不通过。</w:t>
      </w:r>
    </w:p>
    <w:p w14:paraId="44A92335">
      <w:pPr>
        <w:pStyle w:val="977"/>
        <w:ind w:firstLine="0" w:firstLineChars="0"/>
        <w:rPr>
          <w:rFonts w:hint="default" w:ascii="Times New Roman" w:hAnsi="Times New Roman" w:eastAsia="仿宋" w:cs="Times New Roman"/>
        </w:rPr>
      </w:pPr>
    </w:p>
    <w:p w14:paraId="455C840B">
      <w:pPr>
        <w:widowControl/>
        <w:spacing w:line="360" w:lineRule="auto"/>
        <w:rPr>
          <w:rFonts w:hint="default" w:ascii="Times New Roman" w:hAnsi="Times New Roman" w:eastAsia="仿宋" w:cs="Times New Roman"/>
          <w:b/>
          <w:sz w:val="28"/>
        </w:rPr>
      </w:pPr>
      <w:bookmarkStart w:id="61" w:name="_Toc18609"/>
      <w:r>
        <w:rPr>
          <w:rFonts w:hint="default" w:ascii="Times New Roman" w:hAnsi="Times New Roman" w:eastAsia="仿宋" w:cs="Times New Roman"/>
          <w:b/>
          <w:sz w:val="28"/>
        </w:rPr>
        <w:t>符合性审查表</w:t>
      </w:r>
      <w:bookmarkEnd w:id="61"/>
    </w:p>
    <w:tbl>
      <w:tblPr>
        <w:tblStyle w:val="105"/>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16"/>
        <w:gridCol w:w="5019"/>
        <w:gridCol w:w="1748"/>
      </w:tblGrid>
      <w:tr w14:paraId="526D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43" w:type="dxa"/>
            <w:vAlign w:val="center"/>
          </w:tcPr>
          <w:p w14:paraId="1A965099">
            <w:pPr>
              <w:snapToGrid w:val="0"/>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2116" w:type="dxa"/>
            <w:vAlign w:val="center"/>
          </w:tcPr>
          <w:p w14:paraId="1932C8FF">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项目内容</w:t>
            </w:r>
          </w:p>
        </w:tc>
        <w:tc>
          <w:tcPr>
            <w:tcW w:w="5019" w:type="dxa"/>
            <w:vAlign w:val="center"/>
          </w:tcPr>
          <w:p w14:paraId="21AD6E93">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评审标准</w:t>
            </w:r>
          </w:p>
        </w:tc>
        <w:tc>
          <w:tcPr>
            <w:tcW w:w="1748" w:type="dxa"/>
            <w:vAlign w:val="center"/>
          </w:tcPr>
          <w:p w14:paraId="0A315CF6">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（通过“√”）</w:t>
            </w:r>
          </w:p>
          <w:p w14:paraId="16D77E10">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（不通过“×”）</w:t>
            </w:r>
          </w:p>
        </w:tc>
      </w:tr>
      <w:tr w14:paraId="1DF3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43" w:type="dxa"/>
            <w:vAlign w:val="center"/>
          </w:tcPr>
          <w:p w14:paraId="30F46562">
            <w:pPr>
              <w:tabs>
                <w:tab w:val="left" w:pos="0"/>
              </w:tabs>
              <w:spacing w:line="240" w:lineRule="auto"/>
              <w:jc w:val="center"/>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1</w:t>
            </w:r>
          </w:p>
        </w:tc>
        <w:tc>
          <w:tcPr>
            <w:tcW w:w="2116" w:type="dxa"/>
            <w:vAlign w:val="center"/>
          </w:tcPr>
          <w:p w14:paraId="5F95788C">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供应商名称</w:t>
            </w:r>
          </w:p>
        </w:tc>
        <w:tc>
          <w:tcPr>
            <w:tcW w:w="5019" w:type="dxa"/>
            <w:vAlign w:val="center"/>
          </w:tcPr>
          <w:p w14:paraId="39A994E1">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与相关证件名称一致（名称变更的，出具齐全的变更手续证明）。</w:t>
            </w:r>
          </w:p>
        </w:tc>
        <w:tc>
          <w:tcPr>
            <w:tcW w:w="1748" w:type="dxa"/>
            <w:vAlign w:val="center"/>
          </w:tcPr>
          <w:p w14:paraId="4F08A856">
            <w:pPr>
              <w:snapToGrid w:val="0"/>
              <w:spacing w:line="240" w:lineRule="auto"/>
              <w:rPr>
                <w:rFonts w:hint="default" w:ascii="Times New Roman" w:hAnsi="Times New Roman" w:eastAsia="仿宋" w:cs="Times New Roman"/>
                <w:sz w:val="24"/>
                <w:szCs w:val="24"/>
              </w:rPr>
            </w:pPr>
          </w:p>
        </w:tc>
      </w:tr>
      <w:tr w14:paraId="335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3" w:type="dxa"/>
            <w:vAlign w:val="center"/>
          </w:tcPr>
          <w:p w14:paraId="6D7447B7">
            <w:pPr>
              <w:tabs>
                <w:tab w:val="left" w:pos="0"/>
              </w:tabs>
              <w:spacing w:line="240" w:lineRule="auto"/>
              <w:jc w:val="center"/>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2</w:t>
            </w:r>
          </w:p>
        </w:tc>
        <w:tc>
          <w:tcPr>
            <w:tcW w:w="2116" w:type="dxa"/>
            <w:vAlign w:val="center"/>
          </w:tcPr>
          <w:p w14:paraId="1816B9C1">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服务质量</w:t>
            </w:r>
          </w:p>
        </w:tc>
        <w:tc>
          <w:tcPr>
            <w:tcW w:w="5019" w:type="dxa"/>
            <w:vAlign w:val="center"/>
          </w:tcPr>
          <w:p w14:paraId="3FD66484">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合格</w:t>
            </w:r>
          </w:p>
        </w:tc>
        <w:tc>
          <w:tcPr>
            <w:tcW w:w="1748" w:type="dxa"/>
            <w:vAlign w:val="center"/>
          </w:tcPr>
          <w:p w14:paraId="558DD227">
            <w:pPr>
              <w:snapToGrid w:val="0"/>
              <w:spacing w:line="240" w:lineRule="auto"/>
              <w:rPr>
                <w:rFonts w:hint="default" w:ascii="Times New Roman" w:hAnsi="Times New Roman" w:eastAsia="仿宋" w:cs="Times New Roman"/>
                <w:sz w:val="24"/>
                <w:szCs w:val="24"/>
              </w:rPr>
            </w:pPr>
          </w:p>
        </w:tc>
      </w:tr>
      <w:tr w14:paraId="228B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43" w:type="dxa"/>
            <w:vAlign w:val="center"/>
          </w:tcPr>
          <w:p w14:paraId="68DFBB09">
            <w:pPr>
              <w:tabs>
                <w:tab w:val="left" w:pos="0"/>
              </w:tabs>
              <w:spacing w:line="240" w:lineRule="auto"/>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3</w:t>
            </w:r>
          </w:p>
        </w:tc>
        <w:tc>
          <w:tcPr>
            <w:tcW w:w="2116" w:type="dxa"/>
            <w:vAlign w:val="center"/>
          </w:tcPr>
          <w:p w14:paraId="629439AE">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合同履行期限</w:t>
            </w:r>
          </w:p>
        </w:tc>
        <w:tc>
          <w:tcPr>
            <w:tcW w:w="5019" w:type="dxa"/>
            <w:vAlign w:val="center"/>
          </w:tcPr>
          <w:p w14:paraId="00571A80">
            <w:pPr>
              <w:spacing w:line="240" w:lineRule="auto"/>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2年</w:t>
            </w:r>
          </w:p>
        </w:tc>
        <w:tc>
          <w:tcPr>
            <w:tcW w:w="1748" w:type="dxa"/>
            <w:vAlign w:val="center"/>
          </w:tcPr>
          <w:p w14:paraId="7D782366">
            <w:pPr>
              <w:snapToGrid w:val="0"/>
              <w:spacing w:line="240" w:lineRule="auto"/>
              <w:rPr>
                <w:rFonts w:hint="default" w:ascii="Times New Roman" w:hAnsi="Times New Roman" w:eastAsia="仿宋" w:cs="Times New Roman"/>
                <w:sz w:val="24"/>
                <w:szCs w:val="24"/>
              </w:rPr>
            </w:pPr>
          </w:p>
        </w:tc>
      </w:tr>
      <w:tr w14:paraId="7843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43" w:type="dxa"/>
            <w:vAlign w:val="center"/>
          </w:tcPr>
          <w:p w14:paraId="293B547F">
            <w:pPr>
              <w:tabs>
                <w:tab w:val="left" w:pos="0"/>
              </w:tabs>
              <w:spacing w:line="240" w:lineRule="auto"/>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4</w:t>
            </w:r>
          </w:p>
        </w:tc>
        <w:tc>
          <w:tcPr>
            <w:tcW w:w="2116" w:type="dxa"/>
            <w:vAlign w:val="center"/>
          </w:tcPr>
          <w:p w14:paraId="6AFB11C7">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投标有效期</w:t>
            </w:r>
          </w:p>
        </w:tc>
        <w:tc>
          <w:tcPr>
            <w:tcW w:w="5019" w:type="dxa"/>
            <w:vAlign w:val="center"/>
          </w:tcPr>
          <w:p w14:paraId="7D295C36">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符合征集文件要求。</w:t>
            </w:r>
          </w:p>
        </w:tc>
        <w:tc>
          <w:tcPr>
            <w:tcW w:w="1748" w:type="dxa"/>
            <w:vAlign w:val="center"/>
          </w:tcPr>
          <w:p w14:paraId="4D4CCCA4">
            <w:pPr>
              <w:snapToGrid w:val="0"/>
              <w:spacing w:line="240" w:lineRule="auto"/>
              <w:rPr>
                <w:rFonts w:hint="default" w:ascii="Times New Roman" w:hAnsi="Times New Roman" w:eastAsia="仿宋" w:cs="Times New Roman"/>
                <w:sz w:val="24"/>
                <w:szCs w:val="24"/>
              </w:rPr>
            </w:pPr>
          </w:p>
        </w:tc>
      </w:tr>
      <w:tr w14:paraId="58BA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43" w:type="dxa"/>
            <w:vAlign w:val="center"/>
          </w:tcPr>
          <w:p w14:paraId="08527C4C">
            <w:pPr>
              <w:tabs>
                <w:tab w:val="left" w:pos="0"/>
              </w:tabs>
              <w:spacing w:line="240" w:lineRule="auto"/>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5</w:t>
            </w:r>
          </w:p>
        </w:tc>
        <w:tc>
          <w:tcPr>
            <w:tcW w:w="2116" w:type="dxa"/>
            <w:vAlign w:val="center"/>
          </w:tcPr>
          <w:p w14:paraId="2225E571">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征集响应文件签字盖章情况</w:t>
            </w:r>
          </w:p>
        </w:tc>
        <w:tc>
          <w:tcPr>
            <w:tcW w:w="5019" w:type="dxa"/>
            <w:vAlign w:val="center"/>
          </w:tcPr>
          <w:p w14:paraId="1F879978">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符合征集文件要求。</w:t>
            </w:r>
          </w:p>
        </w:tc>
        <w:tc>
          <w:tcPr>
            <w:tcW w:w="1748" w:type="dxa"/>
            <w:vAlign w:val="center"/>
          </w:tcPr>
          <w:p w14:paraId="3015D668">
            <w:pPr>
              <w:snapToGrid w:val="0"/>
              <w:spacing w:line="240" w:lineRule="auto"/>
              <w:rPr>
                <w:rFonts w:hint="default" w:ascii="Times New Roman" w:hAnsi="Times New Roman" w:eastAsia="仿宋" w:cs="Times New Roman"/>
                <w:sz w:val="24"/>
                <w:szCs w:val="24"/>
              </w:rPr>
            </w:pPr>
          </w:p>
        </w:tc>
      </w:tr>
      <w:tr w14:paraId="392A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43" w:type="dxa"/>
            <w:vAlign w:val="center"/>
          </w:tcPr>
          <w:p w14:paraId="3221EAD2">
            <w:pPr>
              <w:tabs>
                <w:tab w:val="left" w:pos="0"/>
              </w:tabs>
              <w:spacing w:line="240" w:lineRule="auto"/>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6</w:t>
            </w:r>
          </w:p>
        </w:tc>
        <w:tc>
          <w:tcPr>
            <w:tcW w:w="2116" w:type="dxa"/>
            <w:vAlign w:val="center"/>
          </w:tcPr>
          <w:p w14:paraId="51DD7028">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征集响应文件格式</w:t>
            </w:r>
          </w:p>
        </w:tc>
        <w:tc>
          <w:tcPr>
            <w:tcW w:w="5019" w:type="dxa"/>
            <w:vAlign w:val="center"/>
          </w:tcPr>
          <w:p w14:paraId="15B83AB9">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符合第</w:t>
            </w:r>
            <w:r>
              <w:rPr>
                <w:rFonts w:hint="eastAsia" w:ascii="Times New Roman" w:eastAsia="仿宋" w:cs="Times New Roman"/>
                <w:snapToGrid w:val="0"/>
                <w:color w:val="auto"/>
                <w:sz w:val="24"/>
                <w:szCs w:val="24"/>
                <w:lang w:val="en-US" w:eastAsia="zh-CN"/>
              </w:rPr>
              <w:t>七</w:t>
            </w:r>
            <w:r>
              <w:rPr>
                <w:rFonts w:hint="default" w:ascii="Times New Roman" w:hAnsi="Times New Roman" w:eastAsia="仿宋" w:cs="Times New Roman"/>
                <w:snapToGrid w:val="0"/>
                <w:color w:val="auto"/>
                <w:sz w:val="24"/>
                <w:szCs w:val="24"/>
                <w:lang w:val="zh-CN"/>
              </w:rPr>
              <w:t>部分“征集响应文件格式”的要求</w:t>
            </w:r>
          </w:p>
        </w:tc>
        <w:tc>
          <w:tcPr>
            <w:tcW w:w="1748" w:type="dxa"/>
            <w:vAlign w:val="center"/>
          </w:tcPr>
          <w:p w14:paraId="494B7A55">
            <w:pPr>
              <w:snapToGrid w:val="0"/>
              <w:spacing w:line="240" w:lineRule="auto"/>
              <w:rPr>
                <w:rFonts w:hint="default" w:ascii="Times New Roman" w:hAnsi="Times New Roman" w:eastAsia="仿宋" w:cs="Times New Roman"/>
                <w:sz w:val="24"/>
                <w:szCs w:val="24"/>
              </w:rPr>
            </w:pPr>
          </w:p>
        </w:tc>
      </w:tr>
      <w:tr w14:paraId="318F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43" w:type="dxa"/>
            <w:vAlign w:val="center"/>
          </w:tcPr>
          <w:p w14:paraId="75C0FA55">
            <w:pPr>
              <w:tabs>
                <w:tab w:val="left" w:pos="0"/>
              </w:tabs>
              <w:spacing w:line="240" w:lineRule="auto"/>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7</w:t>
            </w:r>
          </w:p>
        </w:tc>
        <w:tc>
          <w:tcPr>
            <w:tcW w:w="2116" w:type="dxa"/>
            <w:vAlign w:val="center"/>
          </w:tcPr>
          <w:p w14:paraId="21A1AD17">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征集响应文件其他要求</w:t>
            </w:r>
          </w:p>
        </w:tc>
        <w:tc>
          <w:tcPr>
            <w:tcW w:w="5019" w:type="dxa"/>
            <w:vAlign w:val="center"/>
          </w:tcPr>
          <w:p w14:paraId="17368BE7">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符合征集文件中对征集响应文件的其他要求</w:t>
            </w:r>
          </w:p>
        </w:tc>
        <w:tc>
          <w:tcPr>
            <w:tcW w:w="1748" w:type="dxa"/>
            <w:vAlign w:val="center"/>
          </w:tcPr>
          <w:p w14:paraId="479FEAAE">
            <w:pPr>
              <w:snapToGrid w:val="0"/>
              <w:spacing w:line="240" w:lineRule="auto"/>
              <w:rPr>
                <w:rFonts w:hint="default" w:ascii="Times New Roman" w:hAnsi="Times New Roman" w:eastAsia="仿宋" w:cs="Times New Roman"/>
                <w:sz w:val="24"/>
                <w:szCs w:val="24"/>
              </w:rPr>
            </w:pPr>
          </w:p>
        </w:tc>
      </w:tr>
      <w:tr w14:paraId="20DD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43" w:type="dxa"/>
            <w:vAlign w:val="center"/>
          </w:tcPr>
          <w:p w14:paraId="6B77EE77">
            <w:pPr>
              <w:tabs>
                <w:tab w:val="left" w:pos="0"/>
              </w:tabs>
              <w:spacing w:line="240" w:lineRule="auto"/>
              <w:jc w:val="center"/>
              <w:rPr>
                <w:rFonts w:hint="eastAsia" w:ascii="Times New Roman" w:hAnsi="Times New Roman" w:eastAsia="仿宋" w:cs="Times New Roman"/>
                <w:snapToGrid w:val="0"/>
                <w:sz w:val="24"/>
                <w:szCs w:val="24"/>
                <w:lang w:val="en-US" w:eastAsia="zh-CN"/>
              </w:rPr>
            </w:pPr>
            <w:r>
              <w:rPr>
                <w:rFonts w:hint="eastAsia" w:eastAsia="仿宋" w:cs="Times New Roman"/>
                <w:snapToGrid w:val="0"/>
                <w:sz w:val="24"/>
                <w:szCs w:val="24"/>
                <w:lang w:val="en-US" w:eastAsia="zh-CN"/>
              </w:rPr>
              <w:t>8</w:t>
            </w:r>
          </w:p>
        </w:tc>
        <w:tc>
          <w:tcPr>
            <w:tcW w:w="2116" w:type="dxa"/>
            <w:vAlign w:val="center"/>
          </w:tcPr>
          <w:p w14:paraId="6E672DF1">
            <w:pPr>
              <w:pStyle w:val="124"/>
              <w:tabs>
                <w:tab w:val="left" w:pos="0"/>
              </w:tabs>
              <w:spacing w:line="240" w:lineRule="auto"/>
              <w:rPr>
                <w:rFonts w:hint="eastAsia" w:ascii="Times New Roman" w:hAnsi="Times New Roman" w:eastAsia="仿宋" w:cs="Times New Roman"/>
                <w:snapToGrid w:val="0"/>
                <w:color w:val="auto"/>
                <w:sz w:val="24"/>
                <w:szCs w:val="24"/>
                <w:lang w:val="en-US" w:eastAsia="zh-CN"/>
              </w:rPr>
            </w:pPr>
            <w:r>
              <w:rPr>
                <w:rFonts w:hint="eastAsia" w:ascii="Times New Roman" w:eastAsia="仿宋" w:cs="Times New Roman"/>
                <w:snapToGrid w:val="0"/>
                <w:color w:val="auto"/>
                <w:sz w:val="24"/>
                <w:szCs w:val="24"/>
                <w:lang w:val="en-US" w:eastAsia="zh-CN"/>
              </w:rPr>
              <w:t>报价</w:t>
            </w:r>
          </w:p>
        </w:tc>
        <w:tc>
          <w:tcPr>
            <w:tcW w:w="5019" w:type="dxa"/>
            <w:vAlign w:val="center"/>
          </w:tcPr>
          <w:p w14:paraId="076A4BEF">
            <w:pPr>
              <w:pStyle w:val="124"/>
              <w:tabs>
                <w:tab w:val="left" w:pos="0"/>
              </w:tabs>
              <w:spacing w:line="240" w:lineRule="auto"/>
              <w:rPr>
                <w:rFonts w:hint="default" w:ascii="Times New Roman" w:hAnsi="Times New Roman" w:eastAsia="仿宋" w:cs="Times New Roman"/>
                <w:snapToGrid w:val="0"/>
                <w:color w:val="auto"/>
                <w:sz w:val="24"/>
                <w:szCs w:val="24"/>
                <w:lang w:val="zh-CN"/>
              </w:rPr>
            </w:pPr>
            <w:r>
              <w:rPr>
                <w:rFonts w:hint="default" w:ascii="Times New Roman" w:hAnsi="Times New Roman" w:eastAsia="仿宋" w:cs="Times New Roman"/>
                <w:snapToGrid w:val="0"/>
                <w:color w:val="auto"/>
                <w:sz w:val="24"/>
                <w:szCs w:val="24"/>
                <w:lang w:val="zh-CN"/>
              </w:rPr>
              <w:t>是否按要求报价，超出采购人接受范围</w:t>
            </w:r>
          </w:p>
        </w:tc>
        <w:tc>
          <w:tcPr>
            <w:tcW w:w="1748" w:type="dxa"/>
            <w:vAlign w:val="center"/>
          </w:tcPr>
          <w:p w14:paraId="35250F76">
            <w:pPr>
              <w:snapToGrid w:val="0"/>
              <w:spacing w:line="240" w:lineRule="auto"/>
              <w:rPr>
                <w:rFonts w:hint="default" w:ascii="Times New Roman" w:hAnsi="Times New Roman" w:eastAsia="仿宋" w:cs="Times New Roman"/>
                <w:sz w:val="24"/>
                <w:szCs w:val="24"/>
              </w:rPr>
            </w:pPr>
          </w:p>
        </w:tc>
      </w:tr>
    </w:tbl>
    <w:p w14:paraId="68DCF69B">
      <w:pPr>
        <w:tabs>
          <w:tab w:val="left" w:pos="8280"/>
        </w:tabs>
        <w:snapToGrid w:val="0"/>
        <w:spacing w:line="460" w:lineRule="exact"/>
        <w:rPr>
          <w:rFonts w:hint="default" w:ascii="Times New Roman" w:hAnsi="Times New Roman" w:eastAsia="仿宋" w:cs="Times New Roman"/>
          <w:b/>
          <w:sz w:val="21"/>
          <w:szCs w:val="21"/>
        </w:rPr>
      </w:pPr>
    </w:p>
    <w:p w14:paraId="373C8068">
      <w:pPr>
        <w:pStyle w:val="583"/>
        <w:rPr>
          <w:rFonts w:hint="default" w:ascii="Times New Roman" w:hAnsi="Times New Roman" w:eastAsia="仿宋" w:cs="Times New Roman"/>
        </w:rPr>
      </w:pPr>
    </w:p>
    <w:p w14:paraId="48C4D523">
      <w:pPr>
        <w:pStyle w:val="583"/>
        <w:rPr>
          <w:rFonts w:hint="default" w:ascii="Times New Roman" w:hAnsi="Times New Roman" w:eastAsia="仿宋" w:cs="Times New Roman"/>
        </w:rPr>
      </w:pPr>
    </w:p>
    <w:p w14:paraId="5BC86699">
      <w:pPr>
        <w:rPr>
          <w:rFonts w:hint="default" w:ascii="Times New Roman" w:hAnsi="Times New Roman" w:eastAsia="仿宋" w:cs="Times New Roman"/>
          <w:b/>
          <w:szCs w:val="28"/>
        </w:rPr>
      </w:pPr>
    </w:p>
    <w:p w14:paraId="0766D914">
      <w:pPr>
        <w:pStyle w:val="440"/>
        <w:rPr>
          <w:rFonts w:hint="default" w:ascii="Times New Roman" w:hAnsi="Times New Roman" w:eastAsia="仿宋" w:cs="Times New Roman"/>
        </w:rPr>
      </w:pPr>
      <w:r>
        <w:rPr>
          <w:rFonts w:hint="default" w:ascii="Times New Roman" w:hAnsi="Times New Roman" w:eastAsia="仿宋" w:cs="Times New Roman"/>
        </w:rPr>
        <w:br w:type="page"/>
      </w:r>
    </w:p>
    <w:p w14:paraId="72D8B8C3">
      <w:pPr>
        <w:spacing w:line="360" w:lineRule="auto"/>
        <w:jc w:val="center"/>
        <w:outlineLvl w:val="0"/>
        <w:rPr>
          <w:rFonts w:hint="default" w:ascii="Times New Roman" w:hAnsi="Times New Roman" w:eastAsia="仿宋" w:cs="Times New Roman"/>
          <w:b/>
          <w:spacing w:val="8"/>
          <w:sz w:val="36"/>
        </w:rPr>
      </w:pPr>
      <w:bookmarkStart w:id="62" w:name="_Toc12000"/>
      <w:r>
        <w:rPr>
          <w:rFonts w:hint="default" w:ascii="Times New Roman" w:hAnsi="Times New Roman" w:eastAsia="仿宋" w:cs="Times New Roman"/>
          <w:b/>
          <w:spacing w:val="8"/>
          <w:sz w:val="36"/>
        </w:rPr>
        <w:t>第五部分</w:t>
      </w:r>
      <w:r>
        <w:rPr>
          <w:rFonts w:hint="default" w:ascii="Times New Roman" w:hAnsi="Times New Roman" w:eastAsia="仿宋" w:cs="Times New Roman"/>
          <w:b/>
          <w:spacing w:val="8"/>
          <w:sz w:val="36"/>
        </w:rPr>
        <w:tab/>
      </w:r>
      <w:r>
        <w:rPr>
          <w:rFonts w:hint="default" w:ascii="Times New Roman" w:hAnsi="Times New Roman" w:eastAsia="仿宋" w:cs="Times New Roman"/>
          <w:b/>
          <w:spacing w:val="8"/>
          <w:sz w:val="36"/>
        </w:rPr>
        <w:t xml:space="preserve">  框架协议（格式）</w:t>
      </w:r>
      <w:bookmarkEnd w:id="62"/>
    </w:p>
    <w:p w14:paraId="0730CA2A">
      <w:pPr>
        <w:spacing w:line="460" w:lineRule="exact"/>
        <w:ind w:left="400" w:leftChars="200" w:right="400" w:rightChars="200" w:firstLine="560" w:firstLineChars="200"/>
        <w:jc w:val="center"/>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框架协议（</w:t>
      </w:r>
      <w:r>
        <w:rPr>
          <w:rFonts w:hint="default" w:ascii="Times New Roman" w:hAnsi="Times New Roman" w:eastAsia="仿宋" w:cs="Times New Roman"/>
          <w:b/>
          <w:sz w:val="28"/>
          <w:szCs w:val="28"/>
        </w:rPr>
        <w:t>本协议仅供参考，以后期签订为准</w:t>
      </w:r>
      <w:r>
        <w:rPr>
          <w:rFonts w:hint="default" w:ascii="Times New Roman" w:hAnsi="Times New Roman" w:eastAsia="仿宋" w:cs="Times New Roman"/>
          <w:bCs/>
          <w:sz w:val="28"/>
          <w:szCs w:val="28"/>
        </w:rPr>
        <w:t>）</w:t>
      </w:r>
    </w:p>
    <w:p w14:paraId="025A505A">
      <w:pPr>
        <w:tabs>
          <w:tab w:val="left" w:pos="4705"/>
        </w:tabs>
        <w:spacing w:line="460" w:lineRule="exact"/>
        <w:ind w:left="400" w:leftChars="200" w:right="400" w:rightChars="200"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甲方（征集人）：</w:t>
      </w:r>
      <w:r>
        <w:rPr>
          <w:rFonts w:hint="default" w:ascii="Times New Roman" w:hAnsi="Times New Roman" w:eastAsia="仿宋" w:cs="Times New Roman"/>
          <w:bCs/>
          <w:sz w:val="28"/>
          <w:szCs w:val="28"/>
          <w:u w:val="single"/>
        </w:rPr>
        <w:t xml:space="preserve"> 乌鲁木齐市财政局</w:t>
      </w:r>
      <w:r>
        <w:rPr>
          <w:rFonts w:hint="default" w:ascii="Times New Roman" w:hAnsi="Times New Roman" w:eastAsia="仿宋" w:cs="Times New Roman"/>
          <w:bCs/>
          <w:sz w:val="28"/>
          <w:szCs w:val="28"/>
          <w:u w:val="single"/>
        </w:rPr>
        <w:tab/>
      </w:r>
    </w:p>
    <w:p w14:paraId="35160815">
      <w:pPr>
        <w:tabs>
          <w:tab w:val="left" w:pos="5721"/>
        </w:tabs>
        <w:spacing w:before="131" w:line="460" w:lineRule="exact"/>
        <w:ind w:left="400" w:leftChars="200" w:right="400" w:rightChars="200"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乙方（入围供应商）：</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u w:val="single"/>
        </w:rPr>
        <w:tab/>
      </w:r>
    </w:p>
    <w:p w14:paraId="45C19FEC">
      <w:pPr>
        <w:pStyle w:val="2"/>
        <w:spacing w:before="1" w:line="460" w:lineRule="exact"/>
        <w:ind w:left="400" w:leftChars="200" w:right="400" w:rightChars="200" w:firstLine="560" w:firstLineChars="200"/>
        <w:rPr>
          <w:rFonts w:hint="default" w:ascii="Times New Roman" w:hAnsi="Times New Roman" w:eastAsia="仿宋" w:cs="Times New Roman"/>
          <w:sz w:val="28"/>
          <w:szCs w:val="28"/>
        </w:rPr>
      </w:pPr>
    </w:p>
    <w:p w14:paraId="1A677B5E">
      <w:pPr>
        <w:spacing w:before="67"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根据《中华人民共和国政府采购法》、《政府采购框架协议采购方式管理暂行办法》等相关法律，按照征集文件约定的事项以及协议乙方的响应文件及其承诺，协议甲乙双方签订框架协议</w:t>
      </w:r>
    </w:p>
    <w:p w14:paraId="21446C15">
      <w:pPr>
        <w:spacing w:before="1" w:line="460" w:lineRule="exact"/>
        <w:ind w:left="400" w:leftChars="200" w:right="400" w:rightChars="200"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第一条 项目基本信息</w:t>
      </w:r>
    </w:p>
    <w:p w14:paraId="6E2E9BDD">
      <w:pPr>
        <w:numPr>
          <w:ilvl w:val="1"/>
          <w:numId w:val="6"/>
        </w:numPr>
        <w:tabs>
          <w:tab w:val="left" w:pos="1227"/>
          <w:tab w:val="left" w:pos="6801"/>
        </w:tabs>
        <w:spacing w:before="13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项目名称：</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619406A8">
      <w:pPr>
        <w:numPr>
          <w:ilvl w:val="1"/>
          <w:numId w:val="6"/>
        </w:numPr>
        <w:tabs>
          <w:tab w:val="left" w:pos="1227"/>
          <w:tab w:val="left" w:pos="6801"/>
        </w:tabs>
        <w:spacing w:before="13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058F8C8B">
      <w:pPr>
        <w:numPr>
          <w:ilvl w:val="1"/>
          <w:numId w:val="6"/>
        </w:numPr>
        <w:tabs>
          <w:tab w:val="left" w:pos="1227"/>
          <w:tab w:val="left" w:pos="3625"/>
        </w:tabs>
        <w:spacing w:before="13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采购需求：</w:t>
      </w:r>
      <w:r>
        <w:rPr>
          <w:rFonts w:hint="default" w:ascii="Times New Roman" w:hAnsi="Times New Roman" w:eastAsia="仿宋" w:cs="Times New Roman"/>
          <w:sz w:val="28"/>
          <w:szCs w:val="28"/>
          <w:u w:val="single"/>
        </w:rPr>
        <w:t>详见附件</w:t>
      </w:r>
      <w:r>
        <w:rPr>
          <w:rFonts w:hint="default" w:ascii="Times New Roman" w:hAnsi="Times New Roman" w:eastAsia="仿宋" w:cs="Times New Roman"/>
          <w:sz w:val="28"/>
          <w:szCs w:val="28"/>
          <w:u w:val="single"/>
        </w:rPr>
        <w:tab/>
      </w:r>
    </w:p>
    <w:p w14:paraId="4F4F7F8A">
      <w:pPr>
        <w:numPr>
          <w:ilvl w:val="1"/>
          <w:numId w:val="6"/>
        </w:numPr>
        <w:tabs>
          <w:tab w:val="left" w:pos="1227"/>
          <w:tab w:val="left" w:pos="6801"/>
        </w:tabs>
        <w:spacing w:before="13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框架协议期限：本协议有效期为 2 年，自   年  月  日起到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日为本协议的执行期限。</w:t>
      </w:r>
    </w:p>
    <w:p w14:paraId="583A77FE">
      <w:pPr>
        <w:spacing w:before="214" w:line="460" w:lineRule="exact"/>
        <w:ind w:left="400" w:leftChars="200" w:right="400" w:rightChars="20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第二条 框架协议信息</w:t>
      </w:r>
    </w:p>
    <w:p w14:paraId="4AF19800">
      <w:pPr>
        <w:numPr>
          <w:ilvl w:val="0"/>
          <w:numId w:val="7"/>
        </w:numPr>
        <w:tabs>
          <w:tab w:val="left" w:pos="1227"/>
        </w:tabs>
        <w:spacing w:before="1" w:line="460" w:lineRule="exact"/>
        <w:ind w:left="1226" w:right="400" w:rightChars="200" w:hanging="361"/>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服务内容、服务标准、协议价格</w:t>
      </w:r>
    </w:p>
    <w:p w14:paraId="50B392BA">
      <w:pPr>
        <w:numPr>
          <w:ilvl w:val="1"/>
          <w:numId w:val="8"/>
        </w:numPr>
        <w:tabs>
          <w:tab w:val="left" w:pos="1346"/>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服务内容：</w:t>
      </w:r>
    </w:p>
    <w:p w14:paraId="12214CFD">
      <w:pPr>
        <w:numPr>
          <w:ilvl w:val="1"/>
          <w:numId w:val="8"/>
        </w:numPr>
        <w:tabs>
          <w:tab w:val="left" w:pos="1346"/>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服务标准：</w:t>
      </w:r>
    </w:p>
    <w:p w14:paraId="463C862D">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供应商要严格遵守国家的法律、法规和有关规章制度，严格遵守行为准则和职业道德，按现行的财政项目评价操作规程及质量控制规定开展工作。</w:t>
      </w:r>
    </w:p>
    <w:p w14:paraId="1C67436A">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供应商对成果文件应实行复核人、 项目负责人、 技术负责人“三级复核”。应依照相关依据发表专业意见出具成果文件，并对成果的真实性、完整性、准确性负责。</w:t>
      </w:r>
    </w:p>
    <w:p w14:paraId="2BD92E50">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各类评价报告编制标准 ：评价内容完整、数据准确、依据充分，评价结论定性客观、定量准确、依据充分，原因定性准确、条理清晰，披露评价问题有理有据、分析透彻，提出评价建议措施具体、针对性强。</w:t>
      </w:r>
    </w:p>
    <w:p w14:paraId="2D568EE8">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采购人将对供应商提交的评价意见和评价结论进行复审，复审结果因供应商造成严重质量问题时，采购人不支付该项目的评价费用，供应商必须承担由此造成的全部经济和法律责任。</w:t>
      </w:r>
    </w:p>
    <w:p w14:paraId="3DE2ED81">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供应商递交的</w:t>
      </w:r>
      <w:r>
        <w:rPr>
          <w:rFonts w:hint="default" w:ascii="Times New Roman" w:hAnsi="Times New Roman" w:eastAsia="仿宋" w:cs="Times New Roman"/>
          <w:sz w:val="28"/>
          <w:szCs w:val="28"/>
        </w:rPr>
        <w:t>评价</w:t>
      </w:r>
      <w:r>
        <w:rPr>
          <w:rFonts w:hint="default" w:ascii="Times New Roman" w:hAnsi="Times New Roman" w:eastAsia="仿宋" w:cs="Times New Roman"/>
          <w:spacing w:val="-7"/>
          <w:sz w:val="28"/>
          <w:szCs w:val="28"/>
        </w:rPr>
        <w:t>意见和评价结论经采购人、</w:t>
      </w:r>
      <w:r>
        <w:rPr>
          <w:rFonts w:hint="default" w:ascii="Times New Roman" w:hAnsi="Times New Roman" w:eastAsia="仿宋" w:cs="Times New Roman"/>
          <w:sz w:val="28"/>
          <w:szCs w:val="28"/>
        </w:rPr>
        <w:t>被评价单位确认后，在后续工作过程中若由其他方发现评价结果存在严重错误，</w:t>
      </w:r>
      <w:r>
        <w:rPr>
          <w:rFonts w:hint="default" w:ascii="Times New Roman" w:hAnsi="Times New Roman" w:eastAsia="仿宋" w:cs="Times New Roman"/>
          <w:spacing w:val="-7"/>
          <w:sz w:val="28"/>
          <w:szCs w:val="28"/>
        </w:rPr>
        <w:t>供应商必须承担由此造成的全部经济和法律责任，采购人不支付该单项项目的审核费用。</w:t>
      </w:r>
    </w:p>
    <w:p w14:paraId="607E8074">
      <w:pPr>
        <w:numPr>
          <w:ilvl w:val="0"/>
          <w:numId w:val="9"/>
        </w:numPr>
        <w:tabs>
          <w:tab w:val="left" w:pos="1325"/>
        </w:tabs>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因客观原因导致已审核的项目需要重新审核的，供应商须无条件配合并重新进行审核、出具审核成果，采购人不再另行支付供应商相关费用，供应商需充分考虑该因素进行响应。</w:t>
      </w:r>
    </w:p>
    <w:p w14:paraId="7B000F53">
      <w:pPr>
        <w:numPr>
          <w:ilvl w:val="255"/>
          <w:numId w:val="0"/>
        </w:numPr>
        <w:tabs>
          <w:tab w:val="left" w:pos="1226"/>
        </w:tabs>
        <w:spacing w:before="173" w:line="460" w:lineRule="exact"/>
        <w:ind w:left="800" w:leftChars="400" w:right="400" w:right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2.合同价格形式：    固定价格    。</w:t>
      </w:r>
    </w:p>
    <w:p w14:paraId="2A257B39">
      <w:pPr>
        <w:tabs>
          <w:tab w:val="left" w:pos="1226"/>
        </w:tabs>
        <w:spacing w:before="173" w:line="460" w:lineRule="exact"/>
        <w:ind w:left="400" w:leftChars="200" w:right="400" w:rightChars="200"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3．适用框架协议的征集人： </w:t>
      </w:r>
      <w:r>
        <w:rPr>
          <w:rFonts w:hint="default" w:ascii="Times New Roman" w:hAnsi="Times New Roman" w:eastAsia="仿宋" w:cs="Times New Roman"/>
          <w:sz w:val="28"/>
          <w:szCs w:val="28"/>
          <w:u w:val="single"/>
        </w:rPr>
        <w:t xml:space="preserve">乌鲁木齐市财局 </w:t>
      </w:r>
    </w:p>
    <w:p w14:paraId="17161BED">
      <w:pPr>
        <w:tabs>
          <w:tab w:val="left" w:pos="1226"/>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4．履行合同的地域范围：采购人指定地点 </w:t>
      </w:r>
    </w:p>
    <w:p w14:paraId="1349068E">
      <w:pPr>
        <w:spacing w:before="214" w:line="460" w:lineRule="exact"/>
        <w:ind w:left="400" w:leftChars="200" w:right="400" w:rightChars="20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第三条 确定第二阶段成交供应商的方式</w:t>
      </w:r>
    </w:p>
    <w:p w14:paraId="513E8C89">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1．采购人在入围供应商中通过</w:t>
      </w:r>
      <w:r>
        <w:rPr>
          <w:rFonts w:hint="default" w:ascii="Times New Roman" w:hAnsi="Times New Roman" w:eastAsia="仿宋" w:cs="Times New Roman"/>
          <w:sz w:val="28"/>
          <w:szCs w:val="28"/>
          <w:u w:val="single"/>
        </w:rPr>
        <w:t xml:space="preserve"> （1） 种</w:t>
      </w:r>
      <w:r>
        <w:rPr>
          <w:rFonts w:hint="default" w:ascii="Times New Roman" w:hAnsi="Times New Roman" w:eastAsia="仿宋" w:cs="Times New Roman"/>
          <w:sz w:val="28"/>
          <w:szCs w:val="28"/>
        </w:rPr>
        <w:t>方式确定成交供应商并签订合同。</w:t>
      </w:r>
    </w:p>
    <w:p w14:paraId="23CDE671">
      <w:pPr>
        <w:numPr>
          <w:ilvl w:val="0"/>
          <w:numId w:val="10"/>
        </w:numPr>
        <w:tabs>
          <w:tab w:val="left" w:pos="1325"/>
        </w:tabs>
        <w:spacing w:before="1" w:line="460" w:lineRule="exact"/>
        <w:ind w:left="400" w:leftChars="200" w:right="400" w:rightChars="200" w:firstLine="53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直接选定，依据入围产品价格、质量以及服务便利性、用户评价等因素，从入围</w:t>
      </w:r>
      <w:r>
        <w:rPr>
          <w:rFonts w:hint="default" w:ascii="Times New Roman" w:hAnsi="Times New Roman" w:eastAsia="仿宋" w:cs="Times New Roman"/>
          <w:sz w:val="28"/>
          <w:szCs w:val="28"/>
        </w:rPr>
        <w:t>供应商中直接选定成交供应商。</w:t>
      </w:r>
    </w:p>
    <w:p w14:paraId="36737B41">
      <w:pPr>
        <w:numPr>
          <w:ilvl w:val="0"/>
          <w:numId w:val="10"/>
        </w:numPr>
        <w:tabs>
          <w:tab w:val="left" w:pos="1325"/>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二次竞价</w:t>
      </w:r>
    </w:p>
    <w:p w14:paraId="1D7FB36B">
      <w:pPr>
        <w:spacing w:before="172"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二次竞价规则：协议方乙方以第一阶段的响应报价（协议价格）为最高限价，依照响应文件中承诺的入围产品（服务）、采购合同等事项，根据采购人明确的竞价需求，参与二次竞价，以报价最低的为成交供应商。</w:t>
      </w:r>
    </w:p>
    <w:p w14:paraId="61971F9C">
      <w:pPr>
        <w:tabs>
          <w:tab w:val="left" w:pos="3003"/>
          <w:tab w:val="left" w:pos="3724"/>
        </w:tabs>
        <w:spacing w:before="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二次竞价截止时间：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二次竞价需求：</w:t>
      </w:r>
      <w:r>
        <w:rPr>
          <w:rFonts w:hint="default" w:ascii="Times New Roman" w:hAnsi="Times New Roman" w:eastAsia="仿宋" w:cs="Times New Roman"/>
          <w:spacing w:val="119"/>
          <w:sz w:val="28"/>
          <w:szCs w:val="28"/>
          <w:u w:val="single"/>
        </w:rPr>
        <w:t xml:space="preserve"> </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p>
    <w:p w14:paraId="00119F40">
      <w:pPr>
        <w:numPr>
          <w:ilvl w:val="0"/>
          <w:numId w:val="10"/>
        </w:numPr>
        <w:tabs>
          <w:tab w:val="left" w:pos="1325"/>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顺序轮候</w:t>
      </w:r>
    </w:p>
    <w:p w14:paraId="442083B6">
      <w:pPr>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顺序轮候规则：以入围供应商从高到低排名依次进行合同授予，每个入围供应商在一个顺序轮候期内，仅能获得一次合同授予的机会。</w:t>
      </w:r>
    </w:p>
    <w:p w14:paraId="0B1B64F6">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顺序轮候期：</w:t>
      </w:r>
      <w:r>
        <w:rPr>
          <w:rFonts w:hint="default" w:ascii="Times New Roman" w:hAnsi="Times New Roman" w:eastAsia="仿宋" w:cs="Times New Roman"/>
          <w:sz w:val="28"/>
          <w:szCs w:val="28"/>
          <w:u w:val="single"/>
        </w:rPr>
        <w:t xml:space="preserve"> / </w:t>
      </w:r>
    </w:p>
    <w:p w14:paraId="011CD6D9">
      <w:pPr>
        <w:spacing w:before="214" w:line="460" w:lineRule="exact"/>
        <w:ind w:left="400" w:leftChars="200" w:right="400" w:rightChars="20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第四条 资金支付方式、时间、条件</w:t>
      </w:r>
    </w:p>
    <w:p w14:paraId="0A8CAD63">
      <w:pPr>
        <w:numPr>
          <w:ilvl w:val="1"/>
          <w:numId w:val="10"/>
        </w:numPr>
        <w:tabs>
          <w:tab w:val="left" w:pos="1107"/>
        </w:tabs>
        <w:spacing w:before="173" w:line="460" w:lineRule="exact"/>
        <w:ind w:left="400" w:leftChars="200" w:right="400" w:rightChars="200" w:firstLine="528"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本项目签订合同后预付合同价款的30%，在完成项目评价工作后，供应商提供正式评价报告</w:t>
      </w:r>
      <w:r>
        <w:rPr>
          <w:rFonts w:hint="default" w:ascii="Times New Roman" w:hAnsi="Times New Roman" w:eastAsia="仿宋" w:cs="Times New Roman"/>
          <w:spacing w:val="-3"/>
          <w:sz w:val="28"/>
          <w:szCs w:val="28"/>
        </w:rPr>
        <w:t>并加盖公章后送采购人审核确认后，由采购人向成交供应商</w:t>
      </w:r>
      <w:r>
        <w:rPr>
          <w:rFonts w:hint="default" w:ascii="Times New Roman" w:hAnsi="Times New Roman" w:eastAsia="仿宋" w:cs="Times New Roman"/>
          <w:sz w:val="28"/>
          <w:szCs w:val="28"/>
        </w:rPr>
        <w:t>支付</w:t>
      </w:r>
      <w:r>
        <w:rPr>
          <w:rFonts w:hint="default" w:ascii="Times New Roman" w:hAnsi="Times New Roman" w:eastAsia="仿宋" w:cs="Times New Roman"/>
          <w:spacing w:val="-8"/>
          <w:sz w:val="28"/>
          <w:szCs w:val="28"/>
        </w:rPr>
        <w:t>合同的70%</w:t>
      </w:r>
      <w:r>
        <w:rPr>
          <w:rFonts w:hint="default" w:ascii="Times New Roman" w:hAnsi="Times New Roman" w:eastAsia="仿宋" w:cs="Times New Roman"/>
          <w:sz w:val="28"/>
          <w:szCs w:val="28"/>
        </w:rPr>
        <w:t>。双方账户信息如下：</w:t>
      </w:r>
    </w:p>
    <w:p w14:paraId="5174F28E">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甲方名称：</w:t>
      </w:r>
      <w:r>
        <w:rPr>
          <w:rFonts w:hint="default" w:ascii="Times New Roman" w:hAnsi="Times New Roman" w:eastAsia="仿宋" w:cs="Times New Roman"/>
          <w:sz w:val="28"/>
          <w:szCs w:val="28"/>
          <w:u w:val="single"/>
        </w:rPr>
        <w:t>乌鲁木齐市财政局</w:t>
      </w:r>
    </w:p>
    <w:p w14:paraId="49CECEE4">
      <w:pPr>
        <w:tabs>
          <w:tab w:val="left" w:pos="6321"/>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国税纳税人识别号：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7CB9F192">
      <w:pPr>
        <w:tabs>
          <w:tab w:val="left" w:pos="4880"/>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户名：</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6855F2D1">
      <w:pPr>
        <w:tabs>
          <w:tab w:val="left" w:pos="4880"/>
        </w:tabs>
        <w:spacing w:before="174" w:line="460" w:lineRule="exact"/>
        <w:ind w:left="400" w:leftChars="200" w:right="400" w:rightChars="200"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开户行：</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38D777D7">
      <w:pPr>
        <w:tabs>
          <w:tab w:val="left" w:pos="4880"/>
        </w:tabs>
        <w:spacing w:before="174" w:line="460" w:lineRule="exact"/>
        <w:ind w:left="400" w:leftChars="200" w:right="400" w:rightChars="200"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账号：</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196ADF1B">
      <w:pPr>
        <w:tabs>
          <w:tab w:val="left" w:pos="4880"/>
        </w:tabs>
        <w:spacing w:before="174" w:line="460" w:lineRule="exact"/>
        <w:ind w:left="400" w:leftChars="200" w:right="400" w:rightChars="200"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6D1E5B34">
      <w:pPr>
        <w:tabs>
          <w:tab w:val="left" w:pos="4880"/>
        </w:tabs>
        <w:spacing w:before="1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5D20E70E">
      <w:pPr>
        <w:pStyle w:val="2"/>
        <w:spacing w:line="460" w:lineRule="exact"/>
        <w:ind w:right="400" w:rightChars="200"/>
        <w:rPr>
          <w:rFonts w:hint="default" w:ascii="Times New Roman" w:hAnsi="Times New Roman" w:eastAsia="仿宋" w:cs="Times New Roman"/>
          <w:sz w:val="28"/>
          <w:szCs w:val="28"/>
        </w:rPr>
      </w:pPr>
    </w:p>
    <w:p w14:paraId="1839B1AB">
      <w:pPr>
        <w:tabs>
          <w:tab w:val="left" w:pos="4880"/>
        </w:tabs>
        <w:spacing w:line="460" w:lineRule="exact"/>
        <w:ind w:left="400" w:leftChars="200" w:right="400" w:rightChars="200" w:firstLine="556" w:firstLineChars="200"/>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乙方名称：</w:t>
      </w:r>
      <w:r>
        <w:rPr>
          <w:rFonts w:hint="default" w:ascii="Times New Roman" w:hAnsi="Times New Roman" w:eastAsia="仿宋" w:cs="Times New Roman"/>
          <w:sz w:val="28"/>
          <w:szCs w:val="28"/>
          <w:u w:val="single"/>
        </w:rPr>
        <w:tab/>
      </w:r>
      <w:r>
        <w:rPr>
          <w:rFonts w:hint="default" w:ascii="Times New Roman" w:hAnsi="Times New Roman" w:eastAsia="仿宋" w:cs="Times New Roman"/>
          <w:spacing w:val="-1"/>
          <w:sz w:val="28"/>
          <w:szCs w:val="28"/>
        </w:rPr>
        <w:t xml:space="preserve">  </w:t>
      </w:r>
    </w:p>
    <w:p w14:paraId="6FC1E7B9">
      <w:pPr>
        <w:tabs>
          <w:tab w:val="left" w:pos="4880"/>
        </w:tabs>
        <w:spacing w:line="460" w:lineRule="exact"/>
        <w:ind w:left="400" w:leftChars="200" w:right="400" w:rightChars="200" w:firstLine="556" w:firstLineChars="200"/>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国税纳税人识别号：</w:t>
      </w:r>
      <w:r>
        <w:rPr>
          <w:rFonts w:hint="default" w:ascii="Times New Roman" w:hAnsi="Times New Roman" w:eastAsia="仿宋" w:cs="Times New Roman"/>
          <w:sz w:val="28"/>
          <w:szCs w:val="28"/>
          <w:u w:val="single"/>
        </w:rPr>
        <w:tab/>
      </w:r>
      <w:r>
        <w:rPr>
          <w:rFonts w:hint="default" w:ascii="Times New Roman" w:hAnsi="Times New Roman" w:eastAsia="仿宋" w:cs="Times New Roman"/>
          <w:spacing w:val="-1"/>
          <w:sz w:val="28"/>
          <w:szCs w:val="28"/>
        </w:rPr>
        <w:t xml:space="preserve">  </w:t>
      </w:r>
    </w:p>
    <w:p w14:paraId="7514A770">
      <w:pPr>
        <w:tabs>
          <w:tab w:val="left" w:pos="4880"/>
        </w:tabs>
        <w:spacing w:line="460" w:lineRule="exact"/>
        <w:ind w:left="400" w:leftChars="200" w:right="400" w:rightChars="200" w:firstLine="556"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pacing w:val="-1"/>
          <w:sz w:val="28"/>
          <w:szCs w:val="28"/>
        </w:rPr>
        <w:t xml:space="preserve">户名：  </w:t>
      </w:r>
      <w:r>
        <w:rPr>
          <w:rFonts w:hint="default" w:ascii="Times New Roman" w:hAnsi="Times New Roman" w:eastAsia="仿宋" w:cs="Times New Roman"/>
          <w:sz w:val="28"/>
          <w:szCs w:val="28"/>
          <w:u w:val="single"/>
        </w:rPr>
        <w:tab/>
      </w:r>
    </w:p>
    <w:p w14:paraId="2F604CD4">
      <w:pPr>
        <w:tabs>
          <w:tab w:val="left" w:pos="4880"/>
        </w:tabs>
        <w:spacing w:line="460" w:lineRule="exact"/>
        <w:ind w:left="400" w:leftChars="200" w:right="400" w:rightChars="200" w:firstLine="556"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pacing w:val="-1"/>
          <w:sz w:val="28"/>
          <w:szCs w:val="28"/>
        </w:rPr>
        <w:t xml:space="preserve">开户行： </w:t>
      </w:r>
      <w:r>
        <w:rPr>
          <w:rFonts w:hint="default" w:ascii="Times New Roman" w:hAnsi="Times New Roman" w:eastAsia="仿宋" w:cs="Times New Roman"/>
          <w:sz w:val="28"/>
          <w:szCs w:val="28"/>
          <w:u w:val="single"/>
        </w:rPr>
        <w:tab/>
      </w:r>
    </w:p>
    <w:p w14:paraId="74CFF1FD">
      <w:pPr>
        <w:tabs>
          <w:tab w:val="left" w:pos="4880"/>
        </w:tabs>
        <w:spacing w:line="460" w:lineRule="exact"/>
        <w:ind w:left="400" w:leftChars="200" w:right="400" w:rightChars="200" w:firstLine="556"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pacing w:val="-1"/>
          <w:sz w:val="28"/>
          <w:szCs w:val="28"/>
        </w:rPr>
        <w:t xml:space="preserve">账号：  </w:t>
      </w:r>
      <w:r>
        <w:rPr>
          <w:rFonts w:hint="default" w:ascii="Times New Roman" w:hAnsi="Times New Roman" w:eastAsia="仿宋" w:cs="Times New Roman"/>
          <w:sz w:val="28"/>
          <w:szCs w:val="28"/>
          <w:u w:val="single"/>
        </w:rPr>
        <w:tab/>
      </w:r>
    </w:p>
    <w:p w14:paraId="35042F85">
      <w:pPr>
        <w:tabs>
          <w:tab w:val="left" w:pos="4880"/>
        </w:tabs>
        <w:spacing w:line="460" w:lineRule="exact"/>
        <w:ind w:left="400" w:leftChars="200" w:right="400" w:rightChars="200"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014C7646">
      <w:pPr>
        <w:tabs>
          <w:tab w:val="left" w:pos="4880"/>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64CE4221">
      <w:pPr>
        <w:spacing w:before="66" w:line="460" w:lineRule="exact"/>
        <w:ind w:left="400" w:leftChars="200" w:right="400" w:rightChars="200" w:firstLine="544"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 xml:space="preserve">乙方如需改变上述账户，应提前 </w:t>
      </w:r>
      <w:r>
        <w:rPr>
          <w:rFonts w:hint="default" w:ascii="Times New Roman" w:hAnsi="Times New Roman" w:eastAsia="仿宋" w:cs="Times New Roman"/>
          <w:sz w:val="28"/>
          <w:szCs w:val="28"/>
        </w:rPr>
        <w:t>10</w:t>
      </w:r>
      <w:r>
        <w:rPr>
          <w:rFonts w:hint="default" w:ascii="Times New Roman" w:hAnsi="Times New Roman" w:eastAsia="仿宋" w:cs="Times New Roman"/>
          <w:spacing w:val="-8"/>
          <w:sz w:val="28"/>
          <w:szCs w:val="28"/>
        </w:rPr>
        <w:t xml:space="preserve"> 日以书面通知甲方。如乙方未按本合同规定通知</w:t>
      </w:r>
      <w:r>
        <w:rPr>
          <w:rFonts w:hint="default" w:ascii="Times New Roman" w:hAnsi="Times New Roman" w:eastAsia="仿宋" w:cs="Times New Roman"/>
          <w:sz w:val="28"/>
          <w:szCs w:val="28"/>
        </w:rPr>
        <w:t>导致甲方逾期付款，甲方不承担任何违约责任，乙方应承担因此产生的一切费用。</w:t>
      </w:r>
    </w:p>
    <w:p w14:paraId="3C557BCE">
      <w:pPr>
        <w:numPr>
          <w:ilvl w:val="1"/>
          <w:numId w:val="10"/>
        </w:numPr>
        <w:tabs>
          <w:tab w:val="left" w:pos="1107"/>
        </w:tabs>
        <w:spacing w:before="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费率其他约定</w:t>
      </w:r>
    </w:p>
    <w:p w14:paraId="05A370D2">
      <w:pPr>
        <w:spacing w:before="172"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 xml:space="preserve">当成交供应商承接的项目评价存在特殊情况，采购人与成交供应商协商确定费率后， </w:t>
      </w:r>
      <w:r>
        <w:rPr>
          <w:rFonts w:hint="default" w:ascii="Times New Roman" w:hAnsi="Times New Roman" w:eastAsia="仿宋" w:cs="Times New Roman"/>
          <w:sz w:val="28"/>
          <w:szCs w:val="28"/>
        </w:rPr>
        <w:t>另行在采购合同中约定。</w:t>
      </w:r>
    </w:p>
    <w:p w14:paraId="6677D4FB">
      <w:pPr>
        <w:pStyle w:val="791"/>
        <w:numPr>
          <w:ilvl w:val="1"/>
          <w:numId w:val="10"/>
        </w:numPr>
        <w:tabs>
          <w:tab w:val="left" w:pos="1107"/>
        </w:tabs>
        <w:spacing w:before="1" w:after="0" w:line="460" w:lineRule="exact"/>
        <w:ind w:left="400" w:leftChars="200" w:right="400" w:rightChars="200"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履约保证金：无。</w:t>
      </w:r>
    </w:p>
    <w:p w14:paraId="7F0A2386">
      <w:pPr>
        <w:pStyle w:val="791"/>
        <w:tabs>
          <w:tab w:val="left" w:pos="1107"/>
        </w:tabs>
        <w:spacing w:before="1" w:after="0" w:line="460" w:lineRule="exact"/>
        <w:ind w:left="400" w:leftChars="200" w:right="400" w:rightChars="200" w:firstLine="550"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pacing w:val="-3"/>
          <w:sz w:val="28"/>
          <w:szCs w:val="28"/>
        </w:rPr>
        <w:t>第五条 采购合同文本</w:t>
      </w:r>
    </w:p>
    <w:p w14:paraId="449E2FC6">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详见第六章采购合同（格式）</w:t>
      </w:r>
      <w:r>
        <w:rPr>
          <w:rFonts w:hint="default" w:ascii="Times New Roman" w:hAnsi="Times New Roman" w:eastAsia="仿宋" w:cs="Times New Roman"/>
          <w:sz w:val="28"/>
          <w:szCs w:val="28"/>
        </w:rPr>
        <w:t>。</w:t>
      </w:r>
    </w:p>
    <w:p w14:paraId="236E41C7">
      <w:pPr>
        <w:numPr>
          <w:ilvl w:val="0"/>
          <w:numId w:val="11"/>
        </w:numPr>
        <w:spacing w:before="173" w:line="460" w:lineRule="exact"/>
        <w:ind w:left="400" w:leftChars="200" w:right="400" w:rightChars="20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入围供应商清退和补充规则</w:t>
      </w:r>
    </w:p>
    <w:p w14:paraId="2DC4E212">
      <w:pPr>
        <w:spacing w:before="173" w:line="460" w:lineRule="exact"/>
        <w:ind w:left="400" w:leftChars="200" w:right="400" w:rightChars="20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1.入围供应商的清退</w:t>
      </w:r>
    </w:p>
    <w:p w14:paraId="699FEA5D">
      <w:pPr>
        <w:spacing w:line="460" w:lineRule="exact"/>
        <w:ind w:left="400" w:leftChars="200" w:right="400" w:rightChars="200" w:firstLine="53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乙方在签订本框架协议前出现以下情形之一的，甲方将取消其入围资格；乙方在签订</w:t>
      </w:r>
      <w:r>
        <w:rPr>
          <w:rFonts w:hint="default" w:ascii="Times New Roman" w:hAnsi="Times New Roman" w:eastAsia="仿宋" w:cs="Times New Roman"/>
          <w:sz w:val="28"/>
          <w:szCs w:val="28"/>
        </w:rPr>
        <w:t>本框架协议后出现以下情形之一的，甲方将解除与其签订的框架协议：</w:t>
      </w:r>
    </w:p>
    <w:p w14:paraId="27DA9C8A">
      <w:pPr>
        <w:numPr>
          <w:ilvl w:val="0"/>
          <w:numId w:val="12"/>
        </w:numPr>
        <w:tabs>
          <w:tab w:val="left" w:pos="1325"/>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恶意串通谋取入围或者成交的；</w:t>
      </w:r>
    </w:p>
    <w:p w14:paraId="4D49089F">
      <w:pPr>
        <w:numPr>
          <w:ilvl w:val="0"/>
          <w:numId w:val="12"/>
        </w:numPr>
        <w:tabs>
          <w:tab w:val="left" w:pos="1325"/>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提供虚假材料谋取入围或者成交的；</w:t>
      </w:r>
    </w:p>
    <w:p w14:paraId="3A04E216">
      <w:pPr>
        <w:numPr>
          <w:ilvl w:val="0"/>
          <w:numId w:val="12"/>
        </w:numPr>
        <w:tabs>
          <w:tab w:val="left" w:pos="1325"/>
        </w:tabs>
        <w:spacing w:before="21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无正当理由拒不接受授予的；</w:t>
      </w:r>
    </w:p>
    <w:p w14:paraId="2EB23F7F">
      <w:pPr>
        <w:numPr>
          <w:ilvl w:val="0"/>
          <w:numId w:val="12"/>
        </w:numPr>
        <w:tabs>
          <w:tab w:val="left" w:pos="1325"/>
        </w:tabs>
        <w:spacing w:before="173" w:line="460" w:lineRule="exact"/>
        <w:ind w:left="400" w:leftChars="200" w:right="400" w:rightChars="200" w:firstLine="55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不履行</w:t>
      </w:r>
      <w:r>
        <w:rPr>
          <w:rFonts w:hint="default" w:ascii="Times New Roman" w:hAnsi="Times New Roman" w:eastAsia="仿宋" w:cs="Times New Roman"/>
          <w:spacing w:val="-6"/>
          <w:sz w:val="28"/>
          <w:szCs w:val="28"/>
        </w:rPr>
        <w:t>框架协议</w:t>
      </w:r>
      <w:r>
        <w:rPr>
          <w:rFonts w:hint="default" w:ascii="Times New Roman" w:hAnsi="Times New Roman" w:eastAsia="仿宋" w:cs="Times New Roman"/>
          <w:spacing w:val="-2"/>
          <w:sz w:val="28"/>
          <w:szCs w:val="28"/>
        </w:rPr>
        <w:t>义务或者履行义务不符合约定，经采购人请求履行后仍不履行</w:t>
      </w:r>
      <w:r>
        <w:rPr>
          <w:rFonts w:hint="default" w:ascii="Times New Roman" w:hAnsi="Times New Roman" w:eastAsia="仿宋" w:cs="Times New Roman"/>
          <w:spacing w:val="-4"/>
          <w:sz w:val="28"/>
          <w:szCs w:val="28"/>
        </w:rPr>
        <w:t>或者仍未按约定履行的；</w:t>
      </w:r>
    </w:p>
    <w:p w14:paraId="323BC5C0">
      <w:pPr>
        <w:numPr>
          <w:ilvl w:val="0"/>
          <w:numId w:val="12"/>
        </w:numPr>
        <w:tabs>
          <w:tab w:val="left" w:pos="1325"/>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框架协议有效期内，因违法行为被禁止或限制参加政府采购活动的；</w:t>
      </w:r>
    </w:p>
    <w:p w14:paraId="7FBBB003">
      <w:pPr>
        <w:numPr>
          <w:ilvl w:val="0"/>
          <w:numId w:val="12"/>
        </w:numPr>
        <w:tabs>
          <w:tab w:val="left" w:pos="1325"/>
        </w:tabs>
        <w:spacing w:before="173" w:line="460" w:lineRule="exact"/>
        <w:ind w:left="400" w:leftChars="200" w:right="400" w:rightChars="200" w:firstLine="53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入围供应商的组织机构、经营、财务状况发生较大变化，可能造成不能履行框架</w:t>
      </w:r>
      <w:r>
        <w:rPr>
          <w:rFonts w:hint="default" w:ascii="Times New Roman" w:hAnsi="Times New Roman" w:eastAsia="仿宋" w:cs="Times New Roman"/>
          <w:sz w:val="28"/>
          <w:szCs w:val="28"/>
        </w:rPr>
        <w:t>协议或合同的。</w:t>
      </w:r>
    </w:p>
    <w:p w14:paraId="5BEE1231">
      <w:pPr>
        <w:spacing w:before="173" w:line="460" w:lineRule="exact"/>
        <w:ind w:left="400" w:leftChars="200" w:right="400" w:rightChars="20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2.入围供应商的补充</w:t>
      </w:r>
    </w:p>
    <w:p w14:paraId="3AF2CB60">
      <w:pPr>
        <w:tabs>
          <w:tab w:val="left" w:pos="2305"/>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甲方不启动补充征集程序。</w:t>
      </w:r>
    </w:p>
    <w:p w14:paraId="135DDAE6">
      <w:pPr>
        <w:spacing w:before="173" w:line="460" w:lineRule="exact"/>
        <w:ind w:left="400" w:leftChars="200" w:right="400" w:rightChars="20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第七条 甲方权利和义务</w:t>
      </w:r>
    </w:p>
    <w:p w14:paraId="09439D07">
      <w:pPr>
        <w:numPr>
          <w:ilvl w:val="0"/>
          <w:numId w:val="13"/>
        </w:numPr>
        <w:tabs>
          <w:tab w:val="left" w:pos="1227"/>
        </w:tabs>
        <w:spacing w:before="173"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甲方将依照有关法规、规章的规定，要求采购人按照本项目征集文件采购需求及</w:t>
      </w:r>
      <w:r>
        <w:rPr>
          <w:rFonts w:hint="default" w:ascii="Times New Roman" w:hAnsi="Times New Roman" w:eastAsia="仿宋" w:cs="Times New Roman"/>
          <w:sz w:val="28"/>
          <w:szCs w:val="28"/>
        </w:rPr>
        <w:t>本框架协议约定的事项从入围供应商中选定成交供应商。</w:t>
      </w:r>
    </w:p>
    <w:p w14:paraId="34CC9541">
      <w:pPr>
        <w:numPr>
          <w:ilvl w:val="0"/>
          <w:numId w:val="13"/>
        </w:numPr>
        <w:tabs>
          <w:tab w:val="left" w:pos="1227"/>
        </w:tabs>
        <w:spacing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甲方负责管理乙方的服务活动，使其符合采购价格不高于响应报价的价格，采购</w:t>
      </w:r>
      <w:r>
        <w:rPr>
          <w:rFonts w:hint="default" w:ascii="Times New Roman" w:hAnsi="Times New Roman" w:eastAsia="仿宋" w:cs="Times New Roman"/>
          <w:sz w:val="28"/>
          <w:szCs w:val="28"/>
        </w:rPr>
        <w:t>质量优良和服务良好的要求。</w:t>
      </w:r>
    </w:p>
    <w:p w14:paraId="77E2E15B">
      <w:pPr>
        <w:numPr>
          <w:ilvl w:val="0"/>
          <w:numId w:val="13"/>
        </w:numPr>
        <w:tabs>
          <w:tab w:val="left" w:pos="1227"/>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甲方有权按照本项目征集文件以及本框架协议和采购合同等文件对乙方履约行为</w:t>
      </w:r>
      <w:r>
        <w:rPr>
          <w:rFonts w:hint="default" w:ascii="Times New Roman" w:hAnsi="Times New Roman" w:eastAsia="仿宋" w:cs="Times New Roman"/>
          <w:spacing w:val="-2"/>
          <w:sz w:val="28"/>
          <w:szCs w:val="28"/>
        </w:rPr>
        <w:t>进行监督和检查，收集并公开采购人对入围供应商履行框架协议和采购合同情况的反馈与</w:t>
      </w:r>
      <w:r>
        <w:rPr>
          <w:rFonts w:hint="default" w:ascii="Times New Roman" w:hAnsi="Times New Roman" w:eastAsia="仿宋" w:cs="Times New Roman"/>
          <w:spacing w:val="-3"/>
          <w:sz w:val="28"/>
          <w:szCs w:val="28"/>
        </w:rPr>
        <w:t>评价。如发现乙方违反征集文件或本协议或采购合同的有关规定和承诺，甲方有权暂停或</w:t>
      </w:r>
      <w:r>
        <w:rPr>
          <w:rFonts w:hint="default" w:ascii="Times New Roman" w:hAnsi="Times New Roman" w:eastAsia="仿宋" w:cs="Times New Roman"/>
          <w:sz w:val="28"/>
          <w:szCs w:val="28"/>
        </w:rPr>
        <w:t>解除乙方的框架协议。</w:t>
      </w:r>
    </w:p>
    <w:p w14:paraId="019FFC41">
      <w:pPr>
        <w:numPr>
          <w:ilvl w:val="0"/>
          <w:numId w:val="13"/>
        </w:numPr>
        <w:tabs>
          <w:tab w:val="left" w:pos="1227"/>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甲方有权对入围供应商进行清退或补充等相关事宜。</w:t>
      </w:r>
    </w:p>
    <w:p w14:paraId="713B078E">
      <w:pPr>
        <w:numPr>
          <w:ilvl w:val="0"/>
          <w:numId w:val="13"/>
        </w:numPr>
        <w:tabs>
          <w:tab w:val="left" w:pos="1227"/>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如征集文件有要求需要在框架协议中另行确定的事项，甲方有权按征集文件要求执行。</w:t>
      </w:r>
    </w:p>
    <w:p w14:paraId="7C2AAA3D">
      <w:pPr>
        <w:numPr>
          <w:ilvl w:val="0"/>
          <w:numId w:val="13"/>
        </w:numPr>
        <w:tabs>
          <w:tab w:val="left" w:pos="1227"/>
        </w:tabs>
        <w:spacing w:before="1" w:line="460" w:lineRule="exact"/>
        <w:ind w:left="400" w:leftChars="200" w:right="400" w:rightChars="200" w:firstLine="560" w:firstLineChars="200"/>
        <w:rPr>
          <w:rFonts w:hint="default" w:ascii="Times New Roman" w:hAnsi="Times New Roman" w:eastAsia="仿宋" w:cs="Times New Roman"/>
          <w:spacing w:val="-1"/>
          <w:sz w:val="28"/>
          <w:szCs w:val="28"/>
        </w:rPr>
      </w:pPr>
      <w:r>
        <w:rPr>
          <w:rFonts w:hint="default" w:ascii="Times New Roman" w:hAnsi="Times New Roman" w:eastAsia="仿宋" w:cs="Times New Roman"/>
          <w:sz w:val="28"/>
          <w:szCs w:val="28"/>
        </w:rPr>
        <w:t>甲方有权要求乙方按时、按质、按量、按计划与合同协议约定完成本项目，并有权对乙方工作情况进行监督。如发现乙方与项目有关人员</w:t>
      </w:r>
      <w:r>
        <w:rPr>
          <w:rFonts w:hint="default" w:ascii="Times New Roman" w:hAnsi="Times New Roman" w:eastAsia="仿宋" w:cs="Times New Roman"/>
          <w:spacing w:val="-1"/>
          <w:sz w:val="28"/>
          <w:szCs w:val="28"/>
        </w:rPr>
        <w:t>有意串通改变原始资料或弄虚作假的，经查实按违约责任处理。</w:t>
      </w:r>
    </w:p>
    <w:p w14:paraId="0B3CCF5F">
      <w:pPr>
        <w:numPr>
          <w:ilvl w:val="0"/>
          <w:numId w:val="13"/>
        </w:numPr>
        <w:tabs>
          <w:tab w:val="left" w:pos="1226"/>
        </w:tabs>
        <w:spacing w:before="1"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根据项目进度，甲方有权及时对乙方提交的方案提出修改意见，并要求乙方按修</w:t>
      </w:r>
      <w:r>
        <w:rPr>
          <w:rFonts w:hint="default" w:ascii="Times New Roman" w:hAnsi="Times New Roman" w:eastAsia="仿宋" w:cs="Times New Roman"/>
          <w:sz w:val="28"/>
          <w:szCs w:val="28"/>
        </w:rPr>
        <w:t>改意见完成服务工作。</w:t>
      </w:r>
    </w:p>
    <w:p w14:paraId="05EE2166">
      <w:pPr>
        <w:numPr>
          <w:ilvl w:val="0"/>
          <w:numId w:val="13"/>
        </w:numPr>
        <w:tabs>
          <w:tab w:val="left" w:pos="1226"/>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乙方配备的项目投入人员应得到甲方的认可；对派遣到甲方的评价人员（</w:t>
      </w:r>
      <w:r>
        <w:rPr>
          <w:rFonts w:hint="default" w:ascii="Times New Roman" w:hAnsi="Times New Roman" w:eastAsia="仿宋" w:cs="Times New Roman"/>
          <w:spacing w:val="-5"/>
          <w:sz w:val="28"/>
          <w:szCs w:val="28"/>
        </w:rPr>
        <w:t>包括主评人</w:t>
      </w:r>
      <w:r>
        <w:rPr>
          <w:rFonts w:hint="default" w:ascii="Times New Roman" w:hAnsi="Times New Roman" w:eastAsia="仿宋" w:cs="Times New Roman"/>
          <w:sz w:val="28"/>
          <w:szCs w:val="28"/>
        </w:rPr>
        <w:t>、评价组成员）进行管理、考核、检查与奖惩。</w:t>
      </w:r>
    </w:p>
    <w:p w14:paraId="23F7EE80">
      <w:pPr>
        <w:numPr>
          <w:ilvl w:val="0"/>
          <w:numId w:val="13"/>
        </w:numPr>
        <w:tabs>
          <w:tab w:val="left" w:pos="1226"/>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甲方有权要求乙方更换不合格的工作人员。</w:t>
      </w:r>
    </w:p>
    <w:p w14:paraId="387C55AC">
      <w:pPr>
        <w:numPr>
          <w:ilvl w:val="0"/>
          <w:numId w:val="13"/>
        </w:numPr>
        <w:tabs>
          <w:tab w:val="left" w:pos="1346"/>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按框架协议要求及时向乙方支付产品和服务费用。</w:t>
      </w:r>
    </w:p>
    <w:p w14:paraId="088BCFF6">
      <w:pPr>
        <w:numPr>
          <w:ilvl w:val="0"/>
          <w:numId w:val="13"/>
        </w:numPr>
        <w:tabs>
          <w:tab w:val="left" w:pos="1346"/>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如采购项目涉及采购标的知识产权归属的，产权归属为甲方。</w:t>
      </w:r>
    </w:p>
    <w:p w14:paraId="0CA243F0">
      <w:pPr>
        <w:numPr>
          <w:ilvl w:val="0"/>
          <w:numId w:val="13"/>
        </w:numPr>
        <w:tabs>
          <w:tab w:val="left" w:pos="1346"/>
        </w:tabs>
        <w:spacing w:before="172" w:line="460" w:lineRule="exact"/>
        <w:ind w:left="400" w:leftChars="200" w:right="400" w:rightChars="200" w:firstLine="556" w:firstLineChars="200"/>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处理方式：采购人在中华人民共和国境内使用供应商提供的产品及服务时免受第三方提出的侵犯其专利权</w:t>
      </w:r>
      <w:r>
        <w:rPr>
          <w:rFonts w:hint="default" w:ascii="Times New Roman" w:hAnsi="Times New Roman" w:eastAsia="仿宋" w:cs="Times New Roman"/>
          <w:spacing w:val="-3"/>
          <w:sz w:val="28"/>
          <w:szCs w:val="28"/>
        </w:rPr>
        <w:t>或其它知识产权的</w:t>
      </w:r>
      <w:r>
        <w:rPr>
          <w:rFonts w:hint="default" w:ascii="Times New Roman" w:hAnsi="Times New Roman" w:eastAsia="仿宋" w:cs="Times New Roman"/>
          <w:spacing w:val="-1"/>
          <w:sz w:val="28"/>
          <w:szCs w:val="28"/>
        </w:rPr>
        <w:t>起诉。如果第三方提出侵权指控，乙方应承担由此而引起的一切法律责任和费用。</w:t>
      </w:r>
    </w:p>
    <w:p w14:paraId="0ADCE643">
      <w:pPr>
        <w:spacing w:before="173" w:line="460" w:lineRule="exact"/>
        <w:ind w:left="400" w:leftChars="200" w:right="400" w:rightChars="20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第八条 乙方权利和义务</w:t>
      </w:r>
    </w:p>
    <w:p w14:paraId="37B879F2">
      <w:pPr>
        <w:numPr>
          <w:ilvl w:val="0"/>
          <w:numId w:val="14"/>
        </w:numPr>
        <w:tabs>
          <w:tab w:val="left" w:pos="1227"/>
        </w:tabs>
        <w:spacing w:before="17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乙方应当遵守采购人按照本协议规定的选定成交供应商的方式获得成交供应商资格。</w:t>
      </w:r>
    </w:p>
    <w:p w14:paraId="074B6C95">
      <w:pPr>
        <w:numPr>
          <w:ilvl w:val="0"/>
          <w:numId w:val="14"/>
        </w:numPr>
        <w:tabs>
          <w:tab w:val="left" w:pos="1227"/>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乙方提供的产品或服务应符合国家标准和征集文件中要求的标准。</w:t>
      </w:r>
    </w:p>
    <w:p w14:paraId="1FA0DFCE">
      <w:pPr>
        <w:numPr>
          <w:ilvl w:val="0"/>
          <w:numId w:val="14"/>
        </w:numPr>
        <w:tabs>
          <w:tab w:val="left" w:pos="1227"/>
        </w:tabs>
        <w:spacing w:before="173"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乙方应保证依据征集文件要求及响应承诺，向采购人提供质量不降低，价格不提</w:t>
      </w:r>
      <w:r>
        <w:rPr>
          <w:rFonts w:hint="default" w:ascii="Times New Roman" w:hAnsi="Times New Roman" w:eastAsia="仿宋" w:cs="Times New Roman"/>
          <w:sz w:val="28"/>
          <w:szCs w:val="28"/>
        </w:rPr>
        <w:t>高的产品、以及与之配套的耗材、配件。</w:t>
      </w:r>
    </w:p>
    <w:p w14:paraId="3C6CC1EA">
      <w:pPr>
        <w:numPr>
          <w:ilvl w:val="0"/>
          <w:numId w:val="14"/>
        </w:numPr>
        <w:tabs>
          <w:tab w:val="left" w:pos="1227"/>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乙方应接受并配合甲方的评价及反馈机制，严格履行服务承诺。</w:t>
      </w:r>
    </w:p>
    <w:p w14:paraId="590C01AB">
      <w:pPr>
        <w:numPr>
          <w:ilvl w:val="0"/>
          <w:numId w:val="14"/>
        </w:numPr>
        <w:tabs>
          <w:tab w:val="left" w:pos="1227"/>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乙方无正当理由，不得主动放弃入围资格或者退出框架协议，否则，乙方不得参</w:t>
      </w:r>
      <w:r>
        <w:rPr>
          <w:rFonts w:hint="default" w:ascii="Times New Roman" w:hAnsi="Times New Roman" w:eastAsia="仿宋" w:cs="Times New Roman"/>
          <w:spacing w:val="-3"/>
          <w:sz w:val="28"/>
          <w:szCs w:val="28"/>
        </w:rPr>
        <w:t>加同一封闭式框架协议补充征集，或者重新申请加入同一开放式框架协议。甲方保留对乙</w:t>
      </w:r>
      <w:r>
        <w:rPr>
          <w:rFonts w:hint="default" w:ascii="Times New Roman" w:hAnsi="Times New Roman" w:eastAsia="仿宋" w:cs="Times New Roman"/>
          <w:sz w:val="28"/>
          <w:szCs w:val="28"/>
        </w:rPr>
        <w:t>方追究责任的权利。</w:t>
      </w:r>
    </w:p>
    <w:p w14:paraId="48D03992">
      <w:pPr>
        <w:numPr>
          <w:ilvl w:val="0"/>
          <w:numId w:val="14"/>
        </w:numPr>
        <w:tabs>
          <w:tab w:val="left" w:pos="1227"/>
        </w:tabs>
        <w:spacing w:before="2"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乙方应按照征集文件评审办法要求提供需要核查的原件，如原件与响应文件中提</w:t>
      </w:r>
      <w:r>
        <w:rPr>
          <w:rFonts w:hint="default" w:ascii="Times New Roman" w:hAnsi="Times New Roman" w:eastAsia="仿宋" w:cs="Times New Roman"/>
          <w:sz w:val="28"/>
          <w:szCs w:val="28"/>
        </w:rPr>
        <w:t>供的不一致或虚假的或未提供的，甲方有权取消乙方入围资格，另行确定入围供应商。</w:t>
      </w:r>
    </w:p>
    <w:p w14:paraId="023E98AB">
      <w:pPr>
        <w:numPr>
          <w:ilvl w:val="0"/>
          <w:numId w:val="14"/>
        </w:numPr>
        <w:tabs>
          <w:tab w:val="left" w:pos="1226"/>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严格履行合同文件（含征集文件、响应文件等）</w:t>
      </w:r>
      <w:r>
        <w:rPr>
          <w:rFonts w:hint="default" w:ascii="Times New Roman" w:hAnsi="Times New Roman" w:eastAsia="仿宋" w:cs="Times New Roman"/>
          <w:spacing w:val="-1"/>
          <w:sz w:val="28"/>
          <w:szCs w:val="28"/>
        </w:rPr>
        <w:t>约定和承诺的服务内容和质量标</w:t>
      </w:r>
      <w:r>
        <w:rPr>
          <w:rFonts w:hint="default" w:ascii="Times New Roman" w:hAnsi="Times New Roman" w:eastAsia="仿宋" w:cs="Times New Roman"/>
          <w:sz w:val="28"/>
          <w:szCs w:val="28"/>
        </w:rPr>
        <w:t>准，保证甲方项目的相关工作质量和进度。</w:t>
      </w:r>
    </w:p>
    <w:p w14:paraId="246DAF2D">
      <w:pPr>
        <w:numPr>
          <w:ilvl w:val="0"/>
          <w:numId w:val="14"/>
        </w:numPr>
        <w:tabs>
          <w:tab w:val="left" w:pos="1227"/>
        </w:tabs>
        <w:spacing w:before="2" w:line="460" w:lineRule="exact"/>
        <w:ind w:left="400" w:leftChars="200" w:right="400" w:rightChars="200" w:firstLine="556" w:firstLineChars="200"/>
        <w:rPr>
          <w:rFonts w:hint="default" w:ascii="Times New Roman" w:hAnsi="Times New Roman" w:eastAsia="仿宋" w:cs="Times New Roman"/>
          <w:spacing w:val="-1"/>
          <w:sz w:val="28"/>
          <w:szCs w:val="28"/>
        </w:rPr>
      </w:pPr>
      <w:r>
        <w:rPr>
          <w:rFonts w:hint="default" w:ascii="Times New Roman" w:hAnsi="Times New Roman" w:eastAsia="仿宋" w:cs="Times New Roman"/>
          <w:spacing w:val="-1"/>
          <w:sz w:val="28"/>
          <w:szCs w:val="28"/>
        </w:rPr>
        <w:t>必须严格实施乙方响应文件中承诺的人力资源配置。在必须补充或更换人员时，必须补充或更换优于或等同于响应文件所承诺资质的</w:t>
      </w:r>
      <w:r>
        <w:rPr>
          <w:rFonts w:hint="default" w:ascii="Times New Roman" w:hAnsi="Times New Roman" w:eastAsia="仿宋" w:cs="Times New Roman"/>
          <w:sz w:val="28"/>
          <w:szCs w:val="28"/>
        </w:rPr>
        <w:t>评价人员（</w:t>
      </w:r>
      <w:r>
        <w:rPr>
          <w:rFonts w:hint="default" w:ascii="Times New Roman" w:hAnsi="Times New Roman" w:eastAsia="仿宋" w:cs="Times New Roman"/>
          <w:spacing w:val="-5"/>
          <w:sz w:val="28"/>
          <w:szCs w:val="28"/>
        </w:rPr>
        <w:t>包括主评人</w:t>
      </w:r>
      <w:r>
        <w:rPr>
          <w:rFonts w:hint="default" w:ascii="Times New Roman" w:hAnsi="Times New Roman" w:eastAsia="仿宋" w:cs="Times New Roman"/>
          <w:sz w:val="28"/>
          <w:szCs w:val="28"/>
        </w:rPr>
        <w:t>、评价组成员），</w:t>
      </w:r>
      <w:r>
        <w:rPr>
          <w:rFonts w:hint="default" w:ascii="Times New Roman" w:hAnsi="Times New Roman" w:eastAsia="仿宋" w:cs="Times New Roman"/>
          <w:spacing w:val="-1"/>
          <w:sz w:val="28"/>
          <w:szCs w:val="28"/>
        </w:rPr>
        <w:t xml:space="preserve"> 并需取得甲方书面同意。在框架协议有效期内，如乙方在第二阶段签订合同时需要调整人员，调整的人员应当是响应文件中承诺的拟投入人员，且签订合同前须提供人员名单送甲方审核。</w:t>
      </w:r>
    </w:p>
    <w:p w14:paraId="1AF0BE8B">
      <w:pPr>
        <w:numPr>
          <w:ilvl w:val="0"/>
          <w:numId w:val="14"/>
        </w:numPr>
        <w:tabs>
          <w:tab w:val="left" w:pos="1226"/>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乙方项目负责人及服务团队成员须与响应文件保持一致。合同存续期内，未经甲</w:t>
      </w:r>
      <w:r>
        <w:rPr>
          <w:rFonts w:hint="default" w:ascii="Times New Roman" w:hAnsi="Times New Roman" w:eastAsia="仿宋" w:cs="Times New Roman"/>
          <w:spacing w:val="-3"/>
          <w:sz w:val="28"/>
          <w:szCs w:val="28"/>
        </w:rPr>
        <w:t>方书面要求或同意，项目负责人不应调整。项目负责人及服务团队成员必须保证在岗工作</w:t>
      </w:r>
      <w:r>
        <w:rPr>
          <w:rFonts w:hint="default" w:ascii="Times New Roman" w:hAnsi="Times New Roman" w:eastAsia="仿宋" w:cs="Times New Roman"/>
          <w:sz w:val="28"/>
          <w:szCs w:val="28"/>
        </w:rPr>
        <w:t>时间和重要活动在岗，如有变化，须取得甲方同意。</w:t>
      </w:r>
    </w:p>
    <w:p w14:paraId="4B11DA5A">
      <w:pPr>
        <w:numPr>
          <w:ilvl w:val="0"/>
          <w:numId w:val="14"/>
        </w:numPr>
        <w:tabs>
          <w:tab w:val="left" w:pos="1227"/>
        </w:tabs>
        <w:spacing w:before="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乙方依本合同约定向甲方提供的报告、资料、文件等内容及服务成果后，甲方即</w:t>
      </w:r>
      <w:r>
        <w:rPr>
          <w:rFonts w:hint="default" w:ascii="Times New Roman" w:hAnsi="Times New Roman" w:eastAsia="仿宋" w:cs="Times New Roman"/>
          <w:spacing w:val="-4"/>
          <w:sz w:val="28"/>
          <w:szCs w:val="28"/>
        </w:rPr>
        <w:t>对上述内容享有充分、完整和排他的著作权和知识产权。未经甲方书面许可，乙方不得向任何第三方提供上述报告、资料、文件等内容及服务成果。即使向履行本合同有关的人员</w:t>
      </w:r>
      <w:r>
        <w:rPr>
          <w:rFonts w:hint="default" w:ascii="Times New Roman" w:hAnsi="Times New Roman" w:eastAsia="仿宋" w:cs="Times New Roman"/>
          <w:sz w:val="28"/>
          <w:szCs w:val="28"/>
        </w:rPr>
        <w:t>提供，也应注意保密并限于履行合同的必需范围。</w:t>
      </w:r>
    </w:p>
    <w:p w14:paraId="6183BBEE">
      <w:pPr>
        <w:numPr>
          <w:ilvl w:val="0"/>
          <w:numId w:val="14"/>
        </w:numPr>
        <w:tabs>
          <w:tab w:val="left" w:pos="1346"/>
        </w:tabs>
        <w:spacing w:before="2" w:line="460" w:lineRule="exact"/>
        <w:ind w:left="400" w:leftChars="200" w:right="400" w:rightChars="200" w:firstLine="544"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乙方</w:t>
      </w:r>
      <w:r>
        <w:rPr>
          <w:rFonts w:hint="default" w:ascii="Times New Roman" w:hAnsi="Times New Roman" w:eastAsia="仿宋" w:cs="Times New Roman"/>
          <w:sz w:val="28"/>
          <w:szCs w:val="28"/>
        </w:rPr>
        <w:t>评价人员（</w:t>
      </w:r>
      <w:r>
        <w:rPr>
          <w:rFonts w:hint="default" w:ascii="Times New Roman" w:hAnsi="Times New Roman" w:eastAsia="仿宋" w:cs="Times New Roman"/>
          <w:spacing w:val="-5"/>
          <w:sz w:val="28"/>
          <w:szCs w:val="28"/>
        </w:rPr>
        <w:t>包括主评人</w:t>
      </w:r>
      <w:r>
        <w:rPr>
          <w:rFonts w:hint="default" w:ascii="Times New Roman" w:hAnsi="Times New Roman" w:eastAsia="仿宋" w:cs="Times New Roman"/>
          <w:sz w:val="28"/>
          <w:szCs w:val="28"/>
        </w:rPr>
        <w:t>、评价组成员）</w:t>
      </w:r>
      <w:r>
        <w:rPr>
          <w:rFonts w:hint="default" w:ascii="Times New Roman" w:hAnsi="Times New Roman" w:eastAsia="仿宋" w:cs="Times New Roman"/>
          <w:spacing w:val="-6"/>
          <w:sz w:val="28"/>
          <w:szCs w:val="28"/>
        </w:rPr>
        <w:t>应履行保密义务。如乙方因违反本条约定</w:t>
      </w:r>
      <w:r>
        <w:rPr>
          <w:rFonts w:hint="default" w:ascii="Times New Roman" w:hAnsi="Times New Roman" w:eastAsia="仿宋" w:cs="Times New Roman"/>
          <w:spacing w:val="-1"/>
          <w:sz w:val="28"/>
          <w:szCs w:val="28"/>
        </w:rPr>
        <w:t>给甲方造成损失的，乙方应当承担相应的法律责任，并赔偿由此给甲方造成的一切损失。</w:t>
      </w:r>
    </w:p>
    <w:p w14:paraId="22D9BFC3">
      <w:pPr>
        <w:numPr>
          <w:ilvl w:val="0"/>
          <w:numId w:val="14"/>
        </w:numPr>
        <w:tabs>
          <w:tab w:val="left" w:pos="1346"/>
        </w:tabs>
        <w:spacing w:line="460" w:lineRule="exact"/>
        <w:ind w:left="400" w:leftChars="200" w:right="400" w:rightChars="200" w:firstLine="544"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乙方应履行回避义务。乙方以及乙方</w:t>
      </w:r>
      <w:r>
        <w:rPr>
          <w:rFonts w:hint="default" w:ascii="Times New Roman" w:hAnsi="Times New Roman" w:eastAsia="仿宋" w:cs="Times New Roman"/>
          <w:sz w:val="28"/>
          <w:szCs w:val="28"/>
        </w:rPr>
        <w:t>评价人员（</w:t>
      </w:r>
      <w:r>
        <w:rPr>
          <w:rFonts w:hint="default" w:ascii="Times New Roman" w:hAnsi="Times New Roman" w:eastAsia="仿宋" w:cs="Times New Roman"/>
          <w:spacing w:val="-5"/>
          <w:sz w:val="28"/>
          <w:szCs w:val="28"/>
        </w:rPr>
        <w:t>包括主评人</w:t>
      </w:r>
      <w:r>
        <w:rPr>
          <w:rFonts w:hint="default" w:ascii="Times New Roman" w:hAnsi="Times New Roman" w:eastAsia="仿宋" w:cs="Times New Roman"/>
          <w:sz w:val="28"/>
          <w:szCs w:val="28"/>
        </w:rPr>
        <w:t>、评价组成员）</w:t>
      </w:r>
      <w:r>
        <w:rPr>
          <w:rFonts w:hint="default" w:ascii="Times New Roman" w:hAnsi="Times New Roman" w:eastAsia="仿宋" w:cs="Times New Roman"/>
          <w:spacing w:val="-3"/>
          <w:sz w:val="28"/>
          <w:szCs w:val="28"/>
        </w:rPr>
        <w:t>如存在可能影响本合同所安排项目评价公正性的情形，应主动告知甲方，并终止本合同或更换存在</w:t>
      </w:r>
      <w:r>
        <w:rPr>
          <w:rFonts w:hint="default" w:ascii="Times New Roman" w:hAnsi="Times New Roman" w:eastAsia="仿宋" w:cs="Times New Roman"/>
          <w:spacing w:val="-1"/>
          <w:sz w:val="28"/>
          <w:szCs w:val="28"/>
        </w:rPr>
        <w:t>利益关联的</w:t>
      </w:r>
      <w:r>
        <w:rPr>
          <w:rFonts w:hint="default" w:ascii="Times New Roman" w:hAnsi="Times New Roman" w:eastAsia="仿宋" w:cs="Times New Roman"/>
          <w:spacing w:val="-3"/>
          <w:sz w:val="28"/>
          <w:szCs w:val="28"/>
        </w:rPr>
        <w:t>评价</w:t>
      </w:r>
      <w:r>
        <w:rPr>
          <w:rFonts w:hint="default" w:ascii="Times New Roman" w:hAnsi="Times New Roman" w:eastAsia="仿宋" w:cs="Times New Roman"/>
          <w:spacing w:val="-1"/>
          <w:sz w:val="28"/>
          <w:szCs w:val="28"/>
        </w:rPr>
        <w:t>人员。如果乙方与所</w:t>
      </w:r>
      <w:r>
        <w:rPr>
          <w:rFonts w:hint="default" w:ascii="Times New Roman" w:hAnsi="Times New Roman" w:eastAsia="仿宋" w:cs="Times New Roman"/>
          <w:spacing w:val="-3"/>
          <w:sz w:val="28"/>
          <w:szCs w:val="28"/>
        </w:rPr>
        <w:t>评价</w:t>
      </w:r>
      <w:r>
        <w:rPr>
          <w:rFonts w:hint="default" w:ascii="Times New Roman" w:hAnsi="Times New Roman" w:eastAsia="仿宋" w:cs="Times New Roman"/>
          <w:spacing w:val="-1"/>
          <w:sz w:val="28"/>
          <w:szCs w:val="28"/>
        </w:rPr>
        <w:t>项目</w:t>
      </w:r>
      <w:r>
        <w:rPr>
          <w:rFonts w:hint="default" w:ascii="Times New Roman" w:hAnsi="Times New Roman" w:eastAsia="仿宋" w:cs="Times New Roman"/>
          <w:sz w:val="28"/>
          <w:szCs w:val="28"/>
        </w:rPr>
        <w:t>（或该项目的送审单位</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1"/>
          <w:sz w:val="28"/>
          <w:szCs w:val="28"/>
        </w:rPr>
        <w:t>存在利益关联，应主动告知甲方并终止本合同；如果所安排</w:t>
      </w:r>
      <w:r>
        <w:rPr>
          <w:rFonts w:hint="default" w:ascii="Times New Roman" w:hAnsi="Times New Roman" w:eastAsia="仿宋" w:cs="Times New Roman"/>
          <w:spacing w:val="-3"/>
          <w:sz w:val="28"/>
          <w:szCs w:val="28"/>
        </w:rPr>
        <w:t>评价</w:t>
      </w:r>
      <w:r>
        <w:rPr>
          <w:rFonts w:hint="default" w:ascii="Times New Roman" w:hAnsi="Times New Roman" w:eastAsia="仿宋" w:cs="Times New Roman"/>
          <w:spacing w:val="-1"/>
          <w:sz w:val="28"/>
          <w:szCs w:val="28"/>
        </w:rPr>
        <w:t>人员与所</w:t>
      </w:r>
      <w:r>
        <w:rPr>
          <w:rFonts w:hint="default" w:ascii="Times New Roman" w:hAnsi="Times New Roman" w:eastAsia="仿宋" w:cs="Times New Roman"/>
          <w:spacing w:val="-3"/>
          <w:sz w:val="28"/>
          <w:szCs w:val="28"/>
        </w:rPr>
        <w:t>评价</w:t>
      </w:r>
      <w:r>
        <w:rPr>
          <w:rFonts w:hint="default" w:ascii="Times New Roman" w:hAnsi="Times New Roman" w:eastAsia="仿宋" w:cs="Times New Roman"/>
          <w:spacing w:val="-1"/>
          <w:sz w:val="28"/>
          <w:szCs w:val="28"/>
        </w:rPr>
        <w:t>项目（或被评价单位</w:t>
      </w:r>
      <w:r>
        <w:rPr>
          <w:rFonts w:hint="default" w:ascii="Times New Roman" w:hAnsi="Times New Roman" w:eastAsia="仿宋" w:cs="Times New Roman"/>
          <w:spacing w:val="-17"/>
          <w:sz w:val="28"/>
          <w:szCs w:val="28"/>
        </w:rPr>
        <w:t xml:space="preserve">） </w:t>
      </w:r>
      <w:r>
        <w:rPr>
          <w:rFonts w:hint="default" w:ascii="Times New Roman" w:hAnsi="Times New Roman" w:eastAsia="仿宋" w:cs="Times New Roman"/>
          <w:sz w:val="28"/>
          <w:szCs w:val="28"/>
        </w:rPr>
        <w:t>存在利益关联，应主动告知甲方并更换</w:t>
      </w:r>
      <w:r>
        <w:rPr>
          <w:rFonts w:hint="default" w:ascii="Times New Roman" w:hAnsi="Times New Roman" w:eastAsia="仿宋" w:cs="Times New Roman"/>
          <w:spacing w:val="-3"/>
          <w:sz w:val="28"/>
          <w:szCs w:val="28"/>
        </w:rPr>
        <w:t>评价</w:t>
      </w:r>
      <w:r>
        <w:rPr>
          <w:rFonts w:hint="default" w:ascii="Times New Roman" w:hAnsi="Times New Roman" w:eastAsia="仿宋" w:cs="Times New Roman"/>
          <w:sz w:val="28"/>
          <w:szCs w:val="28"/>
        </w:rPr>
        <w:t>人员。</w:t>
      </w:r>
    </w:p>
    <w:p w14:paraId="35731A1A">
      <w:pPr>
        <w:numPr>
          <w:ilvl w:val="0"/>
          <w:numId w:val="14"/>
        </w:numPr>
        <w:tabs>
          <w:tab w:val="left" w:pos="1346"/>
        </w:tabs>
        <w:spacing w:before="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有义务妥善保管甲方提供的资料，并在审核工作完成后，完整交回甲方。</w:t>
      </w:r>
    </w:p>
    <w:p w14:paraId="08FA3C70">
      <w:pPr>
        <w:numPr>
          <w:ilvl w:val="0"/>
          <w:numId w:val="14"/>
        </w:numPr>
        <w:tabs>
          <w:tab w:val="left" w:pos="1346"/>
        </w:tabs>
        <w:spacing w:before="173" w:line="460" w:lineRule="exact"/>
        <w:ind w:left="400" w:leftChars="200" w:right="400" w:rightChars="200" w:firstLine="53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乙方应服从甲方对可能委托项目的指派及分配，并了解本项目签订框架协议后仅</w:t>
      </w:r>
      <w:r>
        <w:rPr>
          <w:rFonts w:hint="default" w:ascii="Times New Roman" w:hAnsi="Times New Roman" w:eastAsia="仿宋" w:cs="Times New Roman"/>
          <w:spacing w:val="-9"/>
          <w:sz w:val="28"/>
          <w:szCs w:val="28"/>
        </w:rPr>
        <w:t>代表取得入围乌鲁木齐市预算绩效评价咨询服务资格，不等同于可确保直接承接相</w:t>
      </w:r>
      <w:r>
        <w:rPr>
          <w:rFonts w:hint="default" w:ascii="Times New Roman" w:hAnsi="Times New Roman" w:eastAsia="仿宋" w:cs="Times New Roman"/>
          <w:sz w:val="28"/>
          <w:szCs w:val="28"/>
        </w:rPr>
        <w:t>应数量的项目评价工作并获得相应项目的服务费用。</w:t>
      </w:r>
    </w:p>
    <w:p w14:paraId="5D817B1A">
      <w:pPr>
        <w:spacing w:before="173" w:line="460" w:lineRule="exact"/>
        <w:ind w:left="400" w:leftChars="200" w:right="400" w:rightChars="200"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第九条 违约责任</w:t>
      </w:r>
    </w:p>
    <w:p w14:paraId="285D3FE6">
      <w:pPr>
        <w:numPr>
          <w:ilvl w:val="0"/>
          <w:numId w:val="15"/>
        </w:numPr>
        <w:tabs>
          <w:tab w:val="left" w:pos="1107"/>
        </w:tabs>
        <w:spacing w:before="173" w:line="460" w:lineRule="exact"/>
        <w:ind w:left="400" w:leftChars="200" w:right="400" w:rightChars="200" w:firstLine="540"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若因乙方原因而未能履行框架协议或未达到框架协议约定的要求，甲方有权书面督促乙方履</w:t>
      </w:r>
      <w:r>
        <w:rPr>
          <w:rFonts w:hint="default" w:ascii="Times New Roman" w:hAnsi="Times New Roman" w:eastAsia="仿宋" w:cs="Times New Roman"/>
          <w:spacing w:val="-3"/>
          <w:sz w:val="28"/>
          <w:szCs w:val="28"/>
        </w:rPr>
        <w:t>行</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3"/>
          <w:sz w:val="28"/>
          <w:szCs w:val="28"/>
        </w:rPr>
        <w:t>，乙方应在收到甲方书面通知之日起七日内给予书面答复并进行整改；如乙方在上</w:t>
      </w:r>
      <w:r>
        <w:rPr>
          <w:rFonts w:hint="default" w:ascii="Times New Roman" w:hAnsi="Times New Roman" w:eastAsia="仿宋" w:cs="Times New Roman"/>
          <w:spacing w:val="-4"/>
          <w:sz w:val="28"/>
          <w:szCs w:val="28"/>
        </w:rPr>
        <w:t>述时间未答复，或无故拖延履行</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4"/>
          <w:sz w:val="28"/>
          <w:szCs w:val="28"/>
        </w:rPr>
        <w:t>，或经整改后仍未达到甲方要求，甲方有权书面通知</w:t>
      </w:r>
      <w:r>
        <w:rPr>
          <w:rFonts w:hint="default" w:ascii="Times New Roman" w:hAnsi="Times New Roman" w:eastAsia="仿宋" w:cs="Times New Roman"/>
          <w:spacing w:val="-3"/>
          <w:sz w:val="28"/>
          <w:szCs w:val="28"/>
        </w:rPr>
        <w:t>乙方解除服务</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3"/>
          <w:sz w:val="28"/>
          <w:szCs w:val="28"/>
        </w:rPr>
        <w:t>，且无需支付合同解除后的</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3"/>
          <w:sz w:val="28"/>
          <w:szCs w:val="28"/>
        </w:rPr>
        <w:t>后续费用。同时，乙方必须退还甲方已</w:t>
      </w:r>
      <w:r>
        <w:rPr>
          <w:rFonts w:hint="default" w:ascii="Times New Roman" w:hAnsi="Times New Roman" w:eastAsia="仿宋" w:cs="Times New Roman"/>
          <w:sz w:val="28"/>
          <w:szCs w:val="28"/>
        </w:rPr>
        <w:t>付出的所有服务费用，并赔偿由此给甲方造成的全部损失。</w:t>
      </w:r>
    </w:p>
    <w:p w14:paraId="49C39647">
      <w:pPr>
        <w:numPr>
          <w:ilvl w:val="0"/>
          <w:numId w:val="15"/>
        </w:numPr>
        <w:tabs>
          <w:tab w:val="left" w:pos="1107"/>
        </w:tabs>
        <w:spacing w:before="1" w:line="460" w:lineRule="exact"/>
        <w:ind w:left="400" w:leftChars="200" w:right="400" w:rightChars="200" w:firstLine="528"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乙方未得到甲方同意，擅自更换项目负责人及服务团队成员时，甲方有权书面通知</w:t>
      </w:r>
      <w:r>
        <w:rPr>
          <w:rFonts w:hint="default" w:ascii="Times New Roman" w:hAnsi="Times New Roman" w:eastAsia="仿宋" w:cs="Times New Roman"/>
          <w:spacing w:val="-3"/>
          <w:sz w:val="28"/>
          <w:szCs w:val="28"/>
        </w:rPr>
        <w:t>乙方解除服务</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3"/>
          <w:sz w:val="28"/>
          <w:szCs w:val="28"/>
        </w:rPr>
        <w:t>，且无需支付框架协议解除后的</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3"/>
          <w:sz w:val="28"/>
          <w:szCs w:val="28"/>
        </w:rPr>
        <w:t>后续费用。同时，乙方必须退还甲方已</w:t>
      </w:r>
      <w:r>
        <w:rPr>
          <w:rFonts w:hint="default" w:ascii="Times New Roman" w:hAnsi="Times New Roman" w:eastAsia="仿宋" w:cs="Times New Roman"/>
          <w:sz w:val="28"/>
          <w:szCs w:val="28"/>
        </w:rPr>
        <w:t>付出的所有服务费用，并赔偿由此给甲方造成的全部损失。</w:t>
      </w:r>
    </w:p>
    <w:p w14:paraId="6766EBDC">
      <w:pPr>
        <w:numPr>
          <w:ilvl w:val="0"/>
          <w:numId w:val="15"/>
        </w:numPr>
        <w:tabs>
          <w:tab w:val="left" w:pos="1107"/>
        </w:tabs>
        <w:spacing w:before="2" w:line="460" w:lineRule="exact"/>
        <w:ind w:left="400" w:leftChars="200" w:right="400" w:rightChars="200" w:firstLine="53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乙方或乙方人员违反保密义务时，甲方有权书面通知乙方解除咨询合同，且无需支</w:t>
      </w:r>
      <w:r>
        <w:rPr>
          <w:rFonts w:hint="default" w:ascii="Times New Roman" w:hAnsi="Times New Roman" w:eastAsia="仿宋" w:cs="Times New Roman"/>
          <w:spacing w:val="-4"/>
          <w:sz w:val="28"/>
          <w:szCs w:val="28"/>
        </w:rPr>
        <w:t>付</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4"/>
          <w:sz w:val="28"/>
          <w:szCs w:val="28"/>
        </w:rPr>
        <w:t>解除后的</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4"/>
          <w:sz w:val="28"/>
          <w:szCs w:val="28"/>
        </w:rPr>
        <w:t>后续费用。同时，乙方必须退还甲方已付出的所有咨询费用，并赔偿</w:t>
      </w:r>
      <w:r>
        <w:rPr>
          <w:rFonts w:hint="default" w:ascii="Times New Roman" w:hAnsi="Times New Roman" w:eastAsia="仿宋" w:cs="Times New Roman"/>
          <w:sz w:val="28"/>
          <w:szCs w:val="28"/>
        </w:rPr>
        <w:t>由此给甲方造成的全部损失。</w:t>
      </w:r>
    </w:p>
    <w:p w14:paraId="2029DBDC">
      <w:pPr>
        <w:numPr>
          <w:ilvl w:val="0"/>
          <w:numId w:val="15"/>
        </w:numPr>
        <w:tabs>
          <w:tab w:val="left" w:pos="1107"/>
        </w:tabs>
        <w:spacing w:before="1" w:line="460" w:lineRule="exact"/>
        <w:ind w:left="400" w:leftChars="200" w:right="400" w:rightChars="200" w:firstLine="540"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乙方提供的服务如侵犯了第三方合法权益而引发的任何纠纷或诉讼，均由乙方负责</w:t>
      </w:r>
      <w:r>
        <w:rPr>
          <w:rFonts w:hint="default" w:ascii="Times New Roman" w:hAnsi="Times New Roman" w:eastAsia="仿宋" w:cs="Times New Roman"/>
          <w:sz w:val="28"/>
          <w:szCs w:val="28"/>
        </w:rPr>
        <w:t>交涉并承担全部责任。</w:t>
      </w:r>
    </w:p>
    <w:p w14:paraId="074A0879">
      <w:pPr>
        <w:numPr>
          <w:ilvl w:val="0"/>
          <w:numId w:val="15"/>
        </w:numPr>
        <w:tabs>
          <w:tab w:val="left" w:pos="1107"/>
        </w:tabs>
        <w:spacing w:line="460" w:lineRule="exact"/>
        <w:ind w:left="400" w:leftChars="200" w:right="400" w:rightChars="200" w:firstLine="51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rPr>
        <w:t xml:space="preserve">乙方出现 </w:t>
      </w:r>
      <w:r>
        <w:rPr>
          <w:rFonts w:hint="default" w:ascii="Times New Roman" w:hAnsi="Times New Roman" w:eastAsia="仿宋" w:cs="Times New Roman"/>
          <w:sz w:val="28"/>
          <w:szCs w:val="28"/>
          <w:u w:val="single"/>
        </w:rPr>
        <w:t>1</w:t>
      </w:r>
      <w:r>
        <w:rPr>
          <w:rFonts w:hint="default" w:ascii="Times New Roman" w:hAnsi="Times New Roman" w:eastAsia="仿宋" w:cs="Times New Roman"/>
          <w:spacing w:val="-17"/>
          <w:sz w:val="28"/>
          <w:szCs w:val="28"/>
        </w:rPr>
        <w:t xml:space="preserve"> 次损坏审核资料的，给予警告一次；出现 </w:t>
      </w:r>
      <w:r>
        <w:rPr>
          <w:rFonts w:hint="default" w:ascii="Times New Roman" w:hAnsi="Times New Roman" w:eastAsia="仿宋" w:cs="Times New Roman"/>
          <w:sz w:val="28"/>
          <w:szCs w:val="28"/>
          <w:u w:val="single"/>
        </w:rPr>
        <w:t>2</w:t>
      </w:r>
      <w:r>
        <w:rPr>
          <w:rFonts w:hint="default" w:ascii="Times New Roman" w:hAnsi="Times New Roman" w:eastAsia="仿宋" w:cs="Times New Roman"/>
          <w:spacing w:val="-14"/>
          <w:sz w:val="28"/>
          <w:szCs w:val="28"/>
        </w:rPr>
        <w:t xml:space="preserve"> 次损坏审核资料或 </w:t>
      </w:r>
      <w:r>
        <w:rPr>
          <w:rFonts w:hint="default" w:ascii="Times New Roman" w:hAnsi="Times New Roman" w:eastAsia="仿宋" w:cs="Times New Roman"/>
          <w:sz w:val="28"/>
          <w:szCs w:val="28"/>
          <w:u w:val="single"/>
        </w:rPr>
        <w:t>1</w:t>
      </w:r>
      <w:r>
        <w:rPr>
          <w:rFonts w:hint="default" w:ascii="Times New Roman" w:hAnsi="Times New Roman" w:eastAsia="仿宋" w:cs="Times New Roman"/>
          <w:spacing w:val="-19"/>
          <w:sz w:val="28"/>
          <w:szCs w:val="28"/>
        </w:rPr>
        <w:t xml:space="preserve"> 次丢失</w:t>
      </w:r>
      <w:r>
        <w:rPr>
          <w:rFonts w:hint="default" w:ascii="Times New Roman" w:hAnsi="Times New Roman" w:eastAsia="仿宋" w:cs="Times New Roman"/>
          <w:sz w:val="28"/>
          <w:szCs w:val="28"/>
        </w:rPr>
        <w:t>审核资料，终止</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z w:val="28"/>
          <w:szCs w:val="28"/>
        </w:rPr>
        <w:t>，并按情节轻重究其责任。</w:t>
      </w:r>
    </w:p>
    <w:p w14:paraId="50AA2885">
      <w:pPr>
        <w:numPr>
          <w:ilvl w:val="0"/>
          <w:numId w:val="15"/>
        </w:numPr>
        <w:tabs>
          <w:tab w:val="left" w:pos="1107"/>
        </w:tabs>
        <w:spacing w:before="1" w:line="460" w:lineRule="exact"/>
        <w:ind w:left="400" w:leftChars="200" w:right="400" w:rightChars="200" w:firstLine="540"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乙方未按本框架协议和响应文件中规定的服务承诺提供售后服务的，乙方应按本合同合</w:t>
      </w:r>
      <w:r>
        <w:rPr>
          <w:rFonts w:hint="default" w:ascii="Times New Roman" w:hAnsi="Times New Roman" w:eastAsia="仿宋" w:cs="Times New Roman"/>
          <w:sz w:val="28"/>
          <w:szCs w:val="28"/>
        </w:rPr>
        <w:t>计金额</w:t>
      </w:r>
      <w:r>
        <w:rPr>
          <w:rFonts w:hint="default" w:ascii="Times New Roman" w:hAnsi="Times New Roman" w:eastAsia="仿宋" w:cs="Times New Roman"/>
          <w:spacing w:val="-1"/>
          <w:sz w:val="28"/>
          <w:szCs w:val="28"/>
          <w:u w:val="single"/>
        </w:rPr>
        <w:t xml:space="preserve"> </w:t>
      </w:r>
      <w:r>
        <w:rPr>
          <w:rFonts w:hint="default" w:ascii="Times New Roman" w:hAnsi="Times New Roman" w:eastAsia="仿宋" w:cs="Times New Roman"/>
          <w:sz w:val="28"/>
          <w:szCs w:val="28"/>
          <w:u w:val="single"/>
        </w:rPr>
        <w:t>5%</w:t>
      </w:r>
      <w:r>
        <w:rPr>
          <w:rFonts w:hint="default" w:ascii="Times New Roman" w:hAnsi="Times New Roman" w:eastAsia="仿宋" w:cs="Times New Roman"/>
          <w:sz w:val="28"/>
          <w:szCs w:val="28"/>
        </w:rPr>
        <w:t xml:space="preserve"> 向甲方支付违约金。</w:t>
      </w:r>
    </w:p>
    <w:p w14:paraId="16254342">
      <w:pPr>
        <w:pStyle w:val="791"/>
        <w:numPr>
          <w:ilvl w:val="0"/>
          <w:numId w:val="15"/>
        </w:numPr>
        <w:tabs>
          <w:tab w:val="left" w:pos="1107"/>
        </w:tabs>
        <w:spacing w:before="1" w:after="0" w:line="460" w:lineRule="exact"/>
        <w:ind w:left="400" w:leftChars="200" w:right="400" w:rightChars="200" w:firstLine="544" w:firstLineChars="200"/>
        <w:rPr>
          <w:rFonts w:hint="default" w:ascii="Times New Roman" w:hAnsi="Times New Roman" w:eastAsia="仿宋" w:cs="Times New Roman"/>
          <w:b/>
          <w:sz w:val="28"/>
          <w:szCs w:val="28"/>
        </w:rPr>
      </w:pPr>
      <w:r>
        <w:rPr>
          <w:rFonts w:hint="default" w:ascii="Times New Roman" w:hAnsi="Times New Roman" w:eastAsia="仿宋" w:cs="Times New Roman"/>
          <w:spacing w:val="-4"/>
          <w:sz w:val="28"/>
          <w:szCs w:val="28"/>
        </w:rPr>
        <w:t xml:space="preserve">其它违约行为按违约服务成果费用金额 </w:t>
      </w:r>
      <w:r>
        <w:rPr>
          <w:rFonts w:hint="default" w:ascii="Times New Roman" w:hAnsi="Times New Roman" w:eastAsia="仿宋" w:cs="Times New Roman"/>
          <w:sz w:val="28"/>
          <w:szCs w:val="28"/>
        </w:rPr>
        <w:t>5%</w:t>
      </w:r>
      <w:r>
        <w:rPr>
          <w:rFonts w:hint="default" w:ascii="Times New Roman" w:hAnsi="Times New Roman" w:eastAsia="仿宋" w:cs="Times New Roman"/>
          <w:spacing w:val="-2"/>
          <w:sz w:val="28"/>
          <w:szCs w:val="28"/>
        </w:rPr>
        <w:t>收取违约金并赔偿经济损失。</w:t>
      </w:r>
    </w:p>
    <w:p w14:paraId="26870C50">
      <w:pPr>
        <w:pStyle w:val="791"/>
        <w:tabs>
          <w:tab w:val="left" w:pos="1107"/>
        </w:tabs>
        <w:spacing w:before="1" w:after="0" w:line="460" w:lineRule="exact"/>
        <w:ind w:left="400" w:leftChars="200" w:right="400" w:rightChars="200" w:firstLine="558"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pacing w:val="-1"/>
          <w:sz w:val="28"/>
          <w:szCs w:val="28"/>
        </w:rPr>
        <w:t>第</w:t>
      </w:r>
      <w:r>
        <w:rPr>
          <w:rFonts w:hint="default" w:ascii="Times New Roman" w:hAnsi="Times New Roman" w:eastAsia="仿宋" w:cs="Times New Roman"/>
          <w:b/>
          <w:sz w:val="28"/>
          <w:szCs w:val="28"/>
        </w:rPr>
        <w:t>十条 不可抗力事件处理</w:t>
      </w:r>
    </w:p>
    <w:p w14:paraId="3B34A45E">
      <w:pPr>
        <w:numPr>
          <w:ilvl w:val="0"/>
          <w:numId w:val="16"/>
        </w:numPr>
        <w:tabs>
          <w:tab w:val="left" w:pos="1107"/>
        </w:tabs>
        <w:spacing w:line="460" w:lineRule="exact"/>
        <w:ind w:left="400" w:leftChars="200" w:right="400" w:rightChars="200" w:firstLine="524"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rPr>
        <w:t>在合同有效期内，任何一方因不可抗力事件导致不能履行</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9"/>
          <w:sz w:val="28"/>
          <w:szCs w:val="28"/>
        </w:rPr>
        <w:t>，则</w:t>
      </w:r>
      <w:r>
        <w:rPr>
          <w:rFonts w:hint="default" w:ascii="Times New Roman" w:hAnsi="Times New Roman" w:eastAsia="仿宋" w:cs="Times New Roman"/>
          <w:spacing w:val="-5"/>
          <w:sz w:val="28"/>
          <w:szCs w:val="28"/>
        </w:rPr>
        <w:t>框架协议</w:t>
      </w:r>
      <w:r>
        <w:rPr>
          <w:rFonts w:hint="default" w:ascii="Times New Roman" w:hAnsi="Times New Roman" w:eastAsia="仿宋" w:cs="Times New Roman"/>
          <w:spacing w:val="-9"/>
          <w:sz w:val="28"/>
          <w:szCs w:val="28"/>
        </w:rPr>
        <w:t>履行期可延</w:t>
      </w:r>
      <w:r>
        <w:rPr>
          <w:rFonts w:hint="default" w:ascii="Times New Roman" w:hAnsi="Times New Roman" w:eastAsia="仿宋" w:cs="Times New Roman"/>
          <w:sz w:val="28"/>
          <w:szCs w:val="28"/>
        </w:rPr>
        <w:t>长，其延长期与不可抗力影响期相同。</w:t>
      </w:r>
    </w:p>
    <w:p w14:paraId="159C03C8">
      <w:pPr>
        <w:numPr>
          <w:ilvl w:val="0"/>
          <w:numId w:val="16"/>
        </w:numPr>
        <w:tabs>
          <w:tab w:val="left" w:pos="1107"/>
        </w:tabs>
        <w:spacing w:before="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不可抗力事件发生后，应立即通知对方，并寄送有关权威机构出具的证明。</w:t>
      </w:r>
    </w:p>
    <w:p w14:paraId="4B14034B">
      <w:pPr>
        <w:pStyle w:val="791"/>
        <w:numPr>
          <w:ilvl w:val="0"/>
          <w:numId w:val="16"/>
        </w:numPr>
        <w:tabs>
          <w:tab w:val="left" w:pos="1107"/>
        </w:tabs>
        <w:spacing w:before="172" w:after="0" w:line="460" w:lineRule="exact"/>
        <w:ind w:left="400" w:leftChars="200" w:right="400" w:rightChars="200" w:firstLine="556" w:firstLineChars="200"/>
        <w:rPr>
          <w:rFonts w:hint="default" w:ascii="Times New Roman" w:hAnsi="Times New Roman" w:eastAsia="仿宋" w:cs="Times New Roman"/>
          <w:b/>
          <w:sz w:val="28"/>
          <w:szCs w:val="28"/>
        </w:rPr>
      </w:pPr>
      <w:r>
        <w:rPr>
          <w:rFonts w:hint="default" w:ascii="Times New Roman" w:hAnsi="Times New Roman" w:eastAsia="仿宋" w:cs="Times New Roman"/>
          <w:spacing w:val="-1"/>
          <w:sz w:val="28"/>
          <w:szCs w:val="28"/>
        </w:rPr>
        <w:t>不可抗力事件延续三十天以上，双方应通过友好协商，确定是否继续履行合同。</w:t>
      </w:r>
    </w:p>
    <w:p w14:paraId="333C90C2">
      <w:pPr>
        <w:pStyle w:val="791"/>
        <w:tabs>
          <w:tab w:val="left" w:pos="1107"/>
        </w:tabs>
        <w:spacing w:before="172" w:after="0" w:line="460" w:lineRule="exact"/>
        <w:ind w:left="400" w:leftChars="200" w:right="400" w:rightChars="200" w:firstLine="558"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pacing w:val="-1"/>
          <w:sz w:val="28"/>
          <w:szCs w:val="28"/>
        </w:rPr>
        <w:t>第十一条 争议解决</w:t>
      </w:r>
    </w:p>
    <w:p w14:paraId="2900AA58">
      <w:pPr>
        <w:numPr>
          <w:ilvl w:val="0"/>
          <w:numId w:val="17"/>
        </w:numPr>
        <w:tabs>
          <w:tab w:val="left" w:pos="1107"/>
        </w:tabs>
        <w:spacing w:before="1" w:line="460" w:lineRule="exact"/>
        <w:ind w:left="400" w:leftChars="200" w:right="400" w:rightChars="200" w:firstLine="528"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因服务成果质量问题发生争议的，应邀请国家认定的评估机构按照标准对服务成果</w:t>
      </w:r>
      <w:r>
        <w:rPr>
          <w:rFonts w:hint="default" w:ascii="Times New Roman" w:hAnsi="Times New Roman" w:eastAsia="仿宋" w:cs="Times New Roman"/>
          <w:spacing w:val="-4"/>
          <w:sz w:val="28"/>
          <w:szCs w:val="28"/>
        </w:rPr>
        <w:t>质量进行验收。服务成果符合标准的，鉴定费由甲方承担；服务成果不符合标准的，鉴定</w:t>
      </w:r>
      <w:r>
        <w:rPr>
          <w:rFonts w:hint="default" w:ascii="Times New Roman" w:hAnsi="Times New Roman" w:eastAsia="仿宋" w:cs="Times New Roman"/>
          <w:sz w:val="28"/>
          <w:szCs w:val="28"/>
        </w:rPr>
        <w:t>费由乙方承担。</w:t>
      </w:r>
    </w:p>
    <w:p w14:paraId="232B22B0">
      <w:pPr>
        <w:numPr>
          <w:ilvl w:val="0"/>
          <w:numId w:val="17"/>
        </w:numPr>
        <w:tabs>
          <w:tab w:val="left" w:pos="1107"/>
        </w:tabs>
        <w:spacing w:before="1" w:line="460" w:lineRule="exact"/>
        <w:ind w:left="400" w:leftChars="200" w:right="400" w:rightChars="200" w:firstLine="528" w:firstLineChars="200"/>
        <w:rPr>
          <w:rFonts w:hint="default" w:ascii="Times New Roman" w:hAnsi="Times New Roman" w:eastAsia="仿宋" w:cs="Times New Roman"/>
          <w:spacing w:val="-8"/>
          <w:sz w:val="28"/>
          <w:szCs w:val="28"/>
        </w:rPr>
      </w:pPr>
      <w:r>
        <w:rPr>
          <w:rFonts w:hint="default" w:ascii="Times New Roman" w:hAnsi="Times New Roman" w:eastAsia="仿宋" w:cs="Times New Roman"/>
          <w:spacing w:val="-8"/>
          <w:sz w:val="28"/>
          <w:szCs w:val="28"/>
        </w:rPr>
        <w:t>因履行本合同引起的或与本合同有关的争议，甲乙双方应首先通过友好协商解决，如果协商不能解决，可向甲方所在地人民法院提起诉讼。</w:t>
      </w:r>
    </w:p>
    <w:p w14:paraId="0187DD47">
      <w:pPr>
        <w:spacing w:before="21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3.诉讼期间，本框架协议继续履行。</w:t>
      </w:r>
    </w:p>
    <w:p w14:paraId="048A56FE">
      <w:pPr>
        <w:spacing w:before="1" w:line="460" w:lineRule="exact"/>
        <w:ind w:left="400" w:leftChars="200" w:right="400" w:rightChars="200" w:firstLine="558" w:firstLineChars="200"/>
        <w:rPr>
          <w:rFonts w:hint="default" w:ascii="Times New Roman" w:hAnsi="Times New Roman" w:eastAsia="仿宋" w:cs="Times New Roman"/>
          <w:b/>
          <w:spacing w:val="-1"/>
          <w:sz w:val="28"/>
          <w:szCs w:val="28"/>
        </w:rPr>
      </w:pPr>
      <w:r>
        <w:rPr>
          <w:rFonts w:hint="default" w:ascii="Times New Roman" w:hAnsi="Times New Roman" w:eastAsia="仿宋" w:cs="Times New Roman"/>
          <w:b/>
          <w:spacing w:val="-1"/>
          <w:sz w:val="28"/>
          <w:szCs w:val="28"/>
        </w:rPr>
        <w:t>第十二条 其他</w:t>
      </w:r>
    </w:p>
    <w:p w14:paraId="755494A9">
      <w:pPr>
        <w:numPr>
          <w:ilvl w:val="0"/>
          <w:numId w:val="18"/>
        </w:numPr>
        <w:tabs>
          <w:tab w:val="left" w:pos="1107"/>
        </w:tabs>
        <w:spacing w:before="172"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本协议原则上由双方代表人签订并加盖单位公章后生效。</w:t>
      </w:r>
    </w:p>
    <w:p w14:paraId="2648302C">
      <w:pPr>
        <w:numPr>
          <w:ilvl w:val="0"/>
          <w:numId w:val="18"/>
        </w:numPr>
        <w:tabs>
          <w:tab w:val="left" w:pos="1107"/>
        </w:tabs>
        <w:spacing w:before="173" w:line="460" w:lineRule="exact"/>
        <w:ind w:left="400" w:leftChars="200" w:right="400" w:rightChars="200" w:firstLine="524"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rPr>
        <w:t>本协议为框架协议，具体项目具体事宜需在采购合同中进一步予以明确。框架协议</w:t>
      </w:r>
      <w:r>
        <w:rPr>
          <w:rFonts w:hint="default" w:ascii="Times New Roman" w:hAnsi="Times New Roman" w:eastAsia="仿宋" w:cs="Times New Roman"/>
          <w:sz w:val="28"/>
          <w:szCs w:val="28"/>
        </w:rPr>
        <w:t>与采购合同构成不可分割的整体。</w:t>
      </w:r>
    </w:p>
    <w:p w14:paraId="041FD64E">
      <w:pPr>
        <w:numPr>
          <w:ilvl w:val="0"/>
          <w:numId w:val="18"/>
        </w:numPr>
        <w:tabs>
          <w:tab w:val="left" w:pos="1107"/>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本协议一式</w:t>
      </w:r>
      <w:r>
        <w:rPr>
          <w:rFonts w:hint="default" w:ascii="Times New Roman" w:hAnsi="Times New Roman" w:eastAsia="仿宋" w:cs="Times New Roman"/>
          <w:sz w:val="28"/>
          <w:szCs w:val="28"/>
          <w:u w:val="single"/>
        </w:rPr>
        <w:t>五</w:t>
      </w:r>
      <w:r>
        <w:rPr>
          <w:rFonts w:hint="default" w:ascii="Times New Roman" w:hAnsi="Times New Roman" w:eastAsia="仿宋" w:cs="Times New Roman"/>
          <w:sz w:val="28"/>
          <w:szCs w:val="28"/>
        </w:rPr>
        <w:t>份，双方各执二份，采购代理机构</w:t>
      </w:r>
      <w:r>
        <w:rPr>
          <w:rFonts w:hint="default" w:ascii="Times New Roman" w:hAnsi="Times New Roman" w:eastAsia="仿宋" w:cs="Times New Roman"/>
          <w:sz w:val="28"/>
          <w:szCs w:val="28"/>
          <w:u w:val="single"/>
        </w:rPr>
        <w:t>一</w:t>
      </w:r>
      <w:r>
        <w:rPr>
          <w:rFonts w:hint="default" w:ascii="Times New Roman" w:hAnsi="Times New Roman" w:eastAsia="仿宋" w:cs="Times New Roman"/>
          <w:sz w:val="28"/>
          <w:szCs w:val="28"/>
        </w:rPr>
        <w:t>份，具有同等法律效力。</w:t>
      </w:r>
    </w:p>
    <w:p w14:paraId="4FA32505">
      <w:pPr>
        <w:tabs>
          <w:tab w:val="left" w:pos="4640"/>
          <w:tab w:val="left" w:pos="5906"/>
          <w:tab w:val="left" w:pos="9681"/>
        </w:tabs>
        <w:spacing w:before="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协议甲方名称（盖章）：</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协议乙方（盖章）：</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05360522">
      <w:pPr>
        <w:pStyle w:val="2"/>
        <w:spacing w:before="10" w:line="460" w:lineRule="exact"/>
        <w:ind w:left="400" w:leftChars="200" w:right="400" w:rightChars="200" w:firstLine="560" w:firstLineChars="200"/>
        <w:rPr>
          <w:rFonts w:hint="default" w:ascii="Times New Roman" w:hAnsi="Times New Roman" w:eastAsia="仿宋" w:cs="Times New Roman"/>
          <w:sz w:val="28"/>
          <w:szCs w:val="28"/>
        </w:rPr>
      </w:pPr>
    </w:p>
    <w:p w14:paraId="3CD2A3C2">
      <w:pPr>
        <w:tabs>
          <w:tab w:val="left" w:pos="4760"/>
          <w:tab w:val="left" w:pos="5906"/>
          <w:tab w:val="left" w:pos="9681"/>
        </w:tabs>
        <w:spacing w:before="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015DF9EC">
      <w:pPr>
        <w:pStyle w:val="2"/>
        <w:spacing w:before="1" w:line="460" w:lineRule="exact"/>
        <w:ind w:left="400" w:leftChars="200" w:right="400" w:rightChars="200" w:firstLine="560" w:firstLineChars="200"/>
        <w:rPr>
          <w:rFonts w:hint="default" w:ascii="Times New Roman" w:hAnsi="Times New Roman" w:eastAsia="仿宋" w:cs="Times New Roman"/>
          <w:sz w:val="28"/>
          <w:szCs w:val="28"/>
        </w:rPr>
      </w:pPr>
    </w:p>
    <w:p w14:paraId="191E1378">
      <w:pPr>
        <w:tabs>
          <w:tab w:val="left" w:pos="4760"/>
          <w:tab w:val="left" w:pos="5906"/>
          <w:tab w:val="left" w:pos="9681"/>
        </w:tabs>
        <w:spacing w:before="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联系方式：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6F888C32">
      <w:pPr>
        <w:pStyle w:val="2"/>
        <w:spacing w:before="2" w:line="460" w:lineRule="exact"/>
        <w:ind w:left="400" w:leftChars="200" w:right="400" w:rightChars="200" w:firstLine="560" w:firstLineChars="200"/>
        <w:rPr>
          <w:rFonts w:hint="default" w:ascii="Times New Roman" w:hAnsi="Times New Roman" w:eastAsia="仿宋" w:cs="Times New Roman"/>
          <w:sz w:val="28"/>
          <w:szCs w:val="28"/>
        </w:rPr>
      </w:pPr>
    </w:p>
    <w:p w14:paraId="357116E8">
      <w:pPr>
        <w:tabs>
          <w:tab w:val="left" w:pos="4760"/>
          <w:tab w:val="left" w:pos="5906"/>
          <w:tab w:val="left" w:pos="9681"/>
        </w:tabs>
        <w:spacing w:before="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代表签字：</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代表签字：</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30359B7F">
      <w:pPr>
        <w:pStyle w:val="2"/>
        <w:spacing w:before="6" w:line="460" w:lineRule="exact"/>
        <w:ind w:left="400" w:leftChars="200" w:right="400" w:rightChars="200" w:firstLine="560" w:firstLineChars="200"/>
        <w:rPr>
          <w:rFonts w:hint="default" w:ascii="Times New Roman" w:hAnsi="Times New Roman" w:eastAsia="仿宋" w:cs="Times New Roman"/>
          <w:sz w:val="28"/>
          <w:szCs w:val="28"/>
        </w:rPr>
      </w:pPr>
    </w:p>
    <w:p w14:paraId="05978A9A">
      <w:pPr>
        <w:tabs>
          <w:tab w:val="left" w:pos="2185"/>
          <w:tab w:val="left" w:pos="2905"/>
          <w:tab w:val="left" w:pos="3625"/>
          <w:tab w:val="left" w:pos="5906"/>
          <w:tab w:val="left" w:pos="7226"/>
          <w:tab w:val="left" w:pos="7946"/>
          <w:tab w:val="left" w:pos="8666"/>
        </w:tabs>
        <w:spacing w:before="67" w:line="460" w:lineRule="exact"/>
        <w:ind w:left="400" w:leftChars="200" w:right="400" w:rightChars="200" w:firstLine="560" w:firstLineChars="200"/>
        <w:rPr>
          <w:rFonts w:hint="default" w:ascii="Times New Roman" w:hAnsi="Times New Roman" w:eastAsia="仿宋" w:cs="Times New Roman"/>
          <w:sz w:val="28"/>
          <w:szCs w:val="28"/>
        </w:rPr>
        <w:sectPr>
          <w:pgSz w:w="11910" w:h="16840"/>
          <w:pgMar w:top="1080" w:right="1123" w:bottom="1180" w:left="1120" w:header="892" w:footer="680" w:gutter="0"/>
          <w:cols w:space="720" w:num="1"/>
        </w:sectPr>
      </w:pPr>
      <w:r>
        <w:rPr>
          <w:rFonts w:hint="default" w:ascii="Times New Roman" w:hAnsi="Times New Roman" w:eastAsia="仿宋" w:cs="Times New Roman"/>
          <w:sz w:val="28"/>
          <w:szCs w:val="28"/>
        </w:rPr>
        <w:t>日</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rPr>
        <w:t>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 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日</w:t>
      </w:r>
    </w:p>
    <w:p w14:paraId="039EE0A3">
      <w:pPr>
        <w:spacing w:line="460" w:lineRule="exact"/>
        <w:ind w:right="400" w:rightChars="200"/>
        <w:rPr>
          <w:rFonts w:hint="default" w:ascii="Times New Roman" w:hAnsi="Times New Roman" w:eastAsia="仿宋" w:cs="Times New Roman"/>
          <w:sz w:val="28"/>
          <w:szCs w:val="28"/>
        </w:rPr>
      </w:pPr>
      <w:r>
        <w:rPr>
          <w:rFonts w:hint="default" w:ascii="Times New Roman" w:hAnsi="Times New Roman" w:eastAsia="仿宋" w:cs="Times New Roman"/>
          <w:spacing w:val="-21"/>
          <w:sz w:val="28"/>
          <w:szCs w:val="28"/>
        </w:rPr>
        <w:t xml:space="preserve">附件 </w:t>
      </w:r>
      <w:r>
        <w:rPr>
          <w:rFonts w:hint="default" w:ascii="Times New Roman" w:hAnsi="Times New Roman" w:eastAsia="仿宋" w:cs="Times New Roman"/>
          <w:sz w:val="28"/>
          <w:szCs w:val="28"/>
        </w:rPr>
        <w:t>1</w:t>
      </w:r>
    </w:p>
    <w:p w14:paraId="38395DBD">
      <w:pPr>
        <w:spacing w:before="1" w:line="460" w:lineRule="exact"/>
        <w:ind w:left="400" w:leftChars="200" w:right="400" w:rightChars="200"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廉洁诚信协议</w:t>
      </w:r>
    </w:p>
    <w:p w14:paraId="540A8AA4">
      <w:pPr>
        <w:pStyle w:val="2"/>
        <w:spacing w:before="5" w:line="460" w:lineRule="exact"/>
        <w:ind w:left="400" w:leftChars="200" w:right="400" w:rightChars="200" w:firstLine="562" w:firstLineChars="200"/>
        <w:rPr>
          <w:rFonts w:hint="default" w:ascii="Times New Roman" w:hAnsi="Times New Roman" w:eastAsia="仿宋" w:cs="Times New Roman"/>
          <w:b/>
          <w:sz w:val="28"/>
          <w:szCs w:val="28"/>
        </w:rPr>
      </w:pPr>
    </w:p>
    <w:p w14:paraId="1A9E0CCB">
      <w:pPr>
        <w:tabs>
          <w:tab w:val="left" w:pos="3694"/>
          <w:tab w:val="left" w:pos="3759"/>
        </w:tabs>
        <w:spacing w:before="66" w:line="460" w:lineRule="exact"/>
        <w:ind w:left="400" w:leftChars="200" w:right="400" w:rightChars="200" w:firstLine="556"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甲</w:t>
      </w:r>
      <w:r>
        <w:rPr>
          <w:rFonts w:hint="default" w:ascii="Times New Roman" w:hAnsi="Times New Roman" w:eastAsia="仿宋" w:cs="Times New Roman"/>
          <w:sz w:val="28"/>
          <w:szCs w:val="28"/>
        </w:rPr>
        <w:t>方：</w:t>
      </w:r>
      <w:r>
        <w:rPr>
          <w:rFonts w:hint="default" w:ascii="Times New Roman" w:hAnsi="Times New Roman" w:eastAsia="仿宋" w:cs="Times New Roman"/>
          <w:sz w:val="28"/>
          <w:szCs w:val="28"/>
          <w:u w:val="single"/>
        </w:rPr>
        <w:t>乌鲁木齐市财政局</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
          <w:sz w:val="28"/>
          <w:szCs w:val="28"/>
        </w:rPr>
        <w:t>乙</w:t>
      </w:r>
      <w:r>
        <w:rPr>
          <w:rFonts w:hint="default" w:ascii="Times New Roman" w:hAnsi="Times New Roman" w:eastAsia="仿宋" w:cs="Times New Roman"/>
          <w:sz w:val="28"/>
          <w:szCs w:val="28"/>
        </w:rPr>
        <w:t>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346B0888">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为保障甲方与乙方在业务来往的合法权益，推进甲、乙双方及其工作人员的廉洁诚信</w:t>
      </w:r>
      <w:r>
        <w:rPr>
          <w:rFonts w:hint="default" w:ascii="Times New Roman" w:hAnsi="Times New Roman" w:eastAsia="仿宋" w:cs="Times New Roman"/>
          <w:spacing w:val="-13"/>
          <w:sz w:val="28"/>
          <w:szCs w:val="28"/>
        </w:rPr>
        <w:t xml:space="preserve">建设，使甲、乙双方的业务往来充分体现廉洁、诚信的原则，预防商业贿赂和不正当竞争， </w:t>
      </w:r>
      <w:r>
        <w:rPr>
          <w:rFonts w:hint="default" w:ascii="Times New Roman" w:hAnsi="Times New Roman" w:eastAsia="仿宋" w:cs="Times New Roman"/>
          <w:sz w:val="28"/>
          <w:szCs w:val="28"/>
        </w:rPr>
        <w:t>甲、乙双方在自愿的基础上签署本协议。</w:t>
      </w:r>
    </w:p>
    <w:p w14:paraId="7AB6577B">
      <w:pPr>
        <w:tabs>
          <w:tab w:val="left" w:pos="1736"/>
        </w:tabs>
        <w:spacing w:before="5"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第一条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本协议作为</w:t>
      </w:r>
      <w:r>
        <w:rPr>
          <w:rFonts w:hint="default" w:ascii="Times New Roman" w:hAnsi="Times New Roman" w:eastAsia="仿宋" w:cs="Times New Roman"/>
          <w:spacing w:val="-3"/>
          <w:sz w:val="28"/>
          <w:szCs w:val="28"/>
        </w:rPr>
        <w:t>框</w:t>
      </w:r>
      <w:r>
        <w:rPr>
          <w:rFonts w:hint="default" w:ascii="Times New Roman" w:hAnsi="Times New Roman" w:eastAsia="仿宋" w:cs="Times New Roman"/>
          <w:sz w:val="28"/>
          <w:szCs w:val="28"/>
        </w:rPr>
        <w:t>架协议的附件，经甲、乙双方签署后生效。</w:t>
      </w:r>
    </w:p>
    <w:p w14:paraId="52644452">
      <w:pPr>
        <w:spacing w:before="15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本协议所指利害关系人是指</w:t>
      </w:r>
      <w:r>
        <w:rPr>
          <w:rFonts w:hint="default" w:ascii="Times New Roman" w:hAnsi="Times New Roman" w:eastAsia="仿宋" w:cs="Times New Roman"/>
          <w:spacing w:val="-7"/>
          <w:sz w:val="28"/>
          <w:szCs w:val="28"/>
        </w:rPr>
        <w:t>评价</w:t>
      </w:r>
      <w:r>
        <w:rPr>
          <w:rFonts w:hint="default" w:ascii="Times New Roman" w:hAnsi="Times New Roman" w:eastAsia="仿宋" w:cs="Times New Roman"/>
          <w:sz w:val="28"/>
          <w:szCs w:val="28"/>
        </w:rPr>
        <w:t>项目有关工作人员、有关工作人员亲属及其他共同利益关系人。</w:t>
      </w:r>
    </w:p>
    <w:p w14:paraId="4743083E">
      <w:pPr>
        <w:tabs>
          <w:tab w:val="left" w:pos="1738"/>
        </w:tabs>
        <w:spacing w:line="460" w:lineRule="exact"/>
        <w:ind w:left="400" w:leftChars="200" w:right="400" w:rightChars="200"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第二条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甲、乙双方</w:t>
      </w:r>
      <w:r>
        <w:rPr>
          <w:rFonts w:hint="default" w:ascii="Times New Roman" w:hAnsi="Times New Roman" w:eastAsia="仿宋" w:cs="Times New Roman"/>
          <w:spacing w:val="-3"/>
          <w:sz w:val="28"/>
          <w:szCs w:val="28"/>
        </w:rPr>
        <w:t>应</w:t>
      </w:r>
      <w:r>
        <w:rPr>
          <w:rFonts w:hint="default" w:ascii="Times New Roman" w:hAnsi="Times New Roman" w:eastAsia="仿宋" w:cs="Times New Roman"/>
          <w:sz w:val="28"/>
          <w:szCs w:val="28"/>
        </w:rPr>
        <w:t>共同遵守下列条款：</w:t>
      </w:r>
    </w:p>
    <w:p w14:paraId="2A264745">
      <w:pPr>
        <w:spacing w:before="15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w:t>
      </w:r>
      <w:r>
        <w:rPr>
          <w:rFonts w:hint="default" w:ascii="Times New Roman" w:hAnsi="Times New Roman" w:eastAsia="仿宋" w:cs="Times New Roman"/>
          <w:spacing w:val="-2"/>
          <w:sz w:val="28"/>
          <w:szCs w:val="28"/>
        </w:rPr>
        <w:t>严格遵守国家法律法规，坚持廉洁、诚信的原则，恪守公认的商业道德和职业</w:t>
      </w:r>
      <w:r>
        <w:rPr>
          <w:rFonts w:hint="default" w:ascii="Times New Roman" w:hAnsi="Times New Roman" w:eastAsia="仿宋" w:cs="Times New Roman"/>
          <w:sz w:val="28"/>
          <w:szCs w:val="28"/>
        </w:rPr>
        <w:t>道德规范，不从事并抵制不廉洁、不诚信行为；</w:t>
      </w:r>
    </w:p>
    <w:p w14:paraId="2E770A7B">
      <w:pPr>
        <w:tabs>
          <w:tab w:val="left" w:pos="1738"/>
        </w:tabs>
        <w:spacing w:line="460" w:lineRule="exact"/>
        <w:ind w:left="400" w:leftChars="200" w:right="400" w:rightChars="200" w:firstLine="560" w:firstLineChars="200"/>
        <w:rPr>
          <w:rFonts w:hint="default" w:ascii="Times New Roman" w:hAnsi="Times New Roman" w:eastAsia="仿宋" w:cs="Times New Roman"/>
          <w:spacing w:val="-17"/>
          <w:sz w:val="28"/>
          <w:szCs w:val="28"/>
        </w:rPr>
      </w:pPr>
      <w:r>
        <w:rPr>
          <w:rFonts w:hint="default" w:ascii="Times New Roman" w:hAnsi="Times New Roman" w:eastAsia="仿宋" w:cs="Times New Roman"/>
          <w:sz w:val="28"/>
          <w:szCs w:val="28"/>
        </w:rPr>
        <w:t>（二）对各自工作人员开展廉政教育，增强相关人员廉洁自律的意识</w:t>
      </w:r>
      <w:r>
        <w:rPr>
          <w:rFonts w:hint="default" w:ascii="Times New Roman" w:hAnsi="Times New Roman" w:eastAsia="仿宋" w:cs="Times New Roman"/>
          <w:spacing w:val="-17"/>
          <w:sz w:val="28"/>
          <w:szCs w:val="28"/>
        </w:rPr>
        <w:t>。</w:t>
      </w:r>
    </w:p>
    <w:p w14:paraId="0D6821AB">
      <w:pPr>
        <w:tabs>
          <w:tab w:val="left" w:pos="1738"/>
        </w:tabs>
        <w:spacing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第三条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甲方应遵守</w:t>
      </w:r>
      <w:r>
        <w:rPr>
          <w:rFonts w:hint="default" w:ascii="Times New Roman" w:hAnsi="Times New Roman" w:eastAsia="仿宋" w:cs="Times New Roman"/>
          <w:spacing w:val="-3"/>
          <w:sz w:val="28"/>
          <w:szCs w:val="28"/>
        </w:rPr>
        <w:t>下</w:t>
      </w:r>
      <w:r>
        <w:rPr>
          <w:rFonts w:hint="default" w:ascii="Times New Roman" w:hAnsi="Times New Roman" w:eastAsia="仿宋" w:cs="Times New Roman"/>
          <w:sz w:val="28"/>
          <w:szCs w:val="28"/>
        </w:rPr>
        <w:t>列条款：</w:t>
      </w:r>
    </w:p>
    <w:p w14:paraId="4710BD79">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（一）利害关系人不得接受或以借用等名义占用乙方或乙方工作人员的财物；</w:t>
      </w:r>
    </w:p>
    <w:p w14:paraId="3EC13E99">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（二）利害关系人不得接受乙方提供的礼品、宴请以及旅游、健身、娱乐等活动安排；</w:t>
      </w:r>
    </w:p>
    <w:p w14:paraId="124C533C">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（三）利害关系人不得接受乙方提供的礼金和各种有价证券、支付凭证；</w:t>
      </w:r>
    </w:p>
    <w:p w14:paraId="6D60E271">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（四）利害关系人不得要求乙方支付应由本人负担的费用或报销票据；</w:t>
      </w:r>
    </w:p>
    <w:p w14:paraId="40EEBA97">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（五）利害关系人不得接受由乙方提供的其他任何可能影响本人公正执行公务的财物或服务；</w:t>
      </w:r>
    </w:p>
    <w:p w14:paraId="719727B4">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（六）当乙方提供本条第（一）至（五）款所指的内容，或实施其他不廉洁、不诚信行为时，利害关系人应予以拒绝；对于无法拒绝的，应及时向甲方或监督检查部门举报并上缴相关财物。</w:t>
      </w:r>
    </w:p>
    <w:p w14:paraId="190D628E">
      <w:pPr>
        <w:tabs>
          <w:tab w:val="left" w:pos="1741"/>
        </w:tabs>
        <w:spacing w:before="5" w:line="460" w:lineRule="exact"/>
        <w:ind w:left="400" w:leftChars="200" w:right="400" w:rightChars="200"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第四条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乙方应遵守</w:t>
      </w:r>
      <w:r>
        <w:rPr>
          <w:rFonts w:hint="default" w:ascii="Times New Roman" w:hAnsi="Times New Roman" w:eastAsia="仿宋" w:cs="Times New Roman"/>
          <w:spacing w:val="-3"/>
          <w:sz w:val="28"/>
          <w:szCs w:val="28"/>
        </w:rPr>
        <w:t>下</w:t>
      </w:r>
      <w:r>
        <w:rPr>
          <w:rFonts w:hint="default" w:ascii="Times New Roman" w:hAnsi="Times New Roman" w:eastAsia="仿宋" w:cs="Times New Roman"/>
          <w:sz w:val="28"/>
          <w:szCs w:val="28"/>
        </w:rPr>
        <w:t>列条款：</w:t>
      </w:r>
    </w:p>
    <w:p w14:paraId="5128CA54">
      <w:pPr>
        <w:spacing w:before="15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（一）不得给予或以借用等名义向利害关系人提供财物；</w:t>
      </w:r>
    </w:p>
    <w:p w14:paraId="4658016D">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（二）不得向利害关系人提供礼品、宴请以及旅游、健身、娱乐等活动安排；</w:t>
      </w:r>
    </w:p>
    <w:p w14:paraId="797223CD">
      <w:pPr>
        <w:spacing w:before="153"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（三）不得向利害关系人提供礼金和各种有价证券、支付凭证；</w:t>
      </w:r>
    </w:p>
    <w:p w14:paraId="7455054F">
      <w:pPr>
        <w:spacing w:before="15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（四）不得为利害关系人支付应由其本人承担的费用或报销票据；</w:t>
      </w:r>
    </w:p>
    <w:p w14:paraId="45A09C68">
      <w:pPr>
        <w:spacing w:before="197"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（五）不得向利害关系人提供其他任何可能影响其公正执行公务的财物或服务；</w:t>
      </w:r>
    </w:p>
    <w:p w14:paraId="7C4D34E4">
      <w:pPr>
        <w:spacing w:before="151"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利害关系人主动索取和要求本条（一）至（五）款所指的内容，或实施其他不廉洁、不诚信行为时，乙方应拒绝，并有义务向甲方或监督检查部门举报或投诉，也可向有关部门举报。甲方应保护乙方当事人的合法权益。</w:t>
      </w:r>
    </w:p>
    <w:p w14:paraId="51923167">
      <w:pPr>
        <w:spacing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 xml:space="preserve">第五条 </w:t>
      </w:r>
      <w:r>
        <w:rPr>
          <w:rFonts w:hint="default" w:ascii="Times New Roman" w:hAnsi="Times New Roman" w:eastAsia="仿宋" w:cs="Times New Roman"/>
          <w:sz w:val="28"/>
          <w:szCs w:val="28"/>
        </w:rPr>
        <w:t>违约责任</w:t>
      </w:r>
    </w:p>
    <w:p w14:paraId="5C371222">
      <w:pPr>
        <w:spacing w:before="15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甲、乙双方工作人员如违反本协议规定，由甲、乙双方依据有关规定严肃处理。如乙方违反本协议规定，甲方有权依据征集文件及相关规定，对乙方进行严肃处理。</w:t>
      </w:r>
    </w:p>
    <w:p w14:paraId="11781CD5">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乙方不廉洁、不诚信行为造成甲方经济损失或有损甲方形象和声誉的，由乙方予以赔偿。</w:t>
      </w:r>
    </w:p>
    <w:p w14:paraId="6FF7B6BD">
      <w:pPr>
        <w:spacing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 xml:space="preserve">第六条 </w:t>
      </w:r>
      <w:r>
        <w:rPr>
          <w:rFonts w:hint="default" w:ascii="Times New Roman" w:hAnsi="Times New Roman" w:eastAsia="仿宋" w:cs="Times New Roman"/>
          <w:spacing w:val="-5"/>
          <w:sz w:val="28"/>
          <w:szCs w:val="28"/>
        </w:rPr>
        <w:t>甲、乙双方的监督检查部门对本廉洁诚信协议的执行情况进行监督检查，接</w:t>
      </w:r>
      <w:r>
        <w:rPr>
          <w:rFonts w:hint="default" w:ascii="Times New Roman" w:hAnsi="Times New Roman" w:eastAsia="仿宋" w:cs="Times New Roman"/>
          <w:sz w:val="28"/>
          <w:szCs w:val="28"/>
        </w:rPr>
        <w:t>受有关投诉和举报。</w:t>
      </w:r>
    </w:p>
    <w:p w14:paraId="71F5E1BE">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0547BF89">
      <w:pPr>
        <w:tabs>
          <w:tab w:val="left" w:pos="1741"/>
        </w:tabs>
        <w:spacing w:before="4" w:line="460" w:lineRule="exact"/>
        <w:ind w:left="400" w:leftChars="200" w:right="400" w:rightChars="200" w:firstLine="562" w:firstLineChars="200"/>
        <w:rPr>
          <w:rFonts w:hint="default" w:ascii="Times New Roman" w:hAnsi="Times New Roman" w:eastAsia="仿宋" w:cs="Times New Roman"/>
          <w:spacing w:val="-17"/>
          <w:sz w:val="28"/>
          <w:szCs w:val="28"/>
        </w:rPr>
      </w:pPr>
      <w:r>
        <w:rPr>
          <w:rFonts w:hint="default" w:ascii="Times New Roman" w:hAnsi="Times New Roman" w:eastAsia="仿宋" w:cs="Times New Roman"/>
          <w:b/>
          <w:sz w:val="28"/>
          <w:szCs w:val="28"/>
        </w:rPr>
        <w:t>第七条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本协议为采</w:t>
      </w:r>
      <w:r>
        <w:rPr>
          <w:rFonts w:hint="default" w:ascii="Times New Roman" w:hAnsi="Times New Roman" w:eastAsia="仿宋" w:cs="Times New Roman"/>
          <w:spacing w:val="-3"/>
          <w:sz w:val="28"/>
          <w:szCs w:val="28"/>
        </w:rPr>
        <w:t>购</w:t>
      </w:r>
      <w:r>
        <w:rPr>
          <w:rFonts w:hint="default" w:ascii="Times New Roman" w:hAnsi="Times New Roman" w:eastAsia="仿宋" w:cs="Times New Roman"/>
          <w:sz w:val="28"/>
          <w:szCs w:val="28"/>
        </w:rPr>
        <w:t>合同附件，与采购合同一并签署</w:t>
      </w:r>
      <w:r>
        <w:rPr>
          <w:rFonts w:hint="default" w:ascii="Times New Roman" w:hAnsi="Times New Roman" w:eastAsia="仿宋" w:cs="Times New Roman"/>
          <w:spacing w:val="-17"/>
          <w:sz w:val="28"/>
          <w:szCs w:val="28"/>
        </w:rPr>
        <w:t>。</w:t>
      </w:r>
    </w:p>
    <w:p w14:paraId="1F8C8E51">
      <w:pPr>
        <w:tabs>
          <w:tab w:val="left" w:pos="1741"/>
        </w:tabs>
        <w:spacing w:before="4"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第八条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本协议由甲</w:t>
      </w:r>
      <w:r>
        <w:rPr>
          <w:rFonts w:hint="default" w:ascii="Times New Roman" w:hAnsi="Times New Roman" w:eastAsia="仿宋" w:cs="Times New Roman"/>
          <w:spacing w:val="-3"/>
          <w:sz w:val="28"/>
          <w:szCs w:val="28"/>
        </w:rPr>
        <w:t>方</w:t>
      </w:r>
      <w:r>
        <w:rPr>
          <w:rFonts w:hint="default" w:ascii="Times New Roman" w:hAnsi="Times New Roman" w:eastAsia="仿宋" w:cs="Times New Roman"/>
          <w:sz w:val="28"/>
          <w:szCs w:val="28"/>
        </w:rPr>
        <w:t>负责解释。</w:t>
      </w:r>
    </w:p>
    <w:p w14:paraId="415197AB">
      <w:pPr>
        <w:tabs>
          <w:tab w:val="left" w:pos="1745"/>
        </w:tabs>
        <w:spacing w:line="460" w:lineRule="exact"/>
        <w:ind w:left="400" w:leftChars="200" w:right="400" w:rightChars="200"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第九条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监督检查部</w:t>
      </w:r>
      <w:r>
        <w:rPr>
          <w:rFonts w:hint="default" w:ascii="Times New Roman" w:hAnsi="Times New Roman" w:eastAsia="仿宋" w:cs="Times New Roman"/>
          <w:spacing w:val="-3"/>
          <w:sz w:val="28"/>
          <w:szCs w:val="28"/>
        </w:rPr>
        <w:t>门</w:t>
      </w:r>
      <w:r>
        <w:rPr>
          <w:rFonts w:hint="default" w:ascii="Times New Roman" w:hAnsi="Times New Roman" w:eastAsia="仿宋" w:cs="Times New Roman"/>
          <w:sz w:val="28"/>
          <w:szCs w:val="28"/>
        </w:rPr>
        <w:t>举报及投诉渠</w:t>
      </w:r>
      <w:r>
        <w:rPr>
          <w:rFonts w:hint="default" w:ascii="Times New Roman" w:hAnsi="Times New Roman" w:eastAsia="仿宋" w:cs="Times New Roman"/>
          <w:spacing w:val="-16"/>
          <w:sz w:val="28"/>
          <w:szCs w:val="28"/>
        </w:rPr>
        <w:t>道</w:t>
      </w:r>
      <w:r>
        <w:rPr>
          <w:rFonts w:hint="default" w:ascii="Times New Roman" w:hAnsi="Times New Roman" w:eastAsia="仿宋" w:cs="Times New Roman"/>
          <w:sz w:val="28"/>
          <w:szCs w:val="28"/>
        </w:rPr>
        <w:t>名称：</w:t>
      </w:r>
    </w:p>
    <w:p w14:paraId="6520A3EF">
      <w:pPr>
        <w:spacing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 xml:space="preserve">地址： </w:t>
      </w:r>
    </w:p>
    <w:p w14:paraId="2B2D7EA2">
      <w:pPr>
        <w:spacing w:line="460" w:lineRule="exact"/>
        <w:ind w:left="400" w:leftChars="200" w:right="400" w:rightChars="200" w:firstLine="532" w:firstLineChars="200"/>
        <w:rPr>
          <w:rFonts w:hint="default" w:ascii="Times New Roman" w:hAnsi="Times New Roman" w:eastAsia="仿宋" w:cs="Times New Roman"/>
          <w:spacing w:val="-7"/>
          <w:sz w:val="28"/>
          <w:szCs w:val="28"/>
        </w:rPr>
      </w:pPr>
      <w:r>
        <w:rPr>
          <w:rFonts w:hint="default" w:ascii="Times New Roman" w:hAnsi="Times New Roman" w:eastAsia="仿宋" w:cs="Times New Roman"/>
          <w:spacing w:val="-7"/>
          <w:sz w:val="28"/>
          <w:szCs w:val="28"/>
        </w:rPr>
        <w:t xml:space="preserve">电话： </w:t>
      </w:r>
    </w:p>
    <w:p w14:paraId="649F471A">
      <w:pPr>
        <w:spacing w:line="460" w:lineRule="exact"/>
        <w:ind w:left="400" w:leftChars="200" w:right="400" w:rightChars="200" w:firstLine="53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7"/>
          <w:sz w:val="28"/>
          <w:szCs w:val="28"/>
        </w:rPr>
        <w:t>邮箱：</w:t>
      </w:r>
    </w:p>
    <w:p w14:paraId="37A065A2">
      <w:pPr>
        <w:tabs>
          <w:tab w:val="left" w:pos="4194"/>
          <w:tab w:val="left" w:pos="4979"/>
          <w:tab w:val="left" w:pos="8875"/>
        </w:tabs>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甲方（盖章）：</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乙方（盖章）：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3445223C">
      <w:pPr>
        <w:tabs>
          <w:tab w:val="left" w:pos="4194"/>
          <w:tab w:val="left" w:pos="4979"/>
          <w:tab w:val="left" w:pos="7620"/>
          <w:tab w:val="left" w:pos="8875"/>
        </w:tabs>
        <w:spacing w:before="74"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法定代表（委托）人：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法定代表（委托）人：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01BD8074">
      <w:pPr>
        <w:tabs>
          <w:tab w:val="left" w:pos="1498"/>
          <w:tab w:val="left" w:pos="2338"/>
          <w:tab w:val="left" w:pos="3179"/>
          <w:tab w:val="left" w:pos="4979"/>
          <w:tab w:val="left" w:pos="6179"/>
          <w:tab w:val="left" w:pos="7019"/>
          <w:tab w:val="left" w:pos="7860"/>
        </w:tabs>
        <w:spacing w:before="67"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 期：</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rPr>
        <w:tab/>
      </w:r>
    </w:p>
    <w:p w14:paraId="35F9AE58">
      <w:pPr>
        <w:tabs>
          <w:tab w:val="left" w:pos="1498"/>
          <w:tab w:val="left" w:pos="2338"/>
          <w:tab w:val="left" w:pos="3179"/>
          <w:tab w:val="left" w:pos="4979"/>
          <w:tab w:val="left" w:pos="6179"/>
          <w:tab w:val="left" w:pos="7019"/>
          <w:tab w:val="left" w:pos="7860"/>
        </w:tabs>
        <w:spacing w:before="67"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r>
        <w:rPr>
          <w:rFonts w:hint="default" w:ascii="Times New Roman" w:hAnsi="Times New Roman" w:eastAsia="仿宋" w:cs="Times New Roman"/>
          <w:spacing w:val="-21"/>
          <w:sz w:val="28"/>
          <w:szCs w:val="28"/>
        </w:rPr>
        <w:t xml:space="preserve">附件 </w:t>
      </w:r>
      <w:r>
        <w:rPr>
          <w:rFonts w:hint="default" w:ascii="Times New Roman" w:hAnsi="Times New Roman" w:eastAsia="仿宋" w:cs="Times New Roman"/>
          <w:sz w:val="28"/>
          <w:szCs w:val="28"/>
        </w:rPr>
        <w:t>2</w:t>
      </w:r>
    </w:p>
    <w:p w14:paraId="441735A9">
      <w:pPr>
        <w:spacing w:before="1" w:line="460" w:lineRule="exact"/>
        <w:ind w:left="400" w:leftChars="200" w:right="400" w:rightChars="200"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保密协议</w:t>
      </w:r>
    </w:p>
    <w:p w14:paraId="44195F7E">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甲方名称：乌鲁木齐市财政局</w:t>
      </w:r>
    </w:p>
    <w:p w14:paraId="56820C01">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乙方名称：xxx公司</w:t>
      </w:r>
    </w:p>
    <w:p w14:paraId="0E40FF5C">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为实现甲、乙双方公平合作，互利互惠的目的，经双方平等协商，就信息、技术秘密保护达成如下协议，自愿签署本协议，共同遵守本协议的所列条款。</w:t>
      </w:r>
    </w:p>
    <w:p w14:paraId="403E5E4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一、保密的内容和范围、泄密的界定</w:t>
      </w:r>
    </w:p>
    <w:p w14:paraId="3F571787">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本协议提及的商业秘密包括但不限于技术秘密、交易秘密、管理秘密等。</w:t>
      </w:r>
    </w:p>
    <w:p w14:paraId="702D1BF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1、技术秘密包括但不限于工作进度、技术原理、技术方案、产品流程、技术指标、数据库、研究开发记录、技术报告、检测报告、实验数据、试验结果、图纸、样品、技术文档、相关的函电等。</w:t>
      </w:r>
    </w:p>
    <w:p w14:paraId="52CE7FA9">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交易秘密包括但不限于与有合作关系企业和客户名单、客户资料、合作意向、投资合同条款、营销网络和渠道、客户抵押物信息、成本价格、拍卖标的底价、收费标准、购买理财产品的客户资料、成交或商谈的价格等；</w:t>
      </w:r>
    </w:p>
    <w:p w14:paraId="2C6DDB56">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14:paraId="7E8C9E1C">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4、乙方在甲方工作期间所创造的与以上内容有关的资料，甲方拥有所有权和处置权，均属本协议规定保密范围内。</w:t>
      </w:r>
    </w:p>
    <w:p w14:paraId="3BFF1D5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二、双方的权利与义务、责任</w:t>
      </w:r>
    </w:p>
    <w:p w14:paraId="7D01E41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1.甲方为乙方提供良好的服务所需具备的资料、信息。</w:t>
      </w:r>
    </w:p>
    <w:p w14:paraId="62DAE647">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2.甲方对乙方的服务过程、及人员信息予以保密，并承诺不用于本方生产应用之外的其它商业用途。</w:t>
      </w:r>
    </w:p>
    <w:p w14:paraId="3C91B98B">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3.乙方应自觉维护甲方的利益，严格遵守甲方的保密规定，防止泄露甲方的信息、资料秘密。</w:t>
      </w:r>
    </w:p>
    <w:p w14:paraId="676DB9A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乙方同意并承诺，对所有保密信息予以严格保密，在未得到甲方书面许可的情况下，乙方不得向任何单位和个人泄露甲方的任何资料信息；</w:t>
      </w:r>
    </w:p>
    <w:p w14:paraId="1A17CC65">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5.乙方不得利用所掌握的甲方技术资料、信息、商业秘密牟取私利；</w:t>
      </w:r>
    </w:p>
    <w:p w14:paraId="31D9F3A4">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 乙方同意并承诺，如果这些数据未经甲方许可披露给他人，所造成对甲方的直接损失，乙方愿意承担索赔责任。</w:t>
      </w:r>
    </w:p>
    <w:p w14:paraId="76128A0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 乙方承诺，无论任何原因，为甲方提供服务终止后，乙方保证退回甲方保存在乙方处的任何含有保密信息的文件或资料</w:t>
      </w:r>
      <w:r>
        <w:rPr>
          <w:rFonts w:hint="eastAsia" w:eastAsia="仿宋" w:cs="Times New Roman"/>
          <w:sz w:val="28"/>
          <w:szCs w:val="28"/>
          <w:lang w:eastAsia="zh-CN"/>
        </w:rPr>
        <w:t>（</w:t>
      </w:r>
      <w:r>
        <w:rPr>
          <w:rFonts w:hint="default" w:ascii="Times New Roman" w:hAnsi="Times New Roman" w:eastAsia="仿宋" w:cs="Times New Roman"/>
          <w:sz w:val="28"/>
          <w:szCs w:val="28"/>
        </w:rPr>
        <w:t>如有</w:t>
      </w:r>
      <w:r>
        <w:rPr>
          <w:rFonts w:hint="eastAsia" w:eastAsia="仿宋" w:cs="Times New Roman"/>
          <w:sz w:val="28"/>
          <w:szCs w:val="28"/>
          <w:lang w:eastAsia="zh-CN"/>
        </w:rPr>
        <w:t>）</w:t>
      </w:r>
      <w:r>
        <w:rPr>
          <w:rFonts w:hint="default" w:ascii="Times New Roman" w:hAnsi="Times New Roman" w:eastAsia="仿宋" w:cs="Times New Roman"/>
          <w:sz w:val="28"/>
          <w:szCs w:val="28"/>
        </w:rPr>
        <w:t>。</w:t>
      </w:r>
    </w:p>
    <w:p w14:paraId="7D4D3AE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 乙方同意并承诺，恶意泄露其所有保密信息，一经查实愿意承担相关的法律责任。</w:t>
      </w:r>
    </w:p>
    <w:p w14:paraId="62734580">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 乙方必须按甲方的合同和内控管理规定从事项目的研究与开发，并将研究开发的所有资料交甲方保存。</w:t>
      </w:r>
    </w:p>
    <w:p w14:paraId="067A0452">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 若乙方所派工作人员有泄密行为，乙方负有法律责任。</w:t>
      </w:r>
    </w:p>
    <w:p w14:paraId="46246270">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三、保密的义务不适用于如下信息：</w:t>
      </w:r>
    </w:p>
    <w:p w14:paraId="6076E238">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非由于乙方的原因已经为公众所知的信息；</w:t>
      </w:r>
    </w:p>
    <w:p w14:paraId="7E79F4FE">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由于法律的适用、法院或其他国家有权机关的要求而披露的信息。</w:t>
      </w:r>
    </w:p>
    <w:p w14:paraId="3F1B8623">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四、保密期限</w:t>
      </w:r>
    </w:p>
    <w:p w14:paraId="422EE017">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本协议涉及客户信息的保密期限为十五年，其它项保密期限自项目实施完毕之日算起为期五年。</w:t>
      </w:r>
    </w:p>
    <w:p w14:paraId="5F9A1E5A">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五、本协议自签字之日起生效。</w:t>
      </w:r>
    </w:p>
    <w:p w14:paraId="1EBC7F39">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本合同于       年    月   日由上述甲、乙双方（授权代表）签署。</w:t>
      </w:r>
    </w:p>
    <w:p w14:paraId="505E8B56">
      <w:pPr>
        <w:spacing w:line="460" w:lineRule="exact"/>
        <w:ind w:left="400" w:leftChars="200" w:right="400" w:rightChars="200" w:firstLine="560" w:firstLineChars="200"/>
        <w:rPr>
          <w:rFonts w:hint="default" w:ascii="Times New Roman" w:hAnsi="Times New Roman" w:eastAsia="仿宋" w:cs="Times New Roman"/>
          <w:sz w:val="28"/>
          <w:szCs w:val="28"/>
        </w:rPr>
      </w:pPr>
    </w:p>
    <w:p w14:paraId="12E3C2AF">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甲方盖章：                              乙方盖章：</w:t>
      </w:r>
    </w:p>
    <w:p w14:paraId="1E00AD2F">
      <w:pPr>
        <w:spacing w:line="460" w:lineRule="exact"/>
        <w:ind w:left="400" w:leftChars="200" w:right="400" w:rightChars="200" w:firstLine="560" w:firstLineChars="200"/>
        <w:rPr>
          <w:rFonts w:hint="default" w:ascii="Times New Roman" w:hAnsi="Times New Roman" w:eastAsia="仿宋" w:cs="Times New Roman"/>
          <w:sz w:val="28"/>
          <w:szCs w:val="28"/>
        </w:rPr>
      </w:pPr>
    </w:p>
    <w:p w14:paraId="5A54E551">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代表签字：                              代表签字：</w:t>
      </w:r>
    </w:p>
    <w:p w14:paraId="13A492D4">
      <w:pPr>
        <w:spacing w:line="460" w:lineRule="exact"/>
        <w:ind w:left="400" w:leftChars="200" w:right="400" w:rightChars="20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                           年   月   日</w:t>
      </w:r>
    </w:p>
    <w:p w14:paraId="4DB8BE4A">
      <w:pPr>
        <w:spacing w:line="460" w:lineRule="exact"/>
        <w:ind w:left="400" w:leftChars="200" w:right="400" w:rightChars="200" w:firstLine="560" w:firstLineChars="200"/>
        <w:rPr>
          <w:rFonts w:hint="default" w:ascii="Times New Roman" w:hAnsi="Times New Roman" w:eastAsia="仿宋" w:cs="Times New Roman"/>
          <w:sz w:val="28"/>
          <w:szCs w:val="28"/>
        </w:rPr>
      </w:pPr>
    </w:p>
    <w:p w14:paraId="493F0DF6">
      <w:pPr>
        <w:rPr>
          <w:rFonts w:hint="default" w:ascii="Times New Roman" w:hAnsi="Times New Roman" w:eastAsia="仿宋" w:cs="Times New Roman"/>
          <w:sz w:val="28"/>
          <w:szCs w:val="28"/>
        </w:rPr>
        <w:sectPr>
          <w:pgSz w:w="11910" w:h="16840"/>
          <w:pgMar w:top="1080" w:right="1123" w:bottom="1180" w:left="1120" w:header="892" w:footer="888" w:gutter="0"/>
          <w:cols w:space="720" w:num="1"/>
        </w:sectPr>
      </w:pPr>
    </w:p>
    <w:p w14:paraId="105E37C7">
      <w:pPr>
        <w:pStyle w:val="2"/>
        <w:rPr>
          <w:rFonts w:hint="default" w:ascii="Times New Roman" w:hAnsi="Times New Roman" w:eastAsia="仿宋" w:cs="Times New Roman"/>
          <w:sz w:val="20"/>
        </w:rPr>
      </w:pPr>
    </w:p>
    <w:p w14:paraId="75BF2BC9">
      <w:pPr>
        <w:pStyle w:val="2"/>
        <w:spacing w:before="12"/>
        <w:rPr>
          <w:rFonts w:hint="default" w:ascii="Times New Roman" w:hAnsi="Times New Roman" w:eastAsia="仿宋" w:cs="Times New Roman"/>
          <w:sz w:val="19"/>
        </w:rPr>
      </w:pPr>
    </w:p>
    <w:p w14:paraId="22DDDFC9">
      <w:pPr>
        <w:spacing w:line="360" w:lineRule="auto"/>
        <w:jc w:val="center"/>
        <w:outlineLvl w:val="0"/>
        <w:rPr>
          <w:rFonts w:hint="default" w:ascii="Times New Roman" w:hAnsi="Times New Roman" w:eastAsia="仿宋" w:cs="Times New Roman"/>
          <w:sz w:val="32"/>
        </w:rPr>
      </w:pPr>
      <w:bookmarkStart w:id="63" w:name="_bookmark5"/>
      <w:bookmarkEnd w:id="63"/>
      <w:bookmarkStart w:id="64" w:name="_Toc25852"/>
      <w:r>
        <w:rPr>
          <w:rFonts w:hint="default" w:ascii="Times New Roman" w:hAnsi="Times New Roman" w:eastAsia="仿宋" w:cs="Times New Roman"/>
          <w:b/>
          <w:spacing w:val="8"/>
          <w:sz w:val="36"/>
        </w:rPr>
        <w:t xml:space="preserve">第六部分  </w:t>
      </w:r>
      <w:r>
        <w:rPr>
          <w:rFonts w:hint="default" w:ascii="Times New Roman" w:hAnsi="Times New Roman" w:eastAsia="仿宋" w:cs="Times New Roman"/>
          <w:b/>
          <w:spacing w:val="8"/>
          <w:sz w:val="36"/>
        </w:rPr>
        <w:tab/>
      </w:r>
      <w:r>
        <w:rPr>
          <w:rFonts w:hint="default" w:ascii="Times New Roman" w:hAnsi="Times New Roman" w:eastAsia="仿宋" w:cs="Times New Roman"/>
          <w:b/>
          <w:spacing w:val="8"/>
          <w:sz w:val="36"/>
        </w:rPr>
        <w:t>采购合同（格式）</w:t>
      </w:r>
      <w:bookmarkEnd w:id="64"/>
    </w:p>
    <w:p w14:paraId="7A43CAE7">
      <w:pPr>
        <w:spacing w:before="266" w:line="416" w:lineRule="auto"/>
        <w:ind w:right="391"/>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（项目名称及编号）</w:t>
      </w:r>
    </w:p>
    <w:p w14:paraId="24C85D34">
      <w:pPr>
        <w:tabs>
          <w:tab w:val="left" w:pos="4674"/>
        </w:tabs>
        <w:spacing w:before="173" w:line="374" w:lineRule="auto"/>
        <w:ind w:right="56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合同编号：</w:t>
      </w:r>
    </w:p>
    <w:p w14:paraId="4881F781">
      <w:pPr>
        <w:tabs>
          <w:tab w:val="left" w:pos="4674"/>
        </w:tabs>
        <w:spacing w:before="173" w:line="374" w:lineRule="auto"/>
        <w:ind w:right="567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采购人（甲方）</w:t>
      </w:r>
      <w:r>
        <w:rPr>
          <w:rFonts w:hint="default" w:ascii="Times New Roman" w:hAnsi="Times New Roman" w:eastAsia="仿宋" w:cs="Times New Roman"/>
          <w:sz w:val="28"/>
          <w:szCs w:val="28"/>
          <w:u w:val="single"/>
        </w:rPr>
        <w:t>乌鲁木齐市财政局</w:t>
      </w:r>
      <w:r>
        <w:rPr>
          <w:rFonts w:hint="default" w:ascii="Times New Roman" w:hAnsi="Times New Roman" w:eastAsia="仿宋" w:cs="Times New Roman"/>
          <w:sz w:val="28"/>
          <w:szCs w:val="28"/>
          <w:u w:val="single"/>
        </w:rPr>
        <w:tab/>
      </w:r>
    </w:p>
    <w:p w14:paraId="4395E0CF">
      <w:pPr>
        <w:tabs>
          <w:tab w:val="left" w:pos="4674"/>
        </w:tabs>
        <w:spacing w:before="173" w:line="374" w:lineRule="auto"/>
        <w:ind w:right="5670"/>
        <w:rPr>
          <w:rFonts w:hint="default" w:ascii="Times New Roman" w:hAnsi="Times New Roman" w:eastAsia="仿宋" w:cs="Times New Roman"/>
          <w:sz w:val="28"/>
          <w:szCs w:val="28"/>
          <w:u w:val="single"/>
        </w:rPr>
      </w:pPr>
      <w:r>
        <w:rPr>
          <w:rFonts w:hint="default" w:ascii="Times New Roman" w:hAnsi="Times New Roman" w:eastAsia="仿宋" w:cs="Times New Roman"/>
          <w:spacing w:val="-1"/>
          <w:sz w:val="28"/>
          <w:szCs w:val="28"/>
        </w:rPr>
        <w:t>成</w:t>
      </w:r>
      <w:r>
        <w:rPr>
          <w:rFonts w:hint="default" w:ascii="Times New Roman" w:hAnsi="Times New Roman" w:eastAsia="仿宋" w:cs="Times New Roman"/>
          <w:sz w:val="28"/>
          <w:szCs w:val="28"/>
        </w:rPr>
        <w:t>交供应商（乙方）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7ABED475">
      <w:pPr>
        <w:tabs>
          <w:tab w:val="left" w:pos="4674"/>
        </w:tabs>
        <w:spacing w:before="173" w:line="374" w:lineRule="auto"/>
        <w:ind w:right="5670"/>
        <w:rPr>
          <w:rFonts w:hint="default" w:ascii="Times New Roman" w:hAnsi="Times New Roman" w:eastAsia="仿宋" w:cs="Times New Roman"/>
          <w:spacing w:val="-1"/>
          <w:sz w:val="28"/>
          <w:szCs w:val="28"/>
          <w:u w:val="single"/>
        </w:rPr>
      </w:pPr>
      <w:r>
        <w:rPr>
          <w:rFonts w:hint="default" w:ascii="Times New Roman" w:hAnsi="Times New Roman" w:eastAsia="仿宋" w:cs="Times New Roman"/>
          <w:sz w:val="28"/>
          <w:szCs w:val="28"/>
        </w:rPr>
        <w:t xml:space="preserve">签订地点 </w:t>
      </w:r>
      <w:r>
        <w:rPr>
          <w:rFonts w:hint="default" w:ascii="Times New Roman" w:hAnsi="Times New Roman" w:eastAsia="仿宋" w:cs="Times New Roman"/>
          <w:spacing w:val="-1"/>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pacing w:val="-1"/>
          <w:sz w:val="28"/>
          <w:szCs w:val="28"/>
          <w:u w:val="single"/>
        </w:rPr>
        <w:t xml:space="preserve"> </w:t>
      </w:r>
    </w:p>
    <w:p w14:paraId="2FCB8DC1">
      <w:pPr>
        <w:tabs>
          <w:tab w:val="left" w:pos="4674"/>
        </w:tabs>
        <w:spacing w:before="173" w:line="374" w:lineRule="auto"/>
        <w:ind w:right="567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签</w:t>
      </w:r>
      <w:r>
        <w:rPr>
          <w:rFonts w:hint="default" w:ascii="Times New Roman" w:hAnsi="Times New Roman" w:eastAsia="仿宋" w:cs="Times New Roman"/>
          <w:sz w:val="28"/>
          <w:szCs w:val="28"/>
        </w:rPr>
        <w:t>订时间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p>
    <w:p w14:paraId="1B23A7A4">
      <w:pPr>
        <w:pStyle w:val="2"/>
        <w:rPr>
          <w:rFonts w:hint="default" w:ascii="Times New Roman" w:hAnsi="Times New Roman" w:eastAsia="仿宋" w:cs="Times New Roman"/>
          <w:sz w:val="28"/>
          <w:szCs w:val="28"/>
        </w:rPr>
      </w:pPr>
    </w:p>
    <w:p w14:paraId="00BFCE86">
      <w:pPr>
        <w:pStyle w:val="2"/>
        <w:spacing w:before="1"/>
        <w:rPr>
          <w:rFonts w:hint="default" w:ascii="Times New Roman" w:hAnsi="Times New Roman" w:eastAsia="仿宋" w:cs="Times New Roman"/>
          <w:sz w:val="28"/>
          <w:szCs w:val="28"/>
        </w:rPr>
      </w:pPr>
    </w:p>
    <w:p w14:paraId="3251E172">
      <w:pPr>
        <w:spacing w:before="66" w:line="374" w:lineRule="auto"/>
        <w:ind w:right="686" w:firstLine="48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根据《中华人民共和国政府采购法》等法律、法规规定，按照征集文件及框架协议规定条款和乙方响应文件及其承诺，甲乙双方签订本合同。</w:t>
      </w:r>
    </w:p>
    <w:p w14:paraId="33DD3AAE">
      <w:pPr>
        <w:tabs>
          <w:tab w:val="left" w:pos="1745"/>
        </w:tabs>
        <w:spacing w:before="1"/>
        <w:ind w:left="78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第一条</w:t>
      </w:r>
      <w:r>
        <w:rPr>
          <w:rFonts w:hint="default" w:ascii="Times New Roman" w:hAnsi="Times New Roman" w:eastAsia="仿宋" w:cs="Times New Roman"/>
          <w:b/>
          <w:bCs/>
          <w:sz w:val="28"/>
          <w:szCs w:val="28"/>
        </w:rPr>
        <w:tab/>
      </w:r>
      <w:r>
        <w:rPr>
          <w:rFonts w:hint="default" w:ascii="Times New Roman" w:hAnsi="Times New Roman" w:eastAsia="仿宋" w:cs="Times New Roman"/>
          <w:b/>
          <w:bCs/>
          <w:sz w:val="28"/>
          <w:szCs w:val="28"/>
        </w:rPr>
        <w:t>项目概况及服务范围</w:t>
      </w:r>
    </w:p>
    <w:p w14:paraId="6C82211E">
      <w:pPr>
        <w:numPr>
          <w:ilvl w:val="0"/>
          <w:numId w:val="19"/>
        </w:numPr>
        <w:tabs>
          <w:tab w:val="left" w:pos="1020"/>
          <w:tab w:val="left" w:pos="8580"/>
        </w:tabs>
        <w:spacing w:before="172"/>
        <w:ind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项目名称编号：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w:t>
      </w:r>
    </w:p>
    <w:p w14:paraId="13424F8E">
      <w:pPr>
        <w:numPr>
          <w:ilvl w:val="0"/>
          <w:numId w:val="19"/>
        </w:numPr>
        <w:tabs>
          <w:tab w:val="left" w:pos="1020"/>
          <w:tab w:val="left" w:pos="8580"/>
        </w:tabs>
        <w:spacing w:before="173"/>
        <w:ind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服务内容：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w:t>
      </w:r>
    </w:p>
    <w:p w14:paraId="56A7C72E">
      <w:pPr>
        <w:numPr>
          <w:ilvl w:val="0"/>
          <w:numId w:val="19"/>
        </w:numPr>
        <w:tabs>
          <w:tab w:val="left" w:pos="1020"/>
          <w:tab w:val="left" w:pos="8580"/>
        </w:tabs>
        <w:spacing w:before="172"/>
        <w:ind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服务期：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w:t>
      </w:r>
    </w:p>
    <w:p w14:paraId="4A72906B">
      <w:pPr>
        <w:numPr>
          <w:ilvl w:val="0"/>
          <w:numId w:val="19"/>
        </w:numPr>
        <w:tabs>
          <w:tab w:val="left" w:pos="1020"/>
          <w:tab w:val="left" w:pos="8580"/>
        </w:tabs>
        <w:spacing w:before="173"/>
        <w:ind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履行合同的地域范围：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w:t>
      </w:r>
    </w:p>
    <w:p w14:paraId="170490D6">
      <w:pPr>
        <w:pStyle w:val="791"/>
        <w:numPr>
          <w:ilvl w:val="0"/>
          <w:numId w:val="19"/>
        </w:numPr>
        <w:tabs>
          <w:tab w:val="left" w:pos="1020"/>
          <w:tab w:val="left" w:pos="1745"/>
        </w:tabs>
        <w:spacing w:before="172" w:after="0" w:line="375" w:lineRule="auto"/>
        <w:ind w:left="782" w:right="1123" w:hanging="6"/>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协议价格：</w:t>
      </w:r>
      <w:r>
        <w:rPr>
          <w:rFonts w:hint="default" w:ascii="Times New Roman" w:hAnsi="Times New Roman" w:eastAsia="仿宋" w:cs="Times New Roman"/>
          <w:sz w:val="28"/>
          <w:szCs w:val="28"/>
          <w:u w:val="single"/>
        </w:rPr>
        <w:t>按框架协议规定执行</w:t>
      </w:r>
      <w:r>
        <w:rPr>
          <w:rFonts w:hint="default" w:ascii="Times New Roman" w:hAnsi="Times New Roman" w:eastAsia="仿宋" w:cs="Times New Roman"/>
          <w:spacing w:val="-16"/>
          <w:sz w:val="28"/>
          <w:szCs w:val="28"/>
        </w:rPr>
        <w:t>。</w:t>
      </w:r>
    </w:p>
    <w:p w14:paraId="12107356">
      <w:pPr>
        <w:pStyle w:val="791"/>
        <w:tabs>
          <w:tab w:val="left" w:pos="1020"/>
          <w:tab w:val="left" w:pos="1745"/>
        </w:tabs>
        <w:spacing w:before="172" w:after="0" w:line="374" w:lineRule="auto"/>
        <w:ind w:left="778" w:right="5725" w:firstLine="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第二条</w:t>
      </w:r>
      <w:r>
        <w:rPr>
          <w:rFonts w:hint="default" w:ascii="Times New Roman" w:hAnsi="Times New Roman" w:eastAsia="仿宋" w:cs="Times New Roman"/>
          <w:b/>
          <w:sz w:val="28"/>
          <w:szCs w:val="28"/>
        </w:rPr>
        <w:tab/>
      </w:r>
      <w:r>
        <w:rPr>
          <w:rFonts w:hint="default" w:ascii="Times New Roman" w:hAnsi="Times New Roman" w:eastAsia="仿宋" w:cs="Times New Roman"/>
          <w:b/>
          <w:sz w:val="28"/>
          <w:szCs w:val="28"/>
        </w:rPr>
        <w:t>签订本合同依据</w:t>
      </w:r>
    </w:p>
    <w:p w14:paraId="7EB3D4C1">
      <w:pPr>
        <w:spacing w:line="375" w:lineRule="auto"/>
        <w:ind w:left="782" w:right="1123" w:hanging="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1.框架协议；2.采购征集文件；3.乙方提供的响应文件； 4.入围通知书。</w:t>
      </w:r>
    </w:p>
    <w:p w14:paraId="4672851C">
      <w:pPr>
        <w:spacing w:line="374" w:lineRule="auto"/>
        <w:ind w:left="781" w:right="1764" w:hanging="3"/>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第三条 其他约定</w:t>
      </w:r>
    </w:p>
    <w:p w14:paraId="7D8D6F80">
      <w:pPr>
        <w:numPr>
          <w:ilvl w:val="0"/>
          <w:numId w:val="20"/>
        </w:numPr>
        <w:tabs>
          <w:tab w:val="left" w:pos="1020"/>
        </w:tabs>
        <w:spacing w:before="1" w:line="374" w:lineRule="auto"/>
        <w:ind w:right="688" w:firstLine="480"/>
        <w:rPr>
          <w:rFonts w:hint="default" w:ascii="Times New Roman" w:hAnsi="Times New Roman" w:eastAsia="仿宋" w:cs="Times New Roman"/>
          <w:sz w:val="28"/>
          <w:szCs w:val="28"/>
        </w:rPr>
      </w:pPr>
      <w:r>
        <w:rPr>
          <w:rFonts w:hint="default" w:ascii="Times New Roman" w:hAnsi="Times New Roman" w:eastAsia="仿宋" w:cs="Times New Roman"/>
          <w:spacing w:val="-5"/>
          <w:sz w:val="28"/>
          <w:szCs w:val="28"/>
        </w:rPr>
        <w:t>本合同基于甲乙双方签订的乌鲁木齐市财政局预算绩效咨询服务委托采购项目框架协议</w:t>
      </w:r>
      <w:r>
        <w:rPr>
          <w:rFonts w:hint="default" w:ascii="Times New Roman" w:hAnsi="Times New Roman" w:eastAsia="仿宋" w:cs="Times New Roman"/>
          <w:spacing w:val="-9"/>
          <w:sz w:val="28"/>
          <w:szCs w:val="28"/>
        </w:rPr>
        <w:t>授</w:t>
      </w:r>
      <w:r>
        <w:rPr>
          <w:rFonts w:hint="default" w:ascii="Times New Roman" w:hAnsi="Times New Roman" w:eastAsia="仿宋" w:cs="Times New Roman"/>
          <w:sz w:val="28"/>
          <w:szCs w:val="28"/>
        </w:rPr>
        <w:t>予。</w:t>
      </w:r>
    </w:p>
    <w:p w14:paraId="1F846534">
      <w:pPr>
        <w:numPr>
          <w:ilvl w:val="0"/>
          <w:numId w:val="20"/>
        </w:numPr>
        <w:tabs>
          <w:tab w:val="left" w:pos="1020"/>
        </w:tabs>
        <w:spacing w:before="1"/>
        <w:ind w:left="1019"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本合同未尽事宜，遵照《中华人民共和国民法典》有关条文执行。</w:t>
      </w:r>
    </w:p>
    <w:p w14:paraId="2D7711C0">
      <w:pPr>
        <w:numPr>
          <w:ilvl w:val="0"/>
          <w:numId w:val="20"/>
        </w:numPr>
        <w:tabs>
          <w:tab w:val="left" w:pos="1020"/>
        </w:tabs>
        <w:spacing w:before="172" w:line="374" w:lineRule="auto"/>
        <w:ind w:right="685" w:firstLine="480"/>
        <w:rPr>
          <w:rFonts w:hint="default" w:ascii="Times New Roman" w:hAnsi="Times New Roman" w:eastAsia="仿宋" w:cs="Times New Roman"/>
          <w:sz w:val="28"/>
          <w:szCs w:val="28"/>
        </w:rPr>
      </w:pPr>
      <w:r>
        <w:rPr>
          <w:rFonts w:hint="default" w:ascii="Times New Roman" w:hAnsi="Times New Roman" w:eastAsia="仿宋" w:cs="Times New Roman"/>
          <w:spacing w:val="-1"/>
          <w:sz w:val="28"/>
          <w:szCs w:val="28"/>
        </w:rPr>
        <w:t>合同执行中，如需修改或补充合同内容，由双方协商另签署书面修改或补充合同。</w:t>
      </w:r>
      <w:r>
        <w:rPr>
          <w:rFonts w:hint="default" w:ascii="Times New Roman" w:hAnsi="Times New Roman" w:eastAsia="仿宋" w:cs="Times New Roman"/>
          <w:sz w:val="28"/>
          <w:szCs w:val="28"/>
        </w:rPr>
        <w:t>但补充内容不得改变框架协议约定的合同实质性条款。</w:t>
      </w:r>
    </w:p>
    <w:p w14:paraId="0AC328AC">
      <w:pPr>
        <w:numPr>
          <w:ilvl w:val="0"/>
          <w:numId w:val="20"/>
        </w:numPr>
        <w:tabs>
          <w:tab w:val="left" w:pos="1020"/>
        </w:tabs>
        <w:spacing w:before="1" w:line="374" w:lineRule="auto"/>
        <w:ind w:right="691" w:firstLine="48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除《中华人民共和国政府采购法》第五十条规定的情形外，本合同一经签订，甲乙</w:t>
      </w:r>
      <w:r>
        <w:rPr>
          <w:rFonts w:hint="default" w:ascii="Times New Roman" w:hAnsi="Times New Roman" w:eastAsia="仿宋" w:cs="Times New Roman"/>
          <w:sz w:val="28"/>
          <w:szCs w:val="28"/>
        </w:rPr>
        <w:t>双方不得擅自变更、中止或终止。</w:t>
      </w:r>
    </w:p>
    <w:p w14:paraId="6B7A0E42">
      <w:pPr>
        <w:numPr>
          <w:ilvl w:val="0"/>
          <w:numId w:val="20"/>
        </w:numPr>
        <w:tabs>
          <w:tab w:val="left" w:pos="1020"/>
        </w:tabs>
        <w:spacing w:before="214"/>
        <w:ind w:left="1019" w:hanging="24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未经甲方书面同意，乙方不得擅自转让其应履行的合同义务。</w:t>
      </w:r>
    </w:p>
    <w:p w14:paraId="4C6F9825">
      <w:pPr>
        <w:tabs>
          <w:tab w:val="left" w:pos="1748"/>
          <w:tab w:val="left" w:pos="3426"/>
          <w:tab w:val="left" w:pos="5226"/>
        </w:tabs>
        <w:spacing w:before="173"/>
        <w:ind w:left="781"/>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第四条</w:t>
      </w:r>
      <w:r>
        <w:rPr>
          <w:rFonts w:hint="default" w:ascii="Times New Roman" w:hAnsi="Times New Roman" w:eastAsia="仿宋" w:cs="Times New Roman"/>
          <w:b/>
          <w:sz w:val="28"/>
          <w:szCs w:val="28"/>
        </w:rPr>
        <w:tab/>
      </w:r>
      <w:r>
        <w:rPr>
          <w:rFonts w:hint="default" w:ascii="Times New Roman" w:hAnsi="Times New Roman" w:eastAsia="仿宋" w:cs="Times New Roman"/>
          <w:sz w:val="28"/>
          <w:szCs w:val="28"/>
        </w:rPr>
        <w:t>本合同一式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份，双方各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rPr>
        <w:t>份，具有同等法律效力。</w:t>
      </w:r>
    </w:p>
    <w:p w14:paraId="2425AC4F">
      <w:pPr>
        <w:spacing w:before="172" w:after="29"/>
        <w:ind w:left="778"/>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本合同经甲乙双方法定代表人或被授权代表签字并加盖单位公章后生效。</w:t>
      </w:r>
    </w:p>
    <w:tbl>
      <w:tblPr>
        <w:tblStyle w:val="105"/>
        <w:tblW w:w="9502"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1"/>
        <w:gridCol w:w="4881"/>
      </w:tblGrid>
      <w:tr w14:paraId="4CF9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4621" w:type="dxa"/>
          </w:tcPr>
          <w:p w14:paraId="6258ED62">
            <w:pPr>
              <w:pStyle w:val="439"/>
              <w:spacing w:before="144"/>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lang w:val="en-US"/>
              </w:rPr>
              <w:t>公</w:t>
            </w:r>
            <w:r>
              <w:rPr>
                <w:rFonts w:hint="default" w:ascii="Times New Roman" w:hAnsi="Times New Roman" w:eastAsia="仿宋" w:cs="Times New Roman"/>
                <w:sz w:val="28"/>
                <w:szCs w:val="28"/>
              </w:rPr>
              <w:t>章）</w:t>
            </w:r>
          </w:p>
          <w:p w14:paraId="57C2E422">
            <w:pPr>
              <w:pStyle w:val="439"/>
              <w:rPr>
                <w:rFonts w:hint="default" w:ascii="Times New Roman" w:hAnsi="Times New Roman" w:eastAsia="仿宋" w:cs="Times New Roman"/>
                <w:sz w:val="28"/>
                <w:szCs w:val="28"/>
              </w:rPr>
            </w:pPr>
          </w:p>
          <w:p w14:paraId="53C504EB">
            <w:pPr>
              <w:pStyle w:val="439"/>
              <w:spacing w:before="11"/>
              <w:rPr>
                <w:rFonts w:hint="default" w:ascii="Times New Roman" w:hAnsi="Times New Roman" w:eastAsia="仿宋" w:cs="Times New Roman"/>
                <w:sz w:val="28"/>
                <w:szCs w:val="28"/>
              </w:rPr>
            </w:pPr>
          </w:p>
          <w:p w14:paraId="266328FB">
            <w:pPr>
              <w:pStyle w:val="439"/>
              <w:tabs>
                <w:tab w:val="left" w:pos="3552"/>
                <w:tab w:val="left" w:pos="4272"/>
              </w:tabs>
              <w:ind w:left="283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w:t>
            </w:r>
          </w:p>
        </w:tc>
        <w:tc>
          <w:tcPr>
            <w:tcW w:w="4881" w:type="dxa"/>
          </w:tcPr>
          <w:p w14:paraId="55CA1803">
            <w:pPr>
              <w:pStyle w:val="439"/>
              <w:spacing w:before="144"/>
              <w:ind w:left="105"/>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rPr>
              <w:t>公</w:t>
            </w:r>
            <w:r>
              <w:rPr>
                <w:rFonts w:hint="default" w:ascii="Times New Roman" w:hAnsi="Times New Roman" w:eastAsia="仿宋" w:cs="Times New Roman"/>
                <w:sz w:val="28"/>
                <w:szCs w:val="28"/>
              </w:rPr>
              <w:t>章）</w:t>
            </w:r>
          </w:p>
          <w:p w14:paraId="0A436D6F">
            <w:pPr>
              <w:pStyle w:val="439"/>
              <w:rPr>
                <w:rFonts w:hint="default" w:ascii="Times New Roman" w:hAnsi="Times New Roman" w:eastAsia="仿宋" w:cs="Times New Roman"/>
                <w:sz w:val="28"/>
                <w:szCs w:val="28"/>
              </w:rPr>
            </w:pPr>
          </w:p>
          <w:p w14:paraId="3243170E">
            <w:pPr>
              <w:pStyle w:val="439"/>
              <w:spacing w:before="11"/>
              <w:rPr>
                <w:rFonts w:hint="default" w:ascii="Times New Roman" w:hAnsi="Times New Roman" w:eastAsia="仿宋" w:cs="Times New Roman"/>
                <w:sz w:val="28"/>
                <w:szCs w:val="28"/>
              </w:rPr>
            </w:pPr>
          </w:p>
          <w:p w14:paraId="7B346198">
            <w:pPr>
              <w:pStyle w:val="439"/>
              <w:tabs>
                <w:tab w:val="left" w:pos="3809"/>
                <w:tab w:val="left" w:pos="4529"/>
              </w:tabs>
              <w:ind w:left="308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日</w:t>
            </w:r>
          </w:p>
        </w:tc>
      </w:tr>
      <w:tr w14:paraId="340A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621" w:type="dxa"/>
          </w:tcPr>
          <w:p w14:paraId="4D801B9A">
            <w:pPr>
              <w:pStyle w:val="439"/>
              <w:rPr>
                <w:rFonts w:hint="default" w:ascii="Times New Roman" w:hAnsi="Times New Roman" w:eastAsia="仿宋" w:cs="Times New Roman"/>
                <w:sz w:val="28"/>
                <w:szCs w:val="28"/>
              </w:rPr>
            </w:pPr>
          </w:p>
          <w:p w14:paraId="7B77D389">
            <w:pPr>
              <w:pStyle w:val="439"/>
              <w:spacing w:before="1"/>
              <w:rPr>
                <w:rFonts w:hint="default" w:ascii="Times New Roman" w:hAnsi="Times New Roman" w:eastAsia="仿宋" w:cs="Times New Roman"/>
                <w:sz w:val="28"/>
                <w:szCs w:val="28"/>
              </w:rPr>
            </w:pPr>
          </w:p>
          <w:p w14:paraId="648498D7">
            <w:pPr>
              <w:pStyle w:val="439"/>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法定代表人或委托代理人（</w:t>
            </w:r>
            <w:r>
              <w:rPr>
                <w:rFonts w:hint="default" w:ascii="Times New Roman" w:hAnsi="Times New Roman" w:eastAsia="仿宋" w:cs="Times New Roman"/>
                <w:sz w:val="28"/>
                <w:szCs w:val="28"/>
                <w:lang w:val="en-US"/>
              </w:rPr>
              <w:t>签字</w:t>
            </w:r>
            <w:r>
              <w:rPr>
                <w:rFonts w:hint="default" w:ascii="Times New Roman" w:hAnsi="Times New Roman" w:eastAsia="仿宋" w:cs="Times New Roman"/>
                <w:sz w:val="28"/>
                <w:szCs w:val="28"/>
              </w:rPr>
              <w:t>）：</w:t>
            </w:r>
          </w:p>
        </w:tc>
        <w:tc>
          <w:tcPr>
            <w:tcW w:w="4881" w:type="dxa"/>
          </w:tcPr>
          <w:p w14:paraId="38EC01A7">
            <w:pPr>
              <w:pStyle w:val="439"/>
              <w:rPr>
                <w:rFonts w:hint="default" w:ascii="Times New Roman" w:hAnsi="Times New Roman" w:eastAsia="仿宋" w:cs="Times New Roman"/>
                <w:sz w:val="28"/>
                <w:szCs w:val="28"/>
              </w:rPr>
            </w:pPr>
          </w:p>
          <w:p w14:paraId="2C80CCDB">
            <w:pPr>
              <w:pStyle w:val="439"/>
              <w:spacing w:before="1"/>
              <w:rPr>
                <w:rFonts w:hint="default" w:ascii="Times New Roman" w:hAnsi="Times New Roman" w:eastAsia="仿宋" w:cs="Times New Roman"/>
                <w:sz w:val="28"/>
                <w:szCs w:val="28"/>
              </w:rPr>
            </w:pPr>
          </w:p>
          <w:p w14:paraId="2EAD37AB">
            <w:pPr>
              <w:pStyle w:val="439"/>
              <w:ind w:left="105"/>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法定代表人或委托代理人（</w:t>
            </w:r>
            <w:r>
              <w:rPr>
                <w:rFonts w:hint="default" w:ascii="Times New Roman" w:hAnsi="Times New Roman" w:eastAsia="仿宋" w:cs="Times New Roman"/>
                <w:sz w:val="28"/>
                <w:szCs w:val="28"/>
                <w:lang w:val="en-US"/>
              </w:rPr>
              <w:t>签字</w:t>
            </w:r>
            <w:r>
              <w:rPr>
                <w:rFonts w:hint="default" w:ascii="Times New Roman" w:hAnsi="Times New Roman" w:eastAsia="仿宋" w:cs="Times New Roman"/>
                <w:sz w:val="28"/>
                <w:szCs w:val="28"/>
              </w:rPr>
              <w:t>）：</w:t>
            </w:r>
          </w:p>
        </w:tc>
      </w:tr>
    </w:tbl>
    <w:p w14:paraId="6BBC31BE">
      <w:pPr>
        <w:spacing w:line="460" w:lineRule="exact"/>
        <w:ind w:firstLine="560" w:firstLineChars="200"/>
        <w:rPr>
          <w:rFonts w:hint="default" w:ascii="Times New Roman" w:hAnsi="Times New Roman" w:eastAsia="仿宋" w:cs="Times New Roman"/>
          <w:sz w:val="28"/>
          <w:szCs w:val="28"/>
        </w:rPr>
      </w:pPr>
    </w:p>
    <w:p w14:paraId="28EFB7C9">
      <w:pPr>
        <w:rPr>
          <w:rFonts w:hint="default" w:ascii="Times New Roman" w:hAnsi="Times New Roman" w:eastAsia="仿宋" w:cs="Times New Roman"/>
          <w:b/>
          <w:sz w:val="28"/>
          <w:szCs w:val="28"/>
        </w:rPr>
      </w:pPr>
    </w:p>
    <w:p w14:paraId="046DF087">
      <w:pPr>
        <w:pStyle w:val="23"/>
        <w:ind w:firstLine="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本合同仅供参考，以后期签订合同为准！</w:t>
      </w:r>
    </w:p>
    <w:p w14:paraId="17A18C02">
      <w:pPr>
        <w:rPr>
          <w:rFonts w:hint="default" w:ascii="Times New Roman" w:hAnsi="Times New Roman" w:eastAsia="仿宋" w:cs="Times New Roman"/>
        </w:rPr>
      </w:pPr>
    </w:p>
    <w:p w14:paraId="1EC6CF72">
      <w:pPr>
        <w:pStyle w:val="41"/>
        <w:rPr>
          <w:rFonts w:hint="default" w:ascii="Times New Roman" w:hAnsi="Times New Roman" w:eastAsia="仿宋" w:cs="Times New Roman"/>
        </w:rPr>
        <w:sectPr>
          <w:footerReference r:id="rId9" w:type="default"/>
          <w:pgSz w:w="11906" w:h="16838"/>
          <w:pgMar w:top="1134" w:right="1123" w:bottom="1134" w:left="1123" w:header="794" w:footer="794" w:gutter="0"/>
          <w:cols w:space="720" w:num="1"/>
          <w:docGrid w:type="lines" w:linePitch="312" w:charSpace="0"/>
        </w:sectPr>
      </w:pPr>
    </w:p>
    <w:p w14:paraId="02E12AA1">
      <w:pPr>
        <w:pStyle w:val="23"/>
        <w:ind w:firstLine="0"/>
        <w:jc w:val="center"/>
        <w:outlineLvl w:val="0"/>
        <w:rPr>
          <w:rFonts w:hint="default" w:ascii="Times New Roman" w:hAnsi="Times New Roman" w:eastAsia="仿宋" w:cs="Times New Roman"/>
          <w:b/>
          <w:spacing w:val="8"/>
          <w:sz w:val="36"/>
        </w:rPr>
      </w:pPr>
      <w:bookmarkStart w:id="65" w:name="_Toc25533"/>
      <w:r>
        <w:rPr>
          <w:rFonts w:hint="default" w:ascii="Times New Roman" w:hAnsi="Times New Roman" w:eastAsia="仿宋" w:cs="Times New Roman"/>
          <w:b/>
          <w:spacing w:val="8"/>
          <w:sz w:val="36"/>
        </w:rPr>
        <w:t>第七部分  征集响应文件格式</w:t>
      </w:r>
      <w:bookmarkEnd w:id="65"/>
    </w:p>
    <w:p w14:paraId="3D37FE73">
      <w:pPr>
        <w:pStyle w:val="23"/>
        <w:ind w:firstLine="0"/>
        <w:rPr>
          <w:rFonts w:hint="default" w:ascii="Times New Roman" w:hAnsi="Times New Roman" w:eastAsia="仿宋" w:cs="Times New Roman"/>
          <w:sz w:val="24"/>
        </w:rPr>
      </w:pPr>
    </w:p>
    <w:p w14:paraId="55555908">
      <w:pPr>
        <w:rPr>
          <w:rFonts w:hint="default" w:ascii="Times New Roman" w:hAnsi="Times New Roman" w:eastAsia="仿宋" w:cs="Times New Roman"/>
        </w:rPr>
      </w:pPr>
    </w:p>
    <w:p w14:paraId="4A0A98C8">
      <w:pPr>
        <w:pStyle w:val="23"/>
        <w:ind w:left="1000" w:hanging="560"/>
        <w:rPr>
          <w:rFonts w:hint="default" w:ascii="Times New Roman" w:hAnsi="Times New Roman" w:eastAsia="仿宋" w:cs="Times New Roman"/>
          <w:b/>
          <w:sz w:val="28"/>
          <w:szCs w:val="28"/>
        </w:rPr>
      </w:pPr>
      <w:r>
        <w:rPr>
          <w:rFonts w:hint="default" w:ascii="Times New Roman" w:hAnsi="Times New Roman" w:eastAsia="仿宋" w:cs="Times New Roman"/>
          <w:sz w:val="24"/>
          <w:szCs w:val="24"/>
        </w:rPr>
        <w:t>注：请供应商按照以下文件的要求格式、内容、顺序制作征集响应文件，编制目录并标注页码，否则影响对征集响应文件的评价。</w:t>
      </w:r>
    </w:p>
    <w:p w14:paraId="73725809">
      <w:pPr>
        <w:snapToGrid w:val="0"/>
        <w:spacing w:line="600" w:lineRule="exact"/>
        <w:rPr>
          <w:rFonts w:hint="default" w:ascii="Times New Roman" w:hAnsi="Times New Roman" w:eastAsia="仿宋" w:cs="Times New Roman"/>
          <w:b/>
          <w:bCs/>
          <w:spacing w:val="-6"/>
          <w:sz w:val="52"/>
          <w:szCs w:val="52"/>
        </w:rPr>
      </w:pPr>
    </w:p>
    <w:p w14:paraId="6782168A">
      <w:pPr>
        <w:snapToGrid w:val="0"/>
        <w:spacing w:line="600" w:lineRule="exact"/>
        <w:jc w:val="center"/>
        <w:rPr>
          <w:rFonts w:hint="default" w:ascii="Times New Roman" w:hAnsi="Times New Roman" w:eastAsia="仿宋" w:cs="Times New Roman"/>
          <w:b/>
          <w:bCs/>
          <w:spacing w:val="-6"/>
          <w:sz w:val="52"/>
          <w:szCs w:val="52"/>
        </w:rPr>
      </w:pPr>
    </w:p>
    <w:p w14:paraId="2684D538">
      <w:pPr>
        <w:snapToGrid w:val="0"/>
        <w:spacing w:line="600" w:lineRule="exact"/>
        <w:jc w:val="center"/>
        <w:rPr>
          <w:rFonts w:hint="default" w:ascii="Times New Roman" w:hAnsi="Times New Roman" w:eastAsia="仿宋" w:cs="Times New Roman"/>
          <w:b/>
          <w:bCs/>
          <w:sz w:val="52"/>
          <w:szCs w:val="52"/>
        </w:rPr>
      </w:pPr>
      <w:r>
        <w:rPr>
          <w:rFonts w:hint="default" w:ascii="Times New Roman" w:hAnsi="Times New Roman" w:eastAsia="仿宋" w:cs="Times New Roman"/>
          <w:b/>
          <w:bCs/>
          <w:spacing w:val="-6"/>
          <w:sz w:val="52"/>
          <w:szCs w:val="52"/>
        </w:rPr>
        <w:t>XXX采购项目</w:t>
      </w:r>
    </w:p>
    <w:p w14:paraId="7ECFD48E">
      <w:pPr>
        <w:pStyle w:val="2"/>
        <w:jc w:val="center"/>
        <w:rPr>
          <w:rFonts w:hint="default" w:ascii="Times New Roman" w:hAnsi="Times New Roman" w:eastAsia="仿宋" w:cs="Times New Roman"/>
        </w:rPr>
      </w:pPr>
    </w:p>
    <w:p w14:paraId="751410C2">
      <w:pPr>
        <w:pStyle w:val="25"/>
        <w:rPr>
          <w:rFonts w:hint="default" w:ascii="Times New Roman" w:hAnsi="Times New Roman" w:eastAsia="仿宋" w:cs="Times New Roman"/>
        </w:rPr>
      </w:pPr>
    </w:p>
    <w:p w14:paraId="66329A4B">
      <w:pPr>
        <w:jc w:val="center"/>
        <w:rPr>
          <w:rFonts w:hint="default" w:ascii="Times New Roman" w:hAnsi="Times New Roman" w:eastAsia="仿宋" w:cs="Times New Roman"/>
          <w:sz w:val="84"/>
        </w:rPr>
      </w:pPr>
      <w:r>
        <w:rPr>
          <w:rFonts w:hint="default" w:ascii="Times New Roman" w:hAnsi="Times New Roman" w:eastAsia="仿宋" w:cs="Times New Roman"/>
          <w:sz w:val="84"/>
        </w:rPr>
        <w:t>响 应 文 件</w:t>
      </w:r>
    </w:p>
    <w:p w14:paraId="34CB335C">
      <w:pPr>
        <w:jc w:val="center"/>
        <w:rPr>
          <w:rFonts w:hint="default" w:ascii="Times New Roman" w:hAnsi="Times New Roman" w:eastAsia="仿宋" w:cs="Times New Roman"/>
          <w:spacing w:val="12"/>
          <w:sz w:val="30"/>
          <w:szCs w:val="22"/>
        </w:rPr>
      </w:pPr>
      <w:r>
        <w:rPr>
          <w:rFonts w:hint="default" w:ascii="Times New Roman" w:hAnsi="Times New Roman" w:eastAsia="仿宋" w:cs="Times New Roman"/>
          <w:spacing w:val="12"/>
          <w:sz w:val="30"/>
          <w:szCs w:val="22"/>
        </w:rPr>
        <w:t>项目编号：</w:t>
      </w:r>
    </w:p>
    <w:p w14:paraId="6E21D3C9">
      <w:pPr>
        <w:rPr>
          <w:rFonts w:hint="default" w:ascii="Times New Roman" w:hAnsi="Times New Roman" w:eastAsia="仿宋" w:cs="Times New Roman"/>
          <w:sz w:val="24"/>
        </w:rPr>
      </w:pPr>
    </w:p>
    <w:p w14:paraId="170DB5A1">
      <w:pPr>
        <w:rPr>
          <w:rFonts w:hint="default" w:ascii="Times New Roman" w:hAnsi="Times New Roman" w:eastAsia="仿宋" w:cs="Times New Roman"/>
          <w:sz w:val="24"/>
        </w:rPr>
      </w:pPr>
    </w:p>
    <w:p w14:paraId="7EBE3AC2">
      <w:pPr>
        <w:rPr>
          <w:rFonts w:hint="default" w:ascii="Times New Roman" w:hAnsi="Times New Roman" w:eastAsia="仿宋" w:cs="Times New Roman"/>
          <w:sz w:val="24"/>
        </w:rPr>
      </w:pPr>
    </w:p>
    <w:p w14:paraId="70F29613">
      <w:pPr>
        <w:rPr>
          <w:rFonts w:hint="default" w:ascii="Times New Roman" w:hAnsi="Times New Roman" w:eastAsia="仿宋" w:cs="Times New Roman"/>
          <w:sz w:val="24"/>
        </w:rPr>
      </w:pPr>
    </w:p>
    <w:p w14:paraId="43D29CE4">
      <w:pPr>
        <w:pStyle w:val="23"/>
        <w:ind w:firstLine="0"/>
        <w:rPr>
          <w:rFonts w:hint="default" w:ascii="Times New Roman" w:hAnsi="Times New Roman" w:eastAsia="仿宋" w:cs="Times New Roman"/>
          <w:sz w:val="24"/>
        </w:rPr>
      </w:pPr>
    </w:p>
    <w:p w14:paraId="14228CBC">
      <w:pPr>
        <w:pStyle w:val="2"/>
        <w:rPr>
          <w:rFonts w:hint="default" w:ascii="Times New Roman" w:hAnsi="Times New Roman" w:eastAsia="仿宋" w:cs="Times New Roman"/>
        </w:rPr>
      </w:pPr>
    </w:p>
    <w:p w14:paraId="0F7EE351">
      <w:pPr>
        <w:rPr>
          <w:rFonts w:hint="default" w:ascii="Times New Roman" w:hAnsi="Times New Roman" w:eastAsia="仿宋" w:cs="Times New Roman"/>
        </w:rPr>
      </w:pPr>
    </w:p>
    <w:p w14:paraId="39CAE729">
      <w:pPr>
        <w:rPr>
          <w:rFonts w:hint="default" w:ascii="Times New Roman" w:hAnsi="Times New Roman" w:eastAsia="仿宋" w:cs="Times New Roman"/>
          <w:sz w:val="24"/>
        </w:rPr>
      </w:pPr>
    </w:p>
    <w:p w14:paraId="5B5E887E">
      <w:pPr>
        <w:rPr>
          <w:rFonts w:hint="default" w:ascii="Times New Roman" w:hAnsi="Times New Roman" w:eastAsia="仿宋" w:cs="Times New Roman"/>
          <w:sz w:val="24"/>
        </w:rPr>
      </w:pPr>
    </w:p>
    <w:p w14:paraId="77790842">
      <w:pPr>
        <w:ind w:firstLine="560" w:firstLineChars="200"/>
        <w:rPr>
          <w:rFonts w:hint="default" w:ascii="Times New Roman" w:hAnsi="Times New Roman" w:eastAsia="仿宋" w:cs="Times New Roman"/>
          <w:sz w:val="28"/>
        </w:rPr>
      </w:pPr>
      <w:r>
        <w:rPr>
          <w:rFonts w:hint="default" w:ascii="Times New Roman" w:hAnsi="Times New Roman" w:eastAsia="仿宋" w:cs="Times New Roman"/>
          <w:sz w:val="28"/>
        </w:rPr>
        <w:t>供应商：</w:t>
      </w:r>
      <w:r>
        <w:rPr>
          <w:rFonts w:hint="default" w:ascii="Times New Roman" w:hAnsi="Times New Roman" w:eastAsia="仿宋" w:cs="Times New Roman"/>
          <w:sz w:val="28"/>
          <w:u w:val="single"/>
        </w:rPr>
        <w:t xml:space="preserve">                                   </w:t>
      </w:r>
      <w:r>
        <w:rPr>
          <w:rFonts w:hint="default" w:ascii="Times New Roman" w:hAnsi="Times New Roman" w:eastAsia="仿宋" w:cs="Times New Roman"/>
          <w:sz w:val="28"/>
        </w:rPr>
        <w:t xml:space="preserve">（单位公章） </w:t>
      </w:r>
    </w:p>
    <w:p w14:paraId="2600B454">
      <w:pPr>
        <w:ind w:firstLine="560" w:firstLineChars="200"/>
        <w:rPr>
          <w:rFonts w:hint="default" w:ascii="Times New Roman" w:hAnsi="Times New Roman" w:eastAsia="仿宋" w:cs="Times New Roman"/>
          <w:sz w:val="28"/>
        </w:rPr>
      </w:pPr>
      <w:r>
        <w:rPr>
          <w:rFonts w:hint="default" w:ascii="Times New Roman" w:hAnsi="Times New Roman" w:eastAsia="仿宋" w:cs="Times New Roman"/>
          <w:sz w:val="28"/>
        </w:rPr>
        <w:t xml:space="preserve">   </w:t>
      </w:r>
    </w:p>
    <w:p w14:paraId="01B0E8F8">
      <w:pPr>
        <w:ind w:firstLine="560" w:firstLineChars="200"/>
        <w:rPr>
          <w:rFonts w:hint="default" w:ascii="Times New Roman" w:hAnsi="Times New Roman" w:eastAsia="仿宋" w:cs="Times New Roman"/>
          <w:sz w:val="28"/>
          <w:u w:val="single"/>
        </w:rPr>
      </w:pPr>
      <w:r>
        <w:rPr>
          <w:rFonts w:hint="default" w:ascii="Times New Roman" w:hAnsi="Times New Roman" w:eastAsia="仿宋" w:cs="Times New Roman"/>
          <w:sz w:val="28"/>
        </w:rPr>
        <w:t>法定代表人：</w:t>
      </w:r>
      <w:r>
        <w:rPr>
          <w:rFonts w:hint="default" w:ascii="Times New Roman" w:hAnsi="Times New Roman" w:eastAsia="仿宋" w:cs="Times New Roman"/>
          <w:sz w:val="28"/>
          <w:u w:val="single"/>
        </w:rPr>
        <w:t xml:space="preserve">                               </w:t>
      </w:r>
      <w:r>
        <w:rPr>
          <w:rFonts w:hint="default" w:ascii="Times New Roman" w:hAnsi="Times New Roman" w:eastAsia="仿宋" w:cs="Times New Roman"/>
          <w:sz w:val="28"/>
        </w:rPr>
        <w:t xml:space="preserve">（签字）          </w:t>
      </w:r>
    </w:p>
    <w:p w14:paraId="21418F4F">
      <w:pPr>
        <w:rPr>
          <w:rFonts w:hint="default" w:ascii="Times New Roman" w:hAnsi="Times New Roman" w:eastAsia="仿宋" w:cs="Times New Roman"/>
          <w:sz w:val="24"/>
        </w:rPr>
      </w:pPr>
    </w:p>
    <w:p w14:paraId="6C2E6AA0">
      <w:pPr>
        <w:rPr>
          <w:rFonts w:hint="default" w:ascii="Times New Roman" w:hAnsi="Times New Roman" w:eastAsia="仿宋" w:cs="Times New Roman"/>
          <w:sz w:val="24"/>
        </w:rPr>
      </w:pPr>
    </w:p>
    <w:p w14:paraId="4BEC7B7D">
      <w:pPr>
        <w:ind w:firstLine="3220"/>
        <w:rPr>
          <w:rFonts w:hint="default" w:ascii="Times New Roman" w:hAnsi="Times New Roman" w:eastAsia="仿宋" w:cs="Times New Roman"/>
        </w:rPr>
      </w:pPr>
      <w:r>
        <w:rPr>
          <w:rFonts w:hint="default" w:ascii="Times New Roman" w:hAnsi="Times New Roman" w:eastAsia="仿宋" w:cs="Times New Roman"/>
          <w:sz w:val="28"/>
        </w:rPr>
        <w:t>年   月   日</w:t>
      </w:r>
    </w:p>
    <w:p w14:paraId="617F94DC">
      <w:pPr>
        <w:pStyle w:val="100"/>
        <w:spacing w:line="360" w:lineRule="auto"/>
        <w:outlineLvl w:val="9"/>
        <w:rPr>
          <w:rFonts w:hint="default" w:ascii="Times New Roman" w:hAnsi="Times New Roman" w:eastAsia="仿宋" w:cs="Times New Roman"/>
          <w:spacing w:val="8"/>
          <w:sz w:val="28"/>
        </w:rPr>
      </w:pPr>
      <w:bookmarkStart w:id="66" w:name="_Toc18898"/>
      <w:bookmarkStart w:id="67" w:name="_Toc26738"/>
    </w:p>
    <w:p w14:paraId="168C170D">
      <w:pPr>
        <w:pStyle w:val="100"/>
        <w:spacing w:line="360" w:lineRule="auto"/>
        <w:outlineLvl w:val="1"/>
        <w:rPr>
          <w:rFonts w:hint="default" w:ascii="Times New Roman" w:hAnsi="Times New Roman" w:eastAsia="仿宋" w:cs="Times New Roman"/>
          <w:sz w:val="28"/>
          <w:szCs w:val="28"/>
        </w:rPr>
      </w:pPr>
      <w:bookmarkStart w:id="68" w:name="_Toc19565"/>
      <w:bookmarkStart w:id="69" w:name="_Toc3102"/>
      <w:bookmarkStart w:id="70" w:name="_Toc2822"/>
      <w:bookmarkStart w:id="71" w:name="_Toc380"/>
      <w:r>
        <w:rPr>
          <w:rFonts w:hint="default" w:ascii="Times New Roman" w:hAnsi="Times New Roman" w:eastAsia="仿宋" w:cs="Times New Roman"/>
          <w:spacing w:val="8"/>
          <w:sz w:val="28"/>
        </w:rPr>
        <w:t>1、</w:t>
      </w:r>
      <w:r>
        <w:rPr>
          <w:rFonts w:hint="default" w:ascii="Times New Roman" w:hAnsi="Times New Roman" w:eastAsia="仿宋" w:cs="Times New Roman"/>
          <w:sz w:val="28"/>
          <w:szCs w:val="28"/>
        </w:rPr>
        <w:t>法定代表人身份证明书</w:t>
      </w:r>
      <w:bookmarkEnd w:id="66"/>
      <w:bookmarkEnd w:id="67"/>
      <w:bookmarkEnd w:id="68"/>
      <w:bookmarkEnd w:id="69"/>
      <w:bookmarkEnd w:id="70"/>
      <w:bookmarkEnd w:id="71"/>
    </w:p>
    <w:p w14:paraId="70B875EC">
      <w:pPr>
        <w:spacing w:line="360" w:lineRule="auto"/>
        <w:rPr>
          <w:rFonts w:hint="default" w:ascii="Times New Roman" w:hAnsi="Times New Roman" w:eastAsia="仿宋" w:cs="Times New Roman"/>
          <w:b/>
          <w:sz w:val="24"/>
          <w:szCs w:val="24"/>
        </w:rPr>
      </w:pPr>
    </w:p>
    <w:p w14:paraId="1B27314C">
      <w:pPr>
        <w:spacing w:line="360" w:lineRule="auto"/>
        <w:rPr>
          <w:rFonts w:hint="default" w:ascii="Times New Roman" w:hAnsi="Times New Roman" w:eastAsia="仿宋" w:cs="Times New Roman"/>
          <w:bCs/>
          <w:sz w:val="24"/>
          <w:szCs w:val="24"/>
          <w:u w:val="single"/>
          <w:lang w:val="zh-CN"/>
        </w:rPr>
      </w:pPr>
      <w:r>
        <w:rPr>
          <w:rFonts w:hint="default" w:ascii="Times New Roman" w:hAnsi="Times New Roman" w:eastAsia="仿宋" w:cs="Times New Roman"/>
          <w:bCs/>
          <w:sz w:val="24"/>
          <w:szCs w:val="24"/>
          <w:lang w:val="zh-CN"/>
        </w:rPr>
        <w:t>供应商名称：</w:t>
      </w:r>
      <w:r>
        <w:rPr>
          <w:rFonts w:hint="default" w:ascii="Times New Roman" w:hAnsi="Times New Roman" w:eastAsia="仿宋" w:cs="Times New Roman"/>
          <w:bCs/>
          <w:sz w:val="24"/>
          <w:szCs w:val="24"/>
          <w:u w:val="single"/>
          <w:lang w:val="zh-CN"/>
        </w:rPr>
        <w:t>　　　　　　　　　　　　　　　　　　</w:t>
      </w:r>
    </w:p>
    <w:p w14:paraId="220411CF">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单位性质：　</w:t>
      </w:r>
      <w:r>
        <w:rPr>
          <w:rFonts w:hint="default" w:ascii="Times New Roman" w:hAnsi="Times New Roman" w:eastAsia="仿宋" w:cs="Times New Roman"/>
          <w:bCs/>
          <w:sz w:val="24"/>
          <w:szCs w:val="24"/>
          <w:u w:val="single"/>
          <w:lang w:val="zh-CN"/>
        </w:rPr>
        <w:t>　　　　　　　　　　　　　　　　　　</w:t>
      </w:r>
    </w:p>
    <w:p w14:paraId="0C2D75FF">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详细地址：　</w:t>
      </w:r>
      <w:r>
        <w:rPr>
          <w:rFonts w:hint="default" w:ascii="Times New Roman" w:hAnsi="Times New Roman" w:eastAsia="仿宋" w:cs="Times New Roman"/>
          <w:bCs/>
          <w:sz w:val="24"/>
          <w:szCs w:val="24"/>
          <w:u w:val="single"/>
          <w:lang w:val="zh-CN"/>
        </w:rPr>
        <w:t>　　　　　　　　　　　　　　　　　　</w:t>
      </w:r>
    </w:p>
    <w:p w14:paraId="1ACFCC17">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成立时间：　</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年</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月</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日</w:t>
      </w:r>
    </w:p>
    <w:p w14:paraId="3F6557F8">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经营期限：　</w:t>
      </w:r>
      <w:r>
        <w:rPr>
          <w:rFonts w:hint="default" w:ascii="Times New Roman" w:hAnsi="Times New Roman" w:eastAsia="仿宋" w:cs="Times New Roman"/>
          <w:bCs/>
          <w:sz w:val="24"/>
          <w:szCs w:val="24"/>
          <w:u w:val="single"/>
          <w:lang w:val="zh-CN"/>
        </w:rPr>
        <w:t>　　　　　　　　　　　　　　　　　　</w:t>
      </w:r>
    </w:p>
    <w:p w14:paraId="109C9182">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姓名：</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性别：</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年龄：</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职务：</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系</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（投标申请人名称）的法定代表人。</w:t>
      </w:r>
    </w:p>
    <w:p w14:paraId="16B73226">
      <w:pPr>
        <w:spacing w:line="360" w:lineRule="auto"/>
        <w:rPr>
          <w:rFonts w:hint="default" w:ascii="Times New Roman" w:hAnsi="Times New Roman" w:eastAsia="仿宋" w:cs="Times New Roman"/>
          <w:bCs/>
          <w:sz w:val="24"/>
          <w:szCs w:val="24"/>
          <w:lang w:val="zh-CN"/>
        </w:rPr>
      </w:pPr>
    </w:p>
    <w:p w14:paraId="586D807D">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　特此证明。</w:t>
      </w:r>
    </w:p>
    <w:p w14:paraId="2230B6BF">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附：法定代表人身份证（正、反两面）</w:t>
      </w:r>
    </w:p>
    <w:p w14:paraId="2A2622BF">
      <w:pPr>
        <w:spacing w:line="360" w:lineRule="auto"/>
        <w:rPr>
          <w:rFonts w:hint="default" w:ascii="Times New Roman" w:hAnsi="Times New Roman" w:eastAsia="仿宋" w:cs="Times New Roman"/>
          <w:bCs/>
          <w:sz w:val="24"/>
          <w:szCs w:val="24"/>
          <w:lang w:val="zh-CN"/>
        </w:rPr>
      </w:pPr>
    </w:p>
    <w:p w14:paraId="1FEE6D15">
      <w:pPr>
        <w:spacing w:line="360" w:lineRule="auto"/>
        <w:rPr>
          <w:rFonts w:hint="default" w:ascii="Times New Roman" w:hAnsi="Times New Roman" w:eastAsia="仿宋" w:cs="Times New Roman"/>
          <w:bCs/>
          <w:sz w:val="24"/>
          <w:szCs w:val="24"/>
          <w:lang w:val="zh-CN"/>
        </w:rPr>
      </w:pPr>
    </w:p>
    <w:p w14:paraId="64A47752">
      <w:pPr>
        <w:spacing w:line="360" w:lineRule="auto"/>
        <w:rPr>
          <w:rFonts w:hint="default" w:ascii="Times New Roman" w:hAnsi="Times New Roman" w:eastAsia="仿宋" w:cs="Times New Roman"/>
          <w:bCs/>
          <w:sz w:val="24"/>
          <w:szCs w:val="24"/>
          <w:lang w:val="zh-CN"/>
        </w:rPr>
      </w:pPr>
    </w:p>
    <w:p w14:paraId="7B935408">
      <w:pPr>
        <w:spacing w:line="360" w:lineRule="auto"/>
        <w:rPr>
          <w:rFonts w:hint="default" w:ascii="Times New Roman" w:hAnsi="Times New Roman" w:eastAsia="仿宋" w:cs="Times New Roman"/>
          <w:bCs/>
          <w:sz w:val="24"/>
          <w:szCs w:val="24"/>
          <w:lang w:val="zh-CN"/>
        </w:rPr>
      </w:pPr>
    </w:p>
    <w:p w14:paraId="67D33FC8">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　　　　　　　　　　　　　供应商：</w:t>
      </w:r>
      <w:r>
        <w:rPr>
          <w:rFonts w:hint="default" w:ascii="Times New Roman" w:hAnsi="Times New Roman" w:eastAsia="仿宋" w:cs="Times New Roman"/>
          <w:bCs/>
          <w:sz w:val="24"/>
          <w:szCs w:val="24"/>
          <w:u w:val="single"/>
          <w:lang w:val="zh-CN"/>
        </w:rPr>
        <w:t>　　　　　　　</w:t>
      </w:r>
      <w:r>
        <w:rPr>
          <w:rFonts w:hint="default" w:ascii="Times New Roman" w:hAnsi="Times New Roman" w:eastAsia="仿宋" w:cs="Times New Roman"/>
          <w:bCs/>
          <w:sz w:val="24"/>
          <w:szCs w:val="24"/>
          <w:lang w:val="zh-CN"/>
        </w:rPr>
        <w:t>（盖单位公章）</w:t>
      </w:r>
    </w:p>
    <w:p w14:paraId="7D399DE1">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　　　　　　　　　　　　　　</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年</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月</w:t>
      </w:r>
      <w:r>
        <w:rPr>
          <w:rFonts w:hint="default" w:ascii="Times New Roman" w:hAnsi="Times New Roman" w:eastAsia="仿宋" w:cs="Times New Roman"/>
          <w:bCs/>
          <w:sz w:val="24"/>
          <w:szCs w:val="24"/>
          <w:u w:val="single"/>
        </w:rPr>
        <w:t>　　　　</w:t>
      </w:r>
      <w:r>
        <w:rPr>
          <w:rFonts w:hint="default" w:ascii="Times New Roman" w:hAnsi="Times New Roman" w:eastAsia="仿宋" w:cs="Times New Roman"/>
          <w:bCs/>
          <w:sz w:val="24"/>
          <w:szCs w:val="24"/>
        </w:rPr>
        <w:t>日</w:t>
      </w:r>
    </w:p>
    <w:p w14:paraId="5826D8AF">
      <w:pPr>
        <w:spacing w:line="360" w:lineRule="auto"/>
        <w:ind w:firstLine="612"/>
        <w:rPr>
          <w:rFonts w:hint="default" w:ascii="Times New Roman" w:hAnsi="Times New Roman" w:eastAsia="仿宋" w:cs="Times New Roman"/>
          <w:szCs w:val="21"/>
        </w:rPr>
      </w:pPr>
    </w:p>
    <w:p w14:paraId="1BA5FC86">
      <w:pPr>
        <w:pStyle w:val="100"/>
        <w:spacing w:line="360" w:lineRule="auto"/>
        <w:jc w:val="both"/>
        <w:outlineLvl w:val="9"/>
        <w:rPr>
          <w:rFonts w:hint="default" w:ascii="Times New Roman" w:hAnsi="Times New Roman" w:eastAsia="仿宋" w:cs="Times New Roman"/>
          <w:sz w:val="24"/>
          <w:szCs w:val="24"/>
        </w:rPr>
      </w:pPr>
    </w:p>
    <w:p w14:paraId="31CF6155">
      <w:pPr>
        <w:spacing w:line="360" w:lineRule="auto"/>
        <w:rPr>
          <w:rFonts w:hint="default" w:ascii="Times New Roman" w:hAnsi="Times New Roman" w:eastAsia="仿宋" w:cs="Times New Roman"/>
          <w:bCs/>
          <w:sz w:val="24"/>
          <w:szCs w:val="24"/>
          <w:lang w:val="zh-CN"/>
        </w:rPr>
      </w:pPr>
    </w:p>
    <w:p w14:paraId="55DE6790">
      <w:pPr>
        <w:pStyle w:val="23"/>
        <w:rPr>
          <w:rFonts w:hint="default" w:ascii="Times New Roman" w:hAnsi="Times New Roman" w:eastAsia="仿宋" w:cs="Times New Roman"/>
          <w:b/>
          <w:spacing w:val="8"/>
          <w:sz w:val="28"/>
        </w:rPr>
      </w:pPr>
    </w:p>
    <w:p w14:paraId="0C476436">
      <w:pPr>
        <w:spacing w:line="360" w:lineRule="auto"/>
        <w:rPr>
          <w:rFonts w:hint="default" w:ascii="Times New Roman" w:hAnsi="Times New Roman" w:eastAsia="仿宋" w:cs="Times New Roman"/>
          <w:bCs/>
          <w:sz w:val="24"/>
          <w:szCs w:val="24"/>
          <w:lang w:val="zh-CN"/>
        </w:rPr>
      </w:pPr>
      <w:r>
        <w:rPr>
          <w:rFonts w:hint="default" w:ascii="Times New Roman" w:hAnsi="Times New Roman" w:eastAsia="仿宋" w:cs="Times New Roman"/>
          <w:bCs/>
          <w:sz w:val="24"/>
          <w:szCs w:val="24"/>
          <w:lang w:val="zh-CN"/>
        </w:rPr>
        <w:t>注：法定代表人投标时提供法定代表人身份证明书；</w:t>
      </w:r>
    </w:p>
    <w:p w14:paraId="0534DB5A">
      <w:pPr>
        <w:rPr>
          <w:rFonts w:hint="default" w:ascii="Times New Roman" w:hAnsi="Times New Roman" w:eastAsia="仿宋" w:cs="Times New Roman"/>
          <w:b/>
          <w:spacing w:val="8"/>
          <w:sz w:val="28"/>
        </w:rPr>
      </w:pPr>
    </w:p>
    <w:p w14:paraId="3EE0E66A">
      <w:pPr>
        <w:pStyle w:val="2"/>
        <w:rPr>
          <w:rFonts w:hint="default" w:ascii="Times New Roman" w:hAnsi="Times New Roman" w:eastAsia="仿宋" w:cs="Times New Roman"/>
        </w:rPr>
      </w:pPr>
    </w:p>
    <w:p w14:paraId="7821D859">
      <w:pPr>
        <w:pStyle w:val="33"/>
        <w:rPr>
          <w:rFonts w:hint="default" w:ascii="Times New Roman" w:hAnsi="Times New Roman" w:eastAsia="仿宋" w:cs="Times New Roman"/>
        </w:rPr>
      </w:pPr>
    </w:p>
    <w:p w14:paraId="7ACE4588">
      <w:pPr>
        <w:rPr>
          <w:rFonts w:hint="default" w:ascii="Times New Roman" w:hAnsi="Times New Roman" w:eastAsia="仿宋" w:cs="Times New Roman"/>
          <w:b/>
          <w:spacing w:val="8"/>
          <w:sz w:val="28"/>
        </w:rPr>
      </w:pPr>
    </w:p>
    <w:p w14:paraId="52A19EAE">
      <w:pPr>
        <w:pStyle w:val="41"/>
        <w:rPr>
          <w:rFonts w:hint="default" w:ascii="Times New Roman" w:hAnsi="Times New Roman" w:eastAsia="仿宋" w:cs="Times New Roman"/>
        </w:rPr>
      </w:pPr>
    </w:p>
    <w:p w14:paraId="098F5771">
      <w:pPr>
        <w:spacing w:line="360" w:lineRule="auto"/>
        <w:jc w:val="center"/>
        <w:outlineLvl w:val="1"/>
        <w:rPr>
          <w:rFonts w:hint="default" w:ascii="Times New Roman" w:hAnsi="Times New Roman" w:eastAsia="仿宋" w:cs="Times New Roman"/>
          <w:b/>
          <w:spacing w:val="12"/>
          <w:sz w:val="30"/>
          <w:szCs w:val="22"/>
        </w:rPr>
      </w:pPr>
      <w:r>
        <w:rPr>
          <w:rFonts w:hint="default" w:ascii="Times New Roman" w:hAnsi="Times New Roman" w:eastAsia="仿宋" w:cs="Times New Roman"/>
          <w:b/>
          <w:bCs/>
          <w:spacing w:val="8"/>
          <w:sz w:val="28"/>
          <w:szCs w:val="32"/>
          <w:lang w:val="en-US" w:eastAsia="zh-CN" w:bidi="ar-SA"/>
        </w:rPr>
        <w:t>2、法定代表人授权委托书</w:t>
      </w:r>
    </w:p>
    <w:p w14:paraId="283F1C10">
      <w:pPr>
        <w:snapToGrid w:val="0"/>
        <w:spacing w:line="480" w:lineRule="exact"/>
        <w:rPr>
          <w:rFonts w:hint="default" w:ascii="Times New Roman" w:hAnsi="Times New Roman" w:eastAsia="仿宋" w:cs="Times New Roman"/>
          <w:spacing w:val="8"/>
          <w:sz w:val="24"/>
        </w:rPr>
      </w:pPr>
    </w:p>
    <w:p w14:paraId="62F9195A">
      <w:pPr>
        <w:snapToGrid w:val="0"/>
        <w:spacing w:line="480" w:lineRule="exact"/>
        <w:rPr>
          <w:rFonts w:hint="default" w:ascii="Times New Roman" w:hAnsi="Times New Roman" w:eastAsia="仿宋" w:cs="Times New Roman"/>
          <w:b/>
          <w:spacing w:val="8"/>
          <w:sz w:val="24"/>
        </w:rPr>
      </w:pPr>
      <w:r>
        <w:rPr>
          <w:rFonts w:hint="default" w:ascii="Times New Roman" w:hAnsi="Times New Roman" w:eastAsia="仿宋" w:cs="Times New Roman"/>
          <w:b/>
          <w:spacing w:val="8"/>
          <w:sz w:val="24"/>
          <w:u w:val="single"/>
        </w:rPr>
        <w:t xml:space="preserve">（征集人）              </w:t>
      </w:r>
      <w:r>
        <w:rPr>
          <w:rFonts w:hint="default" w:ascii="Times New Roman" w:hAnsi="Times New Roman" w:eastAsia="仿宋" w:cs="Times New Roman"/>
          <w:b/>
          <w:spacing w:val="8"/>
          <w:sz w:val="24"/>
        </w:rPr>
        <w:t>：</w:t>
      </w:r>
    </w:p>
    <w:p w14:paraId="12638CD2">
      <w:pPr>
        <w:snapToGrid w:val="0"/>
        <w:spacing w:line="480" w:lineRule="exact"/>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 xml:space="preserve">    本授权书声明：</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（供应商）的</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（法定代表人姓名、职务）授权</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（被授权人的姓名、职务）为本公司的合法代理人，就</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项目投标及合同签订等相关事宜，以本公司名义处理一切与之有关的事务。</w:t>
      </w:r>
    </w:p>
    <w:p w14:paraId="28EEFCF6">
      <w:pPr>
        <w:snapToGrid w:val="0"/>
        <w:spacing w:line="480" w:lineRule="exact"/>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 xml:space="preserve">    本授权书于</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年</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月</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日签字生效，有效期</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天，无转委托权。</w:t>
      </w:r>
    </w:p>
    <w:p w14:paraId="12EE5261">
      <w:pPr>
        <w:snapToGrid w:val="0"/>
        <w:spacing w:line="480" w:lineRule="exact"/>
        <w:rPr>
          <w:rFonts w:hint="default" w:ascii="Times New Roman" w:hAnsi="Times New Roman" w:eastAsia="仿宋" w:cs="Times New Roman"/>
          <w:spacing w:val="8"/>
          <w:sz w:val="24"/>
        </w:rPr>
      </w:pPr>
    </w:p>
    <w:p w14:paraId="7437C5BE">
      <w:pPr>
        <w:snapToGrid w:val="0"/>
        <w:spacing w:line="480" w:lineRule="exact"/>
        <w:rPr>
          <w:rFonts w:hint="default" w:ascii="Times New Roman" w:hAnsi="Times New Roman" w:eastAsia="仿宋" w:cs="Times New Roman"/>
          <w:spacing w:val="8"/>
          <w:sz w:val="24"/>
          <w:u w:val="single"/>
        </w:rPr>
      </w:pPr>
      <w:r>
        <w:rPr>
          <w:rFonts w:hint="default" w:ascii="Times New Roman" w:hAnsi="Times New Roman" w:eastAsia="仿宋" w:cs="Times New Roman"/>
          <w:spacing w:val="8"/>
          <w:sz w:val="24"/>
        </w:rPr>
        <w:t xml:space="preserve">    法定代表人授权代表签字：</w:t>
      </w:r>
      <w:r>
        <w:rPr>
          <w:rFonts w:hint="default" w:ascii="Times New Roman" w:hAnsi="Times New Roman" w:eastAsia="仿宋" w:cs="Times New Roman"/>
          <w:spacing w:val="8"/>
          <w:sz w:val="24"/>
          <w:u w:val="single"/>
        </w:rPr>
        <w:t xml:space="preserve">         </w:t>
      </w:r>
      <w:r>
        <w:rPr>
          <w:rFonts w:hint="default" w:ascii="Times New Roman" w:hAnsi="Times New Roman" w:eastAsia="仿宋" w:cs="Times New Roman"/>
          <w:spacing w:val="8"/>
          <w:sz w:val="24"/>
        </w:rPr>
        <w:t xml:space="preserve">   </w:t>
      </w:r>
    </w:p>
    <w:p w14:paraId="321A8B60">
      <w:pPr>
        <w:snapToGrid w:val="0"/>
        <w:spacing w:line="480" w:lineRule="exact"/>
        <w:ind w:firstLine="544"/>
        <w:rPr>
          <w:rFonts w:hint="default" w:ascii="Times New Roman" w:hAnsi="Times New Roman" w:eastAsia="仿宋" w:cs="Times New Roman"/>
          <w:spacing w:val="8"/>
          <w:sz w:val="24"/>
          <w:u w:val="single"/>
        </w:rPr>
      </w:pPr>
      <w:r>
        <w:rPr>
          <w:rFonts w:hint="default" w:ascii="Times New Roman" w:hAnsi="Times New Roman" w:eastAsia="仿宋" w:cs="Times New Roman"/>
          <w:spacing w:val="8"/>
          <w:sz w:val="24"/>
        </w:rPr>
        <w:t>法定代表人授权代表有效身份证件号码：</w:t>
      </w:r>
      <w:r>
        <w:rPr>
          <w:rFonts w:hint="default" w:ascii="Times New Roman" w:hAnsi="Times New Roman" w:eastAsia="仿宋" w:cs="Times New Roman"/>
          <w:spacing w:val="8"/>
          <w:sz w:val="24"/>
          <w:u w:val="single"/>
        </w:rPr>
        <w:t xml:space="preserve">        </w:t>
      </w:r>
    </w:p>
    <w:p w14:paraId="26ACE3FA">
      <w:pPr>
        <w:snapToGrid w:val="0"/>
        <w:spacing w:line="480" w:lineRule="exact"/>
        <w:ind w:firstLine="544"/>
        <w:rPr>
          <w:rFonts w:hint="default" w:ascii="Times New Roman" w:hAnsi="Times New Roman" w:eastAsia="仿宋" w:cs="Times New Roman"/>
          <w:spacing w:val="8"/>
          <w:sz w:val="24"/>
          <w:u w:val="single"/>
        </w:rPr>
      </w:pPr>
    </w:p>
    <w:p w14:paraId="55768EB1">
      <w:pPr>
        <w:snapToGrid w:val="0"/>
        <w:spacing w:line="480" w:lineRule="exact"/>
        <w:ind w:firstLine="544"/>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注：后附法定代表人身份证及授权委托人身份证（正、反两面）</w:t>
      </w:r>
    </w:p>
    <w:p w14:paraId="7681DC5A">
      <w:pPr>
        <w:snapToGrid w:val="0"/>
        <w:spacing w:line="480" w:lineRule="exact"/>
        <w:ind w:firstLine="544"/>
        <w:rPr>
          <w:rFonts w:hint="default" w:ascii="Times New Roman" w:hAnsi="Times New Roman" w:eastAsia="仿宋" w:cs="Times New Roman"/>
          <w:spacing w:val="8"/>
          <w:sz w:val="24"/>
        </w:rPr>
      </w:pPr>
    </w:p>
    <w:p w14:paraId="1B61FD9F">
      <w:pPr>
        <w:snapToGrid w:val="0"/>
        <w:spacing w:line="480" w:lineRule="exact"/>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 xml:space="preserve"> </w:t>
      </w:r>
    </w:p>
    <w:p w14:paraId="3EE68076">
      <w:pPr>
        <w:snapToGrid w:val="0"/>
        <w:spacing w:line="480" w:lineRule="exact"/>
        <w:rPr>
          <w:rFonts w:hint="default" w:ascii="Times New Roman" w:hAnsi="Times New Roman" w:eastAsia="仿宋" w:cs="Times New Roman"/>
          <w:spacing w:val="8"/>
          <w:sz w:val="24"/>
        </w:rPr>
      </w:pPr>
    </w:p>
    <w:p w14:paraId="4E03A3E9">
      <w:pPr>
        <w:snapToGrid w:val="0"/>
        <w:spacing w:line="480" w:lineRule="exact"/>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 xml:space="preserve">   供应商：（单位公章）                 法定代表人：（签字或盖章）</w:t>
      </w:r>
    </w:p>
    <w:p w14:paraId="737335E4">
      <w:pPr>
        <w:snapToGrid w:val="0"/>
        <w:spacing w:line="480" w:lineRule="exact"/>
        <w:rPr>
          <w:rFonts w:hint="default" w:ascii="Times New Roman" w:hAnsi="Times New Roman" w:eastAsia="仿宋" w:cs="Times New Roman"/>
          <w:spacing w:val="8"/>
          <w:sz w:val="24"/>
          <w:u w:val="single"/>
        </w:rPr>
      </w:pPr>
    </w:p>
    <w:p w14:paraId="07B26DF5">
      <w:pPr>
        <w:snapToGrid w:val="0"/>
        <w:spacing w:line="480" w:lineRule="exact"/>
        <w:rPr>
          <w:rFonts w:hint="default" w:ascii="Times New Roman" w:hAnsi="Times New Roman" w:eastAsia="仿宋" w:cs="Times New Roman"/>
          <w:spacing w:val="8"/>
          <w:sz w:val="24"/>
          <w:u w:val="single"/>
        </w:rPr>
      </w:pPr>
    </w:p>
    <w:p w14:paraId="5DC476C2">
      <w:pPr>
        <w:snapToGrid w:val="0"/>
        <w:spacing w:line="480" w:lineRule="exact"/>
        <w:rPr>
          <w:rFonts w:hint="default" w:ascii="Times New Roman" w:hAnsi="Times New Roman" w:eastAsia="仿宋" w:cs="Times New Roman"/>
          <w:spacing w:val="8"/>
          <w:sz w:val="24"/>
          <w:u w:val="single"/>
        </w:rPr>
      </w:pPr>
    </w:p>
    <w:p w14:paraId="3C3BC9A8">
      <w:pPr>
        <w:snapToGrid w:val="0"/>
        <w:spacing w:line="480" w:lineRule="exact"/>
        <w:jc w:val="center"/>
        <w:rPr>
          <w:rFonts w:hint="default" w:ascii="Times New Roman" w:hAnsi="Times New Roman" w:eastAsia="仿宋" w:cs="Times New Roman"/>
          <w:spacing w:val="8"/>
          <w:sz w:val="24"/>
        </w:rPr>
      </w:pPr>
      <w:r>
        <w:rPr>
          <w:rFonts w:hint="default" w:ascii="Times New Roman" w:hAnsi="Times New Roman" w:eastAsia="仿宋" w:cs="Times New Roman"/>
          <w:spacing w:val="8"/>
          <w:sz w:val="24"/>
        </w:rPr>
        <w:t xml:space="preserve">                         年  月  日</w:t>
      </w:r>
    </w:p>
    <w:p w14:paraId="3EB3E718">
      <w:pPr>
        <w:snapToGrid w:val="0"/>
        <w:spacing w:line="480" w:lineRule="exact"/>
        <w:jc w:val="center"/>
        <w:rPr>
          <w:rFonts w:hint="default" w:ascii="Times New Roman" w:hAnsi="Times New Roman" w:eastAsia="仿宋" w:cs="Times New Roman"/>
          <w:spacing w:val="8"/>
          <w:sz w:val="24"/>
        </w:rPr>
      </w:pPr>
    </w:p>
    <w:p w14:paraId="50587D76">
      <w:pPr>
        <w:snapToGrid w:val="0"/>
        <w:spacing w:line="480" w:lineRule="exact"/>
        <w:jc w:val="center"/>
        <w:rPr>
          <w:rFonts w:hint="default" w:ascii="Times New Roman" w:hAnsi="Times New Roman" w:eastAsia="仿宋" w:cs="Times New Roman"/>
          <w:spacing w:val="8"/>
          <w:sz w:val="24"/>
        </w:rPr>
      </w:pPr>
    </w:p>
    <w:p w14:paraId="71242CF4">
      <w:pPr>
        <w:snapToGrid w:val="0"/>
        <w:spacing w:line="4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注：1、授权委托代理人投标时提供授权委托书</w:t>
      </w:r>
    </w:p>
    <w:p w14:paraId="21F86A63">
      <w:pPr>
        <w:snapToGrid w:val="0"/>
        <w:spacing w:line="480" w:lineRule="exact"/>
        <w:ind w:firstLine="240" w:firstLineChars="100"/>
        <w:rPr>
          <w:rFonts w:hint="default" w:ascii="Times New Roman" w:hAnsi="Times New Roman" w:eastAsia="仿宋" w:cs="Times New Roman"/>
          <w:spacing w:val="8"/>
          <w:sz w:val="24"/>
        </w:rPr>
      </w:pPr>
      <w:r>
        <w:rPr>
          <w:rFonts w:hint="default" w:ascii="Times New Roman" w:hAnsi="Times New Roman" w:eastAsia="仿宋" w:cs="Times New Roman"/>
          <w:sz w:val="24"/>
          <w:szCs w:val="24"/>
        </w:rPr>
        <w:t xml:space="preserve"> 2、委托代理人必须签字确认，否则授权委托书无效。</w:t>
      </w:r>
    </w:p>
    <w:p w14:paraId="26844B02">
      <w:pPr>
        <w:snapToGrid w:val="0"/>
        <w:spacing w:line="480" w:lineRule="exact"/>
        <w:jc w:val="center"/>
        <w:rPr>
          <w:rFonts w:hint="default" w:ascii="Times New Roman" w:hAnsi="Times New Roman" w:eastAsia="仿宋" w:cs="Times New Roman"/>
          <w:spacing w:val="8"/>
          <w:sz w:val="24"/>
        </w:rPr>
      </w:pPr>
    </w:p>
    <w:p w14:paraId="46947862">
      <w:pPr>
        <w:spacing w:line="360" w:lineRule="auto"/>
        <w:jc w:val="center"/>
        <w:outlineLvl w:val="1"/>
        <w:rPr>
          <w:rFonts w:hint="default" w:ascii="Times New Roman" w:hAnsi="Times New Roman" w:eastAsia="仿宋" w:cs="Times New Roman"/>
          <w:b/>
          <w:sz w:val="28"/>
          <w:szCs w:val="28"/>
        </w:rPr>
      </w:pPr>
      <w:r>
        <w:rPr>
          <w:rFonts w:hint="default" w:ascii="Times New Roman" w:hAnsi="Times New Roman" w:eastAsia="仿宋" w:cs="Times New Roman"/>
        </w:rPr>
        <w:br w:type="page"/>
      </w:r>
      <w:r>
        <w:rPr>
          <w:rFonts w:hint="default" w:ascii="Times New Roman" w:hAnsi="Times New Roman" w:eastAsia="仿宋" w:cs="Times New Roman"/>
          <w:b/>
          <w:bCs/>
          <w:spacing w:val="8"/>
          <w:sz w:val="28"/>
          <w:szCs w:val="32"/>
          <w:lang w:val="en-US" w:eastAsia="zh-CN" w:bidi="ar-SA"/>
        </w:rPr>
        <w:t>3、诚信投标承诺书</w:t>
      </w:r>
    </w:p>
    <w:p w14:paraId="178595CE">
      <w:pPr>
        <w:spacing w:line="48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 xml:space="preserve">本人受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（企业名称）法定代表人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的委托代表本企业参加</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（征集人）组织的</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项目的采购事宜，现代表本企业及本人郑重承诺：</w:t>
      </w:r>
    </w:p>
    <w:p w14:paraId="74339C23">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一、将遵循公开、公平、公正和诚实信用的原则参加政府采购投标活动；</w:t>
      </w:r>
    </w:p>
    <w:p w14:paraId="64E63523">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二、所提供的一切材料都是真实、有效、合法的；</w:t>
      </w:r>
    </w:p>
    <w:p w14:paraId="5BC50617">
      <w:pPr>
        <w:pStyle w:val="2"/>
        <w:spacing w:line="480" w:lineRule="exact"/>
        <w:rPr>
          <w:rFonts w:hint="default" w:ascii="Times New Roman" w:hAnsi="Times New Roman" w:eastAsia="仿宋" w:cs="Times New Roman"/>
          <w:b/>
          <w:szCs w:val="28"/>
        </w:rPr>
      </w:pPr>
      <w:r>
        <w:rPr>
          <w:rFonts w:hint="default" w:ascii="Times New Roman" w:hAnsi="Times New Roman" w:eastAsia="仿宋" w:cs="Times New Roman"/>
          <w:sz w:val="24"/>
        </w:rPr>
        <w:t>三、不与其他供应商相互串通投标报价，不排挤其他供应商的公平竞争，损害征集人或其他供应商的合法权益；</w:t>
      </w:r>
    </w:p>
    <w:p w14:paraId="5DDBA8B4">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四、不与征集人或代理机构串通投标，损害国家利益、社会公共利益或者他人的合法权益；</w:t>
      </w:r>
    </w:p>
    <w:p w14:paraId="5AEDA301">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五、不向征集人或者评标委员会、磋商小组、谈判小组成员行贿以牟取中标；</w:t>
      </w:r>
    </w:p>
    <w:p w14:paraId="01F8128C">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六、不以他人名义投标或者以其他方式弄虚作假，骗取中标；</w:t>
      </w:r>
    </w:p>
    <w:p w14:paraId="3854D099">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七、不在开标后进行虚假恶意投诉。</w:t>
      </w:r>
    </w:p>
    <w:p w14:paraId="4682F2B4">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八、中标后，不将中标项目转让他人，或将中标项目肢解后分别转让他人。</w:t>
      </w:r>
    </w:p>
    <w:p w14:paraId="17E3DB3E">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九、中标后，与征集人按照采购文件和入围供应商的征集响应文件订立合同，不订立背离合同实质性内容的协议。</w:t>
      </w:r>
    </w:p>
    <w:p w14:paraId="28494967">
      <w:pPr>
        <w:spacing w:line="480" w:lineRule="exact"/>
        <w:rPr>
          <w:rFonts w:hint="default" w:ascii="Times New Roman" w:hAnsi="Times New Roman" w:eastAsia="仿宋" w:cs="Times New Roman"/>
          <w:sz w:val="24"/>
        </w:rPr>
      </w:pPr>
      <w:r>
        <w:rPr>
          <w:rFonts w:hint="default" w:ascii="Times New Roman" w:hAnsi="Times New Roman" w:eastAsia="仿宋" w:cs="Times New Roman"/>
          <w:sz w:val="24"/>
        </w:rPr>
        <w:t>十、主动接受并配合有关监督部门的监督检查。</w:t>
      </w:r>
    </w:p>
    <w:p w14:paraId="5B3BB49C">
      <w:pPr>
        <w:spacing w:line="48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本公司及投标授权代理人本人若有违反本承诺内容的行为，愿意承担法律责任，包括：接受相关行政主管部门作出的处罚，列入不良行为记录名单，有违法所得的，并处没收违法所得，情节严重的，由工商行政管理机关吊销营业执照；构成犯罪的，依法追究刑事责任。</w:t>
      </w:r>
    </w:p>
    <w:p w14:paraId="2860E3F0">
      <w:pPr>
        <w:spacing w:line="460" w:lineRule="exact"/>
        <w:rPr>
          <w:rFonts w:hint="default" w:ascii="Times New Roman" w:hAnsi="Times New Roman" w:eastAsia="仿宋" w:cs="Times New Roman"/>
          <w:sz w:val="24"/>
        </w:rPr>
      </w:pPr>
    </w:p>
    <w:p w14:paraId="74AFED40">
      <w:pPr>
        <w:spacing w:line="46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F95ED26">
      <w:pPr>
        <w:spacing w:line="460" w:lineRule="exact"/>
        <w:ind w:firstLine="2760"/>
        <w:rPr>
          <w:rFonts w:hint="default" w:ascii="Times New Roman" w:hAnsi="Times New Roman" w:eastAsia="仿宋" w:cs="Times New Roman"/>
          <w:sz w:val="24"/>
        </w:rPr>
      </w:pPr>
      <w:r>
        <w:rPr>
          <w:rFonts w:hint="default" w:ascii="Times New Roman" w:hAnsi="Times New Roman" w:eastAsia="仿宋" w:cs="Times New Roman"/>
          <w:sz w:val="24"/>
        </w:rPr>
        <w:t xml:space="preserve">            供应商：</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（加盖公章）</w:t>
      </w:r>
    </w:p>
    <w:p w14:paraId="6A63F332">
      <w:pPr>
        <w:spacing w:line="460" w:lineRule="exact"/>
        <w:ind w:firstLine="4320" w:firstLineChars="1800"/>
        <w:rPr>
          <w:rFonts w:hint="default" w:ascii="Times New Roman" w:hAnsi="Times New Roman" w:eastAsia="仿宋" w:cs="Times New Roman"/>
          <w:sz w:val="24"/>
        </w:rPr>
      </w:pPr>
      <w:r>
        <w:rPr>
          <w:rFonts w:hint="default" w:ascii="Times New Roman" w:hAnsi="Times New Roman" w:eastAsia="仿宋" w:cs="Times New Roman"/>
          <w:sz w:val="24"/>
        </w:rPr>
        <w:t>授权代理人：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（签字）</w:t>
      </w:r>
    </w:p>
    <w:p w14:paraId="0DE79D22">
      <w:pPr>
        <w:spacing w:line="460" w:lineRule="exact"/>
        <w:rPr>
          <w:rFonts w:hint="default" w:ascii="Times New Roman" w:hAnsi="Times New Roman" w:eastAsia="仿宋" w:cs="Times New Roman"/>
          <w:sz w:val="24"/>
        </w:rPr>
      </w:pPr>
    </w:p>
    <w:p w14:paraId="37C5A14B">
      <w:pPr>
        <w:spacing w:line="460" w:lineRule="exact"/>
        <w:jc w:val="right"/>
        <w:rPr>
          <w:rFonts w:hint="default" w:ascii="Times New Roman" w:hAnsi="Times New Roman" w:eastAsia="仿宋" w:cs="Times New Roman"/>
          <w:sz w:val="24"/>
        </w:rPr>
      </w:pPr>
    </w:p>
    <w:p w14:paraId="55FE371D">
      <w:pPr>
        <w:spacing w:line="460" w:lineRule="exact"/>
        <w:ind w:right="60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p w14:paraId="13BADE42">
      <w:pPr>
        <w:spacing w:line="460" w:lineRule="exact"/>
        <w:rPr>
          <w:rFonts w:hint="default" w:ascii="Times New Roman" w:hAnsi="Times New Roman" w:eastAsia="仿宋" w:cs="Times New Roman"/>
          <w:sz w:val="28"/>
        </w:rPr>
      </w:pPr>
    </w:p>
    <w:p w14:paraId="6B981074">
      <w:pPr>
        <w:spacing w:line="360" w:lineRule="auto"/>
        <w:jc w:val="center"/>
        <w:rPr>
          <w:rFonts w:hint="default" w:ascii="Times New Roman" w:hAnsi="Times New Roman" w:eastAsia="仿宋" w:cs="Times New Roman"/>
          <w:b/>
          <w:spacing w:val="12"/>
          <w:sz w:val="30"/>
        </w:rPr>
      </w:pPr>
    </w:p>
    <w:p w14:paraId="573069CC">
      <w:pPr>
        <w:spacing w:line="360" w:lineRule="auto"/>
        <w:jc w:val="center"/>
        <w:rPr>
          <w:rFonts w:hint="default" w:ascii="Times New Roman" w:hAnsi="Times New Roman" w:eastAsia="仿宋" w:cs="Times New Roman"/>
          <w:b/>
          <w:spacing w:val="12"/>
          <w:sz w:val="30"/>
        </w:rPr>
      </w:pPr>
    </w:p>
    <w:p w14:paraId="375B184A">
      <w:pPr>
        <w:spacing w:line="360" w:lineRule="auto"/>
        <w:jc w:val="center"/>
        <w:outlineLvl w:val="1"/>
        <w:rPr>
          <w:rFonts w:hint="default" w:ascii="Times New Roman" w:hAnsi="Times New Roman" w:eastAsia="仿宋" w:cs="Times New Roman"/>
          <w:b/>
          <w:sz w:val="28"/>
        </w:rPr>
      </w:pPr>
      <w:r>
        <w:rPr>
          <w:rFonts w:hint="default" w:ascii="Times New Roman" w:hAnsi="Times New Roman" w:eastAsia="仿宋" w:cs="Times New Roman"/>
          <w:b/>
          <w:bCs/>
          <w:spacing w:val="8"/>
          <w:sz w:val="28"/>
          <w:szCs w:val="32"/>
          <w:lang w:val="en-US" w:eastAsia="zh-CN" w:bidi="ar-SA"/>
        </w:rPr>
        <w:t>4、投  标  函</w:t>
      </w:r>
    </w:p>
    <w:p w14:paraId="4F75154C">
      <w:pPr>
        <w:spacing w:line="360" w:lineRule="auto"/>
        <w:rPr>
          <w:rFonts w:hint="default" w:ascii="Times New Roman" w:hAnsi="Times New Roman" w:eastAsia="仿宋" w:cs="Times New Roman"/>
          <w:sz w:val="24"/>
        </w:rPr>
      </w:pPr>
    </w:p>
    <w:p w14:paraId="5364CCF8">
      <w:pPr>
        <w:spacing w:line="460" w:lineRule="exact"/>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（征集人）              </w:t>
      </w:r>
      <w:r>
        <w:rPr>
          <w:rFonts w:hint="default" w:ascii="Times New Roman" w:hAnsi="Times New Roman" w:eastAsia="仿宋" w:cs="Times New Roman"/>
          <w:sz w:val="24"/>
        </w:rPr>
        <w:t>：</w:t>
      </w:r>
    </w:p>
    <w:p w14:paraId="60DA8B7F">
      <w:pPr>
        <w:adjustRightInd w:val="0"/>
        <w:spacing w:line="460" w:lineRule="exact"/>
        <w:ind w:firstLine="496" w:firstLineChars="207"/>
        <w:jc w:val="left"/>
        <w:textAlignment w:val="baseline"/>
        <w:rPr>
          <w:rFonts w:hint="default" w:ascii="Times New Roman" w:hAnsi="Times New Roman" w:eastAsia="仿宋" w:cs="Times New Roman"/>
          <w:sz w:val="24"/>
          <w:szCs w:val="22"/>
        </w:rPr>
      </w:pPr>
      <w:r>
        <w:rPr>
          <w:rFonts w:hint="default" w:ascii="Times New Roman" w:hAnsi="Times New Roman" w:eastAsia="仿宋" w:cs="Times New Roman"/>
          <w:sz w:val="24"/>
        </w:rPr>
        <w:t>我们收到贵方</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征集文件（项目编号：</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），经详细研究，我们决定参加本项目的投标。</w:t>
      </w:r>
      <w:r>
        <w:rPr>
          <w:rFonts w:hint="default" w:ascii="Times New Roman" w:hAnsi="Times New Roman" w:eastAsia="仿宋" w:cs="Times New Roman"/>
          <w:sz w:val="24"/>
          <w:szCs w:val="24"/>
          <w:lang w:val="zh-CN"/>
        </w:rPr>
        <w:t>正式授权下述签字人</w:t>
      </w:r>
      <w:r>
        <w:rPr>
          <w:rFonts w:hint="default" w:ascii="Times New Roman" w:hAnsi="Times New Roman" w:eastAsia="仿宋" w:cs="Times New Roman"/>
          <w:sz w:val="24"/>
          <w:szCs w:val="24"/>
          <w:u w:val="single"/>
          <w:lang w:val="zh-CN"/>
        </w:rPr>
        <w:t xml:space="preserve">      </w:t>
      </w:r>
      <w:r>
        <w:rPr>
          <w:rFonts w:hint="eastAsia" w:eastAsia="仿宋" w:cs="Times New Roman"/>
          <w:sz w:val="24"/>
          <w:szCs w:val="24"/>
          <w:u w:val="single"/>
          <w:lang w:val="zh-CN"/>
        </w:rPr>
        <w:t>（</w:t>
      </w:r>
      <w:r>
        <w:rPr>
          <w:rFonts w:hint="default" w:ascii="Times New Roman" w:hAnsi="Times New Roman" w:eastAsia="仿宋" w:cs="Times New Roman"/>
          <w:sz w:val="24"/>
          <w:szCs w:val="24"/>
          <w:u w:val="single"/>
          <w:lang w:val="zh-CN"/>
        </w:rPr>
        <w:t>姓名和职务</w:t>
      </w:r>
      <w:r>
        <w:rPr>
          <w:rFonts w:hint="eastAsia" w:eastAsia="仿宋" w:cs="Times New Roman"/>
          <w:sz w:val="24"/>
          <w:szCs w:val="24"/>
          <w:u w:val="single"/>
          <w:lang w:val="zh-CN"/>
        </w:rPr>
        <w:t>）</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，全权代表</w:t>
      </w:r>
      <w:r>
        <w:rPr>
          <w:rFonts w:hint="default" w:ascii="Times New Roman" w:hAnsi="Times New Roman" w:eastAsia="仿宋" w:cs="Times New Roman"/>
          <w:sz w:val="24"/>
          <w:u w:val="single"/>
        </w:rPr>
        <w:t xml:space="preserve">       （投标单位名称）</w:t>
      </w:r>
      <w:r>
        <w:rPr>
          <w:rFonts w:hint="default" w:ascii="Times New Roman" w:hAnsi="Times New Roman" w:eastAsia="仿宋" w:cs="Times New Roman"/>
          <w:sz w:val="24"/>
          <w:szCs w:val="22"/>
        </w:rPr>
        <w:t>提交以下资料：1、加密的电子征集响应文件（jmbs），应在文件领取开始时间至征集响应文件递交截止时间前通过 “新疆政采云平台”上传，开标时须使用 CA 秘钥进行文件解密工作。</w:t>
      </w:r>
    </w:p>
    <w:p w14:paraId="1C35824A">
      <w:pPr>
        <w:adjustRightInd w:val="0"/>
        <w:spacing w:line="460" w:lineRule="exact"/>
        <w:ind w:firstLine="496" w:firstLineChars="207"/>
        <w:jc w:val="left"/>
        <w:textAlignment w:val="baseline"/>
        <w:rPr>
          <w:rFonts w:hint="default" w:ascii="Times New Roman" w:hAnsi="Times New Roman" w:eastAsia="仿宋" w:cs="Times New Roman"/>
          <w:sz w:val="24"/>
        </w:rPr>
      </w:pPr>
      <w:r>
        <w:rPr>
          <w:rFonts w:hint="default" w:ascii="Times New Roman" w:hAnsi="Times New Roman" w:eastAsia="仿宋" w:cs="Times New Roman"/>
          <w:sz w:val="24"/>
          <w:szCs w:val="22"/>
        </w:rPr>
        <w:t>2、</w:t>
      </w:r>
      <w:r>
        <w:rPr>
          <w:rFonts w:hint="default" w:ascii="Times New Roman" w:hAnsi="Times New Roman" w:eastAsia="仿宋" w:cs="Times New Roman"/>
          <w:sz w:val="24"/>
        </w:rPr>
        <w:t>宣布愿意遵守下列条款：</w:t>
      </w:r>
    </w:p>
    <w:p w14:paraId="0A63D689">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1）我方已详细阅读全部征集文件及有关附件，同意按照征集文件中规定的计费标准和计费方式，承接征集文件规定的内容提供咨询服务，合同履行期限为：</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，服务质量：</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p>
    <w:p w14:paraId="6CE0462C">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eastAsia" w:eastAsia="仿宋" w:cs="Times New Roman"/>
          <w:sz w:val="24"/>
          <w:lang w:eastAsia="zh-CN"/>
        </w:rPr>
        <w:t>）</w:t>
      </w:r>
      <w:r>
        <w:rPr>
          <w:rFonts w:hint="default" w:ascii="Times New Roman" w:hAnsi="Times New Roman" w:eastAsia="仿宋" w:cs="Times New Roman"/>
          <w:sz w:val="24"/>
        </w:rPr>
        <w:t>愿意按照《中华人民共和国民法典》和《中华人民共和国政府采购法》及相关法律法规履行自己的责任和义务。</w:t>
      </w:r>
    </w:p>
    <w:p w14:paraId="3CCB8603">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eastAsia" w:eastAsia="仿宋" w:cs="Times New Roman"/>
          <w:sz w:val="24"/>
          <w:lang w:eastAsia="zh-CN"/>
        </w:rPr>
        <w:t>）</w:t>
      </w:r>
      <w:r>
        <w:rPr>
          <w:rFonts w:hint="default" w:ascii="Times New Roman" w:hAnsi="Times New Roman" w:eastAsia="仿宋" w:cs="Times New Roman"/>
          <w:sz w:val="24"/>
        </w:rPr>
        <w:t>如果我们投标书被接受，我们将履行征集文件中规定的每一项要求，按期、按质、按量完成任务。</w:t>
      </w:r>
    </w:p>
    <w:p w14:paraId="4E9F5B35">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eastAsia" w:eastAsia="仿宋" w:cs="Times New Roman"/>
          <w:sz w:val="24"/>
          <w:lang w:eastAsia="zh-CN"/>
        </w:rPr>
        <w:t>）</w:t>
      </w:r>
      <w:r>
        <w:rPr>
          <w:rFonts w:hint="default" w:ascii="Times New Roman" w:hAnsi="Times New Roman" w:eastAsia="仿宋" w:cs="Times New Roman"/>
          <w:sz w:val="24"/>
        </w:rPr>
        <w:t>我们愿意提供征集人在征集文件中要求的所有资料。</w:t>
      </w:r>
    </w:p>
    <w:p w14:paraId="4F2E8CE9">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w:t>
      </w:r>
      <w:r>
        <w:rPr>
          <w:rFonts w:hint="eastAsia" w:eastAsia="仿宋" w:cs="Times New Roman"/>
          <w:sz w:val="24"/>
          <w:lang w:eastAsia="zh-CN"/>
        </w:rPr>
        <w:t>）</w:t>
      </w:r>
      <w:r>
        <w:rPr>
          <w:rFonts w:hint="default" w:ascii="Times New Roman" w:hAnsi="Times New Roman" w:eastAsia="仿宋" w:cs="Times New Roman"/>
          <w:sz w:val="24"/>
        </w:rPr>
        <w:t>我们同意按征集文件规定，遵守有关招投标的各项规定。</w:t>
      </w:r>
    </w:p>
    <w:p w14:paraId="0CFBEBB6">
      <w:pPr>
        <w:pStyle w:val="73"/>
        <w:spacing w:line="460" w:lineRule="exact"/>
        <w:ind w:firstLine="480" w:firstLineChars="200"/>
        <w:rPr>
          <w:rFonts w:hint="default" w:ascii="Times New Roman" w:hAnsi="Times New Roman" w:eastAsia="仿宋" w:cs="Times New Roman"/>
          <w:bCs/>
          <w:color w:val="auto"/>
          <w:szCs w:val="24"/>
        </w:rPr>
      </w:pPr>
      <w:r>
        <w:rPr>
          <w:rFonts w:hint="default" w:ascii="Times New Roman" w:hAnsi="Times New Roman" w:eastAsia="仿宋" w:cs="Times New Roman"/>
          <w:color w:val="auto"/>
          <w:szCs w:val="22"/>
        </w:rPr>
        <w:t>6</w:t>
      </w:r>
      <w:r>
        <w:rPr>
          <w:rFonts w:hint="eastAsia" w:ascii="Times New Roman" w:eastAsia="仿宋" w:cs="Times New Roman"/>
          <w:color w:val="auto"/>
          <w:szCs w:val="22"/>
          <w:lang w:eastAsia="zh-CN"/>
        </w:rPr>
        <w:t>）</w:t>
      </w:r>
      <w:r>
        <w:rPr>
          <w:rFonts w:hint="default" w:ascii="Times New Roman" w:hAnsi="Times New Roman" w:eastAsia="仿宋" w:cs="Times New Roman"/>
          <w:color w:val="auto"/>
          <w:szCs w:val="22"/>
        </w:rPr>
        <w:t>如果我方中标</w:t>
      </w:r>
      <w:r>
        <w:rPr>
          <w:rFonts w:hint="default" w:ascii="Times New Roman" w:hAnsi="Times New Roman" w:eastAsia="仿宋" w:cs="Times New Roman"/>
          <w:bCs/>
          <w:color w:val="auto"/>
          <w:szCs w:val="24"/>
        </w:rPr>
        <w:t>，同意按征集文件规定向代理机构缴纳代理服务费。</w:t>
      </w:r>
    </w:p>
    <w:p w14:paraId="09558A75">
      <w:pPr>
        <w:spacing w:line="46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7</w:t>
      </w:r>
      <w:r>
        <w:rPr>
          <w:rFonts w:hint="eastAsia" w:eastAsia="仿宋" w:cs="Times New Roman"/>
          <w:sz w:val="24"/>
          <w:lang w:eastAsia="zh-CN"/>
        </w:rPr>
        <w:t>）</w:t>
      </w:r>
      <w:r>
        <w:rPr>
          <w:rFonts w:hint="default" w:ascii="Times New Roman" w:hAnsi="Times New Roman" w:eastAsia="仿宋" w:cs="Times New Roman"/>
          <w:sz w:val="24"/>
        </w:rPr>
        <w:t>我方的投标有效期为开标后</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天。</w:t>
      </w:r>
    </w:p>
    <w:p w14:paraId="74C58D97">
      <w:pPr>
        <w:spacing w:line="360" w:lineRule="auto"/>
        <w:rPr>
          <w:rFonts w:hint="default" w:ascii="Times New Roman" w:hAnsi="Times New Roman" w:eastAsia="仿宋" w:cs="Times New Roman"/>
          <w:sz w:val="24"/>
        </w:rPr>
      </w:pPr>
    </w:p>
    <w:p w14:paraId="5B2766D3">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 xml:space="preserve">   供应商：（单位公章）           法定代表人或授权委托人：（签字或盖章）</w:t>
      </w:r>
    </w:p>
    <w:p w14:paraId="5FDF16BD">
      <w:pPr>
        <w:spacing w:line="360" w:lineRule="auto"/>
        <w:jc w:val="right"/>
        <w:rPr>
          <w:rFonts w:hint="default" w:ascii="Times New Roman" w:hAnsi="Times New Roman" w:eastAsia="仿宋" w:cs="Times New Roman"/>
          <w:sz w:val="24"/>
        </w:rPr>
      </w:pPr>
    </w:p>
    <w:p w14:paraId="5205DF47">
      <w:pPr>
        <w:spacing w:line="360" w:lineRule="auto"/>
        <w:ind w:right="480"/>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p w14:paraId="661226ED">
      <w:pPr>
        <w:pStyle w:val="2"/>
        <w:rPr>
          <w:rFonts w:hint="default" w:ascii="Times New Roman" w:hAnsi="Times New Roman" w:eastAsia="仿宋" w:cs="Times New Roman"/>
          <w:b/>
          <w:szCs w:val="28"/>
        </w:rPr>
      </w:pPr>
      <w:r>
        <w:rPr>
          <w:rFonts w:hint="default" w:ascii="Times New Roman" w:hAnsi="Times New Roman" w:eastAsia="仿宋" w:cs="Times New Roman"/>
          <w:bCs/>
          <w:sz w:val="24"/>
          <w:szCs w:val="24"/>
        </w:rPr>
        <w:t>注：除可填报内容外，对本投标函的任何修改将被视为非实质性响应投标，在评标时将其视为投标无效。</w:t>
      </w:r>
    </w:p>
    <w:p w14:paraId="57BE2F01">
      <w:pPr>
        <w:spacing w:line="360" w:lineRule="auto"/>
        <w:jc w:val="center"/>
        <w:rPr>
          <w:rFonts w:hint="default" w:ascii="Times New Roman" w:hAnsi="Times New Roman" w:eastAsia="仿宋" w:cs="Times New Roman"/>
          <w:b/>
          <w:spacing w:val="12"/>
          <w:sz w:val="30"/>
        </w:rPr>
      </w:pPr>
    </w:p>
    <w:p w14:paraId="2084A912">
      <w:pPr>
        <w:pStyle w:val="124"/>
        <w:rPr>
          <w:rFonts w:hint="default" w:ascii="Times New Roman" w:hAnsi="Times New Roman" w:eastAsia="仿宋" w:cs="Times New Roman"/>
          <w:color w:val="auto"/>
        </w:rPr>
      </w:pPr>
    </w:p>
    <w:p w14:paraId="59159B88">
      <w:pPr>
        <w:numPr>
          <w:ilvl w:val="0"/>
          <w:numId w:val="21"/>
        </w:numPr>
        <w:spacing w:line="416" w:lineRule="auto"/>
        <w:jc w:val="center"/>
        <w:outlineLvl w:val="1"/>
        <w:rPr>
          <w:rStyle w:val="118"/>
          <w:rFonts w:hint="default" w:ascii="Times New Roman" w:hAnsi="Times New Roman" w:eastAsia="仿宋" w:cs="Times New Roman"/>
          <w:bCs/>
          <w:sz w:val="24"/>
          <w:szCs w:val="24"/>
        </w:rPr>
      </w:pPr>
      <w:r>
        <w:rPr>
          <w:rFonts w:hint="default" w:ascii="Times New Roman" w:hAnsi="Times New Roman" w:eastAsia="仿宋" w:cs="Times New Roman"/>
          <w:b/>
          <w:spacing w:val="12"/>
          <w:sz w:val="30"/>
          <w:szCs w:val="22"/>
        </w:rPr>
        <w:br w:type="page"/>
      </w:r>
      <w:r>
        <w:rPr>
          <w:rFonts w:hint="default" w:ascii="Times New Roman" w:hAnsi="Times New Roman" w:eastAsia="仿宋" w:cs="Times New Roman"/>
          <w:b/>
          <w:bCs/>
          <w:spacing w:val="8"/>
          <w:sz w:val="28"/>
          <w:szCs w:val="32"/>
          <w:lang w:val="en-US" w:eastAsia="zh-CN" w:bidi="ar-SA"/>
        </w:rPr>
        <w:t>报价一览表</w:t>
      </w:r>
    </w:p>
    <w:tbl>
      <w:tblPr>
        <w:tblStyle w:val="10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644"/>
      </w:tblGrid>
      <w:tr w14:paraId="2BDF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75" w:type="dxa"/>
            <w:tcBorders>
              <w:bottom w:val="single" w:color="auto" w:sz="4" w:space="0"/>
            </w:tcBorders>
            <w:vAlign w:val="center"/>
          </w:tcPr>
          <w:p w14:paraId="17E4DF3D">
            <w:pPr>
              <w:pStyle w:val="990"/>
              <w:tabs>
                <w:tab w:val="left" w:pos="1337"/>
              </w:tabs>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bCs/>
                <w:sz w:val="24"/>
              </w:rPr>
              <w:t>项目名称</w:t>
            </w:r>
          </w:p>
        </w:tc>
        <w:tc>
          <w:tcPr>
            <w:tcW w:w="7644" w:type="dxa"/>
            <w:tcBorders>
              <w:bottom w:val="single" w:color="auto" w:sz="4" w:space="0"/>
            </w:tcBorders>
            <w:vAlign w:val="center"/>
          </w:tcPr>
          <w:p w14:paraId="70267614">
            <w:pPr>
              <w:pStyle w:val="990"/>
              <w:tabs>
                <w:tab w:val="left" w:pos="1337"/>
              </w:tabs>
              <w:spacing w:line="400" w:lineRule="exact"/>
              <w:rPr>
                <w:rFonts w:hint="default" w:ascii="Times New Roman" w:hAnsi="Times New Roman" w:eastAsia="仿宋" w:cs="Times New Roman"/>
                <w:bCs/>
                <w:sz w:val="24"/>
              </w:rPr>
            </w:pPr>
          </w:p>
        </w:tc>
      </w:tr>
      <w:tr w14:paraId="0ED7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75" w:type="dxa"/>
            <w:tcBorders>
              <w:bottom w:val="single" w:color="auto" w:sz="4" w:space="0"/>
            </w:tcBorders>
            <w:vAlign w:val="center"/>
          </w:tcPr>
          <w:p w14:paraId="320A3142">
            <w:pPr>
              <w:pStyle w:val="990"/>
              <w:tabs>
                <w:tab w:val="left" w:pos="1337"/>
              </w:tabs>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项目编号</w:t>
            </w:r>
          </w:p>
        </w:tc>
        <w:tc>
          <w:tcPr>
            <w:tcW w:w="7644" w:type="dxa"/>
            <w:tcBorders>
              <w:bottom w:val="single" w:color="auto" w:sz="4" w:space="0"/>
            </w:tcBorders>
            <w:vAlign w:val="center"/>
          </w:tcPr>
          <w:p w14:paraId="2701FFED">
            <w:pPr>
              <w:pStyle w:val="990"/>
              <w:tabs>
                <w:tab w:val="left" w:pos="1337"/>
              </w:tabs>
              <w:spacing w:line="400" w:lineRule="exact"/>
              <w:rPr>
                <w:rFonts w:hint="default" w:ascii="Times New Roman" w:hAnsi="Times New Roman" w:eastAsia="仿宋" w:cs="Times New Roman"/>
                <w:sz w:val="24"/>
                <w:u w:val="single"/>
              </w:rPr>
            </w:pPr>
          </w:p>
        </w:tc>
      </w:tr>
      <w:tr w14:paraId="307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1575" w:type="dxa"/>
            <w:vAlign w:val="center"/>
          </w:tcPr>
          <w:p w14:paraId="343C1276">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投标报价</w:t>
            </w:r>
          </w:p>
        </w:tc>
        <w:tc>
          <w:tcPr>
            <w:tcW w:w="7644" w:type="dxa"/>
            <w:vAlign w:val="center"/>
          </w:tcPr>
          <w:p w14:paraId="2365AA3B">
            <w:pPr>
              <w:widowControl/>
              <w:rPr>
                <w:rFonts w:hint="default" w:ascii="Times New Roman" w:hAnsi="Times New Roman" w:eastAsia="仿宋" w:cs="Times New Roman"/>
                <w:sz w:val="24"/>
              </w:rPr>
            </w:pPr>
          </w:p>
        </w:tc>
      </w:tr>
      <w:tr w14:paraId="6E8C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75" w:type="dxa"/>
            <w:vAlign w:val="center"/>
          </w:tcPr>
          <w:p w14:paraId="61710075">
            <w:pPr>
              <w:pStyle w:val="990"/>
              <w:tabs>
                <w:tab w:val="left" w:pos="1337"/>
              </w:tabs>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bCs/>
                <w:sz w:val="24"/>
              </w:rPr>
              <w:t>服务期</w:t>
            </w:r>
          </w:p>
        </w:tc>
        <w:tc>
          <w:tcPr>
            <w:tcW w:w="7644" w:type="dxa"/>
            <w:vAlign w:val="center"/>
          </w:tcPr>
          <w:p w14:paraId="76B79A3A">
            <w:pPr>
              <w:pStyle w:val="990"/>
              <w:tabs>
                <w:tab w:val="left" w:pos="1337"/>
              </w:tabs>
              <w:spacing w:line="400" w:lineRule="exact"/>
              <w:rPr>
                <w:rFonts w:hint="default" w:ascii="Times New Roman" w:hAnsi="Times New Roman" w:eastAsia="仿宋" w:cs="Times New Roman"/>
                <w:sz w:val="24"/>
              </w:rPr>
            </w:pPr>
          </w:p>
        </w:tc>
      </w:tr>
      <w:tr w14:paraId="65AF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75" w:type="dxa"/>
            <w:vAlign w:val="center"/>
          </w:tcPr>
          <w:p w14:paraId="697077F7">
            <w:pPr>
              <w:pStyle w:val="990"/>
              <w:tabs>
                <w:tab w:val="left" w:pos="1337"/>
              </w:tabs>
              <w:spacing w:line="400" w:lineRule="exact"/>
              <w:jc w:val="center"/>
              <w:rPr>
                <w:rFonts w:hint="default" w:ascii="Times New Roman" w:hAnsi="Times New Roman" w:eastAsia="仿宋" w:cs="Times New Roman"/>
                <w:bCs/>
                <w:sz w:val="24"/>
              </w:rPr>
            </w:pPr>
            <w:r>
              <w:rPr>
                <w:rFonts w:hint="default" w:ascii="Times New Roman" w:hAnsi="Times New Roman" w:eastAsia="仿宋" w:cs="Times New Roman"/>
                <w:bCs/>
                <w:sz w:val="24"/>
              </w:rPr>
              <w:t>备注</w:t>
            </w:r>
          </w:p>
        </w:tc>
        <w:tc>
          <w:tcPr>
            <w:tcW w:w="7644" w:type="dxa"/>
            <w:vAlign w:val="center"/>
          </w:tcPr>
          <w:p w14:paraId="29F1B275">
            <w:pPr>
              <w:pStyle w:val="990"/>
              <w:tabs>
                <w:tab w:val="left" w:pos="1337"/>
              </w:tabs>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注：投标人报价包含人员劳务费、食宿费、交通费等费用。</w:t>
            </w:r>
          </w:p>
        </w:tc>
      </w:tr>
    </w:tbl>
    <w:p w14:paraId="2BD66EBF">
      <w:pPr>
        <w:pStyle w:val="99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说明：1、报价一览表除投标文件正副本中提供外，另须单独与项目明细报价表一起密封一份，随响应文件一起提交。</w:t>
      </w:r>
    </w:p>
    <w:p w14:paraId="7CF6B583">
      <w:pPr>
        <w:spacing w:line="360" w:lineRule="auto"/>
        <w:ind w:left="555" w:firstLine="3223" w:firstLineChars="134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供应商名称：</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（加盖公章）</w:t>
      </w:r>
    </w:p>
    <w:p w14:paraId="729EE554">
      <w:pPr>
        <w:spacing w:line="360" w:lineRule="auto"/>
        <w:ind w:left="555" w:firstLine="3223" w:firstLineChars="134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（签字或盖章）</w:t>
      </w:r>
    </w:p>
    <w:p w14:paraId="467BEEA3">
      <w:pPr>
        <w:spacing w:line="360" w:lineRule="auto"/>
        <w:ind w:left="555" w:firstLine="3223" w:firstLineChars="134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委托代理人：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（签字）</w:t>
      </w:r>
    </w:p>
    <w:p w14:paraId="362F7205">
      <w:pPr>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日期：  年  月  日</w:t>
      </w:r>
    </w:p>
    <w:p w14:paraId="4792908B">
      <w:pPr>
        <w:jc w:val="center"/>
        <w:rPr>
          <w:rFonts w:hint="default" w:ascii="Times New Roman" w:hAnsi="Times New Roman" w:eastAsia="仿宋" w:cs="Times New Roman"/>
          <w:b/>
          <w:spacing w:val="12"/>
          <w:sz w:val="30"/>
          <w:szCs w:val="22"/>
        </w:rPr>
      </w:pPr>
      <w:r>
        <w:rPr>
          <w:rFonts w:hint="default" w:ascii="Times New Roman" w:hAnsi="Times New Roman" w:eastAsia="仿宋" w:cs="Times New Roman"/>
          <w:b/>
          <w:spacing w:val="12"/>
          <w:sz w:val="30"/>
          <w:szCs w:val="22"/>
        </w:rPr>
        <w:t xml:space="preserve">  </w:t>
      </w:r>
    </w:p>
    <w:p w14:paraId="0669E55C">
      <w:pPr>
        <w:jc w:val="center"/>
        <w:outlineLvl w:val="1"/>
        <w:rPr>
          <w:rFonts w:hint="default" w:ascii="Times New Roman" w:hAnsi="Times New Roman" w:eastAsia="仿宋" w:cs="Times New Roman"/>
        </w:rPr>
      </w:pPr>
      <w:r>
        <w:rPr>
          <w:rFonts w:hint="default" w:ascii="Times New Roman" w:hAnsi="Times New Roman" w:eastAsia="仿宋" w:cs="Times New Roman"/>
          <w:b/>
          <w:spacing w:val="12"/>
          <w:sz w:val="30"/>
          <w:szCs w:val="22"/>
        </w:rPr>
        <w:br w:type="page"/>
      </w:r>
      <w:r>
        <w:rPr>
          <w:rFonts w:hint="default" w:ascii="Times New Roman" w:hAnsi="Times New Roman" w:eastAsia="仿宋" w:cs="Times New Roman"/>
          <w:b/>
          <w:bCs/>
          <w:spacing w:val="8"/>
          <w:sz w:val="28"/>
          <w:szCs w:val="32"/>
          <w:lang w:val="en-US" w:eastAsia="zh-CN" w:bidi="ar-SA"/>
        </w:rPr>
        <w:t>6、拟投入本项目的人员配备表</w:t>
      </w:r>
    </w:p>
    <w:tbl>
      <w:tblPr>
        <w:tblStyle w:val="105"/>
        <w:tblpPr w:leftFromText="180" w:rightFromText="180" w:vertAnchor="text" w:horzAnchor="page" w:tblpXSpec="center" w:tblpY="324"/>
        <w:tblOverlap w:val="never"/>
        <w:tblW w:w="9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22"/>
        <w:gridCol w:w="932"/>
        <w:gridCol w:w="1198"/>
        <w:gridCol w:w="1008"/>
        <w:gridCol w:w="907"/>
        <w:gridCol w:w="1297"/>
        <w:gridCol w:w="1652"/>
        <w:gridCol w:w="1095"/>
      </w:tblGrid>
      <w:tr w14:paraId="3A317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25" w:type="dxa"/>
            <w:tcMar>
              <w:left w:w="28" w:type="dxa"/>
              <w:right w:w="28" w:type="dxa"/>
            </w:tcMar>
            <w:vAlign w:val="center"/>
          </w:tcPr>
          <w:p w14:paraId="0966AA40">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序号</w:t>
            </w:r>
          </w:p>
        </w:tc>
        <w:tc>
          <w:tcPr>
            <w:tcW w:w="922" w:type="dxa"/>
            <w:tcMar>
              <w:left w:w="28" w:type="dxa"/>
              <w:right w:w="28" w:type="dxa"/>
            </w:tcMar>
            <w:vAlign w:val="center"/>
          </w:tcPr>
          <w:p w14:paraId="07AD6F7F">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姓名</w:t>
            </w:r>
          </w:p>
        </w:tc>
        <w:tc>
          <w:tcPr>
            <w:tcW w:w="932" w:type="dxa"/>
            <w:tcMar>
              <w:left w:w="28" w:type="dxa"/>
              <w:right w:w="28" w:type="dxa"/>
            </w:tcMar>
            <w:vAlign w:val="center"/>
          </w:tcPr>
          <w:p w14:paraId="6AA04147">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年龄</w:t>
            </w:r>
          </w:p>
        </w:tc>
        <w:tc>
          <w:tcPr>
            <w:tcW w:w="1198" w:type="dxa"/>
            <w:tcMar>
              <w:left w:w="28" w:type="dxa"/>
              <w:right w:w="28" w:type="dxa"/>
            </w:tcMar>
            <w:vAlign w:val="center"/>
          </w:tcPr>
          <w:p w14:paraId="1D644E43">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身份证号</w:t>
            </w:r>
          </w:p>
        </w:tc>
        <w:tc>
          <w:tcPr>
            <w:tcW w:w="1008" w:type="dxa"/>
            <w:vAlign w:val="center"/>
          </w:tcPr>
          <w:p w14:paraId="5C4B6B65">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职称</w:t>
            </w:r>
          </w:p>
        </w:tc>
        <w:tc>
          <w:tcPr>
            <w:tcW w:w="907" w:type="dxa"/>
            <w:vAlign w:val="center"/>
          </w:tcPr>
          <w:p w14:paraId="2B3DCB92">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注册证书</w:t>
            </w:r>
          </w:p>
        </w:tc>
        <w:tc>
          <w:tcPr>
            <w:tcW w:w="1297" w:type="dxa"/>
            <w:vAlign w:val="center"/>
          </w:tcPr>
          <w:p w14:paraId="1A188CCD">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专业</w:t>
            </w:r>
          </w:p>
        </w:tc>
        <w:tc>
          <w:tcPr>
            <w:tcW w:w="1652" w:type="dxa"/>
            <w:vAlign w:val="center"/>
          </w:tcPr>
          <w:p w14:paraId="2B8C9DCA">
            <w:pPr>
              <w:tabs>
                <w:tab w:val="left" w:pos="502"/>
                <w:tab w:val="left" w:pos="10082"/>
              </w:tabs>
              <w:jc w:val="center"/>
              <w:rPr>
                <w:rFonts w:hint="default" w:ascii="Times New Roman" w:hAnsi="Times New Roman" w:eastAsia="仿宋" w:cs="Times New Roman"/>
                <w:bCs/>
                <w:snapToGrid w:val="0"/>
                <w:sz w:val="24"/>
                <w:szCs w:val="24"/>
              </w:rPr>
            </w:pPr>
            <w:r>
              <w:rPr>
                <w:rFonts w:hint="default" w:ascii="Times New Roman" w:hAnsi="Times New Roman" w:eastAsia="仿宋" w:cs="Times New Roman"/>
                <w:bCs/>
                <w:snapToGrid w:val="0"/>
                <w:sz w:val="24"/>
                <w:szCs w:val="24"/>
              </w:rPr>
              <w:t>拟担任本项目职务</w:t>
            </w:r>
          </w:p>
        </w:tc>
        <w:tc>
          <w:tcPr>
            <w:tcW w:w="1095" w:type="dxa"/>
            <w:tcMar>
              <w:left w:w="28" w:type="dxa"/>
              <w:right w:w="28" w:type="dxa"/>
            </w:tcMar>
            <w:vAlign w:val="center"/>
          </w:tcPr>
          <w:p w14:paraId="275B55FC">
            <w:pPr>
              <w:tabs>
                <w:tab w:val="left" w:pos="502"/>
                <w:tab w:val="left" w:pos="10082"/>
              </w:tabs>
              <w:jc w:val="center"/>
              <w:rPr>
                <w:rFonts w:hint="default" w:ascii="Times New Roman" w:hAnsi="Times New Roman" w:eastAsia="仿宋" w:cs="Times New Roman"/>
                <w:sz w:val="24"/>
                <w:szCs w:val="24"/>
              </w:rPr>
            </w:pPr>
            <w:r>
              <w:rPr>
                <w:rFonts w:hint="default" w:ascii="Times New Roman" w:hAnsi="Times New Roman" w:eastAsia="仿宋" w:cs="Times New Roman"/>
                <w:bCs/>
                <w:snapToGrid w:val="0"/>
                <w:sz w:val="24"/>
                <w:szCs w:val="24"/>
              </w:rPr>
              <w:t>备注</w:t>
            </w:r>
          </w:p>
        </w:tc>
      </w:tr>
      <w:tr w14:paraId="7D6D8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52AF55A8">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76554E99">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666C3DD0">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674BDBE6">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68EEBD31">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36188832">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394B1ABA">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005CBAAC">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7F5B6CD0">
            <w:pPr>
              <w:tabs>
                <w:tab w:val="left" w:pos="502"/>
                <w:tab w:val="left" w:pos="10082"/>
              </w:tabs>
              <w:jc w:val="both"/>
              <w:rPr>
                <w:rFonts w:hint="default" w:ascii="Times New Roman" w:hAnsi="Times New Roman" w:eastAsia="仿宋" w:cs="Times New Roman"/>
                <w:bCs/>
                <w:snapToGrid w:val="0"/>
                <w:sz w:val="24"/>
                <w:szCs w:val="24"/>
              </w:rPr>
            </w:pPr>
          </w:p>
        </w:tc>
      </w:tr>
      <w:tr w14:paraId="2B6A8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7F0065C3">
            <w:pPr>
              <w:tabs>
                <w:tab w:val="left" w:pos="502"/>
                <w:tab w:val="left" w:pos="10082"/>
              </w:tabs>
              <w:jc w:val="both"/>
              <w:rPr>
                <w:rFonts w:hint="default" w:ascii="Times New Roman" w:hAnsi="Times New Roman" w:eastAsia="仿宋" w:cs="Times New Roman"/>
                <w:bCs/>
                <w:snapToGrid w:val="0"/>
                <w:sz w:val="24"/>
                <w:szCs w:val="24"/>
              </w:rPr>
            </w:pPr>
          </w:p>
          <w:p w14:paraId="24143DBF">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6F66AACD">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57F360D3">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78363E05">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49D43F76">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16AEB6D0">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08CADC1A">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238390F0">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010F3777">
            <w:pPr>
              <w:tabs>
                <w:tab w:val="left" w:pos="502"/>
                <w:tab w:val="left" w:pos="10082"/>
              </w:tabs>
              <w:jc w:val="both"/>
              <w:rPr>
                <w:rFonts w:hint="default" w:ascii="Times New Roman" w:hAnsi="Times New Roman" w:eastAsia="仿宋" w:cs="Times New Roman"/>
                <w:bCs/>
                <w:snapToGrid w:val="0"/>
                <w:sz w:val="24"/>
                <w:szCs w:val="24"/>
              </w:rPr>
            </w:pPr>
          </w:p>
        </w:tc>
      </w:tr>
      <w:tr w14:paraId="730D1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68437276">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76C21930">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75E3BC8D">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3FC96AAB">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7F44A7D0">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4C9EC80B">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3A821D30">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00E55CE2">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10C96BEB">
            <w:pPr>
              <w:tabs>
                <w:tab w:val="left" w:pos="502"/>
                <w:tab w:val="left" w:pos="10082"/>
              </w:tabs>
              <w:jc w:val="both"/>
              <w:rPr>
                <w:rFonts w:hint="default" w:ascii="Times New Roman" w:hAnsi="Times New Roman" w:eastAsia="仿宋" w:cs="Times New Roman"/>
                <w:bCs/>
                <w:snapToGrid w:val="0"/>
                <w:sz w:val="24"/>
                <w:szCs w:val="24"/>
              </w:rPr>
            </w:pPr>
          </w:p>
        </w:tc>
      </w:tr>
      <w:tr w14:paraId="157DC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0EB05159">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7B8E7F32">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6D5E7457">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29357382">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5AA289FE">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7847C473">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24189697">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06D2C306">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63B0B9BA">
            <w:pPr>
              <w:tabs>
                <w:tab w:val="left" w:pos="502"/>
                <w:tab w:val="left" w:pos="10082"/>
              </w:tabs>
              <w:jc w:val="both"/>
              <w:rPr>
                <w:rFonts w:hint="default" w:ascii="Times New Roman" w:hAnsi="Times New Roman" w:eastAsia="仿宋" w:cs="Times New Roman"/>
                <w:bCs/>
                <w:snapToGrid w:val="0"/>
                <w:sz w:val="24"/>
                <w:szCs w:val="24"/>
              </w:rPr>
            </w:pPr>
          </w:p>
        </w:tc>
      </w:tr>
      <w:tr w14:paraId="328AD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412DFA0E">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5066A71C">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65798FF1">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6300BDD2">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1E29B9EF">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05813837">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4648C8B9">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0FF82AF4">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69CCC348">
            <w:pPr>
              <w:tabs>
                <w:tab w:val="left" w:pos="502"/>
                <w:tab w:val="left" w:pos="10082"/>
              </w:tabs>
              <w:jc w:val="both"/>
              <w:rPr>
                <w:rFonts w:hint="default" w:ascii="Times New Roman" w:hAnsi="Times New Roman" w:eastAsia="仿宋" w:cs="Times New Roman"/>
                <w:bCs/>
                <w:snapToGrid w:val="0"/>
                <w:sz w:val="24"/>
                <w:szCs w:val="24"/>
              </w:rPr>
            </w:pPr>
          </w:p>
        </w:tc>
      </w:tr>
      <w:tr w14:paraId="00455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081B7E72">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5FD44954">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6654A456">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69DA8D0C">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2E215C90">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44FFBB09">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2878EF4D">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44E6D2CB">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3CCC06C6">
            <w:pPr>
              <w:tabs>
                <w:tab w:val="left" w:pos="502"/>
                <w:tab w:val="left" w:pos="10082"/>
              </w:tabs>
              <w:jc w:val="both"/>
              <w:rPr>
                <w:rFonts w:hint="default" w:ascii="Times New Roman" w:hAnsi="Times New Roman" w:eastAsia="仿宋" w:cs="Times New Roman"/>
                <w:bCs/>
                <w:snapToGrid w:val="0"/>
                <w:sz w:val="24"/>
                <w:szCs w:val="24"/>
              </w:rPr>
            </w:pPr>
          </w:p>
        </w:tc>
      </w:tr>
      <w:tr w14:paraId="392F3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251E56BB">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55F3E473">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1DD619DE">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5A1C83BC">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5B072202">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32FFA48F">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6850E666">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1E0E6142">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67D902F4">
            <w:pPr>
              <w:tabs>
                <w:tab w:val="left" w:pos="502"/>
                <w:tab w:val="left" w:pos="10082"/>
              </w:tabs>
              <w:jc w:val="both"/>
              <w:rPr>
                <w:rFonts w:hint="default" w:ascii="Times New Roman" w:hAnsi="Times New Roman" w:eastAsia="仿宋" w:cs="Times New Roman"/>
                <w:bCs/>
                <w:snapToGrid w:val="0"/>
                <w:sz w:val="24"/>
                <w:szCs w:val="24"/>
              </w:rPr>
            </w:pPr>
          </w:p>
        </w:tc>
      </w:tr>
      <w:tr w14:paraId="1C5A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25" w:type="dxa"/>
            <w:tcMar>
              <w:left w:w="28" w:type="dxa"/>
              <w:right w:w="28" w:type="dxa"/>
            </w:tcMar>
            <w:vAlign w:val="center"/>
          </w:tcPr>
          <w:p w14:paraId="624A0F3B">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540E1552">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717805AF">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7F999494">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420DC800">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4C6A3605">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6E61A97A">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418AA06E">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193E191B">
            <w:pPr>
              <w:tabs>
                <w:tab w:val="left" w:pos="502"/>
                <w:tab w:val="left" w:pos="10082"/>
              </w:tabs>
              <w:jc w:val="both"/>
              <w:rPr>
                <w:rFonts w:hint="default" w:ascii="Times New Roman" w:hAnsi="Times New Roman" w:eastAsia="仿宋" w:cs="Times New Roman"/>
                <w:bCs/>
                <w:snapToGrid w:val="0"/>
                <w:sz w:val="24"/>
                <w:szCs w:val="24"/>
              </w:rPr>
            </w:pPr>
          </w:p>
        </w:tc>
      </w:tr>
      <w:tr w14:paraId="37A43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25" w:type="dxa"/>
            <w:tcMar>
              <w:left w:w="28" w:type="dxa"/>
              <w:right w:w="28" w:type="dxa"/>
            </w:tcMar>
            <w:vAlign w:val="center"/>
          </w:tcPr>
          <w:p w14:paraId="63389D68">
            <w:pPr>
              <w:tabs>
                <w:tab w:val="left" w:pos="502"/>
                <w:tab w:val="left" w:pos="10082"/>
              </w:tabs>
              <w:jc w:val="both"/>
              <w:rPr>
                <w:rFonts w:hint="default" w:ascii="Times New Roman" w:hAnsi="Times New Roman" w:eastAsia="仿宋" w:cs="Times New Roman"/>
                <w:bCs/>
                <w:snapToGrid w:val="0"/>
                <w:sz w:val="24"/>
                <w:szCs w:val="24"/>
              </w:rPr>
            </w:pPr>
          </w:p>
        </w:tc>
        <w:tc>
          <w:tcPr>
            <w:tcW w:w="922" w:type="dxa"/>
            <w:tcMar>
              <w:left w:w="28" w:type="dxa"/>
              <w:right w:w="28" w:type="dxa"/>
            </w:tcMar>
            <w:vAlign w:val="center"/>
          </w:tcPr>
          <w:p w14:paraId="72D8146A">
            <w:pPr>
              <w:tabs>
                <w:tab w:val="left" w:pos="502"/>
                <w:tab w:val="left" w:pos="10082"/>
              </w:tabs>
              <w:jc w:val="both"/>
              <w:rPr>
                <w:rFonts w:hint="default" w:ascii="Times New Roman" w:hAnsi="Times New Roman" w:eastAsia="仿宋" w:cs="Times New Roman"/>
                <w:bCs/>
                <w:snapToGrid w:val="0"/>
                <w:sz w:val="24"/>
                <w:szCs w:val="24"/>
              </w:rPr>
            </w:pPr>
          </w:p>
        </w:tc>
        <w:tc>
          <w:tcPr>
            <w:tcW w:w="932" w:type="dxa"/>
            <w:tcMar>
              <w:left w:w="28" w:type="dxa"/>
              <w:right w:w="28" w:type="dxa"/>
            </w:tcMar>
            <w:vAlign w:val="center"/>
          </w:tcPr>
          <w:p w14:paraId="37E801C5">
            <w:pPr>
              <w:tabs>
                <w:tab w:val="left" w:pos="502"/>
                <w:tab w:val="left" w:pos="10082"/>
              </w:tabs>
              <w:jc w:val="both"/>
              <w:rPr>
                <w:rFonts w:hint="default" w:ascii="Times New Roman" w:hAnsi="Times New Roman" w:eastAsia="仿宋" w:cs="Times New Roman"/>
                <w:bCs/>
                <w:snapToGrid w:val="0"/>
                <w:sz w:val="24"/>
                <w:szCs w:val="24"/>
              </w:rPr>
            </w:pPr>
          </w:p>
        </w:tc>
        <w:tc>
          <w:tcPr>
            <w:tcW w:w="1198" w:type="dxa"/>
            <w:tcMar>
              <w:left w:w="28" w:type="dxa"/>
              <w:right w:w="28" w:type="dxa"/>
            </w:tcMar>
            <w:vAlign w:val="center"/>
          </w:tcPr>
          <w:p w14:paraId="7DDA736D">
            <w:pPr>
              <w:tabs>
                <w:tab w:val="left" w:pos="502"/>
                <w:tab w:val="left" w:pos="10082"/>
              </w:tabs>
              <w:jc w:val="both"/>
              <w:rPr>
                <w:rFonts w:hint="default" w:ascii="Times New Roman" w:hAnsi="Times New Roman" w:eastAsia="仿宋" w:cs="Times New Roman"/>
                <w:bCs/>
                <w:snapToGrid w:val="0"/>
                <w:sz w:val="24"/>
                <w:szCs w:val="24"/>
              </w:rPr>
            </w:pPr>
          </w:p>
        </w:tc>
        <w:tc>
          <w:tcPr>
            <w:tcW w:w="1008" w:type="dxa"/>
            <w:vAlign w:val="center"/>
          </w:tcPr>
          <w:p w14:paraId="691FF823">
            <w:pPr>
              <w:tabs>
                <w:tab w:val="left" w:pos="502"/>
                <w:tab w:val="left" w:pos="10082"/>
              </w:tabs>
              <w:jc w:val="both"/>
              <w:rPr>
                <w:rFonts w:hint="default" w:ascii="Times New Roman" w:hAnsi="Times New Roman" w:eastAsia="仿宋" w:cs="Times New Roman"/>
                <w:bCs/>
                <w:snapToGrid w:val="0"/>
                <w:sz w:val="24"/>
                <w:szCs w:val="24"/>
              </w:rPr>
            </w:pPr>
          </w:p>
        </w:tc>
        <w:tc>
          <w:tcPr>
            <w:tcW w:w="907" w:type="dxa"/>
            <w:vAlign w:val="center"/>
          </w:tcPr>
          <w:p w14:paraId="40111575">
            <w:pPr>
              <w:tabs>
                <w:tab w:val="left" w:pos="502"/>
                <w:tab w:val="left" w:pos="10082"/>
              </w:tabs>
              <w:jc w:val="both"/>
              <w:rPr>
                <w:rFonts w:hint="default" w:ascii="Times New Roman" w:hAnsi="Times New Roman" w:eastAsia="仿宋" w:cs="Times New Roman"/>
                <w:bCs/>
                <w:snapToGrid w:val="0"/>
                <w:sz w:val="24"/>
                <w:szCs w:val="24"/>
              </w:rPr>
            </w:pPr>
          </w:p>
        </w:tc>
        <w:tc>
          <w:tcPr>
            <w:tcW w:w="1297" w:type="dxa"/>
            <w:vAlign w:val="center"/>
          </w:tcPr>
          <w:p w14:paraId="374CF14C">
            <w:pPr>
              <w:tabs>
                <w:tab w:val="left" w:pos="502"/>
                <w:tab w:val="left" w:pos="10082"/>
              </w:tabs>
              <w:jc w:val="both"/>
              <w:rPr>
                <w:rFonts w:hint="default" w:ascii="Times New Roman" w:hAnsi="Times New Roman" w:eastAsia="仿宋" w:cs="Times New Roman"/>
                <w:bCs/>
                <w:snapToGrid w:val="0"/>
                <w:sz w:val="24"/>
                <w:szCs w:val="24"/>
              </w:rPr>
            </w:pPr>
          </w:p>
        </w:tc>
        <w:tc>
          <w:tcPr>
            <w:tcW w:w="1652" w:type="dxa"/>
            <w:vAlign w:val="center"/>
          </w:tcPr>
          <w:p w14:paraId="5554B392">
            <w:pPr>
              <w:tabs>
                <w:tab w:val="left" w:pos="502"/>
                <w:tab w:val="left" w:pos="10082"/>
              </w:tabs>
              <w:jc w:val="both"/>
              <w:rPr>
                <w:rFonts w:hint="default" w:ascii="Times New Roman" w:hAnsi="Times New Roman" w:eastAsia="仿宋" w:cs="Times New Roman"/>
                <w:bCs/>
                <w:snapToGrid w:val="0"/>
                <w:sz w:val="24"/>
                <w:szCs w:val="24"/>
              </w:rPr>
            </w:pPr>
          </w:p>
        </w:tc>
        <w:tc>
          <w:tcPr>
            <w:tcW w:w="1095" w:type="dxa"/>
            <w:tcMar>
              <w:left w:w="28" w:type="dxa"/>
              <w:right w:w="28" w:type="dxa"/>
            </w:tcMar>
            <w:vAlign w:val="center"/>
          </w:tcPr>
          <w:p w14:paraId="743938A1">
            <w:pPr>
              <w:tabs>
                <w:tab w:val="left" w:pos="502"/>
                <w:tab w:val="left" w:pos="10082"/>
              </w:tabs>
              <w:jc w:val="both"/>
              <w:rPr>
                <w:rFonts w:hint="default" w:ascii="Times New Roman" w:hAnsi="Times New Roman" w:eastAsia="仿宋" w:cs="Times New Roman"/>
                <w:bCs/>
                <w:snapToGrid w:val="0"/>
                <w:sz w:val="24"/>
                <w:szCs w:val="24"/>
              </w:rPr>
            </w:pPr>
          </w:p>
        </w:tc>
      </w:tr>
    </w:tbl>
    <w:p w14:paraId="7C57FB4B">
      <w:pPr>
        <w:autoSpaceDE w:val="0"/>
        <w:autoSpaceDN w:val="0"/>
        <w:adjustRightInd w:val="0"/>
        <w:spacing w:line="360" w:lineRule="auto"/>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注：</w:t>
      </w: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zh-CN"/>
        </w:rPr>
        <w:t>后附评价因素表中要求至少放的证件和投标单位有必要放的其他相关证明材料。</w:t>
      </w:r>
    </w:p>
    <w:p w14:paraId="25590203">
      <w:pPr>
        <w:autoSpaceDE w:val="0"/>
        <w:autoSpaceDN w:val="0"/>
        <w:adjustRightInd w:val="0"/>
        <w:spacing w:line="360" w:lineRule="auto"/>
        <w:ind w:firstLine="480" w:firstLineChars="2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lang w:val="zh-CN"/>
        </w:rPr>
        <w:t>若评选入围，项目拟派工作人员不得更换，否则将取消入围资格。</w:t>
      </w:r>
    </w:p>
    <w:p w14:paraId="5F408BAF">
      <w:pPr>
        <w:autoSpaceDE w:val="0"/>
        <w:autoSpaceDN w:val="0"/>
        <w:adjustRightInd w:val="0"/>
        <w:spacing w:line="360" w:lineRule="auto"/>
        <w:ind w:firstLine="4800" w:firstLineChars="20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 xml:space="preserve"> 供应商</w:t>
      </w:r>
      <w:r>
        <w:rPr>
          <w:rFonts w:hint="default" w:ascii="Times New Roman" w:hAnsi="Times New Roman" w:eastAsia="仿宋" w:cs="Times New Roman"/>
          <w:sz w:val="24"/>
        </w:rPr>
        <w:t>名称</w:t>
      </w:r>
      <w:r>
        <w:rPr>
          <w:rFonts w:hint="eastAsia" w:eastAsia="仿宋" w:cs="Times New Roman"/>
          <w:sz w:val="24"/>
          <w:szCs w:val="24"/>
          <w:lang w:val="zh-CN"/>
        </w:rPr>
        <w:t>（</w:t>
      </w:r>
      <w:r>
        <w:rPr>
          <w:rFonts w:hint="default" w:ascii="Times New Roman" w:hAnsi="Times New Roman" w:eastAsia="仿宋" w:cs="Times New Roman"/>
          <w:sz w:val="24"/>
        </w:rPr>
        <w:t>单位公章</w:t>
      </w:r>
      <w:r>
        <w:rPr>
          <w:rFonts w:hint="eastAsia" w:eastAsia="仿宋" w:cs="Times New Roman"/>
          <w:sz w:val="24"/>
          <w:szCs w:val="24"/>
          <w:lang w:val="zh-CN"/>
        </w:rPr>
        <w:t>）</w:t>
      </w:r>
      <w:r>
        <w:rPr>
          <w:rFonts w:hint="default" w:ascii="Times New Roman" w:hAnsi="Times New Roman" w:eastAsia="仿宋" w:cs="Times New Roman"/>
          <w:sz w:val="24"/>
          <w:szCs w:val="24"/>
          <w:lang w:val="zh-CN"/>
        </w:rPr>
        <w:t>：</w:t>
      </w:r>
    </w:p>
    <w:p w14:paraId="1BF02061">
      <w:pPr>
        <w:autoSpaceDE w:val="0"/>
        <w:autoSpaceDN w:val="0"/>
        <w:adjustRightInd w:val="0"/>
        <w:spacing w:line="360" w:lineRule="auto"/>
        <w:ind w:firstLine="480"/>
        <w:rPr>
          <w:rFonts w:hint="default" w:ascii="Times New Roman" w:hAnsi="Times New Roman" w:eastAsia="仿宋" w:cs="Times New Roman"/>
          <w:sz w:val="24"/>
          <w:szCs w:val="24"/>
          <w:lang w:val="zh-CN"/>
        </w:rPr>
      </w:pPr>
    </w:p>
    <w:p w14:paraId="78FF1756">
      <w:pPr>
        <w:autoSpaceDE w:val="0"/>
        <w:autoSpaceDN w:val="0"/>
        <w:adjustRightInd w:val="0"/>
        <w:spacing w:line="360" w:lineRule="auto"/>
        <w:ind w:firstLine="4888" w:firstLineChars="2037"/>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法定代表人</w:t>
      </w:r>
      <w:r>
        <w:rPr>
          <w:rFonts w:hint="eastAsia" w:eastAsia="仿宋" w:cs="Times New Roman"/>
          <w:sz w:val="24"/>
          <w:szCs w:val="24"/>
          <w:lang w:val="zh-CN"/>
        </w:rPr>
        <w:t>（</w:t>
      </w:r>
      <w:r>
        <w:rPr>
          <w:rFonts w:hint="default" w:ascii="Times New Roman" w:hAnsi="Times New Roman" w:eastAsia="仿宋" w:cs="Times New Roman"/>
          <w:sz w:val="24"/>
          <w:szCs w:val="24"/>
        </w:rPr>
        <w:t>签字</w:t>
      </w:r>
      <w:r>
        <w:rPr>
          <w:rFonts w:hint="eastAsia" w:eastAsia="仿宋" w:cs="Times New Roman"/>
          <w:sz w:val="24"/>
          <w:szCs w:val="24"/>
          <w:lang w:val="zh-CN"/>
        </w:rPr>
        <w:t>）</w:t>
      </w:r>
      <w:r>
        <w:rPr>
          <w:rFonts w:hint="default" w:ascii="Times New Roman" w:hAnsi="Times New Roman" w:eastAsia="仿宋" w:cs="Times New Roman"/>
          <w:sz w:val="24"/>
          <w:szCs w:val="24"/>
          <w:lang w:val="zh-CN"/>
        </w:rPr>
        <w:t>：</w:t>
      </w:r>
    </w:p>
    <w:p w14:paraId="29A67E3A">
      <w:pPr>
        <w:autoSpaceDE w:val="0"/>
        <w:autoSpaceDN w:val="0"/>
        <w:adjustRightInd w:val="0"/>
        <w:spacing w:line="360" w:lineRule="auto"/>
        <w:rPr>
          <w:rFonts w:hint="default" w:ascii="Times New Roman" w:hAnsi="Times New Roman" w:eastAsia="仿宋" w:cs="Times New Roman"/>
          <w:sz w:val="24"/>
          <w:szCs w:val="24"/>
          <w:lang w:val="zh-CN"/>
        </w:rPr>
      </w:pPr>
    </w:p>
    <w:p w14:paraId="09BA2C18">
      <w:pPr>
        <w:autoSpaceDE w:val="0"/>
        <w:autoSpaceDN w:val="0"/>
        <w:adjustRightInd w:val="0"/>
        <w:spacing w:line="360" w:lineRule="auto"/>
        <w:ind w:firstLine="4800" w:firstLineChars="2000"/>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 xml:space="preserve">日期：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zh-CN"/>
        </w:rPr>
        <w:t>年  月   日</w:t>
      </w:r>
    </w:p>
    <w:p w14:paraId="0333A8EB">
      <w:pPr>
        <w:spacing w:line="360" w:lineRule="auto"/>
        <w:jc w:val="center"/>
        <w:rPr>
          <w:rFonts w:hint="default" w:ascii="Times New Roman" w:hAnsi="Times New Roman" w:eastAsia="仿宋" w:cs="Times New Roman"/>
          <w:b/>
          <w:spacing w:val="12"/>
          <w:sz w:val="30"/>
        </w:rPr>
      </w:pPr>
      <w:r>
        <w:rPr>
          <w:rFonts w:hint="default" w:ascii="Times New Roman" w:hAnsi="Times New Roman" w:eastAsia="仿宋" w:cs="Times New Roman"/>
        </w:rPr>
        <w:t xml:space="preserve">                                                                                  </w:t>
      </w:r>
    </w:p>
    <w:p w14:paraId="1852938A">
      <w:pPr>
        <w:spacing w:line="360" w:lineRule="auto"/>
        <w:jc w:val="center"/>
        <w:rPr>
          <w:rFonts w:hint="default" w:ascii="Times New Roman" w:hAnsi="Times New Roman" w:eastAsia="仿宋" w:cs="Times New Roman"/>
          <w:b/>
          <w:spacing w:val="12"/>
          <w:sz w:val="30"/>
        </w:rPr>
      </w:pPr>
    </w:p>
    <w:p w14:paraId="57ED495A">
      <w:pPr>
        <w:spacing w:line="360" w:lineRule="auto"/>
        <w:jc w:val="center"/>
        <w:rPr>
          <w:rFonts w:hint="default" w:ascii="Times New Roman" w:hAnsi="Times New Roman" w:eastAsia="仿宋" w:cs="Times New Roman"/>
          <w:b/>
          <w:spacing w:val="12"/>
          <w:sz w:val="30"/>
        </w:rPr>
      </w:pPr>
    </w:p>
    <w:p w14:paraId="21511B76">
      <w:pPr>
        <w:pStyle w:val="41"/>
        <w:rPr>
          <w:rFonts w:hint="default" w:ascii="Times New Roman" w:hAnsi="Times New Roman" w:eastAsia="仿宋" w:cs="Times New Roman"/>
        </w:rPr>
      </w:pPr>
    </w:p>
    <w:p w14:paraId="6D0775A1">
      <w:pPr>
        <w:pStyle w:val="124"/>
        <w:rPr>
          <w:rFonts w:hint="default" w:ascii="Times New Roman" w:hAnsi="Times New Roman" w:eastAsia="仿宋" w:cs="Times New Roman"/>
          <w:color w:val="auto"/>
        </w:rPr>
      </w:pPr>
    </w:p>
    <w:p w14:paraId="27E2F3C5">
      <w:pPr>
        <w:spacing w:line="360" w:lineRule="auto"/>
        <w:jc w:val="center"/>
        <w:outlineLvl w:val="1"/>
        <w:rPr>
          <w:rFonts w:hint="default" w:ascii="Times New Roman" w:hAnsi="Times New Roman" w:eastAsia="仿宋" w:cs="Times New Roman"/>
          <w:sz w:val="32"/>
        </w:rPr>
      </w:pPr>
      <w:r>
        <w:rPr>
          <w:rFonts w:hint="default" w:ascii="Times New Roman" w:hAnsi="Times New Roman" w:eastAsia="仿宋" w:cs="Times New Roman"/>
          <w:b/>
          <w:bCs/>
          <w:spacing w:val="8"/>
          <w:sz w:val="28"/>
          <w:szCs w:val="32"/>
          <w:lang w:val="en-US" w:eastAsia="zh-CN" w:bidi="ar-SA"/>
        </w:rPr>
        <w:t>7、服务要求及内容响应偏离表</w:t>
      </w:r>
    </w:p>
    <w:p w14:paraId="325F87F7">
      <w:pPr>
        <w:jc w:val="center"/>
        <w:rPr>
          <w:rFonts w:hint="default" w:ascii="Times New Roman" w:hAnsi="Times New Roman" w:eastAsia="仿宋" w:cs="Times New Roman"/>
          <w:b/>
          <w:sz w:val="30"/>
          <w:szCs w:val="30"/>
        </w:rPr>
      </w:pPr>
    </w:p>
    <w:p w14:paraId="1E86D763">
      <w:pPr>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项目编号： </w:t>
      </w:r>
    </w:p>
    <w:p w14:paraId="5CDD597D">
      <w:pPr>
        <w:rPr>
          <w:rFonts w:hint="default" w:ascii="Times New Roman" w:hAnsi="Times New Roman" w:eastAsia="仿宋" w:cs="Times New Roman"/>
          <w:sz w:val="24"/>
        </w:rPr>
      </w:pPr>
    </w:p>
    <w:tbl>
      <w:tblPr>
        <w:tblStyle w:val="105"/>
        <w:tblW w:w="885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4632D4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Borders>
              <w:top w:val="single" w:color="auto" w:sz="4" w:space="0"/>
              <w:bottom w:val="single" w:color="auto" w:sz="4" w:space="0"/>
            </w:tcBorders>
            <w:tcMar>
              <w:left w:w="0" w:type="dxa"/>
              <w:right w:w="0" w:type="dxa"/>
            </w:tcMar>
            <w:vAlign w:val="center"/>
          </w:tcPr>
          <w:p w14:paraId="607DE4CF">
            <w:pPr>
              <w:ind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3048" w:type="dxa"/>
            <w:tcBorders>
              <w:top w:val="single" w:color="auto" w:sz="4" w:space="0"/>
              <w:bottom w:val="single" w:color="auto" w:sz="4" w:space="0"/>
            </w:tcBorders>
            <w:tcMar>
              <w:left w:w="0" w:type="dxa"/>
              <w:right w:w="0" w:type="dxa"/>
            </w:tcMar>
            <w:vAlign w:val="center"/>
          </w:tcPr>
          <w:p w14:paraId="2DBBCB46">
            <w:pPr>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《征集文件》的要求</w:t>
            </w:r>
          </w:p>
        </w:tc>
        <w:tc>
          <w:tcPr>
            <w:tcW w:w="3473" w:type="dxa"/>
            <w:tcBorders>
              <w:top w:val="single" w:color="auto" w:sz="4" w:space="0"/>
              <w:bottom w:val="single" w:color="auto" w:sz="4" w:space="0"/>
            </w:tcBorders>
            <w:tcMar>
              <w:left w:w="0" w:type="dxa"/>
              <w:right w:w="0" w:type="dxa"/>
            </w:tcMar>
            <w:vAlign w:val="center"/>
          </w:tcPr>
          <w:p w14:paraId="55706538">
            <w:pPr>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《征集响应文件》服务响应</w:t>
            </w:r>
          </w:p>
        </w:tc>
        <w:tc>
          <w:tcPr>
            <w:tcW w:w="1617" w:type="dxa"/>
            <w:tcBorders>
              <w:top w:val="single" w:color="auto" w:sz="4" w:space="0"/>
              <w:bottom w:val="single" w:color="auto" w:sz="4" w:space="0"/>
            </w:tcBorders>
            <w:tcMar>
              <w:left w:w="0" w:type="dxa"/>
              <w:right w:w="0" w:type="dxa"/>
            </w:tcMar>
            <w:vAlign w:val="center"/>
          </w:tcPr>
          <w:p w14:paraId="29D4F5D8">
            <w:pPr>
              <w:rPr>
                <w:rFonts w:hint="default" w:ascii="Times New Roman" w:hAnsi="Times New Roman" w:eastAsia="仿宋" w:cs="Times New Roman"/>
                <w:sz w:val="24"/>
              </w:rPr>
            </w:pPr>
            <w:r>
              <w:rPr>
                <w:rFonts w:hint="default" w:ascii="Times New Roman" w:hAnsi="Times New Roman" w:eastAsia="仿宋" w:cs="Times New Roman"/>
                <w:sz w:val="24"/>
              </w:rPr>
              <w:t>偏离情况说明</w:t>
            </w:r>
          </w:p>
        </w:tc>
      </w:tr>
      <w:tr w14:paraId="4A093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Borders>
              <w:top w:val="single" w:color="auto" w:sz="4" w:space="0"/>
            </w:tcBorders>
            <w:tcMar>
              <w:left w:w="0" w:type="dxa"/>
              <w:right w:w="0" w:type="dxa"/>
            </w:tcMar>
            <w:vAlign w:val="center"/>
          </w:tcPr>
          <w:p w14:paraId="69C88683">
            <w:pPr>
              <w:rPr>
                <w:rFonts w:hint="default" w:ascii="Times New Roman" w:hAnsi="Times New Roman" w:eastAsia="仿宋" w:cs="Times New Roman"/>
                <w:sz w:val="24"/>
              </w:rPr>
            </w:pPr>
          </w:p>
        </w:tc>
        <w:tc>
          <w:tcPr>
            <w:tcW w:w="3048" w:type="dxa"/>
            <w:tcBorders>
              <w:top w:val="single" w:color="auto" w:sz="4" w:space="0"/>
            </w:tcBorders>
            <w:tcMar>
              <w:left w:w="0" w:type="dxa"/>
              <w:right w:w="0" w:type="dxa"/>
            </w:tcMar>
            <w:vAlign w:val="center"/>
          </w:tcPr>
          <w:p w14:paraId="548E3366">
            <w:pPr>
              <w:rPr>
                <w:rFonts w:hint="default" w:ascii="Times New Roman" w:hAnsi="Times New Roman" w:eastAsia="仿宋" w:cs="Times New Roman"/>
                <w:sz w:val="24"/>
              </w:rPr>
            </w:pPr>
          </w:p>
        </w:tc>
        <w:tc>
          <w:tcPr>
            <w:tcW w:w="3473" w:type="dxa"/>
            <w:tcBorders>
              <w:top w:val="single" w:color="auto" w:sz="4" w:space="0"/>
            </w:tcBorders>
            <w:tcMar>
              <w:left w:w="0" w:type="dxa"/>
              <w:right w:w="0" w:type="dxa"/>
            </w:tcMar>
            <w:vAlign w:val="center"/>
          </w:tcPr>
          <w:p w14:paraId="5F03264F">
            <w:pPr>
              <w:rPr>
                <w:rFonts w:hint="default" w:ascii="Times New Roman" w:hAnsi="Times New Roman" w:eastAsia="仿宋" w:cs="Times New Roman"/>
                <w:b/>
                <w:sz w:val="24"/>
              </w:rPr>
            </w:pPr>
            <w:r>
              <w:rPr>
                <w:rFonts w:hint="default" w:ascii="Times New Roman" w:hAnsi="Times New Roman" w:eastAsia="仿宋" w:cs="Times New Roman"/>
                <w:b/>
                <w:sz w:val="24"/>
              </w:rPr>
              <w:t>（若无偏离，此处书写“承诺对服务要求及内容全部执行并同意合同条款”，加盖单位公章）</w:t>
            </w:r>
          </w:p>
        </w:tc>
        <w:tc>
          <w:tcPr>
            <w:tcW w:w="1617" w:type="dxa"/>
            <w:tcBorders>
              <w:top w:val="single" w:color="auto" w:sz="4" w:space="0"/>
            </w:tcBorders>
            <w:tcMar>
              <w:left w:w="0" w:type="dxa"/>
              <w:right w:w="0" w:type="dxa"/>
            </w:tcMar>
            <w:vAlign w:val="center"/>
          </w:tcPr>
          <w:p w14:paraId="4F05902C">
            <w:pPr>
              <w:rPr>
                <w:rFonts w:hint="default" w:ascii="Times New Roman" w:hAnsi="Times New Roman" w:eastAsia="仿宋" w:cs="Times New Roman"/>
                <w:sz w:val="24"/>
              </w:rPr>
            </w:pPr>
          </w:p>
        </w:tc>
      </w:tr>
      <w:tr w14:paraId="69F9D6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14:paraId="7F974830">
            <w:pPr>
              <w:rPr>
                <w:rFonts w:hint="default" w:ascii="Times New Roman" w:hAnsi="Times New Roman" w:eastAsia="仿宋" w:cs="Times New Roman"/>
                <w:sz w:val="24"/>
              </w:rPr>
            </w:pPr>
          </w:p>
        </w:tc>
        <w:tc>
          <w:tcPr>
            <w:tcW w:w="3048" w:type="dxa"/>
            <w:tcMar>
              <w:left w:w="0" w:type="dxa"/>
              <w:right w:w="0" w:type="dxa"/>
            </w:tcMar>
            <w:vAlign w:val="center"/>
          </w:tcPr>
          <w:p w14:paraId="2B3490BF">
            <w:pPr>
              <w:rPr>
                <w:rFonts w:hint="default" w:ascii="Times New Roman" w:hAnsi="Times New Roman" w:eastAsia="仿宋" w:cs="Times New Roman"/>
                <w:sz w:val="24"/>
              </w:rPr>
            </w:pPr>
          </w:p>
        </w:tc>
        <w:tc>
          <w:tcPr>
            <w:tcW w:w="3473" w:type="dxa"/>
            <w:tcMar>
              <w:left w:w="0" w:type="dxa"/>
              <w:right w:w="0" w:type="dxa"/>
            </w:tcMar>
            <w:vAlign w:val="center"/>
          </w:tcPr>
          <w:p w14:paraId="24733EF9">
            <w:pPr>
              <w:rPr>
                <w:rFonts w:hint="default" w:ascii="Times New Roman" w:hAnsi="Times New Roman" w:eastAsia="仿宋" w:cs="Times New Roman"/>
                <w:sz w:val="24"/>
              </w:rPr>
            </w:pPr>
          </w:p>
        </w:tc>
        <w:tc>
          <w:tcPr>
            <w:tcW w:w="1617" w:type="dxa"/>
            <w:tcMar>
              <w:left w:w="0" w:type="dxa"/>
              <w:right w:w="0" w:type="dxa"/>
            </w:tcMar>
            <w:vAlign w:val="center"/>
          </w:tcPr>
          <w:p w14:paraId="08B26B76">
            <w:pPr>
              <w:rPr>
                <w:rFonts w:hint="default" w:ascii="Times New Roman" w:hAnsi="Times New Roman" w:eastAsia="仿宋" w:cs="Times New Roman"/>
                <w:sz w:val="24"/>
              </w:rPr>
            </w:pPr>
          </w:p>
        </w:tc>
      </w:tr>
      <w:tr w14:paraId="084F86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14:paraId="70A2AF2C">
            <w:pPr>
              <w:rPr>
                <w:rFonts w:hint="default" w:ascii="Times New Roman" w:hAnsi="Times New Roman" w:eastAsia="仿宋" w:cs="Times New Roman"/>
                <w:sz w:val="24"/>
              </w:rPr>
            </w:pPr>
          </w:p>
        </w:tc>
        <w:tc>
          <w:tcPr>
            <w:tcW w:w="3048" w:type="dxa"/>
            <w:tcMar>
              <w:left w:w="0" w:type="dxa"/>
              <w:right w:w="0" w:type="dxa"/>
            </w:tcMar>
            <w:vAlign w:val="center"/>
          </w:tcPr>
          <w:p w14:paraId="50ACCDB7">
            <w:pPr>
              <w:rPr>
                <w:rFonts w:hint="default" w:ascii="Times New Roman" w:hAnsi="Times New Roman" w:eastAsia="仿宋" w:cs="Times New Roman"/>
                <w:sz w:val="24"/>
              </w:rPr>
            </w:pPr>
          </w:p>
        </w:tc>
        <w:tc>
          <w:tcPr>
            <w:tcW w:w="3473" w:type="dxa"/>
            <w:tcMar>
              <w:left w:w="0" w:type="dxa"/>
              <w:right w:w="0" w:type="dxa"/>
            </w:tcMar>
            <w:vAlign w:val="center"/>
          </w:tcPr>
          <w:p w14:paraId="772EBF90">
            <w:pPr>
              <w:rPr>
                <w:rFonts w:hint="default" w:ascii="Times New Roman" w:hAnsi="Times New Roman" w:eastAsia="仿宋" w:cs="Times New Roman"/>
                <w:sz w:val="24"/>
              </w:rPr>
            </w:pPr>
          </w:p>
        </w:tc>
        <w:tc>
          <w:tcPr>
            <w:tcW w:w="1617" w:type="dxa"/>
            <w:tcMar>
              <w:left w:w="0" w:type="dxa"/>
              <w:right w:w="0" w:type="dxa"/>
            </w:tcMar>
            <w:vAlign w:val="center"/>
          </w:tcPr>
          <w:p w14:paraId="45C1BA50">
            <w:pPr>
              <w:rPr>
                <w:rFonts w:hint="default" w:ascii="Times New Roman" w:hAnsi="Times New Roman" w:eastAsia="仿宋" w:cs="Times New Roman"/>
                <w:sz w:val="24"/>
              </w:rPr>
            </w:pPr>
          </w:p>
        </w:tc>
      </w:tr>
      <w:tr w14:paraId="7643EF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14:paraId="657C1C20">
            <w:pPr>
              <w:rPr>
                <w:rFonts w:hint="default" w:ascii="Times New Roman" w:hAnsi="Times New Roman" w:eastAsia="仿宋" w:cs="Times New Roman"/>
                <w:sz w:val="24"/>
              </w:rPr>
            </w:pPr>
          </w:p>
        </w:tc>
        <w:tc>
          <w:tcPr>
            <w:tcW w:w="3048" w:type="dxa"/>
            <w:tcMar>
              <w:left w:w="0" w:type="dxa"/>
              <w:right w:w="0" w:type="dxa"/>
            </w:tcMar>
            <w:vAlign w:val="center"/>
          </w:tcPr>
          <w:p w14:paraId="60ECB6D7">
            <w:pPr>
              <w:rPr>
                <w:rFonts w:hint="default" w:ascii="Times New Roman" w:hAnsi="Times New Roman" w:eastAsia="仿宋" w:cs="Times New Roman"/>
                <w:sz w:val="24"/>
              </w:rPr>
            </w:pPr>
          </w:p>
        </w:tc>
        <w:tc>
          <w:tcPr>
            <w:tcW w:w="3473" w:type="dxa"/>
            <w:tcMar>
              <w:left w:w="0" w:type="dxa"/>
              <w:right w:w="0" w:type="dxa"/>
            </w:tcMar>
            <w:vAlign w:val="center"/>
          </w:tcPr>
          <w:p w14:paraId="184D44E3">
            <w:pPr>
              <w:rPr>
                <w:rFonts w:hint="default" w:ascii="Times New Roman" w:hAnsi="Times New Roman" w:eastAsia="仿宋" w:cs="Times New Roman"/>
                <w:sz w:val="24"/>
              </w:rPr>
            </w:pPr>
          </w:p>
        </w:tc>
        <w:tc>
          <w:tcPr>
            <w:tcW w:w="1617" w:type="dxa"/>
            <w:tcMar>
              <w:left w:w="0" w:type="dxa"/>
              <w:right w:w="0" w:type="dxa"/>
            </w:tcMar>
            <w:vAlign w:val="center"/>
          </w:tcPr>
          <w:p w14:paraId="66C40F6B">
            <w:pPr>
              <w:rPr>
                <w:rFonts w:hint="default" w:ascii="Times New Roman" w:hAnsi="Times New Roman" w:eastAsia="仿宋" w:cs="Times New Roman"/>
                <w:sz w:val="24"/>
              </w:rPr>
            </w:pPr>
          </w:p>
        </w:tc>
      </w:tr>
      <w:tr w14:paraId="1C9196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14" w:type="dxa"/>
            <w:tcMar>
              <w:left w:w="0" w:type="dxa"/>
              <w:right w:w="0" w:type="dxa"/>
            </w:tcMar>
            <w:vAlign w:val="center"/>
          </w:tcPr>
          <w:p w14:paraId="13174206">
            <w:pPr>
              <w:rPr>
                <w:rFonts w:hint="default" w:ascii="Times New Roman" w:hAnsi="Times New Roman" w:eastAsia="仿宋" w:cs="Times New Roman"/>
                <w:sz w:val="24"/>
              </w:rPr>
            </w:pPr>
          </w:p>
        </w:tc>
        <w:tc>
          <w:tcPr>
            <w:tcW w:w="3048" w:type="dxa"/>
            <w:tcMar>
              <w:left w:w="0" w:type="dxa"/>
              <w:right w:w="0" w:type="dxa"/>
            </w:tcMar>
            <w:vAlign w:val="center"/>
          </w:tcPr>
          <w:p w14:paraId="5A4F2D23">
            <w:pPr>
              <w:rPr>
                <w:rFonts w:hint="default" w:ascii="Times New Roman" w:hAnsi="Times New Roman" w:eastAsia="仿宋" w:cs="Times New Roman"/>
                <w:sz w:val="24"/>
              </w:rPr>
            </w:pPr>
          </w:p>
        </w:tc>
        <w:tc>
          <w:tcPr>
            <w:tcW w:w="3473" w:type="dxa"/>
            <w:tcMar>
              <w:left w:w="0" w:type="dxa"/>
              <w:right w:w="0" w:type="dxa"/>
            </w:tcMar>
            <w:vAlign w:val="center"/>
          </w:tcPr>
          <w:p w14:paraId="4460F9C0">
            <w:pPr>
              <w:rPr>
                <w:rFonts w:hint="default" w:ascii="Times New Roman" w:hAnsi="Times New Roman" w:eastAsia="仿宋" w:cs="Times New Roman"/>
                <w:sz w:val="24"/>
              </w:rPr>
            </w:pPr>
          </w:p>
        </w:tc>
        <w:tc>
          <w:tcPr>
            <w:tcW w:w="1617" w:type="dxa"/>
            <w:tcMar>
              <w:left w:w="0" w:type="dxa"/>
              <w:right w:w="0" w:type="dxa"/>
            </w:tcMar>
            <w:vAlign w:val="center"/>
          </w:tcPr>
          <w:p w14:paraId="752565B0">
            <w:pPr>
              <w:rPr>
                <w:rFonts w:hint="default" w:ascii="Times New Roman" w:hAnsi="Times New Roman" w:eastAsia="仿宋" w:cs="Times New Roman"/>
                <w:sz w:val="24"/>
              </w:rPr>
            </w:pPr>
          </w:p>
        </w:tc>
      </w:tr>
    </w:tbl>
    <w:p w14:paraId="79E3BABF">
      <w:pPr>
        <w:rPr>
          <w:rFonts w:hint="default" w:ascii="Times New Roman" w:hAnsi="Times New Roman" w:eastAsia="仿宋" w:cs="Times New Roman"/>
          <w:sz w:val="24"/>
        </w:rPr>
      </w:pPr>
      <w:r>
        <w:rPr>
          <w:rFonts w:hint="default" w:ascii="Times New Roman" w:hAnsi="Times New Roman" w:eastAsia="仿宋" w:cs="Times New Roman"/>
          <w:sz w:val="24"/>
        </w:rPr>
        <w:t>备注：1、如对征集文件中服务要求及合同条款有偏差的，如实填写偏差内容及原因，注明偏离情况说明；</w:t>
      </w:r>
    </w:p>
    <w:p w14:paraId="4FA45A6A">
      <w:pPr>
        <w:rPr>
          <w:rFonts w:hint="default" w:ascii="Times New Roman" w:hAnsi="Times New Roman" w:eastAsia="仿宋" w:cs="Times New Roman"/>
          <w:b/>
          <w:sz w:val="28"/>
          <w:szCs w:val="28"/>
        </w:rPr>
      </w:pPr>
    </w:p>
    <w:p w14:paraId="48AD1822">
      <w:pPr>
        <w:rPr>
          <w:rFonts w:hint="default" w:ascii="Times New Roman" w:hAnsi="Times New Roman" w:eastAsia="仿宋" w:cs="Times New Roman"/>
          <w:b/>
          <w:sz w:val="28"/>
          <w:szCs w:val="28"/>
        </w:rPr>
      </w:pPr>
    </w:p>
    <w:p w14:paraId="746050C3">
      <w:pPr>
        <w:rPr>
          <w:rFonts w:hint="default" w:ascii="Times New Roman" w:hAnsi="Times New Roman" w:eastAsia="仿宋" w:cs="Times New Roman"/>
          <w:b/>
          <w:sz w:val="28"/>
          <w:szCs w:val="28"/>
        </w:rPr>
      </w:pPr>
    </w:p>
    <w:p w14:paraId="7D98B861">
      <w:pPr>
        <w:rPr>
          <w:rFonts w:hint="default" w:ascii="Times New Roman" w:hAnsi="Times New Roman" w:eastAsia="仿宋" w:cs="Times New Roman"/>
          <w:b/>
          <w:sz w:val="28"/>
          <w:szCs w:val="28"/>
        </w:rPr>
      </w:pPr>
    </w:p>
    <w:p w14:paraId="58D10D12">
      <w:pPr>
        <w:rPr>
          <w:rFonts w:hint="default" w:ascii="Times New Roman" w:hAnsi="Times New Roman" w:eastAsia="仿宋" w:cs="Times New Roman"/>
          <w:b/>
          <w:sz w:val="28"/>
          <w:szCs w:val="28"/>
        </w:rPr>
      </w:pPr>
    </w:p>
    <w:p w14:paraId="3A94D919">
      <w:pPr>
        <w:rPr>
          <w:rFonts w:hint="default" w:ascii="Times New Roman" w:hAnsi="Times New Roman" w:eastAsia="仿宋" w:cs="Times New Roman"/>
          <w:b/>
          <w:sz w:val="28"/>
          <w:szCs w:val="28"/>
        </w:rPr>
      </w:pPr>
    </w:p>
    <w:p w14:paraId="7DC5E22A">
      <w:pPr>
        <w:pStyle w:val="2"/>
        <w:rPr>
          <w:rFonts w:hint="default" w:ascii="Times New Roman" w:hAnsi="Times New Roman" w:eastAsia="仿宋" w:cs="Times New Roman"/>
          <w:b/>
          <w:szCs w:val="28"/>
        </w:rPr>
      </w:pPr>
    </w:p>
    <w:p w14:paraId="17F4EB4E">
      <w:pPr>
        <w:pStyle w:val="33"/>
        <w:rPr>
          <w:rFonts w:hint="default" w:ascii="Times New Roman" w:hAnsi="Times New Roman" w:eastAsia="仿宋" w:cs="Times New Roman"/>
          <w:b/>
          <w:sz w:val="28"/>
          <w:szCs w:val="28"/>
        </w:rPr>
      </w:pPr>
    </w:p>
    <w:p w14:paraId="11883109">
      <w:pPr>
        <w:rPr>
          <w:rFonts w:hint="default" w:ascii="Times New Roman" w:hAnsi="Times New Roman" w:eastAsia="仿宋" w:cs="Times New Roman"/>
          <w:b/>
          <w:sz w:val="28"/>
          <w:szCs w:val="28"/>
        </w:rPr>
      </w:pPr>
    </w:p>
    <w:p w14:paraId="5BEBF160">
      <w:pPr>
        <w:pStyle w:val="124"/>
        <w:rPr>
          <w:rFonts w:hint="default" w:ascii="Times New Roman" w:hAnsi="Times New Roman" w:eastAsia="仿宋" w:cs="Times New Roman"/>
          <w:color w:val="auto"/>
        </w:rPr>
      </w:pPr>
    </w:p>
    <w:p w14:paraId="6B4A86A3">
      <w:pPr>
        <w:spacing w:line="360" w:lineRule="auto"/>
        <w:jc w:val="center"/>
        <w:rPr>
          <w:rFonts w:hint="default" w:ascii="Times New Roman" w:hAnsi="Times New Roman" w:eastAsia="仿宋" w:cs="Times New Roman"/>
          <w:b/>
          <w:sz w:val="32"/>
        </w:rPr>
      </w:pPr>
    </w:p>
    <w:p w14:paraId="0AB77230">
      <w:pPr>
        <w:spacing w:line="360" w:lineRule="auto"/>
        <w:jc w:val="center"/>
        <w:outlineLvl w:val="1"/>
        <w:rPr>
          <w:rFonts w:hint="default" w:ascii="Times New Roman" w:hAnsi="Times New Roman" w:eastAsia="仿宋" w:cs="Times New Roman"/>
          <w:b/>
          <w:sz w:val="32"/>
        </w:rPr>
      </w:pPr>
      <w:r>
        <w:rPr>
          <w:rFonts w:hint="default" w:ascii="Times New Roman" w:hAnsi="Times New Roman" w:eastAsia="仿宋" w:cs="Times New Roman"/>
          <w:b/>
          <w:bCs/>
          <w:spacing w:val="8"/>
          <w:sz w:val="28"/>
          <w:szCs w:val="32"/>
          <w:lang w:val="en-US" w:eastAsia="zh-CN" w:bidi="ar-SA"/>
        </w:rPr>
        <w:t>8、类似业绩</w:t>
      </w:r>
    </w:p>
    <w:p w14:paraId="48CEC79E">
      <w:pPr>
        <w:pStyle w:val="23"/>
        <w:ind w:firstLine="0"/>
        <w:rPr>
          <w:rFonts w:hint="default" w:ascii="Times New Roman" w:hAnsi="Times New Roman" w:eastAsia="仿宋" w:cs="Times New Roman"/>
        </w:rPr>
      </w:pPr>
    </w:p>
    <w:tbl>
      <w:tblPr>
        <w:tblStyle w:val="105"/>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02"/>
        <w:gridCol w:w="2209"/>
        <w:gridCol w:w="2209"/>
        <w:gridCol w:w="1753"/>
      </w:tblGrid>
      <w:tr w14:paraId="7C74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59" w:type="dxa"/>
            <w:shd w:val="clear" w:color="auto" w:fill="auto"/>
            <w:vAlign w:val="center"/>
          </w:tcPr>
          <w:p w14:paraId="7BCCFA9E">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序号</w:t>
            </w:r>
          </w:p>
        </w:tc>
        <w:tc>
          <w:tcPr>
            <w:tcW w:w="2102" w:type="dxa"/>
            <w:shd w:val="clear" w:color="auto" w:fill="auto"/>
            <w:vAlign w:val="center"/>
          </w:tcPr>
          <w:p w14:paraId="6274A325">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客户名称</w:t>
            </w:r>
          </w:p>
        </w:tc>
        <w:tc>
          <w:tcPr>
            <w:tcW w:w="2209" w:type="dxa"/>
            <w:shd w:val="clear" w:color="auto" w:fill="auto"/>
            <w:vAlign w:val="bottom"/>
          </w:tcPr>
          <w:p w14:paraId="1C17F0F5">
            <w:pPr>
              <w:spacing w:line="48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项目名称</w:t>
            </w:r>
          </w:p>
        </w:tc>
        <w:tc>
          <w:tcPr>
            <w:tcW w:w="2209" w:type="dxa"/>
            <w:shd w:val="clear" w:color="auto" w:fill="auto"/>
            <w:vAlign w:val="center"/>
          </w:tcPr>
          <w:p w14:paraId="0F4616C5">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合同金额（万元）</w:t>
            </w:r>
          </w:p>
        </w:tc>
        <w:tc>
          <w:tcPr>
            <w:tcW w:w="1753" w:type="dxa"/>
            <w:shd w:val="clear" w:color="auto" w:fill="auto"/>
            <w:vAlign w:val="center"/>
          </w:tcPr>
          <w:p w14:paraId="4A245308">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客户联系人</w:t>
            </w:r>
          </w:p>
          <w:p w14:paraId="2C13FC75">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及电话</w:t>
            </w:r>
          </w:p>
        </w:tc>
      </w:tr>
      <w:tr w14:paraId="1924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vAlign w:val="center"/>
          </w:tcPr>
          <w:p w14:paraId="4464E6D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102" w:type="dxa"/>
            <w:vAlign w:val="center"/>
          </w:tcPr>
          <w:p w14:paraId="6670CEDD">
            <w:pPr>
              <w:jc w:val="center"/>
              <w:rPr>
                <w:rFonts w:hint="default" w:ascii="Times New Roman" w:hAnsi="Times New Roman" w:eastAsia="仿宋" w:cs="Times New Roman"/>
                <w:sz w:val="24"/>
                <w:szCs w:val="24"/>
              </w:rPr>
            </w:pPr>
          </w:p>
        </w:tc>
        <w:tc>
          <w:tcPr>
            <w:tcW w:w="2209" w:type="dxa"/>
          </w:tcPr>
          <w:p w14:paraId="4102F1E5">
            <w:pPr>
              <w:jc w:val="center"/>
              <w:rPr>
                <w:rFonts w:hint="default" w:ascii="Times New Roman" w:hAnsi="Times New Roman" w:eastAsia="仿宋" w:cs="Times New Roman"/>
                <w:sz w:val="24"/>
                <w:szCs w:val="24"/>
              </w:rPr>
            </w:pPr>
          </w:p>
        </w:tc>
        <w:tc>
          <w:tcPr>
            <w:tcW w:w="2209" w:type="dxa"/>
            <w:vAlign w:val="center"/>
          </w:tcPr>
          <w:p w14:paraId="33A0275A">
            <w:pPr>
              <w:jc w:val="center"/>
              <w:rPr>
                <w:rFonts w:hint="default" w:ascii="Times New Roman" w:hAnsi="Times New Roman" w:eastAsia="仿宋" w:cs="Times New Roman"/>
                <w:sz w:val="24"/>
                <w:szCs w:val="24"/>
              </w:rPr>
            </w:pPr>
          </w:p>
        </w:tc>
        <w:tc>
          <w:tcPr>
            <w:tcW w:w="1753" w:type="dxa"/>
            <w:vAlign w:val="center"/>
          </w:tcPr>
          <w:p w14:paraId="36E943E2">
            <w:pPr>
              <w:jc w:val="center"/>
              <w:rPr>
                <w:rFonts w:hint="default" w:ascii="Times New Roman" w:hAnsi="Times New Roman" w:eastAsia="仿宋" w:cs="Times New Roman"/>
                <w:sz w:val="24"/>
                <w:szCs w:val="24"/>
              </w:rPr>
            </w:pPr>
          </w:p>
        </w:tc>
      </w:tr>
      <w:tr w14:paraId="612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vAlign w:val="center"/>
          </w:tcPr>
          <w:p w14:paraId="162FC36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102" w:type="dxa"/>
            <w:vAlign w:val="center"/>
          </w:tcPr>
          <w:p w14:paraId="59E15080">
            <w:pPr>
              <w:jc w:val="center"/>
              <w:rPr>
                <w:rFonts w:hint="default" w:ascii="Times New Roman" w:hAnsi="Times New Roman" w:eastAsia="仿宋" w:cs="Times New Roman"/>
                <w:sz w:val="24"/>
                <w:szCs w:val="24"/>
              </w:rPr>
            </w:pPr>
          </w:p>
        </w:tc>
        <w:tc>
          <w:tcPr>
            <w:tcW w:w="2209" w:type="dxa"/>
          </w:tcPr>
          <w:p w14:paraId="0EEBBFB0">
            <w:pPr>
              <w:jc w:val="center"/>
              <w:rPr>
                <w:rFonts w:hint="default" w:ascii="Times New Roman" w:hAnsi="Times New Roman" w:eastAsia="仿宋" w:cs="Times New Roman"/>
                <w:sz w:val="24"/>
                <w:szCs w:val="24"/>
              </w:rPr>
            </w:pPr>
          </w:p>
        </w:tc>
        <w:tc>
          <w:tcPr>
            <w:tcW w:w="2209" w:type="dxa"/>
            <w:vAlign w:val="center"/>
          </w:tcPr>
          <w:p w14:paraId="5BA8E999">
            <w:pPr>
              <w:jc w:val="center"/>
              <w:rPr>
                <w:rFonts w:hint="default" w:ascii="Times New Roman" w:hAnsi="Times New Roman" w:eastAsia="仿宋" w:cs="Times New Roman"/>
                <w:sz w:val="24"/>
                <w:szCs w:val="24"/>
              </w:rPr>
            </w:pPr>
          </w:p>
        </w:tc>
        <w:tc>
          <w:tcPr>
            <w:tcW w:w="1753" w:type="dxa"/>
            <w:vAlign w:val="center"/>
          </w:tcPr>
          <w:p w14:paraId="1BB0791D">
            <w:pPr>
              <w:jc w:val="center"/>
              <w:rPr>
                <w:rFonts w:hint="default" w:ascii="Times New Roman" w:hAnsi="Times New Roman" w:eastAsia="仿宋" w:cs="Times New Roman"/>
                <w:sz w:val="24"/>
                <w:szCs w:val="24"/>
              </w:rPr>
            </w:pPr>
          </w:p>
        </w:tc>
      </w:tr>
      <w:tr w14:paraId="1B5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17A090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102" w:type="dxa"/>
            <w:tcBorders>
              <w:top w:val="single" w:color="auto" w:sz="4" w:space="0"/>
              <w:left w:val="single" w:color="auto" w:sz="4" w:space="0"/>
              <w:bottom w:val="single" w:color="auto" w:sz="4" w:space="0"/>
              <w:right w:val="single" w:color="auto" w:sz="4" w:space="0"/>
            </w:tcBorders>
            <w:vAlign w:val="center"/>
          </w:tcPr>
          <w:p w14:paraId="002878A2">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18CB8EAC">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0F1E2CE1">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72FB1118">
            <w:pPr>
              <w:jc w:val="center"/>
              <w:rPr>
                <w:rFonts w:hint="default" w:ascii="Times New Roman" w:hAnsi="Times New Roman" w:eastAsia="仿宋" w:cs="Times New Roman"/>
                <w:sz w:val="24"/>
                <w:szCs w:val="24"/>
              </w:rPr>
            </w:pPr>
          </w:p>
        </w:tc>
      </w:tr>
      <w:tr w14:paraId="4542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9CEAFC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102" w:type="dxa"/>
            <w:tcBorders>
              <w:top w:val="single" w:color="auto" w:sz="4" w:space="0"/>
              <w:left w:val="single" w:color="auto" w:sz="4" w:space="0"/>
              <w:bottom w:val="single" w:color="auto" w:sz="4" w:space="0"/>
              <w:right w:val="single" w:color="auto" w:sz="4" w:space="0"/>
            </w:tcBorders>
            <w:vAlign w:val="center"/>
          </w:tcPr>
          <w:p w14:paraId="7DE849A6">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48E6EF27">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2DBECBD0">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267335B3">
            <w:pPr>
              <w:jc w:val="center"/>
              <w:rPr>
                <w:rFonts w:hint="default" w:ascii="Times New Roman" w:hAnsi="Times New Roman" w:eastAsia="仿宋" w:cs="Times New Roman"/>
                <w:sz w:val="24"/>
                <w:szCs w:val="24"/>
              </w:rPr>
            </w:pPr>
          </w:p>
        </w:tc>
      </w:tr>
      <w:tr w14:paraId="2E8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48307D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102" w:type="dxa"/>
            <w:tcBorders>
              <w:top w:val="single" w:color="auto" w:sz="4" w:space="0"/>
              <w:left w:val="single" w:color="auto" w:sz="4" w:space="0"/>
              <w:bottom w:val="single" w:color="auto" w:sz="4" w:space="0"/>
              <w:right w:val="single" w:color="auto" w:sz="4" w:space="0"/>
            </w:tcBorders>
            <w:vAlign w:val="center"/>
          </w:tcPr>
          <w:p w14:paraId="26794E9D">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67861AB7">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77BDCEFC">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3DAF3569">
            <w:pPr>
              <w:jc w:val="center"/>
              <w:rPr>
                <w:rFonts w:hint="default" w:ascii="Times New Roman" w:hAnsi="Times New Roman" w:eastAsia="仿宋" w:cs="Times New Roman"/>
                <w:sz w:val="24"/>
                <w:szCs w:val="24"/>
              </w:rPr>
            </w:pPr>
          </w:p>
        </w:tc>
      </w:tr>
      <w:tr w14:paraId="20A6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B4E1B2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102" w:type="dxa"/>
            <w:tcBorders>
              <w:top w:val="single" w:color="auto" w:sz="4" w:space="0"/>
              <w:left w:val="single" w:color="auto" w:sz="4" w:space="0"/>
              <w:bottom w:val="single" w:color="auto" w:sz="4" w:space="0"/>
              <w:right w:val="single" w:color="auto" w:sz="4" w:space="0"/>
            </w:tcBorders>
            <w:vAlign w:val="center"/>
          </w:tcPr>
          <w:p w14:paraId="48F75C60">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544EB692">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693C2E87">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26AE09D0">
            <w:pPr>
              <w:jc w:val="center"/>
              <w:rPr>
                <w:rFonts w:hint="default" w:ascii="Times New Roman" w:hAnsi="Times New Roman" w:eastAsia="仿宋" w:cs="Times New Roman"/>
                <w:sz w:val="24"/>
                <w:szCs w:val="24"/>
              </w:rPr>
            </w:pPr>
          </w:p>
        </w:tc>
      </w:tr>
      <w:tr w14:paraId="6FDA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7B5AB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102" w:type="dxa"/>
            <w:tcBorders>
              <w:top w:val="single" w:color="auto" w:sz="4" w:space="0"/>
              <w:left w:val="single" w:color="auto" w:sz="4" w:space="0"/>
              <w:bottom w:val="single" w:color="auto" w:sz="4" w:space="0"/>
              <w:right w:val="single" w:color="auto" w:sz="4" w:space="0"/>
            </w:tcBorders>
            <w:vAlign w:val="center"/>
          </w:tcPr>
          <w:p w14:paraId="64414B44">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1D19D772">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2ACF77F3">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27B6EF69">
            <w:pPr>
              <w:jc w:val="center"/>
              <w:rPr>
                <w:rFonts w:hint="default" w:ascii="Times New Roman" w:hAnsi="Times New Roman" w:eastAsia="仿宋" w:cs="Times New Roman"/>
                <w:sz w:val="24"/>
                <w:szCs w:val="24"/>
              </w:rPr>
            </w:pPr>
          </w:p>
        </w:tc>
      </w:tr>
      <w:tr w14:paraId="72AC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C7927D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102" w:type="dxa"/>
            <w:tcBorders>
              <w:top w:val="single" w:color="auto" w:sz="4" w:space="0"/>
              <w:left w:val="single" w:color="auto" w:sz="4" w:space="0"/>
              <w:bottom w:val="single" w:color="auto" w:sz="4" w:space="0"/>
              <w:right w:val="single" w:color="auto" w:sz="4" w:space="0"/>
            </w:tcBorders>
            <w:vAlign w:val="center"/>
          </w:tcPr>
          <w:p w14:paraId="5D660541">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tcPr>
          <w:p w14:paraId="050BB25E">
            <w:pPr>
              <w:jc w:val="center"/>
              <w:rPr>
                <w:rFonts w:hint="default" w:ascii="Times New Roman" w:hAnsi="Times New Roman" w:eastAsia="仿宋" w:cs="Times New Roman"/>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14:paraId="5500C91A">
            <w:pPr>
              <w:jc w:val="center"/>
              <w:rPr>
                <w:rFonts w:hint="default" w:ascii="Times New Roman" w:hAnsi="Times New Roman" w:eastAsia="仿宋" w:cs="Times New Roman"/>
                <w:sz w:val="24"/>
                <w:szCs w:val="24"/>
              </w:rPr>
            </w:pPr>
          </w:p>
        </w:tc>
        <w:tc>
          <w:tcPr>
            <w:tcW w:w="1753" w:type="dxa"/>
            <w:tcBorders>
              <w:top w:val="single" w:color="auto" w:sz="4" w:space="0"/>
              <w:left w:val="single" w:color="auto" w:sz="4" w:space="0"/>
              <w:bottom w:val="single" w:color="auto" w:sz="4" w:space="0"/>
              <w:right w:val="single" w:color="auto" w:sz="4" w:space="0"/>
            </w:tcBorders>
            <w:vAlign w:val="center"/>
          </w:tcPr>
          <w:p w14:paraId="246DD122">
            <w:pPr>
              <w:jc w:val="center"/>
              <w:rPr>
                <w:rFonts w:hint="default" w:ascii="Times New Roman" w:hAnsi="Times New Roman" w:eastAsia="仿宋" w:cs="Times New Roman"/>
                <w:sz w:val="24"/>
                <w:szCs w:val="24"/>
              </w:rPr>
            </w:pPr>
          </w:p>
        </w:tc>
      </w:tr>
    </w:tbl>
    <w:p w14:paraId="5755CF16">
      <w:pPr>
        <w:spacing w:before="468" w:beforeLines="150" w:after="156" w:afterLines="5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注：类似项目业绩需提供合同、审核报告等业绩证明扫描件加盖公章</w:t>
      </w:r>
    </w:p>
    <w:p w14:paraId="35602534">
      <w:pPr>
        <w:pStyle w:val="23"/>
        <w:ind w:firstLine="0"/>
        <w:rPr>
          <w:rFonts w:hint="default" w:ascii="Times New Roman" w:hAnsi="Times New Roman" w:eastAsia="仿宋" w:cs="Times New Roman"/>
        </w:rPr>
      </w:pPr>
    </w:p>
    <w:p w14:paraId="7947DC0A">
      <w:pPr>
        <w:rPr>
          <w:rFonts w:hint="default" w:ascii="Times New Roman" w:hAnsi="Times New Roman" w:eastAsia="仿宋" w:cs="Times New Roman"/>
        </w:rPr>
      </w:pPr>
    </w:p>
    <w:p w14:paraId="5CD2B512">
      <w:pPr>
        <w:pStyle w:val="977"/>
        <w:rPr>
          <w:rFonts w:hint="default" w:ascii="Times New Roman" w:hAnsi="Times New Roman" w:eastAsia="仿宋" w:cs="Times New Roman"/>
        </w:rPr>
      </w:pPr>
    </w:p>
    <w:p w14:paraId="6744697A">
      <w:pPr>
        <w:pStyle w:val="977"/>
        <w:rPr>
          <w:rFonts w:hint="default" w:ascii="Times New Roman" w:hAnsi="Times New Roman" w:eastAsia="仿宋" w:cs="Times New Roman"/>
        </w:rPr>
      </w:pPr>
    </w:p>
    <w:p w14:paraId="3508DFA1">
      <w:pPr>
        <w:pStyle w:val="977"/>
        <w:rPr>
          <w:rFonts w:hint="default" w:ascii="Times New Roman" w:hAnsi="Times New Roman" w:eastAsia="仿宋" w:cs="Times New Roman"/>
        </w:rPr>
      </w:pPr>
    </w:p>
    <w:p w14:paraId="5422CBA3">
      <w:pPr>
        <w:pStyle w:val="977"/>
        <w:rPr>
          <w:rFonts w:hint="default" w:ascii="Times New Roman" w:hAnsi="Times New Roman" w:eastAsia="仿宋" w:cs="Times New Roman"/>
        </w:rPr>
      </w:pPr>
    </w:p>
    <w:p w14:paraId="3C034B35">
      <w:pPr>
        <w:pStyle w:val="977"/>
        <w:rPr>
          <w:rFonts w:hint="default" w:ascii="Times New Roman" w:hAnsi="Times New Roman" w:eastAsia="仿宋" w:cs="Times New Roman"/>
        </w:rPr>
      </w:pPr>
    </w:p>
    <w:p w14:paraId="41CE6B3B">
      <w:pPr>
        <w:pStyle w:val="977"/>
        <w:rPr>
          <w:rFonts w:hint="default" w:ascii="Times New Roman" w:hAnsi="Times New Roman" w:eastAsia="仿宋" w:cs="Times New Roman"/>
        </w:rPr>
      </w:pPr>
    </w:p>
    <w:p w14:paraId="66221B05">
      <w:pPr>
        <w:pStyle w:val="977"/>
        <w:rPr>
          <w:rFonts w:hint="default" w:ascii="Times New Roman" w:hAnsi="Times New Roman" w:eastAsia="仿宋" w:cs="Times New Roman"/>
        </w:rPr>
      </w:pPr>
    </w:p>
    <w:p w14:paraId="12D13847">
      <w:pPr>
        <w:pStyle w:val="977"/>
        <w:rPr>
          <w:rFonts w:hint="default" w:ascii="Times New Roman" w:hAnsi="Times New Roman" w:eastAsia="仿宋" w:cs="Times New Roman"/>
        </w:rPr>
      </w:pPr>
    </w:p>
    <w:p w14:paraId="36D349C4">
      <w:pPr>
        <w:pStyle w:val="977"/>
        <w:rPr>
          <w:rFonts w:hint="default" w:ascii="Times New Roman" w:hAnsi="Times New Roman" w:eastAsia="仿宋" w:cs="Times New Roman"/>
        </w:rPr>
      </w:pPr>
    </w:p>
    <w:p w14:paraId="64B776B5">
      <w:pPr>
        <w:pStyle w:val="977"/>
        <w:rPr>
          <w:rFonts w:hint="default" w:ascii="Times New Roman" w:hAnsi="Times New Roman" w:eastAsia="仿宋" w:cs="Times New Roman"/>
        </w:rPr>
      </w:pPr>
    </w:p>
    <w:p w14:paraId="66017A8A">
      <w:pPr>
        <w:pStyle w:val="977"/>
        <w:rPr>
          <w:rFonts w:hint="default" w:ascii="Times New Roman" w:hAnsi="Times New Roman" w:eastAsia="仿宋" w:cs="Times New Roman"/>
        </w:rPr>
      </w:pPr>
    </w:p>
    <w:p w14:paraId="79A10450">
      <w:pPr>
        <w:pStyle w:val="977"/>
        <w:rPr>
          <w:rFonts w:hint="default" w:ascii="Times New Roman" w:hAnsi="Times New Roman" w:eastAsia="仿宋" w:cs="Times New Roman"/>
        </w:rPr>
      </w:pPr>
    </w:p>
    <w:p w14:paraId="6D94C479">
      <w:pPr>
        <w:pStyle w:val="977"/>
        <w:ind w:firstLine="0" w:firstLineChars="0"/>
        <w:rPr>
          <w:rFonts w:hint="default" w:ascii="Times New Roman" w:hAnsi="Times New Roman" w:eastAsia="仿宋" w:cs="Times New Roman"/>
        </w:rPr>
      </w:pPr>
    </w:p>
    <w:p w14:paraId="11327243">
      <w:pPr>
        <w:snapToGrid w:val="0"/>
        <w:spacing w:line="360" w:lineRule="auto"/>
        <w:jc w:val="center"/>
        <w:rPr>
          <w:rFonts w:hint="default" w:ascii="Times New Roman" w:hAnsi="Times New Roman" w:eastAsia="仿宋" w:cs="Times New Roman"/>
          <w:b/>
          <w:sz w:val="30"/>
          <w:szCs w:val="22"/>
        </w:rPr>
      </w:pPr>
    </w:p>
    <w:p w14:paraId="1A2B9F52">
      <w:pPr>
        <w:snapToGrid w:val="0"/>
        <w:spacing w:line="360" w:lineRule="auto"/>
        <w:jc w:val="center"/>
        <w:outlineLvl w:val="1"/>
        <w:rPr>
          <w:rFonts w:hint="default" w:ascii="Times New Roman" w:hAnsi="Times New Roman" w:eastAsia="仿宋" w:cs="Times New Roman"/>
          <w:spacing w:val="12"/>
          <w:sz w:val="28"/>
        </w:rPr>
      </w:pPr>
      <w:r>
        <w:rPr>
          <w:rFonts w:hint="default" w:ascii="Times New Roman" w:hAnsi="Times New Roman" w:eastAsia="仿宋" w:cs="Times New Roman"/>
          <w:b/>
          <w:bCs/>
          <w:spacing w:val="8"/>
          <w:sz w:val="28"/>
          <w:szCs w:val="32"/>
          <w:lang w:val="en-US" w:eastAsia="zh-CN" w:bidi="ar-SA"/>
        </w:rPr>
        <w:t>9、供应商资格审查证明文件</w:t>
      </w:r>
    </w:p>
    <w:p w14:paraId="21F31F28">
      <w:pPr>
        <w:spacing w:line="460" w:lineRule="exact"/>
        <w:rPr>
          <w:rFonts w:hint="default" w:ascii="Times New Roman" w:hAnsi="Times New Roman" w:eastAsia="仿宋" w:cs="Times New Roman"/>
          <w:sz w:val="24"/>
        </w:rPr>
      </w:pPr>
      <w:r>
        <w:rPr>
          <w:rFonts w:hint="default" w:ascii="Times New Roman" w:hAnsi="Times New Roman" w:eastAsia="仿宋" w:cs="Times New Roman"/>
          <w:sz w:val="24"/>
        </w:rPr>
        <w:t>详见“资格审查表”要求</w:t>
      </w:r>
    </w:p>
    <w:tbl>
      <w:tblPr>
        <w:tblStyle w:val="105"/>
        <w:tblpPr w:vertAnchor="text" w:horzAnchor="page" w:tblpXSpec="center" w:tblpY="75"/>
        <w:tblW w:w="10338" w:type="dxa"/>
        <w:jc w:val="center"/>
        <w:tblLayout w:type="fixed"/>
        <w:tblCellMar>
          <w:top w:w="0" w:type="dxa"/>
          <w:left w:w="108" w:type="dxa"/>
          <w:bottom w:w="0" w:type="dxa"/>
          <w:right w:w="108" w:type="dxa"/>
        </w:tblCellMar>
      </w:tblPr>
      <w:tblGrid>
        <w:gridCol w:w="944"/>
        <w:gridCol w:w="5058"/>
        <w:gridCol w:w="3355"/>
        <w:gridCol w:w="981"/>
      </w:tblGrid>
      <w:tr w14:paraId="3B27FE17">
        <w:tblPrEx>
          <w:tblCellMar>
            <w:top w:w="0" w:type="dxa"/>
            <w:left w:w="108" w:type="dxa"/>
            <w:bottom w:w="0" w:type="dxa"/>
            <w:right w:w="108" w:type="dxa"/>
          </w:tblCellMar>
        </w:tblPrEx>
        <w:trPr>
          <w:trHeight w:val="636" w:hRule="atLeast"/>
          <w:jc w:val="center"/>
        </w:trPr>
        <w:tc>
          <w:tcPr>
            <w:tcW w:w="944"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14:paraId="3796001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5058"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14:paraId="6C29BA0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项目内容</w:t>
            </w:r>
          </w:p>
        </w:tc>
        <w:tc>
          <w:tcPr>
            <w:tcW w:w="33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14:paraId="2C2CCF6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评审标准</w:t>
            </w:r>
          </w:p>
        </w:tc>
        <w:tc>
          <w:tcPr>
            <w:tcW w:w="981"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14:paraId="1EAF6E6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w:t>
            </w:r>
          </w:p>
          <w:p w14:paraId="19256D8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不通过（×）</w:t>
            </w:r>
          </w:p>
        </w:tc>
      </w:tr>
      <w:tr w14:paraId="773DCAA4">
        <w:tblPrEx>
          <w:tblCellMar>
            <w:top w:w="0" w:type="dxa"/>
            <w:left w:w="108" w:type="dxa"/>
            <w:bottom w:w="0" w:type="dxa"/>
            <w:right w:w="108" w:type="dxa"/>
          </w:tblCellMar>
        </w:tblPrEx>
        <w:trPr>
          <w:trHeight w:val="289" w:hRule="atLeast"/>
          <w:jc w:val="center"/>
        </w:trPr>
        <w:tc>
          <w:tcPr>
            <w:tcW w:w="944"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1E317855">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505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FC0113">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提供法人或者其他组织的营业执照等证明文件，自然人的身份证明。</w:t>
            </w:r>
          </w:p>
        </w:tc>
        <w:tc>
          <w:tcPr>
            <w:tcW w:w="335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DCABB4">
            <w:pPr>
              <w:tabs>
                <w:tab w:val="left" w:pos="0"/>
              </w:tabs>
              <w:spacing w:line="500" w:lineRule="exact"/>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有且在有效期内：通过</w:t>
            </w:r>
          </w:p>
          <w:p w14:paraId="61462836">
            <w:pPr>
              <w:tabs>
                <w:tab w:val="left" w:pos="0"/>
              </w:tabs>
              <w:spacing w:line="500" w:lineRule="exact"/>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rPr>
              <w:t>否则：不通过</w:t>
            </w:r>
          </w:p>
        </w:tc>
        <w:tc>
          <w:tcPr>
            <w:tcW w:w="981"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4C674541">
            <w:pPr>
              <w:jc w:val="center"/>
              <w:rPr>
                <w:rFonts w:hint="default" w:ascii="Times New Roman" w:hAnsi="Times New Roman" w:eastAsia="仿宋" w:cs="Times New Roman"/>
                <w:sz w:val="24"/>
                <w:szCs w:val="24"/>
              </w:rPr>
            </w:pPr>
          </w:p>
        </w:tc>
      </w:tr>
      <w:tr w14:paraId="63552014">
        <w:tblPrEx>
          <w:tblCellMar>
            <w:top w:w="0" w:type="dxa"/>
            <w:left w:w="108" w:type="dxa"/>
            <w:bottom w:w="0" w:type="dxa"/>
            <w:right w:w="108" w:type="dxa"/>
          </w:tblCellMar>
        </w:tblPrEx>
        <w:trPr>
          <w:trHeight w:val="278"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7D83BF3E">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C176F0">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承诺具备《中华人民共和国政府采购法》第二十二条规定的财务状况、依法缴纳税收和社会保障资金条件、履行合同所必需的设备和专业技术能力（提供承诺函）。</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1AF942">
            <w:pPr>
              <w:tabs>
                <w:tab w:val="left" w:pos="0"/>
              </w:tabs>
              <w:spacing w:line="500" w:lineRule="exact"/>
              <w:jc w:val="center"/>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79B2792B">
            <w:pPr>
              <w:tabs>
                <w:tab w:val="left" w:pos="0"/>
              </w:tabs>
              <w:spacing w:line="500" w:lineRule="exact"/>
              <w:jc w:val="center"/>
              <w:rPr>
                <w:rFonts w:hint="default" w:ascii="Times New Roman" w:hAnsi="Times New Roman" w:eastAsia="仿宋" w:cs="Times New Roman"/>
                <w:snapToGrid w:val="0"/>
                <w:sz w:val="24"/>
                <w:szCs w:val="24"/>
              </w:rPr>
            </w:pPr>
            <w:r>
              <w:rPr>
                <w:rFonts w:hint="default" w:ascii="Times New Roman" w:hAnsi="Times New Roman" w:eastAsia="仿宋" w:cs="Times New Roman"/>
                <w:snapToGrid w:val="0"/>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3E8EBF9A">
            <w:pPr>
              <w:jc w:val="center"/>
              <w:rPr>
                <w:rFonts w:hint="default" w:ascii="Times New Roman" w:hAnsi="Times New Roman" w:eastAsia="仿宋" w:cs="Times New Roman"/>
                <w:sz w:val="24"/>
                <w:szCs w:val="24"/>
              </w:rPr>
            </w:pPr>
          </w:p>
        </w:tc>
      </w:tr>
      <w:tr w14:paraId="124B63DD">
        <w:tblPrEx>
          <w:tblCellMar>
            <w:top w:w="0" w:type="dxa"/>
            <w:left w:w="108" w:type="dxa"/>
            <w:bottom w:w="0" w:type="dxa"/>
            <w:right w:w="108" w:type="dxa"/>
          </w:tblCellMar>
        </w:tblPrEx>
        <w:trPr>
          <w:trHeight w:val="1235"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7E3B084A">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8F2A49">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参加政府采购活动前 3 年内在经营活动中没有重大违法记录</w:t>
            </w:r>
            <w:r>
              <w:rPr>
                <w:rFonts w:hint="eastAsia" w:eastAsia="仿宋" w:cs="Times New Roman"/>
                <w:sz w:val="24"/>
                <w:szCs w:val="24"/>
                <w:lang w:eastAsia="zh-CN"/>
              </w:rPr>
              <w:t>（</w:t>
            </w:r>
            <w:r>
              <w:rPr>
                <w:rFonts w:hint="default" w:ascii="Times New Roman" w:hAnsi="Times New Roman" w:eastAsia="仿宋" w:cs="Times New Roman"/>
                <w:sz w:val="24"/>
                <w:szCs w:val="24"/>
              </w:rPr>
              <w:t>提供书面声明</w:t>
            </w:r>
            <w:r>
              <w:rPr>
                <w:rFonts w:hint="eastAsia" w:eastAsia="仿宋" w:cs="Times New Roman"/>
                <w:sz w:val="24"/>
                <w:szCs w:val="24"/>
                <w:lang w:eastAsia="zh-CN"/>
              </w:rPr>
              <w:t>）</w:t>
            </w:r>
            <w:r>
              <w:rPr>
                <w:rFonts w:hint="default" w:ascii="Times New Roman" w:hAnsi="Times New Roman" w:eastAsia="仿宋" w:cs="Times New Roman"/>
                <w:sz w:val="24"/>
                <w:szCs w:val="24"/>
              </w:rPr>
              <w:t>。</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DBD086">
            <w:pPr>
              <w:tabs>
                <w:tab w:val="left" w:pos="0"/>
              </w:tabs>
              <w:spacing w:line="500" w:lineRule="exact"/>
              <w:jc w:val="center"/>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54E9CB7E">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napToGrid w:val="0"/>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3A198667">
            <w:pPr>
              <w:jc w:val="center"/>
              <w:rPr>
                <w:rFonts w:hint="default" w:ascii="Times New Roman" w:hAnsi="Times New Roman" w:eastAsia="仿宋" w:cs="Times New Roman"/>
                <w:sz w:val="24"/>
                <w:szCs w:val="24"/>
              </w:rPr>
            </w:pPr>
          </w:p>
        </w:tc>
      </w:tr>
      <w:tr w14:paraId="5571FB7A">
        <w:tblPrEx>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2E6DDCFE">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945BB3">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未被列入信用中国网（www.creditchina.gov.cn）及中国政府采购网（www.ccgp.gov.cn）失信被执行人名单、重大税收违法失信主体、政府采购严重违法失信行为记录名单</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ED9074">
            <w:pPr>
              <w:tabs>
                <w:tab w:val="left" w:pos="0"/>
              </w:tabs>
              <w:spacing w:line="500" w:lineRule="exact"/>
              <w:jc w:val="center"/>
              <w:rPr>
                <w:rFonts w:hint="default" w:ascii="Times New Roman" w:hAnsi="Times New Roman" w:eastAsia="仿宋" w:cs="Times New Roman"/>
                <w:snapToGrid w:val="0"/>
                <w:sz w:val="24"/>
                <w:szCs w:val="24"/>
                <w:lang w:val="zh-CN"/>
              </w:rPr>
            </w:pPr>
            <w:r>
              <w:rPr>
                <w:rFonts w:hint="default" w:ascii="Times New Roman" w:hAnsi="Times New Roman" w:eastAsia="仿宋" w:cs="Times New Roman"/>
                <w:snapToGrid w:val="0"/>
                <w:sz w:val="24"/>
                <w:szCs w:val="24"/>
                <w:lang w:val="zh-CN"/>
              </w:rPr>
              <w:t>符合征集</w:t>
            </w:r>
            <w:r>
              <w:rPr>
                <w:rFonts w:hint="default" w:ascii="Times New Roman" w:hAnsi="Times New Roman" w:eastAsia="仿宋" w:cs="Times New Roman"/>
                <w:snapToGrid w:val="0"/>
                <w:sz w:val="24"/>
                <w:szCs w:val="24"/>
              </w:rPr>
              <w:t>文件</w:t>
            </w:r>
            <w:r>
              <w:rPr>
                <w:rFonts w:hint="default" w:ascii="Times New Roman" w:hAnsi="Times New Roman" w:eastAsia="仿宋" w:cs="Times New Roman"/>
                <w:snapToGrid w:val="0"/>
                <w:sz w:val="24"/>
                <w:szCs w:val="24"/>
                <w:lang w:val="zh-CN"/>
              </w:rPr>
              <w:t>要求：通过</w:t>
            </w:r>
          </w:p>
          <w:p w14:paraId="610B2AFD">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napToGrid w:val="0"/>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37B1ED96">
            <w:pPr>
              <w:jc w:val="center"/>
              <w:rPr>
                <w:rFonts w:hint="default" w:ascii="Times New Roman" w:hAnsi="Times New Roman" w:eastAsia="仿宋" w:cs="Times New Roman"/>
                <w:sz w:val="24"/>
                <w:szCs w:val="24"/>
              </w:rPr>
            </w:pPr>
          </w:p>
        </w:tc>
      </w:tr>
      <w:tr w14:paraId="69526D2C">
        <w:tblPrEx>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6AC53838">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BAD66E">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法定代表人证明书或法人授权委托书</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A5B50C">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2B21DD80">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06ED15DD">
            <w:pPr>
              <w:jc w:val="center"/>
              <w:rPr>
                <w:rFonts w:hint="default" w:ascii="Times New Roman" w:hAnsi="Times New Roman" w:eastAsia="仿宋" w:cs="Times New Roman"/>
                <w:sz w:val="24"/>
                <w:szCs w:val="24"/>
              </w:rPr>
            </w:pPr>
          </w:p>
        </w:tc>
      </w:tr>
      <w:tr w14:paraId="3C27B0EC">
        <w:tblPrEx>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0DFAC099">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98B443">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是否缴纳投标保证金</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BF6CEF">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01B31BC5">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477D7FD0">
            <w:pPr>
              <w:jc w:val="center"/>
              <w:rPr>
                <w:rFonts w:hint="default" w:ascii="Times New Roman" w:hAnsi="Times New Roman" w:eastAsia="仿宋" w:cs="Times New Roman"/>
                <w:sz w:val="24"/>
                <w:szCs w:val="24"/>
              </w:rPr>
            </w:pPr>
          </w:p>
        </w:tc>
      </w:tr>
      <w:tr w14:paraId="08005F2B">
        <w:tblPrEx>
          <w:tblCellMar>
            <w:top w:w="0" w:type="dxa"/>
            <w:left w:w="108" w:type="dxa"/>
            <w:bottom w:w="0" w:type="dxa"/>
            <w:right w:w="108" w:type="dxa"/>
          </w:tblCellMar>
        </w:tblPrEx>
        <w:trPr>
          <w:trHeight w:val="1180" w:hRule="atLeast"/>
          <w:jc w:val="center"/>
        </w:trPr>
        <w:tc>
          <w:tcPr>
            <w:tcW w:w="94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14:paraId="2C52E019">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50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54E236">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是否提供中小企业声明函</w:t>
            </w:r>
          </w:p>
        </w:tc>
        <w:tc>
          <w:tcPr>
            <w:tcW w:w="33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BBE2A1">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符合征集</w:t>
            </w:r>
            <w:r>
              <w:rPr>
                <w:rFonts w:hint="default" w:ascii="Times New Roman" w:hAnsi="Times New Roman" w:eastAsia="仿宋" w:cs="Times New Roman"/>
                <w:sz w:val="24"/>
                <w:szCs w:val="24"/>
              </w:rPr>
              <w:t>文件</w:t>
            </w:r>
            <w:r>
              <w:rPr>
                <w:rFonts w:hint="default" w:ascii="Times New Roman" w:hAnsi="Times New Roman" w:eastAsia="仿宋" w:cs="Times New Roman"/>
                <w:sz w:val="24"/>
                <w:szCs w:val="24"/>
                <w:lang w:val="zh-CN"/>
              </w:rPr>
              <w:t>要求：通过</w:t>
            </w:r>
          </w:p>
          <w:p w14:paraId="53E81EB6">
            <w:pPr>
              <w:tabs>
                <w:tab w:val="left" w:pos="0"/>
              </w:tabs>
              <w:spacing w:line="500" w:lineRule="exact"/>
              <w:jc w:val="center"/>
              <w:rPr>
                <w:rFonts w:hint="default" w:ascii="Times New Roman" w:hAnsi="Times New Roman" w:eastAsia="仿宋" w:cs="Times New Roman"/>
                <w:sz w:val="24"/>
                <w:szCs w:val="24"/>
                <w:lang w:val="zh-CN"/>
              </w:rPr>
            </w:pPr>
            <w:r>
              <w:rPr>
                <w:rFonts w:hint="default" w:ascii="Times New Roman" w:hAnsi="Times New Roman" w:eastAsia="仿宋" w:cs="Times New Roman"/>
                <w:sz w:val="24"/>
                <w:szCs w:val="24"/>
                <w:lang w:val="zh-CN"/>
              </w:rPr>
              <w:t>不符合要求：不通过</w:t>
            </w:r>
          </w:p>
        </w:tc>
        <w:tc>
          <w:tcPr>
            <w:tcW w:w="98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14:paraId="332437ED">
            <w:pPr>
              <w:jc w:val="center"/>
              <w:rPr>
                <w:rFonts w:hint="default" w:ascii="Times New Roman" w:hAnsi="Times New Roman" w:eastAsia="仿宋" w:cs="Times New Roman"/>
                <w:sz w:val="24"/>
                <w:szCs w:val="24"/>
              </w:rPr>
            </w:pPr>
          </w:p>
        </w:tc>
      </w:tr>
      <w:tr w14:paraId="235B5288">
        <w:tblPrEx>
          <w:tblCellMar>
            <w:top w:w="0" w:type="dxa"/>
            <w:left w:w="108" w:type="dxa"/>
            <w:bottom w:w="0" w:type="dxa"/>
            <w:right w:w="108" w:type="dxa"/>
          </w:tblCellMar>
        </w:tblPrEx>
        <w:trPr>
          <w:trHeight w:val="550" w:hRule="atLeast"/>
          <w:jc w:val="center"/>
        </w:trPr>
        <w:tc>
          <w:tcPr>
            <w:tcW w:w="944" w:type="dxa"/>
            <w:tcBorders>
              <w:top w:val="single" w:color="000000" w:sz="6" w:space="0"/>
              <w:left w:val="single" w:color="000000" w:sz="12" w:space="0"/>
              <w:bottom w:val="single" w:color="000000" w:sz="12" w:space="0"/>
              <w:right w:val="single" w:color="000000" w:sz="6" w:space="0"/>
            </w:tcBorders>
            <w:shd w:val="clear" w:color="auto" w:fill="auto"/>
            <w:tcMar>
              <w:top w:w="0" w:type="dxa"/>
              <w:left w:w="108" w:type="dxa"/>
              <w:bottom w:w="0" w:type="dxa"/>
              <w:right w:w="108" w:type="dxa"/>
            </w:tcMar>
            <w:vAlign w:val="center"/>
          </w:tcPr>
          <w:p w14:paraId="22493EF4">
            <w:pPr>
              <w:tabs>
                <w:tab w:val="left" w:pos="0"/>
              </w:tabs>
              <w:spacing w:line="50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8413" w:type="dxa"/>
            <w:gridSpan w:val="2"/>
            <w:tcBorders>
              <w:top w:val="single" w:color="000000" w:sz="6" w:space="0"/>
              <w:left w:val="single" w:color="000000" w:sz="6" w:space="0"/>
              <w:bottom w:val="single" w:color="000000" w:sz="12" w:space="0"/>
              <w:right w:val="single" w:color="000000" w:sz="6" w:space="0"/>
            </w:tcBorders>
            <w:shd w:val="clear" w:color="auto" w:fill="auto"/>
            <w:tcMar>
              <w:top w:w="0" w:type="dxa"/>
              <w:left w:w="108" w:type="dxa"/>
              <w:bottom w:w="0" w:type="dxa"/>
              <w:right w:w="108" w:type="dxa"/>
            </w:tcMar>
            <w:vAlign w:val="center"/>
          </w:tcPr>
          <w:p w14:paraId="7C12D4D3">
            <w:pPr>
              <w:tabs>
                <w:tab w:val="left" w:pos="0"/>
              </w:tabs>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结论</w:t>
            </w:r>
          </w:p>
        </w:tc>
        <w:tc>
          <w:tcPr>
            <w:tcW w:w="981" w:type="dxa"/>
            <w:tcBorders>
              <w:top w:val="single" w:color="000000" w:sz="6" w:space="0"/>
              <w:left w:val="single" w:color="000000" w:sz="6" w:space="0"/>
              <w:bottom w:val="single" w:color="000000" w:sz="12" w:space="0"/>
              <w:right w:val="single" w:color="000000" w:sz="12" w:space="0"/>
            </w:tcBorders>
            <w:shd w:val="clear" w:color="auto" w:fill="auto"/>
            <w:tcMar>
              <w:top w:w="0" w:type="dxa"/>
              <w:left w:w="108" w:type="dxa"/>
              <w:bottom w:w="0" w:type="dxa"/>
              <w:right w:w="108" w:type="dxa"/>
            </w:tcMar>
            <w:vAlign w:val="center"/>
          </w:tcPr>
          <w:p w14:paraId="07E44683">
            <w:pPr>
              <w:jc w:val="center"/>
              <w:rPr>
                <w:rFonts w:hint="default" w:ascii="Times New Roman" w:hAnsi="Times New Roman" w:eastAsia="仿宋" w:cs="Times New Roman"/>
                <w:sz w:val="24"/>
                <w:szCs w:val="24"/>
              </w:rPr>
            </w:pPr>
          </w:p>
        </w:tc>
      </w:tr>
    </w:tbl>
    <w:p w14:paraId="2D5EA031">
      <w:pPr>
        <w:spacing w:line="4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注：1、以上资料在征集响应文件中加盖单位公章附在投标文件中，防止电子文件不清晰而影响投标文件不合格的，投标人自行承担投标无效的后果。</w:t>
      </w:r>
    </w:p>
    <w:p w14:paraId="28302574">
      <w:pPr>
        <w:spacing w:line="460" w:lineRule="exact"/>
        <w:jc w:val="center"/>
        <w:rPr>
          <w:rFonts w:hint="default" w:ascii="Times New Roman" w:hAnsi="Times New Roman" w:eastAsia="仿宋" w:cs="Times New Roman"/>
          <w:sz w:val="24"/>
        </w:rPr>
      </w:pPr>
    </w:p>
    <w:p w14:paraId="13C149F0">
      <w:pPr>
        <w:spacing w:line="360" w:lineRule="auto"/>
        <w:jc w:val="center"/>
        <w:outlineLvl w:val="1"/>
        <w:rPr>
          <w:rFonts w:hint="default" w:ascii="Times New Roman" w:hAnsi="Times New Roman" w:eastAsia="仿宋" w:cs="Times New Roman"/>
          <w:b/>
          <w:bCs/>
          <w:sz w:val="24"/>
        </w:rPr>
      </w:pPr>
      <w:r>
        <w:rPr>
          <w:rFonts w:hint="default" w:ascii="Times New Roman" w:hAnsi="Times New Roman" w:eastAsia="仿宋" w:cs="Times New Roman"/>
          <w:b/>
          <w:bCs/>
          <w:sz w:val="24"/>
        </w:rPr>
        <w:br w:type="page"/>
      </w:r>
      <w:r>
        <w:rPr>
          <w:rFonts w:hint="default" w:ascii="Times New Roman" w:hAnsi="Times New Roman" w:eastAsia="仿宋" w:cs="Times New Roman"/>
          <w:b/>
          <w:bCs/>
          <w:spacing w:val="8"/>
          <w:sz w:val="28"/>
          <w:szCs w:val="32"/>
          <w:lang w:val="en-US" w:eastAsia="zh-CN" w:bidi="ar-SA"/>
        </w:rPr>
        <w:t>10、参加政府采购活动前 3 年内在经营活动中没有重大违法记录声明</w:t>
      </w:r>
    </w:p>
    <w:p w14:paraId="27937C54">
      <w:pPr>
        <w:pStyle w:val="977"/>
        <w:rPr>
          <w:rFonts w:hint="default" w:ascii="Times New Roman" w:hAnsi="Times New Roman" w:eastAsia="仿宋" w:cs="Times New Roman"/>
        </w:rPr>
      </w:pPr>
    </w:p>
    <w:p w14:paraId="41E60617">
      <w:pPr>
        <w:spacing w:before="156" w:beforeLines="50" w:line="360" w:lineRule="auto"/>
        <w:rPr>
          <w:rFonts w:hint="default" w:ascii="Times New Roman" w:hAnsi="Times New Roman" w:eastAsia="仿宋" w:cs="Times New Roman"/>
          <w:sz w:val="24"/>
        </w:rPr>
      </w:pPr>
      <w:bookmarkStart w:id="72" w:name="_Toc336357059"/>
      <w:bookmarkStart w:id="73" w:name="_Toc336356906"/>
      <w:bookmarkStart w:id="74" w:name="_Toc19809"/>
      <w:bookmarkStart w:id="75" w:name="_Toc5350"/>
      <w:r>
        <w:rPr>
          <w:rFonts w:hint="default" w:ascii="Times New Roman" w:hAnsi="Times New Roman" w:eastAsia="仿宋" w:cs="Times New Roman"/>
          <w:sz w:val="24"/>
        </w:rPr>
        <w:t>致</w:t>
      </w:r>
      <w:r>
        <w:rPr>
          <w:rFonts w:hint="default" w:ascii="Times New Roman" w:hAnsi="Times New Roman" w:eastAsia="仿宋" w:cs="Times New Roman"/>
          <w:sz w:val="24"/>
          <w:u w:val="single"/>
        </w:rPr>
        <w:t xml:space="preserve">              </w:t>
      </w:r>
      <w:r>
        <w:rPr>
          <w:rFonts w:hint="eastAsia" w:eastAsia="仿宋" w:cs="Times New Roman"/>
          <w:sz w:val="24"/>
          <w:lang w:eastAsia="zh-CN"/>
        </w:rPr>
        <w:t>（</w:t>
      </w:r>
      <w:r>
        <w:rPr>
          <w:rFonts w:hint="default" w:ascii="Times New Roman" w:hAnsi="Times New Roman" w:eastAsia="仿宋" w:cs="Times New Roman"/>
          <w:sz w:val="24"/>
        </w:rPr>
        <w:t>征集人</w:t>
      </w:r>
      <w:r>
        <w:rPr>
          <w:rFonts w:hint="eastAsia" w:eastAsia="仿宋" w:cs="Times New Roman"/>
          <w:sz w:val="24"/>
          <w:lang w:eastAsia="zh-CN"/>
        </w:rPr>
        <w:t>）</w:t>
      </w:r>
      <w:r>
        <w:rPr>
          <w:rFonts w:hint="default" w:ascii="Times New Roman" w:hAnsi="Times New Roman" w:eastAsia="仿宋" w:cs="Times New Roman"/>
          <w:sz w:val="24"/>
        </w:rPr>
        <w:t>：</w:t>
      </w:r>
      <w:bookmarkEnd w:id="72"/>
      <w:bookmarkEnd w:id="73"/>
      <w:bookmarkEnd w:id="74"/>
      <w:bookmarkEnd w:id="75"/>
    </w:p>
    <w:p w14:paraId="6DB98846">
      <w:pPr>
        <w:spacing w:before="156" w:beforeLines="50"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我单位在参加采购活动前三年内在经营活动中没有政府采购法第二十二条第一款第（五）项所称重大违法记录，包括：</w:t>
      </w:r>
    </w:p>
    <w:p w14:paraId="53DFFA83">
      <w:pPr>
        <w:spacing w:before="156" w:beforeLines="50"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（一）单位或者其法定代表人、董事、监事、高级管理人员因经营活动中的违法行为受到行政处罚；</w:t>
      </w:r>
    </w:p>
    <w:p w14:paraId="0E47EA8F">
      <w:pPr>
        <w:spacing w:before="156" w:beforeLines="50"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（二）单位或者其法定代表人、董事、监事、高级管理人员因经营活动中的违法行为受到刑事处罚；</w:t>
      </w:r>
    </w:p>
    <w:p w14:paraId="7AF23E1E">
      <w:pPr>
        <w:pStyle w:val="23"/>
        <w:ind w:left="240" w:leftChars="120" w:firstLine="240" w:firstLineChars="100"/>
        <w:rPr>
          <w:rFonts w:hint="default" w:ascii="Times New Roman" w:hAnsi="Times New Roman" w:eastAsia="仿宋" w:cs="Times New Roman"/>
          <w:sz w:val="24"/>
          <w:szCs w:val="22"/>
        </w:rPr>
      </w:pPr>
      <w:r>
        <w:rPr>
          <w:rFonts w:hint="default" w:ascii="Times New Roman" w:hAnsi="Times New Roman" w:eastAsia="仿宋" w:cs="Times New Roman"/>
          <w:sz w:val="24"/>
          <w:szCs w:val="22"/>
        </w:rPr>
        <w:t>（三）在经营活动中没有因违法经营受到刑事处罚或者责令停产停业、吊销许可证或者执照、较大数额罚款等行政处罚。</w:t>
      </w:r>
    </w:p>
    <w:p w14:paraId="54BACBE5">
      <w:pPr>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如采购人在本采购活动中，发现我单位近三年内在经营活动中有重大违法记录，我单位将无条件退出本次采购活动，并承担相应法律责任和采购各方损失。</w:t>
      </w:r>
    </w:p>
    <w:p w14:paraId="531C1AAF">
      <w:pPr>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特此声明！</w:t>
      </w:r>
    </w:p>
    <w:p w14:paraId="55A4C9F6">
      <w:pPr>
        <w:spacing w:before="156" w:beforeLines="50" w:line="360" w:lineRule="auto"/>
        <w:ind w:firstLine="420"/>
        <w:rPr>
          <w:rFonts w:hint="default" w:ascii="Times New Roman" w:hAnsi="Times New Roman" w:eastAsia="仿宋" w:cs="Times New Roman"/>
          <w:sz w:val="24"/>
        </w:rPr>
      </w:pPr>
    </w:p>
    <w:p w14:paraId="5F2591A3">
      <w:pPr>
        <w:spacing w:before="156" w:beforeLines="50" w:line="360" w:lineRule="auto"/>
        <w:ind w:firstLine="420"/>
        <w:rPr>
          <w:rFonts w:hint="default" w:ascii="Times New Roman" w:hAnsi="Times New Roman" w:eastAsia="仿宋" w:cs="Times New Roman"/>
          <w:sz w:val="24"/>
        </w:rPr>
      </w:pPr>
    </w:p>
    <w:p w14:paraId="17FCC264">
      <w:pPr>
        <w:spacing w:before="156" w:beforeLines="50" w:line="360" w:lineRule="auto"/>
        <w:ind w:firstLine="4920" w:firstLineChars="2050"/>
        <w:rPr>
          <w:rFonts w:hint="default" w:ascii="Times New Roman" w:hAnsi="Times New Roman" w:eastAsia="仿宋" w:cs="Times New Roman"/>
          <w:sz w:val="24"/>
        </w:rPr>
      </w:pPr>
      <w:r>
        <w:rPr>
          <w:rFonts w:hint="default" w:ascii="Times New Roman" w:hAnsi="Times New Roman" w:eastAsia="仿宋" w:cs="Times New Roman"/>
          <w:sz w:val="24"/>
        </w:rPr>
        <w:t xml:space="preserve">供应商名称（单位公章）： </w:t>
      </w:r>
    </w:p>
    <w:p w14:paraId="2BFD4891">
      <w:pPr>
        <w:spacing w:before="156" w:beforeLines="50" w:line="360" w:lineRule="auto"/>
        <w:ind w:firstLine="4920" w:firstLineChars="2050"/>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法定代表人（签字）：              </w:t>
      </w:r>
    </w:p>
    <w:p w14:paraId="00BC3E61">
      <w:pPr>
        <w:spacing w:before="156" w:beforeLines="50" w:line="360" w:lineRule="auto"/>
        <w:ind w:firstLine="4800" w:firstLineChars="2000"/>
        <w:rPr>
          <w:rFonts w:hint="default" w:ascii="Times New Roman" w:hAnsi="Times New Roman" w:eastAsia="仿宋" w:cs="Times New Roman"/>
          <w:sz w:val="24"/>
        </w:rPr>
      </w:pPr>
      <w:r>
        <w:rPr>
          <w:rFonts w:hint="default" w:ascii="Times New Roman" w:hAnsi="Times New Roman" w:eastAsia="仿宋" w:cs="Times New Roman"/>
          <w:sz w:val="24"/>
        </w:rPr>
        <w:t>日期：        年    月     日</w:t>
      </w:r>
    </w:p>
    <w:p w14:paraId="46B0F453">
      <w:pPr>
        <w:spacing w:line="400" w:lineRule="exact"/>
        <w:jc w:val="center"/>
        <w:rPr>
          <w:rFonts w:hint="default" w:ascii="Times New Roman" w:hAnsi="Times New Roman" w:eastAsia="仿宋" w:cs="Times New Roman"/>
          <w:szCs w:val="28"/>
        </w:rPr>
      </w:pPr>
    </w:p>
    <w:p w14:paraId="654ECE97">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注：“较大数额罚款”：达到处罚地行政处罚听证范围中“较大数额罚款”标准的；法律、法规、规章、国务院有关行政主管部门对“较大数额罚款”标准另有规定的，从其规定。</w:t>
      </w:r>
    </w:p>
    <w:p w14:paraId="7EE3B6F6">
      <w:pPr>
        <w:rPr>
          <w:rFonts w:hint="default" w:ascii="Times New Roman" w:hAnsi="Times New Roman" w:eastAsia="仿宋" w:cs="Times New Roman"/>
          <w:szCs w:val="28"/>
        </w:rPr>
      </w:pPr>
    </w:p>
    <w:p w14:paraId="545E0949">
      <w:pPr>
        <w:pStyle w:val="23"/>
        <w:ind w:left="880" w:hanging="440"/>
        <w:rPr>
          <w:rFonts w:hint="default" w:ascii="Times New Roman" w:hAnsi="Times New Roman" w:eastAsia="仿宋" w:cs="Times New Roman"/>
          <w:szCs w:val="28"/>
        </w:rPr>
      </w:pPr>
    </w:p>
    <w:p w14:paraId="4C354812">
      <w:pPr>
        <w:rPr>
          <w:rFonts w:hint="default" w:ascii="Times New Roman" w:hAnsi="Times New Roman" w:eastAsia="仿宋" w:cs="Times New Roman"/>
          <w:szCs w:val="28"/>
        </w:rPr>
      </w:pPr>
    </w:p>
    <w:p w14:paraId="1693E521">
      <w:pPr>
        <w:pStyle w:val="2"/>
        <w:rPr>
          <w:rFonts w:hint="default" w:ascii="Times New Roman" w:hAnsi="Times New Roman" w:eastAsia="仿宋" w:cs="Times New Roman"/>
        </w:rPr>
      </w:pPr>
    </w:p>
    <w:p w14:paraId="399682E2">
      <w:pPr>
        <w:pStyle w:val="91"/>
        <w:rPr>
          <w:rFonts w:hint="default" w:ascii="Times New Roman" w:hAnsi="Times New Roman" w:eastAsia="仿宋" w:cs="Times New Roman"/>
        </w:rPr>
      </w:pPr>
    </w:p>
    <w:p w14:paraId="5E81543A">
      <w:pPr>
        <w:rPr>
          <w:rFonts w:hint="default" w:ascii="Times New Roman" w:hAnsi="Times New Roman" w:eastAsia="仿宋" w:cs="Times New Roman"/>
        </w:rPr>
      </w:pPr>
    </w:p>
    <w:p w14:paraId="62CA6670">
      <w:pPr>
        <w:spacing w:line="360" w:lineRule="auto"/>
        <w:jc w:val="center"/>
        <w:outlineLvl w:val="1"/>
        <w:rPr>
          <w:rFonts w:hint="default" w:ascii="Times New Roman" w:hAnsi="Times New Roman" w:eastAsia="仿宋" w:cs="Times New Roman"/>
          <w:b/>
          <w:sz w:val="30"/>
        </w:rPr>
      </w:pPr>
      <w:r>
        <w:rPr>
          <w:rFonts w:hint="default" w:ascii="Times New Roman" w:hAnsi="Times New Roman" w:eastAsia="仿宋" w:cs="Times New Roman"/>
          <w:b/>
          <w:bCs/>
          <w:spacing w:val="8"/>
          <w:sz w:val="28"/>
          <w:szCs w:val="32"/>
          <w:lang w:val="en-US" w:eastAsia="zh-CN" w:bidi="ar-SA"/>
        </w:rPr>
        <w:t>11、承诺函</w:t>
      </w:r>
    </w:p>
    <w:p w14:paraId="480A1B63">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本单位在参与</w:t>
      </w:r>
      <w:r>
        <w:rPr>
          <w:rFonts w:hint="default" w:ascii="Times New Roman" w:hAnsi="Times New Roman" w:eastAsia="仿宋" w:cs="Times New Roman"/>
          <w:sz w:val="24"/>
          <w:u w:val="single"/>
        </w:rPr>
        <w:t xml:space="preserve">               （项目名称）</w:t>
      </w:r>
      <w:r>
        <w:rPr>
          <w:rFonts w:hint="default" w:ascii="Times New Roman" w:hAnsi="Times New Roman" w:eastAsia="仿宋" w:cs="Times New Roman"/>
          <w:sz w:val="24"/>
        </w:rPr>
        <w:t xml:space="preserve">（项目编号：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）政府采购过程中特作以下承诺：</w:t>
      </w:r>
    </w:p>
    <w:p w14:paraId="4861DFDF">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 我公司具有独立承担民事责任的能力；</w:t>
      </w:r>
    </w:p>
    <w:p w14:paraId="053CD202">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 我公司具有良好的商业信誉和健全的财务会计制度；</w:t>
      </w:r>
    </w:p>
    <w:p w14:paraId="3A7A326C">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3. 我公司具有履行合同所必需的设备和专业技术能力；</w:t>
      </w:r>
    </w:p>
    <w:p w14:paraId="164B72FA">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4. 我公司有依法缴纳税收和社会保障资金的良好记录；</w:t>
      </w:r>
    </w:p>
    <w:p w14:paraId="22C9CFEB">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 我公司参加本次政府采购活动前三年内，在经营活动中没有重大违法记录；</w:t>
      </w:r>
    </w:p>
    <w:p w14:paraId="6E8431C3">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6. 我公司在本项目采购采购征集响应文件中所提供资料均合法、真实、有效。</w:t>
      </w:r>
    </w:p>
    <w:p w14:paraId="141A2E09">
      <w:pPr>
        <w:pStyle w:val="2"/>
        <w:rPr>
          <w:rFonts w:hint="default" w:ascii="Times New Roman" w:hAnsi="Times New Roman" w:eastAsia="仿宋" w:cs="Times New Roman"/>
          <w:b/>
          <w:szCs w:val="28"/>
        </w:rPr>
      </w:pPr>
    </w:p>
    <w:p w14:paraId="5AADFBE8">
      <w:pPr>
        <w:widowControl/>
        <w:snapToGrid w:val="0"/>
        <w:spacing w:before="156" w:beforeLines="50" w:line="360" w:lineRule="auto"/>
        <w:ind w:firstLine="4560" w:firstLineChars="1900"/>
        <w:rPr>
          <w:rFonts w:hint="default" w:ascii="Times New Roman" w:hAnsi="Times New Roman" w:eastAsia="仿宋" w:cs="Times New Roman"/>
          <w:sz w:val="24"/>
        </w:rPr>
      </w:pPr>
      <w:r>
        <w:rPr>
          <w:rFonts w:hint="default" w:ascii="Times New Roman" w:hAnsi="Times New Roman" w:eastAsia="仿宋" w:cs="Times New Roman"/>
          <w:sz w:val="24"/>
        </w:rPr>
        <w:t xml:space="preserve">供应商名称：（单位公章） </w:t>
      </w:r>
    </w:p>
    <w:p w14:paraId="37DEB14C">
      <w:pPr>
        <w:widowControl/>
        <w:snapToGrid w:val="0"/>
        <w:spacing w:before="156" w:beforeLines="50" w:line="360" w:lineRule="auto"/>
        <w:ind w:firstLine="4440" w:firstLineChars="1850"/>
        <w:rPr>
          <w:rFonts w:hint="eastAsia" w:ascii="Times New Roman" w:hAnsi="Times New Roman" w:eastAsia="仿宋" w:cs="Times New Roman"/>
          <w:sz w:val="24"/>
          <w:lang w:eastAsia="zh-CN"/>
        </w:rPr>
      </w:pPr>
      <w:r>
        <w:rPr>
          <w:rFonts w:hint="default" w:ascii="Times New Roman" w:hAnsi="Times New Roman" w:eastAsia="仿宋" w:cs="Times New Roman"/>
          <w:sz w:val="24"/>
        </w:rPr>
        <w:t xml:space="preserve">法定代表人： </w:t>
      </w:r>
      <w:r>
        <w:rPr>
          <w:rFonts w:hint="eastAsia" w:eastAsia="仿宋" w:cs="Times New Roman"/>
          <w:sz w:val="24"/>
          <w:lang w:eastAsia="zh-CN"/>
        </w:rPr>
        <w:t>（</w:t>
      </w:r>
      <w:r>
        <w:rPr>
          <w:rFonts w:hint="default" w:ascii="Times New Roman" w:hAnsi="Times New Roman" w:eastAsia="仿宋" w:cs="Times New Roman"/>
          <w:sz w:val="24"/>
        </w:rPr>
        <w:t>签字并盖章</w:t>
      </w:r>
      <w:r>
        <w:rPr>
          <w:rFonts w:hint="eastAsia" w:eastAsia="仿宋" w:cs="Times New Roman"/>
          <w:sz w:val="24"/>
          <w:lang w:eastAsia="zh-CN"/>
        </w:rPr>
        <w:t>）</w:t>
      </w:r>
    </w:p>
    <w:p w14:paraId="4A5AB28F">
      <w:pPr>
        <w:pStyle w:val="2"/>
        <w:rPr>
          <w:rFonts w:hint="default" w:ascii="Times New Roman" w:hAnsi="Times New Roman" w:eastAsia="仿宋" w:cs="Times New Roman"/>
          <w:b/>
          <w:szCs w:val="28"/>
        </w:rPr>
      </w:pPr>
    </w:p>
    <w:p w14:paraId="15460A46">
      <w:pPr>
        <w:widowControl/>
        <w:snapToGrid w:val="0"/>
        <w:spacing w:before="156" w:beforeLines="50" w:line="360" w:lineRule="auto"/>
        <w:ind w:firstLine="4320" w:firstLineChars="1800"/>
        <w:rPr>
          <w:rFonts w:hint="default" w:ascii="Times New Roman" w:hAnsi="Times New Roman" w:eastAsia="仿宋" w:cs="Times New Roman"/>
          <w:sz w:val="24"/>
        </w:rPr>
      </w:pPr>
      <w:r>
        <w:rPr>
          <w:rFonts w:hint="default" w:ascii="Times New Roman" w:hAnsi="Times New Roman" w:eastAsia="仿宋" w:cs="Times New Roman"/>
          <w:sz w:val="24"/>
        </w:rPr>
        <w:t>日期：    年  月  日</w:t>
      </w:r>
    </w:p>
    <w:p w14:paraId="4EA4F588">
      <w:pPr>
        <w:rPr>
          <w:rFonts w:hint="default" w:ascii="Times New Roman" w:hAnsi="Times New Roman" w:eastAsia="仿宋" w:cs="Times New Roman"/>
          <w:b/>
          <w:sz w:val="28"/>
          <w:szCs w:val="28"/>
        </w:rPr>
      </w:pPr>
    </w:p>
    <w:p w14:paraId="708B64EB">
      <w:pPr>
        <w:pStyle w:val="2"/>
        <w:rPr>
          <w:rFonts w:hint="default" w:ascii="Times New Roman" w:hAnsi="Times New Roman" w:eastAsia="仿宋" w:cs="Times New Roman"/>
          <w:b/>
          <w:szCs w:val="28"/>
        </w:rPr>
      </w:pPr>
    </w:p>
    <w:p w14:paraId="07794F46">
      <w:pPr>
        <w:pStyle w:val="33"/>
        <w:rPr>
          <w:rFonts w:hint="default" w:ascii="Times New Roman" w:hAnsi="Times New Roman" w:eastAsia="仿宋" w:cs="Times New Roman"/>
          <w:b/>
          <w:sz w:val="28"/>
          <w:szCs w:val="28"/>
        </w:rPr>
      </w:pPr>
    </w:p>
    <w:p w14:paraId="03ED101B">
      <w:pPr>
        <w:rPr>
          <w:rFonts w:hint="default" w:ascii="Times New Roman" w:hAnsi="Times New Roman" w:eastAsia="仿宋" w:cs="Times New Roman"/>
          <w:b/>
          <w:sz w:val="28"/>
          <w:szCs w:val="28"/>
        </w:rPr>
      </w:pPr>
    </w:p>
    <w:p w14:paraId="477B1097">
      <w:pPr>
        <w:rPr>
          <w:rFonts w:hint="default" w:ascii="Times New Roman" w:hAnsi="Times New Roman" w:eastAsia="仿宋" w:cs="Times New Roman"/>
          <w:szCs w:val="28"/>
        </w:rPr>
      </w:pPr>
    </w:p>
    <w:p w14:paraId="39A4DA4A">
      <w:pPr>
        <w:rPr>
          <w:rFonts w:hint="default" w:ascii="Times New Roman" w:hAnsi="Times New Roman" w:eastAsia="仿宋" w:cs="Times New Roman"/>
        </w:rPr>
      </w:pPr>
    </w:p>
    <w:p w14:paraId="782BB575">
      <w:pPr>
        <w:pStyle w:val="124"/>
        <w:rPr>
          <w:rFonts w:hint="default" w:ascii="Times New Roman" w:hAnsi="Times New Roman" w:eastAsia="仿宋" w:cs="Times New Roman"/>
          <w:color w:val="auto"/>
        </w:rPr>
      </w:pPr>
    </w:p>
    <w:p w14:paraId="1AE5A3C2">
      <w:pPr>
        <w:pStyle w:val="37"/>
        <w:rPr>
          <w:rFonts w:hint="default" w:ascii="Times New Roman" w:hAnsi="Times New Roman" w:eastAsia="仿宋" w:cs="Times New Roman"/>
        </w:rPr>
      </w:pPr>
    </w:p>
    <w:p w14:paraId="602F85BA">
      <w:pPr>
        <w:pStyle w:val="99"/>
        <w:rPr>
          <w:rFonts w:hint="default" w:ascii="Times New Roman" w:hAnsi="Times New Roman" w:eastAsia="仿宋" w:cs="Times New Roman"/>
        </w:rPr>
      </w:pPr>
    </w:p>
    <w:p w14:paraId="629B0A40">
      <w:pPr>
        <w:spacing w:line="400" w:lineRule="exact"/>
        <w:jc w:val="center"/>
        <w:rPr>
          <w:rFonts w:hint="default" w:ascii="Times New Roman" w:hAnsi="Times New Roman" w:eastAsia="仿宋" w:cs="Times New Roman"/>
          <w:b/>
          <w:sz w:val="30"/>
          <w:szCs w:val="22"/>
        </w:rPr>
        <w:sectPr>
          <w:pgSz w:w="11906" w:h="16838"/>
          <w:pgMar w:top="1134" w:right="1123" w:bottom="1134" w:left="1123" w:header="794" w:footer="794" w:gutter="0"/>
          <w:cols w:space="720" w:num="1"/>
          <w:docGrid w:type="lines" w:linePitch="312" w:charSpace="0"/>
        </w:sectPr>
      </w:pPr>
    </w:p>
    <w:p w14:paraId="6903AF31">
      <w:pPr>
        <w:spacing w:line="360" w:lineRule="auto"/>
        <w:jc w:val="center"/>
        <w:outlineLvl w:val="1"/>
        <w:rPr>
          <w:rFonts w:hint="default" w:ascii="Times New Roman" w:hAnsi="Times New Roman" w:eastAsia="仿宋" w:cs="Times New Roman"/>
          <w:b/>
          <w:sz w:val="30"/>
          <w:szCs w:val="22"/>
        </w:rPr>
      </w:pPr>
      <w:r>
        <w:rPr>
          <w:rFonts w:hint="default" w:ascii="Times New Roman" w:hAnsi="Times New Roman" w:eastAsia="仿宋" w:cs="Times New Roman"/>
          <w:b/>
          <w:bCs/>
          <w:spacing w:val="8"/>
          <w:sz w:val="28"/>
          <w:szCs w:val="32"/>
          <w:lang w:val="en-US" w:eastAsia="zh-CN" w:bidi="ar-SA"/>
        </w:rPr>
        <w:t>12、供应商信用信息查询</w:t>
      </w:r>
    </w:p>
    <w:p w14:paraId="5A431378">
      <w:pPr>
        <w:widowControl/>
        <w:snapToGrid w:val="0"/>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现场查询不得存在不良记录（包含：列入失信被执行人、</w:t>
      </w:r>
      <w:r>
        <w:rPr>
          <w:rFonts w:hint="default" w:ascii="Times New Roman" w:hAnsi="Times New Roman" w:eastAsia="仿宋" w:cs="Times New Roman"/>
          <w:sz w:val="24"/>
          <w:szCs w:val="24"/>
        </w:rPr>
        <w:t>重大税收违法失信主体</w:t>
      </w:r>
      <w:r>
        <w:rPr>
          <w:rFonts w:hint="default" w:ascii="Times New Roman" w:hAnsi="Times New Roman" w:eastAsia="仿宋" w:cs="Times New Roman"/>
          <w:sz w:val="24"/>
        </w:rPr>
        <w:t>、政府采购严重违法失信行为记录名单），否则按无效征集响应文件处理。</w:t>
      </w:r>
    </w:p>
    <w:p w14:paraId="527A6DAE">
      <w:pPr>
        <w:spacing w:line="400" w:lineRule="exact"/>
        <w:jc w:val="center"/>
        <w:rPr>
          <w:rFonts w:hint="default" w:ascii="Times New Roman" w:hAnsi="Times New Roman" w:eastAsia="仿宋" w:cs="Times New Roman"/>
          <w:b/>
          <w:sz w:val="30"/>
        </w:rPr>
      </w:pPr>
    </w:p>
    <w:p w14:paraId="2ACD802E">
      <w:pPr>
        <w:pStyle w:val="440"/>
        <w:rPr>
          <w:rFonts w:hint="default" w:ascii="Times New Roman" w:hAnsi="Times New Roman" w:eastAsia="仿宋" w:cs="Times New Roman"/>
          <w:b/>
          <w:sz w:val="30"/>
        </w:rPr>
      </w:pPr>
    </w:p>
    <w:p w14:paraId="19F079D7">
      <w:pPr>
        <w:pStyle w:val="583"/>
        <w:rPr>
          <w:rFonts w:hint="default" w:ascii="Times New Roman" w:hAnsi="Times New Roman" w:eastAsia="仿宋" w:cs="Times New Roman"/>
          <w:b/>
          <w:sz w:val="30"/>
        </w:rPr>
      </w:pPr>
    </w:p>
    <w:p w14:paraId="6465C543">
      <w:pPr>
        <w:pStyle w:val="583"/>
        <w:rPr>
          <w:rFonts w:hint="default" w:ascii="Times New Roman" w:hAnsi="Times New Roman" w:eastAsia="仿宋" w:cs="Times New Roman"/>
          <w:b/>
          <w:sz w:val="30"/>
        </w:rPr>
      </w:pPr>
    </w:p>
    <w:p w14:paraId="1EEE2EF2">
      <w:pPr>
        <w:pStyle w:val="583"/>
        <w:rPr>
          <w:rFonts w:hint="default" w:ascii="Times New Roman" w:hAnsi="Times New Roman" w:eastAsia="仿宋" w:cs="Times New Roman"/>
          <w:b/>
          <w:sz w:val="30"/>
        </w:rPr>
      </w:pPr>
    </w:p>
    <w:p w14:paraId="44800303">
      <w:pPr>
        <w:spacing w:line="400" w:lineRule="exact"/>
        <w:jc w:val="center"/>
        <w:rPr>
          <w:rFonts w:hint="default" w:ascii="Times New Roman" w:hAnsi="Times New Roman" w:eastAsia="仿宋" w:cs="Times New Roman"/>
          <w:b/>
          <w:sz w:val="30"/>
        </w:rPr>
      </w:pPr>
    </w:p>
    <w:p w14:paraId="5908783B">
      <w:pPr>
        <w:spacing w:line="400" w:lineRule="exact"/>
        <w:jc w:val="center"/>
        <w:rPr>
          <w:rFonts w:hint="default" w:ascii="Times New Roman" w:hAnsi="Times New Roman" w:eastAsia="仿宋" w:cs="Times New Roman"/>
          <w:b/>
          <w:sz w:val="30"/>
        </w:rPr>
      </w:pPr>
    </w:p>
    <w:p w14:paraId="0923BE8F">
      <w:pPr>
        <w:spacing w:line="400" w:lineRule="exact"/>
        <w:jc w:val="center"/>
        <w:rPr>
          <w:rFonts w:hint="default" w:ascii="Times New Roman" w:hAnsi="Times New Roman" w:eastAsia="仿宋" w:cs="Times New Roman"/>
          <w:b/>
          <w:sz w:val="30"/>
        </w:rPr>
      </w:pPr>
    </w:p>
    <w:p w14:paraId="483501AC">
      <w:pPr>
        <w:spacing w:line="400" w:lineRule="exact"/>
        <w:jc w:val="center"/>
        <w:rPr>
          <w:rFonts w:hint="default" w:ascii="Times New Roman" w:hAnsi="Times New Roman" w:eastAsia="仿宋" w:cs="Times New Roman"/>
          <w:b/>
          <w:sz w:val="30"/>
        </w:rPr>
      </w:pPr>
    </w:p>
    <w:p w14:paraId="08F53DB2">
      <w:pPr>
        <w:spacing w:line="400" w:lineRule="exact"/>
        <w:jc w:val="center"/>
        <w:rPr>
          <w:rFonts w:hint="default" w:ascii="Times New Roman" w:hAnsi="Times New Roman" w:eastAsia="仿宋" w:cs="Times New Roman"/>
          <w:b/>
          <w:sz w:val="30"/>
        </w:rPr>
      </w:pPr>
    </w:p>
    <w:p w14:paraId="39FED796">
      <w:pPr>
        <w:spacing w:line="400" w:lineRule="exact"/>
        <w:jc w:val="center"/>
        <w:rPr>
          <w:rFonts w:hint="default" w:ascii="Times New Roman" w:hAnsi="Times New Roman" w:eastAsia="仿宋" w:cs="Times New Roman"/>
          <w:b/>
          <w:sz w:val="30"/>
        </w:rPr>
      </w:pPr>
    </w:p>
    <w:p w14:paraId="08E9E29C">
      <w:pPr>
        <w:spacing w:line="400" w:lineRule="exact"/>
        <w:jc w:val="center"/>
        <w:rPr>
          <w:rFonts w:hint="default" w:ascii="Times New Roman" w:hAnsi="Times New Roman" w:eastAsia="仿宋" w:cs="Times New Roman"/>
          <w:b/>
          <w:sz w:val="30"/>
        </w:rPr>
      </w:pPr>
    </w:p>
    <w:p w14:paraId="71D29316">
      <w:pPr>
        <w:spacing w:line="400" w:lineRule="exact"/>
        <w:jc w:val="center"/>
        <w:rPr>
          <w:rFonts w:hint="default" w:ascii="Times New Roman" w:hAnsi="Times New Roman" w:eastAsia="仿宋" w:cs="Times New Roman"/>
          <w:b/>
          <w:sz w:val="30"/>
        </w:rPr>
      </w:pPr>
    </w:p>
    <w:p w14:paraId="2F5F457A">
      <w:pPr>
        <w:spacing w:line="400" w:lineRule="exact"/>
        <w:jc w:val="center"/>
        <w:rPr>
          <w:rFonts w:hint="default" w:ascii="Times New Roman" w:hAnsi="Times New Roman" w:eastAsia="仿宋" w:cs="Times New Roman"/>
          <w:b/>
          <w:sz w:val="30"/>
        </w:rPr>
      </w:pPr>
    </w:p>
    <w:p w14:paraId="6BF0ACDC">
      <w:pPr>
        <w:spacing w:line="400" w:lineRule="exact"/>
        <w:jc w:val="center"/>
        <w:rPr>
          <w:rFonts w:hint="default" w:ascii="Times New Roman" w:hAnsi="Times New Roman" w:eastAsia="仿宋" w:cs="Times New Roman"/>
          <w:b/>
          <w:sz w:val="30"/>
        </w:rPr>
      </w:pPr>
    </w:p>
    <w:p w14:paraId="73EABCFE">
      <w:pPr>
        <w:spacing w:line="400" w:lineRule="exact"/>
        <w:jc w:val="center"/>
        <w:rPr>
          <w:rFonts w:hint="default" w:ascii="Times New Roman" w:hAnsi="Times New Roman" w:eastAsia="仿宋" w:cs="Times New Roman"/>
          <w:b/>
          <w:sz w:val="30"/>
        </w:rPr>
      </w:pPr>
    </w:p>
    <w:p w14:paraId="4B1B0BD8">
      <w:pPr>
        <w:spacing w:line="400" w:lineRule="exact"/>
        <w:jc w:val="center"/>
        <w:rPr>
          <w:rFonts w:hint="default" w:ascii="Times New Roman" w:hAnsi="Times New Roman" w:eastAsia="仿宋" w:cs="Times New Roman"/>
          <w:b/>
          <w:sz w:val="30"/>
        </w:rPr>
      </w:pPr>
    </w:p>
    <w:p w14:paraId="259F0394">
      <w:pPr>
        <w:spacing w:line="400" w:lineRule="exact"/>
        <w:jc w:val="center"/>
        <w:rPr>
          <w:rFonts w:hint="default" w:ascii="Times New Roman" w:hAnsi="Times New Roman" w:eastAsia="仿宋" w:cs="Times New Roman"/>
          <w:b/>
          <w:sz w:val="30"/>
        </w:rPr>
      </w:pPr>
    </w:p>
    <w:p w14:paraId="16243100">
      <w:pPr>
        <w:spacing w:line="400" w:lineRule="exact"/>
        <w:jc w:val="center"/>
        <w:rPr>
          <w:rFonts w:hint="default" w:ascii="Times New Roman" w:hAnsi="Times New Roman" w:eastAsia="仿宋" w:cs="Times New Roman"/>
          <w:b/>
          <w:sz w:val="30"/>
        </w:rPr>
      </w:pPr>
    </w:p>
    <w:p w14:paraId="03318083">
      <w:pPr>
        <w:spacing w:line="400" w:lineRule="exact"/>
        <w:jc w:val="center"/>
        <w:rPr>
          <w:rFonts w:hint="default" w:ascii="Times New Roman" w:hAnsi="Times New Roman" w:eastAsia="仿宋" w:cs="Times New Roman"/>
          <w:b/>
          <w:sz w:val="30"/>
        </w:rPr>
      </w:pPr>
    </w:p>
    <w:p w14:paraId="4045FCCD">
      <w:pPr>
        <w:spacing w:line="400" w:lineRule="exact"/>
        <w:jc w:val="center"/>
        <w:rPr>
          <w:rFonts w:hint="default" w:ascii="Times New Roman" w:hAnsi="Times New Roman" w:eastAsia="仿宋" w:cs="Times New Roman"/>
          <w:b/>
          <w:sz w:val="30"/>
        </w:rPr>
      </w:pPr>
    </w:p>
    <w:p w14:paraId="6F0D4615">
      <w:pPr>
        <w:spacing w:line="400" w:lineRule="exact"/>
        <w:jc w:val="center"/>
        <w:rPr>
          <w:rFonts w:hint="default" w:ascii="Times New Roman" w:hAnsi="Times New Roman" w:eastAsia="仿宋" w:cs="Times New Roman"/>
          <w:b/>
          <w:sz w:val="30"/>
        </w:rPr>
      </w:pPr>
    </w:p>
    <w:p w14:paraId="59E68C1B">
      <w:pPr>
        <w:spacing w:line="400" w:lineRule="exact"/>
        <w:jc w:val="center"/>
        <w:rPr>
          <w:rFonts w:hint="default" w:ascii="Times New Roman" w:hAnsi="Times New Roman" w:eastAsia="仿宋" w:cs="Times New Roman"/>
          <w:b/>
          <w:sz w:val="30"/>
        </w:rPr>
      </w:pPr>
    </w:p>
    <w:p w14:paraId="528A43AE">
      <w:pPr>
        <w:spacing w:line="400" w:lineRule="exact"/>
        <w:jc w:val="center"/>
        <w:rPr>
          <w:rFonts w:hint="default" w:ascii="Times New Roman" w:hAnsi="Times New Roman" w:eastAsia="仿宋" w:cs="Times New Roman"/>
          <w:b/>
          <w:sz w:val="30"/>
        </w:rPr>
      </w:pPr>
    </w:p>
    <w:p w14:paraId="37D051B8">
      <w:pPr>
        <w:spacing w:line="400" w:lineRule="exact"/>
        <w:jc w:val="center"/>
        <w:rPr>
          <w:rFonts w:hint="default" w:ascii="Times New Roman" w:hAnsi="Times New Roman" w:eastAsia="仿宋" w:cs="Times New Roman"/>
          <w:b/>
          <w:sz w:val="30"/>
        </w:rPr>
      </w:pPr>
    </w:p>
    <w:p w14:paraId="1A28D213">
      <w:pPr>
        <w:spacing w:line="400" w:lineRule="exact"/>
        <w:jc w:val="center"/>
        <w:rPr>
          <w:rFonts w:hint="default" w:ascii="Times New Roman" w:hAnsi="Times New Roman" w:eastAsia="仿宋" w:cs="Times New Roman"/>
          <w:b/>
          <w:sz w:val="30"/>
        </w:rPr>
      </w:pPr>
    </w:p>
    <w:p w14:paraId="3129794E">
      <w:pPr>
        <w:spacing w:line="400" w:lineRule="exact"/>
        <w:jc w:val="center"/>
        <w:rPr>
          <w:rFonts w:hint="default" w:ascii="Times New Roman" w:hAnsi="Times New Roman" w:eastAsia="仿宋" w:cs="Times New Roman"/>
          <w:b/>
          <w:sz w:val="30"/>
        </w:rPr>
      </w:pPr>
    </w:p>
    <w:p w14:paraId="758CC70E">
      <w:pPr>
        <w:pStyle w:val="41"/>
        <w:rPr>
          <w:rFonts w:hint="default" w:ascii="Times New Roman" w:hAnsi="Times New Roman" w:eastAsia="仿宋" w:cs="Times New Roman"/>
        </w:rPr>
      </w:pPr>
    </w:p>
    <w:p w14:paraId="36B29D62">
      <w:pPr>
        <w:pStyle w:val="977"/>
        <w:rPr>
          <w:rFonts w:hint="default" w:ascii="Times New Roman" w:hAnsi="Times New Roman" w:eastAsia="仿宋" w:cs="Times New Roman"/>
        </w:rPr>
      </w:pPr>
    </w:p>
    <w:p w14:paraId="0D228F74">
      <w:pPr>
        <w:spacing w:line="400" w:lineRule="exact"/>
        <w:rPr>
          <w:rFonts w:hint="default" w:ascii="Times New Roman" w:hAnsi="Times New Roman" w:eastAsia="仿宋" w:cs="Times New Roman"/>
          <w:b/>
          <w:sz w:val="30"/>
        </w:rPr>
      </w:pPr>
    </w:p>
    <w:p w14:paraId="220B0151">
      <w:pPr>
        <w:spacing w:line="360" w:lineRule="auto"/>
        <w:jc w:val="center"/>
        <w:outlineLvl w:val="1"/>
        <w:rPr>
          <w:rFonts w:hint="default" w:ascii="Times New Roman" w:hAnsi="Times New Roman" w:eastAsia="仿宋" w:cs="Times New Roman"/>
          <w:b/>
          <w:bCs/>
          <w:spacing w:val="8"/>
          <w:sz w:val="28"/>
          <w:szCs w:val="32"/>
          <w:lang w:val="en-US" w:eastAsia="zh-CN" w:bidi="ar-SA"/>
        </w:rPr>
      </w:pPr>
      <w:r>
        <w:rPr>
          <w:rFonts w:hint="default" w:ascii="Times New Roman" w:hAnsi="Times New Roman" w:eastAsia="仿宋" w:cs="Times New Roman"/>
          <w:b/>
          <w:bCs/>
          <w:spacing w:val="8"/>
          <w:sz w:val="28"/>
          <w:szCs w:val="32"/>
          <w:lang w:val="en-US" w:eastAsia="zh-CN" w:bidi="ar-SA"/>
        </w:rPr>
        <w:t>13、服务方案</w:t>
      </w:r>
    </w:p>
    <w:p w14:paraId="33BE5DC1">
      <w:pPr>
        <w:pStyle w:val="23"/>
        <w:rPr>
          <w:rFonts w:hint="default" w:ascii="Times New Roman" w:hAnsi="Times New Roman" w:eastAsia="仿宋" w:cs="Times New Roman"/>
          <w:b/>
          <w:sz w:val="28"/>
          <w:szCs w:val="28"/>
        </w:rPr>
      </w:pPr>
    </w:p>
    <w:p w14:paraId="660827D6">
      <w:pPr>
        <w:autoSpaceDE w:val="0"/>
        <w:autoSpaceDN w:val="0"/>
        <w:adjustRightInd w:val="0"/>
        <w:snapToGrid w:val="0"/>
        <w:spacing w:line="360" w:lineRule="auto"/>
        <w:jc w:val="cente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供应商根据本项目情况和评价要求提供技术方案，格式自拟</w:t>
      </w:r>
      <w:r>
        <w:rPr>
          <w:rFonts w:hint="default" w:ascii="Times New Roman" w:hAnsi="Times New Roman" w:eastAsia="仿宋" w:cs="Times New Roman"/>
          <w:b/>
          <w:bCs/>
          <w:sz w:val="24"/>
          <w:szCs w:val="24"/>
        </w:rPr>
        <w:t>。</w:t>
      </w:r>
    </w:p>
    <w:p w14:paraId="4E46D8B4">
      <w:pPr>
        <w:rPr>
          <w:rFonts w:hint="default" w:ascii="Times New Roman" w:hAnsi="Times New Roman" w:eastAsia="仿宋" w:cs="Times New Roman"/>
          <w:b/>
          <w:sz w:val="28"/>
          <w:szCs w:val="28"/>
        </w:rPr>
      </w:pPr>
    </w:p>
    <w:p w14:paraId="564294AF">
      <w:pPr>
        <w:pStyle w:val="2"/>
        <w:rPr>
          <w:rFonts w:hint="default" w:ascii="Times New Roman" w:hAnsi="Times New Roman" w:eastAsia="仿宋" w:cs="Times New Roman"/>
          <w:b/>
          <w:szCs w:val="28"/>
        </w:rPr>
      </w:pPr>
    </w:p>
    <w:p w14:paraId="4FE923FA">
      <w:pPr>
        <w:pStyle w:val="33"/>
        <w:rPr>
          <w:rFonts w:hint="default" w:ascii="Times New Roman" w:hAnsi="Times New Roman" w:eastAsia="仿宋" w:cs="Times New Roman"/>
          <w:b/>
          <w:sz w:val="28"/>
          <w:szCs w:val="28"/>
        </w:rPr>
      </w:pPr>
    </w:p>
    <w:p w14:paraId="6348FDC4">
      <w:pPr>
        <w:rPr>
          <w:rFonts w:hint="default" w:ascii="Times New Roman" w:hAnsi="Times New Roman" w:eastAsia="仿宋" w:cs="Times New Roman"/>
          <w:b/>
          <w:sz w:val="28"/>
          <w:szCs w:val="28"/>
        </w:rPr>
      </w:pPr>
    </w:p>
    <w:p w14:paraId="587533D7">
      <w:pPr>
        <w:pStyle w:val="2"/>
        <w:rPr>
          <w:rFonts w:hint="default" w:ascii="Times New Roman" w:hAnsi="Times New Roman" w:eastAsia="仿宋" w:cs="Times New Roman"/>
          <w:b/>
          <w:szCs w:val="28"/>
        </w:rPr>
      </w:pPr>
    </w:p>
    <w:p w14:paraId="555736D1">
      <w:pPr>
        <w:pStyle w:val="33"/>
        <w:rPr>
          <w:rFonts w:hint="default" w:ascii="Times New Roman" w:hAnsi="Times New Roman" w:eastAsia="仿宋" w:cs="Times New Roman"/>
          <w:b/>
          <w:sz w:val="28"/>
          <w:szCs w:val="28"/>
        </w:rPr>
      </w:pPr>
    </w:p>
    <w:p w14:paraId="4607F570">
      <w:pPr>
        <w:rPr>
          <w:rFonts w:hint="default" w:ascii="Times New Roman" w:hAnsi="Times New Roman" w:eastAsia="仿宋" w:cs="Times New Roman"/>
          <w:b/>
          <w:sz w:val="28"/>
          <w:szCs w:val="28"/>
        </w:rPr>
      </w:pPr>
    </w:p>
    <w:p w14:paraId="1662715C">
      <w:pPr>
        <w:pStyle w:val="2"/>
        <w:rPr>
          <w:rFonts w:hint="default" w:ascii="Times New Roman" w:hAnsi="Times New Roman" w:eastAsia="仿宋" w:cs="Times New Roman"/>
          <w:b/>
          <w:szCs w:val="28"/>
        </w:rPr>
      </w:pPr>
    </w:p>
    <w:p w14:paraId="14809E9B">
      <w:pPr>
        <w:pStyle w:val="33"/>
        <w:rPr>
          <w:rFonts w:hint="default" w:ascii="Times New Roman" w:hAnsi="Times New Roman" w:eastAsia="仿宋" w:cs="Times New Roman"/>
          <w:b/>
          <w:sz w:val="28"/>
          <w:szCs w:val="28"/>
        </w:rPr>
      </w:pPr>
    </w:p>
    <w:p w14:paraId="24CABEEA">
      <w:pPr>
        <w:rPr>
          <w:rFonts w:hint="default" w:ascii="Times New Roman" w:hAnsi="Times New Roman" w:eastAsia="仿宋" w:cs="Times New Roman"/>
          <w:b/>
          <w:sz w:val="28"/>
          <w:szCs w:val="28"/>
        </w:rPr>
      </w:pPr>
    </w:p>
    <w:p w14:paraId="3CA03C61">
      <w:pPr>
        <w:pStyle w:val="2"/>
        <w:rPr>
          <w:rFonts w:hint="default" w:ascii="Times New Roman" w:hAnsi="Times New Roman" w:eastAsia="仿宋" w:cs="Times New Roman"/>
          <w:b/>
          <w:szCs w:val="28"/>
        </w:rPr>
      </w:pPr>
    </w:p>
    <w:p w14:paraId="710D750E">
      <w:pPr>
        <w:pStyle w:val="33"/>
        <w:rPr>
          <w:rFonts w:hint="default" w:ascii="Times New Roman" w:hAnsi="Times New Roman" w:eastAsia="仿宋" w:cs="Times New Roman"/>
          <w:b/>
          <w:sz w:val="28"/>
          <w:szCs w:val="28"/>
        </w:rPr>
      </w:pPr>
    </w:p>
    <w:p w14:paraId="1685E830">
      <w:pPr>
        <w:rPr>
          <w:rFonts w:hint="default" w:ascii="Times New Roman" w:hAnsi="Times New Roman" w:eastAsia="仿宋" w:cs="Times New Roman"/>
          <w:b/>
          <w:sz w:val="28"/>
          <w:szCs w:val="28"/>
        </w:rPr>
      </w:pPr>
    </w:p>
    <w:p w14:paraId="25455CF1">
      <w:pPr>
        <w:pStyle w:val="2"/>
        <w:rPr>
          <w:rFonts w:hint="default" w:ascii="Times New Roman" w:hAnsi="Times New Roman" w:eastAsia="仿宋" w:cs="Times New Roman"/>
          <w:b/>
          <w:szCs w:val="28"/>
        </w:rPr>
      </w:pPr>
    </w:p>
    <w:p w14:paraId="3D693CC0">
      <w:pPr>
        <w:pStyle w:val="33"/>
        <w:rPr>
          <w:rFonts w:hint="default" w:ascii="Times New Roman" w:hAnsi="Times New Roman" w:eastAsia="仿宋" w:cs="Times New Roman"/>
          <w:b/>
          <w:sz w:val="28"/>
          <w:szCs w:val="28"/>
        </w:rPr>
      </w:pPr>
    </w:p>
    <w:p w14:paraId="2E8037C0">
      <w:pPr>
        <w:rPr>
          <w:rFonts w:hint="default" w:ascii="Times New Roman" w:hAnsi="Times New Roman" w:eastAsia="仿宋" w:cs="Times New Roman"/>
          <w:b/>
          <w:sz w:val="28"/>
          <w:szCs w:val="28"/>
        </w:rPr>
      </w:pPr>
    </w:p>
    <w:p w14:paraId="51FFB592">
      <w:pPr>
        <w:pStyle w:val="2"/>
        <w:rPr>
          <w:rFonts w:hint="default" w:ascii="Times New Roman" w:hAnsi="Times New Roman" w:eastAsia="仿宋" w:cs="Times New Roman"/>
          <w:b/>
          <w:szCs w:val="28"/>
        </w:rPr>
      </w:pPr>
    </w:p>
    <w:p w14:paraId="7D7EC18D">
      <w:pPr>
        <w:pStyle w:val="91"/>
        <w:rPr>
          <w:rFonts w:hint="default" w:ascii="Times New Roman" w:hAnsi="Times New Roman" w:eastAsia="仿宋" w:cs="Times New Roman"/>
        </w:rPr>
      </w:pPr>
    </w:p>
    <w:p w14:paraId="3073F636">
      <w:pPr>
        <w:spacing w:line="360" w:lineRule="auto"/>
        <w:jc w:val="center"/>
        <w:outlineLvl w:val="1"/>
        <w:rPr>
          <w:rFonts w:hint="default" w:ascii="Times New Roman" w:hAnsi="Times New Roman" w:eastAsia="仿宋" w:cs="Times New Roman"/>
          <w:b/>
          <w:sz w:val="30"/>
        </w:rPr>
      </w:pPr>
      <w:r>
        <w:rPr>
          <w:rFonts w:hint="default" w:ascii="Times New Roman" w:hAnsi="Times New Roman" w:eastAsia="仿宋" w:cs="Times New Roman"/>
          <w:b/>
          <w:bCs/>
          <w:spacing w:val="8"/>
          <w:sz w:val="28"/>
          <w:szCs w:val="32"/>
          <w:lang w:val="en-US" w:eastAsia="zh-CN" w:bidi="ar-SA"/>
        </w:rPr>
        <w:t>14、供应商认为需要提供的其他资料</w:t>
      </w:r>
    </w:p>
    <w:p w14:paraId="698CB898">
      <w:pPr>
        <w:pStyle w:val="33"/>
        <w:rPr>
          <w:rFonts w:hint="default" w:ascii="Times New Roman" w:hAnsi="Times New Roman" w:eastAsia="仿宋" w:cs="Times New Roman"/>
          <w:b/>
          <w:sz w:val="24"/>
          <w:szCs w:val="24"/>
        </w:rPr>
      </w:pPr>
    </w:p>
    <w:p w14:paraId="2EE60246">
      <w:pPr>
        <w:rPr>
          <w:rFonts w:hint="default" w:ascii="Times New Roman" w:hAnsi="Times New Roman" w:eastAsia="仿宋" w:cs="Times New Roman"/>
          <w:b/>
          <w:sz w:val="24"/>
          <w:szCs w:val="24"/>
        </w:rPr>
      </w:pPr>
    </w:p>
    <w:p w14:paraId="2B3D85C3">
      <w:pPr>
        <w:pStyle w:val="2"/>
        <w:rPr>
          <w:rFonts w:hint="default" w:ascii="Times New Roman" w:hAnsi="Times New Roman" w:eastAsia="仿宋" w:cs="Times New Roman"/>
          <w:b/>
          <w:szCs w:val="28"/>
        </w:rPr>
      </w:pPr>
    </w:p>
    <w:p w14:paraId="12EC4FBA">
      <w:pPr>
        <w:pStyle w:val="33"/>
        <w:rPr>
          <w:rFonts w:hint="default" w:ascii="Times New Roman" w:hAnsi="Times New Roman" w:eastAsia="仿宋" w:cs="Times New Roman"/>
          <w:b/>
          <w:sz w:val="28"/>
          <w:szCs w:val="28"/>
        </w:rPr>
      </w:pPr>
    </w:p>
    <w:p w14:paraId="6A8AB7E4">
      <w:pPr>
        <w:rPr>
          <w:rFonts w:hint="default" w:ascii="Times New Roman" w:hAnsi="Times New Roman" w:eastAsia="仿宋" w:cs="Times New Roman"/>
          <w:b/>
          <w:sz w:val="28"/>
          <w:szCs w:val="28"/>
        </w:rPr>
      </w:pPr>
    </w:p>
    <w:p w14:paraId="04FD0177">
      <w:pPr>
        <w:pStyle w:val="2"/>
        <w:rPr>
          <w:rFonts w:hint="default" w:ascii="Times New Roman" w:hAnsi="Times New Roman" w:eastAsia="仿宋" w:cs="Times New Roman"/>
          <w:b/>
          <w:szCs w:val="28"/>
        </w:rPr>
      </w:pPr>
    </w:p>
    <w:p w14:paraId="0E9A036D">
      <w:pPr>
        <w:pStyle w:val="33"/>
        <w:rPr>
          <w:rFonts w:hint="default" w:ascii="Times New Roman" w:hAnsi="Times New Roman" w:eastAsia="仿宋" w:cs="Times New Roman"/>
          <w:b/>
          <w:sz w:val="28"/>
          <w:szCs w:val="28"/>
        </w:rPr>
      </w:pPr>
    </w:p>
    <w:p w14:paraId="4C5A0D14">
      <w:pPr>
        <w:rPr>
          <w:rFonts w:hint="default" w:ascii="Times New Roman" w:hAnsi="Times New Roman" w:eastAsia="仿宋" w:cs="Times New Roman"/>
          <w:b/>
          <w:sz w:val="28"/>
          <w:szCs w:val="28"/>
        </w:rPr>
      </w:pPr>
    </w:p>
    <w:p w14:paraId="2476EBAE">
      <w:pPr>
        <w:pStyle w:val="2"/>
        <w:rPr>
          <w:rFonts w:hint="default" w:ascii="Times New Roman" w:hAnsi="Times New Roman" w:eastAsia="仿宋" w:cs="Times New Roman"/>
          <w:b/>
          <w:szCs w:val="28"/>
        </w:rPr>
      </w:pPr>
    </w:p>
    <w:p w14:paraId="5C1E7800">
      <w:pPr>
        <w:pStyle w:val="33"/>
        <w:rPr>
          <w:rFonts w:hint="default" w:ascii="Times New Roman" w:hAnsi="Times New Roman" w:eastAsia="仿宋" w:cs="Times New Roman"/>
          <w:b/>
          <w:sz w:val="28"/>
          <w:szCs w:val="28"/>
        </w:rPr>
      </w:pPr>
    </w:p>
    <w:p w14:paraId="6E9B0B5D">
      <w:pPr>
        <w:rPr>
          <w:rFonts w:hint="default" w:ascii="Times New Roman" w:hAnsi="Times New Roman" w:eastAsia="仿宋" w:cs="Times New Roman"/>
          <w:b/>
          <w:sz w:val="28"/>
          <w:szCs w:val="28"/>
        </w:rPr>
      </w:pPr>
    </w:p>
    <w:p w14:paraId="3CD03211">
      <w:pPr>
        <w:pStyle w:val="2"/>
        <w:rPr>
          <w:rFonts w:hint="default" w:ascii="Times New Roman" w:hAnsi="Times New Roman" w:eastAsia="仿宋" w:cs="Times New Roman"/>
          <w:b/>
          <w:szCs w:val="28"/>
        </w:rPr>
      </w:pPr>
    </w:p>
    <w:p w14:paraId="7DE678B9">
      <w:pPr>
        <w:pStyle w:val="33"/>
        <w:rPr>
          <w:rFonts w:hint="default" w:ascii="Times New Roman" w:hAnsi="Times New Roman" w:eastAsia="仿宋" w:cs="Times New Roman"/>
          <w:b/>
          <w:sz w:val="28"/>
          <w:szCs w:val="28"/>
        </w:rPr>
      </w:pPr>
    </w:p>
    <w:p w14:paraId="0D37F408">
      <w:pPr>
        <w:rPr>
          <w:rFonts w:hint="default" w:ascii="Times New Roman" w:hAnsi="Times New Roman" w:eastAsia="仿宋" w:cs="Times New Roman"/>
          <w:b/>
          <w:sz w:val="28"/>
          <w:szCs w:val="28"/>
        </w:rPr>
      </w:pPr>
    </w:p>
    <w:p w14:paraId="17494AE2">
      <w:pPr>
        <w:pStyle w:val="33"/>
        <w:rPr>
          <w:rFonts w:hint="default" w:ascii="Times New Roman" w:hAnsi="Times New Roman" w:eastAsia="仿宋" w:cs="Times New Roman"/>
          <w:b/>
          <w:sz w:val="28"/>
          <w:szCs w:val="28"/>
        </w:rPr>
      </w:pPr>
    </w:p>
    <w:p w14:paraId="7228F62C">
      <w:pPr>
        <w:rPr>
          <w:rFonts w:hint="default" w:ascii="Times New Roman" w:hAnsi="Times New Roman" w:eastAsia="仿宋" w:cs="Times New Roman"/>
          <w:b/>
          <w:sz w:val="28"/>
          <w:szCs w:val="28"/>
        </w:rPr>
      </w:pPr>
    </w:p>
    <w:p w14:paraId="74706059">
      <w:pPr>
        <w:rPr>
          <w:rFonts w:hint="default" w:ascii="Times New Roman" w:hAnsi="Times New Roman" w:eastAsia="仿宋" w:cs="Times New Roman"/>
          <w:b/>
          <w:sz w:val="28"/>
          <w:szCs w:val="28"/>
        </w:rPr>
      </w:pPr>
    </w:p>
    <w:p w14:paraId="570EA618">
      <w:pPr>
        <w:pStyle w:val="41"/>
        <w:rPr>
          <w:rFonts w:hint="default" w:ascii="Times New Roman" w:hAnsi="Times New Roman" w:eastAsia="仿宋" w:cs="Times New Roman"/>
        </w:rPr>
      </w:pPr>
    </w:p>
    <w:p w14:paraId="3DE35C37">
      <w:pPr>
        <w:pStyle w:val="4"/>
        <w:spacing w:line="400" w:lineRule="exact"/>
        <w:jc w:val="center"/>
        <w:rPr>
          <w:rFonts w:hint="default" w:ascii="Times New Roman" w:hAnsi="Times New Roman" w:eastAsia="仿宋" w:cs="Times New Roman"/>
          <w:color w:val="auto"/>
          <w:sz w:val="30"/>
          <w:szCs w:val="30"/>
        </w:rPr>
        <w:sectPr>
          <w:pgSz w:w="11906" w:h="16838"/>
          <w:pgMar w:top="1134" w:right="1123" w:bottom="1134" w:left="1123" w:header="794" w:footer="794" w:gutter="0"/>
          <w:cols w:space="720" w:num="1"/>
          <w:docGrid w:type="lines" w:linePitch="312" w:charSpace="0"/>
        </w:sectPr>
      </w:pPr>
    </w:p>
    <w:p w14:paraId="513D9901">
      <w:pPr>
        <w:spacing w:line="360" w:lineRule="auto"/>
        <w:jc w:val="center"/>
        <w:outlineLvl w:val="1"/>
        <w:rPr>
          <w:rFonts w:hint="default" w:ascii="Times New Roman" w:hAnsi="Times New Roman" w:eastAsia="仿宋" w:cs="Times New Roman"/>
          <w:b/>
          <w:bCs/>
          <w:sz w:val="30"/>
          <w:szCs w:val="30"/>
        </w:rPr>
      </w:pPr>
      <w:r>
        <w:rPr>
          <w:rFonts w:hint="default" w:ascii="Times New Roman" w:hAnsi="Times New Roman" w:eastAsia="仿宋" w:cs="Times New Roman"/>
          <w:b/>
          <w:bCs/>
          <w:spacing w:val="8"/>
          <w:sz w:val="28"/>
          <w:szCs w:val="32"/>
          <w:lang w:val="en-US" w:eastAsia="zh-CN" w:bidi="ar-SA"/>
        </w:rPr>
        <w:t>15、无其他关联企业同时投标声明函</w:t>
      </w:r>
    </w:p>
    <w:p w14:paraId="424D0C01">
      <w:pPr>
        <w:rPr>
          <w:rFonts w:hint="default" w:ascii="Times New Roman" w:hAnsi="Times New Roman" w:eastAsia="仿宋" w:cs="Times New Roman"/>
        </w:rPr>
      </w:pPr>
    </w:p>
    <w:p w14:paraId="19860796">
      <w:pPr>
        <w:spacing w:before="156" w:beforeLines="50" w:line="360" w:lineRule="auto"/>
        <w:rPr>
          <w:rFonts w:hint="default" w:ascii="Times New Roman" w:hAnsi="Times New Roman" w:eastAsia="仿宋" w:cs="Times New Roman"/>
          <w:sz w:val="24"/>
        </w:rPr>
      </w:pPr>
      <w:bookmarkStart w:id="76" w:name="_Toc22915"/>
      <w:r>
        <w:rPr>
          <w:rFonts w:hint="default" w:ascii="Times New Roman" w:hAnsi="Times New Roman" w:eastAsia="仿宋" w:cs="Times New Roman"/>
          <w:sz w:val="24"/>
        </w:rPr>
        <w:t>致</w:t>
      </w:r>
      <w:r>
        <w:rPr>
          <w:rFonts w:hint="default" w:ascii="Times New Roman" w:hAnsi="Times New Roman" w:eastAsia="仿宋" w:cs="Times New Roman"/>
          <w:sz w:val="24"/>
          <w:u w:val="single"/>
        </w:rPr>
        <w:t xml:space="preserve">              </w:t>
      </w:r>
      <w:r>
        <w:rPr>
          <w:rFonts w:hint="eastAsia" w:eastAsia="仿宋" w:cs="Times New Roman"/>
          <w:sz w:val="24"/>
          <w:lang w:eastAsia="zh-CN"/>
        </w:rPr>
        <w:t>（</w:t>
      </w:r>
      <w:r>
        <w:rPr>
          <w:rFonts w:hint="default" w:ascii="Times New Roman" w:hAnsi="Times New Roman" w:eastAsia="仿宋" w:cs="Times New Roman"/>
          <w:sz w:val="24"/>
        </w:rPr>
        <w:t>征集人</w:t>
      </w:r>
      <w:r>
        <w:rPr>
          <w:rFonts w:hint="eastAsia" w:eastAsia="仿宋" w:cs="Times New Roman"/>
          <w:sz w:val="24"/>
          <w:lang w:eastAsia="zh-CN"/>
        </w:rPr>
        <w:t>）</w:t>
      </w:r>
      <w:r>
        <w:rPr>
          <w:rFonts w:hint="default" w:ascii="Times New Roman" w:hAnsi="Times New Roman" w:eastAsia="仿宋" w:cs="Times New Roman"/>
          <w:sz w:val="24"/>
        </w:rPr>
        <w:t>：</w:t>
      </w:r>
      <w:bookmarkEnd w:id="76"/>
    </w:p>
    <w:p w14:paraId="5A632870">
      <w:pPr>
        <w:spacing w:before="156" w:beforeLines="50"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我单位声明与其他参加同一项目的政府采购活动的供应商，不存在《中华人民共和国政府采购法实施条例》第十八条规定的关联关系，包括：</w:t>
      </w:r>
    </w:p>
    <w:p w14:paraId="31BC19A1">
      <w:pPr>
        <w:spacing w:before="156" w:beforeLines="50"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（一）我单位法定代表人（单位负责人）在其他单位担任法定代表人（单位负责人）的企业未参与投标；</w:t>
      </w:r>
    </w:p>
    <w:p w14:paraId="0A70F46F">
      <w:pPr>
        <w:spacing w:before="156" w:beforeLines="50" w:line="360" w:lineRule="auto"/>
        <w:ind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（二）我单位直接控股、存在管理管理的其他企业未参与投标；</w:t>
      </w:r>
    </w:p>
    <w:p w14:paraId="34FEAE96">
      <w:pPr>
        <w:spacing w:before="156" w:beforeLines="50" w:line="360" w:lineRule="auto"/>
        <w:ind w:firstLine="360" w:firstLineChars="150"/>
        <w:rPr>
          <w:rFonts w:hint="default" w:ascii="Times New Roman" w:hAnsi="Times New Roman" w:eastAsia="仿宋" w:cs="Times New Roman"/>
          <w:sz w:val="24"/>
          <w:szCs w:val="22"/>
        </w:rPr>
      </w:pPr>
      <w:r>
        <w:rPr>
          <w:rFonts w:hint="default" w:ascii="Times New Roman" w:hAnsi="Times New Roman" w:eastAsia="仿宋" w:cs="Times New Roman"/>
          <w:sz w:val="24"/>
          <w:szCs w:val="22"/>
        </w:rPr>
        <w:t>（三）我单位并未为本项目提供整体设计、规范编制或者项目管理、监理、检测等服务的情形；</w:t>
      </w:r>
    </w:p>
    <w:p w14:paraId="2945D355">
      <w:pPr>
        <w:spacing w:before="156" w:beforeLines="50" w:line="360" w:lineRule="auto"/>
        <w:ind w:firstLine="360" w:firstLineChars="150"/>
        <w:rPr>
          <w:rFonts w:hint="default" w:ascii="Times New Roman" w:hAnsi="Times New Roman" w:eastAsia="仿宋" w:cs="Times New Roman"/>
        </w:rPr>
      </w:pPr>
      <w:r>
        <w:rPr>
          <w:rFonts w:hint="default" w:ascii="Times New Roman" w:hAnsi="Times New Roman" w:eastAsia="仿宋" w:cs="Times New Roman"/>
          <w:sz w:val="24"/>
          <w:szCs w:val="22"/>
        </w:rPr>
        <w:t>（四）属于同一集团、协会、商会等组织的其他单位并未与我单位同时参加本项目投标。</w:t>
      </w:r>
    </w:p>
    <w:p w14:paraId="54C4A454">
      <w:pPr>
        <w:spacing w:before="156" w:beforeLines="50"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如征集人在本采购活动中，发现我单位存在上述关联关系的单位同时投标，我单位将无条件退出本次采购活动，如中标取消中标资格，并承担相应法律责任和采购各方损失。</w:t>
      </w:r>
    </w:p>
    <w:p w14:paraId="11ED863A">
      <w:pPr>
        <w:spacing w:before="156" w:beforeLines="50" w:line="360" w:lineRule="auto"/>
        <w:ind w:firstLine="818" w:firstLineChars="341"/>
        <w:rPr>
          <w:rFonts w:hint="default" w:ascii="Times New Roman" w:hAnsi="Times New Roman" w:eastAsia="仿宋" w:cs="Times New Roman"/>
          <w:sz w:val="24"/>
        </w:rPr>
      </w:pPr>
      <w:r>
        <w:rPr>
          <w:rFonts w:hint="default" w:ascii="Times New Roman" w:hAnsi="Times New Roman" w:eastAsia="仿宋" w:cs="Times New Roman"/>
          <w:sz w:val="24"/>
        </w:rPr>
        <w:t>特此声明！</w:t>
      </w:r>
    </w:p>
    <w:p w14:paraId="4E81F2E0">
      <w:pPr>
        <w:spacing w:before="156" w:beforeLines="50" w:line="360" w:lineRule="auto"/>
        <w:ind w:firstLine="420"/>
        <w:rPr>
          <w:rFonts w:hint="default" w:ascii="Times New Roman" w:hAnsi="Times New Roman" w:eastAsia="仿宋" w:cs="Times New Roman"/>
          <w:sz w:val="24"/>
        </w:rPr>
      </w:pPr>
    </w:p>
    <w:p w14:paraId="1D3BB559">
      <w:pPr>
        <w:spacing w:before="156" w:beforeLines="50" w:line="360" w:lineRule="auto"/>
        <w:ind w:firstLine="420"/>
        <w:rPr>
          <w:rFonts w:hint="default" w:ascii="Times New Roman" w:hAnsi="Times New Roman" w:eastAsia="仿宋" w:cs="Times New Roman"/>
          <w:sz w:val="24"/>
        </w:rPr>
      </w:pPr>
    </w:p>
    <w:p w14:paraId="530AA175">
      <w:pPr>
        <w:spacing w:before="156" w:beforeLines="50" w:line="360" w:lineRule="auto"/>
        <w:ind w:firstLine="4920" w:firstLineChars="2050"/>
        <w:rPr>
          <w:rFonts w:hint="default" w:ascii="Times New Roman" w:hAnsi="Times New Roman" w:eastAsia="仿宋" w:cs="Times New Roman"/>
          <w:sz w:val="24"/>
        </w:rPr>
      </w:pPr>
      <w:r>
        <w:rPr>
          <w:rFonts w:hint="default" w:ascii="Times New Roman" w:hAnsi="Times New Roman" w:eastAsia="仿宋" w:cs="Times New Roman"/>
          <w:sz w:val="24"/>
        </w:rPr>
        <w:t xml:space="preserve">供应商名称（单位公章）： </w:t>
      </w:r>
    </w:p>
    <w:p w14:paraId="4864B75F">
      <w:pPr>
        <w:spacing w:before="156" w:beforeLines="50" w:line="360" w:lineRule="auto"/>
        <w:ind w:firstLine="4920" w:firstLineChars="2050"/>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法定代表人（签字）：              </w:t>
      </w:r>
    </w:p>
    <w:p w14:paraId="5D822CB5">
      <w:pPr>
        <w:spacing w:before="156" w:beforeLines="50" w:line="360" w:lineRule="auto"/>
        <w:ind w:firstLine="4800" w:firstLineChars="2000"/>
        <w:rPr>
          <w:rFonts w:hint="default" w:ascii="Times New Roman" w:hAnsi="Times New Roman" w:eastAsia="仿宋" w:cs="Times New Roman"/>
          <w:sz w:val="24"/>
        </w:rPr>
      </w:pPr>
      <w:r>
        <w:rPr>
          <w:rFonts w:hint="default" w:ascii="Times New Roman" w:hAnsi="Times New Roman" w:eastAsia="仿宋" w:cs="Times New Roman"/>
          <w:sz w:val="24"/>
        </w:rPr>
        <w:t>日期：        年    月     日</w:t>
      </w:r>
    </w:p>
    <w:p w14:paraId="3D5F33CD">
      <w:pPr>
        <w:tabs>
          <w:tab w:val="left" w:pos="8280"/>
        </w:tabs>
        <w:snapToGrid w:val="0"/>
        <w:spacing w:line="460" w:lineRule="exact"/>
        <w:rPr>
          <w:rFonts w:hint="default" w:ascii="Times New Roman" w:hAnsi="Times New Roman" w:eastAsia="仿宋" w:cs="Times New Roman"/>
          <w:b/>
          <w:sz w:val="21"/>
          <w:szCs w:val="21"/>
        </w:rPr>
      </w:pPr>
    </w:p>
    <w:p w14:paraId="51292F91">
      <w:pPr>
        <w:pStyle w:val="440"/>
        <w:rPr>
          <w:rFonts w:hint="default" w:ascii="Times New Roman" w:hAnsi="Times New Roman" w:eastAsia="仿宋" w:cs="Times New Roman"/>
          <w:b/>
          <w:sz w:val="21"/>
          <w:szCs w:val="21"/>
        </w:rPr>
      </w:pPr>
    </w:p>
    <w:p w14:paraId="56CB70DB">
      <w:pPr>
        <w:pStyle w:val="583"/>
        <w:rPr>
          <w:rFonts w:hint="default" w:ascii="Times New Roman" w:hAnsi="Times New Roman" w:eastAsia="仿宋" w:cs="Times New Roman"/>
          <w:b/>
          <w:sz w:val="21"/>
          <w:szCs w:val="21"/>
        </w:rPr>
      </w:pPr>
    </w:p>
    <w:p w14:paraId="22312A0A">
      <w:pPr>
        <w:pStyle w:val="583"/>
        <w:rPr>
          <w:rFonts w:hint="default" w:ascii="Times New Roman" w:hAnsi="Times New Roman" w:eastAsia="仿宋" w:cs="Times New Roman"/>
          <w:b/>
          <w:sz w:val="21"/>
          <w:szCs w:val="21"/>
        </w:rPr>
      </w:pPr>
    </w:p>
    <w:p w14:paraId="7CFA189F">
      <w:pPr>
        <w:pStyle w:val="977"/>
        <w:ind w:firstLine="0" w:firstLineChars="0"/>
        <w:rPr>
          <w:rFonts w:hint="default" w:ascii="Times New Roman" w:hAnsi="Times New Roman" w:eastAsia="仿宋" w:cs="Times New Roman"/>
          <w:b/>
          <w:sz w:val="28"/>
          <w:szCs w:val="28"/>
        </w:rPr>
      </w:pPr>
    </w:p>
    <w:p w14:paraId="1EEC0397">
      <w:pPr>
        <w:pStyle w:val="977"/>
        <w:ind w:firstLine="0" w:firstLineChars="0"/>
        <w:rPr>
          <w:rFonts w:hint="default" w:ascii="Times New Roman" w:hAnsi="Times New Roman" w:eastAsia="仿宋" w:cs="Times New Roman"/>
          <w:b/>
          <w:sz w:val="28"/>
          <w:szCs w:val="28"/>
        </w:rPr>
      </w:pPr>
    </w:p>
    <w:p w14:paraId="5DA0052F">
      <w:pPr>
        <w:pStyle w:val="977"/>
        <w:ind w:firstLine="0" w:firstLineChars="0"/>
        <w:rPr>
          <w:rFonts w:hint="default" w:ascii="Times New Roman" w:hAnsi="Times New Roman" w:eastAsia="仿宋" w:cs="Times New Roman"/>
          <w:b/>
          <w:sz w:val="28"/>
          <w:szCs w:val="28"/>
        </w:rPr>
      </w:pPr>
    </w:p>
    <w:p w14:paraId="27C990AB">
      <w:pPr>
        <w:widowControl/>
        <w:spacing w:before="100" w:beforeAutospacing="1" w:after="100" w:afterAutospacing="1" w:line="360" w:lineRule="auto"/>
        <w:jc w:val="center"/>
        <w:outlineLvl w:val="1"/>
        <w:rPr>
          <w:rFonts w:hint="default" w:ascii="Times New Roman" w:hAnsi="Times New Roman" w:eastAsia="仿宋" w:cs="Times New Roman"/>
          <w:b/>
          <w:sz w:val="30"/>
          <w:szCs w:val="30"/>
        </w:rPr>
      </w:pPr>
      <w:r>
        <w:rPr>
          <w:rFonts w:hint="default" w:ascii="Times New Roman" w:hAnsi="Times New Roman" w:eastAsia="仿宋" w:cs="Times New Roman"/>
          <w:b/>
          <w:bCs/>
          <w:spacing w:val="8"/>
          <w:sz w:val="28"/>
          <w:szCs w:val="32"/>
          <w:lang w:val="en-US" w:eastAsia="zh-CN" w:bidi="ar-SA"/>
        </w:rPr>
        <w:t>16、中小企业声明函（工程、服务）</w:t>
      </w:r>
    </w:p>
    <w:p w14:paraId="6E4BFDC0">
      <w:pPr>
        <w:rPr>
          <w:rFonts w:hint="default" w:ascii="Times New Roman" w:hAnsi="Times New Roman" w:eastAsia="仿宋" w:cs="Times New Roman"/>
        </w:rPr>
      </w:pPr>
    </w:p>
    <w:p w14:paraId="78BEC1F7">
      <w:pPr>
        <w:widowControl/>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本公司</w:t>
      </w:r>
      <w:r>
        <w:rPr>
          <w:rFonts w:hint="default" w:ascii="Times New Roman" w:hAnsi="Times New Roman" w:eastAsia="仿宋" w:cs="Times New Roman"/>
          <w:sz w:val="24"/>
          <w:szCs w:val="24"/>
          <w:u w:val="single"/>
        </w:rPr>
        <w:t xml:space="preserve">  （联合体）</w:t>
      </w:r>
      <w:r>
        <w:rPr>
          <w:rFonts w:hint="default" w:ascii="Times New Roman" w:hAnsi="Times New Roman" w:eastAsia="仿宋" w:cs="Times New Roman"/>
          <w:sz w:val="24"/>
          <w:szCs w:val="24"/>
        </w:rPr>
        <w:t>郑重声明，根据《政府采购促进中小 企业发展管理办法》（财库﹝2020﹞46 号）的规定，本公司</w:t>
      </w:r>
      <w:r>
        <w:rPr>
          <w:rFonts w:hint="default" w:ascii="Times New Roman" w:hAnsi="Times New Roman" w:eastAsia="仿宋" w:cs="Times New Roman"/>
          <w:sz w:val="24"/>
          <w:szCs w:val="24"/>
          <w:u w:val="single"/>
        </w:rPr>
        <w:t xml:space="preserve">     （联合体）</w:t>
      </w:r>
      <w:r>
        <w:rPr>
          <w:rFonts w:hint="default" w:ascii="Times New Roman" w:hAnsi="Times New Roman" w:eastAsia="仿宋" w:cs="Times New Roman"/>
          <w:sz w:val="24"/>
          <w:szCs w:val="24"/>
        </w:rPr>
        <w:t xml:space="preserve">参加  </w:t>
      </w:r>
      <w:r>
        <w:rPr>
          <w:rFonts w:hint="default" w:ascii="Times New Roman" w:hAnsi="Times New Roman" w:eastAsia="仿宋" w:cs="Times New Roman"/>
          <w:sz w:val="24"/>
          <w:szCs w:val="24"/>
          <w:u w:val="single"/>
        </w:rPr>
        <w:t xml:space="preserve">  （单位名称）</w:t>
      </w:r>
      <w:r>
        <w:rPr>
          <w:rFonts w:hint="default" w:ascii="Times New Roman" w:hAnsi="Times New Roman" w:eastAsia="仿宋" w:cs="Times New Roman"/>
          <w:sz w:val="24"/>
          <w:szCs w:val="24"/>
        </w:rPr>
        <w:t>的</w:t>
      </w:r>
      <w:r>
        <w:rPr>
          <w:rFonts w:hint="default" w:ascii="Times New Roman" w:hAnsi="Times New Roman" w:eastAsia="仿宋" w:cs="Times New Roman"/>
          <w:sz w:val="24"/>
          <w:szCs w:val="24"/>
          <w:u w:val="single"/>
        </w:rPr>
        <w:t xml:space="preserve">     （项目名称）</w:t>
      </w:r>
      <w:r>
        <w:rPr>
          <w:rFonts w:hint="default" w:ascii="Times New Roman" w:hAnsi="Times New Roman" w:eastAsia="仿宋" w:cs="Times New Roman"/>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14:paraId="7A896257">
      <w:pPr>
        <w:widowControl/>
        <w:numPr>
          <w:ilvl w:val="0"/>
          <w:numId w:val="22"/>
        </w:numPr>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（标的名称） </w:t>
      </w:r>
      <w:r>
        <w:rPr>
          <w:rFonts w:hint="default" w:ascii="Times New Roman" w:hAnsi="Times New Roman" w:eastAsia="仿宋" w:cs="Times New Roman"/>
          <w:sz w:val="24"/>
          <w:szCs w:val="24"/>
        </w:rPr>
        <w:t>，属于</w:t>
      </w:r>
      <w:r>
        <w:rPr>
          <w:rFonts w:hint="default" w:ascii="Times New Roman" w:hAnsi="Times New Roman" w:eastAsia="仿宋" w:cs="Times New Roman"/>
          <w:sz w:val="24"/>
          <w:szCs w:val="24"/>
          <w:u w:val="single"/>
        </w:rPr>
        <w:t>（采购文件中明确的所属行业）</w:t>
      </w:r>
      <w:r>
        <w:rPr>
          <w:rFonts w:hint="default" w:ascii="Times New Roman" w:hAnsi="Times New Roman" w:eastAsia="仿宋" w:cs="Times New Roman"/>
          <w:sz w:val="24"/>
          <w:szCs w:val="24"/>
        </w:rPr>
        <w:t>； 承建（承接）企业为</w:t>
      </w:r>
      <w:r>
        <w:rPr>
          <w:rFonts w:hint="default" w:ascii="Times New Roman" w:hAnsi="Times New Roman" w:eastAsia="仿宋" w:cs="Times New Roman"/>
          <w:sz w:val="24"/>
          <w:szCs w:val="24"/>
          <w:u w:val="single"/>
        </w:rPr>
        <w:t>（企业名称）</w:t>
      </w:r>
      <w:r>
        <w:rPr>
          <w:rFonts w:hint="default" w:ascii="Times New Roman" w:hAnsi="Times New Roman" w:eastAsia="仿宋" w:cs="Times New Roman"/>
          <w:sz w:val="24"/>
          <w:szCs w:val="24"/>
        </w:rPr>
        <w:t>，从业人员</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人，营业 收入为 </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万元，资产总额为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万元①，属于</w:t>
      </w:r>
      <w:r>
        <w:rPr>
          <w:rFonts w:hint="default" w:ascii="Times New Roman" w:hAnsi="Times New Roman" w:eastAsia="仿宋" w:cs="Times New Roman"/>
          <w:sz w:val="24"/>
          <w:szCs w:val="24"/>
          <w:u w:val="single"/>
        </w:rPr>
        <w:t>（中型企业、 小型企业、微型企业）</w:t>
      </w:r>
      <w:r>
        <w:rPr>
          <w:rFonts w:hint="default" w:ascii="Times New Roman" w:hAnsi="Times New Roman" w:eastAsia="仿宋" w:cs="Times New Roman"/>
          <w:sz w:val="24"/>
          <w:szCs w:val="24"/>
        </w:rPr>
        <w:t>；</w:t>
      </w:r>
    </w:p>
    <w:p w14:paraId="6D4139BA">
      <w:pPr>
        <w:widowControl/>
        <w:numPr>
          <w:ilvl w:val="0"/>
          <w:numId w:val="22"/>
        </w:numPr>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（标的名称）</w:t>
      </w:r>
      <w:r>
        <w:rPr>
          <w:rFonts w:hint="default" w:ascii="Times New Roman" w:hAnsi="Times New Roman" w:eastAsia="仿宋" w:cs="Times New Roman"/>
          <w:sz w:val="24"/>
          <w:szCs w:val="24"/>
        </w:rPr>
        <w:t xml:space="preserve"> ，属于</w:t>
      </w:r>
      <w:r>
        <w:rPr>
          <w:rFonts w:hint="default" w:ascii="Times New Roman" w:hAnsi="Times New Roman" w:eastAsia="仿宋" w:cs="Times New Roman"/>
          <w:sz w:val="24"/>
          <w:szCs w:val="24"/>
          <w:u w:val="single"/>
        </w:rPr>
        <w:t>（采购文件中明确的所属行业）</w:t>
      </w:r>
      <w:r>
        <w:rPr>
          <w:rFonts w:hint="default" w:ascii="Times New Roman" w:hAnsi="Times New Roman" w:eastAsia="仿宋" w:cs="Times New Roman"/>
          <w:sz w:val="24"/>
          <w:szCs w:val="24"/>
        </w:rPr>
        <w:t>； 承建（承接）企业为</w:t>
      </w:r>
      <w:r>
        <w:rPr>
          <w:rFonts w:hint="default" w:ascii="Times New Roman" w:hAnsi="Times New Roman" w:eastAsia="仿宋" w:cs="Times New Roman"/>
          <w:sz w:val="24"/>
          <w:szCs w:val="24"/>
          <w:u w:val="single"/>
        </w:rPr>
        <w:t>（企业名称）</w:t>
      </w:r>
      <w:r>
        <w:rPr>
          <w:rFonts w:hint="default" w:ascii="Times New Roman" w:hAnsi="Times New Roman" w:eastAsia="仿宋" w:cs="Times New Roman"/>
          <w:sz w:val="24"/>
          <w:szCs w:val="24"/>
        </w:rPr>
        <w:t>，从业人员</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人，营业 收入为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万元，资产总额为</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万元，属于</w:t>
      </w:r>
      <w:r>
        <w:rPr>
          <w:rFonts w:hint="default" w:ascii="Times New Roman" w:hAnsi="Times New Roman" w:eastAsia="仿宋" w:cs="Times New Roman"/>
          <w:sz w:val="24"/>
          <w:szCs w:val="24"/>
          <w:u w:val="single"/>
        </w:rPr>
        <w:t>（中型企业、 小型企业、微型企业）</w:t>
      </w:r>
      <w:r>
        <w:rPr>
          <w:rFonts w:hint="default" w:ascii="Times New Roman" w:hAnsi="Times New Roman" w:eastAsia="仿宋" w:cs="Times New Roman"/>
          <w:sz w:val="24"/>
          <w:szCs w:val="24"/>
        </w:rPr>
        <w:t xml:space="preserve">； </w:t>
      </w:r>
    </w:p>
    <w:p w14:paraId="51440467">
      <w:pPr>
        <w:widowControl/>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p w14:paraId="4DE909D9">
      <w:pPr>
        <w:widowControl/>
        <w:numPr>
          <w:ilvl w:val="0"/>
          <w:numId w:val="22"/>
        </w:numPr>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以上企业，不属于大企业的分支机构，不存在控股股东 为大企业的情形，也不存在与大企业的负责人为同一人的情形。</w:t>
      </w:r>
    </w:p>
    <w:p w14:paraId="039DC1FC">
      <w:pPr>
        <w:widowControl/>
        <w:adjustRightInd w:val="0"/>
        <w:snapToGrid w:val="0"/>
        <w:spacing w:line="360" w:lineRule="auto"/>
        <w:jc w:val="left"/>
        <w:rPr>
          <w:rFonts w:hint="default" w:ascii="Times New Roman" w:hAnsi="Times New Roman" w:eastAsia="仿宋" w:cs="Times New Roman"/>
          <w:sz w:val="24"/>
          <w:szCs w:val="24"/>
        </w:rPr>
      </w:pPr>
    </w:p>
    <w:p w14:paraId="1B3A10EF">
      <w:pPr>
        <w:widowControl/>
        <w:adjustRightInd w:val="0"/>
        <w:snapToGrid w:val="0"/>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本企业对上述声明内容的真实性负责。如有虚假，将依 法承担相应责任。 </w:t>
      </w:r>
    </w:p>
    <w:p w14:paraId="23390A59">
      <w:pPr>
        <w:widowControl/>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14:paraId="6826832C">
      <w:pPr>
        <w:widowControl/>
        <w:adjustRightInd w:val="0"/>
        <w:snapToGrid w:val="0"/>
        <w:spacing w:line="360" w:lineRule="auto"/>
        <w:jc w:val="center"/>
        <w:rPr>
          <w:rFonts w:hint="default" w:ascii="Times New Roman" w:hAnsi="Times New Roman" w:eastAsia="仿宋" w:cs="Times New Roman"/>
          <w:sz w:val="24"/>
          <w:szCs w:val="24"/>
        </w:rPr>
      </w:pPr>
    </w:p>
    <w:p w14:paraId="4FDF345C">
      <w:pPr>
        <w:widowControl/>
        <w:adjustRightInd w:val="0"/>
        <w:snapToGrid w:val="0"/>
        <w:spacing w:line="360" w:lineRule="auto"/>
        <w:jc w:val="center"/>
        <w:rPr>
          <w:rFonts w:hint="default" w:ascii="Times New Roman" w:hAnsi="Times New Roman" w:eastAsia="仿宋" w:cs="Times New Roman"/>
          <w:sz w:val="24"/>
          <w:szCs w:val="24"/>
        </w:rPr>
      </w:pPr>
    </w:p>
    <w:p w14:paraId="5732AD7B">
      <w:pPr>
        <w:widowControl/>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企业名称（盖章）：</w:t>
      </w:r>
    </w:p>
    <w:p w14:paraId="4C31CB32">
      <w:pPr>
        <w:widowControl/>
        <w:adjustRightInd w:val="0"/>
        <w:snapToGrid w:val="0"/>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14:paraId="5A5D2120">
      <w:pPr>
        <w:widowControl/>
        <w:adjustRightInd w:val="0"/>
        <w:snapToGrid w:val="0"/>
        <w:spacing w:line="360" w:lineRule="auto"/>
        <w:ind w:firstLine="6240" w:firstLineChars="2600"/>
        <w:rPr>
          <w:rFonts w:hint="default" w:ascii="Times New Roman" w:hAnsi="Times New Roman" w:eastAsia="仿宋" w:cs="Times New Roman"/>
          <w:b/>
          <w:sz w:val="21"/>
          <w:szCs w:val="22"/>
        </w:rPr>
      </w:pPr>
      <w:r>
        <w:rPr>
          <w:rFonts w:hint="default" w:ascii="Times New Roman" w:hAnsi="Times New Roman" w:eastAsia="仿宋" w:cs="Times New Roman"/>
          <w:sz w:val="24"/>
          <w:szCs w:val="24"/>
        </w:rPr>
        <w:t xml:space="preserve">日 期： </w:t>
      </w:r>
    </w:p>
    <w:p w14:paraId="7FD2FC17">
      <w:pPr>
        <w:pStyle w:val="2"/>
        <w:rPr>
          <w:rFonts w:hint="default" w:ascii="Times New Roman" w:hAnsi="Times New Roman" w:eastAsia="仿宋" w:cs="Times New Roman"/>
          <w:b/>
          <w:szCs w:val="28"/>
        </w:rPr>
      </w:pPr>
    </w:p>
    <w:p w14:paraId="5960D231">
      <w:pPr>
        <w:rPr>
          <w:rFonts w:hint="default" w:ascii="Times New Roman" w:hAnsi="Times New Roman" w:eastAsia="仿宋" w:cs="Times New Roman"/>
          <w:b/>
          <w:sz w:val="28"/>
          <w:szCs w:val="28"/>
        </w:rPr>
      </w:pPr>
    </w:p>
    <w:p w14:paraId="366615BA">
      <w:pPr>
        <w:pStyle w:val="583"/>
        <w:ind w:firstLine="0"/>
        <w:rPr>
          <w:rFonts w:hint="default" w:ascii="Times New Roman" w:hAnsi="Times New Roman" w:eastAsia="仿宋" w:cs="Times New Roman"/>
        </w:rPr>
      </w:pPr>
    </w:p>
    <w:p w14:paraId="0E6D2E2F">
      <w:pPr>
        <w:pStyle w:val="23"/>
        <w:ind w:firstLine="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①从业人员、营业收入、资产总额填报上一年度数据，无上一年度数据的新成立企业可不填报。</w:t>
      </w:r>
    </w:p>
    <w:p w14:paraId="11CC3A73">
      <w:pPr>
        <w:rPr>
          <w:rFonts w:hint="default" w:ascii="Times New Roman" w:hAnsi="Times New Roman" w:eastAsia="仿宋" w:cs="Times New Roman"/>
          <w:b/>
          <w:sz w:val="28"/>
          <w:szCs w:val="28"/>
        </w:rPr>
        <w:sectPr>
          <w:pgSz w:w="11906" w:h="16838"/>
          <w:pgMar w:top="1134" w:right="1123" w:bottom="1134" w:left="1123" w:header="794" w:footer="794" w:gutter="0"/>
          <w:cols w:space="720" w:num="1"/>
          <w:docGrid w:type="lines" w:linePitch="312" w:charSpace="0"/>
        </w:sectPr>
      </w:pPr>
    </w:p>
    <w:p w14:paraId="3E10BDC0">
      <w:pPr>
        <w:adjustRightInd w:val="0"/>
        <w:snapToGrid w:val="0"/>
        <w:spacing w:line="360" w:lineRule="auto"/>
        <w:ind w:firstLine="594" w:firstLineChars="200"/>
        <w:jc w:val="center"/>
        <w:rPr>
          <w:rFonts w:hint="default" w:ascii="Times New Roman" w:hAnsi="Times New Roman" w:eastAsia="仿宋" w:cs="Times New Roman"/>
          <w:b/>
          <w:bCs/>
          <w:spacing w:val="8"/>
          <w:sz w:val="28"/>
          <w:szCs w:val="32"/>
          <w:lang w:val="en-US" w:eastAsia="zh-CN" w:bidi="ar-SA"/>
        </w:rPr>
      </w:pPr>
      <w:r>
        <w:rPr>
          <w:rFonts w:hint="default" w:ascii="Times New Roman" w:hAnsi="Times New Roman" w:eastAsia="仿宋" w:cs="Times New Roman"/>
          <w:b/>
          <w:bCs/>
          <w:spacing w:val="8"/>
          <w:sz w:val="28"/>
          <w:szCs w:val="32"/>
          <w:lang w:val="en-US" w:eastAsia="zh-CN" w:bidi="ar-SA"/>
        </w:rPr>
        <w:t>关于印发中小企业划型标准规定的通知</w:t>
      </w:r>
    </w:p>
    <w:p w14:paraId="352133A9">
      <w:pPr>
        <w:adjustRightInd w:val="0"/>
        <w:snapToGrid w:val="0"/>
        <w:spacing w:line="360" w:lineRule="auto"/>
        <w:ind w:firstLine="594" w:firstLineChars="200"/>
        <w:jc w:val="center"/>
        <w:rPr>
          <w:rFonts w:hint="default" w:ascii="Times New Roman" w:hAnsi="Times New Roman" w:eastAsia="仿宋" w:cs="Times New Roman"/>
          <w:b/>
          <w:sz w:val="24"/>
        </w:rPr>
      </w:pPr>
      <w:r>
        <w:rPr>
          <w:rFonts w:hint="default" w:ascii="Times New Roman" w:hAnsi="Times New Roman" w:eastAsia="仿宋" w:cs="Times New Roman"/>
          <w:b/>
          <w:bCs/>
          <w:spacing w:val="8"/>
          <w:sz w:val="28"/>
          <w:szCs w:val="32"/>
          <w:lang w:val="en-US" w:eastAsia="zh-CN" w:bidi="ar-SA"/>
        </w:rPr>
        <w:t>工信部联企业〔2011〕300号</w:t>
      </w:r>
    </w:p>
    <w:p w14:paraId="68C10967">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各省、自治区、直辖市人民政府，国务院各部委、各直属机构及有关单位：</w:t>
      </w:r>
    </w:p>
    <w:p w14:paraId="66025F77">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25132D3">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工业和信息化部　国家统计局</w:t>
      </w:r>
    </w:p>
    <w:p w14:paraId="6550F6A5">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国家发展和改革委员会　财政部</w:t>
      </w:r>
    </w:p>
    <w:p w14:paraId="0F484A4E">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二○一一年六月十八日</w:t>
      </w:r>
    </w:p>
    <w:p w14:paraId="100EBFB6">
      <w:pPr>
        <w:adjustRightInd w:val="0"/>
        <w:snapToGrid w:val="0"/>
        <w:spacing w:line="360" w:lineRule="auto"/>
        <w:ind w:firstLine="480" w:firstLineChars="20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中小企业划型标准规定</w:t>
      </w:r>
    </w:p>
    <w:p w14:paraId="551DBE47">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一、根据《中华人民共和国中小企业促进法》和《国务院关于进一步促进中小企业发展的若干意见》</w:t>
      </w:r>
      <w:r>
        <w:rPr>
          <w:rFonts w:hint="eastAsia" w:eastAsia="仿宋" w:cs="Times New Roman"/>
          <w:sz w:val="24"/>
          <w:szCs w:val="24"/>
          <w:lang w:eastAsia="zh-CN"/>
        </w:rPr>
        <w:t>（</w:t>
      </w:r>
      <w:r>
        <w:rPr>
          <w:rFonts w:hint="default" w:ascii="Times New Roman" w:hAnsi="Times New Roman" w:eastAsia="仿宋" w:cs="Times New Roman"/>
          <w:sz w:val="24"/>
          <w:szCs w:val="24"/>
        </w:rPr>
        <w:t>国发〔2009〕36号</w:t>
      </w:r>
      <w:r>
        <w:rPr>
          <w:rFonts w:hint="eastAsia" w:eastAsia="仿宋" w:cs="Times New Roman"/>
          <w:sz w:val="24"/>
          <w:szCs w:val="24"/>
          <w:lang w:eastAsia="zh-CN"/>
        </w:rPr>
        <w:t>）</w:t>
      </w:r>
      <w:r>
        <w:rPr>
          <w:rFonts w:hint="default" w:ascii="Times New Roman" w:hAnsi="Times New Roman" w:eastAsia="仿宋" w:cs="Times New Roman"/>
          <w:sz w:val="24"/>
          <w:szCs w:val="24"/>
        </w:rPr>
        <w:t>，制定本规定。</w:t>
      </w:r>
    </w:p>
    <w:p w14:paraId="7729BD26">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二、中小企业划分为中型、小型、微型三种类型，具体标准根据企业从业人员、营业收入、资产总额等指标，结合行业特点制定。</w:t>
      </w:r>
    </w:p>
    <w:p w14:paraId="3B9AB953">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A5324F8">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四、各行业划型标准为：</w:t>
      </w:r>
    </w:p>
    <w:p w14:paraId="1E2E8B15">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（一）农、林、牧、渔业。营业收入20000万元以下的为中小微型企业。其中，营业收入500万元及以上的为中型企业，营业收入50万元及以上的为小型企业，营业收入50万元以下的为微型企业。</w:t>
      </w:r>
    </w:p>
    <w:p w14:paraId="7A1E8E00">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B76D3F">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BD4415">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2F0F3C">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332DF6">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AD40D1">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021AA40">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8705B1">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12BC0F">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90DFD0">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1ED2B4">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CF7AFD">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9B22CC">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D39E2B">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9AC0FE">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（十六）其他未列明行业。从业人员300人以下的为中小微型企业。其中，从业人员100人及以上的为中型企业；从业人员10人及以上的为小型企业；从业人员10人以下的为微型企业。</w:t>
      </w:r>
    </w:p>
    <w:p w14:paraId="044A9084">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五、企业类型的划分以统计部门的统计数据为依据。</w:t>
      </w:r>
    </w:p>
    <w:p w14:paraId="366AF03A">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六、本规定适用于在中华人民共和国境内依法设立的各类所有制和各种组织形式的企业。个体工商户和本规定以外的行业，参照本规定进行划型。</w:t>
      </w:r>
    </w:p>
    <w:p w14:paraId="6154718B">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47B07DB">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八、本规定由工业和信息化部、国家统计局会同有关部门根据《国民经济行业分类》修订情况和企业发展变化情况适时修订。</w:t>
      </w:r>
    </w:p>
    <w:p w14:paraId="280BF66F">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九、本规定由工业和信息化部、国家统计局会同有关部门负责解释。</w:t>
      </w:r>
    </w:p>
    <w:p w14:paraId="5EF00752">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十、本规定自发布之日起执行，原国家经贸委、原国家计委、财政部和国家统计局2003年颁布的《中小企业标准暂行规定》同时废止。</w:t>
      </w:r>
    </w:p>
    <w:p w14:paraId="1BBD2D69">
      <w:pPr>
        <w:pStyle w:val="2"/>
        <w:rPr>
          <w:rFonts w:hint="default" w:ascii="Times New Roman" w:hAnsi="Times New Roman" w:eastAsia="仿宋" w:cs="Times New Roman"/>
          <w:sz w:val="24"/>
          <w:szCs w:val="24"/>
        </w:rPr>
      </w:pPr>
    </w:p>
    <w:p w14:paraId="420C2019">
      <w:pPr>
        <w:pStyle w:val="41"/>
        <w:rPr>
          <w:rFonts w:hint="default" w:ascii="Times New Roman" w:hAnsi="Times New Roman" w:eastAsia="仿宋" w:cs="Times New Roman"/>
        </w:rPr>
      </w:pPr>
    </w:p>
    <w:p w14:paraId="5FA8F3C9">
      <w:pPr>
        <w:widowControl/>
        <w:spacing w:before="100" w:beforeAutospacing="1" w:after="100" w:afterAutospacing="1" w:line="376" w:lineRule="atLeast"/>
        <w:jc w:val="center"/>
        <w:rPr>
          <w:rFonts w:hint="default" w:ascii="Times New Roman" w:hAnsi="Times New Roman" w:eastAsia="仿宋" w:cs="Times New Roman"/>
          <w:b/>
          <w:sz w:val="30"/>
          <w:szCs w:val="30"/>
        </w:rPr>
        <w:sectPr>
          <w:pgSz w:w="11906" w:h="16838"/>
          <w:pgMar w:top="1134" w:right="1123" w:bottom="1134" w:left="1123" w:header="794" w:footer="794" w:gutter="0"/>
          <w:cols w:space="720" w:num="1"/>
          <w:docGrid w:type="lines" w:linePitch="312" w:charSpace="0"/>
        </w:sectPr>
      </w:pPr>
      <w:bookmarkStart w:id="77" w:name="_Toc17233"/>
    </w:p>
    <w:p w14:paraId="57A895FF">
      <w:pPr>
        <w:widowControl/>
        <w:spacing w:before="100" w:beforeAutospacing="1" w:after="100" w:afterAutospacing="1" w:line="360" w:lineRule="auto"/>
        <w:jc w:val="center"/>
        <w:outlineLvl w:val="1"/>
        <w:rPr>
          <w:rFonts w:hint="default" w:ascii="Times New Roman" w:hAnsi="Times New Roman" w:eastAsia="仿宋" w:cs="Times New Roman"/>
          <w:b/>
          <w:sz w:val="30"/>
          <w:szCs w:val="30"/>
        </w:rPr>
      </w:pPr>
      <w:r>
        <w:rPr>
          <w:rFonts w:hint="default" w:ascii="Times New Roman" w:hAnsi="Times New Roman" w:eastAsia="仿宋" w:cs="Times New Roman"/>
          <w:b/>
          <w:bCs/>
          <w:spacing w:val="8"/>
          <w:sz w:val="28"/>
          <w:szCs w:val="32"/>
          <w:lang w:val="en-US" w:eastAsia="zh-CN" w:bidi="ar-SA"/>
        </w:rPr>
        <w:t>17、残疾人福利性单位声明函</w:t>
      </w:r>
      <w:bookmarkEnd w:id="77"/>
    </w:p>
    <w:p w14:paraId="32DD5424">
      <w:pPr>
        <w:pStyle w:val="2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本单位郑重声明，根据《财政部 民政部 中国残疾人联合会关于促进残疾人就业政府采购政策</w:t>
      </w:r>
    </w:p>
    <w:p w14:paraId="5988AC90">
      <w:pPr>
        <w:pStyle w:val="2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的通知》（财库﹝2017﹞141 号）的规定，本单位为符合条件的残疾人福利性单位，且本单</w:t>
      </w:r>
    </w:p>
    <w:p w14:paraId="530CF4DE">
      <w:pPr>
        <w:pStyle w:val="2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位参加_____________单位的_____________项目采购活动提供本单位制造的货物（由本单位承</w:t>
      </w:r>
    </w:p>
    <w:p w14:paraId="30D3A5C0">
      <w:pPr>
        <w:pStyle w:val="2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担工程/提供服务），或者提供其他残疾人福利性单位制造的货物（不包括使用非残疾人福利</w:t>
      </w:r>
    </w:p>
    <w:p w14:paraId="18122B44">
      <w:pPr>
        <w:pStyle w:val="23"/>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性单位注册商标的货物）。本单位对上述声明的真实性负责。如有虚假，将依法承担相应责任。</w:t>
      </w:r>
    </w:p>
    <w:p w14:paraId="3808DB3C">
      <w:pPr>
        <w:tabs>
          <w:tab w:val="left" w:pos="8280"/>
        </w:tabs>
        <w:spacing w:line="600" w:lineRule="exact"/>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法定代表人或供应商授权代表（签字）：</w:t>
      </w:r>
    </w:p>
    <w:p w14:paraId="2896AEEA">
      <w:pPr>
        <w:tabs>
          <w:tab w:val="left" w:pos="8280"/>
        </w:tabs>
        <w:spacing w:line="6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（供应商公章）</w:t>
      </w:r>
    </w:p>
    <w:p w14:paraId="7A206D4C">
      <w:pPr>
        <w:tabs>
          <w:tab w:val="left" w:pos="8280"/>
        </w:tabs>
        <w:spacing w:line="600" w:lineRule="exact"/>
        <w:ind w:firstLine="49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p w14:paraId="751C5C6C">
      <w:pPr>
        <w:tabs>
          <w:tab w:val="left" w:pos="8280"/>
        </w:tabs>
        <w:spacing w:line="600" w:lineRule="exact"/>
        <w:ind w:firstLine="3012"/>
        <w:rPr>
          <w:rFonts w:hint="default" w:ascii="Times New Roman" w:hAnsi="Times New Roman" w:eastAsia="仿宋" w:cs="Times New Roman"/>
          <w:b/>
        </w:rPr>
      </w:pPr>
      <w:r>
        <w:rPr>
          <w:rFonts w:hint="default" w:ascii="Times New Roman" w:hAnsi="Times New Roman" w:eastAsia="仿宋" w:cs="Times New Roman"/>
          <w:b/>
        </w:rPr>
        <w:t xml:space="preserve">   </w:t>
      </w:r>
    </w:p>
    <w:p w14:paraId="27C9825A">
      <w:pPr>
        <w:rPr>
          <w:rFonts w:hint="default" w:ascii="Times New Roman" w:hAnsi="Times New Roman" w:eastAsia="仿宋" w:cs="Times New Roman"/>
        </w:rPr>
      </w:pPr>
    </w:p>
    <w:p w14:paraId="1A1BB7A9">
      <w:pPr>
        <w:pStyle w:val="2"/>
        <w:rPr>
          <w:rFonts w:hint="default" w:ascii="Times New Roman" w:hAnsi="Times New Roman" w:eastAsia="仿宋" w:cs="Times New Roman"/>
        </w:rPr>
      </w:pPr>
    </w:p>
    <w:p w14:paraId="3A0EA5AB">
      <w:pPr>
        <w:pStyle w:val="33"/>
        <w:rPr>
          <w:rFonts w:hint="default" w:ascii="Times New Roman" w:hAnsi="Times New Roman" w:eastAsia="仿宋" w:cs="Times New Roman"/>
        </w:rPr>
      </w:pPr>
    </w:p>
    <w:p w14:paraId="3A80CBF2">
      <w:pPr>
        <w:rPr>
          <w:rFonts w:hint="default" w:ascii="Times New Roman" w:hAnsi="Times New Roman" w:eastAsia="仿宋" w:cs="Times New Roman"/>
        </w:rPr>
      </w:pPr>
    </w:p>
    <w:p w14:paraId="4933290C">
      <w:pPr>
        <w:pStyle w:val="2"/>
        <w:rPr>
          <w:rFonts w:hint="default" w:ascii="Times New Roman" w:hAnsi="Times New Roman" w:eastAsia="仿宋" w:cs="Times New Roman"/>
        </w:rPr>
      </w:pPr>
    </w:p>
    <w:p w14:paraId="636DD39E">
      <w:pPr>
        <w:pStyle w:val="33"/>
        <w:rPr>
          <w:rFonts w:hint="default" w:ascii="Times New Roman" w:hAnsi="Times New Roman" w:eastAsia="仿宋" w:cs="Times New Roman"/>
        </w:rPr>
      </w:pPr>
    </w:p>
    <w:p w14:paraId="24BD056B">
      <w:pPr>
        <w:rPr>
          <w:rFonts w:hint="default" w:ascii="Times New Roman" w:hAnsi="Times New Roman" w:eastAsia="仿宋" w:cs="Times New Roman"/>
        </w:rPr>
      </w:pPr>
    </w:p>
    <w:p w14:paraId="5775874A">
      <w:pPr>
        <w:pStyle w:val="2"/>
        <w:rPr>
          <w:rFonts w:hint="default" w:ascii="Times New Roman" w:hAnsi="Times New Roman" w:eastAsia="仿宋" w:cs="Times New Roman"/>
        </w:rPr>
      </w:pPr>
    </w:p>
    <w:p w14:paraId="787CA034">
      <w:pPr>
        <w:pStyle w:val="33"/>
        <w:rPr>
          <w:rFonts w:hint="default" w:ascii="Times New Roman" w:hAnsi="Times New Roman" w:eastAsia="仿宋" w:cs="Times New Roman"/>
        </w:rPr>
      </w:pPr>
    </w:p>
    <w:p w14:paraId="275774E6">
      <w:pPr>
        <w:rPr>
          <w:rFonts w:hint="default" w:ascii="Times New Roman" w:hAnsi="Times New Roman" w:eastAsia="仿宋" w:cs="Times New Roman"/>
        </w:rPr>
      </w:pPr>
    </w:p>
    <w:p w14:paraId="74A31D5A">
      <w:pPr>
        <w:pStyle w:val="2"/>
        <w:rPr>
          <w:rFonts w:hint="default" w:ascii="Times New Roman" w:hAnsi="Times New Roman" w:eastAsia="仿宋" w:cs="Times New Roman"/>
        </w:rPr>
      </w:pPr>
    </w:p>
    <w:p w14:paraId="21ED2876">
      <w:pPr>
        <w:pStyle w:val="33"/>
        <w:rPr>
          <w:rFonts w:hint="default" w:ascii="Times New Roman" w:hAnsi="Times New Roman" w:eastAsia="仿宋" w:cs="Times New Roman"/>
        </w:rPr>
      </w:pPr>
    </w:p>
    <w:p w14:paraId="7EDB574E">
      <w:pPr>
        <w:rPr>
          <w:rFonts w:hint="default" w:ascii="Times New Roman" w:hAnsi="Times New Roman" w:eastAsia="仿宋" w:cs="Times New Roman"/>
        </w:rPr>
      </w:pPr>
    </w:p>
    <w:p w14:paraId="1DA473A2">
      <w:pPr>
        <w:pStyle w:val="23"/>
        <w:ind w:firstLine="0"/>
        <w:rPr>
          <w:rFonts w:hint="default" w:ascii="Times New Roman" w:hAnsi="Times New Roman" w:eastAsia="仿宋" w:cs="Times New Roman"/>
        </w:rPr>
      </w:pPr>
    </w:p>
    <w:p w14:paraId="38856DBF">
      <w:pPr>
        <w:rPr>
          <w:rFonts w:hint="default" w:ascii="Times New Roman" w:hAnsi="Times New Roman" w:eastAsia="仿宋" w:cs="Times New Roman"/>
        </w:rPr>
      </w:pPr>
    </w:p>
    <w:p w14:paraId="7F3A68C3">
      <w:pPr>
        <w:pStyle w:val="977"/>
        <w:ind w:firstLine="0" w:firstLineChars="0"/>
        <w:rPr>
          <w:rFonts w:hint="default" w:ascii="Times New Roman" w:hAnsi="Times New Roman" w:eastAsia="仿宋" w:cs="Times New Roman"/>
        </w:rPr>
      </w:pPr>
    </w:p>
    <w:p w14:paraId="65A6FF77">
      <w:pPr>
        <w:rPr>
          <w:rFonts w:hint="default" w:ascii="Times New Roman" w:hAnsi="Times New Roman" w:eastAsia="仿宋" w:cs="Times New Roman"/>
          <w:b/>
          <w:sz w:val="28"/>
          <w:szCs w:val="28"/>
        </w:rPr>
      </w:pPr>
    </w:p>
    <w:sectPr>
      <w:pgSz w:w="11906" w:h="16838"/>
      <w:pgMar w:top="1134" w:right="1123" w:bottom="1134" w:left="1123"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oúì.">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_GB2312">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细等线简">
    <w:altName w:val="仿宋"/>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b 2gjp">
    <w:altName w:val="仿宋"/>
    <w:panose1 w:val="00000000000000000000"/>
    <w:charset w:val="86"/>
    <w:family w:val="swiss"/>
    <w:pitch w:val="default"/>
    <w:sig w:usb0="00000000" w:usb1="00000000" w:usb2="00000010" w:usb3="00000000" w:csb0="00040000" w:csb1="00000000"/>
  </w:font>
  <w:font w:name="大黑体">
    <w:altName w:val="黑体"/>
    <w:panose1 w:val="00000000000000000000"/>
    <w:charset w:val="86"/>
    <w:family w:val="modern"/>
    <w:pitch w:val="default"/>
    <w:sig w:usb0="00000000" w:usb1="00000000" w:usb2="00000010" w:usb3="00000000" w:csb0="00040000" w:csb1="00000000"/>
  </w:font>
  <w:font w:name="Frutiger-Roman">
    <w:altName w:val="Segoe Print"/>
    <w:panose1 w:val="00000000000000000000"/>
    <w:charset w:val="00"/>
    <w:family w:val="auto"/>
    <w:pitch w:val="default"/>
    <w:sig w:usb0="00000000" w:usb1="00000000" w:usb2="00000000" w:usb3="00000000" w:csb0="00000009"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9B54">
    <w:pPr>
      <w:tabs>
        <w:tab w:val="center" w:pos="4153"/>
        <w:tab w:val="right" w:pos="8306"/>
      </w:tabs>
      <w:snapToGrid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EFDE1E">
                          <w:pPr>
                            <w:pStyle w:val="565"/>
                          </w:pP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C+apAYCAAAFBAAADgAAAAAAAAABACAAAAAeAQAAZHJzL2Uy&#10;b0RvYy54bWxQSwUGAAAAAAYABgBZAQAAlgUAAAAA&#10;">
              <v:fill on="f" focussize="0,0"/>
              <v:stroke on="f"/>
              <v:imagedata o:title=""/>
              <o:lock v:ext="edit" aspectratio="f"/>
              <v:textbox inset="0mm,0mm,0mm,0mm" style="mso-fit-shape-to-text:t;">
                <w:txbxContent>
                  <w:p w14:paraId="4EEFDE1E">
                    <w:pPr>
                      <w:pStyle w:val="565"/>
                    </w:pPr>
                  </w:p>
                </w:txbxContent>
              </v:textbox>
            </v:shape>
          </w:pict>
        </mc:Fallback>
      </mc:AlternateContent>
    </w:r>
  </w:p>
  <w:p w14:paraId="11B95F0B">
    <w:pPr>
      <w:ind w:firstLine="3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5AD1">
    <w:pPr>
      <w:tabs>
        <w:tab w:val="center" w:pos="4153"/>
        <w:tab w:val="right" w:pos="8306"/>
      </w:tabs>
      <w:snapToGri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6DFC95C">
                          <w:pPr>
                            <w:pStyle w:val="565"/>
                          </w:pP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0SorKBQIAAAUEAAAOAAAAAAAAAAEAIAAAAB4BAABkcnMvZTJv&#10;RG9jLnhtbFBLBQYAAAAABgAGAFkBAACVBQAAAAA=&#10;">
              <v:fill on="f" focussize="0,0"/>
              <v:stroke on="f"/>
              <v:imagedata o:title=""/>
              <o:lock v:ext="edit" aspectratio="f"/>
              <v:textbox inset="0mm,0mm,0mm,0mm" style="mso-fit-shape-to-text:t;">
                <w:txbxContent>
                  <w:p w14:paraId="06DFC95C">
                    <w:pPr>
                      <w:pStyle w:val="565"/>
                    </w:pPr>
                  </w:p>
                </w:txbxContent>
              </v:textbox>
            </v:shape>
          </w:pict>
        </mc:Fallback>
      </mc:AlternateContent>
    </w:r>
  </w:p>
  <w:p w14:paraId="29D07502">
    <w:pPr>
      <w:ind w:firstLine="3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CF93">
    <w:pPr>
      <w:pStyle w:val="5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B5A0824">
                          <w:pPr>
                            <w:pStyle w:val="56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T/OwYCAAAF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2x+Ef3pnM+p7M5RYeivoaepSVq9uwX5zTMLN42wW3WFCF2jREX8ZvFm9ujqgOMjSNl9gIoaiV2A&#10;BNTXaKJ5ZAcjdHqbw/ltVB+YjC0X88ViSkeSzsZN7CHy8bpDH94pMCwGBUd6/AQv9rc+DKVjSexm&#10;YaPblvIib+0/CcKMmUQ/Mh64h77sqTpqKqE6kBCEYZ7oN1HQAH7nrKNZKrilr8NZ+96SFXHsxgDH&#10;oBwDYSVdLHjgbAhvwjCeO4d62xDuaPYV2bXRScgDhxNLmo5kxWmS4/g93qeqh9+7u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C7T/OwYCAAAFBAAADgAAAAAAAAABACAAAAAeAQAAZHJzL2Uy&#10;b0RvYy54bWxQSwUGAAAAAAYABgBZAQAAlgUAAAAA&#10;">
              <v:fill on="f" focussize="0,0"/>
              <v:stroke on="f"/>
              <v:imagedata o:title=""/>
              <o:lock v:ext="edit" aspectratio="f"/>
              <v:textbox inset="0mm,0mm,0mm,0mm" style="mso-fit-shape-to-text:t;">
                <w:txbxContent>
                  <w:p w14:paraId="7B5A0824">
                    <w:pPr>
                      <w:pStyle w:val="56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FB17">
    <w:pPr>
      <w:tabs>
        <w:tab w:val="center" w:pos="4153"/>
        <w:tab w:val="right" w:pos="8306"/>
      </w:tabs>
      <w:snapToGrid w:val="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7E81D1">
                          <w:pPr>
                            <w:pStyle w:val="5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2UQ8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J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S2UQ8wAgAAZAQAAA4AAAAAAAAAAQAgAAAAHwEAAGRycy9lMm9Eb2MueG1sUEsFBgAA&#10;AAAGAAYAWQEAAMEFAAAAAA==&#10;">
              <v:fill on="f" focussize="0,0"/>
              <v:stroke on="f" weight="0.5pt"/>
              <v:imagedata o:title=""/>
              <o:lock v:ext="edit" aspectratio="f"/>
              <v:textbox inset="0mm,0mm,0mm,0mm" style="mso-fit-shape-to-text:t;">
                <w:txbxContent>
                  <w:p w14:paraId="4B7E81D1">
                    <w:pPr>
                      <w:pStyle w:val="54"/>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9FD0CDB">
                          <w:pPr>
                            <w:pStyle w:val="565"/>
                          </w:pP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Co1TFEEAgAABAQAAA4AAAAAAAAAAQAgAAAAHgEAAGRycy9lMm9E&#10;b2MueG1sUEsFBgAAAAAGAAYAWQEAAJQFAAAAAA==&#10;">
              <v:fill on="f" focussize="0,0"/>
              <v:stroke on="f"/>
              <v:imagedata o:title=""/>
              <o:lock v:ext="edit" aspectratio="f"/>
              <v:textbox inset="0mm,0mm,0mm,0mm" style="mso-fit-shape-to-text:t;">
                <w:txbxContent>
                  <w:p w14:paraId="19FD0CDB">
                    <w:pPr>
                      <w:pStyle w:val="565"/>
                    </w:pPr>
                  </w:p>
                </w:txbxContent>
              </v:textbox>
            </v:shape>
          </w:pict>
        </mc:Fallback>
      </mc:AlternateContent>
    </w:r>
  </w:p>
  <w:p w14:paraId="35946A22">
    <w:pPr>
      <w:tabs>
        <w:tab w:val="left" w:pos="4954"/>
        <w:tab w:val="left" w:pos="7758"/>
      </w:tabs>
      <w:ind w:firstLine="3700"/>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9411">
    <w:pPr>
      <w:tabs>
        <w:tab w:val="center" w:pos="4153"/>
        <w:tab w:val="right" w:pos="8306"/>
      </w:tabs>
      <w:snapToGrid w:val="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1CBC1">
                          <w:pPr>
                            <w:pStyle w:val="5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CrCwxAgAAZA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WgqwsMQIAAGQEAAAOAAAAAAAAAAEAIAAAAB8BAABkcnMvZTJvRG9jLnhtbFBLBQYA&#10;AAAABgAGAFkBAADCBQAAAAA=&#10;">
              <v:fill on="f" focussize="0,0"/>
              <v:stroke on="f" weight="0.5pt"/>
              <v:imagedata o:title=""/>
              <o:lock v:ext="edit" aspectratio="f"/>
              <v:textbox inset="0mm,0mm,0mm,0mm" style="mso-fit-shape-to-text:t;">
                <w:txbxContent>
                  <w:p w14:paraId="6021CBC1">
                    <w:pPr>
                      <w:pStyle w:val="5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C2A903D">
                          <w:pPr>
                            <w:pStyle w:val="565"/>
                          </w:pP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aAEAMCAAAE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V8me1oecq+4918XuNXapNEkN/g7VlyAc3tbgdvqGCNtaQ8n0Zulm9ujqgBMSyLZ9hyX3gX3EHqir&#10;yCZAdkMwOj/N8fI0uotCpZaL+WIx5SPFZ+Mm9YB8vO4pxDcarUhBIYnfvoeHw12IQ+lYkro53Jim&#10;4TzkjfsrwZgp09NPjAfusdt2XJ00bbE8shDCYZz4M3FQI32VouVRKqTjnyNF89axFWnqxoDGYDsG&#10;4BRfLGSUYghv4zCde09mVzPuaPYN27UxvZAHDmeWPBy9FedBTtP3eN9XPXze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mPaAEAMCAAAEBAAADgAAAAAAAAABACAAAAAeAQAAZHJzL2Uyb0Rv&#10;Yy54bWxQSwUGAAAAAAYABgBZAQAAkwUAAAAA&#10;">
              <v:fill on="f" focussize="0,0"/>
              <v:stroke on="f"/>
              <v:imagedata o:title=""/>
              <o:lock v:ext="edit" aspectratio="f"/>
              <v:textbox inset="0mm,0mm,0mm,0mm" style="mso-fit-shape-to-text:t;">
                <w:txbxContent>
                  <w:p w14:paraId="6C2A903D">
                    <w:pPr>
                      <w:pStyle w:val="565"/>
                    </w:pPr>
                  </w:p>
                </w:txbxContent>
              </v:textbox>
            </v:shape>
          </w:pict>
        </mc:Fallback>
      </mc:AlternateContent>
    </w:r>
  </w:p>
  <w:p w14:paraId="5F60F974">
    <w:pPr>
      <w:ind w:firstLine="3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A089">
    <w:pPr>
      <w:pBdr>
        <w:bottom w:val="single" w:color="000000" w:sz="6" w:space="1"/>
      </w:pBdr>
      <w:tabs>
        <w:tab w:val="center" w:pos="4153"/>
        <w:tab w:val="right" w:pos="8306"/>
      </w:tabs>
      <w:snapToGrid w:val="0"/>
      <w:ind w:firstLine="3060"/>
      <w:rPr>
        <w:rFonts w:eastAsia="楷体"/>
        <w:sz w:val="18"/>
      </w:rPr>
    </w:pPr>
    <w:r>
      <w:rPr>
        <w:rFonts w:hint="eastAsia"/>
        <w:sz w:val="18"/>
      </w:rPr>
      <w:t xml:space="preserve">             </w:t>
    </w:r>
    <w:r>
      <w:rPr>
        <w:rFonts w:hint="eastAsia" w:ascii="楷体" w:hAnsi="楷体" w:eastAsia="楷体"/>
      </w:rPr>
      <w:t>新疆西北招标有限公司-征集文件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5C7D">
    <w:pPr>
      <w:pBdr>
        <w:bottom w:val="single" w:color="000000" w:sz="6" w:space="1"/>
      </w:pBdr>
      <w:tabs>
        <w:tab w:val="center" w:pos="4153"/>
        <w:tab w:val="right" w:pos="8306"/>
      </w:tabs>
      <w:snapToGrid w:val="0"/>
      <w:jc w:val="distribute"/>
      <w:rPr>
        <w:sz w:val="18"/>
      </w:rPr>
    </w:pPr>
    <w:r>
      <w:rPr>
        <w:rFonts w:hint="eastAsia"/>
        <w:sz w:val="18"/>
      </w:rPr>
      <w:t xml:space="preserve">新疆西北招标有限公司                                    </w:t>
    </w:r>
    <w:r>
      <w:rPr>
        <w:rFonts w:hint="eastAsia" w:ascii="楷体" w:hAnsi="楷体" w:eastAsia="楷体"/>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1019"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52" w:hanging="241"/>
      </w:pPr>
      <w:rPr>
        <w:rFonts w:hint="default"/>
        <w:lang w:val="zh-CN" w:eastAsia="zh-CN" w:bidi="zh-CN"/>
      </w:rPr>
    </w:lvl>
    <w:lvl w:ilvl="2" w:tentative="0">
      <w:start w:val="0"/>
      <w:numFmt w:val="bullet"/>
      <w:lvlText w:val="•"/>
      <w:lvlJc w:val="left"/>
      <w:pPr>
        <w:ind w:left="2885" w:hanging="241"/>
      </w:pPr>
      <w:rPr>
        <w:rFonts w:hint="default"/>
        <w:lang w:val="zh-CN" w:eastAsia="zh-CN" w:bidi="zh-CN"/>
      </w:rPr>
    </w:lvl>
    <w:lvl w:ilvl="3" w:tentative="0">
      <w:start w:val="0"/>
      <w:numFmt w:val="bullet"/>
      <w:lvlText w:val="•"/>
      <w:lvlJc w:val="left"/>
      <w:pPr>
        <w:ind w:left="3817" w:hanging="241"/>
      </w:pPr>
      <w:rPr>
        <w:rFonts w:hint="default"/>
        <w:lang w:val="zh-CN" w:eastAsia="zh-CN" w:bidi="zh-CN"/>
      </w:rPr>
    </w:lvl>
    <w:lvl w:ilvl="4" w:tentative="0">
      <w:start w:val="0"/>
      <w:numFmt w:val="bullet"/>
      <w:lvlText w:val="•"/>
      <w:lvlJc w:val="left"/>
      <w:pPr>
        <w:ind w:left="4750" w:hanging="241"/>
      </w:pPr>
      <w:rPr>
        <w:rFonts w:hint="default"/>
        <w:lang w:val="zh-CN" w:eastAsia="zh-CN" w:bidi="zh-CN"/>
      </w:rPr>
    </w:lvl>
    <w:lvl w:ilvl="5" w:tentative="0">
      <w:start w:val="0"/>
      <w:numFmt w:val="bullet"/>
      <w:lvlText w:val="•"/>
      <w:lvlJc w:val="left"/>
      <w:pPr>
        <w:ind w:left="5683" w:hanging="241"/>
      </w:pPr>
      <w:rPr>
        <w:rFonts w:hint="default"/>
        <w:lang w:val="zh-CN" w:eastAsia="zh-CN" w:bidi="zh-CN"/>
      </w:rPr>
    </w:lvl>
    <w:lvl w:ilvl="6" w:tentative="0">
      <w:start w:val="0"/>
      <w:numFmt w:val="bullet"/>
      <w:lvlText w:val="•"/>
      <w:lvlJc w:val="left"/>
      <w:pPr>
        <w:ind w:left="6615" w:hanging="241"/>
      </w:pPr>
      <w:rPr>
        <w:rFonts w:hint="default"/>
        <w:lang w:val="zh-CN" w:eastAsia="zh-CN" w:bidi="zh-CN"/>
      </w:rPr>
    </w:lvl>
    <w:lvl w:ilvl="7" w:tentative="0">
      <w:start w:val="0"/>
      <w:numFmt w:val="bullet"/>
      <w:lvlText w:val="•"/>
      <w:lvlJc w:val="left"/>
      <w:pPr>
        <w:ind w:left="7548" w:hanging="241"/>
      </w:pPr>
      <w:rPr>
        <w:rFonts w:hint="default"/>
        <w:lang w:val="zh-CN" w:eastAsia="zh-CN" w:bidi="zh-CN"/>
      </w:rPr>
    </w:lvl>
    <w:lvl w:ilvl="8" w:tentative="0">
      <w:start w:val="0"/>
      <w:numFmt w:val="bullet"/>
      <w:lvlText w:val="•"/>
      <w:lvlJc w:val="left"/>
      <w:pPr>
        <w:ind w:left="8481" w:hanging="241"/>
      </w:pPr>
      <w:rPr>
        <w:rFonts w:hint="default"/>
        <w:lang w:val="zh-CN" w:eastAsia="zh-CN" w:bidi="zh-CN"/>
      </w:rPr>
    </w:lvl>
  </w:abstractNum>
  <w:abstractNum w:abstractNumId="1">
    <w:nsid w:val="A6495116"/>
    <w:multiLevelType w:val="singleLevel"/>
    <w:tmpl w:val="A6495116"/>
    <w:lvl w:ilvl="0" w:tentative="0">
      <w:start w:val="1"/>
      <w:numFmt w:val="decimal"/>
      <w:suff w:val="nothing"/>
      <w:lvlText w:val="（%1）"/>
      <w:lvlJc w:val="left"/>
    </w:lvl>
  </w:abstractNum>
  <w:abstractNum w:abstractNumId="2">
    <w:nsid w:val="B23A94A9"/>
    <w:multiLevelType w:val="multilevel"/>
    <w:tmpl w:val="B23A94A9"/>
    <w:lvl w:ilvl="0" w:tentative="0">
      <w:start w:val="1"/>
      <w:numFmt w:val="decimal"/>
      <w:lvlText w:val="%1."/>
      <w:lvlJc w:val="left"/>
      <w:pPr>
        <w:ind w:left="298" w:hanging="361"/>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304" w:hanging="361"/>
      </w:pPr>
      <w:rPr>
        <w:rFonts w:hint="default"/>
        <w:lang w:val="zh-CN" w:eastAsia="zh-CN" w:bidi="zh-CN"/>
      </w:rPr>
    </w:lvl>
    <w:lvl w:ilvl="2" w:tentative="0">
      <w:start w:val="0"/>
      <w:numFmt w:val="bullet"/>
      <w:lvlText w:val="•"/>
      <w:lvlJc w:val="left"/>
      <w:pPr>
        <w:ind w:left="2309" w:hanging="361"/>
      </w:pPr>
      <w:rPr>
        <w:rFonts w:hint="default"/>
        <w:lang w:val="zh-CN" w:eastAsia="zh-CN" w:bidi="zh-CN"/>
      </w:rPr>
    </w:lvl>
    <w:lvl w:ilvl="3" w:tentative="0">
      <w:start w:val="0"/>
      <w:numFmt w:val="bullet"/>
      <w:lvlText w:val="•"/>
      <w:lvlJc w:val="left"/>
      <w:pPr>
        <w:ind w:left="3313" w:hanging="361"/>
      </w:pPr>
      <w:rPr>
        <w:rFonts w:hint="default"/>
        <w:lang w:val="zh-CN" w:eastAsia="zh-CN" w:bidi="zh-CN"/>
      </w:rPr>
    </w:lvl>
    <w:lvl w:ilvl="4" w:tentative="0">
      <w:start w:val="0"/>
      <w:numFmt w:val="bullet"/>
      <w:lvlText w:val="•"/>
      <w:lvlJc w:val="left"/>
      <w:pPr>
        <w:ind w:left="4318" w:hanging="361"/>
      </w:pPr>
      <w:rPr>
        <w:rFonts w:hint="default"/>
        <w:lang w:val="zh-CN" w:eastAsia="zh-CN" w:bidi="zh-CN"/>
      </w:rPr>
    </w:lvl>
    <w:lvl w:ilvl="5" w:tentative="0">
      <w:start w:val="0"/>
      <w:numFmt w:val="bullet"/>
      <w:lvlText w:val="•"/>
      <w:lvlJc w:val="left"/>
      <w:pPr>
        <w:ind w:left="5323" w:hanging="361"/>
      </w:pPr>
      <w:rPr>
        <w:rFonts w:hint="default"/>
        <w:lang w:val="zh-CN" w:eastAsia="zh-CN" w:bidi="zh-CN"/>
      </w:rPr>
    </w:lvl>
    <w:lvl w:ilvl="6" w:tentative="0">
      <w:start w:val="0"/>
      <w:numFmt w:val="bullet"/>
      <w:lvlText w:val="•"/>
      <w:lvlJc w:val="left"/>
      <w:pPr>
        <w:ind w:left="6327" w:hanging="361"/>
      </w:pPr>
      <w:rPr>
        <w:rFonts w:hint="default"/>
        <w:lang w:val="zh-CN" w:eastAsia="zh-CN" w:bidi="zh-CN"/>
      </w:rPr>
    </w:lvl>
    <w:lvl w:ilvl="7" w:tentative="0">
      <w:start w:val="0"/>
      <w:numFmt w:val="bullet"/>
      <w:lvlText w:val="•"/>
      <w:lvlJc w:val="left"/>
      <w:pPr>
        <w:ind w:left="7332" w:hanging="361"/>
      </w:pPr>
      <w:rPr>
        <w:rFonts w:hint="default"/>
        <w:lang w:val="zh-CN" w:eastAsia="zh-CN" w:bidi="zh-CN"/>
      </w:rPr>
    </w:lvl>
    <w:lvl w:ilvl="8" w:tentative="0">
      <w:start w:val="0"/>
      <w:numFmt w:val="bullet"/>
      <w:lvlText w:val="•"/>
      <w:lvlJc w:val="left"/>
      <w:pPr>
        <w:ind w:left="8337" w:hanging="361"/>
      </w:pPr>
      <w:rPr>
        <w:rFonts w:hint="default"/>
        <w:lang w:val="zh-CN" w:eastAsia="zh-CN" w:bidi="zh-CN"/>
      </w:rPr>
    </w:lvl>
  </w:abstractNum>
  <w:abstractNum w:abstractNumId="3">
    <w:nsid w:val="C20D3A5A"/>
    <w:multiLevelType w:val="singleLevel"/>
    <w:tmpl w:val="C20D3A5A"/>
    <w:lvl w:ilvl="0" w:tentative="0">
      <w:start w:val="5"/>
      <w:numFmt w:val="decimal"/>
      <w:suff w:val="nothing"/>
      <w:lvlText w:val="%1、"/>
      <w:lvlJc w:val="left"/>
    </w:lvl>
  </w:abstractNum>
  <w:abstractNum w:abstractNumId="4">
    <w:nsid w:val="F4B5D9F5"/>
    <w:multiLevelType w:val="multilevel"/>
    <w:tmpl w:val="F4B5D9F5"/>
    <w:lvl w:ilvl="0" w:tentative="0">
      <w:start w:val="1"/>
      <w:numFmt w:val="decimal"/>
      <w:lvlText w:val="%1."/>
      <w:lvlJc w:val="left"/>
      <w:pPr>
        <w:ind w:left="298" w:hanging="213"/>
        <w:jc w:val="right"/>
      </w:pPr>
      <w:rPr>
        <w:rFonts w:hint="default"/>
        <w:spacing w:val="-1"/>
        <w:w w:val="100"/>
        <w:lang w:val="zh-CN" w:eastAsia="zh-CN" w:bidi="zh-CN"/>
      </w:rPr>
    </w:lvl>
    <w:lvl w:ilvl="1" w:tentative="0">
      <w:start w:val="1"/>
      <w:numFmt w:val="decimal"/>
      <w:lvlText w:val="%2."/>
      <w:lvlJc w:val="left"/>
      <w:pPr>
        <w:ind w:left="1226" w:hanging="361"/>
      </w:pPr>
      <w:rPr>
        <w:rFonts w:hint="default" w:ascii="宋体" w:hAnsi="宋体" w:eastAsia="宋体" w:cs="宋体"/>
        <w:spacing w:val="-60"/>
        <w:w w:val="100"/>
        <w:sz w:val="22"/>
        <w:szCs w:val="22"/>
        <w:lang w:val="zh-CN" w:eastAsia="zh-CN" w:bidi="zh-CN"/>
      </w:rPr>
    </w:lvl>
    <w:lvl w:ilvl="2" w:tentative="0">
      <w:start w:val="1"/>
      <w:numFmt w:val="decimal"/>
      <w:lvlText w:val="%2.%3"/>
      <w:lvlJc w:val="left"/>
      <w:pPr>
        <w:ind w:left="298" w:hanging="495"/>
      </w:pPr>
      <w:rPr>
        <w:rFonts w:hint="default"/>
        <w:spacing w:val="0"/>
        <w:w w:val="100"/>
        <w:lang w:val="zh-CN" w:eastAsia="zh-CN" w:bidi="zh-CN"/>
      </w:rPr>
    </w:lvl>
    <w:lvl w:ilvl="3" w:tentative="0">
      <w:start w:val="0"/>
      <w:numFmt w:val="bullet"/>
      <w:lvlText w:val="•"/>
      <w:lvlJc w:val="left"/>
      <w:pPr>
        <w:ind w:left="3248" w:hanging="495"/>
      </w:pPr>
      <w:rPr>
        <w:rFonts w:hint="default"/>
        <w:lang w:val="zh-CN" w:eastAsia="zh-CN" w:bidi="zh-CN"/>
      </w:rPr>
    </w:lvl>
    <w:lvl w:ilvl="4" w:tentative="0">
      <w:start w:val="0"/>
      <w:numFmt w:val="bullet"/>
      <w:lvlText w:val="•"/>
      <w:lvlJc w:val="left"/>
      <w:pPr>
        <w:ind w:left="4262" w:hanging="495"/>
      </w:pPr>
      <w:rPr>
        <w:rFonts w:hint="default"/>
        <w:lang w:val="zh-CN" w:eastAsia="zh-CN" w:bidi="zh-CN"/>
      </w:rPr>
    </w:lvl>
    <w:lvl w:ilvl="5" w:tentative="0">
      <w:start w:val="0"/>
      <w:numFmt w:val="bullet"/>
      <w:lvlText w:val="•"/>
      <w:lvlJc w:val="left"/>
      <w:pPr>
        <w:ind w:left="5276" w:hanging="495"/>
      </w:pPr>
      <w:rPr>
        <w:rFonts w:hint="default"/>
        <w:lang w:val="zh-CN" w:eastAsia="zh-CN" w:bidi="zh-CN"/>
      </w:rPr>
    </w:lvl>
    <w:lvl w:ilvl="6" w:tentative="0">
      <w:start w:val="0"/>
      <w:numFmt w:val="bullet"/>
      <w:lvlText w:val="•"/>
      <w:lvlJc w:val="left"/>
      <w:pPr>
        <w:ind w:left="6290" w:hanging="495"/>
      </w:pPr>
      <w:rPr>
        <w:rFonts w:hint="default"/>
        <w:lang w:val="zh-CN" w:eastAsia="zh-CN" w:bidi="zh-CN"/>
      </w:rPr>
    </w:lvl>
    <w:lvl w:ilvl="7" w:tentative="0">
      <w:start w:val="0"/>
      <w:numFmt w:val="bullet"/>
      <w:lvlText w:val="•"/>
      <w:lvlJc w:val="left"/>
      <w:pPr>
        <w:ind w:left="730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5">
    <w:nsid w:val="F689643B"/>
    <w:multiLevelType w:val="multilevel"/>
    <w:tmpl w:val="F689643B"/>
    <w:lvl w:ilvl="0" w:tentative="0">
      <w:start w:val="1"/>
      <w:numFmt w:val="decimal"/>
      <w:lvlText w:val="%1."/>
      <w:lvlJc w:val="left"/>
      <w:pPr>
        <w:ind w:left="29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6">
    <w:nsid w:val="FEC2EA36"/>
    <w:multiLevelType w:val="multilevel"/>
    <w:tmpl w:val="FEC2EA36"/>
    <w:lvl w:ilvl="0" w:tentative="0">
      <w:start w:val="1"/>
      <w:numFmt w:val="decimal"/>
      <w:lvlText w:val="%1."/>
      <w:lvlJc w:val="left"/>
      <w:pPr>
        <w:ind w:left="29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7">
    <w:nsid w:val="00000006"/>
    <w:multiLevelType w:val="singleLevel"/>
    <w:tmpl w:val="00000006"/>
    <w:lvl w:ilvl="0" w:tentative="0">
      <w:start w:val="1"/>
      <w:numFmt w:val="decimal"/>
      <w:suff w:val="space"/>
      <w:lvlText w:val="%1."/>
      <w:lvlJc w:val="left"/>
    </w:lvl>
  </w:abstractNum>
  <w:abstractNum w:abstractNumId="8">
    <w:nsid w:val="00000007"/>
    <w:multiLevelType w:val="singleLevel"/>
    <w:tmpl w:val="00000007"/>
    <w:lvl w:ilvl="0" w:tentative="0">
      <w:start w:val="6"/>
      <w:numFmt w:val="chineseCounting"/>
      <w:suff w:val="nothing"/>
      <w:lvlText w:val="%1、"/>
      <w:lvlJc w:val="left"/>
      <w:rPr>
        <w:rFonts w:hint="eastAsia"/>
      </w:rPr>
    </w:lvl>
  </w:abstractNum>
  <w:abstractNum w:abstractNumId="9">
    <w:nsid w:val="0000000D"/>
    <w:multiLevelType w:val="multilevel"/>
    <w:tmpl w:val="0000000D"/>
    <w:lvl w:ilvl="0" w:tentative="0">
      <w:start w:val="1"/>
      <w:numFmt w:val="decimal"/>
      <w:pStyle w:val="774"/>
      <w:lvlText w:val="%1."/>
      <w:lvlJc w:val="left"/>
      <w:pPr>
        <w:tabs>
          <w:tab w:val="left" w:pos="562"/>
        </w:tabs>
        <w:ind w:left="572" w:hanging="430"/>
      </w:pPr>
      <w:rPr>
        <w:rFonts w:hint="eastAsia"/>
      </w:rPr>
    </w:lvl>
    <w:lvl w:ilvl="1" w:tentative="0">
      <w:start w:val="1"/>
      <w:numFmt w:val="decimal"/>
      <w:pStyle w:val="434"/>
      <w:lvlText w:val="%1.%2"/>
      <w:lvlJc w:val="left"/>
      <w:pPr>
        <w:tabs>
          <w:tab w:val="left" w:pos="700"/>
        </w:tabs>
        <w:ind w:left="700" w:hanging="700"/>
      </w:pPr>
      <w:rPr>
        <w:rFonts w:hint="eastAsia"/>
      </w:rPr>
    </w:lvl>
    <w:lvl w:ilvl="2" w:tentative="0">
      <w:start w:val="1"/>
      <w:numFmt w:val="decimal"/>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3A63A41"/>
    <w:multiLevelType w:val="multilevel"/>
    <w:tmpl w:val="03A63A41"/>
    <w:lvl w:ilvl="0" w:tentative="0">
      <w:start w:val="1"/>
      <w:numFmt w:val="decimal"/>
      <w:lvlText w:val="（%1）"/>
      <w:lvlJc w:val="left"/>
      <w:pPr>
        <w:ind w:left="298" w:hanging="601"/>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1">
    <w:nsid w:val="0AD9294C"/>
    <w:multiLevelType w:val="singleLevel"/>
    <w:tmpl w:val="0AD9294C"/>
    <w:lvl w:ilvl="0" w:tentative="0">
      <w:start w:val="1"/>
      <w:numFmt w:val="decimal"/>
      <w:lvlText w:val="%1."/>
      <w:lvlJc w:val="left"/>
      <w:pPr>
        <w:ind w:left="425" w:hanging="425"/>
      </w:pPr>
      <w:rPr>
        <w:rFonts w:hint="default"/>
      </w:rPr>
    </w:lvl>
  </w:abstractNum>
  <w:abstractNum w:abstractNumId="12">
    <w:nsid w:val="0F9F9CCA"/>
    <w:multiLevelType w:val="multilevel"/>
    <w:tmpl w:val="0F9F9CCA"/>
    <w:lvl w:ilvl="0" w:tentative="0">
      <w:start w:val="1"/>
      <w:numFmt w:val="decimal"/>
      <w:lvlText w:val="%1."/>
      <w:lvlJc w:val="left"/>
      <w:pPr>
        <w:ind w:left="1226" w:hanging="361"/>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98"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4" w:hanging="480"/>
      </w:pPr>
      <w:rPr>
        <w:rFonts w:hint="default"/>
        <w:lang w:val="zh-CN" w:eastAsia="zh-CN" w:bidi="zh-CN"/>
      </w:rPr>
    </w:lvl>
    <w:lvl w:ilvl="3" w:tentative="0">
      <w:start w:val="0"/>
      <w:numFmt w:val="bullet"/>
      <w:lvlText w:val="•"/>
      <w:lvlJc w:val="left"/>
      <w:pPr>
        <w:ind w:left="3248" w:hanging="480"/>
      </w:pPr>
      <w:rPr>
        <w:rFonts w:hint="default"/>
        <w:lang w:val="zh-CN" w:eastAsia="zh-CN" w:bidi="zh-CN"/>
      </w:rPr>
    </w:lvl>
    <w:lvl w:ilvl="4" w:tentative="0">
      <w:start w:val="0"/>
      <w:numFmt w:val="bullet"/>
      <w:lvlText w:val="•"/>
      <w:lvlJc w:val="left"/>
      <w:pPr>
        <w:ind w:left="4262" w:hanging="480"/>
      </w:pPr>
      <w:rPr>
        <w:rFonts w:hint="default"/>
        <w:lang w:val="zh-CN" w:eastAsia="zh-CN" w:bidi="zh-CN"/>
      </w:rPr>
    </w:lvl>
    <w:lvl w:ilvl="5" w:tentative="0">
      <w:start w:val="0"/>
      <w:numFmt w:val="bullet"/>
      <w:lvlText w:val="•"/>
      <w:lvlJc w:val="left"/>
      <w:pPr>
        <w:ind w:left="5276" w:hanging="480"/>
      </w:pPr>
      <w:rPr>
        <w:rFonts w:hint="default"/>
        <w:lang w:val="zh-CN" w:eastAsia="zh-CN" w:bidi="zh-CN"/>
      </w:rPr>
    </w:lvl>
    <w:lvl w:ilvl="6" w:tentative="0">
      <w:start w:val="0"/>
      <w:numFmt w:val="bullet"/>
      <w:lvlText w:val="•"/>
      <w:lvlJc w:val="left"/>
      <w:pPr>
        <w:ind w:left="6290" w:hanging="480"/>
      </w:pPr>
      <w:rPr>
        <w:rFonts w:hint="default"/>
        <w:lang w:val="zh-CN" w:eastAsia="zh-CN" w:bidi="zh-CN"/>
      </w:rPr>
    </w:lvl>
    <w:lvl w:ilvl="7" w:tentative="0">
      <w:start w:val="0"/>
      <w:numFmt w:val="bullet"/>
      <w:lvlText w:val="•"/>
      <w:lvlJc w:val="left"/>
      <w:pPr>
        <w:ind w:left="7304" w:hanging="480"/>
      </w:pPr>
      <w:rPr>
        <w:rFonts w:hint="default"/>
        <w:lang w:val="zh-CN" w:eastAsia="zh-CN" w:bidi="zh-CN"/>
      </w:rPr>
    </w:lvl>
    <w:lvl w:ilvl="8" w:tentative="0">
      <w:start w:val="0"/>
      <w:numFmt w:val="bullet"/>
      <w:lvlText w:val="•"/>
      <w:lvlJc w:val="left"/>
      <w:pPr>
        <w:ind w:left="8318" w:hanging="480"/>
      </w:pPr>
      <w:rPr>
        <w:rFonts w:hint="default"/>
        <w:lang w:val="zh-CN" w:eastAsia="zh-CN" w:bidi="zh-CN"/>
      </w:rPr>
    </w:lvl>
  </w:abstractNum>
  <w:abstractNum w:abstractNumId="13">
    <w:nsid w:val="12EADF99"/>
    <w:multiLevelType w:val="multilevel"/>
    <w:tmpl w:val="12EADF99"/>
    <w:lvl w:ilvl="0" w:tentative="0">
      <w:start w:val="1"/>
      <w:numFmt w:val="decimal"/>
      <w:lvlText w:val="（%1）"/>
      <w:lvlJc w:val="left"/>
      <w:pPr>
        <w:ind w:left="1324"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2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4027" w:hanging="601"/>
      </w:pPr>
      <w:rPr>
        <w:rFonts w:hint="default"/>
        <w:lang w:val="zh-CN" w:eastAsia="zh-CN" w:bidi="zh-CN"/>
      </w:rPr>
    </w:lvl>
    <w:lvl w:ilvl="4" w:tentative="0">
      <w:start w:val="0"/>
      <w:numFmt w:val="bullet"/>
      <w:lvlText w:val="•"/>
      <w:lvlJc w:val="left"/>
      <w:pPr>
        <w:ind w:left="49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35" w:hanging="601"/>
      </w:pPr>
      <w:rPr>
        <w:rFonts w:hint="default"/>
        <w:lang w:val="zh-CN" w:eastAsia="zh-CN" w:bidi="zh-CN"/>
      </w:rPr>
    </w:lvl>
    <w:lvl w:ilvl="7" w:tentative="0">
      <w:start w:val="0"/>
      <w:numFmt w:val="bullet"/>
      <w:lvlText w:val="•"/>
      <w:lvlJc w:val="left"/>
      <w:pPr>
        <w:ind w:left="7638" w:hanging="601"/>
      </w:pPr>
      <w:rPr>
        <w:rFonts w:hint="default"/>
        <w:lang w:val="zh-CN" w:eastAsia="zh-CN" w:bidi="zh-CN"/>
      </w:rPr>
    </w:lvl>
    <w:lvl w:ilvl="8" w:tentative="0">
      <w:start w:val="0"/>
      <w:numFmt w:val="bullet"/>
      <w:lvlText w:val="•"/>
      <w:lvlJc w:val="left"/>
      <w:pPr>
        <w:ind w:left="8541" w:hanging="601"/>
      </w:pPr>
      <w:rPr>
        <w:rFonts w:hint="default"/>
        <w:lang w:val="zh-CN" w:eastAsia="zh-CN" w:bidi="zh-CN"/>
      </w:rPr>
    </w:lvl>
  </w:abstractNum>
  <w:abstractNum w:abstractNumId="14">
    <w:nsid w:val="18F74015"/>
    <w:multiLevelType w:val="multilevel"/>
    <w:tmpl w:val="18F74015"/>
    <w:lvl w:ilvl="0" w:tentative="0">
      <w:start w:val="1"/>
      <w:numFmt w:val="decimal"/>
      <w:lvlText w:val="%1."/>
      <w:lvlJc w:val="left"/>
      <w:pPr>
        <w:ind w:left="1106"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49" w:hanging="241"/>
      </w:pPr>
      <w:rPr>
        <w:rFonts w:hint="default"/>
        <w:lang w:val="zh-CN" w:eastAsia="zh-CN" w:bidi="zh-CN"/>
      </w:rPr>
    </w:lvl>
    <w:lvl w:ilvl="3" w:tentative="0">
      <w:start w:val="0"/>
      <w:numFmt w:val="bullet"/>
      <w:lvlText w:val="•"/>
      <w:lvlJc w:val="left"/>
      <w:pPr>
        <w:ind w:left="3873" w:hanging="241"/>
      </w:pPr>
      <w:rPr>
        <w:rFonts w:hint="default"/>
        <w:lang w:val="zh-CN" w:eastAsia="zh-CN" w:bidi="zh-CN"/>
      </w:rPr>
    </w:lvl>
    <w:lvl w:ilvl="4" w:tentative="0">
      <w:start w:val="0"/>
      <w:numFmt w:val="bullet"/>
      <w:lvlText w:val="•"/>
      <w:lvlJc w:val="left"/>
      <w:pPr>
        <w:ind w:left="4798" w:hanging="241"/>
      </w:pPr>
      <w:rPr>
        <w:rFonts w:hint="default"/>
        <w:lang w:val="zh-CN" w:eastAsia="zh-CN" w:bidi="zh-CN"/>
      </w:rPr>
    </w:lvl>
    <w:lvl w:ilvl="5" w:tentative="0">
      <w:start w:val="0"/>
      <w:numFmt w:val="bullet"/>
      <w:lvlText w:val="•"/>
      <w:lvlJc w:val="left"/>
      <w:pPr>
        <w:ind w:left="5723" w:hanging="241"/>
      </w:pPr>
      <w:rPr>
        <w:rFonts w:hint="default"/>
        <w:lang w:val="zh-CN" w:eastAsia="zh-CN" w:bidi="zh-CN"/>
      </w:rPr>
    </w:lvl>
    <w:lvl w:ilvl="6" w:tentative="0">
      <w:start w:val="0"/>
      <w:numFmt w:val="bullet"/>
      <w:lvlText w:val="•"/>
      <w:lvlJc w:val="left"/>
      <w:pPr>
        <w:ind w:left="6647" w:hanging="241"/>
      </w:pPr>
      <w:rPr>
        <w:rFonts w:hint="default"/>
        <w:lang w:val="zh-CN" w:eastAsia="zh-CN" w:bidi="zh-CN"/>
      </w:rPr>
    </w:lvl>
    <w:lvl w:ilvl="7" w:tentative="0">
      <w:start w:val="0"/>
      <w:numFmt w:val="bullet"/>
      <w:lvlText w:val="•"/>
      <w:lvlJc w:val="left"/>
      <w:pPr>
        <w:ind w:left="757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15">
    <w:nsid w:val="1B2F55B3"/>
    <w:multiLevelType w:val="singleLevel"/>
    <w:tmpl w:val="1B2F55B3"/>
    <w:lvl w:ilvl="0" w:tentative="0">
      <w:start w:val="6"/>
      <w:numFmt w:val="chineseCounting"/>
      <w:suff w:val="space"/>
      <w:lvlText w:val="第%1条"/>
      <w:lvlJc w:val="left"/>
      <w:rPr>
        <w:rFonts w:hint="eastAsia"/>
      </w:rPr>
    </w:lvl>
  </w:abstractNum>
  <w:abstractNum w:abstractNumId="16">
    <w:nsid w:val="30A0AC00"/>
    <w:multiLevelType w:val="multilevel"/>
    <w:tmpl w:val="30A0AC00"/>
    <w:lvl w:ilvl="0" w:tentative="0">
      <w:start w:val="1"/>
      <w:numFmt w:val="decimal"/>
      <w:lvlText w:val="%1."/>
      <w:lvlJc w:val="left"/>
      <w:pPr>
        <w:ind w:left="29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7">
    <w:nsid w:val="3B8127DF"/>
    <w:multiLevelType w:val="multilevel"/>
    <w:tmpl w:val="3B8127DF"/>
    <w:lvl w:ilvl="0" w:tentative="0">
      <w:start w:val="1"/>
      <w:numFmt w:val="decimal"/>
      <w:lvlText w:val="%1."/>
      <w:lvlJc w:val="left"/>
      <w:pPr>
        <w:ind w:left="1226" w:hanging="36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32" w:hanging="361"/>
      </w:pPr>
      <w:rPr>
        <w:rFonts w:hint="default"/>
        <w:lang w:val="zh-CN" w:eastAsia="zh-CN" w:bidi="zh-CN"/>
      </w:rPr>
    </w:lvl>
    <w:lvl w:ilvl="2" w:tentative="0">
      <w:start w:val="0"/>
      <w:numFmt w:val="bullet"/>
      <w:lvlText w:val="•"/>
      <w:lvlJc w:val="left"/>
      <w:pPr>
        <w:ind w:left="3045" w:hanging="361"/>
      </w:pPr>
      <w:rPr>
        <w:rFonts w:hint="default"/>
        <w:lang w:val="zh-CN" w:eastAsia="zh-CN" w:bidi="zh-CN"/>
      </w:rPr>
    </w:lvl>
    <w:lvl w:ilvl="3" w:tentative="0">
      <w:start w:val="0"/>
      <w:numFmt w:val="bullet"/>
      <w:lvlText w:val="•"/>
      <w:lvlJc w:val="left"/>
      <w:pPr>
        <w:ind w:left="3957" w:hanging="361"/>
      </w:pPr>
      <w:rPr>
        <w:rFonts w:hint="default"/>
        <w:lang w:val="zh-CN" w:eastAsia="zh-CN" w:bidi="zh-CN"/>
      </w:rPr>
    </w:lvl>
    <w:lvl w:ilvl="4" w:tentative="0">
      <w:start w:val="0"/>
      <w:numFmt w:val="bullet"/>
      <w:lvlText w:val="•"/>
      <w:lvlJc w:val="left"/>
      <w:pPr>
        <w:ind w:left="4870" w:hanging="361"/>
      </w:pPr>
      <w:rPr>
        <w:rFonts w:hint="default"/>
        <w:lang w:val="zh-CN" w:eastAsia="zh-CN" w:bidi="zh-CN"/>
      </w:rPr>
    </w:lvl>
    <w:lvl w:ilvl="5" w:tentative="0">
      <w:start w:val="0"/>
      <w:numFmt w:val="bullet"/>
      <w:lvlText w:val="•"/>
      <w:lvlJc w:val="left"/>
      <w:pPr>
        <w:ind w:left="5783" w:hanging="361"/>
      </w:pPr>
      <w:rPr>
        <w:rFonts w:hint="default"/>
        <w:lang w:val="zh-CN" w:eastAsia="zh-CN" w:bidi="zh-CN"/>
      </w:rPr>
    </w:lvl>
    <w:lvl w:ilvl="6" w:tentative="0">
      <w:start w:val="0"/>
      <w:numFmt w:val="bullet"/>
      <w:lvlText w:val="•"/>
      <w:lvlJc w:val="left"/>
      <w:pPr>
        <w:ind w:left="6695" w:hanging="361"/>
      </w:pPr>
      <w:rPr>
        <w:rFonts w:hint="default"/>
        <w:lang w:val="zh-CN" w:eastAsia="zh-CN" w:bidi="zh-CN"/>
      </w:rPr>
    </w:lvl>
    <w:lvl w:ilvl="7" w:tentative="0">
      <w:start w:val="0"/>
      <w:numFmt w:val="bullet"/>
      <w:lvlText w:val="•"/>
      <w:lvlJc w:val="left"/>
      <w:pPr>
        <w:ind w:left="7608" w:hanging="361"/>
      </w:pPr>
      <w:rPr>
        <w:rFonts w:hint="default"/>
        <w:lang w:val="zh-CN" w:eastAsia="zh-CN" w:bidi="zh-CN"/>
      </w:rPr>
    </w:lvl>
    <w:lvl w:ilvl="8" w:tentative="0">
      <w:start w:val="0"/>
      <w:numFmt w:val="bullet"/>
      <w:lvlText w:val="•"/>
      <w:lvlJc w:val="left"/>
      <w:pPr>
        <w:ind w:left="8521" w:hanging="361"/>
      </w:pPr>
      <w:rPr>
        <w:rFonts w:hint="default"/>
        <w:lang w:val="zh-CN" w:eastAsia="zh-CN" w:bidi="zh-CN"/>
      </w:rPr>
    </w:lvl>
  </w:abstractNum>
  <w:abstractNum w:abstractNumId="18">
    <w:nsid w:val="41564E1C"/>
    <w:multiLevelType w:val="multilevel"/>
    <w:tmpl w:val="41564E1C"/>
    <w:lvl w:ilvl="0" w:tentative="0">
      <w:start w:val="1"/>
      <w:numFmt w:val="decimal"/>
      <w:lvlText w:val="（%1）"/>
      <w:lvlJc w:val="left"/>
      <w:pPr>
        <w:ind w:left="298" w:hanging="601"/>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9">
    <w:nsid w:val="57C80D62"/>
    <w:multiLevelType w:val="singleLevel"/>
    <w:tmpl w:val="57C80D62"/>
    <w:lvl w:ilvl="0" w:tentative="0">
      <w:start w:val="1"/>
      <w:numFmt w:val="decimal"/>
      <w:suff w:val="space"/>
      <w:lvlText w:val="%1)"/>
      <w:lvlJc w:val="left"/>
    </w:lvl>
  </w:abstractNum>
  <w:abstractNum w:abstractNumId="20">
    <w:nsid w:val="64F14B50"/>
    <w:multiLevelType w:val="singleLevel"/>
    <w:tmpl w:val="64F14B50"/>
    <w:lvl w:ilvl="0" w:tentative="0">
      <w:start w:val="1"/>
      <w:numFmt w:val="decimal"/>
      <w:lvlText w:val="%1."/>
      <w:lvlJc w:val="left"/>
      <w:pPr>
        <w:ind w:left="425" w:hanging="425"/>
      </w:pPr>
      <w:rPr>
        <w:rFonts w:hint="default"/>
      </w:rPr>
    </w:lvl>
  </w:abstractNum>
  <w:abstractNum w:abstractNumId="21">
    <w:nsid w:val="77633216"/>
    <w:multiLevelType w:val="multilevel"/>
    <w:tmpl w:val="77633216"/>
    <w:lvl w:ilvl="0" w:tentative="0">
      <w:start w:val="1"/>
      <w:numFmt w:val="decimal"/>
      <w:lvlText w:val="%1."/>
      <w:lvlJc w:val="left"/>
      <w:pPr>
        <w:ind w:left="29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num w:numId="1">
    <w:abstractNumId w:val="9"/>
  </w:num>
  <w:num w:numId="2">
    <w:abstractNumId w:val="8"/>
  </w:num>
  <w:num w:numId="3">
    <w:abstractNumId w:val="11"/>
  </w:num>
  <w:num w:numId="4">
    <w:abstractNumId w:val="19"/>
  </w:num>
  <w:num w:numId="5">
    <w:abstractNumId w:val="1"/>
  </w:num>
  <w:num w:numId="6">
    <w:abstractNumId w:val="4"/>
  </w:num>
  <w:num w:numId="7">
    <w:abstractNumId w:val="20"/>
  </w:num>
  <w:num w:numId="8">
    <w:abstractNumId w:val="12"/>
  </w:num>
  <w:num w:numId="9">
    <w:abstractNumId w:val="10"/>
  </w:num>
  <w:num w:numId="10">
    <w:abstractNumId w:val="18"/>
  </w:num>
  <w:num w:numId="11">
    <w:abstractNumId w:val="15"/>
  </w:num>
  <w:num w:numId="12">
    <w:abstractNumId w:val="13"/>
  </w:num>
  <w:num w:numId="13">
    <w:abstractNumId w:val="2"/>
  </w:num>
  <w:num w:numId="14">
    <w:abstractNumId w:val="17"/>
  </w:num>
  <w:num w:numId="15">
    <w:abstractNumId w:val="5"/>
  </w:num>
  <w:num w:numId="16">
    <w:abstractNumId w:val="16"/>
  </w:num>
  <w:num w:numId="17">
    <w:abstractNumId w:val="6"/>
  </w:num>
  <w:num w:numId="18">
    <w:abstractNumId w:val="14"/>
  </w:num>
  <w:num w:numId="19">
    <w:abstractNumId w:val="0"/>
  </w:num>
  <w:num w:numId="20">
    <w:abstractNumId w:val="21"/>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5000"/>
    <w:rsid w:val="0CEA6DC6"/>
    <w:rsid w:val="0EB46E08"/>
    <w:rsid w:val="206800B8"/>
    <w:rsid w:val="2A1C2D69"/>
    <w:rsid w:val="2ED004DD"/>
    <w:rsid w:val="382176B7"/>
    <w:rsid w:val="386046B4"/>
    <w:rsid w:val="42595FFA"/>
    <w:rsid w:val="464937C7"/>
    <w:rsid w:val="4D8E53C8"/>
    <w:rsid w:val="4F99631F"/>
    <w:rsid w:val="5491544C"/>
    <w:rsid w:val="5AC93EE4"/>
    <w:rsid w:val="5DE5A12A"/>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widowControl/>
      <w:spacing w:before="280" w:after="280"/>
      <w:outlineLvl w:val="0"/>
    </w:pPr>
    <w:rPr>
      <w:rFonts w:ascii="宋体"/>
      <w:b/>
      <w:color w:val="000000"/>
      <w:sz w:val="39"/>
    </w:rPr>
  </w:style>
  <w:style w:type="paragraph" w:styleId="4">
    <w:name w:val="heading 2"/>
    <w:basedOn w:val="1"/>
    <w:next w:val="1"/>
    <w:link w:val="117"/>
    <w:qFormat/>
    <w:uiPriority w:val="0"/>
    <w:pPr>
      <w:spacing w:before="260" w:after="260" w:line="416" w:lineRule="auto"/>
      <w:outlineLvl w:val="1"/>
    </w:pPr>
    <w:rPr>
      <w:b/>
      <w:color w:val="0000FF"/>
    </w:rPr>
  </w:style>
  <w:style w:type="paragraph" w:styleId="5">
    <w:name w:val="heading 3"/>
    <w:basedOn w:val="1"/>
    <w:next w:val="1"/>
    <w:link w:val="118"/>
    <w:qFormat/>
    <w:uiPriority w:val="0"/>
    <w:pPr>
      <w:spacing w:before="260" w:after="260" w:line="416" w:lineRule="auto"/>
      <w:outlineLvl w:val="2"/>
    </w:pPr>
    <w:rPr>
      <w:b/>
      <w:sz w:val="32"/>
    </w:rPr>
  </w:style>
  <w:style w:type="paragraph" w:styleId="6">
    <w:name w:val="heading 4"/>
    <w:basedOn w:val="1"/>
    <w:next w:val="1"/>
    <w:qFormat/>
    <w:uiPriority w:val="0"/>
    <w:pPr>
      <w:spacing w:before="280" w:after="290" w:line="376" w:lineRule="auto"/>
      <w:outlineLvl w:val="3"/>
    </w:pPr>
    <w:rPr>
      <w:rFonts w:ascii="Cambria"/>
      <w:b/>
      <w:sz w:val="28"/>
    </w:rPr>
  </w:style>
  <w:style w:type="paragraph" w:styleId="7">
    <w:name w:val="heading 5"/>
    <w:basedOn w:val="1"/>
    <w:next w:val="1"/>
    <w:qFormat/>
    <w:uiPriority w:val="0"/>
    <w:pPr>
      <w:spacing w:before="280" w:after="290" w:line="376" w:lineRule="auto"/>
      <w:outlineLvl w:val="4"/>
    </w:pPr>
    <w:rPr>
      <w:b/>
      <w:sz w:val="28"/>
    </w:rPr>
  </w:style>
  <w:style w:type="paragraph" w:styleId="8">
    <w:name w:val="heading 6"/>
    <w:basedOn w:val="1"/>
    <w:next w:val="1"/>
    <w:qFormat/>
    <w:uiPriority w:val="0"/>
    <w:pPr>
      <w:spacing w:before="240" w:after="64" w:line="320" w:lineRule="auto"/>
      <w:outlineLvl w:val="5"/>
    </w:pPr>
    <w:rPr>
      <w:rFonts w:ascii="Cambria"/>
      <w:b/>
      <w:sz w:val="24"/>
    </w:rPr>
  </w:style>
  <w:style w:type="paragraph" w:styleId="9">
    <w:name w:val="heading 7"/>
    <w:basedOn w:val="1"/>
    <w:next w:val="1"/>
    <w:qFormat/>
    <w:uiPriority w:val="0"/>
    <w:pPr>
      <w:spacing w:before="240" w:after="64" w:line="319" w:lineRule="auto"/>
      <w:ind w:left="1296" w:hanging="1296"/>
      <w:outlineLvl w:val="6"/>
    </w:pPr>
    <w:rPr>
      <w:rFonts w:ascii="宋体" w:eastAsia="幼圆"/>
      <w:b/>
      <w:sz w:val="24"/>
      <w:u w:val="single"/>
    </w:rPr>
  </w:style>
  <w:style w:type="paragraph" w:styleId="10">
    <w:name w:val="heading 8"/>
    <w:basedOn w:val="1"/>
    <w:next w:val="1"/>
    <w:qFormat/>
    <w:uiPriority w:val="0"/>
    <w:pPr>
      <w:spacing w:before="240" w:after="64" w:line="319" w:lineRule="auto"/>
      <w:ind w:left="1440" w:hanging="1440"/>
      <w:outlineLvl w:val="7"/>
    </w:pPr>
    <w:rPr>
      <w:rFonts w:ascii="Arial" w:eastAsia="黑体"/>
      <w:sz w:val="24"/>
      <w:u w:val="single"/>
    </w:rPr>
  </w:style>
  <w:style w:type="paragraph" w:styleId="11">
    <w:name w:val="heading 9"/>
    <w:basedOn w:val="1"/>
    <w:next w:val="1"/>
    <w:qFormat/>
    <w:uiPriority w:val="0"/>
    <w:pPr>
      <w:spacing w:before="240" w:after="64" w:line="319" w:lineRule="auto"/>
      <w:ind w:left="1584" w:hanging="1584"/>
      <w:outlineLvl w:val="8"/>
    </w:pPr>
    <w:rPr>
      <w:rFonts w:ascii="Arial" w:eastAsia="黑体"/>
      <w:sz w:val="24"/>
      <w:u w:val="single"/>
    </w:rPr>
  </w:style>
  <w:style w:type="character" w:default="1" w:styleId="107">
    <w:name w:val="Default Paragraph Font"/>
    <w:unhideWhenUsed/>
    <w:qFormat/>
    <w:uiPriority w:val="1"/>
  </w:style>
  <w:style w:type="table" w:default="1" w:styleId="10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12">
    <w:name w:val="List 3"/>
    <w:basedOn w:val="1"/>
    <w:next w:val="13"/>
    <w:qFormat/>
    <w:uiPriority w:val="0"/>
    <w:pPr>
      <w:spacing w:line="360" w:lineRule="auto"/>
      <w:ind w:left="100" w:hanging="200"/>
    </w:pPr>
    <w:rPr>
      <w:rFonts w:ascii="宋体"/>
    </w:rPr>
  </w:style>
  <w:style w:type="paragraph" w:customStyle="1" w:styleId="13">
    <w:name w:val="font20"/>
    <w:basedOn w:val="1"/>
    <w:next w:val="14"/>
    <w:qFormat/>
    <w:uiPriority w:val="0"/>
    <w:pPr>
      <w:widowControl/>
      <w:spacing w:before="280" w:after="280"/>
    </w:pPr>
    <w:rPr>
      <w:rFonts w:ascii="宋体"/>
      <w:sz w:val="22"/>
    </w:rPr>
  </w:style>
  <w:style w:type="paragraph" w:styleId="14">
    <w:name w:val="index 1"/>
    <w:basedOn w:val="1"/>
    <w:next w:val="1"/>
    <w:qFormat/>
    <w:uiPriority w:val="0"/>
    <w:pPr>
      <w:spacing w:line="360" w:lineRule="auto"/>
      <w:jc w:val="center"/>
    </w:pPr>
    <w:rPr>
      <w:rFonts w:ascii="仿宋_GB2312" w:eastAsia="仿宋_GB2312"/>
      <w:sz w:val="24"/>
    </w:rPr>
  </w:style>
  <w:style w:type="paragraph" w:styleId="15">
    <w:name w:val="toc 7"/>
    <w:basedOn w:val="1"/>
    <w:next w:val="1"/>
    <w:qFormat/>
    <w:uiPriority w:val="0"/>
    <w:pPr>
      <w:ind w:left="1260"/>
    </w:pPr>
    <w:rPr>
      <w:rFonts w:ascii="宋体"/>
    </w:rPr>
  </w:style>
  <w:style w:type="paragraph" w:styleId="16">
    <w:name w:val="List Number 2"/>
    <w:basedOn w:val="1"/>
    <w:next w:val="17"/>
    <w:qFormat/>
    <w:uiPriority w:val="0"/>
    <w:pPr>
      <w:spacing w:line="360" w:lineRule="auto"/>
      <w:ind w:left="840" w:hanging="420"/>
    </w:pPr>
    <w:rPr>
      <w:rFonts w:ascii="宋体"/>
      <w:sz w:val="24"/>
    </w:rPr>
  </w:style>
  <w:style w:type="paragraph" w:styleId="17">
    <w:name w:val="index 5"/>
    <w:basedOn w:val="1"/>
    <w:next w:val="1"/>
    <w:qFormat/>
    <w:uiPriority w:val="0"/>
    <w:pPr>
      <w:spacing w:line="240" w:lineRule="atLeast"/>
      <w:ind w:left="800"/>
    </w:pPr>
    <w:rPr>
      <w:rFonts w:ascii="宋体"/>
    </w:rPr>
  </w:style>
  <w:style w:type="paragraph" w:styleId="18">
    <w:name w:val="table of authorities"/>
    <w:basedOn w:val="1"/>
    <w:next w:val="1"/>
    <w:qFormat/>
    <w:uiPriority w:val="0"/>
    <w:rPr>
      <w:sz w:val="21"/>
    </w:rPr>
  </w:style>
  <w:style w:type="paragraph" w:styleId="19">
    <w:name w:val="index 8"/>
    <w:basedOn w:val="1"/>
    <w:next w:val="1"/>
    <w:qFormat/>
    <w:uiPriority w:val="0"/>
    <w:pPr>
      <w:spacing w:before="50" w:after="50" w:line="360" w:lineRule="auto"/>
      <w:ind w:left="1920" w:hanging="240"/>
    </w:pPr>
    <w:rPr>
      <w:rFonts w:ascii="宋体"/>
    </w:rPr>
  </w:style>
  <w:style w:type="paragraph" w:styleId="20">
    <w:name w:val="E-mail Signature"/>
    <w:basedOn w:val="1"/>
    <w:next w:val="21"/>
    <w:qFormat/>
    <w:uiPriority w:val="0"/>
    <w:pPr>
      <w:widowControl/>
    </w:pPr>
    <w:rPr>
      <w:rFonts w:ascii="Tahoma"/>
      <w:sz w:val="16"/>
    </w:rPr>
  </w:style>
  <w:style w:type="paragraph" w:styleId="21">
    <w:name w:val="index 9"/>
    <w:basedOn w:val="1"/>
    <w:next w:val="1"/>
    <w:qFormat/>
    <w:uiPriority w:val="0"/>
    <w:pPr>
      <w:spacing w:before="50" w:after="50" w:line="360" w:lineRule="auto"/>
      <w:ind w:left="2160" w:hanging="240"/>
    </w:pPr>
    <w:rPr>
      <w:rFonts w:ascii="宋体"/>
    </w:rPr>
  </w:style>
  <w:style w:type="paragraph" w:styleId="22">
    <w:name w:val="List Number"/>
    <w:basedOn w:val="1"/>
    <w:next w:val="23"/>
    <w:qFormat/>
    <w:uiPriority w:val="0"/>
    <w:pPr>
      <w:spacing w:before="50" w:after="50" w:line="360" w:lineRule="auto"/>
      <w:ind w:right="480"/>
    </w:pPr>
    <w:rPr>
      <w:rFonts w:ascii="宋体" w:eastAsia="黑体"/>
      <w:color w:val="0000FF"/>
      <w:sz w:val="24"/>
    </w:rPr>
  </w:style>
  <w:style w:type="paragraph" w:styleId="23">
    <w:name w:val="table of figures"/>
    <w:basedOn w:val="1"/>
    <w:next w:val="1"/>
    <w:qFormat/>
    <w:uiPriority w:val="0"/>
    <w:pPr>
      <w:spacing w:line="360" w:lineRule="auto"/>
      <w:ind w:hanging="200"/>
    </w:pPr>
    <w:rPr>
      <w:rFonts w:ascii="宋体"/>
    </w:rPr>
  </w:style>
  <w:style w:type="paragraph" w:styleId="24">
    <w:name w:val="Normal Indent"/>
    <w:basedOn w:val="1"/>
    <w:next w:val="25"/>
    <w:qFormat/>
    <w:uiPriority w:val="0"/>
    <w:pPr>
      <w:ind w:firstLine="420"/>
    </w:pPr>
    <w:rPr>
      <w:sz w:val="21"/>
    </w:rPr>
  </w:style>
  <w:style w:type="paragraph" w:styleId="25">
    <w:name w:val="Body Text Indent 3"/>
    <w:basedOn w:val="1"/>
    <w:next w:val="26"/>
    <w:qFormat/>
    <w:uiPriority w:val="0"/>
    <w:pPr>
      <w:spacing w:line="620" w:lineRule="exact"/>
      <w:ind w:firstLine="570"/>
    </w:pPr>
    <w:rPr>
      <w:rFonts w:ascii="宋体"/>
      <w:sz w:val="24"/>
    </w:rPr>
  </w:style>
  <w:style w:type="paragraph" w:customStyle="1" w:styleId="26">
    <w:name w:val="123标题下的小点11"/>
    <w:basedOn w:val="1"/>
    <w:next w:val="27"/>
    <w:qFormat/>
    <w:uiPriority w:val="0"/>
    <w:pPr>
      <w:spacing w:line="360" w:lineRule="auto"/>
      <w:ind w:left="1259" w:hanging="420"/>
    </w:pPr>
    <w:rPr>
      <w:rFonts w:ascii="宋体"/>
    </w:rPr>
  </w:style>
  <w:style w:type="paragraph" w:customStyle="1" w:styleId="27">
    <w:name w:val="xl40"/>
    <w:basedOn w:val="1"/>
    <w:next w:val="28"/>
    <w:qFormat/>
    <w:uiPriority w:val="0"/>
    <w:pPr>
      <w:widowControl/>
      <w:spacing w:before="280" w:after="280"/>
    </w:pPr>
    <w:rPr>
      <w:rFonts w:ascii="宋体" w:eastAsia="Arial Unicode MS"/>
    </w:rPr>
  </w:style>
  <w:style w:type="paragraph" w:customStyle="1" w:styleId="28">
    <w:name w:val="写作样例1"/>
    <w:basedOn w:val="1"/>
    <w:next w:val="29"/>
    <w:qFormat/>
    <w:uiPriority w:val="0"/>
    <w:pPr>
      <w:spacing w:line="360" w:lineRule="auto"/>
    </w:pPr>
    <w:rPr>
      <w:rFonts w:ascii="宋体"/>
      <w:color w:val="800080"/>
    </w:rPr>
  </w:style>
  <w:style w:type="paragraph" w:customStyle="1" w:styleId="29">
    <w:name w:val="表文2"/>
    <w:basedOn w:val="1"/>
    <w:next w:val="30"/>
    <w:qFormat/>
    <w:uiPriority w:val="0"/>
    <w:pPr>
      <w:widowControl/>
      <w:spacing w:before="50" w:after="50"/>
      <w:ind w:firstLine="14"/>
    </w:pPr>
    <w:rPr>
      <w:rFonts w:ascii="宋体" w:eastAsia="PMingLiU"/>
      <w:sz w:val="28"/>
    </w:rPr>
  </w:style>
  <w:style w:type="paragraph" w:customStyle="1" w:styleId="30">
    <w:name w:val="正文黑体项目编号"/>
    <w:basedOn w:val="1"/>
    <w:next w:val="31"/>
    <w:qFormat/>
    <w:uiPriority w:val="0"/>
    <w:pPr>
      <w:spacing w:line="360" w:lineRule="auto"/>
      <w:ind w:left="620" w:right="200" w:hanging="420"/>
    </w:pPr>
    <w:rPr>
      <w:b/>
      <w:sz w:val="24"/>
    </w:rPr>
  </w:style>
  <w:style w:type="paragraph" w:customStyle="1" w:styleId="31">
    <w:name w:val="Table Text"/>
    <w:next w:val="32"/>
    <w:qFormat/>
    <w:uiPriority w:val="0"/>
    <w:pPr>
      <w:spacing w:before="80" w:after="80"/>
    </w:pPr>
    <w:rPr>
      <w:rFonts w:ascii="Arial" w:hAnsi="Times New Roman" w:eastAsia="宋体" w:cs="Times New Roman"/>
      <w:sz w:val="18"/>
      <w:lang w:val="en-US" w:eastAsia="zh-CN" w:bidi="ar-SA"/>
    </w:rPr>
  </w:style>
  <w:style w:type="paragraph" w:customStyle="1" w:styleId="32">
    <w:name w:val="样式9"/>
    <w:next w:val="1"/>
    <w:qFormat/>
    <w:uiPriority w:val="0"/>
    <w:pPr>
      <w:widowControl w:val="0"/>
      <w:spacing w:before="120" w:after="120"/>
    </w:pPr>
    <w:rPr>
      <w:rFonts w:ascii="Times New Roman" w:hAnsi="Times New Roman" w:eastAsia="宋体" w:cs="Times New Roman"/>
      <w:sz w:val="18"/>
      <w:lang w:val="en-US" w:eastAsia="zh-CN" w:bidi="ar-SA"/>
    </w:rPr>
  </w:style>
  <w:style w:type="paragraph" w:styleId="33">
    <w:name w:val="caption"/>
    <w:basedOn w:val="1"/>
    <w:next w:val="1"/>
    <w:qFormat/>
    <w:uiPriority w:val="0"/>
    <w:pPr>
      <w:spacing w:before="152" w:after="160"/>
    </w:pPr>
    <w:rPr>
      <w:rFonts w:ascii="Arial" w:eastAsia="黑体"/>
    </w:rPr>
  </w:style>
  <w:style w:type="paragraph" w:styleId="34">
    <w:name w:val="List Bullet"/>
    <w:basedOn w:val="1"/>
    <w:next w:val="35"/>
    <w:qFormat/>
    <w:uiPriority w:val="0"/>
    <w:pPr>
      <w:ind w:left="360" w:hanging="360"/>
    </w:pPr>
    <w:rPr>
      <w:sz w:val="21"/>
    </w:rPr>
  </w:style>
  <w:style w:type="paragraph" w:customStyle="1" w:styleId="35">
    <w:name w:val="正文（标记）2"/>
    <w:basedOn w:val="1"/>
    <w:next w:val="36"/>
    <w:qFormat/>
    <w:uiPriority w:val="0"/>
    <w:pPr>
      <w:spacing w:before="156" w:after="156"/>
      <w:ind w:left="960" w:hanging="420"/>
    </w:pPr>
    <w:rPr>
      <w:rFonts w:ascii="宋体"/>
      <w:sz w:val="24"/>
    </w:rPr>
  </w:style>
  <w:style w:type="paragraph" w:customStyle="1" w:styleId="36">
    <w:name w:val="CM14"/>
    <w:next w:val="37"/>
    <w:qFormat/>
    <w:uiPriority w:val="0"/>
    <w:pPr>
      <w:widowControl w:val="0"/>
      <w:autoSpaceDE w:val="0"/>
      <w:autoSpaceDN w:val="0"/>
      <w:spacing w:after="285"/>
    </w:pPr>
    <w:rPr>
      <w:rFonts w:ascii="Arial" w:hAnsi="Times New Roman" w:eastAsia="宋体" w:cs="Times New Roman"/>
      <w:sz w:val="24"/>
      <w:lang w:val="en-US" w:eastAsia="zh-CN" w:bidi="ar-SA"/>
    </w:rPr>
  </w:style>
  <w:style w:type="paragraph" w:customStyle="1" w:styleId="37">
    <w:name w:val="首行缩进正文"/>
    <w:basedOn w:val="1"/>
    <w:next w:val="1"/>
    <w:qFormat/>
    <w:uiPriority w:val="0"/>
    <w:pPr>
      <w:spacing w:line="360" w:lineRule="auto"/>
      <w:ind w:firstLine="480"/>
    </w:pPr>
    <w:rPr>
      <w:rFonts w:ascii="宋体"/>
      <w:sz w:val="24"/>
    </w:rPr>
  </w:style>
  <w:style w:type="paragraph" w:styleId="38">
    <w:name w:val="Document Map"/>
    <w:basedOn w:val="1"/>
    <w:next w:val="15"/>
    <w:qFormat/>
    <w:uiPriority w:val="0"/>
    <w:pPr>
      <w:shd w:val="clear" w:color="000000" w:fill="000080"/>
    </w:pPr>
    <w:rPr>
      <w:sz w:val="21"/>
    </w:rPr>
  </w:style>
  <w:style w:type="paragraph" w:styleId="39">
    <w:name w:val="toa heading"/>
    <w:basedOn w:val="1"/>
    <w:next w:val="1"/>
    <w:qFormat/>
    <w:uiPriority w:val="0"/>
    <w:pPr>
      <w:spacing w:before="120" w:line="360" w:lineRule="auto"/>
      <w:ind w:firstLine="200"/>
    </w:pPr>
    <w:rPr>
      <w:rFonts w:ascii="Arial"/>
      <w:sz w:val="24"/>
    </w:rPr>
  </w:style>
  <w:style w:type="paragraph" w:styleId="40">
    <w:name w:val="annotation text"/>
    <w:basedOn w:val="1"/>
    <w:next w:val="18"/>
    <w:link w:val="119"/>
    <w:qFormat/>
    <w:uiPriority w:val="0"/>
    <w:rPr>
      <w:sz w:val="21"/>
    </w:rPr>
  </w:style>
  <w:style w:type="paragraph" w:styleId="41">
    <w:name w:val="index 6"/>
    <w:basedOn w:val="1"/>
    <w:next w:val="1"/>
    <w:qFormat/>
    <w:uiPriority w:val="0"/>
    <w:pPr>
      <w:spacing w:before="50" w:after="50" w:line="360" w:lineRule="auto"/>
      <w:ind w:left="1440" w:hanging="240"/>
    </w:pPr>
    <w:rPr>
      <w:rFonts w:ascii="宋体"/>
    </w:rPr>
  </w:style>
  <w:style w:type="paragraph" w:styleId="42">
    <w:name w:val="Salutation"/>
    <w:basedOn w:val="1"/>
    <w:next w:val="1"/>
    <w:qFormat/>
    <w:uiPriority w:val="0"/>
    <w:rPr>
      <w:sz w:val="28"/>
    </w:rPr>
  </w:style>
  <w:style w:type="paragraph" w:styleId="43">
    <w:name w:val="Body Text 3"/>
    <w:basedOn w:val="1"/>
    <w:next w:val="1"/>
    <w:link w:val="120"/>
    <w:qFormat/>
    <w:uiPriority w:val="0"/>
    <w:pPr>
      <w:spacing w:line="360" w:lineRule="exact"/>
      <w:jc w:val="center"/>
    </w:pPr>
    <w:rPr>
      <w:rFonts w:ascii="楷体_GB2312" w:eastAsia="楷体_GB2312"/>
      <w:sz w:val="24"/>
    </w:rPr>
  </w:style>
  <w:style w:type="paragraph" w:styleId="44">
    <w:name w:val="List Bullet 3"/>
    <w:basedOn w:val="1"/>
    <w:next w:val="45"/>
    <w:qFormat/>
    <w:uiPriority w:val="0"/>
    <w:pPr>
      <w:spacing w:before="50" w:after="50" w:line="360" w:lineRule="auto"/>
      <w:ind w:left="1200" w:hanging="360"/>
    </w:pPr>
    <w:rPr>
      <w:rFonts w:ascii="宋体"/>
      <w:sz w:val="24"/>
    </w:rPr>
  </w:style>
  <w:style w:type="paragraph" w:styleId="45">
    <w:name w:val="footnote text"/>
    <w:basedOn w:val="1"/>
    <w:next w:val="46"/>
    <w:qFormat/>
    <w:uiPriority w:val="0"/>
    <w:pPr>
      <w:spacing w:line="360" w:lineRule="auto"/>
      <w:ind w:firstLine="200"/>
    </w:pPr>
    <w:rPr>
      <w:sz w:val="18"/>
    </w:rPr>
  </w:style>
  <w:style w:type="paragraph" w:customStyle="1" w:styleId="46">
    <w:name w:val="xl73"/>
    <w:basedOn w:val="1"/>
    <w:next w:val="47"/>
    <w:qFormat/>
    <w:uiPriority w:val="0"/>
    <w:pPr>
      <w:widowControl/>
      <w:spacing w:before="280" w:after="280"/>
    </w:pPr>
    <w:rPr>
      <w:rFonts w:ascii="宋体"/>
      <w:sz w:val="24"/>
    </w:rPr>
  </w:style>
  <w:style w:type="paragraph" w:customStyle="1" w:styleId="47">
    <w:name w:val="方框下的123标题"/>
    <w:basedOn w:val="1"/>
    <w:next w:val="48"/>
    <w:qFormat/>
    <w:uiPriority w:val="0"/>
    <w:pPr>
      <w:spacing w:before="50" w:after="50" w:line="360" w:lineRule="auto"/>
      <w:ind w:left="840" w:hanging="420"/>
    </w:pPr>
    <w:rPr>
      <w:sz w:val="21"/>
    </w:rPr>
  </w:style>
  <w:style w:type="paragraph" w:customStyle="1" w:styleId="48">
    <w:name w:val="图表内文字"/>
    <w:next w:val="49"/>
    <w:qFormat/>
    <w:uiPriority w:val="0"/>
    <w:pPr>
      <w:widowControl w:val="0"/>
      <w:spacing w:line="360" w:lineRule="auto"/>
      <w:jc w:val="center"/>
    </w:pPr>
    <w:rPr>
      <w:rFonts w:ascii="Times New Roman" w:hAnsi="Times New Roman" w:eastAsia="宋体" w:cs="Times New Roman"/>
      <w:sz w:val="24"/>
      <w:lang w:val="en-US" w:eastAsia="zh-CN" w:bidi="ar-SA"/>
    </w:rPr>
  </w:style>
  <w:style w:type="paragraph" w:customStyle="1" w:styleId="49">
    <w:name w:val="xl106"/>
    <w:basedOn w:val="1"/>
    <w:next w:val="1"/>
    <w:qFormat/>
    <w:uiPriority w:val="0"/>
    <w:pPr>
      <w:widowControl/>
      <w:spacing w:before="280" w:after="280"/>
      <w:jc w:val="right"/>
    </w:pPr>
    <w:rPr>
      <w:rFonts w:ascii="宋体"/>
      <w:color w:val="000000"/>
      <w:sz w:val="24"/>
    </w:rPr>
  </w:style>
  <w:style w:type="paragraph" w:styleId="50">
    <w:name w:val="Body Text Indent"/>
    <w:basedOn w:val="1"/>
    <w:next w:val="51"/>
    <w:qFormat/>
    <w:uiPriority w:val="0"/>
    <w:pPr>
      <w:spacing w:line="500" w:lineRule="exact"/>
      <w:ind w:firstLine="420"/>
    </w:pPr>
    <w:rPr>
      <w:rFonts w:ascii="楷体_GB2312" w:eastAsia="楷体_GB2312"/>
      <w:sz w:val="24"/>
    </w:rPr>
  </w:style>
  <w:style w:type="paragraph" w:styleId="51">
    <w:name w:val="toc 8"/>
    <w:basedOn w:val="1"/>
    <w:next w:val="1"/>
    <w:qFormat/>
    <w:uiPriority w:val="0"/>
    <w:pPr>
      <w:ind w:left="1470"/>
    </w:pPr>
    <w:rPr>
      <w:rFonts w:ascii="宋体"/>
    </w:rPr>
  </w:style>
  <w:style w:type="paragraph" w:styleId="52">
    <w:name w:val="List 2"/>
    <w:basedOn w:val="1"/>
    <w:next w:val="1"/>
    <w:qFormat/>
    <w:uiPriority w:val="0"/>
    <w:pPr>
      <w:spacing w:line="312" w:lineRule="atLeast"/>
      <w:ind w:left="840" w:hanging="420"/>
    </w:pPr>
    <w:rPr>
      <w:rFonts w:ascii="宋体"/>
    </w:rPr>
  </w:style>
  <w:style w:type="paragraph" w:styleId="53">
    <w:name w:val="List Continue"/>
    <w:basedOn w:val="1"/>
    <w:next w:val="54"/>
    <w:qFormat/>
    <w:uiPriority w:val="0"/>
    <w:pPr>
      <w:spacing w:before="50" w:after="120" w:line="360" w:lineRule="auto"/>
      <w:ind w:left="420"/>
    </w:pPr>
    <w:rPr>
      <w:rFonts w:ascii="宋体"/>
      <w:sz w:val="24"/>
    </w:rPr>
  </w:style>
  <w:style w:type="paragraph" w:styleId="54">
    <w:name w:val="footer"/>
    <w:basedOn w:val="1"/>
    <w:next w:val="55"/>
    <w:qFormat/>
    <w:uiPriority w:val="0"/>
    <w:rPr>
      <w:sz w:val="18"/>
    </w:rPr>
  </w:style>
  <w:style w:type="paragraph" w:customStyle="1" w:styleId="55">
    <w:name w:val="普通 (Web)"/>
    <w:basedOn w:val="1"/>
    <w:next w:val="56"/>
    <w:qFormat/>
    <w:uiPriority w:val="0"/>
    <w:rPr>
      <w:rFonts w:ascii="宋体"/>
    </w:rPr>
  </w:style>
  <w:style w:type="paragraph" w:customStyle="1" w:styleId="56">
    <w:name w:val="正文（缩进） Char Char3"/>
    <w:basedOn w:val="1"/>
    <w:next w:val="1"/>
    <w:qFormat/>
    <w:uiPriority w:val="0"/>
    <w:pPr>
      <w:spacing w:before="156" w:after="156" w:line="360" w:lineRule="auto"/>
      <w:ind w:firstLine="480"/>
    </w:pPr>
    <w:rPr>
      <w:rFonts w:ascii="宋体"/>
      <w:sz w:val="24"/>
    </w:rPr>
  </w:style>
  <w:style w:type="paragraph" w:styleId="57">
    <w:name w:val="Block Text"/>
    <w:basedOn w:val="1"/>
    <w:next w:val="58"/>
    <w:qFormat/>
    <w:uiPriority w:val="0"/>
    <w:pPr>
      <w:spacing w:before="50" w:after="50" w:line="360" w:lineRule="auto"/>
      <w:ind w:left="740" w:right="88" w:firstLine="40"/>
    </w:pPr>
    <w:rPr>
      <w:rFonts w:ascii="宋体"/>
      <w:sz w:val="24"/>
    </w:rPr>
  </w:style>
  <w:style w:type="paragraph" w:customStyle="1" w:styleId="58">
    <w:name w:val="xl26"/>
    <w:basedOn w:val="1"/>
    <w:next w:val="59"/>
    <w:qFormat/>
    <w:uiPriority w:val="0"/>
    <w:pPr>
      <w:widowControl/>
      <w:spacing w:before="280" w:after="280" w:line="360" w:lineRule="auto"/>
      <w:jc w:val="center"/>
    </w:pPr>
    <w:rPr>
      <w:rFonts w:ascii="宋体"/>
      <w:b/>
      <w:sz w:val="24"/>
    </w:rPr>
  </w:style>
  <w:style w:type="paragraph" w:styleId="59">
    <w:name w:val="Plain Text"/>
    <w:basedOn w:val="1"/>
    <w:next w:val="1"/>
    <w:link w:val="121"/>
    <w:qFormat/>
    <w:uiPriority w:val="0"/>
    <w:rPr>
      <w:rFonts w:ascii="宋体"/>
      <w:sz w:val="21"/>
    </w:rPr>
  </w:style>
  <w:style w:type="paragraph" w:styleId="60">
    <w:name w:val="List Bullet 2"/>
    <w:basedOn w:val="1"/>
    <w:next w:val="61"/>
    <w:qFormat/>
    <w:uiPriority w:val="0"/>
    <w:pPr>
      <w:spacing w:before="120" w:after="220" w:line="360" w:lineRule="auto"/>
      <w:ind w:right="17"/>
      <w:jc w:val="center"/>
    </w:pPr>
    <w:rPr>
      <w:color w:val="000000"/>
      <w:sz w:val="22"/>
    </w:rPr>
  </w:style>
  <w:style w:type="paragraph" w:customStyle="1" w:styleId="61">
    <w:name w:val="正文（小标题）1"/>
    <w:basedOn w:val="1"/>
    <w:next w:val="1"/>
    <w:qFormat/>
    <w:uiPriority w:val="0"/>
    <w:pPr>
      <w:spacing w:before="156" w:after="156" w:line="360" w:lineRule="auto"/>
    </w:pPr>
    <w:rPr>
      <w:rFonts w:ascii="黑体" w:eastAsia="黑体"/>
      <w:color w:val="0000FF"/>
      <w:sz w:val="24"/>
    </w:rPr>
  </w:style>
  <w:style w:type="paragraph" w:styleId="62">
    <w:name w:val="index 4"/>
    <w:basedOn w:val="1"/>
    <w:next w:val="1"/>
    <w:qFormat/>
    <w:uiPriority w:val="0"/>
    <w:pPr>
      <w:spacing w:before="50" w:after="50" w:line="360" w:lineRule="auto"/>
      <w:ind w:left="960" w:hanging="240"/>
    </w:pPr>
    <w:rPr>
      <w:rFonts w:ascii="宋体"/>
    </w:rPr>
  </w:style>
  <w:style w:type="paragraph" w:styleId="63">
    <w:name w:val="toc 5"/>
    <w:basedOn w:val="1"/>
    <w:next w:val="1"/>
    <w:qFormat/>
    <w:uiPriority w:val="0"/>
    <w:pPr>
      <w:ind w:left="840"/>
    </w:pPr>
    <w:rPr>
      <w:rFonts w:ascii="宋体"/>
    </w:rPr>
  </w:style>
  <w:style w:type="paragraph" w:styleId="64">
    <w:name w:val="toc 3"/>
    <w:basedOn w:val="1"/>
    <w:next w:val="1"/>
    <w:qFormat/>
    <w:uiPriority w:val="0"/>
    <w:pPr>
      <w:ind w:left="420"/>
    </w:pPr>
    <w:rPr>
      <w:rFonts w:ascii="宋体"/>
    </w:rPr>
  </w:style>
  <w:style w:type="paragraph" w:styleId="65">
    <w:name w:val="List Bullet 5"/>
    <w:basedOn w:val="1"/>
    <w:next w:val="66"/>
    <w:qFormat/>
    <w:uiPriority w:val="0"/>
    <w:pPr>
      <w:spacing w:before="50" w:after="50" w:line="360" w:lineRule="auto"/>
      <w:ind w:firstLine="284"/>
    </w:pPr>
    <w:rPr>
      <w:rFonts w:ascii="宋体"/>
      <w:sz w:val="24"/>
    </w:rPr>
  </w:style>
  <w:style w:type="paragraph" w:customStyle="1" w:styleId="66">
    <w:name w:val="Heading 1 章"/>
    <w:next w:val="1"/>
    <w:qFormat/>
    <w:uiPriority w:val="0"/>
    <w:pPr>
      <w:spacing w:line="440" w:lineRule="exact"/>
      <w:ind w:left="1134" w:hanging="1134"/>
      <w:jc w:val="center"/>
    </w:pPr>
    <w:rPr>
      <w:rFonts w:ascii="黑体" w:hAnsi="Times New Roman" w:eastAsia="黑体" w:cs="Times New Roman"/>
      <w:b/>
      <w:sz w:val="32"/>
      <w:lang w:val="en-US" w:eastAsia="zh-CN" w:bidi="ar-SA"/>
    </w:rPr>
  </w:style>
  <w:style w:type="paragraph" w:styleId="67">
    <w:name w:val="List Number 4"/>
    <w:basedOn w:val="1"/>
    <w:next w:val="68"/>
    <w:qFormat/>
    <w:uiPriority w:val="0"/>
    <w:pPr>
      <w:spacing w:before="50" w:after="50" w:line="360" w:lineRule="auto"/>
      <w:ind w:left="1620" w:hanging="360"/>
    </w:pPr>
    <w:rPr>
      <w:rFonts w:ascii="宋体"/>
      <w:sz w:val="24"/>
    </w:rPr>
  </w:style>
  <w:style w:type="paragraph" w:styleId="68">
    <w:name w:val="header"/>
    <w:basedOn w:val="1"/>
    <w:next w:val="69"/>
    <w:qFormat/>
    <w:uiPriority w:val="0"/>
    <w:pPr>
      <w:jc w:val="center"/>
    </w:pPr>
    <w:rPr>
      <w:sz w:val="18"/>
    </w:rPr>
  </w:style>
  <w:style w:type="paragraph" w:customStyle="1" w:styleId="69">
    <w:name w:val="序列a)b)"/>
    <w:basedOn w:val="1"/>
    <w:next w:val="70"/>
    <w:qFormat/>
    <w:uiPriority w:val="0"/>
    <w:pPr>
      <w:widowControl/>
      <w:spacing w:before="50" w:after="50" w:line="300" w:lineRule="auto"/>
      <w:ind w:left="845" w:hanging="425"/>
    </w:pPr>
    <w:rPr>
      <w:rFonts w:ascii="宋体"/>
      <w:sz w:val="24"/>
    </w:rPr>
  </w:style>
  <w:style w:type="paragraph" w:customStyle="1" w:styleId="70">
    <w:name w:val="图案标题1"/>
    <w:basedOn w:val="1"/>
    <w:next w:val="1"/>
    <w:qFormat/>
    <w:uiPriority w:val="0"/>
    <w:pPr>
      <w:spacing w:line="312" w:lineRule="auto"/>
      <w:ind w:left="700" w:hanging="500"/>
    </w:pPr>
    <w:rPr>
      <w:rFonts w:ascii="宋体"/>
      <w:sz w:val="24"/>
    </w:rPr>
  </w:style>
  <w:style w:type="paragraph" w:styleId="71">
    <w:name w:val="index 3"/>
    <w:basedOn w:val="1"/>
    <w:next w:val="1"/>
    <w:qFormat/>
    <w:uiPriority w:val="0"/>
    <w:pPr>
      <w:spacing w:before="50" w:after="50" w:line="360" w:lineRule="auto"/>
      <w:ind w:left="720" w:hanging="240"/>
    </w:pPr>
    <w:rPr>
      <w:rFonts w:ascii="宋体"/>
    </w:rPr>
  </w:style>
  <w:style w:type="paragraph" w:styleId="72">
    <w:name w:val="Date"/>
    <w:basedOn w:val="1"/>
    <w:next w:val="1"/>
    <w:qFormat/>
    <w:uiPriority w:val="0"/>
    <w:rPr>
      <w:sz w:val="28"/>
    </w:rPr>
  </w:style>
  <w:style w:type="paragraph" w:styleId="73">
    <w:name w:val="Body Text Indent 2"/>
    <w:basedOn w:val="1"/>
    <w:next w:val="74"/>
    <w:qFormat/>
    <w:uiPriority w:val="0"/>
    <w:pPr>
      <w:spacing w:line="440" w:lineRule="exact"/>
      <w:ind w:firstLine="412"/>
    </w:pPr>
    <w:rPr>
      <w:rFonts w:ascii="宋体"/>
      <w:color w:val="FF0000"/>
      <w:sz w:val="24"/>
    </w:rPr>
  </w:style>
  <w:style w:type="paragraph" w:customStyle="1" w:styleId="74">
    <w:name w:val="附录章标题"/>
    <w:next w:val="75"/>
    <w:qFormat/>
    <w:uiPriority w:val="0"/>
    <w:pPr>
      <w:wordWrap w:val="0"/>
      <w:autoSpaceDE w:val="0"/>
      <w:ind w:left="840" w:hanging="420"/>
      <w:jc w:val="both"/>
      <w:outlineLvl w:val="1"/>
    </w:pPr>
    <w:rPr>
      <w:rFonts w:ascii="黑体" w:hAnsi="Times New Roman" w:eastAsia="黑体" w:cs="Times New Roman"/>
      <w:sz w:val="21"/>
      <w:lang w:val="en-US" w:eastAsia="zh-CN" w:bidi="ar-SA"/>
    </w:rPr>
  </w:style>
  <w:style w:type="paragraph" w:customStyle="1" w:styleId="75">
    <w:name w:val="技术报告章标题11"/>
    <w:basedOn w:val="1"/>
    <w:next w:val="76"/>
    <w:qFormat/>
    <w:uiPriority w:val="0"/>
    <w:pPr>
      <w:spacing w:before="624" w:after="156" w:line="440" w:lineRule="exact"/>
      <w:jc w:val="center"/>
      <w:outlineLvl w:val="0"/>
    </w:pPr>
    <w:rPr>
      <w:rFonts w:ascii="Arial" w:eastAsia="黑体"/>
      <w:sz w:val="36"/>
    </w:rPr>
  </w:style>
  <w:style w:type="paragraph" w:customStyle="1" w:styleId="76">
    <w:name w:val="样式 标题 3H31.1.1标题 3h3sect1.2.3BOD 03rd levellevel_3PIM 3..."/>
    <w:basedOn w:val="5"/>
    <w:next w:val="77"/>
    <w:qFormat/>
    <w:uiPriority w:val="0"/>
    <w:pPr>
      <w:autoSpaceDE w:val="0"/>
      <w:autoSpaceDN w:val="0"/>
      <w:spacing w:before="120" w:after="120" w:line="360" w:lineRule="auto"/>
      <w:ind w:left="2060" w:hanging="420"/>
    </w:pPr>
    <w:rPr>
      <w:rFonts w:eastAsia="黑体"/>
      <w:color w:val="000000"/>
      <w:sz w:val="28"/>
    </w:rPr>
  </w:style>
  <w:style w:type="paragraph" w:customStyle="1" w:styleId="77">
    <w:name w:val="样式 标题 1H1Heading 0PIM 1Fab-1h11.Normal + Font: Helvetica..."/>
    <w:basedOn w:val="3"/>
    <w:next w:val="78"/>
    <w:qFormat/>
    <w:uiPriority w:val="0"/>
    <w:pPr>
      <w:widowControl w:val="0"/>
      <w:spacing w:before="120" w:after="120" w:line="360" w:lineRule="auto"/>
      <w:ind w:left="1220" w:hanging="420"/>
    </w:pPr>
    <w:rPr>
      <w:rFonts w:ascii="Times New Roman" w:eastAsia="黑体"/>
      <w:color w:val="000080"/>
      <w:sz w:val="32"/>
    </w:rPr>
  </w:style>
  <w:style w:type="paragraph" w:customStyle="1" w:styleId="78">
    <w:name w:val="写作说明1"/>
    <w:basedOn w:val="1"/>
    <w:next w:val="1"/>
    <w:qFormat/>
    <w:uiPriority w:val="0"/>
    <w:pPr>
      <w:spacing w:line="360" w:lineRule="auto"/>
      <w:ind w:left="420" w:hanging="420"/>
    </w:pPr>
    <w:rPr>
      <w:rFonts w:ascii="宋体"/>
      <w:i/>
      <w:color w:val="0000FF"/>
    </w:rPr>
  </w:style>
  <w:style w:type="paragraph" w:styleId="79">
    <w:name w:val="Balloon Text"/>
    <w:basedOn w:val="1"/>
    <w:next w:val="1"/>
    <w:qFormat/>
    <w:uiPriority w:val="0"/>
    <w:rPr>
      <w:sz w:val="18"/>
    </w:rPr>
  </w:style>
  <w:style w:type="paragraph" w:styleId="80">
    <w:name w:val="Signature"/>
    <w:next w:val="81"/>
    <w:qFormat/>
    <w:uiPriority w:val="0"/>
    <w:pPr>
      <w:spacing w:before="660" w:line="240" w:lineRule="atLeast"/>
      <w:jc w:val="both"/>
    </w:pPr>
    <w:rPr>
      <w:rFonts w:ascii="Garamond" w:hAnsi="Times New Roman" w:eastAsia="宋体" w:cs="Times New Roman"/>
      <w:sz w:val="24"/>
      <w:lang w:val="en-US" w:eastAsia="zh-CN" w:bidi="ar-SA"/>
    </w:rPr>
  </w:style>
  <w:style w:type="paragraph" w:customStyle="1" w:styleId="81">
    <w:name w:val="表内文字2"/>
    <w:next w:val="1"/>
    <w:qFormat/>
    <w:uiPriority w:val="0"/>
    <w:rPr>
      <w:rFonts w:ascii="Times New Roman" w:hAnsi="Times New Roman" w:eastAsia="宋体" w:cs="Times New Roman"/>
      <w:sz w:val="21"/>
      <w:lang w:val="en-US" w:eastAsia="zh-CN" w:bidi="ar-SA"/>
    </w:rPr>
  </w:style>
  <w:style w:type="paragraph" w:styleId="82">
    <w:name w:val="toc 1"/>
    <w:basedOn w:val="1"/>
    <w:next w:val="1"/>
    <w:qFormat/>
    <w:uiPriority w:val="0"/>
    <w:pPr>
      <w:spacing w:before="240" w:after="120"/>
      <w:jc w:val="center"/>
    </w:pPr>
    <w:rPr>
      <w:rFonts w:ascii="宋体"/>
      <w:b/>
      <w:sz w:val="48"/>
    </w:rPr>
  </w:style>
  <w:style w:type="paragraph" w:styleId="83">
    <w:name w:val="toc 4"/>
    <w:basedOn w:val="1"/>
    <w:next w:val="1"/>
    <w:qFormat/>
    <w:uiPriority w:val="0"/>
    <w:pPr>
      <w:ind w:left="630"/>
    </w:pPr>
    <w:rPr>
      <w:rFonts w:ascii="宋体"/>
    </w:rPr>
  </w:style>
  <w:style w:type="paragraph" w:styleId="84">
    <w:name w:val="index heading"/>
    <w:basedOn w:val="1"/>
    <w:next w:val="1"/>
    <w:qFormat/>
    <w:uiPriority w:val="0"/>
    <w:pPr>
      <w:spacing w:before="80" w:after="80" w:line="320" w:lineRule="atLeast"/>
    </w:pPr>
    <w:rPr>
      <w:rFonts w:ascii="宋体"/>
      <w:sz w:val="24"/>
    </w:rPr>
  </w:style>
  <w:style w:type="paragraph" w:styleId="85">
    <w:name w:val="Subtitle"/>
    <w:basedOn w:val="1"/>
    <w:next w:val="1"/>
    <w:qFormat/>
    <w:uiPriority w:val="0"/>
    <w:pPr>
      <w:spacing w:before="240" w:after="60" w:line="312" w:lineRule="auto"/>
      <w:jc w:val="center"/>
      <w:outlineLvl w:val="1"/>
    </w:pPr>
    <w:rPr>
      <w:rFonts w:ascii="Cambria"/>
      <w:b/>
      <w:sz w:val="32"/>
    </w:rPr>
  </w:style>
  <w:style w:type="paragraph" w:styleId="86">
    <w:name w:val="List"/>
    <w:basedOn w:val="1"/>
    <w:next w:val="72"/>
    <w:qFormat/>
    <w:uiPriority w:val="0"/>
    <w:pPr>
      <w:ind w:left="200" w:hanging="200"/>
    </w:pPr>
    <w:rPr>
      <w:rFonts w:ascii="宋体"/>
    </w:rPr>
  </w:style>
  <w:style w:type="paragraph" w:styleId="87">
    <w:name w:val="toc 6"/>
    <w:basedOn w:val="1"/>
    <w:next w:val="1"/>
    <w:qFormat/>
    <w:uiPriority w:val="0"/>
    <w:pPr>
      <w:ind w:left="1050"/>
    </w:pPr>
    <w:rPr>
      <w:rFonts w:ascii="宋体"/>
    </w:rPr>
  </w:style>
  <w:style w:type="paragraph" w:styleId="88">
    <w:name w:val="List 5"/>
    <w:basedOn w:val="1"/>
    <w:next w:val="89"/>
    <w:qFormat/>
    <w:uiPriority w:val="0"/>
    <w:pPr>
      <w:spacing w:line="360" w:lineRule="auto"/>
      <w:ind w:left="100" w:hanging="200"/>
    </w:pPr>
    <w:rPr>
      <w:rFonts w:ascii="宋体"/>
    </w:rPr>
  </w:style>
  <w:style w:type="paragraph" w:customStyle="1" w:styleId="89">
    <w:name w:val="样式 样式 目录 + 段前: 0.5 行 段后: 0.5 行 + 左侧:  2 字符"/>
    <w:next w:val="60"/>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styleId="90">
    <w:name w:val="index 7"/>
    <w:basedOn w:val="1"/>
    <w:next w:val="1"/>
    <w:qFormat/>
    <w:uiPriority w:val="0"/>
    <w:pPr>
      <w:spacing w:before="50" w:after="50" w:line="360" w:lineRule="auto"/>
      <w:ind w:left="1680" w:hanging="240"/>
    </w:pPr>
    <w:rPr>
      <w:rFonts w:ascii="宋体"/>
    </w:rPr>
  </w:style>
  <w:style w:type="paragraph" w:styleId="91">
    <w:name w:val="toc 2"/>
    <w:basedOn w:val="1"/>
    <w:next w:val="1"/>
    <w:qFormat/>
    <w:uiPriority w:val="0"/>
    <w:pPr>
      <w:spacing w:before="120"/>
      <w:ind w:left="210"/>
    </w:pPr>
    <w:rPr>
      <w:rFonts w:ascii="宋体"/>
      <w:i/>
    </w:rPr>
  </w:style>
  <w:style w:type="paragraph" w:styleId="92">
    <w:name w:val="toc 9"/>
    <w:basedOn w:val="1"/>
    <w:next w:val="1"/>
    <w:qFormat/>
    <w:uiPriority w:val="0"/>
    <w:pPr>
      <w:ind w:left="1680"/>
    </w:pPr>
    <w:rPr>
      <w:rFonts w:ascii="宋体"/>
    </w:rPr>
  </w:style>
  <w:style w:type="paragraph" w:styleId="93">
    <w:name w:val="Body Text 2"/>
    <w:basedOn w:val="1"/>
    <w:next w:val="19"/>
    <w:link w:val="122"/>
    <w:qFormat/>
    <w:uiPriority w:val="0"/>
    <w:pPr>
      <w:spacing w:line="360" w:lineRule="auto"/>
    </w:pPr>
    <w:rPr>
      <w:rFonts w:ascii="宋体" w:hAnsi="宋体"/>
      <w:b/>
      <w:sz w:val="24"/>
      <w:szCs w:val="28"/>
    </w:rPr>
  </w:style>
  <w:style w:type="paragraph" w:styleId="94">
    <w:name w:val="List 4"/>
    <w:basedOn w:val="1"/>
    <w:next w:val="95"/>
    <w:qFormat/>
    <w:uiPriority w:val="0"/>
    <w:pPr>
      <w:spacing w:line="360" w:lineRule="auto"/>
      <w:ind w:left="100" w:hanging="200"/>
    </w:pPr>
    <w:rPr>
      <w:rFonts w:ascii="宋体"/>
    </w:rPr>
  </w:style>
  <w:style w:type="paragraph" w:customStyle="1" w:styleId="95">
    <w:name w:val="xl88"/>
    <w:basedOn w:val="1"/>
    <w:next w:val="1"/>
    <w:qFormat/>
    <w:uiPriority w:val="0"/>
    <w:pPr>
      <w:widowControl/>
      <w:spacing w:before="280" w:after="280"/>
    </w:pPr>
    <w:rPr>
      <w:rFonts w:ascii="宋体"/>
    </w:rPr>
  </w:style>
  <w:style w:type="paragraph" w:styleId="96">
    <w:name w:val="List Continue 2"/>
    <w:basedOn w:val="1"/>
    <w:qFormat/>
    <w:uiPriority w:val="0"/>
    <w:pPr>
      <w:spacing w:after="120"/>
      <w:ind w:left="840"/>
    </w:pPr>
    <w:rPr>
      <w:kern w:val="2"/>
      <w:sz w:val="21"/>
    </w:rPr>
  </w:style>
  <w:style w:type="paragraph" w:styleId="97">
    <w:name w:val="HTML Preformatted"/>
    <w:basedOn w:val="1"/>
    <w:next w:val="91"/>
    <w:qFormat/>
    <w:uiPriority w:val="0"/>
    <w:pPr>
      <w:widowControl/>
    </w:pPr>
    <w:rPr>
      <w:rFonts w:ascii="宋体"/>
      <w:sz w:val="24"/>
    </w:rPr>
  </w:style>
  <w:style w:type="paragraph" w:styleId="98">
    <w:name w:val="Normal (Web)"/>
    <w:basedOn w:val="1"/>
    <w:next w:val="88"/>
    <w:qFormat/>
    <w:uiPriority w:val="0"/>
    <w:pPr>
      <w:widowControl/>
      <w:spacing w:before="280" w:after="280"/>
    </w:pPr>
    <w:rPr>
      <w:rFonts w:ascii="宋体"/>
      <w:sz w:val="24"/>
    </w:rPr>
  </w:style>
  <w:style w:type="paragraph" w:styleId="99">
    <w:name w:val="index 2"/>
    <w:basedOn w:val="1"/>
    <w:next w:val="1"/>
    <w:qFormat/>
    <w:uiPriority w:val="0"/>
    <w:pPr>
      <w:spacing w:before="50" w:after="50" w:line="360" w:lineRule="auto"/>
      <w:ind w:left="480" w:hanging="240"/>
    </w:pPr>
    <w:rPr>
      <w:rFonts w:ascii="宋体"/>
    </w:rPr>
  </w:style>
  <w:style w:type="paragraph" w:styleId="100">
    <w:name w:val="Title"/>
    <w:basedOn w:val="1"/>
    <w:next w:val="1"/>
    <w:qFormat/>
    <w:uiPriority w:val="0"/>
    <w:pPr>
      <w:spacing w:before="240" w:after="60"/>
      <w:jc w:val="center"/>
      <w:outlineLvl w:val="0"/>
    </w:pPr>
    <w:rPr>
      <w:rFonts w:ascii="Cambria" w:hAnsi="Cambria"/>
      <w:b/>
      <w:bCs/>
      <w:sz w:val="32"/>
      <w:szCs w:val="32"/>
    </w:rPr>
  </w:style>
  <w:style w:type="paragraph" w:styleId="101">
    <w:name w:val="annotation subject"/>
    <w:next w:val="18"/>
    <w:qFormat/>
    <w:uiPriority w:val="0"/>
    <w:pPr>
      <w:widowControl w:val="0"/>
    </w:pPr>
    <w:rPr>
      <w:rFonts w:ascii="Times New Roman" w:hAnsi="Times New Roman" w:eastAsia="宋体" w:cs="Times New Roman"/>
      <w:b/>
      <w:sz w:val="21"/>
      <w:lang w:val="en-US" w:eastAsia="zh-CN" w:bidi="ar-SA"/>
    </w:rPr>
  </w:style>
  <w:style w:type="paragraph" w:styleId="102">
    <w:name w:val="Body Text First Indent"/>
    <w:basedOn w:val="2"/>
    <w:next w:val="103"/>
    <w:qFormat/>
    <w:uiPriority w:val="0"/>
    <w:pPr>
      <w:spacing w:after="120"/>
      <w:ind w:firstLine="420"/>
    </w:pPr>
    <w:rPr>
      <w:sz w:val="21"/>
    </w:rPr>
  </w:style>
  <w:style w:type="paragraph" w:customStyle="1" w:styleId="103">
    <w:name w:val="41"/>
    <w:basedOn w:val="1"/>
    <w:next w:val="19"/>
    <w:qFormat/>
    <w:uiPriority w:val="0"/>
    <w:pPr>
      <w:spacing w:line="440" w:lineRule="exact"/>
    </w:pPr>
    <w:rPr>
      <w:rFonts w:ascii="仿宋_GB2312" w:eastAsia="仿宋_GB2312"/>
    </w:rPr>
  </w:style>
  <w:style w:type="paragraph" w:styleId="104">
    <w:name w:val="Body Text First Indent 2"/>
    <w:basedOn w:val="50"/>
    <w:next w:val="40"/>
    <w:qFormat/>
    <w:uiPriority w:val="0"/>
    <w:pPr>
      <w:spacing w:before="50" w:after="120" w:line="240" w:lineRule="auto"/>
      <w:ind w:left="420"/>
    </w:pPr>
    <w:rPr>
      <w:rFonts w:ascii="Times New Roman" w:eastAsia="宋体"/>
      <w:sz w:val="21"/>
    </w:rPr>
  </w:style>
  <w:style w:type="table" w:styleId="106">
    <w:name w:val="Table Grid"/>
    <w:basedOn w:val="10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8">
    <w:name w:val="Strong"/>
    <w:qFormat/>
    <w:uiPriority w:val="0"/>
    <w:rPr>
      <w:b/>
      <w:sz w:val="20"/>
    </w:rPr>
  </w:style>
  <w:style w:type="character" w:styleId="109">
    <w:name w:val="page number"/>
    <w:qFormat/>
    <w:uiPriority w:val="0"/>
    <w:rPr>
      <w:rFonts w:ascii="宋体" w:hAnsi="宋体"/>
      <w:b/>
      <w:sz w:val="20"/>
      <w:szCs w:val="28"/>
    </w:rPr>
  </w:style>
  <w:style w:type="character" w:styleId="110">
    <w:name w:val="FollowedHyperlink"/>
    <w:qFormat/>
    <w:uiPriority w:val="0"/>
    <w:rPr>
      <w:rFonts w:ascii="宋体" w:hAnsi="宋体"/>
      <w:b/>
      <w:color w:val="444444"/>
      <w:sz w:val="20"/>
      <w:szCs w:val="28"/>
      <w:u w:val="none"/>
    </w:rPr>
  </w:style>
  <w:style w:type="character" w:styleId="111">
    <w:name w:val="Emphasis"/>
    <w:qFormat/>
    <w:uiPriority w:val="0"/>
    <w:rPr>
      <w:i/>
      <w:sz w:val="20"/>
    </w:rPr>
  </w:style>
  <w:style w:type="character" w:styleId="112">
    <w:name w:val="HTML Variable"/>
    <w:qFormat/>
    <w:uiPriority w:val="0"/>
    <w:rPr>
      <w:i/>
      <w:sz w:val="20"/>
    </w:rPr>
  </w:style>
  <w:style w:type="character" w:styleId="113">
    <w:name w:val="Hyperlink"/>
    <w:qFormat/>
    <w:uiPriority w:val="0"/>
    <w:rPr>
      <w:color w:val="261CDC"/>
      <w:sz w:val="20"/>
      <w:u w:val="single"/>
    </w:rPr>
  </w:style>
  <w:style w:type="character" w:styleId="114">
    <w:name w:val="annotation reference"/>
    <w:qFormat/>
    <w:uiPriority w:val="0"/>
    <w:rPr>
      <w:sz w:val="20"/>
    </w:rPr>
  </w:style>
  <w:style w:type="character" w:styleId="115">
    <w:name w:val="footnote reference"/>
    <w:qFormat/>
    <w:uiPriority w:val="0"/>
    <w:rPr>
      <w:sz w:val="20"/>
      <w:vertAlign w:val="superscript"/>
    </w:rPr>
  </w:style>
  <w:style w:type="paragraph" w:customStyle="1" w:styleId="116">
    <w:name w:val="xl95"/>
    <w:basedOn w:val="1"/>
    <w:next w:val="99"/>
    <w:qFormat/>
    <w:uiPriority w:val="0"/>
    <w:pPr>
      <w:widowControl/>
      <w:shd w:val="clear" w:color="000000" w:fill="FFFFCC"/>
      <w:spacing w:before="280" w:after="280"/>
      <w:jc w:val="center"/>
    </w:pPr>
    <w:rPr>
      <w:rFonts w:ascii="宋体"/>
      <w:b/>
      <w:color w:val="000000"/>
      <w:sz w:val="24"/>
    </w:rPr>
  </w:style>
  <w:style w:type="character" w:customStyle="1" w:styleId="117">
    <w:name w:val="标题 2 Char"/>
    <w:link w:val="4"/>
    <w:qFormat/>
    <w:uiPriority w:val="0"/>
    <w:rPr>
      <w:b/>
      <w:color w:val="0000FF"/>
      <w:sz w:val="20"/>
    </w:rPr>
  </w:style>
  <w:style w:type="character" w:customStyle="1" w:styleId="118">
    <w:name w:val="标题 3 Char"/>
    <w:link w:val="5"/>
    <w:qFormat/>
    <w:uiPriority w:val="0"/>
    <w:rPr>
      <w:rFonts w:ascii="Times New Roman" w:eastAsia="宋体"/>
      <w:b/>
      <w:sz w:val="32"/>
    </w:rPr>
  </w:style>
  <w:style w:type="character" w:customStyle="1" w:styleId="119">
    <w:name w:val="批注文字 Char"/>
    <w:link w:val="40"/>
    <w:qFormat/>
    <w:uiPriority w:val="0"/>
    <w:rPr>
      <w:sz w:val="21"/>
    </w:rPr>
  </w:style>
  <w:style w:type="character" w:customStyle="1" w:styleId="120">
    <w:name w:val="正文文本 3 Char"/>
    <w:basedOn w:val="107"/>
    <w:link w:val="43"/>
    <w:qFormat/>
    <w:uiPriority w:val="0"/>
    <w:rPr>
      <w:rFonts w:ascii="楷体_GB2312" w:eastAsia="楷体_GB2312"/>
      <w:sz w:val="24"/>
    </w:rPr>
  </w:style>
  <w:style w:type="character" w:customStyle="1" w:styleId="121">
    <w:name w:val="纯文本 Char"/>
    <w:link w:val="59"/>
    <w:qFormat/>
    <w:uiPriority w:val="0"/>
    <w:rPr>
      <w:rFonts w:ascii="宋体"/>
      <w:sz w:val="21"/>
    </w:rPr>
  </w:style>
  <w:style w:type="character" w:customStyle="1" w:styleId="122">
    <w:name w:val="正文文本 2 Char"/>
    <w:link w:val="93"/>
    <w:qFormat/>
    <w:uiPriority w:val="0"/>
    <w:rPr>
      <w:rFonts w:ascii="宋体" w:hAnsi="宋体"/>
      <w:b/>
      <w:sz w:val="24"/>
      <w:szCs w:val="28"/>
    </w:rPr>
  </w:style>
  <w:style w:type="paragraph" w:customStyle="1" w:styleId="123">
    <w:name w:val="Heading3"/>
    <w:basedOn w:val="1"/>
    <w:next w:val="1"/>
    <w:qFormat/>
    <w:uiPriority w:val="0"/>
    <w:pPr>
      <w:widowControl/>
      <w:spacing w:after="50" w:line="360" w:lineRule="auto"/>
      <w:ind w:left="-4"/>
      <w:jc w:val="left"/>
      <w:textAlignment w:val="baseline"/>
    </w:pPr>
    <w:rPr>
      <w:rFonts w:ascii="宋体" w:hAnsi="宋体"/>
      <w:b/>
      <w:color w:val="000000"/>
      <w:sz w:val="30"/>
      <w:lang w:val="en-GB"/>
    </w:rPr>
  </w:style>
  <w:style w:type="paragraph" w:customStyle="1" w:styleId="124">
    <w:name w:val="Default"/>
    <w:next w:val="37"/>
    <w:qFormat/>
    <w:uiPriority w:val="0"/>
    <w:pPr>
      <w:widowControl w:val="0"/>
      <w:autoSpaceDE w:val="0"/>
      <w:autoSpaceDN w:val="0"/>
    </w:pPr>
    <w:rPr>
      <w:rFonts w:ascii="楷体_GB2312" w:hAnsi="Times New Roman" w:eastAsia="楷体_GB2312" w:cs="Times New Roman"/>
      <w:color w:val="000000"/>
      <w:sz w:val="24"/>
      <w:lang w:val="en-US" w:eastAsia="zh-CN" w:bidi="ar-SA"/>
    </w:rPr>
  </w:style>
  <w:style w:type="character" w:customStyle="1" w:styleId="125">
    <w:name w:val="页眉 Char Char"/>
    <w:qFormat/>
    <w:uiPriority w:val="0"/>
    <w:rPr>
      <w:sz w:val="20"/>
    </w:rPr>
  </w:style>
  <w:style w:type="character" w:customStyle="1" w:styleId="126">
    <w:name w:val="标题 4 Char1"/>
    <w:qFormat/>
    <w:uiPriority w:val="0"/>
    <w:rPr>
      <w:b/>
      <w:color w:val="0000FF"/>
      <w:sz w:val="20"/>
    </w:rPr>
  </w:style>
  <w:style w:type="character" w:customStyle="1" w:styleId="127">
    <w:name w:val="font71"/>
    <w:qFormat/>
    <w:uiPriority w:val="0"/>
    <w:rPr>
      <w:rFonts w:ascii="Arial Narrow" w:hAnsi="Arial Narrow" w:eastAsia="Arial Narrow" w:cs="Arial Narrow"/>
      <w:b/>
      <w:color w:val="000000"/>
      <w:sz w:val="18"/>
      <w:szCs w:val="18"/>
      <w:u w:val="none"/>
    </w:rPr>
  </w:style>
  <w:style w:type="character" w:customStyle="1" w:styleId="128">
    <w:name w:val="正文段落 Char Char"/>
    <w:qFormat/>
    <w:uiPriority w:val="0"/>
    <w:rPr>
      <w:sz w:val="20"/>
    </w:rPr>
  </w:style>
  <w:style w:type="character" w:customStyle="1" w:styleId="129">
    <w:name w:val="msonormal"/>
    <w:qFormat/>
    <w:uiPriority w:val="0"/>
    <w:rPr>
      <w:sz w:val="20"/>
    </w:rPr>
  </w:style>
  <w:style w:type="character" w:customStyle="1" w:styleId="130">
    <w:name w:val="正文文本 Char Char"/>
    <w:qFormat/>
    <w:uiPriority w:val="0"/>
    <w:rPr>
      <w:sz w:val="20"/>
    </w:rPr>
  </w:style>
  <w:style w:type="character" w:customStyle="1" w:styleId="131">
    <w:name w:val="正文 首行缩进2字符 Char1"/>
    <w:qFormat/>
    <w:uiPriority w:val="0"/>
    <w:rPr>
      <w:sz w:val="20"/>
    </w:rPr>
  </w:style>
  <w:style w:type="character" w:customStyle="1" w:styleId="132">
    <w:name w:val="正文（缩进） Char Char Char"/>
    <w:qFormat/>
    <w:uiPriority w:val="0"/>
    <w:rPr>
      <w:sz w:val="20"/>
    </w:rPr>
  </w:style>
  <w:style w:type="character" w:customStyle="1" w:styleId="133">
    <w:name w:val="脚注文本 Char Char"/>
    <w:qFormat/>
    <w:uiPriority w:val="0"/>
    <w:rPr>
      <w:sz w:val="20"/>
    </w:rPr>
  </w:style>
  <w:style w:type="character" w:customStyle="1" w:styleId="134">
    <w:name w:val="Appendix Char"/>
    <w:qFormat/>
    <w:uiPriority w:val="0"/>
    <w:rPr>
      <w:sz w:val="20"/>
    </w:rPr>
  </w:style>
  <w:style w:type="character" w:customStyle="1" w:styleId="135">
    <w:name w:val="txt1"/>
    <w:qFormat/>
    <w:uiPriority w:val="0"/>
    <w:rPr>
      <w:sz w:val="20"/>
    </w:rPr>
  </w:style>
  <w:style w:type="character" w:customStyle="1" w:styleId="136">
    <w:name w:val="第五层条 Char Char"/>
    <w:qFormat/>
    <w:uiPriority w:val="0"/>
    <w:rPr>
      <w:b/>
      <w:sz w:val="20"/>
    </w:rPr>
  </w:style>
  <w:style w:type="character" w:customStyle="1" w:styleId="137">
    <w:name w:val="font61"/>
    <w:qFormat/>
    <w:uiPriority w:val="0"/>
    <w:rPr>
      <w:rFonts w:hint="default" w:ascii="Arial Narrow" w:hAnsi="Arial Narrow" w:eastAsia="Arial Narrow" w:cs="Arial Narrow"/>
      <w:b/>
      <w:color w:val="000000"/>
      <w:sz w:val="18"/>
      <w:szCs w:val="18"/>
      <w:u w:val="none"/>
    </w:rPr>
  </w:style>
  <w:style w:type="character" w:customStyle="1" w:styleId="138">
    <w:name w:val="称呼 Char Char"/>
    <w:qFormat/>
    <w:uiPriority w:val="0"/>
    <w:rPr>
      <w:sz w:val="20"/>
    </w:rPr>
  </w:style>
  <w:style w:type="character" w:customStyle="1" w:styleId="139">
    <w:name w:val="Char Char18"/>
    <w:qFormat/>
    <w:uiPriority w:val="0"/>
    <w:rPr>
      <w:sz w:val="20"/>
    </w:rPr>
  </w:style>
  <w:style w:type="character" w:customStyle="1" w:styleId="140">
    <w:name w:val="font51"/>
    <w:qFormat/>
    <w:uiPriority w:val="0"/>
    <w:rPr>
      <w:rFonts w:ascii="Arial Narrow" w:hAnsi="Arial Narrow" w:eastAsia="Arial Narrow" w:cs="Arial Narrow"/>
      <w:b/>
      <w:color w:val="000000"/>
      <w:sz w:val="18"/>
      <w:szCs w:val="18"/>
      <w:u w:val="none"/>
    </w:rPr>
  </w:style>
  <w:style w:type="character" w:customStyle="1" w:styleId="141">
    <w:name w:val="正文首行缩进 Char1"/>
    <w:qFormat/>
    <w:uiPriority w:val="0"/>
    <w:rPr>
      <w:sz w:val="20"/>
    </w:rPr>
  </w:style>
  <w:style w:type="character" w:customStyle="1" w:styleId="142">
    <w:name w:val="b1"/>
    <w:qFormat/>
    <w:uiPriority w:val="0"/>
    <w:rPr>
      <w:color w:val="000000"/>
      <w:sz w:val="20"/>
    </w:rPr>
  </w:style>
  <w:style w:type="character" w:customStyle="1" w:styleId="143">
    <w:name w:val="Heading 14 Char1"/>
    <w:qFormat/>
    <w:uiPriority w:val="0"/>
    <w:rPr>
      <w:b/>
      <w:color w:val="0000FF"/>
      <w:sz w:val="20"/>
    </w:rPr>
  </w:style>
  <w:style w:type="character" w:customStyle="1" w:styleId="144">
    <w:name w:val="hg2"/>
    <w:qFormat/>
    <w:uiPriority w:val="0"/>
    <w:rPr>
      <w:sz w:val="20"/>
    </w:rPr>
  </w:style>
  <w:style w:type="character" w:customStyle="1" w:styleId="145">
    <w:name w:val="font121"/>
    <w:qFormat/>
    <w:uiPriority w:val="0"/>
    <w:rPr>
      <w:rFonts w:hint="default" w:ascii="仿宋_GB2312" w:hAnsi="宋体" w:eastAsia="仿宋_GB2312" w:cs="仿宋_GB2312"/>
      <w:b/>
      <w:color w:val="000000"/>
      <w:sz w:val="18"/>
      <w:szCs w:val="18"/>
      <w:u w:val="none"/>
      <w:vertAlign w:val="superscript"/>
    </w:rPr>
  </w:style>
  <w:style w:type="character" w:customStyle="1" w:styleId="146">
    <w:name w:val="图表题头 Char Char"/>
    <w:qFormat/>
    <w:uiPriority w:val="0"/>
    <w:rPr>
      <w:b/>
      <w:sz w:val="20"/>
    </w:rPr>
  </w:style>
  <w:style w:type="character" w:customStyle="1" w:styleId="147">
    <w:name w:val="标题 4 Char Char"/>
    <w:qFormat/>
    <w:uiPriority w:val="0"/>
    <w:rPr>
      <w:b/>
      <w:color w:val="0000FF"/>
      <w:sz w:val="20"/>
    </w:rPr>
  </w:style>
  <w:style w:type="character" w:customStyle="1" w:styleId="148">
    <w:name w:val="正文（首行缩进两字） Char Char"/>
    <w:qFormat/>
    <w:uiPriority w:val="0"/>
    <w:rPr>
      <w:sz w:val="20"/>
    </w:rPr>
  </w:style>
  <w:style w:type="character" w:customStyle="1" w:styleId="149">
    <w:name w:val="方框下的123标题 Char Char"/>
    <w:qFormat/>
    <w:uiPriority w:val="0"/>
    <w:rPr>
      <w:sz w:val="20"/>
    </w:rPr>
  </w:style>
  <w:style w:type="character" w:customStyle="1" w:styleId="150">
    <w:name w:val="正文（缩进） Char Char Char2"/>
    <w:qFormat/>
    <w:uiPriority w:val="0"/>
    <w:rPr>
      <w:sz w:val="20"/>
    </w:rPr>
  </w:style>
  <w:style w:type="character" w:customStyle="1" w:styleId="151">
    <w:name w:val="副标题 Char Char"/>
    <w:qFormat/>
    <w:uiPriority w:val="0"/>
    <w:rPr>
      <w:b/>
      <w:sz w:val="20"/>
    </w:rPr>
  </w:style>
  <w:style w:type="character" w:customStyle="1" w:styleId="152">
    <w:name w:val="gray11"/>
    <w:qFormat/>
    <w:uiPriority w:val="0"/>
    <w:rPr>
      <w:color w:val="000000"/>
      <w:sz w:val="20"/>
      <w:u w:val="none"/>
    </w:rPr>
  </w:style>
  <w:style w:type="character" w:customStyle="1" w:styleId="153">
    <w:name w:val="h121"/>
    <w:qFormat/>
    <w:uiPriority w:val="0"/>
    <w:rPr>
      <w:color w:val="333333"/>
      <w:sz w:val="20"/>
    </w:rPr>
  </w:style>
  <w:style w:type="character" w:customStyle="1" w:styleId="154">
    <w:name w:val="正文，首行缩进:  2 字符 Char Char"/>
    <w:qFormat/>
    <w:uiPriority w:val="0"/>
    <w:rPr>
      <w:sz w:val="20"/>
    </w:rPr>
  </w:style>
  <w:style w:type="character" w:customStyle="1" w:styleId="155">
    <w:name w:val="text2"/>
    <w:qFormat/>
    <w:uiPriority w:val="0"/>
    <w:rPr>
      <w:color w:val="000000"/>
      <w:sz w:val="20"/>
    </w:rPr>
  </w:style>
  <w:style w:type="character" w:customStyle="1" w:styleId="156">
    <w:name w:val="正文（缩进） Char Char Char1"/>
    <w:qFormat/>
    <w:uiPriority w:val="0"/>
    <w:rPr>
      <w:sz w:val="20"/>
    </w:rPr>
  </w:style>
  <w:style w:type="character" w:customStyle="1" w:styleId="157">
    <w:name w:val="txt_blue"/>
    <w:qFormat/>
    <w:uiPriority w:val="0"/>
    <w:rPr>
      <w:sz w:val="20"/>
    </w:rPr>
  </w:style>
  <w:style w:type="character" w:customStyle="1" w:styleId="158">
    <w:name w:val="正文（居中） Char Char Char"/>
    <w:qFormat/>
    <w:uiPriority w:val="0"/>
    <w:rPr>
      <w:sz w:val="20"/>
    </w:rPr>
  </w:style>
  <w:style w:type="character" w:customStyle="1" w:styleId="159">
    <w:name w:val="style441"/>
    <w:qFormat/>
    <w:uiPriority w:val="0"/>
    <w:rPr>
      <w:sz w:val="20"/>
    </w:rPr>
  </w:style>
  <w:style w:type="character" w:customStyle="1" w:styleId="160">
    <w:name w:val="gray1"/>
    <w:qFormat/>
    <w:uiPriority w:val="0"/>
    <w:rPr>
      <w:rFonts w:ascii="宋体" w:hAnsi="宋体"/>
      <w:b/>
      <w:sz w:val="20"/>
      <w:szCs w:val="28"/>
    </w:rPr>
  </w:style>
  <w:style w:type="character" w:customStyle="1" w:styleId="161">
    <w:name w:val="正文（编号） Char1"/>
    <w:qFormat/>
    <w:uiPriority w:val="0"/>
    <w:rPr>
      <w:sz w:val="20"/>
    </w:rPr>
  </w:style>
  <w:style w:type="character" w:customStyle="1" w:styleId="162">
    <w:name w:val="标题 9 Char Char"/>
    <w:qFormat/>
    <w:uiPriority w:val="0"/>
    <w:rPr>
      <w:sz w:val="20"/>
    </w:rPr>
  </w:style>
  <w:style w:type="character" w:customStyle="1" w:styleId="163">
    <w:name w:val="pt9-hui-line201"/>
    <w:qFormat/>
    <w:uiPriority w:val="0"/>
    <w:rPr>
      <w:color w:val="333333"/>
      <w:sz w:val="20"/>
      <w:u w:val="none"/>
    </w:rPr>
  </w:style>
  <w:style w:type="character" w:customStyle="1" w:styleId="164">
    <w:name w:val="方框下的ABC标题 Char Char"/>
    <w:qFormat/>
    <w:uiPriority w:val="0"/>
    <w:rPr>
      <w:sz w:val="20"/>
    </w:rPr>
  </w:style>
  <w:style w:type="character" w:customStyle="1" w:styleId="165">
    <w:name w:val="sony12"/>
    <w:qFormat/>
    <w:uiPriority w:val="0"/>
    <w:rPr>
      <w:sz w:val="20"/>
    </w:rPr>
  </w:style>
  <w:style w:type="character" w:customStyle="1" w:styleId="166">
    <w:name w:val="yqlink"/>
    <w:qFormat/>
    <w:uiPriority w:val="0"/>
    <w:rPr>
      <w:sz w:val="20"/>
    </w:rPr>
  </w:style>
  <w:style w:type="character" w:customStyle="1" w:styleId="167">
    <w:name w:val="ABC标题下的小点 Char1"/>
    <w:qFormat/>
    <w:uiPriority w:val="0"/>
    <w:rPr>
      <w:sz w:val="20"/>
    </w:rPr>
  </w:style>
  <w:style w:type="character" w:customStyle="1" w:styleId="168">
    <w:name w:val="文档结构图 Char Char"/>
    <w:qFormat/>
    <w:uiPriority w:val="0"/>
    <w:rPr>
      <w:sz w:val="20"/>
    </w:rPr>
  </w:style>
  <w:style w:type="character" w:customStyle="1" w:styleId="169">
    <w:name w:val="12word1"/>
    <w:qFormat/>
    <w:uiPriority w:val="0"/>
    <w:rPr>
      <w:sz w:val="20"/>
    </w:rPr>
  </w:style>
  <w:style w:type="character" w:customStyle="1" w:styleId="170">
    <w:name w:val="pediy"/>
    <w:qFormat/>
    <w:uiPriority w:val="0"/>
    <w:rPr>
      <w:sz w:val="20"/>
    </w:rPr>
  </w:style>
  <w:style w:type="character" w:customStyle="1" w:styleId="171">
    <w:name w:val="huei12b1"/>
    <w:qFormat/>
    <w:uiPriority w:val="0"/>
    <w:rPr>
      <w:b/>
      <w:color w:val="333333"/>
      <w:sz w:val="20"/>
    </w:rPr>
  </w:style>
  <w:style w:type="character" w:customStyle="1" w:styleId="172">
    <w:name w:val="t_tag"/>
    <w:qFormat/>
    <w:uiPriority w:val="0"/>
    <w:rPr>
      <w:sz w:val="20"/>
    </w:rPr>
  </w:style>
  <w:style w:type="character" w:customStyle="1" w:styleId="173">
    <w:name w:val="正文（缩进） Char2"/>
    <w:qFormat/>
    <w:uiPriority w:val="0"/>
    <w:rPr>
      <w:sz w:val="20"/>
    </w:rPr>
  </w:style>
  <w:style w:type="character" w:customStyle="1" w:styleId="174">
    <w:name w:val="zw Char Char"/>
    <w:link w:val="175"/>
    <w:qFormat/>
    <w:uiPriority w:val="0"/>
    <w:rPr>
      <w:rFonts w:ascii="Arial Narrow" w:hAnsi="Arial Narrow" w:eastAsia="仿宋_GB2312"/>
      <w:b/>
      <w:sz w:val="24"/>
      <w:szCs w:val="28"/>
    </w:rPr>
  </w:style>
  <w:style w:type="paragraph" w:customStyle="1" w:styleId="175">
    <w:name w:val="zw"/>
    <w:basedOn w:val="1"/>
    <w:link w:val="174"/>
    <w:qFormat/>
    <w:uiPriority w:val="0"/>
    <w:pPr>
      <w:adjustRightInd w:val="0"/>
      <w:spacing w:line="360" w:lineRule="auto"/>
      <w:ind w:firstLine="482"/>
      <w:textAlignment w:val="baseline"/>
    </w:pPr>
    <w:rPr>
      <w:rFonts w:ascii="Arial Narrow" w:hAnsi="Arial Narrow" w:eastAsia="仿宋_GB2312"/>
      <w:b/>
      <w:sz w:val="24"/>
      <w:szCs w:val="28"/>
    </w:rPr>
  </w:style>
  <w:style w:type="character" w:customStyle="1" w:styleId="176">
    <w:name w:val="3zw1"/>
    <w:qFormat/>
    <w:uiPriority w:val="0"/>
    <w:rPr>
      <w:color w:val="000000"/>
      <w:sz w:val="20"/>
    </w:rPr>
  </w:style>
  <w:style w:type="character" w:customStyle="1" w:styleId="177">
    <w:name w:val="h3 Char2"/>
    <w:qFormat/>
    <w:uiPriority w:val="0"/>
    <w:rPr>
      <w:b/>
      <w:color w:val="0000FF"/>
      <w:sz w:val="20"/>
    </w:rPr>
  </w:style>
  <w:style w:type="character" w:customStyle="1" w:styleId="178">
    <w:name w:val="正文（标记） Char2"/>
    <w:qFormat/>
    <w:uiPriority w:val="0"/>
    <w:rPr>
      <w:sz w:val="20"/>
    </w:rPr>
  </w:style>
  <w:style w:type="character" w:customStyle="1" w:styleId="179">
    <w:name w:val="标题 8 Char1"/>
    <w:qFormat/>
    <w:uiPriority w:val="0"/>
    <w:rPr>
      <w:sz w:val="20"/>
      <w:u w:val="single"/>
    </w:rPr>
  </w:style>
  <w:style w:type="character" w:customStyle="1" w:styleId="180">
    <w:name w:val="font-121"/>
    <w:qFormat/>
    <w:uiPriority w:val="0"/>
    <w:rPr>
      <w:color w:val="666666"/>
      <w:sz w:val="20"/>
      <w:u w:val="none"/>
    </w:rPr>
  </w:style>
  <w:style w:type="character" w:customStyle="1" w:styleId="181">
    <w:name w:val="font41"/>
    <w:qFormat/>
    <w:uiPriority w:val="0"/>
    <w:rPr>
      <w:color w:val="000000"/>
      <w:sz w:val="20"/>
      <w:u w:val="none"/>
    </w:rPr>
  </w:style>
  <w:style w:type="character" w:customStyle="1" w:styleId="182">
    <w:name w:val="font2"/>
    <w:qFormat/>
    <w:uiPriority w:val="0"/>
    <w:rPr>
      <w:rFonts w:ascii="宋体" w:hAnsi="宋体"/>
      <w:b/>
      <w:sz w:val="20"/>
      <w:szCs w:val="28"/>
    </w:rPr>
  </w:style>
  <w:style w:type="character" w:customStyle="1" w:styleId="183">
    <w:name w:val="标题 21"/>
    <w:qFormat/>
    <w:uiPriority w:val="0"/>
    <w:rPr>
      <w:b/>
      <w:color w:val="0000FF"/>
      <w:sz w:val="20"/>
    </w:rPr>
  </w:style>
  <w:style w:type="character" w:customStyle="1" w:styleId="184">
    <w:name w:val="样式 正文首行缩进 + 左侧:  0.85 厘米 首行缩进:  2 字符 段前: 0.5 行 段后: 0.5 行 Char Char"/>
    <w:qFormat/>
    <w:uiPriority w:val="0"/>
    <w:rPr>
      <w:sz w:val="20"/>
    </w:rPr>
  </w:style>
  <w:style w:type="character" w:customStyle="1" w:styleId="185">
    <w:name w:val="Char Char7"/>
    <w:qFormat/>
    <w:uiPriority w:val="0"/>
    <w:rPr>
      <w:sz w:val="20"/>
    </w:rPr>
  </w:style>
  <w:style w:type="character" w:customStyle="1" w:styleId="186">
    <w:name w:val="批注主题 Char Char"/>
    <w:qFormat/>
    <w:uiPriority w:val="0"/>
    <w:rPr>
      <w:b/>
      <w:sz w:val="20"/>
    </w:rPr>
  </w:style>
  <w:style w:type="character" w:customStyle="1" w:styleId="187">
    <w:name w:val="atitle1"/>
    <w:qFormat/>
    <w:uiPriority w:val="0"/>
    <w:rPr>
      <w:b/>
      <w:sz w:val="20"/>
    </w:rPr>
  </w:style>
  <w:style w:type="character" w:customStyle="1" w:styleId="188">
    <w:name w:val="书籍标题1"/>
    <w:qFormat/>
    <w:uiPriority w:val="0"/>
    <w:rPr>
      <w:b/>
      <w:sz w:val="20"/>
    </w:rPr>
  </w:style>
  <w:style w:type="character" w:customStyle="1" w:styleId="189">
    <w:name w:val="小标题 Char Char"/>
    <w:qFormat/>
    <w:uiPriority w:val="0"/>
    <w:rPr>
      <w:sz w:val="20"/>
    </w:rPr>
  </w:style>
  <w:style w:type="character" w:customStyle="1" w:styleId="190">
    <w:name w:val="标题 9 Char1"/>
    <w:qFormat/>
    <w:uiPriority w:val="0"/>
    <w:rPr>
      <w:sz w:val="20"/>
      <w:u w:val="single"/>
    </w:rPr>
  </w:style>
  <w:style w:type="character" w:customStyle="1" w:styleId="191">
    <w:name w:val="Char8"/>
    <w:qFormat/>
    <w:uiPriority w:val="0"/>
    <w:rPr>
      <w:sz w:val="20"/>
    </w:rPr>
  </w:style>
  <w:style w:type="character" w:customStyle="1" w:styleId="192">
    <w:name w:val="H3 Char3"/>
    <w:qFormat/>
    <w:uiPriority w:val="0"/>
    <w:rPr>
      <w:b/>
      <w:color w:val="0000FF"/>
      <w:sz w:val="20"/>
    </w:rPr>
  </w:style>
  <w:style w:type="character" w:customStyle="1" w:styleId="193">
    <w:name w:val="样式 小四 段前: 6 磅 段后: 6 磅 行距: 1.5 倍行距 Char Char"/>
    <w:qFormat/>
    <w:uiPriority w:val="0"/>
    <w:rPr>
      <w:sz w:val="20"/>
    </w:rPr>
  </w:style>
  <w:style w:type="character" w:customStyle="1" w:styleId="194">
    <w:name w:val="Heading 14 Char11"/>
    <w:qFormat/>
    <w:uiPriority w:val="0"/>
    <w:rPr>
      <w:b/>
      <w:color w:val="0000FF"/>
      <w:sz w:val="20"/>
    </w:rPr>
  </w:style>
  <w:style w:type="character" w:customStyle="1" w:styleId="195">
    <w:name w:val="批注文字 Char Char"/>
    <w:qFormat/>
    <w:uiPriority w:val="0"/>
    <w:rPr>
      <w:sz w:val="20"/>
    </w:rPr>
  </w:style>
  <w:style w:type="character" w:customStyle="1" w:styleId="196">
    <w:name w:val="point_small"/>
    <w:basedOn w:val="107"/>
    <w:qFormat/>
    <w:uiPriority w:val="0"/>
  </w:style>
  <w:style w:type="character" w:customStyle="1" w:styleId="197">
    <w:name w:val="样式 楷体_GB2312 四号"/>
    <w:qFormat/>
    <w:uiPriority w:val="0"/>
    <w:rPr>
      <w:sz w:val="20"/>
    </w:rPr>
  </w:style>
  <w:style w:type="character" w:customStyle="1" w:styleId="198">
    <w:name w:val="unnamed3"/>
    <w:qFormat/>
    <w:uiPriority w:val="0"/>
    <w:rPr>
      <w:sz w:val="20"/>
    </w:rPr>
  </w:style>
  <w:style w:type="character" w:customStyle="1" w:styleId="199">
    <w:name w:val="t41"/>
    <w:qFormat/>
    <w:uiPriority w:val="0"/>
    <w:rPr>
      <w:sz w:val="20"/>
    </w:rPr>
  </w:style>
  <w:style w:type="character" w:customStyle="1" w:styleId="200">
    <w:name w:val="font101"/>
    <w:qFormat/>
    <w:uiPriority w:val="0"/>
    <w:rPr>
      <w:rFonts w:hint="default" w:ascii="Arial Narrow" w:hAnsi="Arial Narrow" w:eastAsia="Arial Narrow" w:cs="Arial Narrow"/>
      <w:b/>
      <w:color w:val="000000"/>
      <w:sz w:val="18"/>
      <w:szCs w:val="18"/>
      <w:u w:val="none"/>
    </w:rPr>
  </w:style>
  <w:style w:type="character" w:customStyle="1" w:styleId="201">
    <w:name w:val="正文（标记） Char Char Char2"/>
    <w:qFormat/>
    <w:uiPriority w:val="0"/>
    <w:rPr>
      <w:sz w:val="20"/>
    </w:rPr>
  </w:style>
  <w:style w:type="character" w:customStyle="1" w:styleId="202">
    <w:name w:val="一级标号 Char Char"/>
    <w:qFormat/>
    <w:uiPriority w:val="0"/>
    <w:rPr>
      <w:sz w:val="20"/>
    </w:rPr>
  </w:style>
  <w:style w:type="character" w:customStyle="1" w:styleId="203">
    <w:name w:val="标题 5 Char1"/>
    <w:qFormat/>
    <w:uiPriority w:val="0"/>
    <w:rPr>
      <w:b/>
      <w:sz w:val="20"/>
    </w:rPr>
  </w:style>
  <w:style w:type="character" w:customStyle="1" w:styleId="204">
    <w:name w:val="t_blue_01"/>
    <w:basedOn w:val="107"/>
    <w:qFormat/>
    <w:uiPriority w:val="0"/>
  </w:style>
  <w:style w:type="character" w:customStyle="1" w:styleId="205">
    <w:name w:val="正文（编号） Char Char Char Char"/>
    <w:qFormat/>
    <w:uiPriority w:val="0"/>
    <w:rPr>
      <w:sz w:val="20"/>
    </w:rPr>
  </w:style>
  <w:style w:type="character" w:customStyle="1" w:styleId="206">
    <w:name w:val="H2 Char1"/>
    <w:qFormat/>
    <w:uiPriority w:val="0"/>
    <w:rPr>
      <w:b/>
      <w:color w:val="0000FF"/>
      <w:sz w:val="20"/>
    </w:rPr>
  </w:style>
  <w:style w:type="character" w:customStyle="1" w:styleId="207">
    <w:name w:val="方框小标题 Char Char"/>
    <w:qFormat/>
    <w:uiPriority w:val="0"/>
    <w:rPr>
      <w:sz w:val="20"/>
    </w:rPr>
  </w:style>
  <w:style w:type="character" w:customStyle="1" w:styleId="208">
    <w:name w:val="标准正文 Char Char"/>
    <w:qFormat/>
    <w:uiPriority w:val="0"/>
    <w:rPr>
      <w:sz w:val="20"/>
    </w:rPr>
  </w:style>
  <w:style w:type="character" w:customStyle="1" w:styleId="209">
    <w:name w:val="标题 22"/>
    <w:qFormat/>
    <w:uiPriority w:val="0"/>
    <w:rPr>
      <w:b/>
      <w:color w:val="0000FF"/>
      <w:sz w:val="20"/>
    </w:rPr>
  </w:style>
  <w:style w:type="character" w:customStyle="1" w:styleId="210">
    <w:name w:val="图表正文 Char Char"/>
    <w:qFormat/>
    <w:uiPriority w:val="0"/>
    <w:rPr>
      <w:sz w:val="20"/>
    </w:rPr>
  </w:style>
  <w:style w:type="character" w:customStyle="1" w:styleId="211">
    <w:name w:val="标题 2 Char1"/>
    <w:qFormat/>
    <w:uiPriority w:val="0"/>
    <w:rPr>
      <w:b/>
      <w:sz w:val="20"/>
    </w:rPr>
  </w:style>
  <w:style w:type="character" w:customStyle="1" w:styleId="212">
    <w:name w:val="方框标题 Char Char"/>
    <w:qFormat/>
    <w:uiPriority w:val="0"/>
    <w:rPr>
      <w:sz w:val="20"/>
    </w:rPr>
  </w:style>
  <w:style w:type="character" w:customStyle="1" w:styleId="213">
    <w:name w:val="加点正文缩进 Char Char"/>
    <w:qFormat/>
    <w:uiPriority w:val="0"/>
    <w:rPr>
      <w:sz w:val="20"/>
    </w:rPr>
  </w:style>
  <w:style w:type="character" w:customStyle="1" w:styleId="214">
    <w:name w:val="列表项目符号 Char1"/>
    <w:qFormat/>
    <w:uiPriority w:val="0"/>
    <w:rPr>
      <w:sz w:val="20"/>
    </w:rPr>
  </w:style>
  <w:style w:type="character" w:customStyle="1" w:styleId="215">
    <w:name w:val="第五层条 Char"/>
    <w:qFormat/>
    <w:uiPriority w:val="0"/>
    <w:rPr>
      <w:b/>
      <w:sz w:val="20"/>
    </w:rPr>
  </w:style>
  <w:style w:type="character" w:customStyle="1" w:styleId="216">
    <w:name w:val="link_org"/>
    <w:qFormat/>
    <w:uiPriority w:val="0"/>
    <w:rPr>
      <w:sz w:val="20"/>
    </w:rPr>
  </w:style>
  <w:style w:type="character" w:customStyle="1" w:styleId="217">
    <w:name w:val="yellow12"/>
    <w:qFormat/>
    <w:uiPriority w:val="0"/>
    <w:rPr>
      <w:sz w:val="20"/>
    </w:rPr>
  </w:style>
  <w:style w:type="character" w:customStyle="1" w:styleId="218">
    <w:name w:val="标题 3 Char Char Char"/>
    <w:qFormat/>
    <w:uiPriority w:val="0"/>
    <w:rPr>
      <w:b/>
      <w:sz w:val="20"/>
    </w:rPr>
  </w:style>
  <w:style w:type="character" w:customStyle="1" w:styleId="219">
    <w:name w:val="标题 1 Char Char"/>
    <w:qFormat/>
    <w:uiPriority w:val="0"/>
    <w:rPr>
      <w:b/>
      <w:color w:val="000080"/>
      <w:sz w:val="20"/>
    </w:rPr>
  </w:style>
  <w:style w:type="character" w:customStyle="1" w:styleId="220">
    <w:name w:val="正文文本缩进 Char1"/>
    <w:qFormat/>
    <w:uiPriority w:val="0"/>
    <w:rPr>
      <w:sz w:val="20"/>
    </w:rPr>
  </w:style>
  <w:style w:type="character" w:customStyle="1" w:styleId="221">
    <w:name w:val="正文（缩进） Char1"/>
    <w:qFormat/>
    <w:uiPriority w:val="0"/>
    <w:rPr>
      <w:sz w:val="20"/>
    </w:rPr>
  </w:style>
  <w:style w:type="character" w:customStyle="1" w:styleId="222">
    <w:name w:val="标题10"/>
    <w:qFormat/>
    <w:uiPriority w:val="0"/>
    <w:rPr>
      <w:sz w:val="20"/>
    </w:rPr>
  </w:style>
  <w:style w:type="character" w:customStyle="1" w:styleId="223">
    <w:name w:val="Table Text Char Char"/>
    <w:qFormat/>
    <w:uiPriority w:val="0"/>
    <w:rPr>
      <w:sz w:val="20"/>
    </w:rPr>
  </w:style>
  <w:style w:type="character" w:customStyle="1" w:styleId="224">
    <w:name w:val="明显参考1"/>
    <w:qFormat/>
    <w:uiPriority w:val="0"/>
    <w:rPr>
      <w:b/>
      <w:color w:val="auto"/>
      <w:sz w:val="21"/>
    </w:rPr>
  </w:style>
  <w:style w:type="character" w:customStyle="1" w:styleId="225">
    <w:name w:val="标题 7 Char Char"/>
    <w:qFormat/>
    <w:uiPriority w:val="0"/>
    <w:rPr>
      <w:b/>
      <w:sz w:val="20"/>
      <w:u w:val="single"/>
    </w:rPr>
  </w:style>
  <w:style w:type="character" w:customStyle="1" w:styleId="226">
    <w:name w:val="font4"/>
    <w:qFormat/>
    <w:uiPriority w:val="0"/>
    <w:rPr>
      <w:rFonts w:ascii="宋体" w:hAnsi="宋体"/>
      <w:b/>
      <w:sz w:val="20"/>
      <w:szCs w:val="28"/>
    </w:rPr>
  </w:style>
  <w:style w:type="character" w:customStyle="1" w:styleId="227">
    <w:name w:val="正文（标记） Char Char Char Char Char"/>
    <w:qFormat/>
    <w:uiPriority w:val="0"/>
    <w:rPr>
      <w:sz w:val="20"/>
    </w:rPr>
  </w:style>
  <w:style w:type="character" w:customStyle="1" w:styleId="228">
    <w:name w:val="正文（编号） Char3"/>
    <w:qFormat/>
    <w:uiPriority w:val="0"/>
    <w:rPr>
      <w:sz w:val="20"/>
    </w:rPr>
  </w:style>
  <w:style w:type="character" w:customStyle="1" w:styleId="229">
    <w:name w:val="lineitems1"/>
    <w:qFormat/>
    <w:uiPriority w:val="0"/>
    <w:rPr>
      <w:sz w:val="20"/>
    </w:rPr>
  </w:style>
  <w:style w:type="character" w:customStyle="1" w:styleId="230">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sz w:val="20"/>
    </w:rPr>
  </w:style>
  <w:style w:type="character" w:customStyle="1" w:styleId="231">
    <w:name w:val="font81"/>
    <w:qFormat/>
    <w:uiPriority w:val="0"/>
    <w:rPr>
      <w:rFonts w:hint="default" w:ascii="仿宋_GB2312" w:hAnsi="宋体" w:eastAsia="仿宋_GB2312" w:cs="仿宋_GB2312"/>
      <w:b/>
      <w:color w:val="000000"/>
      <w:sz w:val="18"/>
      <w:szCs w:val="18"/>
      <w:u w:val="none"/>
    </w:rPr>
  </w:style>
  <w:style w:type="character" w:customStyle="1" w:styleId="232">
    <w:name w:val="PIM 7 Char"/>
    <w:qFormat/>
    <w:uiPriority w:val="0"/>
    <w:rPr>
      <w:b/>
      <w:sz w:val="20"/>
    </w:rPr>
  </w:style>
  <w:style w:type="character" w:customStyle="1" w:styleId="233">
    <w:name w:val="正文（居中） Char Char"/>
    <w:qFormat/>
    <w:uiPriority w:val="0"/>
    <w:rPr>
      <w:sz w:val="20"/>
    </w:rPr>
  </w:style>
  <w:style w:type="character" w:customStyle="1" w:styleId="234">
    <w:name w:val="表内文字 Char Char"/>
    <w:qFormat/>
    <w:uiPriority w:val="0"/>
    <w:rPr>
      <w:sz w:val="20"/>
    </w:rPr>
  </w:style>
  <w:style w:type="character" w:customStyle="1" w:styleId="235">
    <w:name w:val="正文文本缩进 3 Char Char"/>
    <w:qFormat/>
    <w:uiPriority w:val="0"/>
    <w:rPr>
      <w:sz w:val="20"/>
    </w:rPr>
  </w:style>
  <w:style w:type="character" w:customStyle="1" w:styleId="236">
    <w:name w:val="标题 6 Char Char"/>
    <w:qFormat/>
    <w:uiPriority w:val="0"/>
    <w:rPr>
      <w:b/>
      <w:sz w:val="20"/>
    </w:rPr>
  </w:style>
  <w:style w:type="character" w:customStyle="1" w:styleId="237">
    <w:name w:val="HTML 预设格式 Char Char"/>
    <w:qFormat/>
    <w:uiPriority w:val="0"/>
    <w:rPr>
      <w:sz w:val="20"/>
    </w:rPr>
  </w:style>
  <w:style w:type="character" w:customStyle="1" w:styleId="238">
    <w:name w:val="样式 段前: 0.5 行 段后: 0.5 行 Char Char"/>
    <w:qFormat/>
    <w:uiPriority w:val="0"/>
    <w:rPr>
      <w:sz w:val="20"/>
    </w:rPr>
  </w:style>
  <w:style w:type="character" w:customStyle="1" w:styleId="239">
    <w:name w:val="标题 8 Char Char"/>
    <w:qFormat/>
    <w:uiPriority w:val="0"/>
    <w:rPr>
      <w:sz w:val="20"/>
    </w:rPr>
  </w:style>
  <w:style w:type="character" w:customStyle="1" w:styleId="240">
    <w:name w:val="正文（小标题） Char Char"/>
    <w:qFormat/>
    <w:uiPriority w:val="0"/>
    <w:rPr>
      <w:color w:val="0000FF"/>
      <w:sz w:val="20"/>
    </w:rPr>
  </w:style>
  <w:style w:type="character" w:customStyle="1" w:styleId="241">
    <w:name w:val="Char Char17"/>
    <w:qFormat/>
    <w:uiPriority w:val="0"/>
    <w:rPr>
      <w:b/>
      <w:sz w:val="20"/>
    </w:rPr>
  </w:style>
  <w:style w:type="character" w:customStyle="1" w:styleId="242">
    <w:name w:val="列表项目符号 Char Char"/>
    <w:qFormat/>
    <w:uiPriority w:val="0"/>
    <w:rPr>
      <w:sz w:val="20"/>
    </w:rPr>
  </w:style>
  <w:style w:type="character" w:customStyle="1" w:styleId="243">
    <w:name w:val="标题10 Char"/>
    <w:qFormat/>
    <w:uiPriority w:val="0"/>
    <w:rPr>
      <w:sz w:val="20"/>
    </w:rPr>
  </w:style>
  <w:style w:type="character" w:customStyle="1" w:styleId="244">
    <w:name w:val="正文1 Char Char"/>
    <w:qFormat/>
    <w:uiPriority w:val="0"/>
    <w:rPr>
      <w:sz w:val="20"/>
    </w:rPr>
  </w:style>
  <w:style w:type="character" w:customStyle="1" w:styleId="245">
    <w:name w:val="标题6 Char"/>
    <w:qFormat/>
    <w:uiPriority w:val="0"/>
    <w:rPr>
      <w:sz w:val="20"/>
    </w:rPr>
  </w:style>
  <w:style w:type="character" w:customStyle="1" w:styleId="246">
    <w:name w:val="无间隔 Char"/>
    <w:qFormat/>
    <w:uiPriority w:val="0"/>
    <w:rPr>
      <w:sz w:val="20"/>
    </w:rPr>
  </w:style>
  <w:style w:type="character" w:customStyle="1" w:styleId="247">
    <w:name w:val="Char Char Char1"/>
    <w:qFormat/>
    <w:uiPriority w:val="0"/>
    <w:rPr>
      <w:sz w:val="20"/>
    </w:rPr>
  </w:style>
  <w:style w:type="character" w:customStyle="1" w:styleId="248">
    <w:name w:val="首航缩进 Char Char Char"/>
    <w:link w:val="249"/>
    <w:qFormat/>
    <w:uiPriority w:val="0"/>
    <w:rPr>
      <w:color w:val="000000"/>
      <w:sz w:val="20"/>
    </w:rPr>
  </w:style>
  <w:style w:type="paragraph" w:customStyle="1" w:styleId="249">
    <w:name w:val="首航缩进"/>
    <w:basedOn w:val="1"/>
    <w:next w:val="250"/>
    <w:link w:val="248"/>
    <w:qFormat/>
    <w:uiPriority w:val="0"/>
    <w:pPr>
      <w:spacing w:line="300" w:lineRule="auto"/>
      <w:ind w:firstLine="480"/>
    </w:pPr>
    <w:rPr>
      <w:color w:val="000000"/>
    </w:rPr>
  </w:style>
  <w:style w:type="paragraph" w:customStyle="1" w:styleId="250">
    <w:name w:val="样式 四号 行距: 1.5 倍行距"/>
    <w:basedOn w:val="1"/>
    <w:next w:val="33"/>
    <w:qFormat/>
    <w:uiPriority w:val="0"/>
    <w:pPr>
      <w:spacing w:line="360" w:lineRule="auto"/>
      <w:ind w:firstLine="560"/>
    </w:pPr>
    <w:rPr>
      <w:rFonts w:ascii="宋体"/>
      <w:sz w:val="28"/>
    </w:rPr>
  </w:style>
  <w:style w:type="character" w:customStyle="1" w:styleId="251">
    <w:name w:val="标题 3 Char Char Char Char"/>
    <w:qFormat/>
    <w:uiPriority w:val="0"/>
    <w:rPr>
      <w:b/>
      <w:sz w:val="20"/>
    </w:rPr>
  </w:style>
  <w:style w:type="character" w:customStyle="1" w:styleId="252">
    <w:name w:val="首航缩进 Char Char1"/>
    <w:qFormat/>
    <w:uiPriority w:val="0"/>
    <w:rPr>
      <w:color w:val="000000"/>
      <w:sz w:val="20"/>
    </w:rPr>
  </w:style>
  <w:style w:type="character" w:customStyle="1" w:styleId="253">
    <w:name w:val="arc11"/>
    <w:qFormat/>
    <w:uiPriority w:val="0"/>
    <w:rPr>
      <w:color w:val="333333"/>
      <w:sz w:val="20"/>
    </w:rPr>
  </w:style>
  <w:style w:type="character" w:customStyle="1" w:styleId="254">
    <w:name w:val="文字 Char Char"/>
    <w:qFormat/>
    <w:uiPriority w:val="0"/>
    <w:rPr>
      <w:sz w:val="20"/>
    </w:rPr>
  </w:style>
  <w:style w:type="character" w:customStyle="1" w:styleId="255">
    <w:name w:val="纯文本 Char1"/>
    <w:qFormat/>
    <w:uiPriority w:val="0"/>
    <w:rPr>
      <w:rFonts w:ascii="宋体" w:hAnsi="Courier New"/>
      <w:b/>
      <w:kern w:val="2"/>
      <w:sz w:val="21"/>
      <w:szCs w:val="28"/>
    </w:rPr>
  </w:style>
  <w:style w:type="character" w:customStyle="1" w:styleId="256">
    <w:name w:val="Char3"/>
    <w:qFormat/>
    <w:uiPriority w:val="0"/>
    <w:rPr>
      <w:sz w:val="20"/>
    </w:rPr>
  </w:style>
  <w:style w:type="character" w:customStyle="1" w:styleId="257">
    <w:name w:val="标题 31"/>
    <w:qFormat/>
    <w:uiPriority w:val="0"/>
    <w:rPr>
      <w:b/>
      <w:color w:val="0000FF"/>
      <w:sz w:val="20"/>
    </w:rPr>
  </w:style>
  <w:style w:type="character" w:customStyle="1" w:styleId="258">
    <w:name w:val="样式 题注 + 宋体 小四 Char Char"/>
    <w:qFormat/>
    <w:uiPriority w:val="0"/>
    <w:rPr>
      <w:b/>
      <w:color w:val="0000FF"/>
      <w:sz w:val="20"/>
    </w:rPr>
  </w:style>
  <w:style w:type="character" w:customStyle="1" w:styleId="259">
    <w:name w:val="页脚 Char Char"/>
    <w:qFormat/>
    <w:uiPriority w:val="0"/>
    <w:rPr>
      <w:sz w:val="20"/>
    </w:rPr>
  </w:style>
  <w:style w:type="character" w:customStyle="1" w:styleId="260">
    <w:name w:val="标题 32"/>
    <w:qFormat/>
    <w:uiPriority w:val="0"/>
    <w:rPr>
      <w:b/>
      <w:color w:val="0000FF"/>
      <w:sz w:val="20"/>
    </w:rPr>
  </w:style>
  <w:style w:type="character" w:customStyle="1" w:styleId="261">
    <w:name w:val="样式 正文（缩进） + 小四 Char Char"/>
    <w:qFormat/>
    <w:uiPriority w:val="0"/>
    <w:rPr>
      <w:sz w:val="20"/>
    </w:rPr>
  </w:style>
  <w:style w:type="character" w:customStyle="1" w:styleId="262">
    <w:name w:val="Char Char Char"/>
    <w:qFormat/>
    <w:uiPriority w:val="0"/>
    <w:rPr>
      <w:sz w:val="20"/>
    </w:rPr>
  </w:style>
  <w:style w:type="character" w:customStyle="1" w:styleId="263">
    <w:name w:val="文字加粗 Char Char"/>
    <w:qFormat/>
    <w:uiPriority w:val="0"/>
    <w:rPr>
      <w:b/>
      <w:sz w:val="20"/>
    </w:rPr>
  </w:style>
  <w:style w:type="character" w:customStyle="1" w:styleId="264">
    <w:name w:val="h3 Char1"/>
    <w:qFormat/>
    <w:uiPriority w:val="0"/>
    <w:rPr>
      <w:b/>
      <w:color w:val="0000FF"/>
      <w:sz w:val="20"/>
    </w:rPr>
  </w:style>
  <w:style w:type="character" w:customStyle="1" w:styleId="265">
    <w:name w:val="正文缩进 Char Char"/>
    <w:qFormat/>
    <w:uiPriority w:val="0"/>
    <w:rPr>
      <w:sz w:val="20"/>
    </w:rPr>
  </w:style>
  <w:style w:type="character" w:customStyle="1" w:styleId="266">
    <w:name w:val="正文首行缩进 Char Char"/>
    <w:qFormat/>
    <w:uiPriority w:val="0"/>
    <w:rPr>
      <w:sz w:val="20"/>
    </w:rPr>
  </w:style>
  <w:style w:type="character" w:customStyle="1" w:styleId="267">
    <w:name w:val="样式 标题 3H31.1.1标题 3h3sect1.2.3BOD 03rd levellevel_3PIM 3... Char Char"/>
    <w:qFormat/>
    <w:uiPriority w:val="0"/>
    <w:rPr>
      <w:b/>
      <w:color w:val="000000"/>
      <w:sz w:val="20"/>
    </w:rPr>
  </w:style>
  <w:style w:type="character" w:customStyle="1" w:styleId="268">
    <w:name w:val="Char6"/>
    <w:qFormat/>
    <w:uiPriority w:val="0"/>
    <w:rPr>
      <w:sz w:val="20"/>
    </w:rPr>
  </w:style>
  <w:style w:type="character" w:customStyle="1" w:styleId="269">
    <w:name w:val="wj1"/>
    <w:qFormat/>
    <w:uiPriority w:val="0"/>
    <w:rPr>
      <w:color w:val="000000"/>
      <w:sz w:val="20"/>
      <w:u w:val="none"/>
    </w:rPr>
  </w:style>
  <w:style w:type="character" w:customStyle="1" w:styleId="270">
    <w:name w:val="标题 41"/>
    <w:qFormat/>
    <w:uiPriority w:val="0"/>
    <w:rPr>
      <w:b/>
      <w:color w:val="0000FF"/>
      <w:sz w:val="20"/>
    </w:rPr>
  </w:style>
  <w:style w:type="character" w:customStyle="1" w:styleId="271">
    <w:name w:val="body"/>
    <w:qFormat/>
    <w:uiPriority w:val="0"/>
    <w:rPr>
      <w:rFonts w:ascii="宋体" w:hAnsi="宋体"/>
      <w:b/>
      <w:sz w:val="20"/>
      <w:szCs w:val="28"/>
    </w:rPr>
  </w:style>
  <w:style w:type="character" w:customStyle="1" w:styleId="272">
    <w:name w:val="00000000正文 Char Char"/>
    <w:qFormat/>
    <w:uiPriority w:val="0"/>
    <w:rPr>
      <w:sz w:val="20"/>
    </w:rPr>
  </w:style>
  <w:style w:type="character" w:customStyle="1" w:styleId="273">
    <w:name w:val="p121"/>
    <w:qFormat/>
    <w:uiPriority w:val="0"/>
    <w:rPr>
      <w:sz w:val="20"/>
    </w:rPr>
  </w:style>
  <w:style w:type="character" w:customStyle="1" w:styleId="274">
    <w:name w:val="px14"/>
    <w:qFormat/>
    <w:uiPriority w:val="0"/>
    <w:rPr>
      <w:sz w:val="20"/>
    </w:rPr>
  </w:style>
  <w:style w:type="character" w:customStyle="1" w:styleId="275">
    <w:name w:val="black1"/>
    <w:qFormat/>
    <w:uiPriority w:val="0"/>
    <w:rPr>
      <w:color w:val="666666"/>
      <w:sz w:val="20"/>
      <w:u w:val="none"/>
    </w:rPr>
  </w:style>
  <w:style w:type="character" w:customStyle="1" w:styleId="276">
    <w:name w:val="样式 首行缩进:  0.74 厘米 Char Char"/>
    <w:qFormat/>
    <w:uiPriority w:val="0"/>
    <w:rPr>
      <w:sz w:val="20"/>
    </w:rPr>
  </w:style>
  <w:style w:type="character" w:customStyle="1" w:styleId="277">
    <w:name w:val="样式 样式 正文（缩进） + 首行缩进:  2 字符 + 首行缩进:  2 字符2 Char Char"/>
    <w:qFormat/>
    <w:uiPriority w:val="0"/>
    <w:rPr>
      <w:sz w:val="20"/>
    </w:rPr>
  </w:style>
  <w:style w:type="character" w:customStyle="1" w:styleId="278">
    <w:name w:val="正文（标记） Char Char Char11"/>
    <w:qFormat/>
    <w:uiPriority w:val="0"/>
    <w:rPr>
      <w:sz w:val="20"/>
    </w:rPr>
  </w:style>
  <w:style w:type="character" w:customStyle="1" w:styleId="279">
    <w:name w:val="Char4"/>
    <w:qFormat/>
    <w:uiPriority w:val="0"/>
    <w:rPr>
      <w:sz w:val="20"/>
    </w:rPr>
  </w:style>
  <w:style w:type="character" w:customStyle="1" w:styleId="280">
    <w:name w:val="正文（缩进） Char2 Char Char Char"/>
    <w:qFormat/>
    <w:uiPriority w:val="0"/>
    <w:rPr>
      <w:sz w:val="20"/>
    </w:rPr>
  </w:style>
  <w:style w:type="character" w:customStyle="1" w:styleId="281">
    <w:name w:val="正文缩进 Char1 Char"/>
    <w:qFormat/>
    <w:uiPriority w:val="0"/>
    <w:rPr>
      <w:sz w:val="20"/>
    </w:rPr>
  </w:style>
  <w:style w:type="character" w:customStyle="1" w:styleId="282">
    <w:name w:val="正文 首行缩进2字符 Char Char"/>
    <w:qFormat/>
    <w:uiPriority w:val="0"/>
    <w:rPr>
      <w:sz w:val="20"/>
    </w:rPr>
  </w:style>
  <w:style w:type="character" w:customStyle="1" w:styleId="283">
    <w:name w:val="不明显强调1"/>
    <w:qFormat/>
    <w:uiPriority w:val="0"/>
    <w:rPr>
      <w:i/>
      <w:color w:val="auto"/>
      <w:sz w:val="21"/>
    </w:rPr>
  </w:style>
  <w:style w:type="character" w:customStyle="1" w:styleId="284">
    <w:name w:val="不明显参考1"/>
    <w:qFormat/>
    <w:uiPriority w:val="0"/>
    <w:rPr>
      <w:color w:val="auto"/>
      <w:sz w:val="21"/>
    </w:rPr>
  </w:style>
  <w:style w:type="character" w:customStyle="1" w:styleId="285">
    <w:name w:val="Char Char19"/>
    <w:qFormat/>
    <w:uiPriority w:val="0"/>
    <w:rPr>
      <w:b/>
      <w:sz w:val="20"/>
    </w:rPr>
  </w:style>
  <w:style w:type="character" w:customStyle="1" w:styleId="286">
    <w:name w:val="样式 标题 3Heading 3 - oldHeading 3H3l3CTBOD 03h33rd level...2 Char Char"/>
    <w:qFormat/>
    <w:uiPriority w:val="0"/>
    <w:rPr>
      <w:b/>
      <w:color w:val="0000FF"/>
      <w:sz w:val="20"/>
    </w:rPr>
  </w:style>
  <w:style w:type="character" w:customStyle="1" w:styleId="287">
    <w:name w:val="word21"/>
    <w:qFormat/>
    <w:uiPriority w:val="0"/>
    <w:rPr>
      <w:b/>
      <w:color w:val="194D7C"/>
      <w:sz w:val="20"/>
    </w:rPr>
  </w:style>
  <w:style w:type="character" w:customStyle="1" w:styleId="288">
    <w:name w:val="正文格式 Char Char"/>
    <w:qFormat/>
    <w:uiPriority w:val="0"/>
    <w:rPr>
      <w:sz w:val="20"/>
    </w:rPr>
  </w:style>
  <w:style w:type="character" w:customStyle="1" w:styleId="289">
    <w:name w:val="t11"/>
    <w:qFormat/>
    <w:uiPriority w:val="0"/>
    <w:rPr>
      <w:b/>
      <w:sz w:val="20"/>
    </w:rPr>
  </w:style>
  <w:style w:type="character" w:customStyle="1" w:styleId="290">
    <w:name w:val="z1"/>
    <w:qFormat/>
    <w:uiPriority w:val="0"/>
    <w:rPr>
      <w:rFonts w:ascii="宋体" w:hAnsi="宋体"/>
      <w:b/>
      <w:sz w:val="20"/>
      <w:szCs w:val="28"/>
    </w:rPr>
  </w:style>
  <w:style w:type="character" w:customStyle="1" w:styleId="291">
    <w:name w:val="Char Char15"/>
    <w:qFormat/>
    <w:uiPriority w:val="0"/>
    <w:rPr>
      <w:sz w:val="20"/>
    </w:rPr>
  </w:style>
  <w:style w:type="character" w:customStyle="1" w:styleId="292">
    <w:name w:val="Char Char1 Char"/>
    <w:qFormat/>
    <w:uiPriority w:val="0"/>
    <w:rPr>
      <w:sz w:val="20"/>
    </w:rPr>
  </w:style>
  <w:style w:type="character" w:customStyle="1" w:styleId="293">
    <w:name w:val="样式 样式 正文首行缩进 + 首行缩进:  2 字符 + 首行缩进:  2 字符 Char Char"/>
    <w:qFormat/>
    <w:uiPriority w:val="0"/>
    <w:rPr>
      <w:sz w:val="20"/>
    </w:rPr>
  </w:style>
  <w:style w:type="character" w:customStyle="1" w:styleId="294">
    <w:name w:val="maintext1"/>
    <w:qFormat/>
    <w:uiPriority w:val="0"/>
    <w:rPr>
      <w:sz w:val="20"/>
    </w:rPr>
  </w:style>
  <w:style w:type="character" w:customStyle="1" w:styleId="295">
    <w:name w:val="正文CARLBABA Char Char Char"/>
    <w:qFormat/>
    <w:uiPriority w:val="0"/>
    <w:rPr>
      <w:sz w:val="20"/>
    </w:rPr>
  </w:style>
  <w:style w:type="character" w:customStyle="1" w:styleId="296">
    <w:name w:val="p14"/>
    <w:qFormat/>
    <w:uiPriority w:val="0"/>
    <w:rPr>
      <w:sz w:val="20"/>
    </w:rPr>
  </w:style>
  <w:style w:type="character" w:customStyle="1" w:styleId="297">
    <w:name w:val="标题 6 Char1"/>
    <w:qFormat/>
    <w:uiPriority w:val="0"/>
    <w:rPr>
      <w:b/>
      <w:sz w:val="20"/>
      <w:u w:val="single"/>
    </w:rPr>
  </w:style>
  <w:style w:type="character" w:customStyle="1" w:styleId="298">
    <w:name w:val="标题 3 Char Char"/>
    <w:qFormat/>
    <w:uiPriority w:val="0"/>
    <w:rPr>
      <w:b/>
      <w:color w:val="0000FF"/>
      <w:sz w:val="20"/>
    </w:rPr>
  </w:style>
  <w:style w:type="character" w:customStyle="1" w:styleId="299">
    <w:name w:val="z21"/>
    <w:qFormat/>
    <w:uiPriority w:val="0"/>
    <w:rPr>
      <w:color w:val="000000"/>
      <w:sz w:val="20"/>
    </w:rPr>
  </w:style>
  <w:style w:type="character" w:customStyle="1" w:styleId="300">
    <w:name w:val="unnamed1"/>
    <w:qFormat/>
    <w:uiPriority w:val="0"/>
    <w:rPr>
      <w:rFonts w:ascii="宋体" w:hAnsi="宋体"/>
      <w:b/>
      <w:sz w:val="20"/>
      <w:szCs w:val="28"/>
    </w:rPr>
  </w:style>
  <w:style w:type="character" w:customStyle="1" w:styleId="301">
    <w:name w:val="第四层条 Char"/>
    <w:qFormat/>
    <w:uiPriority w:val="0"/>
    <w:rPr>
      <w:b/>
      <w:sz w:val="20"/>
    </w:rPr>
  </w:style>
  <w:style w:type="character" w:customStyle="1" w:styleId="302">
    <w:name w:val="style11"/>
    <w:qFormat/>
    <w:uiPriority w:val="0"/>
    <w:rPr>
      <w:sz w:val="20"/>
    </w:rPr>
  </w:style>
  <w:style w:type="character" w:customStyle="1" w:styleId="303">
    <w:name w:val="txt"/>
    <w:qFormat/>
    <w:uiPriority w:val="0"/>
    <w:rPr>
      <w:rFonts w:ascii="宋体" w:hAnsi="宋体"/>
      <w:b/>
      <w:sz w:val="20"/>
      <w:szCs w:val="28"/>
    </w:rPr>
  </w:style>
  <w:style w:type="character" w:customStyle="1" w:styleId="304">
    <w:name w:val="标题 5 Char Char"/>
    <w:qFormat/>
    <w:uiPriority w:val="0"/>
    <w:rPr>
      <w:color w:val="0000FF"/>
      <w:sz w:val="20"/>
    </w:rPr>
  </w:style>
  <w:style w:type="character" w:customStyle="1" w:styleId="305">
    <w:name w:val="正文文本缩进 Char"/>
    <w:qFormat/>
    <w:uiPriority w:val="0"/>
    <w:rPr>
      <w:sz w:val="20"/>
    </w:rPr>
  </w:style>
  <w:style w:type="character" w:customStyle="1" w:styleId="306">
    <w:name w:val="font131"/>
    <w:qFormat/>
    <w:uiPriority w:val="0"/>
    <w:rPr>
      <w:sz w:val="20"/>
    </w:rPr>
  </w:style>
  <w:style w:type="character" w:customStyle="1" w:styleId="307">
    <w:name w:val="正文（标记） Char Char Char Char"/>
    <w:qFormat/>
    <w:uiPriority w:val="0"/>
    <w:rPr>
      <w:sz w:val="20"/>
    </w:rPr>
  </w:style>
  <w:style w:type="character" w:customStyle="1" w:styleId="308">
    <w:name w:val="nm"/>
    <w:qFormat/>
    <w:uiPriority w:val="0"/>
    <w:rPr>
      <w:sz w:val="20"/>
    </w:rPr>
  </w:style>
  <w:style w:type="character" w:customStyle="1" w:styleId="309">
    <w:name w:val="图注 Char Char"/>
    <w:qFormat/>
    <w:uiPriority w:val="0"/>
    <w:rPr>
      <w:sz w:val="20"/>
    </w:rPr>
  </w:style>
  <w:style w:type="character" w:customStyle="1" w:styleId="310">
    <w:name w:val="themebody1"/>
    <w:qFormat/>
    <w:uiPriority w:val="0"/>
    <w:rPr>
      <w:color w:val="FFFFFF"/>
      <w:sz w:val="20"/>
    </w:rPr>
  </w:style>
  <w:style w:type="character" w:customStyle="1" w:styleId="311">
    <w:name w:val="正文首行缩进 2 Char Char"/>
    <w:qFormat/>
    <w:uiPriority w:val="0"/>
    <w:rPr>
      <w:sz w:val="20"/>
    </w:rPr>
  </w:style>
  <w:style w:type="character" w:customStyle="1" w:styleId="312">
    <w:name w:val="正文（编号） Char2"/>
    <w:qFormat/>
    <w:uiPriority w:val="0"/>
    <w:rPr>
      <w:sz w:val="20"/>
    </w:rPr>
  </w:style>
  <w:style w:type="character" w:customStyle="1" w:styleId="313">
    <w:name w:val="en1"/>
    <w:qFormat/>
    <w:uiPriority w:val="0"/>
    <w:rPr>
      <w:sz w:val="20"/>
    </w:rPr>
  </w:style>
  <w:style w:type="character" w:customStyle="1" w:styleId="314">
    <w:name w:val="life"/>
    <w:qFormat/>
    <w:uiPriority w:val="0"/>
    <w:rPr>
      <w:rFonts w:ascii="宋体" w:hAnsi="宋体"/>
      <w:b/>
      <w:sz w:val="20"/>
      <w:szCs w:val="28"/>
    </w:rPr>
  </w:style>
  <w:style w:type="character" w:customStyle="1" w:styleId="315">
    <w:name w:val="示意图说明 Char Char"/>
    <w:qFormat/>
    <w:uiPriority w:val="0"/>
    <w:rPr>
      <w:sz w:val="20"/>
    </w:rPr>
  </w:style>
  <w:style w:type="character" w:customStyle="1" w:styleId="316">
    <w:name w:val="正文（缩进） Char Char"/>
    <w:qFormat/>
    <w:uiPriority w:val="0"/>
    <w:rPr>
      <w:sz w:val="20"/>
    </w:rPr>
  </w:style>
  <w:style w:type="character" w:customStyle="1" w:styleId="317">
    <w:name w:val="font111"/>
    <w:qFormat/>
    <w:uiPriority w:val="0"/>
    <w:rPr>
      <w:rFonts w:hint="default" w:ascii="仿宋_GB2312" w:hAnsi="宋体" w:eastAsia="仿宋_GB2312" w:cs="仿宋_GB2312"/>
      <w:b/>
      <w:color w:val="000000"/>
      <w:sz w:val="20"/>
      <w:szCs w:val="20"/>
      <w:u w:val="none"/>
    </w:rPr>
  </w:style>
  <w:style w:type="character" w:customStyle="1" w:styleId="318">
    <w:name w:val="四号3"/>
    <w:qFormat/>
    <w:uiPriority w:val="0"/>
    <w:rPr>
      <w:sz w:val="20"/>
    </w:rPr>
  </w:style>
  <w:style w:type="character" w:customStyle="1" w:styleId="319">
    <w:name w:val="style31"/>
    <w:qFormat/>
    <w:uiPriority w:val="0"/>
    <w:rPr>
      <w:color w:val="000066"/>
      <w:sz w:val="20"/>
    </w:rPr>
  </w:style>
  <w:style w:type="character" w:customStyle="1" w:styleId="320">
    <w:name w:val="题注 Char Char"/>
    <w:qFormat/>
    <w:uiPriority w:val="0"/>
    <w:rPr>
      <w:sz w:val="20"/>
    </w:rPr>
  </w:style>
  <w:style w:type="character" w:customStyle="1" w:styleId="321">
    <w:name w:val="z-窗体顶端 Char Char"/>
    <w:qFormat/>
    <w:uiPriority w:val="0"/>
    <w:rPr>
      <w:vanish/>
      <w:sz w:val="20"/>
    </w:rPr>
  </w:style>
  <w:style w:type="character" w:customStyle="1" w:styleId="322">
    <w:name w:val="电子邮件签名 Char Char"/>
    <w:qFormat/>
    <w:uiPriority w:val="0"/>
    <w:rPr>
      <w:sz w:val="20"/>
    </w:rPr>
  </w:style>
  <w:style w:type="character" w:customStyle="1" w:styleId="323">
    <w:name w:val="正文（缩进） Char Char Char11"/>
    <w:qFormat/>
    <w:uiPriority w:val="0"/>
    <w:rPr>
      <w:sz w:val="20"/>
    </w:rPr>
  </w:style>
  <w:style w:type="character" w:customStyle="1" w:styleId="324">
    <w:name w:val="首航缩进 Char Char11"/>
    <w:qFormat/>
    <w:uiPriority w:val="0"/>
    <w:rPr>
      <w:color w:val="000000"/>
      <w:sz w:val="20"/>
    </w:rPr>
  </w:style>
  <w:style w:type="character" w:customStyle="1" w:styleId="325">
    <w:name w:val="正文（首行缩进两字） Char"/>
    <w:qFormat/>
    <w:uiPriority w:val="0"/>
    <w:rPr>
      <w:sz w:val="20"/>
    </w:rPr>
  </w:style>
  <w:style w:type="character" w:customStyle="1" w:styleId="326">
    <w:name w:val="批注框文本 Char Char"/>
    <w:qFormat/>
    <w:uiPriority w:val="0"/>
    <w:rPr>
      <w:sz w:val="20"/>
    </w:rPr>
  </w:style>
  <w:style w:type="character" w:customStyle="1" w:styleId="327">
    <w:name w:val="ABC标题下的小点 Char Char"/>
    <w:qFormat/>
    <w:uiPriority w:val="0"/>
    <w:rPr>
      <w:sz w:val="20"/>
    </w:rPr>
  </w:style>
  <w:style w:type="character" w:customStyle="1" w:styleId="328">
    <w:name w:val="标题 11"/>
    <w:qFormat/>
    <w:uiPriority w:val="0"/>
    <w:rPr>
      <w:b/>
      <w:color w:val="000080"/>
      <w:sz w:val="20"/>
    </w:rPr>
  </w:style>
  <w:style w:type="character" w:customStyle="1" w:styleId="329">
    <w:name w:val="首航缩进 Char Char2"/>
    <w:qFormat/>
    <w:uiPriority w:val="0"/>
    <w:rPr>
      <w:color w:val="000000"/>
      <w:sz w:val="20"/>
    </w:rPr>
  </w:style>
  <w:style w:type="character" w:customStyle="1" w:styleId="330">
    <w:name w:val="font1"/>
    <w:qFormat/>
    <w:uiPriority w:val="0"/>
    <w:rPr>
      <w:color w:val="000000"/>
      <w:sz w:val="20"/>
      <w:u w:val="none"/>
    </w:rPr>
  </w:style>
  <w:style w:type="character" w:customStyle="1" w:styleId="331">
    <w:name w:val="hover27"/>
    <w:basedOn w:val="107"/>
    <w:qFormat/>
    <w:uiPriority w:val="0"/>
  </w:style>
  <w:style w:type="character" w:customStyle="1" w:styleId="332">
    <w:name w:val="标题 2 Char Char Char Char"/>
    <w:qFormat/>
    <w:uiPriority w:val="0"/>
    <w:rPr>
      <w:b/>
      <w:sz w:val="20"/>
    </w:rPr>
  </w:style>
  <w:style w:type="character" w:customStyle="1" w:styleId="333">
    <w:name w:val="编号 Char Char"/>
    <w:qFormat/>
    <w:uiPriority w:val="0"/>
    <w:rPr>
      <w:sz w:val="20"/>
    </w:rPr>
  </w:style>
  <w:style w:type="character" w:customStyle="1" w:styleId="334">
    <w:name w:val="日期 Char Char"/>
    <w:qFormat/>
    <w:uiPriority w:val="0"/>
    <w:rPr>
      <w:sz w:val="20"/>
    </w:rPr>
  </w:style>
  <w:style w:type="character" w:customStyle="1" w:styleId="335">
    <w:name w:val="签名 Char Char"/>
    <w:qFormat/>
    <w:uiPriority w:val="0"/>
    <w:rPr>
      <w:sz w:val="20"/>
    </w:rPr>
  </w:style>
  <w:style w:type="character" w:customStyle="1" w:styleId="336">
    <w:name w:val="表格内容 Char Char"/>
    <w:qFormat/>
    <w:uiPriority w:val="0"/>
    <w:rPr>
      <w:sz w:val="20"/>
    </w:rPr>
  </w:style>
  <w:style w:type="character" w:customStyle="1" w:styleId="337">
    <w:name w:val="z-窗体底端 Char Char"/>
    <w:qFormat/>
    <w:uiPriority w:val="0"/>
    <w:rPr>
      <w:vanish/>
      <w:sz w:val="20"/>
    </w:rPr>
  </w:style>
  <w:style w:type="character" w:customStyle="1" w:styleId="338">
    <w:name w:val="10p"/>
    <w:qFormat/>
    <w:uiPriority w:val="0"/>
    <w:rPr>
      <w:sz w:val="20"/>
    </w:rPr>
  </w:style>
  <w:style w:type="character" w:customStyle="1" w:styleId="339">
    <w:name w:val="123标题下的小点 Char Char"/>
    <w:qFormat/>
    <w:uiPriority w:val="0"/>
    <w:rPr>
      <w:sz w:val="20"/>
    </w:rPr>
  </w:style>
  <w:style w:type="character" w:customStyle="1" w:styleId="340">
    <w:name w:val="Char Char16"/>
    <w:qFormat/>
    <w:uiPriority w:val="0"/>
    <w:rPr>
      <w:sz w:val="20"/>
    </w:rPr>
  </w:style>
  <w:style w:type="character" w:customStyle="1" w:styleId="341">
    <w:name w:val="样式 正文首行缩进 + (符号) 宋体 Char Char"/>
    <w:qFormat/>
    <w:uiPriority w:val="0"/>
    <w:rPr>
      <w:sz w:val="20"/>
    </w:rPr>
  </w:style>
  <w:style w:type="character" w:customStyle="1" w:styleId="342">
    <w:name w:val="Char2"/>
    <w:qFormat/>
    <w:uiPriority w:val="0"/>
    <w:rPr>
      <w:sz w:val="20"/>
    </w:rPr>
  </w:style>
  <w:style w:type="character" w:customStyle="1" w:styleId="343">
    <w:name w:val="font91"/>
    <w:qFormat/>
    <w:uiPriority w:val="0"/>
    <w:rPr>
      <w:rFonts w:hint="eastAsia" w:ascii="宋体" w:hAnsi="宋体" w:eastAsia="宋体" w:cs="宋体"/>
      <w:b/>
      <w:color w:val="000000"/>
      <w:sz w:val="18"/>
      <w:szCs w:val="18"/>
      <w:u w:val="none"/>
    </w:rPr>
  </w:style>
  <w:style w:type="character" w:customStyle="1" w:styleId="344">
    <w:name w:val="正文黑体项目编号 Char Char"/>
    <w:qFormat/>
    <w:uiPriority w:val="0"/>
    <w:rPr>
      <w:b/>
      <w:sz w:val="20"/>
    </w:rPr>
  </w:style>
  <w:style w:type="character" w:customStyle="1" w:styleId="345">
    <w:name w:val="纯文本 Char Char"/>
    <w:qFormat/>
    <w:uiPriority w:val="0"/>
    <w:rPr>
      <w:sz w:val="20"/>
    </w:rPr>
  </w:style>
  <w:style w:type="character" w:customStyle="1" w:styleId="346">
    <w:name w:val="Char Char1 Char Char Char Char Char Char Char Char"/>
    <w:qFormat/>
    <w:uiPriority w:val="0"/>
    <w:rPr>
      <w:b/>
      <w:sz w:val="20"/>
    </w:rPr>
  </w:style>
  <w:style w:type="character" w:customStyle="1" w:styleId="347">
    <w:name w:val="表头 Char Char"/>
    <w:qFormat/>
    <w:uiPriority w:val="0"/>
    <w:rPr>
      <w:sz w:val="20"/>
    </w:rPr>
  </w:style>
  <w:style w:type="character" w:customStyle="1" w:styleId="348">
    <w:name w:val="javascript"/>
    <w:qFormat/>
    <w:uiPriority w:val="0"/>
    <w:rPr>
      <w:rFonts w:ascii="宋体" w:hAnsi="宋体"/>
      <w:b/>
      <w:sz w:val="20"/>
      <w:szCs w:val="28"/>
    </w:rPr>
  </w:style>
  <w:style w:type="character" w:customStyle="1" w:styleId="349">
    <w:name w:val="首航缩进 Char Char Char Char"/>
    <w:qFormat/>
    <w:uiPriority w:val="0"/>
    <w:rPr>
      <w:color w:val="000000"/>
      <w:sz w:val="20"/>
    </w:rPr>
  </w:style>
  <w:style w:type="character" w:customStyle="1" w:styleId="350">
    <w:name w:val="引文目录 Char Char"/>
    <w:qFormat/>
    <w:uiPriority w:val="0"/>
    <w:rPr>
      <w:sz w:val="20"/>
    </w:rPr>
  </w:style>
  <w:style w:type="character" w:customStyle="1" w:styleId="351">
    <w:name w:val="正文（标记） Char Char Char1"/>
    <w:qFormat/>
    <w:uiPriority w:val="0"/>
    <w:rPr>
      <w:sz w:val="20"/>
    </w:rPr>
  </w:style>
  <w:style w:type="character" w:customStyle="1" w:styleId="352">
    <w:name w:val="标题 Char Char"/>
    <w:qFormat/>
    <w:uiPriority w:val="0"/>
    <w:rPr>
      <w:b/>
      <w:sz w:val="20"/>
    </w:rPr>
  </w:style>
  <w:style w:type="character" w:customStyle="1" w:styleId="353">
    <w:name w:val="正文黑体 Char Char"/>
    <w:qFormat/>
    <w:uiPriority w:val="0"/>
    <w:rPr>
      <w:b/>
      <w:sz w:val="20"/>
    </w:rPr>
  </w:style>
  <w:style w:type="character" w:customStyle="1" w:styleId="354">
    <w:name w:val="标题 3 Char1"/>
    <w:qFormat/>
    <w:uiPriority w:val="0"/>
    <w:rPr>
      <w:b/>
      <w:color w:val="0000FF"/>
      <w:sz w:val="20"/>
    </w:rPr>
  </w:style>
  <w:style w:type="character" w:customStyle="1" w:styleId="355">
    <w:name w:val="正文（缩进） Char Char1"/>
    <w:qFormat/>
    <w:uiPriority w:val="0"/>
    <w:rPr>
      <w:sz w:val="20"/>
    </w:rPr>
  </w:style>
  <w:style w:type="character" w:customStyle="1" w:styleId="356">
    <w:name w:val="Char7"/>
    <w:qFormat/>
    <w:uiPriority w:val="0"/>
    <w:rPr>
      <w:sz w:val="20"/>
    </w:rPr>
  </w:style>
  <w:style w:type="character" w:customStyle="1" w:styleId="357">
    <w:name w:val="明显强调1"/>
    <w:qFormat/>
    <w:uiPriority w:val="0"/>
    <w:rPr>
      <w:i/>
      <w:color w:val="auto"/>
      <w:sz w:val="21"/>
    </w:rPr>
  </w:style>
  <w:style w:type="character" w:customStyle="1" w:styleId="358">
    <w:name w:val="正文（黑体） Char Char"/>
    <w:qFormat/>
    <w:uiPriority w:val="0"/>
    <w:rPr>
      <w:color w:val="000080"/>
      <w:sz w:val="20"/>
    </w:rPr>
  </w:style>
  <w:style w:type="character" w:customStyle="1" w:styleId="359">
    <w:name w:val="font01"/>
    <w:qFormat/>
    <w:uiPriority w:val="0"/>
    <w:rPr>
      <w:rFonts w:hint="default" w:ascii="Arial Narrow" w:hAnsi="Arial Narrow" w:eastAsia="Arial Narrow" w:cs="Arial Narrow"/>
      <w:b/>
      <w:color w:val="000000"/>
      <w:sz w:val="18"/>
      <w:szCs w:val="18"/>
      <w:u w:val="none"/>
      <w:vertAlign w:val="superscript"/>
    </w:rPr>
  </w:style>
  <w:style w:type="character" w:customStyle="1" w:styleId="360">
    <w:name w:val="普通文字 Char Char Char"/>
    <w:qFormat/>
    <w:uiPriority w:val="0"/>
    <w:rPr>
      <w:sz w:val="20"/>
    </w:rPr>
  </w:style>
  <w:style w:type="character" w:customStyle="1" w:styleId="361">
    <w:name w:val="正文（缩进） Char Char1 Char"/>
    <w:qFormat/>
    <w:uiPriority w:val="0"/>
    <w:rPr>
      <w:sz w:val="20"/>
    </w:rPr>
  </w:style>
  <w:style w:type="character" w:customStyle="1" w:styleId="362">
    <w:name w:val="正文，首行缩进:  2 字符 Char1"/>
    <w:qFormat/>
    <w:uiPriority w:val="0"/>
    <w:rPr>
      <w:sz w:val="20"/>
    </w:rPr>
  </w:style>
  <w:style w:type="character" w:customStyle="1" w:styleId="363">
    <w:name w:val="正文缩进2 Char Char"/>
    <w:qFormat/>
    <w:uiPriority w:val="0"/>
    <w:rPr>
      <w:sz w:val="20"/>
    </w:rPr>
  </w:style>
  <w:style w:type="character" w:customStyle="1" w:styleId="364">
    <w:name w:val="编号1 Char Char"/>
    <w:qFormat/>
    <w:uiPriority w:val="0"/>
    <w:rPr>
      <w:sz w:val="20"/>
    </w:rPr>
  </w:style>
  <w:style w:type="character" w:customStyle="1" w:styleId="365">
    <w:name w:val="h2 Char"/>
    <w:qFormat/>
    <w:uiPriority w:val="0"/>
    <w:rPr>
      <w:b/>
      <w:color w:val="0000FF"/>
      <w:sz w:val="20"/>
    </w:rPr>
  </w:style>
  <w:style w:type="character" w:customStyle="1" w:styleId="366">
    <w:name w:val="标题 2 Char Char Char Char Char Char Char Char Char Char Char Char Char Char Char Char Char Char Char Char Char Char Char Char Char Char Char Char Char"/>
    <w:qFormat/>
    <w:uiPriority w:val="0"/>
    <w:rPr>
      <w:b/>
      <w:sz w:val="20"/>
    </w:rPr>
  </w:style>
  <w:style w:type="character" w:customStyle="1" w:styleId="367">
    <w:name w:val="font31"/>
    <w:qFormat/>
    <w:uiPriority w:val="0"/>
    <w:rPr>
      <w:rFonts w:ascii="Arial Narrow" w:hAnsi="Arial Narrow" w:eastAsia="Arial Narrow" w:cs="Arial Narrow"/>
      <w:b/>
      <w:color w:val="000000"/>
      <w:sz w:val="18"/>
      <w:szCs w:val="18"/>
      <w:u w:val="none"/>
    </w:rPr>
  </w:style>
  <w:style w:type="character" w:customStyle="1" w:styleId="368">
    <w:name w:val="font3"/>
    <w:qFormat/>
    <w:uiPriority w:val="0"/>
    <w:rPr>
      <w:rFonts w:ascii="宋体" w:hAnsi="宋体"/>
      <w:b/>
      <w:sz w:val="20"/>
      <w:szCs w:val="28"/>
    </w:rPr>
  </w:style>
  <w:style w:type="paragraph" w:customStyle="1" w:styleId="369">
    <w:name w:val="样式 标题 5第四层条Titre5H5h5PIM 5Titre 5 lettreheading 5h51hea..."/>
    <w:basedOn w:val="7"/>
    <w:next w:val="16"/>
    <w:qFormat/>
    <w:uiPriority w:val="0"/>
    <w:pPr>
      <w:spacing w:after="280" w:line="360" w:lineRule="auto"/>
    </w:pPr>
  </w:style>
  <w:style w:type="paragraph" w:customStyle="1" w:styleId="370">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71">
    <w:name w:val="公司名称"/>
    <w:next w:val="372"/>
    <w:qFormat/>
    <w:uiPriority w:val="0"/>
    <w:pPr>
      <w:jc w:val="center"/>
    </w:pPr>
    <w:rPr>
      <w:rFonts w:ascii="Arial" w:hAnsi="Times New Roman" w:eastAsia="宋体" w:cs="Times New Roman"/>
      <w:b/>
      <w:sz w:val="28"/>
      <w:lang w:val="en-US" w:eastAsia="zh-CN" w:bidi="ar-SA"/>
    </w:rPr>
  </w:style>
  <w:style w:type="paragraph" w:customStyle="1" w:styleId="372">
    <w:name w:val="样式 标题 2H22nd levelh22Header 2l2Heading 2 HiddenHeading 2..."/>
    <w:basedOn w:val="4"/>
    <w:next w:val="373"/>
    <w:qFormat/>
    <w:uiPriority w:val="0"/>
    <w:pPr>
      <w:spacing w:before="156" w:after="156" w:line="480" w:lineRule="auto"/>
      <w:ind w:left="600" w:hanging="600"/>
    </w:pPr>
    <w:rPr>
      <w:rFonts w:eastAsia="黑体"/>
      <w:sz w:val="32"/>
    </w:rPr>
  </w:style>
  <w:style w:type="paragraph" w:customStyle="1" w:styleId="373">
    <w:name w:val="CM76"/>
    <w:next w:val="37"/>
    <w:qFormat/>
    <w:uiPriority w:val="0"/>
    <w:pPr>
      <w:widowControl w:val="0"/>
      <w:autoSpaceDE w:val="0"/>
      <w:autoSpaceDN w:val="0"/>
      <w:spacing w:after="720"/>
    </w:pPr>
    <w:rPr>
      <w:rFonts w:ascii="oúì." w:hAnsi="Times New Roman" w:eastAsia="oúì." w:cs="Times New Roman"/>
      <w:sz w:val="24"/>
      <w:lang w:val="en-US" w:eastAsia="zh-CN" w:bidi="ar-SA"/>
    </w:rPr>
  </w:style>
  <w:style w:type="paragraph" w:customStyle="1" w:styleId="374">
    <w:name w:val="正文（标记）11"/>
    <w:basedOn w:val="1"/>
    <w:next w:val="375"/>
    <w:qFormat/>
    <w:uiPriority w:val="0"/>
    <w:pPr>
      <w:spacing w:before="156" w:after="156"/>
      <w:ind w:left="840" w:hanging="420"/>
    </w:pPr>
    <w:rPr>
      <w:rFonts w:ascii="宋体"/>
      <w:sz w:val="24"/>
    </w:rPr>
  </w:style>
  <w:style w:type="paragraph" w:customStyle="1" w:styleId="375">
    <w:name w:val="xl107"/>
    <w:basedOn w:val="1"/>
    <w:next w:val="376"/>
    <w:qFormat/>
    <w:uiPriority w:val="0"/>
    <w:pPr>
      <w:widowControl/>
      <w:spacing w:before="280" w:after="280"/>
      <w:jc w:val="right"/>
    </w:pPr>
    <w:rPr>
      <w:rFonts w:ascii="宋体"/>
      <w:color w:val="000000"/>
      <w:sz w:val="24"/>
    </w:rPr>
  </w:style>
  <w:style w:type="paragraph" w:customStyle="1" w:styleId="376">
    <w:name w:val="CM78"/>
    <w:next w:val="37"/>
    <w:qFormat/>
    <w:uiPriority w:val="0"/>
    <w:pPr>
      <w:widowControl w:val="0"/>
      <w:autoSpaceDE w:val="0"/>
      <w:autoSpaceDN w:val="0"/>
      <w:spacing w:after="413"/>
    </w:pPr>
    <w:rPr>
      <w:rFonts w:ascii="oúì." w:hAnsi="Times New Roman" w:eastAsia="oúì." w:cs="Times New Roman"/>
      <w:sz w:val="24"/>
      <w:lang w:val="en-US" w:eastAsia="zh-CN" w:bidi="ar-SA"/>
    </w:rPr>
  </w:style>
  <w:style w:type="paragraph" w:customStyle="1" w:styleId="377">
    <w:name w:val="总题目"/>
    <w:basedOn w:val="1"/>
    <w:next w:val="103"/>
    <w:qFormat/>
    <w:uiPriority w:val="0"/>
    <w:pPr>
      <w:spacing w:before="50" w:after="50" w:line="360" w:lineRule="auto"/>
      <w:jc w:val="center"/>
    </w:pPr>
    <w:rPr>
      <w:rFonts w:ascii="宋体"/>
      <w:b/>
      <w:sz w:val="48"/>
    </w:rPr>
  </w:style>
  <w:style w:type="paragraph" w:customStyle="1" w:styleId="378">
    <w:name w:val="xl117"/>
    <w:basedOn w:val="1"/>
    <w:next w:val="379"/>
    <w:qFormat/>
    <w:uiPriority w:val="0"/>
    <w:pPr>
      <w:widowControl/>
      <w:shd w:val="clear" w:color="000000" w:fill="FFFFCC"/>
      <w:spacing w:before="280" w:after="280"/>
    </w:pPr>
    <w:rPr>
      <w:rFonts w:ascii="宋体"/>
      <w:sz w:val="24"/>
    </w:rPr>
  </w:style>
  <w:style w:type="paragraph" w:customStyle="1" w:styleId="379">
    <w:name w:val="Char Char1 Char Char Char Char Char Char Char Char Char Char Char Char Char Char Char Char Char Char Char"/>
    <w:basedOn w:val="1"/>
    <w:next w:val="380"/>
    <w:qFormat/>
    <w:uiPriority w:val="0"/>
    <w:pPr>
      <w:widowControl/>
      <w:spacing w:after="160" w:line="240" w:lineRule="exact"/>
    </w:pPr>
    <w:rPr>
      <w:rFonts w:ascii="Verdana" w:eastAsia="仿宋_GB2312"/>
      <w:sz w:val="24"/>
    </w:rPr>
  </w:style>
  <w:style w:type="paragraph" w:customStyle="1" w:styleId="380">
    <w:name w:val="样式 标题 3 + 段前: 0 磅 段后: 0 磅"/>
    <w:basedOn w:val="5"/>
    <w:next w:val="381"/>
    <w:qFormat/>
    <w:uiPriority w:val="0"/>
    <w:pPr>
      <w:autoSpaceDE w:val="0"/>
      <w:autoSpaceDN w:val="0"/>
      <w:spacing w:before="312" w:after="312" w:line="360" w:lineRule="auto"/>
    </w:pPr>
    <w:rPr>
      <w:rFonts w:ascii="宋体"/>
      <w:sz w:val="28"/>
    </w:rPr>
  </w:style>
  <w:style w:type="paragraph" w:customStyle="1" w:styleId="381">
    <w:name w:val="正文（黑体）2"/>
    <w:basedOn w:val="1"/>
    <w:next w:val="1"/>
    <w:qFormat/>
    <w:uiPriority w:val="0"/>
    <w:pPr>
      <w:spacing w:before="156" w:after="156" w:line="360" w:lineRule="auto"/>
      <w:ind w:firstLine="480"/>
    </w:pPr>
    <w:rPr>
      <w:rFonts w:ascii="黑体" w:eastAsia="黑体"/>
      <w:color w:val="000080"/>
      <w:sz w:val="24"/>
    </w:rPr>
  </w:style>
  <w:style w:type="paragraph" w:customStyle="1" w:styleId="382">
    <w:name w:val="正文，首行缩进:  2 字符"/>
    <w:basedOn w:val="1"/>
    <w:next w:val="1"/>
    <w:qFormat/>
    <w:uiPriority w:val="0"/>
    <w:pPr>
      <w:spacing w:line="360" w:lineRule="auto"/>
      <w:ind w:firstLine="480"/>
    </w:pPr>
    <w:rPr>
      <w:rFonts w:ascii="Verdana"/>
      <w:sz w:val="24"/>
    </w:rPr>
  </w:style>
  <w:style w:type="paragraph" w:customStyle="1" w:styleId="383">
    <w:name w:val="正文 首行缩进2字符"/>
    <w:basedOn w:val="1"/>
    <w:next w:val="384"/>
    <w:qFormat/>
    <w:uiPriority w:val="0"/>
    <w:pPr>
      <w:spacing w:line="360" w:lineRule="auto"/>
      <w:ind w:firstLine="200"/>
    </w:pPr>
    <w:rPr>
      <w:sz w:val="24"/>
    </w:rPr>
  </w:style>
  <w:style w:type="paragraph" w:customStyle="1" w:styleId="384">
    <w:name w:val="Char5 Char Char1 Char4"/>
    <w:basedOn w:val="1"/>
    <w:next w:val="385"/>
    <w:qFormat/>
    <w:uiPriority w:val="0"/>
    <w:rPr>
      <w:rFonts w:ascii="Tahoma"/>
      <w:sz w:val="24"/>
    </w:rPr>
  </w:style>
  <w:style w:type="paragraph" w:customStyle="1" w:styleId="385">
    <w:name w:val="图标题4"/>
    <w:basedOn w:val="1"/>
    <w:next w:val="1"/>
    <w:qFormat/>
    <w:uiPriority w:val="0"/>
    <w:pPr>
      <w:spacing w:before="50" w:after="50" w:line="360" w:lineRule="atLeast"/>
      <w:jc w:val="center"/>
    </w:pPr>
    <w:rPr>
      <w:rFonts w:ascii="宋体"/>
      <w:sz w:val="24"/>
    </w:rPr>
  </w:style>
  <w:style w:type="paragraph" w:customStyle="1" w:styleId="386">
    <w:name w:val="方框小标题"/>
    <w:basedOn w:val="1"/>
    <w:next w:val="1"/>
    <w:qFormat/>
    <w:uiPriority w:val="0"/>
    <w:pPr>
      <w:spacing w:before="50" w:after="50" w:line="360" w:lineRule="auto"/>
      <w:ind w:left="840" w:hanging="420"/>
    </w:pPr>
    <w:rPr>
      <w:sz w:val="24"/>
    </w:rPr>
  </w:style>
  <w:style w:type="paragraph" w:customStyle="1" w:styleId="387">
    <w:name w:val="CM15"/>
    <w:next w:val="37"/>
    <w:qFormat/>
    <w:uiPriority w:val="0"/>
    <w:pPr>
      <w:widowControl w:val="0"/>
      <w:autoSpaceDE w:val="0"/>
      <w:autoSpaceDN w:val="0"/>
      <w:spacing w:after="913"/>
    </w:pPr>
    <w:rPr>
      <w:rFonts w:ascii="Arial" w:hAnsi="Times New Roman" w:eastAsia="宋体" w:cs="Times New Roman"/>
      <w:sz w:val="24"/>
      <w:lang w:val="en-US" w:eastAsia="zh-CN" w:bidi="ar-SA"/>
    </w:rPr>
  </w:style>
  <w:style w:type="paragraph" w:customStyle="1" w:styleId="388">
    <w:name w:val="样式 Arial Narrow 小四 首行缩进:  0.85 厘米 段前: 6 磅 段后: 6 磅 行距: 固定值 1..."/>
    <w:basedOn w:val="1"/>
    <w:qFormat/>
    <w:uiPriority w:val="0"/>
    <w:pPr>
      <w:spacing w:before="120" w:after="120" w:line="360" w:lineRule="exact"/>
      <w:ind w:firstLine="482"/>
    </w:pPr>
    <w:rPr>
      <w:rFonts w:ascii="Arial Narrow" w:hAnsi="Arial Narrow" w:cs="宋体"/>
      <w:kern w:val="2"/>
      <w:sz w:val="34"/>
    </w:rPr>
  </w:style>
  <w:style w:type="paragraph" w:customStyle="1" w:styleId="389">
    <w:name w:val="xl56"/>
    <w:basedOn w:val="1"/>
    <w:next w:val="390"/>
    <w:qFormat/>
    <w:uiPriority w:val="0"/>
    <w:pPr>
      <w:widowControl/>
      <w:spacing w:before="280" w:after="280" w:line="360" w:lineRule="auto"/>
      <w:jc w:val="center"/>
    </w:pPr>
    <w:rPr>
      <w:rFonts w:ascii="宋体"/>
    </w:rPr>
  </w:style>
  <w:style w:type="paragraph" w:customStyle="1" w:styleId="390">
    <w:name w:val="xl72"/>
    <w:basedOn w:val="1"/>
    <w:next w:val="391"/>
    <w:qFormat/>
    <w:uiPriority w:val="0"/>
    <w:pPr>
      <w:widowControl/>
      <w:spacing w:before="280" w:after="280"/>
    </w:pPr>
    <w:rPr>
      <w:rFonts w:ascii="宋体"/>
      <w:b/>
      <w:sz w:val="28"/>
    </w:rPr>
  </w:style>
  <w:style w:type="paragraph" w:customStyle="1" w:styleId="391">
    <w:name w:val="00000000正文"/>
    <w:basedOn w:val="1"/>
    <w:next w:val="392"/>
    <w:qFormat/>
    <w:uiPriority w:val="0"/>
    <w:pPr>
      <w:spacing w:before="156" w:after="156" w:line="360" w:lineRule="auto"/>
      <w:ind w:firstLine="480"/>
    </w:pPr>
    <w:rPr>
      <w:rFonts w:ascii="宋体" w:eastAsia="仿宋_GB2312"/>
      <w:sz w:val="24"/>
    </w:rPr>
  </w:style>
  <w:style w:type="paragraph" w:customStyle="1" w:styleId="392">
    <w:name w:val="Char Char Char1 Char Char Char Char"/>
    <w:basedOn w:val="1"/>
    <w:next w:val="393"/>
    <w:qFormat/>
    <w:uiPriority w:val="0"/>
    <w:rPr>
      <w:rFonts w:ascii="宋体"/>
    </w:rPr>
  </w:style>
  <w:style w:type="paragraph" w:customStyle="1" w:styleId="393">
    <w:name w:val="样式22"/>
    <w:next w:val="394"/>
    <w:qFormat/>
    <w:uiPriority w:val="0"/>
    <w:pPr>
      <w:widowControl w:val="0"/>
      <w:spacing w:before="120" w:after="120" w:line="360" w:lineRule="auto"/>
      <w:ind w:left="960" w:right="360"/>
      <w:jc w:val="both"/>
    </w:pPr>
    <w:rPr>
      <w:rFonts w:ascii="Times New Roman" w:hAnsi="Times New Roman" w:eastAsia="宋体" w:cs="Times New Roman"/>
      <w:sz w:val="24"/>
      <w:lang w:val="en-US" w:eastAsia="zh-CN" w:bidi="ar-SA"/>
    </w:rPr>
  </w:style>
  <w:style w:type="paragraph" w:customStyle="1" w:styleId="394">
    <w:name w:val="CM74"/>
    <w:next w:val="37"/>
    <w:qFormat/>
    <w:uiPriority w:val="0"/>
    <w:pPr>
      <w:widowControl w:val="0"/>
      <w:autoSpaceDE w:val="0"/>
      <w:autoSpaceDN w:val="0"/>
      <w:spacing w:after="120"/>
    </w:pPr>
    <w:rPr>
      <w:rFonts w:ascii="oúì." w:hAnsi="Times New Roman" w:eastAsia="oúì." w:cs="Times New Roman"/>
      <w:sz w:val="24"/>
      <w:lang w:val="en-US" w:eastAsia="zh-CN" w:bidi="ar-SA"/>
    </w:rPr>
  </w:style>
  <w:style w:type="paragraph" w:customStyle="1" w:styleId="395">
    <w:name w:val="BodyText1I2"/>
    <w:basedOn w:val="396"/>
    <w:qFormat/>
    <w:uiPriority w:val="0"/>
    <w:pPr>
      <w:tabs>
        <w:tab w:val="left" w:pos="8280"/>
      </w:tabs>
      <w:ind w:firstLine="420" w:firstLineChars="200"/>
    </w:pPr>
    <w:rPr>
      <w:rFonts w:ascii="Times New Roman" w:hAnsi="Times New Roman"/>
      <w:szCs w:val="20"/>
    </w:rPr>
  </w:style>
  <w:style w:type="paragraph" w:customStyle="1" w:styleId="396">
    <w:name w:val="BodyTextIndent"/>
    <w:basedOn w:val="1"/>
    <w:qFormat/>
    <w:uiPriority w:val="0"/>
    <w:pPr>
      <w:spacing w:line="360" w:lineRule="auto"/>
      <w:ind w:firstLine="540"/>
      <w:textAlignment w:val="baseline"/>
    </w:pPr>
    <w:rPr>
      <w:rFonts w:ascii="宋体" w:hAnsi="宋体"/>
      <w:kern w:val="2"/>
      <w:sz w:val="24"/>
      <w:szCs w:val="21"/>
    </w:rPr>
  </w:style>
  <w:style w:type="paragraph" w:customStyle="1" w:styleId="397">
    <w:name w:val="样式 样式 正文（缩进） + 首行缩进:  2 字符 + 首行缩进:  2 字符3"/>
    <w:basedOn w:val="1"/>
    <w:next w:val="398"/>
    <w:qFormat/>
    <w:uiPriority w:val="0"/>
    <w:pPr>
      <w:spacing w:before="50" w:after="50" w:line="360" w:lineRule="auto"/>
      <w:ind w:firstLine="200"/>
    </w:pPr>
    <w:rPr>
      <w:rFonts w:ascii="宋体"/>
      <w:sz w:val="24"/>
    </w:rPr>
  </w:style>
  <w:style w:type="paragraph" w:customStyle="1" w:styleId="398">
    <w:name w:val="文档正文"/>
    <w:basedOn w:val="1"/>
    <w:next w:val="399"/>
    <w:qFormat/>
    <w:uiPriority w:val="0"/>
    <w:pPr>
      <w:spacing w:before="50" w:after="50" w:line="480" w:lineRule="atLeast"/>
      <w:ind w:firstLine="567"/>
    </w:pPr>
    <w:rPr>
      <w:rFonts w:ascii="长城仿宋"/>
      <w:sz w:val="24"/>
    </w:rPr>
  </w:style>
  <w:style w:type="paragraph" w:customStyle="1" w:styleId="399">
    <w:name w:val="首航缩进 Char2"/>
    <w:basedOn w:val="1"/>
    <w:next w:val="124"/>
    <w:qFormat/>
    <w:uiPriority w:val="0"/>
    <w:pPr>
      <w:spacing w:line="300" w:lineRule="auto"/>
      <w:ind w:firstLine="480"/>
    </w:pPr>
    <w:rPr>
      <w:rFonts w:ascii="宋体" w:eastAsia="仿宋_GB2312"/>
      <w:color w:val="000000"/>
      <w:sz w:val="24"/>
    </w:rPr>
  </w:style>
  <w:style w:type="paragraph" w:customStyle="1" w:styleId="400">
    <w:name w:val="xl118"/>
    <w:basedOn w:val="1"/>
    <w:next w:val="401"/>
    <w:qFormat/>
    <w:uiPriority w:val="0"/>
    <w:pPr>
      <w:widowControl/>
      <w:spacing w:before="280" w:after="280"/>
      <w:jc w:val="center"/>
    </w:pPr>
    <w:rPr>
      <w:rFonts w:ascii="宋体"/>
      <w:sz w:val="24"/>
    </w:rPr>
  </w:style>
  <w:style w:type="paragraph" w:customStyle="1" w:styleId="401">
    <w:name w:val="方案-正文"/>
    <w:basedOn w:val="1"/>
    <w:next w:val="402"/>
    <w:qFormat/>
    <w:uiPriority w:val="0"/>
    <w:pPr>
      <w:spacing w:after="156" w:line="400" w:lineRule="exact"/>
      <w:ind w:firstLine="560"/>
    </w:pPr>
    <w:rPr>
      <w:rFonts w:ascii="仿宋_GB2312" w:eastAsia="仿宋_GB2312"/>
      <w:sz w:val="28"/>
    </w:rPr>
  </w:style>
  <w:style w:type="paragraph" w:customStyle="1" w:styleId="402">
    <w:name w:val="xl22"/>
    <w:basedOn w:val="1"/>
    <w:next w:val="403"/>
    <w:qFormat/>
    <w:uiPriority w:val="0"/>
    <w:pPr>
      <w:widowControl/>
      <w:spacing w:before="280" w:after="280" w:line="360" w:lineRule="auto"/>
      <w:jc w:val="center"/>
    </w:pPr>
    <w:rPr>
      <w:rFonts w:ascii="宋体"/>
    </w:rPr>
  </w:style>
  <w:style w:type="paragraph" w:customStyle="1" w:styleId="403">
    <w:name w:val="技术报告小节标题"/>
    <w:basedOn w:val="1"/>
    <w:next w:val="1"/>
    <w:qFormat/>
    <w:uiPriority w:val="0"/>
    <w:pPr>
      <w:spacing w:before="50" w:after="50" w:line="440" w:lineRule="exact"/>
      <w:outlineLvl w:val="2"/>
    </w:pPr>
    <w:rPr>
      <w:rFonts w:ascii="Arial" w:eastAsia="黑体"/>
      <w:sz w:val="28"/>
    </w:rPr>
  </w:style>
  <w:style w:type="paragraph" w:customStyle="1" w:styleId="404">
    <w:name w:val="样式 左  0 字符"/>
    <w:basedOn w:val="1"/>
    <w:next w:val="405"/>
    <w:qFormat/>
    <w:uiPriority w:val="0"/>
    <w:pPr>
      <w:spacing w:before="50" w:after="50" w:line="360" w:lineRule="auto"/>
      <w:ind w:firstLine="200"/>
    </w:pPr>
    <w:rPr>
      <w:rFonts w:ascii="宋体"/>
      <w:sz w:val="24"/>
    </w:rPr>
  </w:style>
  <w:style w:type="paragraph" w:customStyle="1" w:styleId="405">
    <w:name w:val="xl70"/>
    <w:basedOn w:val="1"/>
    <w:next w:val="406"/>
    <w:qFormat/>
    <w:uiPriority w:val="0"/>
    <w:pPr>
      <w:widowControl/>
      <w:shd w:val="clear" w:color="000000" w:fill="FFFFCC"/>
      <w:spacing w:before="280" w:after="280"/>
    </w:pPr>
    <w:rPr>
      <w:rFonts w:ascii="宋体"/>
      <w:sz w:val="24"/>
    </w:rPr>
  </w:style>
  <w:style w:type="paragraph" w:customStyle="1" w:styleId="406">
    <w:name w:val="样式 左侧:  1 厘米 段前: 0.5 行 段后: 0.5 行"/>
    <w:basedOn w:val="1"/>
    <w:next w:val="407"/>
    <w:qFormat/>
    <w:uiPriority w:val="0"/>
    <w:pPr>
      <w:spacing w:before="156" w:after="156" w:line="360" w:lineRule="auto"/>
      <w:ind w:left="567"/>
    </w:pPr>
    <w:rPr>
      <w:rFonts w:ascii="宋体"/>
      <w:sz w:val="24"/>
    </w:rPr>
  </w:style>
  <w:style w:type="paragraph" w:customStyle="1" w:styleId="407">
    <w:name w:val="技术报告节标题"/>
    <w:basedOn w:val="1"/>
    <w:next w:val="408"/>
    <w:qFormat/>
    <w:uiPriority w:val="0"/>
    <w:pPr>
      <w:spacing w:before="312" w:after="156" w:line="440" w:lineRule="exact"/>
      <w:outlineLvl w:val="1"/>
    </w:pPr>
    <w:rPr>
      <w:rFonts w:ascii="Arial" w:eastAsia="黑体"/>
      <w:sz w:val="30"/>
    </w:rPr>
  </w:style>
  <w:style w:type="paragraph" w:customStyle="1" w:styleId="408">
    <w:name w:val="样式 样式 左  0 字符1 + 左侧:  3 字符"/>
    <w:basedOn w:val="1"/>
    <w:next w:val="409"/>
    <w:qFormat/>
    <w:uiPriority w:val="0"/>
    <w:pPr>
      <w:spacing w:before="50" w:after="50" w:line="360" w:lineRule="auto"/>
      <w:ind w:left="400"/>
    </w:pPr>
    <w:rPr>
      <w:rFonts w:ascii="宋体"/>
      <w:sz w:val="24"/>
    </w:rPr>
  </w:style>
  <w:style w:type="paragraph" w:customStyle="1" w:styleId="409">
    <w:name w:val="技术报告正文2"/>
    <w:basedOn w:val="1"/>
    <w:next w:val="410"/>
    <w:qFormat/>
    <w:uiPriority w:val="0"/>
    <w:pPr>
      <w:spacing w:before="50" w:line="440" w:lineRule="exact"/>
      <w:ind w:firstLine="200"/>
    </w:pPr>
    <w:rPr>
      <w:rFonts w:ascii="宋体"/>
      <w:sz w:val="28"/>
    </w:rPr>
  </w:style>
  <w:style w:type="paragraph" w:customStyle="1" w:styleId="410">
    <w:name w:val="项目符号1"/>
    <w:basedOn w:val="1"/>
    <w:next w:val="411"/>
    <w:qFormat/>
    <w:uiPriority w:val="0"/>
    <w:pPr>
      <w:spacing w:before="120" w:line="360" w:lineRule="auto"/>
      <w:ind w:left="1758" w:hanging="454"/>
    </w:pPr>
    <w:rPr>
      <w:rFonts w:ascii="宋体"/>
    </w:rPr>
  </w:style>
  <w:style w:type="paragraph" w:customStyle="1" w:styleId="411">
    <w:name w:val="表头文字2"/>
    <w:basedOn w:val="1"/>
    <w:next w:val="412"/>
    <w:qFormat/>
    <w:uiPriority w:val="0"/>
    <w:pPr>
      <w:spacing w:line="312" w:lineRule="auto"/>
      <w:jc w:val="center"/>
    </w:pPr>
    <w:rPr>
      <w:rFonts w:ascii="宋体"/>
      <w:sz w:val="24"/>
    </w:rPr>
  </w:style>
  <w:style w:type="paragraph" w:customStyle="1" w:styleId="412">
    <w:name w:val="图中文字1"/>
    <w:basedOn w:val="1"/>
    <w:next w:val="413"/>
    <w:qFormat/>
    <w:uiPriority w:val="0"/>
    <w:pPr>
      <w:spacing w:line="312" w:lineRule="auto"/>
      <w:ind w:firstLine="200"/>
      <w:jc w:val="center"/>
    </w:pPr>
    <w:rPr>
      <w:rFonts w:ascii="宋体"/>
      <w:color w:val="000000"/>
      <w:sz w:val="24"/>
    </w:rPr>
  </w:style>
  <w:style w:type="paragraph" w:customStyle="1" w:styleId="413">
    <w:name w:val="正文1"/>
    <w:basedOn w:val="1"/>
    <w:next w:val="414"/>
    <w:qFormat/>
    <w:uiPriority w:val="0"/>
    <w:pPr>
      <w:widowControl/>
      <w:autoSpaceDE w:val="0"/>
      <w:autoSpaceDN w:val="0"/>
    </w:pPr>
    <w:rPr>
      <w:rFonts w:ascii="宋体"/>
    </w:rPr>
  </w:style>
  <w:style w:type="paragraph" w:customStyle="1" w:styleId="414">
    <w:name w:val="xl128"/>
    <w:basedOn w:val="1"/>
    <w:next w:val="415"/>
    <w:qFormat/>
    <w:uiPriority w:val="0"/>
    <w:pPr>
      <w:widowControl/>
      <w:spacing w:before="280" w:after="280"/>
    </w:pPr>
    <w:rPr>
      <w:rFonts w:ascii="宋体"/>
      <w:b/>
      <w:color w:val="000000"/>
      <w:sz w:val="24"/>
    </w:rPr>
  </w:style>
  <w:style w:type="paragraph" w:customStyle="1" w:styleId="415">
    <w:name w:val="表格文字"/>
    <w:basedOn w:val="1"/>
    <w:next w:val="416"/>
    <w:qFormat/>
    <w:uiPriority w:val="0"/>
    <w:pPr>
      <w:widowControl/>
      <w:spacing w:before="50" w:after="50"/>
      <w:ind w:firstLine="13"/>
    </w:pPr>
    <w:rPr>
      <w:rFonts w:ascii="宋体"/>
    </w:rPr>
  </w:style>
  <w:style w:type="paragraph" w:customStyle="1" w:styleId="416">
    <w:name w:val="表内文字(同正文大小)"/>
    <w:basedOn w:val="1"/>
    <w:next w:val="417"/>
    <w:qFormat/>
    <w:uiPriority w:val="0"/>
    <w:pPr>
      <w:spacing w:line="264" w:lineRule="auto"/>
    </w:pPr>
    <w:rPr>
      <w:rFonts w:ascii="宋体"/>
    </w:rPr>
  </w:style>
  <w:style w:type="paragraph" w:customStyle="1" w:styleId="417">
    <w:name w:val="正文（编号）4"/>
    <w:next w:val="94"/>
    <w:qFormat/>
    <w:uiPriority w:val="0"/>
    <w:pPr>
      <w:widowControl w:val="0"/>
      <w:spacing w:before="156" w:after="156" w:line="360" w:lineRule="auto"/>
      <w:ind w:left="780" w:hanging="360"/>
      <w:jc w:val="both"/>
    </w:pPr>
    <w:rPr>
      <w:rFonts w:ascii="Times New Roman" w:hAnsi="Times New Roman" w:eastAsia="宋体" w:cs="Times New Roman"/>
      <w:sz w:val="24"/>
      <w:lang w:val="en-US" w:eastAsia="zh-CN" w:bidi="ar-SA"/>
    </w:rPr>
  </w:style>
  <w:style w:type="paragraph" w:customStyle="1" w:styleId="418">
    <w:name w:val="样式 正文（编号） + 左侧:  0.74 厘米 首行缩进:  0 厘米2"/>
    <w:next w:val="67"/>
    <w:qFormat/>
    <w:uiPriority w:val="0"/>
    <w:pPr>
      <w:widowControl w:val="0"/>
      <w:spacing w:before="156" w:after="156" w:line="360" w:lineRule="auto"/>
      <w:ind w:left="420"/>
      <w:jc w:val="both"/>
    </w:pPr>
    <w:rPr>
      <w:rFonts w:ascii="Times New Roman" w:hAnsi="Times New Roman" w:eastAsia="宋体" w:cs="Times New Roman"/>
      <w:sz w:val="24"/>
      <w:lang w:val="en-US" w:eastAsia="zh-CN" w:bidi="ar-SA"/>
    </w:rPr>
  </w:style>
  <w:style w:type="paragraph" w:customStyle="1" w:styleId="419">
    <w:name w:val="样式 首行缩进:  0.74 厘米 段前: 6 磅 段后: 6 磅"/>
    <w:basedOn w:val="1"/>
    <w:next w:val="420"/>
    <w:qFormat/>
    <w:uiPriority w:val="0"/>
    <w:pPr>
      <w:autoSpaceDE w:val="0"/>
      <w:autoSpaceDN w:val="0"/>
      <w:spacing w:before="120" w:after="120"/>
      <w:ind w:firstLine="420"/>
    </w:pPr>
    <w:rPr>
      <w:rFonts w:ascii="宋体"/>
    </w:rPr>
  </w:style>
  <w:style w:type="paragraph" w:customStyle="1" w:styleId="420">
    <w:name w:val="font24"/>
    <w:basedOn w:val="1"/>
    <w:next w:val="421"/>
    <w:qFormat/>
    <w:uiPriority w:val="0"/>
    <w:pPr>
      <w:widowControl/>
      <w:spacing w:before="280" w:after="280"/>
    </w:pPr>
    <w:rPr>
      <w:rFonts w:ascii="宋体"/>
      <w:color w:val="000000"/>
      <w:sz w:val="22"/>
    </w:rPr>
  </w:style>
  <w:style w:type="paragraph" w:customStyle="1" w:styleId="421">
    <w:name w:val="xl35"/>
    <w:basedOn w:val="1"/>
    <w:next w:val="422"/>
    <w:qFormat/>
    <w:uiPriority w:val="0"/>
    <w:pPr>
      <w:widowControl/>
      <w:spacing w:before="280" w:after="280"/>
    </w:pPr>
    <w:rPr>
      <w:rFonts w:ascii="宋体" w:eastAsia="Arial Unicode MS"/>
    </w:rPr>
  </w:style>
  <w:style w:type="paragraph" w:customStyle="1" w:styleId="422">
    <w:name w:val="示意图说明"/>
    <w:basedOn w:val="1"/>
    <w:next w:val="1"/>
    <w:qFormat/>
    <w:uiPriority w:val="0"/>
    <w:pPr>
      <w:spacing w:line="360" w:lineRule="auto"/>
      <w:jc w:val="center"/>
    </w:pPr>
    <w:rPr>
      <w:rFonts w:eastAsia="黑体"/>
      <w:sz w:val="21"/>
    </w:rPr>
  </w:style>
  <w:style w:type="paragraph" w:customStyle="1" w:styleId="423">
    <w:name w:val="xl98"/>
    <w:basedOn w:val="1"/>
    <w:next w:val="424"/>
    <w:qFormat/>
    <w:uiPriority w:val="0"/>
    <w:pPr>
      <w:widowControl/>
      <w:spacing w:before="280" w:after="280"/>
      <w:jc w:val="center"/>
    </w:pPr>
    <w:rPr>
      <w:rFonts w:ascii="宋体"/>
      <w:b/>
      <w:sz w:val="24"/>
    </w:rPr>
  </w:style>
  <w:style w:type="paragraph" w:customStyle="1" w:styleId="424">
    <w:name w:val="首航缩进 Char11"/>
    <w:basedOn w:val="1"/>
    <w:next w:val="425"/>
    <w:qFormat/>
    <w:uiPriority w:val="0"/>
    <w:pPr>
      <w:spacing w:line="300" w:lineRule="auto"/>
      <w:ind w:firstLine="480"/>
    </w:pPr>
    <w:rPr>
      <w:rFonts w:ascii="宋体" w:eastAsia="仿宋_GB2312"/>
      <w:color w:val="000000"/>
      <w:sz w:val="24"/>
    </w:rPr>
  </w:style>
  <w:style w:type="paragraph" w:customStyle="1" w:styleId="425">
    <w:name w:val="newtext"/>
    <w:basedOn w:val="1"/>
    <w:next w:val="426"/>
    <w:qFormat/>
    <w:uiPriority w:val="0"/>
    <w:pPr>
      <w:widowControl/>
      <w:spacing w:before="280" w:after="280" w:line="300" w:lineRule="atLeast"/>
      <w:ind w:firstLine="420"/>
    </w:pPr>
    <w:rPr>
      <w:rFonts w:ascii="宋体"/>
    </w:rPr>
  </w:style>
  <w:style w:type="paragraph" w:customStyle="1" w:styleId="426">
    <w:name w:val="样式 样式 正文（缩进） + 首行缩进:  2 字符 + 首行缩进:  2 字符2"/>
    <w:basedOn w:val="1"/>
    <w:next w:val="427"/>
    <w:qFormat/>
    <w:uiPriority w:val="0"/>
    <w:pPr>
      <w:spacing w:before="50" w:after="50" w:line="360" w:lineRule="auto"/>
      <w:ind w:firstLine="200"/>
    </w:pPr>
    <w:rPr>
      <w:sz w:val="24"/>
    </w:rPr>
  </w:style>
  <w:style w:type="paragraph" w:customStyle="1" w:styleId="427">
    <w:name w:val="Char5 Char Char1 Char2"/>
    <w:basedOn w:val="1"/>
    <w:next w:val="38"/>
    <w:qFormat/>
    <w:uiPriority w:val="0"/>
    <w:rPr>
      <w:rFonts w:ascii="Tahoma"/>
      <w:sz w:val="24"/>
    </w:rPr>
  </w:style>
  <w:style w:type="paragraph" w:customStyle="1" w:styleId="428">
    <w:name w:val="文(一)"/>
    <w:basedOn w:val="1"/>
    <w:next w:val="429"/>
    <w:qFormat/>
    <w:uiPriority w:val="0"/>
    <w:pPr>
      <w:spacing w:before="50" w:after="50" w:line="360" w:lineRule="auto"/>
      <w:ind w:left="357" w:firstLine="539"/>
    </w:pPr>
    <w:rPr>
      <w:rFonts w:ascii="宋体" w:eastAsia="DFKai-SB"/>
      <w:sz w:val="28"/>
    </w:rPr>
  </w:style>
  <w:style w:type="paragraph" w:customStyle="1" w:styleId="429">
    <w:name w:val="正文 + 首行缩进:  2 字符1"/>
    <w:basedOn w:val="1"/>
    <w:next w:val="430"/>
    <w:qFormat/>
    <w:uiPriority w:val="0"/>
    <w:pPr>
      <w:spacing w:line="360" w:lineRule="auto"/>
      <w:ind w:left="540" w:hanging="359"/>
    </w:pPr>
    <w:rPr>
      <w:rFonts w:ascii="宋体"/>
    </w:rPr>
  </w:style>
  <w:style w:type="paragraph" w:customStyle="1" w:styleId="430">
    <w:name w:val="技术报告小节标题2"/>
    <w:basedOn w:val="1"/>
    <w:next w:val="431"/>
    <w:qFormat/>
    <w:uiPriority w:val="0"/>
    <w:pPr>
      <w:jc w:val="center"/>
    </w:pPr>
    <w:rPr>
      <w:rFonts w:ascii="宋体"/>
      <w:b/>
      <w:sz w:val="24"/>
    </w:rPr>
  </w:style>
  <w:style w:type="paragraph" w:customStyle="1" w:styleId="431">
    <w:name w:val="表头"/>
    <w:basedOn w:val="8"/>
    <w:next w:val="432"/>
    <w:qFormat/>
    <w:uiPriority w:val="0"/>
    <w:pPr>
      <w:spacing w:before="50" w:after="50" w:line="240" w:lineRule="auto"/>
      <w:jc w:val="center"/>
    </w:pPr>
    <w:rPr>
      <w:rFonts w:ascii="Arial" w:eastAsia="黑体"/>
      <w:b w:val="0"/>
      <w:sz w:val="21"/>
    </w:rPr>
  </w:style>
  <w:style w:type="paragraph" w:customStyle="1" w:styleId="432">
    <w:name w:val="二级条标题"/>
    <w:basedOn w:val="1"/>
    <w:next w:val="1"/>
    <w:qFormat/>
    <w:uiPriority w:val="0"/>
    <w:pPr>
      <w:widowControl/>
      <w:spacing w:before="50" w:after="50"/>
      <w:ind w:left="360" w:hanging="360"/>
      <w:outlineLvl w:val="3"/>
    </w:pPr>
    <w:rPr>
      <w:rFonts w:ascii="黑体" w:eastAsia="黑体"/>
    </w:rPr>
  </w:style>
  <w:style w:type="paragraph" w:customStyle="1" w:styleId="433">
    <w:name w:val="Char Char Char Char Char Char Char1 Char"/>
    <w:basedOn w:val="1"/>
    <w:next w:val="79"/>
    <w:qFormat/>
    <w:uiPriority w:val="0"/>
    <w:rPr>
      <w:rFonts w:ascii="Tahoma" w:eastAsia="仿宋_GB2312"/>
      <w:sz w:val="24"/>
    </w:rPr>
  </w:style>
  <w:style w:type="paragraph" w:customStyle="1" w:styleId="434">
    <w:name w:val="(符号)四标题1.1"/>
    <w:basedOn w:val="1"/>
    <w:qFormat/>
    <w:uiPriority w:val="0"/>
    <w:pPr>
      <w:numPr>
        <w:ilvl w:val="1"/>
        <w:numId w:val="1"/>
      </w:numPr>
      <w:spacing w:line="500" w:lineRule="exact"/>
    </w:pPr>
    <w:rPr>
      <w:rFonts w:ascii="宋体" w:hAnsi="宋体" w:cs="宋体"/>
      <w:color w:val="000000"/>
      <w:sz w:val="24"/>
    </w:rPr>
  </w:style>
  <w:style w:type="paragraph" w:customStyle="1" w:styleId="435">
    <w:name w:val="报告正文"/>
    <w:basedOn w:val="1"/>
    <w:qFormat/>
    <w:uiPriority w:val="0"/>
    <w:pPr>
      <w:widowControl/>
      <w:spacing w:line="360" w:lineRule="auto"/>
      <w:ind w:firstLine="567"/>
    </w:pPr>
    <w:rPr>
      <w:sz w:val="28"/>
    </w:rPr>
  </w:style>
  <w:style w:type="paragraph" w:customStyle="1" w:styleId="436">
    <w:name w:val="xl49"/>
    <w:basedOn w:val="1"/>
    <w:next w:val="437"/>
    <w:qFormat/>
    <w:uiPriority w:val="0"/>
    <w:pPr>
      <w:widowControl/>
      <w:spacing w:before="280" w:after="280" w:line="360" w:lineRule="auto"/>
      <w:jc w:val="center"/>
    </w:pPr>
    <w:rPr>
      <w:rFonts w:ascii="宋体"/>
    </w:rPr>
  </w:style>
  <w:style w:type="paragraph" w:customStyle="1" w:styleId="437">
    <w:name w:val="表内文字(同正文大小)1"/>
    <w:basedOn w:val="1"/>
    <w:next w:val="438"/>
    <w:qFormat/>
    <w:uiPriority w:val="0"/>
    <w:pPr>
      <w:spacing w:line="264" w:lineRule="auto"/>
    </w:pPr>
    <w:rPr>
      <w:rFonts w:ascii="宋体"/>
    </w:rPr>
  </w:style>
  <w:style w:type="paragraph" w:customStyle="1" w:styleId="438">
    <w:name w:val="样式12"/>
    <w:qFormat/>
    <w:uiPriority w:val="0"/>
    <w:pPr>
      <w:widowControl w:val="0"/>
      <w:spacing w:before="120" w:after="120"/>
      <w:jc w:val="center"/>
    </w:pPr>
    <w:rPr>
      <w:rFonts w:ascii="Times New Roman" w:hAnsi="Times New Roman" w:eastAsia="宋体" w:cs="Times New Roman"/>
      <w:sz w:val="18"/>
      <w:lang w:val="en-US" w:eastAsia="zh-CN" w:bidi="ar-SA"/>
    </w:rPr>
  </w:style>
  <w:style w:type="paragraph" w:customStyle="1" w:styleId="439">
    <w:name w:val="Table Paragraph"/>
    <w:basedOn w:val="440"/>
    <w:qFormat/>
    <w:uiPriority w:val="0"/>
    <w:rPr>
      <w:rFonts w:ascii="宋体" w:hAnsi="宋体" w:cs="宋体"/>
      <w:lang w:val="zh-CN" w:bidi="zh-CN"/>
    </w:rPr>
  </w:style>
  <w:style w:type="paragraph" w:customStyle="1" w:styleId="440">
    <w:name w:val="正文11"/>
    <w:basedOn w:val="1"/>
    <w:next w:val="1"/>
    <w:qFormat/>
    <w:uiPriority w:val="0"/>
    <w:rPr>
      <w:sz w:val="24"/>
    </w:rPr>
  </w:style>
  <w:style w:type="paragraph" w:customStyle="1" w:styleId="441">
    <w:name w:val="标题 411"/>
    <w:basedOn w:val="440"/>
    <w:next w:val="440"/>
    <w:qFormat/>
    <w:uiPriority w:val="1"/>
    <w:pPr>
      <w:spacing w:before="44"/>
      <w:outlineLvl w:val="4"/>
    </w:pPr>
    <w:rPr>
      <w:rFonts w:ascii="宋体" w:hAnsi="宋体" w:cs="宋体"/>
      <w:b/>
      <w:bCs/>
      <w:sz w:val="28"/>
      <w:szCs w:val="28"/>
      <w:lang w:val="zh-CN" w:bidi="zh-CN"/>
    </w:rPr>
  </w:style>
  <w:style w:type="paragraph" w:customStyle="1" w:styleId="442">
    <w:name w:val="纯文本1"/>
    <w:basedOn w:val="1"/>
    <w:qFormat/>
    <w:uiPriority w:val="0"/>
    <w:pPr>
      <w:adjustRightInd w:val="0"/>
      <w:textAlignment w:val="baseline"/>
    </w:pPr>
    <w:rPr>
      <w:rFonts w:hAnsi="Courier New"/>
      <w:kern w:val="2"/>
      <w:sz w:val="34"/>
    </w:rPr>
  </w:style>
  <w:style w:type="paragraph" w:customStyle="1" w:styleId="443">
    <w:name w:val="四级条标题"/>
    <w:next w:val="1"/>
    <w:qFormat/>
    <w:uiPriority w:val="0"/>
    <w:pPr>
      <w:spacing w:before="50" w:after="50" w:line="360" w:lineRule="auto"/>
      <w:outlineLvl w:val="5"/>
    </w:pPr>
    <w:rPr>
      <w:rFonts w:ascii="Times New Roman" w:hAnsi="Times New Roman" w:eastAsia="黑体" w:cs="Times New Roman"/>
      <w:sz w:val="24"/>
      <w:lang w:val="en-US" w:eastAsia="zh-CN" w:bidi="ar-SA"/>
    </w:rPr>
  </w:style>
  <w:style w:type="paragraph" w:customStyle="1" w:styleId="444">
    <w:name w:val="列项——（一级）"/>
    <w:next w:val="443"/>
    <w:qFormat/>
    <w:uiPriority w:val="0"/>
    <w:pPr>
      <w:widowControl w:val="0"/>
      <w:ind w:left="1200" w:hanging="720"/>
      <w:jc w:val="both"/>
    </w:pPr>
    <w:rPr>
      <w:rFonts w:ascii="Times New Roman" w:hAnsi="Times New Roman" w:eastAsia="宋体" w:cs="Times New Roman"/>
      <w:sz w:val="21"/>
      <w:lang w:val="en-US" w:eastAsia="zh-CN" w:bidi="ar-SA"/>
    </w:rPr>
  </w:style>
  <w:style w:type="paragraph" w:customStyle="1" w:styleId="445">
    <w:name w:val="Default11"/>
    <w:next w:val="446"/>
    <w:qFormat/>
    <w:uiPriority w:val="0"/>
    <w:pPr>
      <w:widowControl w:val="0"/>
      <w:autoSpaceDE w:val="0"/>
      <w:autoSpaceDN w:val="0"/>
    </w:pPr>
    <w:rPr>
      <w:rFonts w:ascii="Arial" w:hAnsi="Times New Roman" w:eastAsia="宋体" w:cs="Times New Roman"/>
      <w:color w:val="000000"/>
      <w:sz w:val="24"/>
      <w:lang w:val="en-US" w:eastAsia="zh-CN" w:bidi="ar-SA"/>
    </w:rPr>
  </w:style>
  <w:style w:type="paragraph" w:customStyle="1" w:styleId="446">
    <w:name w:val="样式 正文（缩进） + 两端对齐"/>
    <w:next w:val="102"/>
    <w:qFormat/>
    <w:uiPriority w:val="0"/>
    <w:pPr>
      <w:widowControl w:val="0"/>
      <w:spacing w:before="156" w:after="156" w:line="360" w:lineRule="auto"/>
      <w:ind w:firstLine="480"/>
      <w:jc w:val="both"/>
    </w:pPr>
    <w:rPr>
      <w:rFonts w:ascii="Times New Roman" w:hAnsi="Times New Roman" w:eastAsia="宋体" w:cs="Times New Roman"/>
      <w:sz w:val="24"/>
      <w:lang w:val="en-US" w:eastAsia="zh-CN" w:bidi="ar-SA"/>
    </w:rPr>
  </w:style>
  <w:style w:type="paragraph" w:customStyle="1" w:styleId="447">
    <w:name w:val="表头文字(同正文大小)1"/>
    <w:basedOn w:val="1"/>
    <w:next w:val="448"/>
    <w:qFormat/>
    <w:uiPriority w:val="0"/>
    <w:pPr>
      <w:spacing w:line="264" w:lineRule="auto"/>
      <w:jc w:val="center"/>
    </w:pPr>
    <w:rPr>
      <w:rFonts w:ascii="宋体" w:eastAsia="黑体"/>
    </w:rPr>
  </w:style>
  <w:style w:type="paragraph" w:customStyle="1" w:styleId="448">
    <w:name w:val="z-窗体底端1"/>
    <w:basedOn w:val="1"/>
    <w:next w:val="1"/>
    <w:qFormat/>
    <w:uiPriority w:val="0"/>
    <w:pPr>
      <w:widowControl/>
      <w:spacing w:before="50" w:after="50" w:line="360" w:lineRule="auto"/>
      <w:jc w:val="center"/>
    </w:pPr>
    <w:rPr>
      <w:rFonts w:ascii="Arial"/>
      <w:vanish/>
      <w:sz w:val="16"/>
    </w:rPr>
  </w:style>
  <w:style w:type="paragraph" w:customStyle="1" w:styleId="449">
    <w:name w:val="1711"/>
    <w:basedOn w:val="1"/>
    <w:next w:val="51"/>
    <w:qFormat/>
    <w:uiPriority w:val="0"/>
    <w:pPr>
      <w:spacing w:after="120"/>
      <w:ind w:left="420"/>
    </w:pPr>
    <w:rPr>
      <w:rFonts w:ascii="宋体"/>
    </w:rPr>
  </w:style>
  <w:style w:type="paragraph" w:customStyle="1" w:styleId="450">
    <w:name w:val="5"/>
    <w:basedOn w:val="1"/>
    <w:next w:val="34"/>
    <w:qFormat/>
    <w:uiPriority w:val="0"/>
    <w:pPr>
      <w:autoSpaceDE w:val="0"/>
      <w:autoSpaceDN w:val="0"/>
    </w:pPr>
    <w:rPr>
      <w:rFonts w:ascii="宋体"/>
      <w:b/>
      <w:sz w:val="18"/>
    </w:rPr>
  </w:style>
  <w:style w:type="paragraph" w:customStyle="1" w:styleId="451">
    <w:name w:val="Char5 Char Char1 Char3"/>
    <w:basedOn w:val="1"/>
    <w:next w:val="452"/>
    <w:qFormat/>
    <w:uiPriority w:val="0"/>
    <w:rPr>
      <w:rFonts w:ascii="Tahoma"/>
      <w:sz w:val="24"/>
    </w:rPr>
  </w:style>
  <w:style w:type="paragraph" w:customStyle="1" w:styleId="452">
    <w:name w:val="123标题下的小点2"/>
    <w:basedOn w:val="1"/>
    <w:next w:val="453"/>
    <w:qFormat/>
    <w:uiPriority w:val="0"/>
    <w:pPr>
      <w:spacing w:line="360" w:lineRule="auto"/>
      <w:ind w:left="1259" w:hanging="420"/>
    </w:pPr>
    <w:rPr>
      <w:rFonts w:ascii="宋体"/>
    </w:rPr>
  </w:style>
  <w:style w:type="paragraph" w:customStyle="1" w:styleId="453">
    <w:name w:val="样式 正文首行缩进 + 左侧:  0.85 厘米 首行缩进:  2 字符 段前: 0.5 行 段后: 0.5 行"/>
    <w:next w:val="41"/>
    <w:qFormat/>
    <w:uiPriority w:val="0"/>
    <w:pPr>
      <w:widowControl w:val="0"/>
      <w:autoSpaceDE w:val="0"/>
      <w:autoSpaceDN w:val="0"/>
      <w:spacing w:before="50" w:after="50" w:line="360" w:lineRule="auto"/>
      <w:ind w:firstLine="200"/>
    </w:pPr>
    <w:rPr>
      <w:rFonts w:ascii="Times New Roman" w:hAnsi="Times New Roman" w:eastAsia="宋体" w:cs="Times New Roman"/>
      <w:sz w:val="24"/>
      <w:lang w:val="en-US" w:eastAsia="zh-CN" w:bidi="ar-SA"/>
    </w:rPr>
  </w:style>
  <w:style w:type="paragraph" w:customStyle="1" w:styleId="454">
    <w:name w:val="Cnv:cell"/>
    <w:next w:val="455"/>
    <w:qFormat/>
    <w:uiPriority w:val="0"/>
    <w:pPr>
      <w:spacing w:after="38" w:line="267" w:lineRule="atLeast"/>
    </w:pPr>
    <w:rPr>
      <w:rFonts w:ascii="Times New Roman" w:hAnsi="Times New Roman" w:eastAsia="宋体" w:cs="Times New Roman"/>
      <w:sz w:val="24"/>
      <w:lang w:val="en-US" w:eastAsia="zh-CN" w:bidi="ar-SA"/>
    </w:rPr>
  </w:style>
  <w:style w:type="paragraph" w:customStyle="1" w:styleId="455">
    <w:name w:val="xl36"/>
    <w:basedOn w:val="1"/>
    <w:next w:val="456"/>
    <w:qFormat/>
    <w:uiPriority w:val="0"/>
    <w:pPr>
      <w:widowControl/>
      <w:spacing w:before="280" w:after="280"/>
    </w:pPr>
    <w:rPr>
      <w:rFonts w:ascii="Arial Unicode MS" w:eastAsia="Arial Unicode MS"/>
    </w:rPr>
  </w:style>
  <w:style w:type="paragraph" w:customStyle="1" w:styleId="456">
    <w:name w:val="样式 标题 3Heading 3 - oldlevel_3PIM 3H3Level 3 Headl3CTprop...1"/>
    <w:basedOn w:val="5"/>
    <w:next w:val="457"/>
    <w:qFormat/>
    <w:uiPriority w:val="0"/>
    <w:pPr>
      <w:spacing w:before="120" w:after="120" w:line="415" w:lineRule="auto"/>
      <w:ind w:firstLine="482"/>
    </w:pPr>
    <w:rPr>
      <w:rFonts w:eastAsia="黑体"/>
      <w:color w:val="000000"/>
      <w:sz w:val="24"/>
    </w:rPr>
  </w:style>
  <w:style w:type="paragraph" w:customStyle="1" w:styleId="457">
    <w:name w:val="标题5（1）"/>
    <w:basedOn w:val="1"/>
    <w:next w:val="1"/>
    <w:qFormat/>
    <w:uiPriority w:val="0"/>
    <w:pPr>
      <w:spacing w:before="50" w:after="50" w:line="360" w:lineRule="auto"/>
      <w:ind w:left="425" w:hanging="425"/>
    </w:pPr>
    <w:rPr>
      <w:rFonts w:ascii="宋体"/>
      <w:b/>
    </w:rPr>
  </w:style>
  <w:style w:type="paragraph" w:customStyle="1" w:styleId="458">
    <w:name w:val="xl23"/>
    <w:basedOn w:val="1"/>
    <w:next w:val="459"/>
    <w:qFormat/>
    <w:uiPriority w:val="0"/>
    <w:pPr>
      <w:widowControl/>
      <w:spacing w:before="280" w:after="280" w:line="360" w:lineRule="auto"/>
      <w:jc w:val="center"/>
    </w:pPr>
    <w:rPr>
      <w:rFonts w:ascii="宋体"/>
    </w:rPr>
  </w:style>
  <w:style w:type="paragraph" w:customStyle="1" w:styleId="459">
    <w:name w:val="xl110"/>
    <w:basedOn w:val="1"/>
    <w:next w:val="460"/>
    <w:qFormat/>
    <w:uiPriority w:val="0"/>
    <w:pPr>
      <w:widowControl/>
      <w:shd w:val="clear" w:color="000000" w:fill="FFFFFF"/>
      <w:spacing w:before="280" w:after="280"/>
      <w:jc w:val="right"/>
    </w:pPr>
    <w:rPr>
      <w:rFonts w:ascii="宋体"/>
      <w:color w:val="000000"/>
      <w:sz w:val="24"/>
    </w:rPr>
  </w:style>
  <w:style w:type="paragraph" w:customStyle="1" w:styleId="460">
    <w:name w:val="xl42"/>
    <w:basedOn w:val="1"/>
    <w:next w:val="461"/>
    <w:qFormat/>
    <w:uiPriority w:val="0"/>
    <w:pPr>
      <w:widowControl/>
      <w:spacing w:before="280" w:after="280"/>
      <w:jc w:val="center"/>
    </w:pPr>
    <w:rPr>
      <w:rFonts w:ascii="宋体" w:eastAsia="Arial Unicode MS"/>
    </w:rPr>
  </w:style>
  <w:style w:type="paragraph" w:customStyle="1" w:styleId="461">
    <w:name w:val="技术报告章标题1"/>
    <w:basedOn w:val="1"/>
    <w:next w:val="76"/>
    <w:qFormat/>
    <w:uiPriority w:val="0"/>
    <w:pPr>
      <w:spacing w:before="624" w:after="156" w:line="440" w:lineRule="exact"/>
      <w:jc w:val="center"/>
      <w:outlineLvl w:val="0"/>
    </w:pPr>
    <w:rPr>
      <w:rFonts w:ascii="Arial" w:eastAsia="黑体"/>
      <w:sz w:val="36"/>
    </w:rPr>
  </w:style>
  <w:style w:type="paragraph" w:customStyle="1" w:styleId="462">
    <w:name w:val="xl86"/>
    <w:basedOn w:val="1"/>
    <w:next w:val="463"/>
    <w:qFormat/>
    <w:uiPriority w:val="0"/>
    <w:pPr>
      <w:widowControl/>
      <w:spacing w:before="280" w:after="280"/>
      <w:jc w:val="center"/>
    </w:pPr>
    <w:rPr>
      <w:rFonts w:ascii="宋体"/>
      <w:sz w:val="24"/>
    </w:rPr>
  </w:style>
  <w:style w:type="paragraph" w:customStyle="1" w:styleId="463">
    <w:name w:val="Formule"/>
    <w:basedOn w:val="1"/>
    <w:next w:val="464"/>
    <w:qFormat/>
    <w:uiPriority w:val="0"/>
    <w:pPr>
      <w:widowControl/>
      <w:spacing w:before="50" w:after="50"/>
      <w:jc w:val="center"/>
    </w:pPr>
    <w:rPr>
      <w:rFonts w:ascii="宋体"/>
      <w:color w:val="000000"/>
      <w:sz w:val="24"/>
    </w:rPr>
  </w:style>
  <w:style w:type="paragraph" w:customStyle="1" w:styleId="464">
    <w:name w:val="标准"/>
    <w:basedOn w:val="1"/>
    <w:next w:val="104"/>
    <w:qFormat/>
    <w:uiPriority w:val="0"/>
    <w:pPr>
      <w:autoSpaceDE w:val="0"/>
      <w:autoSpaceDN w:val="0"/>
      <w:spacing w:before="50" w:after="50" w:line="240" w:lineRule="atLeast"/>
    </w:pPr>
    <w:rPr>
      <w:rFonts w:ascii="宋体" w:eastAsia="楷体_GB2312"/>
      <w:sz w:val="24"/>
    </w:rPr>
  </w:style>
  <w:style w:type="paragraph" w:customStyle="1" w:styleId="465">
    <w:name w:val="Char Char1 Char Char Char Char"/>
    <w:basedOn w:val="1"/>
    <w:qFormat/>
    <w:uiPriority w:val="0"/>
    <w:rPr>
      <w:rFonts w:ascii="Tahoma" w:hAnsi="Tahoma"/>
      <w:kern w:val="2"/>
      <w:sz w:val="34"/>
    </w:rPr>
  </w:style>
  <w:style w:type="paragraph" w:customStyle="1" w:styleId="466">
    <w:name w:val="样式 段前: 0.5 行 段后: 0.5 行1"/>
    <w:basedOn w:val="1"/>
    <w:next w:val="467"/>
    <w:qFormat/>
    <w:uiPriority w:val="0"/>
    <w:pPr>
      <w:spacing w:before="156" w:after="156" w:line="360" w:lineRule="auto"/>
      <w:ind w:firstLine="480"/>
    </w:pPr>
    <w:rPr>
      <w:rFonts w:ascii="宋体"/>
      <w:sz w:val="24"/>
    </w:rPr>
  </w:style>
  <w:style w:type="paragraph" w:customStyle="1" w:styleId="467">
    <w:name w:val="样式71"/>
    <w:next w:val="468"/>
    <w:qFormat/>
    <w:uiPriority w:val="0"/>
    <w:pPr>
      <w:widowControl w:val="0"/>
      <w:spacing w:before="156" w:after="156" w:line="360" w:lineRule="auto"/>
      <w:ind w:left="900" w:hanging="360"/>
      <w:jc w:val="both"/>
    </w:pPr>
    <w:rPr>
      <w:rFonts w:ascii="Times New Roman" w:hAnsi="Times New Roman" w:eastAsia="宋体" w:cs="Times New Roman"/>
      <w:sz w:val="24"/>
      <w:lang w:val="en-US" w:eastAsia="zh-CN" w:bidi="ar-SA"/>
    </w:rPr>
  </w:style>
  <w:style w:type="paragraph" w:customStyle="1" w:styleId="468">
    <w:name w:val="样式 样式一 + 首行缩进:  2 字符 段前: 0.5 行 段后: 0.5 行"/>
    <w:basedOn w:val="1"/>
    <w:next w:val="40"/>
    <w:qFormat/>
    <w:uiPriority w:val="0"/>
    <w:pPr>
      <w:spacing w:before="156" w:after="156" w:line="360" w:lineRule="auto"/>
      <w:ind w:firstLine="510"/>
    </w:pPr>
    <w:rPr>
      <w:rFonts w:ascii="宋体"/>
      <w:b/>
      <w:sz w:val="24"/>
    </w:rPr>
  </w:style>
  <w:style w:type="paragraph" w:customStyle="1" w:styleId="469">
    <w:name w:val="xl60"/>
    <w:basedOn w:val="1"/>
    <w:next w:val="470"/>
    <w:qFormat/>
    <w:uiPriority w:val="0"/>
    <w:pPr>
      <w:widowControl/>
      <w:spacing w:before="280" w:after="280" w:line="360" w:lineRule="auto"/>
      <w:jc w:val="center"/>
    </w:pPr>
    <w:rPr>
      <w:rFonts w:ascii="宋体"/>
    </w:rPr>
  </w:style>
  <w:style w:type="paragraph" w:customStyle="1" w:styleId="470">
    <w:name w:val="正文（小标题）"/>
    <w:basedOn w:val="1"/>
    <w:next w:val="1"/>
    <w:qFormat/>
    <w:uiPriority w:val="0"/>
    <w:pPr>
      <w:spacing w:before="156" w:after="156" w:line="360" w:lineRule="auto"/>
    </w:pPr>
    <w:rPr>
      <w:rFonts w:ascii="黑体" w:eastAsia="黑体"/>
      <w:color w:val="0000FF"/>
      <w:sz w:val="24"/>
    </w:rPr>
  </w:style>
  <w:style w:type="paragraph" w:customStyle="1" w:styleId="471">
    <w:name w:val="Normal1"/>
    <w:qFormat/>
    <w:uiPriority w:val="0"/>
    <w:pPr>
      <w:widowControl w:val="0"/>
      <w:adjustRightInd w:val="0"/>
      <w:spacing w:line="360" w:lineRule="atLeast"/>
      <w:jc w:val="both"/>
      <w:textAlignment w:val="baseline"/>
    </w:pPr>
    <w:rPr>
      <w:rFonts w:ascii="MingLiU" w:hAnsi="Times New Roman" w:eastAsia="MingLiU" w:cs="Times New Roman"/>
      <w:sz w:val="24"/>
      <w:lang w:val="en-US" w:eastAsia="zh-TW" w:bidi="ar-SA"/>
    </w:rPr>
  </w:style>
  <w:style w:type="paragraph" w:customStyle="1" w:styleId="472">
    <w:name w:val="List Paragraph1"/>
    <w:basedOn w:val="1"/>
    <w:qFormat/>
    <w:uiPriority w:val="0"/>
    <w:pPr>
      <w:ind w:left="586" w:firstLine="497"/>
    </w:pPr>
    <w:rPr>
      <w:rFonts w:hAnsi="宋体" w:cs="宋体"/>
      <w:sz w:val="34"/>
      <w:lang w:val="ja-JP" w:eastAsia="ja-JP" w:bidi="ja-JP"/>
    </w:rPr>
  </w:style>
  <w:style w:type="paragraph" w:customStyle="1" w:styleId="473">
    <w:name w:val="样式 编号1 + 首行缩进:  0 字符"/>
    <w:next w:val="474"/>
    <w:qFormat/>
    <w:uiPriority w:val="0"/>
    <w:pPr>
      <w:widowControl w:val="0"/>
      <w:spacing w:before="50" w:after="50" w:line="360" w:lineRule="auto"/>
      <w:jc w:val="both"/>
    </w:pPr>
    <w:rPr>
      <w:rFonts w:ascii="Times New Roman" w:hAnsi="Times New Roman" w:eastAsia="宋体" w:cs="Times New Roman"/>
      <w:sz w:val="24"/>
      <w:lang w:val="en-US" w:eastAsia="zh-CN" w:bidi="ar-SA"/>
    </w:rPr>
  </w:style>
  <w:style w:type="paragraph" w:customStyle="1" w:styleId="474">
    <w:name w:val="a0"/>
    <w:basedOn w:val="1"/>
    <w:next w:val="475"/>
    <w:qFormat/>
    <w:uiPriority w:val="0"/>
    <w:pPr>
      <w:widowControl/>
      <w:spacing w:before="280" w:after="280" w:line="360" w:lineRule="auto"/>
    </w:pPr>
    <w:rPr>
      <w:rFonts w:ascii="宋体"/>
      <w:sz w:val="24"/>
    </w:rPr>
  </w:style>
  <w:style w:type="paragraph" w:customStyle="1" w:styleId="475">
    <w:name w:val="方框下的ABC标题1"/>
    <w:basedOn w:val="1"/>
    <w:next w:val="1"/>
    <w:qFormat/>
    <w:uiPriority w:val="0"/>
    <w:pPr>
      <w:spacing w:line="360" w:lineRule="auto"/>
    </w:pPr>
    <w:rPr>
      <w:rFonts w:ascii="宋体"/>
    </w:rPr>
  </w:style>
  <w:style w:type="paragraph" w:customStyle="1" w:styleId="476">
    <w:name w:val="图标题1"/>
    <w:basedOn w:val="1"/>
    <w:next w:val="1"/>
    <w:qFormat/>
    <w:uiPriority w:val="0"/>
    <w:pPr>
      <w:spacing w:before="50" w:after="50" w:line="360" w:lineRule="atLeast"/>
      <w:jc w:val="center"/>
    </w:pPr>
    <w:rPr>
      <w:rFonts w:ascii="宋体"/>
      <w:sz w:val="24"/>
    </w:rPr>
  </w:style>
  <w:style w:type="paragraph" w:customStyle="1" w:styleId="477">
    <w:name w:val="正文（编号）2"/>
    <w:next w:val="478"/>
    <w:qFormat/>
    <w:uiPriority w:val="0"/>
    <w:pPr>
      <w:widowControl w:val="0"/>
      <w:spacing w:before="156" w:after="156" w:line="360" w:lineRule="auto"/>
      <w:ind w:left="780" w:hanging="360"/>
      <w:jc w:val="both"/>
    </w:pPr>
    <w:rPr>
      <w:rFonts w:ascii="Times New Roman" w:hAnsi="Times New Roman" w:eastAsia="宋体" w:cs="Times New Roman"/>
      <w:sz w:val="24"/>
      <w:lang w:val="en-US" w:eastAsia="zh-CN" w:bidi="ar-SA"/>
    </w:rPr>
  </w:style>
  <w:style w:type="paragraph" w:customStyle="1" w:styleId="478">
    <w:name w:val="xl34"/>
    <w:basedOn w:val="1"/>
    <w:next w:val="479"/>
    <w:qFormat/>
    <w:uiPriority w:val="0"/>
    <w:pPr>
      <w:widowControl/>
      <w:spacing w:before="280" w:after="280"/>
    </w:pPr>
    <w:rPr>
      <w:rFonts w:ascii="Arial Unicode MS" w:eastAsia="Arial Unicode MS"/>
    </w:rPr>
  </w:style>
  <w:style w:type="paragraph" w:customStyle="1" w:styleId="479">
    <w:name w:val="font22"/>
    <w:basedOn w:val="1"/>
    <w:next w:val="480"/>
    <w:qFormat/>
    <w:uiPriority w:val="0"/>
    <w:pPr>
      <w:widowControl/>
      <w:spacing w:before="280" w:after="280"/>
    </w:pPr>
    <w:rPr>
      <w:rFonts w:ascii="宋体"/>
    </w:rPr>
  </w:style>
  <w:style w:type="paragraph" w:customStyle="1" w:styleId="480">
    <w:name w:val="text 4"/>
    <w:next w:val="481"/>
    <w:qFormat/>
    <w:uiPriority w:val="0"/>
    <w:pPr>
      <w:widowControl w:val="0"/>
      <w:spacing w:before="240"/>
      <w:jc w:val="both"/>
    </w:pPr>
    <w:rPr>
      <w:rFonts w:ascii="Times New Roman" w:hAnsi="Times New Roman" w:eastAsia="宋体" w:cs="Times New Roman"/>
      <w:sz w:val="24"/>
      <w:lang w:val="en-US" w:eastAsia="zh-CN" w:bidi="ar-SA"/>
    </w:rPr>
  </w:style>
  <w:style w:type="paragraph" w:customStyle="1" w:styleId="481">
    <w:name w:val="项目符号"/>
    <w:next w:val="482"/>
    <w:qFormat/>
    <w:uiPriority w:val="0"/>
    <w:pPr>
      <w:widowControl w:val="0"/>
      <w:spacing w:line="360" w:lineRule="auto"/>
      <w:ind w:firstLine="422"/>
      <w:jc w:val="both"/>
    </w:pPr>
    <w:rPr>
      <w:rFonts w:ascii="Times New Roman" w:hAnsi="Times New Roman" w:eastAsia="宋体" w:cs="Times New Roman"/>
      <w:b/>
      <w:i/>
      <w:sz w:val="21"/>
      <w:lang w:val="en-US" w:eastAsia="zh-CN" w:bidi="ar-SA"/>
    </w:rPr>
  </w:style>
  <w:style w:type="paragraph" w:customStyle="1" w:styleId="482">
    <w:name w:val="xl96"/>
    <w:basedOn w:val="1"/>
    <w:next w:val="483"/>
    <w:qFormat/>
    <w:uiPriority w:val="0"/>
    <w:pPr>
      <w:widowControl/>
      <w:spacing w:before="280" w:after="280"/>
      <w:jc w:val="center"/>
    </w:pPr>
    <w:rPr>
      <w:rFonts w:ascii="宋体"/>
      <w:b/>
      <w:color w:val="000000"/>
      <w:sz w:val="24"/>
    </w:rPr>
  </w:style>
  <w:style w:type="paragraph" w:customStyle="1" w:styleId="483">
    <w:name w:val="xl58"/>
    <w:basedOn w:val="1"/>
    <w:next w:val="484"/>
    <w:qFormat/>
    <w:uiPriority w:val="0"/>
    <w:pPr>
      <w:widowControl/>
      <w:spacing w:before="280" w:after="280" w:line="360" w:lineRule="auto"/>
      <w:jc w:val="center"/>
    </w:pPr>
    <w:rPr>
      <w:rFonts w:ascii="宋体"/>
    </w:rPr>
  </w:style>
  <w:style w:type="paragraph" w:customStyle="1" w:styleId="484">
    <w:name w:val="xl67"/>
    <w:basedOn w:val="1"/>
    <w:next w:val="485"/>
    <w:qFormat/>
    <w:uiPriority w:val="0"/>
    <w:pPr>
      <w:widowControl/>
      <w:spacing w:before="280" w:after="280"/>
    </w:pPr>
    <w:rPr>
      <w:rFonts w:ascii="宋体"/>
      <w:sz w:val="24"/>
    </w:rPr>
  </w:style>
  <w:style w:type="paragraph" w:customStyle="1" w:styleId="485">
    <w:name w:val="加"/>
    <w:basedOn w:val="1"/>
    <w:next w:val="486"/>
    <w:qFormat/>
    <w:uiPriority w:val="0"/>
    <w:pPr>
      <w:spacing w:line="360" w:lineRule="auto"/>
      <w:ind w:firstLine="425"/>
    </w:pPr>
    <w:rPr>
      <w:rFonts w:ascii="宋体"/>
      <w:sz w:val="24"/>
    </w:rPr>
  </w:style>
  <w:style w:type="paragraph" w:customStyle="1" w:styleId="486">
    <w:name w:val="標1."/>
    <w:basedOn w:val="1"/>
    <w:next w:val="487"/>
    <w:qFormat/>
    <w:uiPriority w:val="0"/>
    <w:pPr>
      <w:widowControl/>
      <w:spacing w:before="50" w:after="50" w:line="360" w:lineRule="auto"/>
      <w:ind w:left="538" w:hanging="181"/>
    </w:pPr>
    <w:rPr>
      <w:rFonts w:ascii="宋体" w:eastAsia="DFKai-SB"/>
      <w:sz w:val="28"/>
    </w:rPr>
  </w:style>
  <w:style w:type="paragraph" w:customStyle="1" w:styleId="487">
    <w:name w:val="图注"/>
    <w:basedOn w:val="1"/>
    <w:next w:val="488"/>
    <w:qFormat/>
    <w:uiPriority w:val="0"/>
    <w:pPr>
      <w:spacing w:line="440" w:lineRule="exact"/>
      <w:ind w:left="425" w:hanging="425"/>
      <w:jc w:val="center"/>
    </w:pPr>
    <w:rPr>
      <w:rFonts w:eastAsia="仿宋_GB2312"/>
      <w:sz w:val="28"/>
    </w:rPr>
  </w:style>
  <w:style w:type="paragraph" w:customStyle="1" w:styleId="488">
    <w:name w:val="正文（黑体）11"/>
    <w:basedOn w:val="1"/>
    <w:next w:val="1"/>
    <w:qFormat/>
    <w:uiPriority w:val="0"/>
    <w:pPr>
      <w:spacing w:before="156" w:after="156" w:line="360" w:lineRule="auto"/>
      <w:ind w:firstLine="480"/>
    </w:pPr>
    <w:rPr>
      <w:rFonts w:ascii="黑体" w:eastAsia="黑体"/>
      <w:color w:val="000080"/>
      <w:sz w:val="24"/>
    </w:rPr>
  </w:style>
  <w:style w:type="paragraph" w:customStyle="1" w:styleId="489">
    <w:name w:val="列出段落1"/>
    <w:basedOn w:val="1"/>
    <w:qFormat/>
    <w:uiPriority w:val="0"/>
    <w:pPr>
      <w:ind w:firstLine="420" w:firstLineChars="200"/>
    </w:pPr>
    <w:rPr>
      <w:sz w:val="34"/>
    </w:rPr>
  </w:style>
  <w:style w:type="paragraph" w:customStyle="1" w:styleId="490">
    <w:name w:val="正文（小标题）4"/>
    <w:basedOn w:val="1"/>
    <w:next w:val="1"/>
    <w:qFormat/>
    <w:uiPriority w:val="0"/>
    <w:pPr>
      <w:spacing w:before="156" w:after="156" w:line="360" w:lineRule="auto"/>
    </w:pPr>
    <w:rPr>
      <w:rFonts w:ascii="黑体" w:eastAsia="黑体"/>
      <w:color w:val="0000FF"/>
      <w:sz w:val="24"/>
    </w:rPr>
  </w:style>
  <w:style w:type="paragraph" w:customStyle="1" w:styleId="491">
    <w:name w:val="0"/>
    <w:basedOn w:val="1"/>
    <w:next w:val="490"/>
    <w:qFormat/>
    <w:uiPriority w:val="0"/>
    <w:pPr>
      <w:widowControl/>
      <w:spacing w:before="280" w:after="280" w:line="360" w:lineRule="auto"/>
    </w:pPr>
    <w:rPr>
      <w:rFonts w:ascii="宋体"/>
      <w:sz w:val="24"/>
    </w:rPr>
  </w:style>
  <w:style w:type="paragraph" w:customStyle="1" w:styleId="492">
    <w:name w:val="Char Char Char Char"/>
    <w:basedOn w:val="1"/>
    <w:next w:val="493"/>
    <w:qFormat/>
    <w:uiPriority w:val="0"/>
    <w:rPr>
      <w:rFonts w:ascii="Tahoma"/>
      <w:sz w:val="24"/>
    </w:rPr>
  </w:style>
  <w:style w:type="paragraph" w:customStyle="1" w:styleId="493">
    <w:name w:val="编号2"/>
    <w:basedOn w:val="1"/>
    <w:next w:val="494"/>
    <w:qFormat/>
    <w:uiPriority w:val="0"/>
    <w:pPr>
      <w:spacing w:before="50" w:after="50" w:line="480" w:lineRule="auto"/>
      <w:ind w:left="420" w:right="480"/>
    </w:pPr>
    <w:rPr>
      <w:rFonts w:ascii="宋体"/>
      <w:sz w:val="24"/>
    </w:rPr>
  </w:style>
  <w:style w:type="paragraph" w:customStyle="1" w:styleId="494">
    <w:name w:val="标注类项目符号"/>
    <w:basedOn w:val="1"/>
    <w:next w:val="495"/>
    <w:qFormat/>
    <w:uiPriority w:val="0"/>
    <w:pPr>
      <w:spacing w:before="50" w:after="50" w:line="360" w:lineRule="auto"/>
      <w:ind w:left="840" w:right="480" w:hanging="360"/>
    </w:pPr>
    <w:rPr>
      <w:rFonts w:ascii="宋体" w:eastAsia="楷体_GB2312"/>
      <w:sz w:val="24"/>
    </w:rPr>
  </w:style>
  <w:style w:type="paragraph" w:customStyle="1" w:styleId="495">
    <w:name w:val="五级条标题"/>
    <w:next w:val="1"/>
    <w:qFormat/>
    <w:uiPriority w:val="0"/>
    <w:pPr>
      <w:spacing w:before="50" w:after="50" w:line="360" w:lineRule="auto"/>
      <w:outlineLvl w:val="6"/>
    </w:pPr>
    <w:rPr>
      <w:rFonts w:ascii="Times New Roman" w:hAnsi="Times New Roman" w:eastAsia="黑体" w:cs="Times New Roman"/>
      <w:sz w:val="24"/>
      <w:lang w:val="en-US" w:eastAsia="zh-CN" w:bidi="ar-SA"/>
    </w:rPr>
  </w:style>
  <w:style w:type="paragraph" w:customStyle="1" w:styleId="496">
    <w:name w:val="方框标题11"/>
    <w:basedOn w:val="1"/>
    <w:next w:val="1"/>
    <w:qFormat/>
    <w:uiPriority w:val="0"/>
    <w:pPr>
      <w:autoSpaceDE w:val="0"/>
      <w:autoSpaceDN w:val="0"/>
      <w:spacing w:line="360" w:lineRule="auto"/>
    </w:pPr>
    <w:rPr>
      <w:rFonts w:ascii="宋体" w:eastAsia="黑体"/>
    </w:rPr>
  </w:style>
  <w:style w:type="paragraph" w:customStyle="1" w:styleId="497">
    <w:name w:val="a1"/>
    <w:basedOn w:val="1"/>
    <w:next w:val="496"/>
    <w:qFormat/>
    <w:uiPriority w:val="0"/>
    <w:pPr>
      <w:widowControl/>
      <w:spacing w:before="280" w:after="280" w:line="360" w:lineRule="auto"/>
    </w:pPr>
    <w:rPr>
      <w:rFonts w:ascii="宋体"/>
      <w:sz w:val="24"/>
    </w:rPr>
  </w:style>
  <w:style w:type="paragraph" w:customStyle="1" w:styleId="498">
    <w:name w:val="一级标号"/>
    <w:basedOn w:val="1"/>
    <w:next w:val="499"/>
    <w:qFormat/>
    <w:uiPriority w:val="0"/>
    <w:pPr>
      <w:spacing w:before="50" w:after="50" w:line="360" w:lineRule="auto"/>
      <w:ind w:left="420" w:hanging="420"/>
    </w:pPr>
    <w:rPr>
      <w:sz w:val="24"/>
    </w:rPr>
  </w:style>
  <w:style w:type="paragraph" w:customStyle="1" w:styleId="499">
    <w:name w:val="点对点应答文字1"/>
    <w:basedOn w:val="1"/>
    <w:next w:val="500"/>
    <w:qFormat/>
    <w:uiPriority w:val="0"/>
    <w:pPr>
      <w:spacing w:line="360" w:lineRule="auto"/>
    </w:pPr>
    <w:rPr>
      <w:rFonts w:ascii="宋体"/>
      <w:i/>
      <w:color w:val="0000FF"/>
    </w:rPr>
  </w:style>
  <w:style w:type="paragraph" w:customStyle="1" w:styleId="500">
    <w:name w:val="xl102"/>
    <w:basedOn w:val="1"/>
    <w:next w:val="501"/>
    <w:qFormat/>
    <w:uiPriority w:val="0"/>
    <w:pPr>
      <w:widowControl/>
      <w:spacing w:before="280" w:after="280"/>
      <w:jc w:val="right"/>
    </w:pPr>
    <w:rPr>
      <w:rFonts w:ascii="宋体"/>
      <w:color w:val="000000"/>
      <w:sz w:val="24"/>
    </w:rPr>
  </w:style>
  <w:style w:type="paragraph" w:customStyle="1" w:styleId="501">
    <w:name w:val="Char1 Char Char Char Char Char Char"/>
    <w:basedOn w:val="1"/>
    <w:next w:val="502"/>
    <w:qFormat/>
    <w:uiPriority w:val="0"/>
    <w:pPr>
      <w:spacing w:before="50" w:after="50" w:line="360" w:lineRule="auto"/>
    </w:pPr>
    <w:rPr>
      <w:rFonts w:ascii="Tahoma"/>
      <w:sz w:val="24"/>
    </w:rPr>
  </w:style>
  <w:style w:type="paragraph" w:customStyle="1" w:styleId="502">
    <w:name w:val="基准标题"/>
    <w:next w:val="33"/>
    <w:qFormat/>
    <w:uiPriority w:val="0"/>
    <w:pPr>
      <w:spacing w:line="240" w:lineRule="atLeast"/>
    </w:pPr>
    <w:rPr>
      <w:rFonts w:ascii="Garamond" w:hAnsi="Times New Roman" w:eastAsia="宋体" w:cs="Times New Roman"/>
      <w:sz w:val="24"/>
      <w:lang w:val="en-US" w:eastAsia="zh-CN" w:bidi="ar-SA"/>
    </w:rPr>
  </w:style>
  <w:style w:type="paragraph" w:customStyle="1" w:styleId="503">
    <w:name w:val="xl84"/>
    <w:basedOn w:val="1"/>
    <w:next w:val="504"/>
    <w:qFormat/>
    <w:uiPriority w:val="0"/>
    <w:pPr>
      <w:widowControl/>
      <w:spacing w:before="280" w:after="280"/>
      <w:jc w:val="center"/>
    </w:pPr>
    <w:rPr>
      <w:rFonts w:ascii="宋体"/>
      <w:b/>
      <w:sz w:val="24"/>
    </w:rPr>
  </w:style>
  <w:style w:type="paragraph" w:customStyle="1" w:styleId="504">
    <w:name w:val="图标题11"/>
    <w:basedOn w:val="1"/>
    <w:next w:val="1"/>
    <w:qFormat/>
    <w:uiPriority w:val="0"/>
    <w:pPr>
      <w:spacing w:before="50" w:after="50" w:line="360" w:lineRule="atLeast"/>
      <w:jc w:val="center"/>
    </w:pPr>
    <w:rPr>
      <w:rFonts w:ascii="宋体"/>
      <w:sz w:val="24"/>
    </w:rPr>
  </w:style>
  <w:style w:type="paragraph" w:customStyle="1" w:styleId="505">
    <w:name w:val="技术报告表标题1"/>
    <w:basedOn w:val="1"/>
    <w:next w:val="1"/>
    <w:qFormat/>
    <w:uiPriority w:val="0"/>
    <w:pPr>
      <w:spacing w:before="156" w:after="156" w:line="440" w:lineRule="exact"/>
      <w:ind w:right="238"/>
      <w:jc w:val="center"/>
    </w:pPr>
    <w:rPr>
      <w:rFonts w:ascii="楷体_GB2312" w:eastAsia="楷体_GB2312"/>
      <w:b/>
      <w:sz w:val="28"/>
    </w:rPr>
  </w:style>
  <w:style w:type="paragraph" w:customStyle="1" w:styleId="506">
    <w:name w:val="规范正文"/>
    <w:basedOn w:val="1"/>
    <w:next w:val="507"/>
    <w:qFormat/>
    <w:uiPriority w:val="0"/>
    <w:pPr>
      <w:spacing w:before="50" w:after="50" w:line="360" w:lineRule="auto"/>
      <w:ind w:left="480"/>
    </w:pPr>
    <w:rPr>
      <w:rFonts w:ascii="宋体"/>
      <w:sz w:val="24"/>
    </w:rPr>
  </w:style>
  <w:style w:type="paragraph" w:customStyle="1" w:styleId="507">
    <w:name w:val="编号1"/>
    <w:basedOn w:val="1"/>
    <w:next w:val="508"/>
    <w:qFormat/>
    <w:uiPriority w:val="0"/>
    <w:pPr>
      <w:spacing w:line="360" w:lineRule="auto"/>
      <w:ind w:left="620" w:hanging="420"/>
    </w:pPr>
    <w:rPr>
      <w:sz w:val="24"/>
    </w:rPr>
  </w:style>
  <w:style w:type="paragraph" w:customStyle="1" w:styleId="508">
    <w:name w:val="技术报告小节标题1"/>
    <w:basedOn w:val="1"/>
    <w:next w:val="1"/>
    <w:qFormat/>
    <w:uiPriority w:val="0"/>
    <w:pPr>
      <w:spacing w:before="50" w:after="50" w:line="440" w:lineRule="exact"/>
      <w:outlineLvl w:val="2"/>
    </w:pPr>
    <w:rPr>
      <w:rFonts w:ascii="Arial" w:eastAsia="黑体"/>
      <w:sz w:val="28"/>
    </w:rPr>
  </w:style>
  <w:style w:type="paragraph" w:customStyle="1" w:styleId="509">
    <w:name w:val="图案标题11"/>
    <w:basedOn w:val="1"/>
    <w:next w:val="510"/>
    <w:qFormat/>
    <w:uiPriority w:val="0"/>
    <w:pPr>
      <w:spacing w:line="312" w:lineRule="auto"/>
      <w:ind w:left="700" w:hanging="500"/>
    </w:pPr>
    <w:rPr>
      <w:rFonts w:ascii="宋体"/>
      <w:sz w:val="24"/>
    </w:rPr>
  </w:style>
  <w:style w:type="paragraph" w:customStyle="1" w:styleId="510">
    <w:name w:val="ABC标题下的小点2"/>
    <w:basedOn w:val="1"/>
    <w:next w:val="511"/>
    <w:qFormat/>
    <w:uiPriority w:val="0"/>
    <w:pPr>
      <w:spacing w:line="360" w:lineRule="auto"/>
      <w:ind w:left="1260" w:hanging="420"/>
    </w:pPr>
    <w:rPr>
      <w:rFonts w:ascii="宋体"/>
    </w:rPr>
  </w:style>
  <w:style w:type="paragraph" w:customStyle="1" w:styleId="511">
    <w:name w:val="Char5 Char Char1 Char"/>
    <w:basedOn w:val="1"/>
    <w:next w:val="512"/>
    <w:qFormat/>
    <w:uiPriority w:val="0"/>
    <w:pPr>
      <w:spacing w:before="50" w:after="50"/>
    </w:pPr>
    <w:rPr>
      <w:rFonts w:ascii="Tahoma"/>
      <w:sz w:val="24"/>
    </w:rPr>
  </w:style>
  <w:style w:type="paragraph" w:customStyle="1" w:styleId="512">
    <w:name w:val="height"/>
    <w:basedOn w:val="1"/>
    <w:next w:val="42"/>
    <w:qFormat/>
    <w:uiPriority w:val="0"/>
    <w:pPr>
      <w:widowControl/>
      <w:spacing w:before="280" w:after="280" w:line="335" w:lineRule="atLeast"/>
    </w:pPr>
    <w:rPr>
      <w:rFonts w:ascii="宋体"/>
      <w:sz w:val="24"/>
    </w:rPr>
  </w:style>
  <w:style w:type="paragraph" w:customStyle="1" w:styleId="513">
    <w:name w:val="內容"/>
    <w:next w:val="514"/>
    <w:qFormat/>
    <w:uiPriority w:val="0"/>
    <w:pPr>
      <w:spacing w:before="50"/>
      <w:ind w:left="238" w:firstLine="482"/>
    </w:pPr>
    <w:rPr>
      <w:rFonts w:ascii="Verdana" w:hAnsi="Times New Roman" w:eastAsia="DFKai-SB" w:cs="Times New Roman"/>
      <w:sz w:val="28"/>
      <w:lang w:val="en-US" w:eastAsia="zh-CN" w:bidi="ar-SA"/>
    </w:rPr>
  </w:style>
  <w:style w:type="paragraph" w:customStyle="1" w:styleId="514">
    <w:name w:val="中文正文1"/>
    <w:basedOn w:val="1"/>
    <w:next w:val="515"/>
    <w:qFormat/>
    <w:uiPriority w:val="0"/>
    <w:pPr>
      <w:spacing w:before="156" w:after="156" w:line="360" w:lineRule="auto"/>
      <w:ind w:firstLine="425"/>
    </w:pPr>
    <w:rPr>
      <w:rFonts w:ascii="宋体"/>
    </w:rPr>
  </w:style>
  <w:style w:type="paragraph" w:customStyle="1" w:styleId="515">
    <w:name w:val="正文段"/>
    <w:basedOn w:val="1"/>
    <w:next w:val="516"/>
    <w:qFormat/>
    <w:uiPriority w:val="0"/>
    <w:pPr>
      <w:widowControl/>
      <w:spacing w:after="240" w:line="240" w:lineRule="atLeast"/>
      <w:ind w:firstLine="454"/>
    </w:pPr>
    <w:rPr>
      <w:rFonts w:ascii="宋体"/>
      <w:sz w:val="24"/>
    </w:rPr>
  </w:style>
  <w:style w:type="paragraph" w:customStyle="1" w:styleId="516">
    <w:name w:val="文本框正文"/>
    <w:basedOn w:val="1"/>
    <w:next w:val="517"/>
    <w:qFormat/>
    <w:uiPriority w:val="0"/>
    <w:pPr>
      <w:spacing w:before="50" w:after="50" w:line="360" w:lineRule="auto"/>
      <w:ind w:firstLine="200"/>
      <w:jc w:val="center"/>
    </w:pPr>
    <w:rPr>
      <w:rFonts w:ascii="宋体"/>
      <w:b/>
      <w:sz w:val="24"/>
    </w:rPr>
  </w:style>
  <w:style w:type="paragraph" w:customStyle="1" w:styleId="517">
    <w:name w:val="CM77"/>
    <w:next w:val="37"/>
    <w:qFormat/>
    <w:uiPriority w:val="0"/>
    <w:pPr>
      <w:widowControl w:val="0"/>
      <w:autoSpaceDE w:val="0"/>
      <w:autoSpaceDN w:val="0"/>
      <w:spacing w:after="250"/>
    </w:pPr>
    <w:rPr>
      <w:rFonts w:ascii="oúì." w:hAnsi="Times New Roman" w:eastAsia="oúì." w:cs="Times New Roman"/>
      <w:sz w:val="24"/>
      <w:lang w:val="en-US" w:eastAsia="zh-CN" w:bidi="ar-SA"/>
    </w:rPr>
  </w:style>
  <w:style w:type="paragraph" w:customStyle="1" w:styleId="518">
    <w:name w:val="lastincell"/>
    <w:basedOn w:val="1"/>
    <w:next w:val="519"/>
    <w:qFormat/>
    <w:uiPriority w:val="0"/>
    <w:pPr>
      <w:widowControl/>
      <w:spacing w:before="280" w:after="280"/>
    </w:pPr>
    <w:rPr>
      <w:rFonts w:ascii="宋体"/>
      <w:sz w:val="24"/>
    </w:rPr>
  </w:style>
  <w:style w:type="paragraph" w:customStyle="1" w:styleId="519">
    <w:name w:val="172"/>
    <w:basedOn w:val="1"/>
    <w:next w:val="51"/>
    <w:qFormat/>
    <w:uiPriority w:val="0"/>
    <w:pPr>
      <w:spacing w:after="120"/>
      <w:ind w:left="420"/>
    </w:pPr>
    <w:rPr>
      <w:rFonts w:ascii="宋体"/>
    </w:rPr>
  </w:style>
  <w:style w:type="paragraph" w:customStyle="1" w:styleId="520">
    <w:name w:val="正文 + 首行缩进:  2 字符"/>
    <w:basedOn w:val="1"/>
    <w:next w:val="80"/>
    <w:qFormat/>
    <w:uiPriority w:val="0"/>
    <w:pPr>
      <w:spacing w:line="360" w:lineRule="auto"/>
      <w:ind w:left="540" w:hanging="359"/>
    </w:pPr>
    <w:rPr>
      <w:rFonts w:ascii="宋体"/>
    </w:rPr>
  </w:style>
  <w:style w:type="paragraph" w:customStyle="1" w:styleId="521">
    <w:name w:val="文字加粗"/>
    <w:basedOn w:val="1"/>
    <w:next w:val="62"/>
    <w:qFormat/>
    <w:uiPriority w:val="0"/>
    <w:pPr>
      <w:spacing w:before="120" w:after="120" w:line="360" w:lineRule="auto"/>
    </w:pPr>
    <w:rPr>
      <w:b/>
      <w:sz w:val="24"/>
    </w:rPr>
  </w:style>
  <w:style w:type="paragraph" w:customStyle="1" w:styleId="522">
    <w:name w:val="正文（缩进）"/>
    <w:basedOn w:val="1"/>
    <w:next w:val="523"/>
    <w:qFormat/>
    <w:uiPriority w:val="0"/>
    <w:pPr>
      <w:spacing w:before="156" w:after="156" w:line="360" w:lineRule="auto"/>
      <w:ind w:firstLine="480"/>
    </w:pPr>
    <w:rPr>
      <w:sz w:val="24"/>
    </w:rPr>
  </w:style>
  <w:style w:type="paragraph" w:customStyle="1" w:styleId="523">
    <w:name w:val="技术报告编号"/>
    <w:basedOn w:val="1"/>
    <w:next w:val="1"/>
    <w:qFormat/>
    <w:uiPriority w:val="0"/>
    <w:pPr>
      <w:spacing w:before="400" w:after="1300" w:line="440" w:lineRule="exact"/>
      <w:jc w:val="center"/>
    </w:pPr>
    <w:rPr>
      <w:rFonts w:ascii="楷体_GB2312" w:eastAsia="楷体_GB2312"/>
      <w:sz w:val="28"/>
    </w:rPr>
  </w:style>
  <w:style w:type="paragraph" w:customStyle="1" w:styleId="524">
    <w:name w:val="样式 标题 3Heading 3 - oldHeading 3H3l3CTBOD 03h33rd level..."/>
    <w:basedOn w:val="5"/>
    <w:next w:val="522"/>
    <w:qFormat/>
    <w:uiPriority w:val="0"/>
    <w:pPr>
      <w:spacing w:before="120" w:after="120" w:line="360" w:lineRule="auto"/>
      <w:ind w:left="2907" w:hanging="567"/>
    </w:pPr>
    <w:rPr>
      <w:rFonts w:eastAsia="黑体"/>
      <w:color w:val="0000FF"/>
      <w:sz w:val="28"/>
    </w:rPr>
  </w:style>
  <w:style w:type="paragraph" w:customStyle="1" w:styleId="525">
    <w:name w:val="多倍行距"/>
    <w:basedOn w:val="1"/>
    <w:next w:val="526"/>
    <w:qFormat/>
    <w:uiPriority w:val="0"/>
    <w:pPr>
      <w:spacing w:before="50" w:after="50" w:line="720" w:lineRule="auto"/>
      <w:jc w:val="center"/>
    </w:pPr>
    <w:rPr>
      <w:rFonts w:ascii="宋体"/>
      <w:sz w:val="24"/>
    </w:rPr>
  </w:style>
  <w:style w:type="paragraph" w:customStyle="1" w:styleId="526">
    <w:name w:val="xl115"/>
    <w:basedOn w:val="1"/>
    <w:next w:val="527"/>
    <w:qFormat/>
    <w:uiPriority w:val="0"/>
    <w:pPr>
      <w:widowControl/>
      <w:spacing w:before="280" w:after="280"/>
    </w:pPr>
    <w:rPr>
      <w:rFonts w:ascii="宋体"/>
      <w:sz w:val="24"/>
    </w:rPr>
  </w:style>
  <w:style w:type="paragraph" w:customStyle="1" w:styleId="527">
    <w:name w:val="xl103"/>
    <w:basedOn w:val="1"/>
    <w:next w:val="101"/>
    <w:qFormat/>
    <w:uiPriority w:val="0"/>
    <w:pPr>
      <w:widowControl/>
      <w:shd w:val="clear" w:color="000000" w:fill="FFFFCC"/>
      <w:spacing w:before="280" w:after="280"/>
      <w:jc w:val="right"/>
    </w:pPr>
    <w:rPr>
      <w:rFonts w:ascii="宋体"/>
      <w:color w:val="000000"/>
      <w:sz w:val="24"/>
    </w:rPr>
  </w:style>
  <w:style w:type="paragraph" w:customStyle="1" w:styleId="528">
    <w:name w:val="默认段落字体 Para Char Char Char Char"/>
    <w:basedOn w:val="1"/>
    <w:qFormat/>
    <w:uiPriority w:val="0"/>
    <w:rPr>
      <w:kern w:val="2"/>
      <w:sz w:val="21"/>
      <w:szCs w:val="24"/>
    </w:rPr>
  </w:style>
  <w:style w:type="paragraph" w:customStyle="1" w:styleId="529">
    <w:name w:val="CM84"/>
    <w:next w:val="37"/>
    <w:qFormat/>
    <w:uiPriority w:val="0"/>
    <w:pPr>
      <w:widowControl w:val="0"/>
      <w:autoSpaceDE w:val="0"/>
      <w:autoSpaceDN w:val="0"/>
      <w:spacing w:after="320"/>
    </w:pPr>
    <w:rPr>
      <w:rFonts w:ascii="oúì." w:hAnsi="Times New Roman" w:eastAsia="oúì." w:cs="Times New Roman"/>
      <w:sz w:val="24"/>
      <w:lang w:val="en-US" w:eastAsia="zh-CN" w:bidi="ar-SA"/>
    </w:rPr>
  </w:style>
  <w:style w:type="paragraph" w:customStyle="1" w:styleId="530">
    <w:name w:val="12"/>
    <w:basedOn w:val="1"/>
    <w:next w:val="56"/>
    <w:qFormat/>
    <w:uiPriority w:val="0"/>
    <w:pPr>
      <w:widowControl/>
      <w:spacing w:before="280" w:after="280" w:line="400" w:lineRule="exact"/>
    </w:pPr>
    <w:rPr>
      <w:rFonts w:ascii="Arial Unicode MS"/>
      <w:sz w:val="18"/>
    </w:rPr>
  </w:style>
  <w:style w:type="paragraph" w:customStyle="1" w:styleId="531">
    <w:name w:val="图表正文"/>
    <w:basedOn w:val="1"/>
    <w:next w:val="532"/>
    <w:qFormat/>
    <w:uiPriority w:val="0"/>
    <w:pPr>
      <w:spacing w:before="50" w:after="50" w:line="300" w:lineRule="auto"/>
      <w:jc w:val="center"/>
    </w:pPr>
    <w:rPr>
      <w:sz w:val="24"/>
    </w:rPr>
  </w:style>
  <w:style w:type="paragraph" w:customStyle="1" w:styleId="532">
    <w:name w:val="表格"/>
    <w:next w:val="533"/>
    <w:qFormat/>
    <w:uiPriority w:val="0"/>
    <w:pPr>
      <w:widowControl w:val="0"/>
      <w:spacing w:line="300" w:lineRule="auto"/>
      <w:ind w:left="-78" w:right="-65" w:firstLine="10"/>
      <w:jc w:val="center"/>
    </w:pPr>
    <w:rPr>
      <w:rFonts w:ascii="Times New Roman" w:hAnsi="Times New Roman" w:eastAsia="宋体" w:cs="Times New Roman"/>
      <w:sz w:val="21"/>
      <w:lang w:val="en-US" w:eastAsia="zh-CN" w:bidi="ar-SA"/>
    </w:rPr>
  </w:style>
  <w:style w:type="paragraph" w:customStyle="1" w:styleId="533">
    <w:name w:val="text"/>
    <w:basedOn w:val="1"/>
    <w:next w:val="534"/>
    <w:qFormat/>
    <w:uiPriority w:val="0"/>
    <w:pPr>
      <w:widowControl/>
      <w:spacing w:before="280" w:after="280"/>
    </w:pPr>
    <w:rPr>
      <w:rFonts w:ascii="ˎ̥"/>
      <w:color w:val="000000"/>
      <w:sz w:val="24"/>
    </w:rPr>
  </w:style>
  <w:style w:type="paragraph" w:customStyle="1" w:styleId="534">
    <w:name w:val="正文（缩进）3"/>
    <w:basedOn w:val="1"/>
    <w:next w:val="535"/>
    <w:qFormat/>
    <w:uiPriority w:val="0"/>
    <w:pPr>
      <w:spacing w:before="156" w:after="156" w:line="360" w:lineRule="auto"/>
      <w:ind w:firstLine="480"/>
    </w:pPr>
    <w:rPr>
      <w:rFonts w:ascii="宋体"/>
      <w:sz w:val="24"/>
    </w:rPr>
  </w:style>
  <w:style w:type="paragraph" w:customStyle="1" w:styleId="535">
    <w:name w:val="样式 标题 3H31.1.1标题 3Level 3 Headlevel_3PIM 3h3sect1.2.3 + 小..."/>
    <w:basedOn w:val="1"/>
    <w:next w:val="536"/>
    <w:qFormat/>
    <w:uiPriority w:val="0"/>
    <w:pPr>
      <w:spacing w:before="50" w:after="50" w:line="440" w:lineRule="exact"/>
      <w:ind w:left="1320" w:hanging="420"/>
    </w:pPr>
    <w:rPr>
      <w:rFonts w:ascii="宋体"/>
      <w:sz w:val="24"/>
    </w:rPr>
  </w:style>
  <w:style w:type="paragraph" w:customStyle="1" w:styleId="536">
    <w:name w:val="Char Char Char Char Char Char Char"/>
    <w:basedOn w:val="1"/>
    <w:next w:val="537"/>
    <w:qFormat/>
    <w:uiPriority w:val="0"/>
    <w:pPr>
      <w:widowControl/>
      <w:spacing w:before="50" w:after="160" w:line="360" w:lineRule="auto"/>
    </w:pPr>
    <w:rPr>
      <w:rFonts w:ascii="宋体"/>
      <w:sz w:val="24"/>
    </w:rPr>
  </w:style>
  <w:style w:type="paragraph" w:customStyle="1" w:styleId="537">
    <w:name w:val="xl78"/>
    <w:basedOn w:val="1"/>
    <w:next w:val="538"/>
    <w:qFormat/>
    <w:uiPriority w:val="0"/>
    <w:pPr>
      <w:widowControl/>
      <w:spacing w:before="280" w:after="280"/>
    </w:pPr>
    <w:rPr>
      <w:rFonts w:ascii="宋体"/>
      <w:sz w:val="24"/>
    </w:rPr>
  </w:style>
  <w:style w:type="paragraph" w:customStyle="1" w:styleId="538">
    <w:name w:val="xl32"/>
    <w:basedOn w:val="1"/>
    <w:next w:val="539"/>
    <w:qFormat/>
    <w:uiPriority w:val="0"/>
    <w:pPr>
      <w:widowControl/>
      <w:spacing w:before="280" w:after="280"/>
    </w:pPr>
    <w:rPr>
      <w:rFonts w:ascii="宋体" w:eastAsia="Arial Unicode MS"/>
    </w:rPr>
  </w:style>
  <w:style w:type="paragraph" w:customStyle="1" w:styleId="539">
    <w:name w:val="xl122"/>
    <w:basedOn w:val="1"/>
    <w:next w:val="540"/>
    <w:qFormat/>
    <w:uiPriority w:val="0"/>
    <w:pPr>
      <w:widowControl/>
      <w:spacing w:before="280" w:after="280"/>
      <w:jc w:val="center"/>
    </w:pPr>
    <w:rPr>
      <w:rFonts w:ascii="宋体"/>
      <w:sz w:val="24"/>
    </w:rPr>
  </w:style>
  <w:style w:type="paragraph" w:customStyle="1" w:styleId="540">
    <w:name w:val="技术报告表标题2"/>
    <w:next w:val="431"/>
    <w:qFormat/>
    <w:uiPriority w:val="0"/>
    <w:pPr>
      <w:widowControl w:val="0"/>
      <w:spacing w:before="156" w:after="156" w:line="440" w:lineRule="exact"/>
      <w:ind w:left="2100" w:right="238" w:hanging="420"/>
      <w:jc w:val="center"/>
    </w:pPr>
    <w:rPr>
      <w:rFonts w:ascii="楷体_GB2312" w:hAnsi="Times New Roman" w:eastAsia="楷体_GB2312" w:cs="Times New Roman"/>
      <w:b/>
      <w:sz w:val="28"/>
      <w:lang w:val="en-US" w:eastAsia="zh-CN" w:bidi="ar-SA"/>
    </w:rPr>
  </w:style>
  <w:style w:type="paragraph" w:customStyle="1" w:styleId="541">
    <w:name w:val="font14"/>
    <w:basedOn w:val="1"/>
    <w:next w:val="542"/>
    <w:qFormat/>
    <w:uiPriority w:val="0"/>
    <w:pPr>
      <w:widowControl/>
      <w:spacing w:before="280" w:after="280"/>
    </w:pPr>
    <w:rPr>
      <w:rFonts w:ascii="宋体"/>
      <w:sz w:val="22"/>
    </w:rPr>
  </w:style>
  <w:style w:type="paragraph" w:customStyle="1" w:styleId="542">
    <w:name w:val="xl63"/>
    <w:basedOn w:val="1"/>
    <w:next w:val="543"/>
    <w:qFormat/>
    <w:uiPriority w:val="0"/>
    <w:pPr>
      <w:widowControl/>
      <w:spacing w:before="280" w:after="280" w:line="360" w:lineRule="auto"/>
      <w:jc w:val="center"/>
    </w:pPr>
    <w:rPr>
      <w:rFonts w:ascii="宋体"/>
    </w:rPr>
  </w:style>
  <w:style w:type="paragraph" w:customStyle="1" w:styleId="543">
    <w:name w:val="段"/>
    <w:next w:val="75"/>
    <w:qFormat/>
    <w:uiPriority w:val="0"/>
    <w:pPr>
      <w:autoSpaceDE w:val="0"/>
      <w:autoSpaceDN w:val="0"/>
      <w:ind w:firstLine="200"/>
      <w:jc w:val="both"/>
    </w:pPr>
    <w:rPr>
      <w:rFonts w:ascii="Times New Roman" w:hAnsi="Times New Roman" w:eastAsia="宋体" w:cs="Times New Roman"/>
      <w:sz w:val="21"/>
      <w:lang w:val="en-US" w:eastAsia="zh-CN" w:bidi="ar-SA"/>
    </w:rPr>
  </w:style>
  <w:style w:type="paragraph" w:customStyle="1" w:styleId="544">
    <w:name w:val="xl25"/>
    <w:basedOn w:val="1"/>
    <w:next w:val="545"/>
    <w:qFormat/>
    <w:uiPriority w:val="0"/>
    <w:pPr>
      <w:widowControl/>
      <w:spacing w:before="280" w:after="280" w:line="360" w:lineRule="auto"/>
      <w:jc w:val="center"/>
    </w:pPr>
    <w:rPr>
      <w:rFonts w:ascii="宋体"/>
      <w:sz w:val="24"/>
    </w:rPr>
  </w:style>
  <w:style w:type="paragraph" w:customStyle="1" w:styleId="545">
    <w:name w:val="xl111"/>
    <w:basedOn w:val="1"/>
    <w:next w:val="546"/>
    <w:qFormat/>
    <w:uiPriority w:val="0"/>
    <w:pPr>
      <w:widowControl/>
      <w:spacing w:before="280" w:after="280"/>
      <w:jc w:val="right"/>
    </w:pPr>
    <w:rPr>
      <w:rFonts w:ascii="宋体"/>
      <w:sz w:val="24"/>
    </w:rPr>
  </w:style>
  <w:style w:type="paragraph" w:customStyle="1" w:styleId="546">
    <w:name w:val="xl100"/>
    <w:basedOn w:val="1"/>
    <w:next w:val="547"/>
    <w:qFormat/>
    <w:uiPriority w:val="0"/>
    <w:pPr>
      <w:widowControl/>
      <w:shd w:val="clear" w:color="000000" w:fill="FFFFFF"/>
      <w:spacing w:before="280" w:after="280"/>
    </w:pPr>
    <w:rPr>
      <w:rFonts w:ascii="宋体"/>
      <w:sz w:val="24"/>
    </w:rPr>
  </w:style>
  <w:style w:type="paragraph" w:customStyle="1" w:styleId="547">
    <w:name w:val="正文文字"/>
    <w:basedOn w:val="1"/>
    <w:next w:val="548"/>
    <w:qFormat/>
    <w:uiPriority w:val="0"/>
    <w:pPr>
      <w:spacing w:line="480" w:lineRule="auto"/>
    </w:pPr>
    <w:rPr>
      <w:rFonts w:ascii="宋体"/>
      <w:sz w:val="24"/>
    </w:rPr>
  </w:style>
  <w:style w:type="paragraph" w:customStyle="1" w:styleId="548">
    <w:name w:val="CM81"/>
    <w:next w:val="37"/>
    <w:qFormat/>
    <w:uiPriority w:val="0"/>
    <w:pPr>
      <w:widowControl w:val="0"/>
      <w:autoSpaceDE w:val="0"/>
      <w:autoSpaceDN w:val="0"/>
      <w:spacing w:after="883"/>
    </w:pPr>
    <w:rPr>
      <w:rFonts w:ascii="oúì." w:hAnsi="Times New Roman" w:eastAsia="oúì." w:cs="Times New Roman"/>
      <w:sz w:val="24"/>
      <w:lang w:val="en-US" w:eastAsia="zh-CN" w:bidi="ar-SA"/>
    </w:rPr>
  </w:style>
  <w:style w:type="paragraph" w:customStyle="1" w:styleId="549">
    <w:name w:val="ABC标题下的小点1"/>
    <w:basedOn w:val="1"/>
    <w:next w:val="544"/>
    <w:qFormat/>
    <w:uiPriority w:val="0"/>
    <w:pPr>
      <w:spacing w:line="360" w:lineRule="auto"/>
      <w:ind w:left="1260" w:hanging="420"/>
    </w:pPr>
    <w:rPr>
      <w:rFonts w:ascii="宋体"/>
    </w:rPr>
  </w:style>
  <w:style w:type="paragraph" w:customStyle="1" w:styleId="550">
    <w:name w:val="正文（标记） Char1"/>
    <w:basedOn w:val="1"/>
    <w:next w:val="551"/>
    <w:qFormat/>
    <w:uiPriority w:val="0"/>
    <w:pPr>
      <w:spacing w:before="156" w:after="156"/>
      <w:ind w:left="840" w:hanging="420"/>
    </w:pPr>
    <w:rPr>
      <w:rFonts w:ascii="宋体"/>
      <w:sz w:val="24"/>
    </w:rPr>
  </w:style>
  <w:style w:type="paragraph" w:customStyle="1" w:styleId="551">
    <w:name w:val="技术报告正文"/>
    <w:basedOn w:val="1"/>
    <w:next w:val="431"/>
    <w:qFormat/>
    <w:uiPriority w:val="0"/>
    <w:pPr>
      <w:spacing w:before="50" w:after="50" w:line="440" w:lineRule="exact"/>
      <w:ind w:firstLine="200"/>
    </w:pPr>
    <w:rPr>
      <w:rFonts w:ascii="宋体"/>
      <w:sz w:val="24"/>
    </w:rPr>
  </w:style>
  <w:style w:type="paragraph" w:customStyle="1" w:styleId="552">
    <w:name w:val="CM39"/>
    <w:next w:val="37"/>
    <w:qFormat/>
    <w:uiPriority w:val="0"/>
    <w:pPr>
      <w:widowControl w:val="0"/>
      <w:autoSpaceDE w:val="0"/>
      <w:autoSpaceDN w:val="0"/>
    </w:pPr>
    <w:rPr>
      <w:rFonts w:ascii="oúì." w:hAnsi="Times New Roman" w:eastAsia="oúì." w:cs="Times New Roman"/>
      <w:sz w:val="24"/>
      <w:lang w:val="en-US" w:eastAsia="zh-CN" w:bidi="ar-SA"/>
    </w:rPr>
  </w:style>
  <w:style w:type="paragraph" w:customStyle="1" w:styleId="553">
    <w:name w:val="_Style 1"/>
    <w:basedOn w:val="1"/>
    <w:qFormat/>
    <w:uiPriority w:val="0"/>
    <w:rPr>
      <w:rFonts w:ascii="宋体" w:hAnsi="宋体"/>
      <w:b/>
      <w:sz w:val="28"/>
      <w:szCs w:val="28"/>
    </w:rPr>
  </w:style>
  <w:style w:type="paragraph" w:customStyle="1" w:styleId="554">
    <w:name w:val="Char Char Char Char Char Char Char Char Char Char Char Char Char"/>
    <w:basedOn w:val="1"/>
    <w:next w:val="447"/>
    <w:qFormat/>
    <w:uiPriority w:val="0"/>
    <w:pPr>
      <w:widowControl/>
      <w:spacing w:before="50" w:after="160" w:line="240" w:lineRule="exact"/>
    </w:pPr>
    <w:rPr>
      <w:rFonts w:ascii="Verdana"/>
    </w:rPr>
  </w:style>
  <w:style w:type="paragraph" w:customStyle="1" w:styleId="555">
    <w:name w:val="正文 首行缩进2字符1"/>
    <w:basedOn w:val="1"/>
    <w:next w:val="556"/>
    <w:qFormat/>
    <w:uiPriority w:val="0"/>
    <w:pPr>
      <w:spacing w:line="360" w:lineRule="auto"/>
      <w:ind w:firstLine="200"/>
    </w:pPr>
    <w:rPr>
      <w:rFonts w:ascii="宋体"/>
      <w:sz w:val="24"/>
    </w:rPr>
  </w:style>
  <w:style w:type="paragraph" w:customStyle="1" w:styleId="556">
    <w:name w:val="样式 正文（编号） + 左侧:  0.74 厘米 首行缩进:  0 厘米11"/>
    <w:next w:val="557"/>
    <w:qFormat/>
    <w:uiPriority w:val="0"/>
    <w:pPr>
      <w:widowControl w:val="0"/>
      <w:spacing w:before="156" w:after="156" w:line="360" w:lineRule="auto"/>
      <w:ind w:left="840"/>
      <w:jc w:val="both"/>
    </w:pPr>
    <w:rPr>
      <w:rFonts w:ascii="Times New Roman" w:hAnsi="Times New Roman" w:eastAsia="宋体" w:cs="Times New Roman"/>
      <w:sz w:val="24"/>
      <w:lang w:val="en-US" w:eastAsia="zh-CN" w:bidi="ar-SA"/>
    </w:rPr>
  </w:style>
  <w:style w:type="paragraph" w:customStyle="1" w:styleId="557">
    <w:name w:val="Char Char1 Char Char Char Char Char Char"/>
    <w:basedOn w:val="1"/>
    <w:next w:val="558"/>
    <w:qFormat/>
    <w:uiPriority w:val="0"/>
    <w:pPr>
      <w:widowControl/>
      <w:spacing w:after="160" w:line="240" w:lineRule="exact"/>
    </w:pPr>
    <w:rPr>
      <w:rFonts w:ascii="Verdana" w:eastAsia="仿宋_GB2312"/>
      <w:sz w:val="24"/>
    </w:rPr>
  </w:style>
  <w:style w:type="paragraph" w:customStyle="1" w:styleId="558">
    <w:name w:val="Char1 Char Char Char"/>
    <w:basedOn w:val="1"/>
    <w:next w:val="559"/>
    <w:qFormat/>
    <w:uiPriority w:val="0"/>
    <w:pPr>
      <w:spacing w:before="182" w:after="182"/>
    </w:pPr>
    <w:rPr>
      <w:rFonts w:ascii="Tahoma"/>
      <w:sz w:val="24"/>
    </w:rPr>
  </w:style>
  <w:style w:type="paragraph" w:customStyle="1" w:styleId="559">
    <w:name w:val="图案标题2"/>
    <w:basedOn w:val="1"/>
    <w:next w:val="560"/>
    <w:qFormat/>
    <w:uiPriority w:val="0"/>
    <w:pPr>
      <w:spacing w:line="312" w:lineRule="auto"/>
      <w:ind w:left="700" w:hanging="500"/>
    </w:pPr>
    <w:rPr>
      <w:rFonts w:ascii="宋体"/>
      <w:sz w:val="24"/>
    </w:rPr>
  </w:style>
  <w:style w:type="paragraph" w:customStyle="1" w:styleId="560">
    <w:name w:val="样式 首行缩进:  0.74 厘米1"/>
    <w:basedOn w:val="1"/>
    <w:next w:val="561"/>
    <w:qFormat/>
    <w:uiPriority w:val="0"/>
    <w:pPr>
      <w:spacing w:line="360" w:lineRule="auto"/>
      <w:ind w:firstLine="200"/>
    </w:pPr>
    <w:rPr>
      <w:rFonts w:ascii="宋体"/>
      <w:sz w:val="24"/>
    </w:rPr>
  </w:style>
  <w:style w:type="paragraph" w:customStyle="1" w:styleId="561">
    <w:name w:val="首航缩进 Char"/>
    <w:basedOn w:val="1"/>
    <w:next w:val="562"/>
    <w:qFormat/>
    <w:uiPriority w:val="0"/>
    <w:pPr>
      <w:spacing w:line="440" w:lineRule="exact"/>
      <w:ind w:firstLine="480"/>
    </w:pPr>
    <w:rPr>
      <w:rFonts w:ascii="仿宋_GB2312" w:eastAsia="仿宋_GB2312"/>
      <w:color w:val="000000"/>
      <w:sz w:val="24"/>
    </w:rPr>
  </w:style>
  <w:style w:type="paragraph" w:customStyle="1" w:styleId="562">
    <w:name w:val="CM19"/>
    <w:next w:val="37"/>
    <w:qFormat/>
    <w:uiPriority w:val="0"/>
    <w:pPr>
      <w:widowControl w:val="0"/>
      <w:autoSpaceDE w:val="0"/>
      <w:autoSpaceDN w:val="0"/>
      <w:spacing w:after="225"/>
    </w:pPr>
    <w:rPr>
      <w:rFonts w:ascii="Arial" w:hAnsi="Times New Roman" w:eastAsia="宋体" w:cs="Times New Roman"/>
      <w:sz w:val="24"/>
      <w:lang w:val="en-US" w:eastAsia="zh-CN" w:bidi="ar-SA"/>
    </w:rPr>
  </w:style>
  <w:style w:type="paragraph" w:customStyle="1" w:styleId="563">
    <w:name w:val="CM4"/>
    <w:next w:val="37"/>
    <w:qFormat/>
    <w:uiPriority w:val="0"/>
    <w:pPr>
      <w:widowControl w:val="0"/>
      <w:autoSpaceDE w:val="0"/>
      <w:autoSpaceDN w:val="0"/>
      <w:spacing w:after="143"/>
    </w:pPr>
    <w:rPr>
      <w:rFonts w:ascii="Arial" w:hAnsi="Times New Roman" w:eastAsia="宋体" w:cs="Times New Roman"/>
      <w:sz w:val="24"/>
      <w:lang w:val="en-US" w:eastAsia="zh-CN" w:bidi="ar-SA"/>
    </w:rPr>
  </w:style>
  <w:style w:type="paragraph" w:customStyle="1" w:styleId="564">
    <w:name w:val="正文(1.25倍，5号字)"/>
    <w:basedOn w:val="1"/>
    <w:next w:val="565"/>
    <w:qFormat/>
    <w:uiPriority w:val="0"/>
    <w:pPr>
      <w:spacing w:line="288" w:lineRule="auto"/>
      <w:ind w:firstLine="200"/>
    </w:pPr>
    <w:rPr>
      <w:rFonts w:ascii="宋体"/>
    </w:rPr>
  </w:style>
  <w:style w:type="paragraph" w:customStyle="1" w:styleId="565">
    <w:name w:val="标题5"/>
    <w:basedOn w:val="1"/>
    <w:next w:val="566"/>
    <w:qFormat/>
    <w:uiPriority w:val="0"/>
    <w:pPr>
      <w:spacing w:before="50" w:after="50" w:line="360" w:lineRule="auto"/>
    </w:pPr>
    <w:rPr>
      <w:rFonts w:ascii="宋体"/>
      <w:sz w:val="24"/>
    </w:rPr>
  </w:style>
  <w:style w:type="paragraph" w:customStyle="1" w:styleId="566">
    <w:name w:val="xl79"/>
    <w:basedOn w:val="1"/>
    <w:next w:val="567"/>
    <w:qFormat/>
    <w:uiPriority w:val="0"/>
    <w:pPr>
      <w:widowControl/>
      <w:spacing w:before="280" w:after="280"/>
      <w:jc w:val="center"/>
    </w:pPr>
    <w:rPr>
      <w:rFonts w:ascii="宋体"/>
      <w:sz w:val="24"/>
    </w:rPr>
  </w:style>
  <w:style w:type="paragraph" w:customStyle="1" w:styleId="567">
    <w:name w:val="一级条标题"/>
    <w:basedOn w:val="3"/>
    <w:next w:val="75"/>
    <w:qFormat/>
    <w:uiPriority w:val="0"/>
    <w:pPr>
      <w:spacing w:before="0" w:after="0"/>
      <w:outlineLvl w:val="2"/>
    </w:pPr>
    <w:rPr>
      <w:rFonts w:ascii="黑体" w:eastAsia="黑体"/>
      <w:b w:val="0"/>
      <w:color w:val="000080"/>
      <w:sz w:val="21"/>
    </w:rPr>
  </w:style>
  <w:style w:type="paragraph" w:customStyle="1" w:styleId="568">
    <w:name w:val="缺省文本"/>
    <w:basedOn w:val="1"/>
    <w:next w:val="569"/>
    <w:qFormat/>
    <w:uiPriority w:val="0"/>
    <w:pPr>
      <w:autoSpaceDE w:val="0"/>
      <w:autoSpaceDN w:val="0"/>
      <w:spacing w:before="60" w:after="60" w:line="360" w:lineRule="auto"/>
      <w:ind w:firstLine="482"/>
    </w:pPr>
    <w:rPr>
      <w:rFonts w:ascii="宋体"/>
      <w:sz w:val="24"/>
    </w:rPr>
  </w:style>
  <w:style w:type="paragraph" w:customStyle="1" w:styleId="569">
    <w:name w:val="font10"/>
    <w:basedOn w:val="1"/>
    <w:next w:val="570"/>
    <w:qFormat/>
    <w:uiPriority w:val="0"/>
    <w:pPr>
      <w:widowControl/>
      <w:spacing w:before="280" w:after="280"/>
    </w:pPr>
    <w:rPr>
      <w:rFonts w:ascii="宋体"/>
      <w:color w:val="000000"/>
      <w:sz w:val="22"/>
    </w:rPr>
  </w:style>
  <w:style w:type="paragraph" w:customStyle="1" w:styleId="570">
    <w:name w:val="中文正文"/>
    <w:basedOn w:val="1"/>
    <w:next w:val="571"/>
    <w:qFormat/>
    <w:uiPriority w:val="0"/>
    <w:pPr>
      <w:spacing w:before="156" w:after="156" w:line="360" w:lineRule="auto"/>
      <w:ind w:firstLine="425"/>
    </w:pPr>
    <w:rPr>
      <w:rFonts w:ascii="宋体"/>
    </w:rPr>
  </w:style>
  <w:style w:type="paragraph" w:customStyle="1" w:styleId="571">
    <w:name w:val="font17"/>
    <w:basedOn w:val="1"/>
    <w:next w:val="572"/>
    <w:qFormat/>
    <w:uiPriority w:val="0"/>
    <w:pPr>
      <w:widowControl/>
      <w:spacing w:before="280" w:after="280"/>
    </w:pPr>
    <w:rPr>
      <w:rFonts w:ascii="宋体"/>
      <w:sz w:val="22"/>
    </w:rPr>
  </w:style>
  <w:style w:type="paragraph" w:customStyle="1" w:styleId="572">
    <w:name w:val="正文下小标题"/>
    <w:basedOn w:val="1"/>
    <w:next w:val="1"/>
    <w:qFormat/>
    <w:uiPriority w:val="0"/>
    <w:pPr>
      <w:spacing w:before="50" w:after="50" w:line="360" w:lineRule="auto"/>
      <w:ind w:firstLine="200"/>
    </w:pPr>
    <w:rPr>
      <w:rFonts w:ascii="宋体"/>
      <w:sz w:val="24"/>
    </w:rPr>
  </w:style>
  <w:style w:type="paragraph" w:customStyle="1" w:styleId="573">
    <w:name w:val="Body Text(ch)1"/>
    <w:basedOn w:val="1"/>
    <w:next w:val="74"/>
    <w:qFormat/>
    <w:uiPriority w:val="0"/>
    <w:pPr>
      <w:spacing w:before="163" w:after="163" w:line="360" w:lineRule="auto"/>
      <w:ind w:firstLine="480"/>
    </w:pPr>
    <w:rPr>
      <w:rFonts w:ascii="宋体"/>
      <w:sz w:val="24"/>
    </w:rPr>
  </w:style>
  <w:style w:type="paragraph" w:customStyle="1" w:styleId="574">
    <w:name w:val="段正文"/>
    <w:basedOn w:val="1"/>
    <w:next w:val="575"/>
    <w:qFormat/>
    <w:uiPriority w:val="0"/>
    <w:pPr>
      <w:spacing w:line="360" w:lineRule="auto"/>
      <w:ind w:firstLine="200"/>
    </w:pPr>
    <w:rPr>
      <w:rFonts w:ascii="宋体"/>
      <w:sz w:val="24"/>
    </w:rPr>
  </w:style>
  <w:style w:type="paragraph" w:customStyle="1" w:styleId="575">
    <w:name w:val="ABC标题下的小点3"/>
    <w:basedOn w:val="1"/>
    <w:next w:val="576"/>
    <w:qFormat/>
    <w:uiPriority w:val="0"/>
    <w:pPr>
      <w:spacing w:line="360" w:lineRule="auto"/>
      <w:ind w:left="1260" w:hanging="420"/>
    </w:pPr>
    <w:rPr>
      <w:rFonts w:ascii="宋体"/>
    </w:rPr>
  </w:style>
  <w:style w:type="paragraph" w:customStyle="1" w:styleId="576">
    <w:name w:val="font12"/>
    <w:basedOn w:val="1"/>
    <w:next w:val="577"/>
    <w:qFormat/>
    <w:uiPriority w:val="0"/>
    <w:pPr>
      <w:widowControl/>
      <w:spacing w:before="280" w:after="280"/>
    </w:pPr>
    <w:rPr>
      <w:rFonts w:ascii="宋体"/>
    </w:rPr>
  </w:style>
  <w:style w:type="paragraph" w:customStyle="1" w:styleId="577">
    <w:name w:val="正文文字缩进"/>
    <w:basedOn w:val="1"/>
    <w:next w:val="578"/>
    <w:qFormat/>
    <w:uiPriority w:val="0"/>
    <w:rPr>
      <w:rFonts w:ascii="宋体"/>
    </w:rPr>
  </w:style>
  <w:style w:type="paragraph" w:customStyle="1" w:styleId="578">
    <w:name w:val="Number in Table"/>
    <w:basedOn w:val="1"/>
    <w:next w:val="579"/>
    <w:qFormat/>
    <w:uiPriority w:val="0"/>
    <w:pPr>
      <w:widowControl/>
      <w:spacing w:before="50" w:after="50" w:line="280" w:lineRule="exact"/>
      <w:ind w:left="360" w:right="-357" w:hanging="360"/>
    </w:pPr>
    <w:rPr>
      <w:rFonts w:ascii="Arial"/>
      <w:sz w:val="18"/>
    </w:rPr>
  </w:style>
  <w:style w:type="paragraph" w:customStyle="1" w:styleId="579">
    <w:name w:val="xl45"/>
    <w:basedOn w:val="1"/>
    <w:next w:val="580"/>
    <w:qFormat/>
    <w:uiPriority w:val="0"/>
    <w:pPr>
      <w:widowControl/>
      <w:spacing w:before="280" w:after="280"/>
    </w:pPr>
    <w:rPr>
      <w:rFonts w:ascii="宋体" w:eastAsia="Arial Unicode MS"/>
    </w:rPr>
  </w:style>
  <w:style w:type="paragraph" w:customStyle="1" w:styleId="580">
    <w:name w:val="font23"/>
    <w:basedOn w:val="1"/>
    <w:next w:val="93"/>
    <w:qFormat/>
    <w:uiPriority w:val="0"/>
    <w:pPr>
      <w:widowControl/>
      <w:spacing w:before="280" w:after="280"/>
    </w:pPr>
    <w:rPr>
      <w:rFonts w:ascii="宋体"/>
    </w:rPr>
  </w:style>
  <w:style w:type="paragraph" w:customStyle="1" w:styleId="581">
    <w:name w:val="f12pt1"/>
    <w:basedOn w:val="1"/>
    <w:next w:val="582"/>
    <w:qFormat/>
    <w:uiPriority w:val="0"/>
    <w:pPr>
      <w:widowControl/>
      <w:spacing w:before="280" w:after="280"/>
    </w:pPr>
    <w:rPr>
      <w:rFonts w:ascii="_GB2312" w:eastAsia="Arial Unicode MS"/>
      <w:color w:val="000000"/>
    </w:rPr>
  </w:style>
  <w:style w:type="paragraph" w:customStyle="1" w:styleId="582">
    <w:name w:val="公司文件样式"/>
    <w:basedOn w:val="1"/>
    <w:next w:val="440"/>
    <w:qFormat/>
    <w:uiPriority w:val="0"/>
    <w:pPr>
      <w:spacing w:before="120"/>
      <w:jc w:val="right"/>
    </w:pPr>
    <w:rPr>
      <w:rFonts w:ascii="宋体" w:eastAsia="黑体"/>
    </w:rPr>
  </w:style>
  <w:style w:type="paragraph" w:customStyle="1" w:styleId="583">
    <w:name w:val="样式 样式 正文缩进正文（首行缩进两字）正文2 + 首行缩进:  2 字符 + 首行缩进:  2 字符"/>
    <w:basedOn w:val="1"/>
    <w:qFormat/>
    <w:uiPriority w:val="0"/>
    <w:pPr>
      <w:snapToGrid w:val="0"/>
      <w:spacing w:line="324" w:lineRule="auto"/>
      <w:ind w:firstLine="600"/>
    </w:pPr>
    <w:rPr>
      <w:sz w:val="28"/>
    </w:rPr>
  </w:style>
  <w:style w:type="paragraph" w:customStyle="1" w:styleId="584">
    <w:name w:val="方框下的123标题1"/>
    <w:basedOn w:val="1"/>
    <w:next w:val="581"/>
    <w:qFormat/>
    <w:uiPriority w:val="0"/>
    <w:pPr>
      <w:spacing w:line="360" w:lineRule="auto"/>
      <w:ind w:left="840" w:hanging="420"/>
    </w:pPr>
    <w:rPr>
      <w:rFonts w:ascii="宋体"/>
    </w:rPr>
  </w:style>
  <w:style w:type="paragraph" w:customStyle="1" w:styleId="585">
    <w:name w:val="z-窗体顶端1"/>
    <w:basedOn w:val="1"/>
    <w:next w:val="1"/>
    <w:qFormat/>
    <w:uiPriority w:val="0"/>
    <w:pPr>
      <w:widowControl/>
      <w:spacing w:before="50" w:after="50" w:line="360" w:lineRule="auto"/>
      <w:jc w:val="center"/>
    </w:pPr>
    <w:rPr>
      <w:rFonts w:ascii="Arial"/>
      <w:vanish/>
      <w:sz w:val="16"/>
    </w:rPr>
  </w:style>
  <w:style w:type="paragraph" w:customStyle="1" w:styleId="58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87">
    <w:name w:val="f14"/>
    <w:basedOn w:val="1"/>
    <w:next w:val="588"/>
    <w:qFormat/>
    <w:uiPriority w:val="0"/>
    <w:pPr>
      <w:widowControl/>
      <w:spacing w:before="280" w:after="280"/>
    </w:pPr>
    <w:rPr>
      <w:rFonts w:ascii="_GB2312" w:eastAsia="Arial Unicode MS"/>
      <w:color w:val="000000"/>
    </w:rPr>
  </w:style>
  <w:style w:type="paragraph" w:customStyle="1" w:styleId="588">
    <w:name w:val="项目段落"/>
    <w:basedOn w:val="1"/>
    <w:next w:val="589"/>
    <w:qFormat/>
    <w:uiPriority w:val="0"/>
    <w:pPr>
      <w:spacing w:before="50" w:after="50" w:line="360" w:lineRule="auto"/>
      <w:ind w:left="840" w:hanging="420"/>
    </w:pPr>
    <w:rPr>
      <w:rFonts w:ascii="宋体"/>
      <w:sz w:val="24"/>
    </w:rPr>
  </w:style>
  <w:style w:type="paragraph" w:customStyle="1" w:styleId="589">
    <w:name w:val="xl74"/>
    <w:basedOn w:val="1"/>
    <w:next w:val="590"/>
    <w:qFormat/>
    <w:uiPriority w:val="0"/>
    <w:pPr>
      <w:widowControl/>
      <w:spacing w:before="280" w:after="280"/>
    </w:pPr>
    <w:rPr>
      <w:rFonts w:ascii="宋体"/>
      <w:sz w:val="28"/>
    </w:rPr>
  </w:style>
  <w:style w:type="paragraph" w:customStyle="1" w:styleId="590">
    <w:name w:val="表标题"/>
    <w:basedOn w:val="1"/>
    <w:next w:val="591"/>
    <w:qFormat/>
    <w:uiPriority w:val="0"/>
    <w:pPr>
      <w:spacing w:before="50" w:after="50" w:line="360" w:lineRule="auto"/>
      <w:ind w:left="720" w:hanging="720"/>
    </w:pPr>
    <w:rPr>
      <w:rFonts w:ascii="宋体"/>
      <w:sz w:val="24"/>
    </w:rPr>
  </w:style>
  <w:style w:type="paragraph" w:customStyle="1" w:styleId="591">
    <w:name w:val="def正文"/>
    <w:next w:val="592"/>
    <w:qFormat/>
    <w:uiPriority w:val="0"/>
    <w:pPr>
      <w:spacing w:before="50"/>
      <w:jc w:val="center"/>
    </w:pPr>
    <w:rPr>
      <w:rFonts w:ascii="Times New Roman" w:hAnsi="Times New Roman" w:eastAsia="宋体" w:cs="Times New Roman"/>
      <w:b/>
      <w:sz w:val="21"/>
      <w:lang w:val="en-US" w:eastAsia="zh-CN" w:bidi="ar-SA"/>
    </w:rPr>
  </w:style>
  <w:style w:type="paragraph" w:customStyle="1" w:styleId="592">
    <w:name w:val="1.1.1 多级符号"/>
    <w:basedOn w:val="1"/>
    <w:next w:val="593"/>
    <w:qFormat/>
    <w:uiPriority w:val="0"/>
    <w:pPr>
      <w:shd w:val="clear" w:color="000000" w:fill="F9F9F9"/>
      <w:spacing w:line="480" w:lineRule="auto"/>
      <w:outlineLvl w:val="2"/>
    </w:pPr>
    <w:rPr>
      <w:rFonts w:ascii="宋体"/>
      <w:sz w:val="28"/>
    </w:rPr>
  </w:style>
  <w:style w:type="paragraph" w:customStyle="1" w:styleId="593">
    <w:name w:val="Header 4"/>
    <w:basedOn w:val="1"/>
    <w:next w:val="594"/>
    <w:qFormat/>
    <w:uiPriority w:val="0"/>
    <w:pPr>
      <w:widowControl/>
    </w:pPr>
    <w:rPr>
      <w:rFonts w:ascii="宋体"/>
      <w:sz w:val="24"/>
    </w:rPr>
  </w:style>
  <w:style w:type="paragraph" w:customStyle="1" w:styleId="594">
    <w:name w:val="xl132"/>
    <w:basedOn w:val="1"/>
    <w:next w:val="595"/>
    <w:qFormat/>
    <w:uiPriority w:val="0"/>
    <w:pPr>
      <w:widowControl/>
      <w:spacing w:before="280" w:after="280"/>
      <w:jc w:val="center"/>
    </w:pPr>
    <w:rPr>
      <w:rFonts w:ascii="宋体"/>
      <w:sz w:val="24"/>
    </w:rPr>
  </w:style>
  <w:style w:type="paragraph" w:customStyle="1" w:styleId="595">
    <w:name w:val="CM18"/>
    <w:next w:val="37"/>
    <w:qFormat/>
    <w:uiPriority w:val="0"/>
    <w:pPr>
      <w:widowControl w:val="0"/>
      <w:autoSpaceDE w:val="0"/>
      <w:autoSpaceDN w:val="0"/>
      <w:spacing w:after="105"/>
    </w:pPr>
    <w:rPr>
      <w:rFonts w:ascii="Arial" w:hAnsi="Times New Roman" w:eastAsia="宋体" w:cs="Times New Roman"/>
      <w:sz w:val="24"/>
      <w:lang w:val="en-US" w:eastAsia="zh-CN" w:bidi="ar-SA"/>
    </w:rPr>
  </w:style>
  <w:style w:type="paragraph" w:customStyle="1" w:styleId="596">
    <w:name w:val="Level 1"/>
    <w:qFormat/>
    <w:uiPriority w:val="0"/>
    <w:pPr>
      <w:tabs>
        <w:tab w:val="left" w:pos="360"/>
        <w:tab w:val="left" w:pos="720"/>
        <w:tab w:val="left" w:pos="1425"/>
        <w:tab w:val="left" w:pos="2355"/>
        <w:tab w:val="right" w:pos="10440"/>
      </w:tabs>
      <w:spacing w:after="240"/>
      <w:ind w:left="360" w:hanging="360"/>
      <w:jc w:val="both"/>
    </w:pPr>
    <w:rPr>
      <w:rFonts w:ascii="Times New Roman" w:hAnsi="Times New Roman" w:eastAsia="宋体" w:cs="Times New Roman"/>
      <w:snapToGrid w:val="0"/>
      <w:color w:val="000000"/>
      <w:sz w:val="24"/>
      <w:lang w:val="en-US" w:eastAsia="en-US" w:bidi="ar-SA"/>
    </w:rPr>
  </w:style>
  <w:style w:type="paragraph" w:customStyle="1" w:styleId="597">
    <w:name w:val="xl30"/>
    <w:basedOn w:val="1"/>
    <w:next w:val="598"/>
    <w:qFormat/>
    <w:uiPriority w:val="0"/>
    <w:pPr>
      <w:widowControl/>
      <w:spacing w:before="280" w:after="280"/>
    </w:pPr>
    <w:rPr>
      <w:rFonts w:ascii="Arial Unicode MS" w:eastAsia="Arial Unicode MS"/>
    </w:rPr>
  </w:style>
  <w:style w:type="paragraph" w:customStyle="1" w:styleId="598">
    <w:name w:val="正文黑体"/>
    <w:basedOn w:val="1"/>
    <w:next w:val="599"/>
    <w:qFormat/>
    <w:uiPriority w:val="0"/>
    <w:pPr>
      <w:spacing w:line="360" w:lineRule="auto"/>
      <w:ind w:firstLine="200"/>
    </w:pPr>
    <w:rPr>
      <w:b/>
      <w:sz w:val="24"/>
    </w:rPr>
  </w:style>
  <w:style w:type="paragraph" w:customStyle="1" w:styleId="599">
    <w:name w:val="Char Char Char2"/>
    <w:basedOn w:val="1"/>
    <w:next w:val="600"/>
    <w:qFormat/>
    <w:uiPriority w:val="0"/>
    <w:pPr>
      <w:spacing w:before="50" w:after="50"/>
    </w:pPr>
    <w:rPr>
      <w:rFonts w:ascii="Tahoma"/>
      <w:sz w:val="24"/>
    </w:rPr>
  </w:style>
  <w:style w:type="paragraph" w:customStyle="1" w:styleId="600">
    <w:name w:val="表格文字1"/>
    <w:basedOn w:val="1"/>
    <w:next w:val="601"/>
    <w:qFormat/>
    <w:uiPriority w:val="0"/>
    <w:rPr>
      <w:rFonts w:ascii="宋体"/>
    </w:rPr>
  </w:style>
  <w:style w:type="paragraph" w:customStyle="1" w:styleId="601">
    <w:name w:val="封面1"/>
    <w:next w:val="602"/>
    <w:qFormat/>
    <w:uiPriority w:val="0"/>
    <w:pPr>
      <w:widowControl w:val="0"/>
      <w:spacing w:line="412" w:lineRule="atLeast"/>
      <w:jc w:val="both"/>
    </w:pPr>
    <w:rPr>
      <w:rFonts w:ascii="Times New Roman" w:hAnsi="Times New Roman" w:eastAsia="宋体" w:cs="Times New Roman"/>
      <w:sz w:val="21"/>
      <w:lang w:val="en-US" w:eastAsia="zh-CN" w:bidi="ar-SA"/>
    </w:rPr>
  </w:style>
  <w:style w:type="paragraph" w:customStyle="1" w:styleId="602">
    <w:name w:val="三级条标题"/>
    <w:next w:val="1"/>
    <w:qFormat/>
    <w:uiPriority w:val="0"/>
    <w:pPr>
      <w:spacing w:before="50" w:after="50" w:line="360" w:lineRule="auto"/>
      <w:outlineLvl w:val="4"/>
    </w:pPr>
    <w:rPr>
      <w:rFonts w:ascii="Times New Roman" w:hAnsi="Times New Roman" w:eastAsia="黑体" w:cs="Times New Roman"/>
      <w:sz w:val="24"/>
      <w:lang w:val="en-US" w:eastAsia="zh-CN" w:bidi="ar-SA"/>
    </w:rPr>
  </w:style>
  <w:style w:type="paragraph" w:customStyle="1" w:styleId="603">
    <w:name w:val="图表内文字2"/>
    <w:next w:val="20"/>
    <w:qFormat/>
    <w:uiPriority w:val="0"/>
    <w:pPr>
      <w:spacing w:line="360" w:lineRule="auto"/>
      <w:jc w:val="center"/>
    </w:pPr>
    <w:rPr>
      <w:rFonts w:ascii="Times New Roman" w:hAnsi="Times New Roman" w:eastAsia="宋体" w:cs="Times New Roman"/>
      <w:b/>
      <w:sz w:val="24"/>
      <w:lang w:val="en-US" w:eastAsia="zh-CN" w:bidi="ar-SA"/>
    </w:rPr>
  </w:style>
  <w:style w:type="paragraph" w:customStyle="1" w:styleId="604">
    <w:name w:val="默认段落字体 Para Char"/>
    <w:basedOn w:val="1"/>
    <w:next w:val="605"/>
    <w:qFormat/>
    <w:uiPriority w:val="0"/>
    <w:pPr>
      <w:spacing w:before="50" w:after="50" w:line="360" w:lineRule="auto"/>
    </w:pPr>
    <w:rPr>
      <w:rFonts w:ascii="宋体"/>
      <w:sz w:val="24"/>
    </w:rPr>
  </w:style>
  <w:style w:type="paragraph" w:customStyle="1" w:styleId="605">
    <w:name w:val="表格文本"/>
    <w:next w:val="606"/>
    <w:qFormat/>
    <w:uiPriority w:val="0"/>
    <w:rPr>
      <w:rFonts w:ascii="Arial" w:hAnsi="Times New Roman" w:eastAsia="宋体" w:cs="Times New Roman"/>
      <w:sz w:val="21"/>
      <w:lang w:val="en-US" w:eastAsia="zh-CN" w:bidi="ar-SA"/>
    </w:rPr>
  </w:style>
  <w:style w:type="paragraph" w:customStyle="1" w:styleId="606">
    <w:name w:val="汉议细等线简8"/>
    <w:next w:val="607"/>
    <w:qFormat/>
    <w:uiPriority w:val="0"/>
    <w:pPr>
      <w:widowControl w:val="0"/>
      <w:autoSpaceDE w:val="0"/>
      <w:autoSpaceDN w:val="0"/>
      <w:spacing w:line="260" w:lineRule="atLeast"/>
      <w:jc w:val="both"/>
    </w:pPr>
    <w:rPr>
      <w:rFonts w:ascii="汉仪细等线简" w:hAnsi="Times New Roman" w:eastAsia="汉仪细等线简" w:cs="Times New Roman"/>
      <w:color w:val="000000"/>
      <w:sz w:val="16"/>
      <w:lang w:val="en-US" w:eastAsia="zh-CN" w:bidi="ar-SA"/>
    </w:rPr>
  </w:style>
  <w:style w:type="paragraph" w:customStyle="1" w:styleId="607">
    <w:name w:val="缺省文本1"/>
    <w:basedOn w:val="1"/>
    <w:next w:val="608"/>
    <w:qFormat/>
    <w:uiPriority w:val="0"/>
    <w:pPr>
      <w:autoSpaceDE w:val="0"/>
      <w:autoSpaceDN w:val="0"/>
      <w:spacing w:before="60" w:after="60" w:line="360" w:lineRule="auto"/>
      <w:ind w:firstLine="482"/>
    </w:pPr>
    <w:rPr>
      <w:rFonts w:ascii="宋体"/>
      <w:sz w:val="24"/>
    </w:rPr>
  </w:style>
  <w:style w:type="paragraph" w:customStyle="1" w:styleId="608">
    <w:name w:val="图案标题"/>
    <w:basedOn w:val="1"/>
    <w:next w:val="609"/>
    <w:qFormat/>
    <w:uiPriority w:val="0"/>
    <w:pPr>
      <w:spacing w:line="312" w:lineRule="auto"/>
      <w:ind w:left="700" w:hanging="500"/>
    </w:pPr>
    <w:rPr>
      <w:rFonts w:ascii="宋体"/>
      <w:sz w:val="24"/>
    </w:rPr>
  </w:style>
  <w:style w:type="paragraph" w:customStyle="1" w:styleId="609">
    <w:name w:val="xl24"/>
    <w:basedOn w:val="1"/>
    <w:next w:val="610"/>
    <w:qFormat/>
    <w:uiPriority w:val="0"/>
    <w:pPr>
      <w:widowControl/>
      <w:spacing w:before="280" w:after="280" w:line="360" w:lineRule="auto"/>
      <w:jc w:val="center"/>
    </w:pPr>
    <w:rPr>
      <w:rFonts w:ascii="宋体"/>
      <w:sz w:val="24"/>
    </w:rPr>
  </w:style>
  <w:style w:type="paragraph" w:customStyle="1" w:styleId="610">
    <w:name w:val="文字"/>
    <w:basedOn w:val="1"/>
    <w:next w:val="611"/>
    <w:qFormat/>
    <w:uiPriority w:val="0"/>
    <w:pPr>
      <w:spacing w:line="312" w:lineRule="auto"/>
      <w:ind w:right="-210" w:firstLine="556"/>
    </w:pPr>
    <w:rPr>
      <w:rFonts w:ascii="宋体"/>
      <w:sz w:val="28"/>
    </w:rPr>
  </w:style>
  <w:style w:type="paragraph" w:customStyle="1" w:styleId="611">
    <w:name w:val="封面标准文稿编辑信息"/>
    <w:next w:val="612"/>
    <w:qFormat/>
    <w:uiPriority w:val="0"/>
    <w:pPr>
      <w:spacing w:before="180" w:line="180" w:lineRule="exact"/>
      <w:jc w:val="center"/>
    </w:pPr>
    <w:rPr>
      <w:rFonts w:ascii="Times New Roman" w:hAnsi="Times New Roman" w:eastAsia="宋体" w:cs="Times New Roman"/>
      <w:sz w:val="21"/>
      <w:lang w:val="en-US" w:eastAsia="zh-CN" w:bidi="ar-SA"/>
    </w:rPr>
  </w:style>
  <w:style w:type="paragraph" w:customStyle="1" w:styleId="612">
    <w:name w:val="（符号）三标题1.1"/>
    <w:basedOn w:val="1"/>
    <w:next w:val="613"/>
    <w:qFormat/>
    <w:uiPriority w:val="0"/>
    <w:pPr>
      <w:spacing w:line="500" w:lineRule="exact"/>
      <w:ind w:left="700" w:hanging="700"/>
    </w:pPr>
    <w:rPr>
      <w:rFonts w:ascii="宋体"/>
      <w:sz w:val="24"/>
    </w:rPr>
  </w:style>
  <w:style w:type="paragraph" w:customStyle="1" w:styleId="613">
    <w:name w:val="小初 加粗 居中"/>
    <w:basedOn w:val="1"/>
    <w:next w:val="614"/>
    <w:qFormat/>
    <w:uiPriority w:val="0"/>
    <w:pPr>
      <w:spacing w:before="50" w:after="50" w:line="300" w:lineRule="auto"/>
      <w:jc w:val="center"/>
    </w:pPr>
    <w:rPr>
      <w:rFonts w:ascii="隶书"/>
      <w:b/>
      <w:sz w:val="52"/>
    </w:rPr>
  </w:style>
  <w:style w:type="paragraph" w:customStyle="1" w:styleId="614">
    <w:name w:val="Table Description"/>
    <w:next w:val="1"/>
    <w:qFormat/>
    <w:uiPriority w:val="0"/>
    <w:pPr>
      <w:spacing w:before="160" w:after="80"/>
      <w:jc w:val="center"/>
    </w:pPr>
    <w:rPr>
      <w:rFonts w:ascii="Arial" w:hAnsi="Times New Roman" w:eastAsia="黑体" w:cs="Times New Roman"/>
      <w:sz w:val="18"/>
      <w:lang w:val="en-US" w:eastAsia="zh-CN" w:bidi="ar-SA"/>
    </w:rPr>
  </w:style>
  <w:style w:type="paragraph" w:customStyle="1" w:styleId="615">
    <w:name w:val="CM12"/>
    <w:next w:val="37"/>
    <w:qFormat/>
    <w:uiPriority w:val="0"/>
    <w:pPr>
      <w:widowControl w:val="0"/>
      <w:autoSpaceDE w:val="0"/>
      <w:autoSpaceDN w:val="0"/>
      <w:spacing w:after="140"/>
    </w:pPr>
    <w:rPr>
      <w:rFonts w:ascii="Arial" w:hAnsi="Times New Roman" w:eastAsia="宋体" w:cs="Times New Roman"/>
      <w:sz w:val="24"/>
      <w:lang w:val="en-US" w:eastAsia="zh-CN" w:bidi="ar-SA"/>
    </w:rPr>
  </w:style>
  <w:style w:type="paragraph" w:customStyle="1" w:styleId="616">
    <w:name w:val="xl83"/>
    <w:basedOn w:val="1"/>
    <w:next w:val="617"/>
    <w:qFormat/>
    <w:uiPriority w:val="0"/>
    <w:pPr>
      <w:widowControl/>
      <w:spacing w:before="280" w:after="280"/>
      <w:jc w:val="center"/>
    </w:pPr>
    <w:rPr>
      <w:rFonts w:ascii="宋体"/>
      <w:b/>
      <w:sz w:val="24"/>
    </w:rPr>
  </w:style>
  <w:style w:type="paragraph" w:customStyle="1" w:styleId="617">
    <w:name w:val="正文段落"/>
    <w:basedOn w:val="1"/>
    <w:next w:val="618"/>
    <w:qFormat/>
    <w:uiPriority w:val="0"/>
    <w:pPr>
      <w:spacing w:before="50" w:after="50" w:line="420" w:lineRule="atLeast"/>
      <w:ind w:firstLine="200"/>
    </w:pPr>
    <w:rPr>
      <w:sz w:val="24"/>
    </w:rPr>
  </w:style>
  <w:style w:type="paragraph" w:customStyle="1" w:styleId="618">
    <w:name w:val="Char1 Char Char Char1"/>
    <w:basedOn w:val="1"/>
    <w:next w:val="619"/>
    <w:qFormat/>
    <w:uiPriority w:val="0"/>
    <w:pPr>
      <w:spacing w:before="50" w:after="50"/>
    </w:pPr>
    <w:rPr>
      <w:rFonts w:ascii="Tahoma"/>
      <w:sz w:val="24"/>
    </w:rPr>
  </w:style>
  <w:style w:type="paragraph" w:customStyle="1" w:styleId="619">
    <w:name w:val="正文（小标题）11"/>
    <w:basedOn w:val="1"/>
    <w:next w:val="1"/>
    <w:qFormat/>
    <w:uiPriority w:val="0"/>
    <w:pPr>
      <w:spacing w:before="156" w:after="156" w:line="360" w:lineRule="auto"/>
    </w:pPr>
    <w:rPr>
      <w:rFonts w:ascii="黑体" w:eastAsia="黑体"/>
      <w:color w:val="0000FF"/>
      <w:sz w:val="24"/>
    </w:rPr>
  </w:style>
  <w:style w:type="paragraph" w:customStyle="1" w:styleId="620">
    <w:name w:val="技术报告章标题"/>
    <w:basedOn w:val="1"/>
    <w:next w:val="76"/>
    <w:qFormat/>
    <w:uiPriority w:val="0"/>
    <w:pPr>
      <w:spacing w:before="624" w:after="156" w:line="440" w:lineRule="exact"/>
      <w:jc w:val="center"/>
      <w:outlineLvl w:val="0"/>
    </w:pPr>
    <w:rPr>
      <w:rFonts w:ascii="Arial" w:eastAsia="黑体"/>
      <w:sz w:val="36"/>
    </w:rPr>
  </w:style>
  <w:style w:type="paragraph" w:customStyle="1" w:styleId="621">
    <w:name w:val="xl77"/>
    <w:basedOn w:val="1"/>
    <w:next w:val="622"/>
    <w:qFormat/>
    <w:uiPriority w:val="0"/>
    <w:pPr>
      <w:widowControl/>
      <w:spacing w:before="280" w:after="280"/>
      <w:jc w:val="center"/>
    </w:pPr>
    <w:rPr>
      <w:rFonts w:ascii="宋体"/>
      <w:sz w:val="24"/>
    </w:rPr>
  </w:style>
  <w:style w:type="paragraph" w:customStyle="1" w:styleId="622">
    <w:name w:val="Char Char 字元 字元 字元 Char Char Char Char"/>
    <w:basedOn w:val="1"/>
    <w:next w:val="623"/>
    <w:qFormat/>
    <w:uiPriority w:val="0"/>
    <w:pPr>
      <w:spacing w:before="50" w:after="50" w:line="360" w:lineRule="auto"/>
    </w:pPr>
    <w:rPr>
      <w:rFonts w:ascii="宋体"/>
      <w:sz w:val="24"/>
    </w:rPr>
  </w:style>
  <w:style w:type="paragraph" w:customStyle="1" w:styleId="623">
    <w:name w:val="Char"/>
    <w:basedOn w:val="1"/>
    <w:next w:val="624"/>
    <w:qFormat/>
    <w:uiPriority w:val="0"/>
    <w:rPr>
      <w:rFonts w:ascii="Tahoma"/>
      <w:sz w:val="24"/>
    </w:rPr>
  </w:style>
  <w:style w:type="paragraph" w:customStyle="1" w:styleId="624">
    <w:name w:val="正5"/>
    <w:basedOn w:val="1"/>
    <w:next w:val="103"/>
    <w:qFormat/>
    <w:uiPriority w:val="0"/>
    <w:pPr>
      <w:spacing w:before="50" w:after="50" w:line="460" w:lineRule="exact"/>
      <w:jc w:val="center"/>
    </w:pPr>
    <w:rPr>
      <w:rFonts w:ascii="仿宋_GB2312" w:eastAsia="仿宋_GB2312"/>
      <w:sz w:val="24"/>
    </w:rPr>
  </w:style>
  <w:style w:type="paragraph" w:customStyle="1" w:styleId="625">
    <w:name w:val="写作说明"/>
    <w:basedOn w:val="1"/>
    <w:next w:val="1"/>
    <w:qFormat/>
    <w:uiPriority w:val="0"/>
    <w:pPr>
      <w:spacing w:line="360" w:lineRule="auto"/>
      <w:ind w:left="420" w:hanging="420"/>
    </w:pPr>
    <w:rPr>
      <w:rFonts w:ascii="宋体"/>
      <w:i/>
      <w:color w:val="0000FF"/>
    </w:rPr>
  </w:style>
  <w:style w:type="paragraph" w:customStyle="1" w:styleId="626">
    <w:name w:val="编号4"/>
    <w:basedOn w:val="1"/>
    <w:next w:val="627"/>
    <w:qFormat/>
    <w:uiPriority w:val="0"/>
    <w:pPr>
      <w:spacing w:before="50" w:after="50" w:line="480" w:lineRule="auto"/>
      <w:ind w:left="840" w:hanging="420"/>
    </w:pPr>
    <w:rPr>
      <w:rFonts w:ascii="宋体"/>
      <w:sz w:val="24"/>
    </w:rPr>
  </w:style>
  <w:style w:type="paragraph" w:customStyle="1" w:styleId="627">
    <w:name w:val="图标题2"/>
    <w:basedOn w:val="1"/>
    <w:next w:val="1"/>
    <w:qFormat/>
    <w:uiPriority w:val="0"/>
    <w:pPr>
      <w:spacing w:before="50" w:after="50" w:line="360" w:lineRule="atLeast"/>
      <w:jc w:val="center"/>
    </w:pPr>
    <w:rPr>
      <w:rFonts w:ascii="宋体"/>
      <w:sz w:val="24"/>
    </w:rPr>
  </w:style>
  <w:style w:type="paragraph" w:customStyle="1" w:styleId="628">
    <w:name w:val="标注类"/>
    <w:basedOn w:val="1"/>
    <w:qFormat/>
    <w:uiPriority w:val="0"/>
    <w:pPr>
      <w:spacing w:before="50" w:after="50" w:line="360" w:lineRule="auto"/>
      <w:ind w:firstLine="482"/>
    </w:pPr>
    <w:rPr>
      <w:rFonts w:ascii="宋体" w:eastAsia="楷体_GB2312"/>
      <w:sz w:val="24"/>
    </w:rPr>
  </w:style>
  <w:style w:type="paragraph" w:customStyle="1" w:styleId="629">
    <w:name w:val="Definition Term"/>
    <w:basedOn w:val="1"/>
    <w:next w:val="1"/>
    <w:qFormat/>
    <w:uiPriority w:val="0"/>
    <w:pPr>
      <w:autoSpaceDE w:val="0"/>
      <w:autoSpaceDN w:val="0"/>
      <w:spacing w:before="50" w:after="50" w:line="360" w:lineRule="auto"/>
    </w:pPr>
    <w:rPr>
      <w:rFonts w:ascii="宋体"/>
      <w:sz w:val="24"/>
    </w:rPr>
  </w:style>
  <w:style w:type="paragraph" w:customStyle="1" w:styleId="630">
    <w:name w:val="xl125"/>
    <w:basedOn w:val="1"/>
    <w:next w:val="631"/>
    <w:qFormat/>
    <w:uiPriority w:val="0"/>
    <w:pPr>
      <w:widowControl/>
      <w:spacing w:before="280" w:after="280"/>
    </w:pPr>
    <w:rPr>
      <w:rFonts w:ascii="宋体"/>
      <w:sz w:val="24"/>
    </w:rPr>
  </w:style>
  <w:style w:type="paragraph" w:customStyle="1" w:styleId="631">
    <w:name w:val="样式8"/>
    <w:next w:val="632"/>
    <w:qFormat/>
    <w:uiPriority w:val="0"/>
    <w:pPr>
      <w:widowControl w:val="0"/>
      <w:spacing w:before="120" w:after="120" w:line="360" w:lineRule="auto"/>
      <w:ind w:right="360"/>
      <w:jc w:val="both"/>
    </w:pPr>
    <w:rPr>
      <w:rFonts w:ascii="Times New Roman" w:hAnsi="Times New Roman" w:eastAsia="宋体" w:cs="Times New Roman"/>
      <w:sz w:val="24"/>
      <w:lang w:val="en-US" w:eastAsia="zh-CN" w:bidi="ar-SA"/>
    </w:rPr>
  </w:style>
  <w:style w:type="paragraph" w:customStyle="1" w:styleId="632">
    <w:name w:val="样式 正文（缩进） + 小四"/>
    <w:next w:val="633"/>
    <w:qFormat/>
    <w:uiPriority w:val="0"/>
    <w:pPr>
      <w:spacing w:before="156" w:after="156"/>
      <w:ind w:firstLine="480"/>
      <w:jc w:val="both"/>
    </w:pPr>
    <w:rPr>
      <w:rFonts w:ascii="CG Times" w:hAnsi="Times New Roman" w:eastAsia="宋体" w:cs="Times New Roman"/>
      <w:sz w:val="28"/>
      <w:lang w:val="en-US" w:eastAsia="zh-CN" w:bidi="ar-SA"/>
    </w:rPr>
  </w:style>
  <w:style w:type="paragraph" w:customStyle="1" w:styleId="633">
    <w:name w:val="标准正文"/>
    <w:next w:val="634"/>
    <w:qFormat/>
    <w:uiPriority w:val="0"/>
    <w:pPr>
      <w:widowControl w:val="0"/>
      <w:spacing w:before="60" w:after="60" w:line="360" w:lineRule="auto"/>
      <w:ind w:firstLine="482"/>
      <w:jc w:val="both"/>
    </w:pPr>
    <w:rPr>
      <w:rFonts w:ascii="Arial" w:hAnsi="Times New Roman" w:eastAsia="宋体" w:cs="Times New Roman"/>
      <w:sz w:val="24"/>
      <w:lang w:val="en-US" w:eastAsia="zh-CN" w:bidi="ar-SA"/>
    </w:rPr>
  </w:style>
  <w:style w:type="paragraph" w:customStyle="1" w:styleId="634">
    <w:name w:val="正文（首行缩进两字） Char Char Char Char Char Char Char Char Char Char Char Char Char Char"/>
    <w:basedOn w:val="1"/>
    <w:next w:val="578"/>
    <w:qFormat/>
    <w:uiPriority w:val="0"/>
    <w:pPr>
      <w:spacing w:after="120"/>
    </w:pPr>
    <w:rPr>
      <w:rFonts w:ascii="宋体"/>
    </w:rPr>
  </w:style>
  <w:style w:type="paragraph" w:customStyle="1" w:styleId="635">
    <w:name w:val="xl121"/>
    <w:basedOn w:val="1"/>
    <w:next w:val="636"/>
    <w:qFormat/>
    <w:uiPriority w:val="0"/>
    <w:pPr>
      <w:widowControl/>
      <w:spacing w:before="280" w:after="280"/>
      <w:jc w:val="center"/>
    </w:pPr>
    <w:rPr>
      <w:rFonts w:ascii="宋体"/>
      <w:sz w:val="24"/>
    </w:rPr>
  </w:style>
  <w:style w:type="paragraph" w:customStyle="1" w:styleId="636">
    <w:name w:val="样式6"/>
    <w:next w:val="637"/>
    <w:qFormat/>
    <w:uiPriority w:val="0"/>
    <w:pPr>
      <w:widowControl w:val="0"/>
      <w:spacing w:before="156" w:after="156"/>
      <w:ind w:left="600" w:hanging="600"/>
      <w:jc w:val="both"/>
    </w:pPr>
    <w:rPr>
      <w:rFonts w:ascii="Times New Roman" w:hAnsi="Times New Roman" w:eastAsia="宋体" w:cs="Times New Roman"/>
      <w:sz w:val="24"/>
      <w:lang w:val="en-US" w:eastAsia="zh-CN" w:bidi="ar-SA"/>
    </w:rPr>
  </w:style>
  <w:style w:type="paragraph" w:customStyle="1" w:styleId="637">
    <w:name w:val="xl81"/>
    <w:basedOn w:val="1"/>
    <w:next w:val="638"/>
    <w:qFormat/>
    <w:uiPriority w:val="0"/>
    <w:pPr>
      <w:widowControl/>
      <w:shd w:val="clear" w:color="000000" w:fill="FFFFCC"/>
      <w:spacing w:before="280" w:after="280"/>
      <w:jc w:val="center"/>
    </w:pPr>
    <w:rPr>
      <w:rFonts w:ascii="宋体"/>
      <w:sz w:val="24"/>
    </w:rPr>
  </w:style>
  <w:style w:type="paragraph" w:customStyle="1" w:styleId="638">
    <w:name w:val="z标题1"/>
    <w:basedOn w:val="1"/>
    <w:next w:val="639"/>
    <w:qFormat/>
    <w:uiPriority w:val="0"/>
    <w:pPr>
      <w:spacing w:line="320" w:lineRule="exact"/>
      <w:ind w:left="960" w:hanging="420"/>
    </w:pPr>
    <w:rPr>
      <w:rFonts w:ascii="黑体" w:eastAsia="黑体"/>
      <w:b/>
    </w:rPr>
  </w:style>
  <w:style w:type="paragraph" w:customStyle="1" w:styleId="639">
    <w:name w:val="Cnv:cell1"/>
    <w:next w:val="640"/>
    <w:qFormat/>
    <w:uiPriority w:val="0"/>
    <w:pPr>
      <w:spacing w:after="38" w:line="267" w:lineRule="atLeast"/>
    </w:pPr>
    <w:rPr>
      <w:rFonts w:ascii="Times New Roman" w:hAnsi="Times New Roman" w:eastAsia="宋体" w:cs="Times New Roman"/>
      <w:sz w:val="24"/>
      <w:lang w:val="en-US" w:eastAsia="zh-CN" w:bidi="ar-SA"/>
    </w:rPr>
  </w:style>
  <w:style w:type="paragraph" w:customStyle="1" w:styleId="640">
    <w:name w:val="示意图标题1"/>
    <w:basedOn w:val="1"/>
    <w:next w:val="641"/>
    <w:qFormat/>
    <w:uiPriority w:val="0"/>
    <w:pPr>
      <w:spacing w:line="360" w:lineRule="auto"/>
      <w:jc w:val="center"/>
    </w:pPr>
    <w:rPr>
      <w:rFonts w:ascii="宋体" w:eastAsia="黑体"/>
    </w:rPr>
  </w:style>
  <w:style w:type="paragraph" w:customStyle="1" w:styleId="641">
    <w:name w:val="正文（缩进） Char Char2"/>
    <w:basedOn w:val="1"/>
    <w:next w:val="642"/>
    <w:qFormat/>
    <w:uiPriority w:val="0"/>
    <w:pPr>
      <w:spacing w:before="156" w:after="156" w:line="360" w:lineRule="auto"/>
      <w:ind w:firstLine="480"/>
    </w:pPr>
    <w:rPr>
      <w:rFonts w:ascii="宋体"/>
      <w:sz w:val="24"/>
    </w:rPr>
  </w:style>
  <w:style w:type="paragraph" w:customStyle="1" w:styleId="642">
    <w:name w:val="样式 标题 4 + 仿宋_GB2312 三号"/>
    <w:basedOn w:val="6"/>
    <w:next w:val="90"/>
    <w:qFormat/>
    <w:uiPriority w:val="0"/>
    <w:pPr>
      <w:spacing w:line="374" w:lineRule="auto"/>
    </w:pPr>
    <w:rPr>
      <w:rFonts w:ascii="仿宋_GB2312" w:eastAsia="仿宋_GB2312"/>
      <w:sz w:val="24"/>
    </w:rPr>
  </w:style>
  <w:style w:type="paragraph" w:customStyle="1" w:styleId="643">
    <w:name w:val="Char Char1 Char Char Char Char Char Char1"/>
    <w:basedOn w:val="1"/>
    <w:next w:val="644"/>
    <w:qFormat/>
    <w:uiPriority w:val="0"/>
    <w:pPr>
      <w:widowControl/>
      <w:spacing w:after="160" w:line="240" w:lineRule="exact"/>
      <w:ind w:left="432" w:hanging="432"/>
    </w:pPr>
    <w:rPr>
      <w:rFonts w:ascii="Verdana" w:eastAsia="仿宋_GB2312"/>
      <w:b/>
      <w:sz w:val="24"/>
    </w:rPr>
  </w:style>
  <w:style w:type="paragraph" w:customStyle="1" w:styleId="644">
    <w:name w:val="table"/>
    <w:basedOn w:val="1"/>
    <w:next w:val="645"/>
    <w:qFormat/>
    <w:uiPriority w:val="0"/>
    <w:pPr>
      <w:widowControl/>
      <w:spacing w:before="280" w:after="280"/>
    </w:pPr>
    <w:rPr>
      <w:rFonts w:ascii="宋体"/>
      <w:sz w:val="24"/>
    </w:rPr>
  </w:style>
  <w:style w:type="paragraph" w:customStyle="1" w:styleId="645">
    <w:name w:val="Char11"/>
    <w:basedOn w:val="1"/>
    <w:next w:val="1"/>
    <w:qFormat/>
    <w:uiPriority w:val="0"/>
    <w:pPr>
      <w:spacing w:line="360" w:lineRule="auto"/>
    </w:pPr>
    <w:rPr>
      <w:rFonts w:ascii="宋体"/>
    </w:rPr>
  </w:style>
  <w:style w:type="paragraph" w:customStyle="1" w:styleId="646">
    <w:name w:val="xl116"/>
    <w:basedOn w:val="1"/>
    <w:next w:val="647"/>
    <w:qFormat/>
    <w:uiPriority w:val="0"/>
    <w:pPr>
      <w:widowControl/>
      <w:spacing w:before="280" w:after="280"/>
    </w:pPr>
    <w:rPr>
      <w:rFonts w:ascii="宋体"/>
      <w:sz w:val="24"/>
    </w:rPr>
  </w:style>
  <w:style w:type="paragraph" w:customStyle="1" w:styleId="647">
    <w:name w:val="正文CARLBABA Char"/>
    <w:basedOn w:val="1"/>
    <w:next w:val="648"/>
    <w:qFormat/>
    <w:uiPriority w:val="0"/>
    <w:pPr>
      <w:spacing w:before="50" w:after="50" w:line="440" w:lineRule="exact"/>
      <w:ind w:firstLine="480"/>
    </w:pPr>
    <w:rPr>
      <w:sz w:val="24"/>
    </w:rPr>
  </w:style>
  <w:style w:type="paragraph" w:customStyle="1" w:styleId="648">
    <w:name w:val="样式21"/>
    <w:next w:val="649"/>
    <w:qFormat/>
    <w:uiPriority w:val="0"/>
    <w:pPr>
      <w:widowControl w:val="0"/>
      <w:spacing w:before="120" w:after="120" w:line="360" w:lineRule="auto"/>
      <w:ind w:left="960" w:right="360"/>
      <w:jc w:val="both"/>
    </w:pPr>
    <w:rPr>
      <w:rFonts w:ascii="Times New Roman" w:hAnsi="Times New Roman" w:eastAsia="宋体" w:cs="Times New Roman"/>
      <w:sz w:val="24"/>
      <w:lang w:val="en-US" w:eastAsia="zh-CN" w:bidi="ar-SA"/>
    </w:rPr>
  </w:style>
  <w:style w:type="paragraph" w:customStyle="1" w:styleId="649">
    <w:name w:val="正文文本 21"/>
    <w:basedOn w:val="1"/>
    <w:next w:val="650"/>
    <w:qFormat/>
    <w:uiPriority w:val="0"/>
    <w:pPr>
      <w:spacing w:line="360" w:lineRule="auto"/>
    </w:pPr>
    <w:rPr>
      <w:rFonts w:ascii="宋体" w:eastAsia="仿宋_GB2312"/>
      <w:sz w:val="24"/>
    </w:rPr>
  </w:style>
  <w:style w:type="paragraph" w:customStyle="1" w:styleId="650">
    <w:name w:val="xl38"/>
    <w:basedOn w:val="1"/>
    <w:next w:val="651"/>
    <w:qFormat/>
    <w:uiPriority w:val="0"/>
    <w:pPr>
      <w:widowControl/>
      <w:spacing w:before="280" w:after="280"/>
      <w:jc w:val="center"/>
    </w:pPr>
    <w:rPr>
      <w:rFonts w:ascii="Arial Unicode MS" w:eastAsia="Arial Unicode MS"/>
    </w:rPr>
  </w:style>
  <w:style w:type="paragraph" w:customStyle="1" w:styleId="651">
    <w:name w:val="font9"/>
    <w:basedOn w:val="1"/>
    <w:next w:val="652"/>
    <w:qFormat/>
    <w:uiPriority w:val="0"/>
    <w:pPr>
      <w:widowControl/>
      <w:spacing w:before="280" w:after="280"/>
    </w:pPr>
    <w:rPr>
      <w:rFonts w:ascii="宋体"/>
      <w:sz w:val="22"/>
    </w:rPr>
  </w:style>
  <w:style w:type="paragraph" w:customStyle="1" w:styleId="652">
    <w:name w:val="写作样例"/>
    <w:basedOn w:val="1"/>
    <w:next w:val="653"/>
    <w:qFormat/>
    <w:uiPriority w:val="0"/>
    <w:pPr>
      <w:spacing w:line="360" w:lineRule="auto"/>
    </w:pPr>
    <w:rPr>
      <w:rFonts w:ascii="宋体"/>
      <w:color w:val="800080"/>
    </w:rPr>
  </w:style>
  <w:style w:type="paragraph" w:customStyle="1" w:styleId="653">
    <w:name w:val="正文格式"/>
    <w:basedOn w:val="1"/>
    <w:next w:val="654"/>
    <w:qFormat/>
    <w:uiPriority w:val="0"/>
    <w:pPr>
      <w:widowControl/>
      <w:spacing w:before="50" w:after="50" w:line="300" w:lineRule="auto"/>
      <w:ind w:firstLine="482"/>
    </w:pPr>
    <w:rPr>
      <w:rFonts w:ascii="Arial" w:eastAsia="新宋体"/>
      <w:sz w:val="24"/>
    </w:rPr>
  </w:style>
  <w:style w:type="paragraph" w:customStyle="1" w:styleId="654">
    <w:name w:val="CM13"/>
    <w:next w:val="37"/>
    <w:qFormat/>
    <w:uiPriority w:val="0"/>
    <w:pPr>
      <w:widowControl w:val="0"/>
      <w:autoSpaceDE w:val="0"/>
      <w:autoSpaceDN w:val="0"/>
      <w:spacing w:after="480"/>
    </w:pPr>
    <w:rPr>
      <w:rFonts w:ascii="Arial" w:hAnsi="Times New Roman" w:eastAsia="宋体" w:cs="Times New Roman"/>
      <w:sz w:val="24"/>
      <w:lang w:val="en-US" w:eastAsia="zh-CN" w:bidi="ar-SA"/>
    </w:rPr>
  </w:style>
  <w:style w:type="paragraph" w:customStyle="1" w:styleId="655">
    <w:name w:val="图下文字1"/>
    <w:basedOn w:val="1"/>
    <w:next w:val="656"/>
    <w:qFormat/>
    <w:uiPriority w:val="0"/>
    <w:pPr>
      <w:spacing w:line="312" w:lineRule="auto"/>
      <w:jc w:val="center"/>
    </w:pPr>
    <w:rPr>
      <w:rFonts w:ascii="宋体"/>
      <w:sz w:val="18"/>
    </w:rPr>
  </w:style>
  <w:style w:type="paragraph" w:customStyle="1" w:styleId="656">
    <w:name w:val="项目编号"/>
    <w:basedOn w:val="1"/>
    <w:next w:val="657"/>
    <w:qFormat/>
    <w:uiPriority w:val="0"/>
    <w:pPr>
      <w:spacing w:line="360" w:lineRule="auto"/>
      <w:ind w:firstLine="480"/>
    </w:pPr>
    <w:rPr>
      <w:rFonts w:ascii="宋体"/>
      <w:sz w:val="24"/>
    </w:rPr>
  </w:style>
  <w:style w:type="paragraph" w:customStyle="1" w:styleId="657">
    <w:name w:val="正文（居中）1"/>
    <w:basedOn w:val="1"/>
    <w:next w:val="658"/>
    <w:qFormat/>
    <w:uiPriority w:val="0"/>
    <w:pPr>
      <w:spacing w:before="156" w:after="156" w:line="360" w:lineRule="auto"/>
      <w:jc w:val="center"/>
    </w:pPr>
    <w:rPr>
      <w:rFonts w:ascii="宋体"/>
      <w:sz w:val="24"/>
    </w:rPr>
  </w:style>
  <w:style w:type="paragraph" w:customStyle="1" w:styleId="658">
    <w:name w:val="xl90"/>
    <w:basedOn w:val="1"/>
    <w:next w:val="659"/>
    <w:qFormat/>
    <w:uiPriority w:val="0"/>
    <w:pPr>
      <w:widowControl/>
      <w:spacing w:before="280" w:after="280"/>
    </w:pPr>
    <w:rPr>
      <w:rFonts w:ascii="宋体"/>
      <w:sz w:val="24"/>
    </w:rPr>
  </w:style>
  <w:style w:type="paragraph" w:customStyle="1" w:styleId="659">
    <w:name w:val="xl127"/>
    <w:basedOn w:val="1"/>
    <w:next w:val="660"/>
    <w:qFormat/>
    <w:uiPriority w:val="0"/>
    <w:pPr>
      <w:widowControl/>
      <w:spacing w:before="280" w:after="280"/>
      <w:jc w:val="right"/>
    </w:pPr>
    <w:rPr>
      <w:rFonts w:ascii="宋体"/>
      <w:b/>
      <w:color w:val="000000"/>
      <w:sz w:val="24"/>
    </w:rPr>
  </w:style>
  <w:style w:type="paragraph" w:customStyle="1" w:styleId="660">
    <w:name w:val="样式一"/>
    <w:basedOn w:val="1"/>
    <w:next w:val="661"/>
    <w:qFormat/>
    <w:uiPriority w:val="0"/>
    <w:pPr>
      <w:spacing w:before="50" w:after="50" w:line="360" w:lineRule="auto"/>
      <w:ind w:firstLine="200"/>
    </w:pPr>
    <w:rPr>
      <w:rFonts w:ascii="宋体"/>
      <w:sz w:val="24"/>
    </w:rPr>
  </w:style>
  <w:style w:type="paragraph" w:customStyle="1" w:styleId="661">
    <w:name w:val="图内文字11"/>
    <w:next w:val="662"/>
    <w:qFormat/>
    <w:uiPriority w:val="0"/>
    <w:pPr>
      <w:widowControl w:val="0"/>
      <w:spacing w:before="60" w:after="60"/>
      <w:jc w:val="center"/>
    </w:pPr>
    <w:rPr>
      <w:rFonts w:ascii="Times New Roman" w:hAnsi="Times New Roman" w:eastAsia="宋体" w:cs="Times New Roman"/>
      <w:sz w:val="21"/>
      <w:lang w:val="en-US" w:eastAsia="zh-CN" w:bidi="ar-SA"/>
    </w:rPr>
  </w:style>
  <w:style w:type="paragraph" w:customStyle="1" w:styleId="662">
    <w:name w:val="xl50"/>
    <w:basedOn w:val="1"/>
    <w:next w:val="663"/>
    <w:qFormat/>
    <w:uiPriority w:val="0"/>
    <w:pPr>
      <w:widowControl/>
      <w:spacing w:before="280" w:after="280" w:line="360" w:lineRule="auto"/>
      <w:jc w:val="center"/>
    </w:pPr>
    <w:rPr>
      <w:rFonts w:ascii="宋体"/>
    </w:rPr>
  </w:style>
  <w:style w:type="paragraph" w:customStyle="1" w:styleId="663">
    <w:name w:val="xl52"/>
    <w:basedOn w:val="1"/>
    <w:next w:val="664"/>
    <w:qFormat/>
    <w:uiPriority w:val="0"/>
    <w:pPr>
      <w:widowControl/>
      <w:spacing w:before="280" w:after="280" w:line="360" w:lineRule="auto"/>
      <w:jc w:val="center"/>
    </w:pPr>
    <w:rPr>
      <w:rFonts w:ascii="宋体"/>
    </w:rPr>
  </w:style>
  <w:style w:type="paragraph" w:customStyle="1" w:styleId="664">
    <w:name w:val="正文（居中）"/>
    <w:basedOn w:val="1"/>
    <w:next w:val="665"/>
    <w:qFormat/>
    <w:uiPriority w:val="0"/>
    <w:pPr>
      <w:spacing w:before="156" w:after="156" w:line="360" w:lineRule="auto"/>
      <w:jc w:val="center"/>
    </w:pPr>
    <w:rPr>
      <w:sz w:val="24"/>
    </w:rPr>
  </w:style>
  <w:style w:type="paragraph" w:customStyle="1" w:styleId="665">
    <w:name w:val="Char5 Char Char1 Char1"/>
    <w:basedOn w:val="1"/>
    <w:next w:val="666"/>
    <w:qFormat/>
    <w:uiPriority w:val="0"/>
    <w:rPr>
      <w:rFonts w:ascii="Tahoma"/>
      <w:sz w:val="24"/>
    </w:rPr>
  </w:style>
  <w:style w:type="paragraph" w:customStyle="1" w:styleId="666">
    <w:name w:val="編號-A"/>
    <w:next w:val="667"/>
    <w:qFormat/>
    <w:uiPriority w:val="0"/>
    <w:pPr>
      <w:spacing w:line="360" w:lineRule="auto"/>
      <w:ind w:firstLine="14"/>
      <w:outlineLvl w:val="3"/>
    </w:pPr>
    <w:rPr>
      <w:rFonts w:ascii="DFKai-SB" w:hAnsi="Times New Roman" w:eastAsia="DFKai-SB" w:cs="Times New Roman"/>
      <w:sz w:val="28"/>
      <w:lang w:val="en-US" w:eastAsia="zh-CN" w:bidi="ar-SA"/>
    </w:rPr>
  </w:style>
  <w:style w:type="paragraph" w:customStyle="1" w:styleId="667">
    <w:name w:val="123标题下的小点1"/>
    <w:basedOn w:val="1"/>
    <w:next w:val="668"/>
    <w:qFormat/>
    <w:uiPriority w:val="0"/>
    <w:pPr>
      <w:spacing w:line="360" w:lineRule="auto"/>
      <w:ind w:left="1259" w:hanging="420"/>
    </w:pPr>
    <w:rPr>
      <w:rFonts w:ascii="宋体"/>
    </w:rPr>
  </w:style>
  <w:style w:type="paragraph" w:customStyle="1" w:styleId="668">
    <w:name w:val="xl31"/>
    <w:basedOn w:val="1"/>
    <w:next w:val="669"/>
    <w:qFormat/>
    <w:uiPriority w:val="0"/>
    <w:pPr>
      <w:widowControl/>
      <w:spacing w:before="280" w:after="280"/>
    </w:pPr>
    <w:rPr>
      <w:rFonts w:ascii="Arial Unicode MS" w:eastAsia="Arial Unicode MS"/>
    </w:rPr>
  </w:style>
  <w:style w:type="paragraph" w:customStyle="1" w:styleId="669">
    <w:name w:val="文本框样式1"/>
    <w:basedOn w:val="1"/>
    <w:next w:val="670"/>
    <w:qFormat/>
    <w:uiPriority w:val="0"/>
    <w:pPr>
      <w:spacing w:before="60" w:line="180" w:lineRule="exact"/>
      <w:jc w:val="center"/>
    </w:pPr>
    <w:rPr>
      <w:rFonts w:ascii="宋体"/>
    </w:rPr>
  </w:style>
  <w:style w:type="paragraph" w:customStyle="1" w:styleId="670">
    <w:name w:val="正文（缩进）1"/>
    <w:basedOn w:val="1"/>
    <w:next w:val="671"/>
    <w:qFormat/>
    <w:uiPriority w:val="0"/>
    <w:pPr>
      <w:spacing w:before="156" w:after="156" w:line="360" w:lineRule="auto"/>
      <w:ind w:firstLine="480"/>
    </w:pPr>
    <w:rPr>
      <w:rFonts w:ascii="宋体"/>
      <w:sz w:val="24"/>
    </w:rPr>
  </w:style>
  <w:style w:type="paragraph" w:customStyle="1" w:styleId="671">
    <w:name w:val="Char5"/>
    <w:basedOn w:val="1"/>
    <w:next w:val="672"/>
    <w:qFormat/>
    <w:uiPriority w:val="0"/>
    <w:pPr>
      <w:widowControl/>
      <w:spacing w:after="160" w:line="240" w:lineRule="exact"/>
    </w:pPr>
    <w:rPr>
      <w:rFonts w:ascii="Verdana"/>
    </w:rPr>
  </w:style>
  <w:style w:type="paragraph" w:customStyle="1" w:styleId="672">
    <w:name w:val="正文（黑体）"/>
    <w:basedOn w:val="1"/>
    <w:next w:val="1"/>
    <w:qFormat/>
    <w:uiPriority w:val="0"/>
    <w:pPr>
      <w:spacing w:before="156" w:after="156" w:line="360" w:lineRule="auto"/>
      <w:ind w:firstLine="480"/>
    </w:pPr>
    <w:rPr>
      <w:rFonts w:ascii="黑体" w:eastAsia="黑体"/>
      <w:color w:val="000080"/>
      <w:sz w:val="24"/>
    </w:rPr>
  </w:style>
  <w:style w:type="paragraph" w:customStyle="1" w:styleId="673">
    <w:name w:val="正文（编号）"/>
    <w:next w:val="674"/>
    <w:qFormat/>
    <w:uiPriority w:val="0"/>
    <w:pPr>
      <w:widowControl w:val="0"/>
      <w:spacing w:before="156" w:after="156" w:line="360" w:lineRule="auto"/>
      <w:ind w:left="1080" w:hanging="540"/>
      <w:jc w:val="both"/>
    </w:pPr>
    <w:rPr>
      <w:rFonts w:ascii="Times New Roman" w:hAnsi="Times New Roman" w:eastAsia="宋体" w:cs="Times New Roman"/>
      <w:sz w:val="24"/>
      <w:lang w:val="en-US" w:eastAsia="zh-CN" w:bidi="ar-SA"/>
    </w:rPr>
  </w:style>
  <w:style w:type="paragraph" w:customStyle="1" w:styleId="674">
    <w:name w:val="正文（缩进）4"/>
    <w:basedOn w:val="1"/>
    <w:next w:val="675"/>
    <w:qFormat/>
    <w:uiPriority w:val="0"/>
    <w:pPr>
      <w:spacing w:before="156" w:after="156" w:line="360" w:lineRule="auto"/>
      <w:ind w:firstLine="480"/>
    </w:pPr>
    <w:rPr>
      <w:rFonts w:ascii="宋体"/>
      <w:sz w:val="24"/>
    </w:rPr>
  </w:style>
  <w:style w:type="paragraph" w:customStyle="1" w:styleId="675">
    <w:name w:val="CM5"/>
    <w:next w:val="37"/>
    <w:qFormat/>
    <w:uiPriority w:val="0"/>
    <w:pPr>
      <w:widowControl w:val="0"/>
      <w:autoSpaceDE w:val="0"/>
      <w:autoSpaceDN w:val="0"/>
      <w:spacing w:line="276" w:lineRule="atLeast"/>
    </w:pPr>
    <w:rPr>
      <w:rFonts w:ascii="Arial" w:hAnsi="Times New Roman" w:eastAsia="宋体" w:cs="Times New Roman"/>
      <w:sz w:val="24"/>
      <w:lang w:val="en-US" w:eastAsia="zh-CN" w:bidi="ar-SA"/>
    </w:rPr>
  </w:style>
  <w:style w:type="paragraph" w:customStyle="1" w:styleId="676">
    <w:name w:val="正文文本1"/>
    <w:basedOn w:val="440"/>
    <w:next w:val="440"/>
    <w:qFormat/>
    <w:uiPriority w:val="99"/>
    <w:rPr>
      <w:rFonts w:ascii="宋体" w:hAnsi="宋体" w:cs="宋体"/>
      <w:szCs w:val="24"/>
      <w:lang w:val="zh-CN"/>
    </w:rPr>
  </w:style>
  <w:style w:type="paragraph" w:customStyle="1" w:styleId="677">
    <w:name w:val="表头文字"/>
    <w:basedOn w:val="1"/>
    <w:next w:val="678"/>
    <w:qFormat/>
    <w:uiPriority w:val="0"/>
    <w:pPr>
      <w:spacing w:line="312" w:lineRule="auto"/>
      <w:jc w:val="center"/>
    </w:pPr>
    <w:rPr>
      <w:rFonts w:ascii="宋体"/>
      <w:sz w:val="24"/>
    </w:rPr>
  </w:style>
  <w:style w:type="paragraph" w:customStyle="1" w:styleId="678">
    <w:name w:val="首航缩进 Char1"/>
    <w:basedOn w:val="1"/>
    <w:next w:val="71"/>
    <w:qFormat/>
    <w:uiPriority w:val="0"/>
    <w:pPr>
      <w:spacing w:line="300" w:lineRule="auto"/>
      <w:ind w:firstLine="480"/>
    </w:pPr>
    <w:rPr>
      <w:rFonts w:ascii="宋体" w:eastAsia="仿宋_GB2312"/>
      <w:color w:val="000000"/>
      <w:sz w:val="24"/>
    </w:rPr>
  </w:style>
  <w:style w:type="paragraph" w:customStyle="1" w:styleId="679">
    <w:name w:val="xl112"/>
    <w:basedOn w:val="1"/>
    <w:next w:val="39"/>
    <w:qFormat/>
    <w:uiPriority w:val="0"/>
    <w:pPr>
      <w:widowControl/>
      <w:spacing w:before="280" w:after="280"/>
    </w:pPr>
    <w:rPr>
      <w:rFonts w:ascii="Arial"/>
    </w:rPr>
  </w:style>
  <w:style w:type="paragraph" w:customStyle="1" w:styleId="680">
    <w:name w:val="示意图说明1"/>
    <w:basedOn w:val="1"/>
    <w:next w:val="1"/>
    <w:qFormat/>
    <w:uiPriority w:val="0"/>
    <w:pPr>
      <w:spacing w:line="360" w:lineRule="auto"/>
      <w:jc w:val="center"/>
    </w:pPr>
    <w:rPr>
      <w:rFonts w:ascii="宋体" w:eastAsia="黑体"/>
    </w:rPr>
  </w:style>
  <w:style w:type="paragraph" w:customStyle="1" w:styleId="681">
    <w:name w:val="blue"/>
    <w:basedOn w:val="1"/>
    <w:next w:val="680"/>
    <w:qFormat/>
    <w:uiPriority w:val="0"/>
    <w:pPr>
      <w:widowControl/>
      <w:spacing w:before="280" w:after="280"/>
    </w:pPr>
    <w:rPr>
      <w:rFonts w:ascii="Arial"/>
      <w:color w:val="000000"/>
      <w:sz w:val="17"/>
    </w:rPr>
  </w:style>
  <w:style w:type="paragraph" w:customStyle="1" w:styleId="682">
    <w:name w:val="CM72"/>
    <w:next w:val="37"/>
    <w:qFormat/>
    <w:uiPriority w:val="0"/>
    <w:pPr>
      <w:widowControl w:val="0"/>
      <w:autoSpaceDE w:val="0"/>
      <w:autoSpaceDN w:val="0"/>
      <w:spacing w:after="555"/>
    </w:pPr>
    <w:rPr>
      <w:rFonts w:ascii="oúì." w:hAnsi="Times New Roman" w:eastAsia="oúì." w:cs="Times New Roman"/>
      <w:sz w:val="24"/>
      <w:lang w:val="en-US" w:eastAsia="zh-CN" w:bidi="ar-SA"/>
    </w:rPr>
  </w:style>
  <w:style w:type="paragraph" w:customStyle="1" w:styleId="683">
    <w:name w:val="xl29"/>
    <w:basedOn w:val="1"/>
    <w:next w:val="682"/>
    <w:qFormat/>
    <w:uiPriority w:val="0"/>
    <w:pPr>
      <w:widowControl/>
      <w:spacing w:before="280" w:after="280"/>
      <w:jc w:val="center"/>
    </w:pPr>
    <w:rPr>
      <w:rFonts w:ascii="宋体" w:eastAsia="Arial Unicode MS"/>
    </w:rPr>
  </w:style>
  <w:style w:type="paragraph" w:customStyle="1" w:styleId="684">
    <w:name w:val="xl39"/>
    <w:basedOn w:val="1"/>
    <w:next w:val="685"/>
    <w:qFormat/>
    <w:uiPriority w:val="0"/>
    <w:pPr>
      <w:widowControl/>
      <w:spacing w:before="280" w:after="280"/>
    </w:pPr>
    <w:rPr>
      <w:rFonts w:ascii="Arial Unicode MS" w:eastAsia="Arial Unicode MS"/>
    </w:rPr>
  </w:style>
  <w:style w:type="paragraph" w:customStyle="1" w:styleId="685">
    <w:name w:val="xl41"/>
    <w:basedOn w:val="1"/>
    <w:next w:val="686"/>
    <w:qFormat/>
    <w:uiPriority w:val="0"/>
    <w:pPr>
      <w:widowControl/>
      <w:spacing w:before="280" w:after="280"/>
    </w:pPr>
    <w:rPr>
      <w:rFonts w:ascii="宋体" w:eastAsia="Arial Unicode MS"/>
    </w:rPr>
  </w:style>
  <w:style w:type="paragraph" w:customStyle="1" w:styleId="686">
    <w:name w:val="前言、引言标题"/>
    <w:next w:val="1"/>
    <w:qFormat/>
    <w:uiPriority w:val="0"/>
    <w:pPr>
      <w:shd w:val="clear" w:color="FFFFFF" w:fill="FFFFFF"/>
      <w:spacing w:before="640" w:after="560"/>
      <w:ind w:left="781" w:hanging="301"/>
      <w:jc w:val="center"/>
      <w:outlineLvl w:val="0"/>
    </w:pPr>
    <w:rPr>
      <w:rFonts w:ascii="黑体" w:hAnsi="Times New Roman" w:eastAsia="黑体" w:cs="Times New Roman"/>
      <w:sz w:val="32"/>
      <w:lang w:val="en-US" w:eastAsia="zh-CN" w:bidi="ar-SA"/>
    </w:rPr>
  </w:style>
  <w:style w:type="paragraph" w:customStyle="1" w:styleId="687">
    <w:name w:val="xl69"/>
    <w:basedOn w:val="1"/>
    <w:next w:val="688"/>
    <w:qFormat/>
    <w:uiPriority w:val="0"/>
    <w:pPr>
      <w:widowControl/>
      <w:shd w:val="clear" w:color="000000" w:fill="FFFFCC"/>
      <w:spacing w:before="280" w:after="280"/>
    </w:pPr>
    <w:rPr>
      <w:rFonts w:ascii="宋体"/>
      <w:sz w:val="24"/>
    </w:rPr>
  </w:style>
  <w:style w:type="paragraph" w:customStyle="1" w:styleId="688">
    <w:name w:val="样式 正文（编号） + 左侧:  0.74 厘米 首行缩进:  0 厘米1"/>
    <w:next w:val="684"/>
    <w:qFormat/>
    <w:uiPriority w:val="0"/>
    <w:pPr>
      <w:widowControl w:val="0"/>
      <w:spacing w:before="156" w:after="156" w:line="360" w:lineRule="auto"/>
      <w:ind w:left="360" w:hanging="360"/>
      <w:jc w:val="both"/>
    </w:pPr>
    <w:rPr>
      <w:rFonts w:ascii="Times New Roman" w:hAnsi="Times New Roman" w:eastAsia="宋体" w:cs="Times New Roman"/>
      <w:sz w:val="24"/>
      <w:lang w:val="en-US" w:eastAsia="zh-CN" w:bidi="ar-SA"/>
    </w:rPr>
  </w:style>
  <w:style w:type="paragraph" w:customStyle="1" w:styleId="689">
    <w:name w:val="xl109"/>
    <w:basedOn w:val="1"/>
    <w:next w:val="690"/>
    <w:qFormat/>
    <w:uiPriority w:val="0"/>
    <w:pPr>
      <w:widowControl/>
      <w:shd w:val="clear" w:color="000000" w:fill="FFFFCC"/>
      <w:spacing w:before="280" w:after="280"/>
      <w:jc w:val="right"/>
    </w:pPr>
    <w:rPr>
      <w:rFonts w:ascii="宋体"/>
      <w:color w:val="000000"/>
      <w:sz w:val="24"/>
    </w:rPr>
  </w:style>
  <w:style w:type="paragraph" w:customStyle="1" w:styleId="690">
    <w:name w:val="xl80"/>
    <w:basedOn w:val="1"/>
    <w:next w:val="691"/>
    <w:qFormat/>
    <w:uiPriority w:val="0"/>
    <w:pPr>
      <w:widowControl/>
      <w:shd w:val="clear" w:color="000000" w:fill="FFFFCC"/>
      <w:spacing w:before="280" w:after="280"/>
      <w:jc w:val="center"/>
    </w:pPr>
    <w:rPr>
      <w:rFonts w:ascii="宋体"/>
      <w:b/>
      <w:color w:val="000000"/>
      <w:sz w:val="24"/>
    </w:rPr>
  </w:style>
  <w:style w:type="paragraph" w:customStyle="1" w:styleId="691">
    <w:name w:val="zhengwen"/>
    <w:basedOn w:val="1"/>
    <w:next w:val="692"/>
    <w:qFormat/>
    <w:uiPriority w:val="0"/>
    <w:pPr>
      <w:widowControl/>
      <w:spacing w:before="280" w:after="280" w:line="420" w:lineRule="atLeast"/>
    </w:pPr>
    <w:rPr>
      <w:rFonts w:ascii="宋体"/>
      <w:color w:val="000000"/>
    </w:rPr>
  </w:style>
  <w:style w:type="paragraph" w:customStyle="1" w:styleId="692">
    <w:name w:val="表格文字11"/>
    <w:basedOn w:val="1"/>
    <w:next w:val="693"/>
    <w:qFormat/>
    <w:uiPriority w:val="0"/>
    <w:rPr>
      <w:rFonts w:ascii="宋体"/>
    </w:rPr>
  </w:style>
  <w:style w:type="paragraph" w:customStyle="1" w:styleId="693">
    <w:name w:val="font6"/>
    <w:basedOn w:val="1"/>
    <w:next w:val="694"/>
    <w:qFormat/>
    <w:uiPriority w:val="0"/>
    <w:pPr>
      <w:widowControl/>
      <w:spacing w:before="280" w:after="280"/>
    </w:pPr>
    <w:rPr>
      <w:rFonts w:ascii="宋体"/>
    </w:rPr>
  </w:style>
  <w:style w:type="paragraph" w:customStyle="1" w:styleId="694">
    <w:name w:val="CM17"/>
    <w:next w:val="37"/>
    <w:qFormat/>
    <w:uiPriority w:val="0"/>
    <w:pPr>
      <w:widowControl w:val="0"/>
      <w:autoSpaceDE w:val="0"/>
      <w:autoSpaceDN w:val="0"/>
      <w:spacing w:after="190"/>
    </w:pPr>
    <w:rPr>
      <w:rFonts w:ascii="Arial" w:hAnsi="Times New Roman" w:eastAsia="宋体" w:cs="Times New Roman"/>
      <w:sz w:val="24"/>
      <w:lang w:val="en-US" w:eastAsia="zh-CN" w:bidi="ar-SA"/>
    </w:rPr>
  </w:style>
  <w:style w:type="paragraph" w:customStyle="1" w:styleId="695">
    <w:name w:val="Char Char Char Char Char Char Char Char Char Char"/>
    <w:basedOn w:val="1"/>
    <w:qFormat/>
    <w:uiPriority w:val="0"/>
    <w:rPr>
      <w:kern w:val="2"/>
      <w:sz w:val="21"/>
      <w:szCs w:val="24"/>
    </w:rPr>
  </w:style>
  <w:style w:type="paragraph" w:customStyle="1" w:styleId="696">
    <w:name w:val="点对点应答文字"/>
    <w:basedOn w:val="1"/>
    <w:next w:val="97"/>
    <w:qFormat/>
    <w:uiPriority w:val="0"/>
    <w:pPr>
      <w:spacing w:line="360" w:lineRule="auto"/>
    </w:pPr>
    <w:rPr>
      <w:rFonts w:ascii="宋体"/>
      <w:i/>
      <w:color w:val="0000FF"/>
    </w:rPr>
  </w:style>
  <w:style w:type="paragraph" w:customStyle="1" w:styleId="697">
    <w:name w:val="TOC 标题1"/>
    <w:basedOn w:val="3"/>
    <w:next w:val="1"/>
    <w:qFormat/>
    <w:uiPriority w:val="0"/>
    <w:pPr>
      <w:spacing w:before="480" w:after="0" w:line="276" w:lineRule="auto"/>
    </w:pPr>
    <w:rPr>
      <w:rFonts w:ascii="Cambria"/>
      <w:color w:val="365F91"/>
      <w:sz w:val="28"/>
    </w:rPr>
  </w:style>
  <w:style w:type="paragraph" w:customStyle="1" w:styleId="698">
    <w:name w:val="首航所进"/>
    <w:basedOn w:val="1"/>
    <w:next w:val="699"/>
    <w:qFormat/>
    <w:uiPriority w:val="0"/>
    <w:pPr>
      <w:spacing w:line="300" w:lineRule="auto"/>
      <w:ind w:firstLine="480"/>
    </w:pPr>
    <w:rPr>
      <w:rFonts w:ascii="宋体"/>
      <w:sz w:val="24"/>
    </w:rPr>
  </w:style>
  <w:style w:type="paragraph" w:customStyle="1" w:styleId="699">
    <w:name w:val="f10"/>
    <w:basedOn w:val="1"/>
    <w:next w:val="700"/>
    <w:qFormat/>
    <w:uiPriority w:val="0"/>
    <w:pPr>
      <w:widowControl/>
      <w:spacing w:before="280" w:after="280" w:line="260" w:lineRule="atLeast"/>
    </w:pPr>
    <w:rPr>
      <w:rFonts w:ascii="_GB2312" w:eastAsia="Arial Unicode MS"/>
      <w:color w:val="000000"/>
      <w:sz w:val="18"/>
    </w:rPr>
  </w:style>
  <w:style w:type="paragraph" w:customStyle="1" w:styleId="700">
    <w:name w:val="样式 正文（黑体） + 首行缩进:  2 字符"/>
    <w:next w:val="701"/>
    <w:qFormat/>
    <w:uiPriority w:val="0"/>
    <w:pPr>
      <w:widowControl w:val="0"/>
      <w:spacing w:before="156" w:after="156"/>
      <w:ind w:firstLine="420"/>
      <w:jc w:val="both"/>
    </w:pPr>
    <w:rPr>
      <w:rFonts w:ascii="黑体" w:hAnsi="Times New Roman" w:eastAsia="黑体" w:cs="Times New Roman"/>
      <w:color w:val="000080"/>
      <w:sz w:val="24"/>
      <w:lang w:val="en-US" w:eastAsia="zh-CN" w:bidi="ar-SA"/>
    </w:rPr>
  </w:style>
  <w:style w:type="paragraph" w:customStyle="1" w:styleId="701">
    <w:name w:val="ATMS标记3"/>
    <w:next w:val="702"/>
    <w:qFormat/>
    <w:uiPriority w:val="0"/>
    <w:pPr>
      <w:widowControl w:val="0"/>
      <w:spacing w:before="50"/>
      <w:ind w:left="840" w:hanging="420"/>
      <w:jc w:val="both"/>
    </w:pPr>
    <w:rPr>
      <w:rFonts w:ascii="Times New Roman" w:hAnsi="Times New Roman" w:eastAsia="宋体" w:cs="Times New Roman"/>
      <w:sz w:val="21"/>
      <w:lang w:val="en-US" w:eastAsia="zh-CN" w:bidi="ar-SA"/>
    </w:rPr>
  </w:style>
  <w:style w:type="paragraph" w:customStyle="1" w:styleId="702">
    <w:name w:val="xl108"/>
    <w:basedOn w:val="1"/>
    <w:next w:val="703"/>
    <w:qFormat/>
    <w:uiPriority w:val="0"/>
    <w:pPr>
      <w:widowControl/>
      <w:spacing w:before="280" w:after="280"/>
      <w:jc w:val="right"/>
    </w:pPr>
    <w:rPr>
      <w:rFonts w:ascii="宋体"/>
      <w:sz w:val="24"/>
    </w:rPr>
  </w:style>
  <w:style w:type="paragraph" w:customStyle="1" w:styleId="703">
    <w:name w:val="样式 编号 + 行距: 1.5 倍行距"/>
    <w:basedOn w:val="1"/>
    <w:next w:val="704"/>
    <w:qFormat/>
    <w:uiPriority w:val="0"/>
    <w:pPr>
      <w:spacing w:before="120" w:after="50" w:line="360" w:lineRule="auto"/>
      <w:ind w:left="-34" w:firstLine="454"/>
    </w:pPr>
    <w:rPr>
      <w:rFonts w:ascii="宋体"/>
      <w:color w:val="000000"/>
      <w:sz w:val="24"/>
    </w:rPr>
  </w:style>
  <w:style w:type="paragraph" w:customStyle="1" w:styleId="704">
    <w:name w:val="图中文字"/>
    <w:basedOn w:val="1"/>
    <w:next w:val="705"/>
    <w:qFormat/>
    <w:uiPriority w:val="0"/>
    <w:pPr>
      <w:spacing w:line="312" w:lineRule="auto"/>
      <w:ind w:firstLine="200"/>
      <w:jc w:val="center"/>
    </w:pPr>
    <w:rPr>
      <w:rFonts w:ascii="宋体"/>
      <w:color w:val="000000"/>
      <w:sz w:val="24"/>
    </w:rPr>
  </w:style>
  <w:style w:type="paragraph" w:customStyle="1" w:styleId="705">
    <w:name w:val="样式 隶书 小一 居中 行距: 多倍行距 1.75 字行"/>
    <w:basedOn w:val="1"/>
    <w:next w:val="706"/>
    <w:qFormat/>
    <w:uiPriority w:val="0"/>
    <w:pPr>
      <w:spacing w:line="600" w:lineRule="auto"/>
      <w:jc w:val="center"/>
    </w:pPr>
    <w:rPr>
      <w:rFonts w:ascii="隶书" w:eastAsia="隶书"/>
      <w:sz w:val="48"/>
    </w:rPr>
  </w:style>
  <w:style w:type="paragraph" w:customStyle="1" w:styleId="706">
    <w:name w:val="正文（黑体）3"/>
    <w:basedOn w:val="1"/>
    <w:next w:val="1"/>
    <w:qFormat/>
    <w:uiPriority w:val="0"/>
    <w:pPr>
      <w:spacing w:before="156" w:after="156" w:line="360" w:lineRule="auto"/>
      <w:ind w:firstLine="480"/>
    </w:pPr>
    <w:rPr>
      <w:rFonts w:ascii="黑体" w:eastAsia="黑体"/>
      <w:color w:val="000080"/>
      <w:sz w:val="24"/>
    </w:rPr>
  </w:style>
  <w:style w:type="paragraph" w:customStyle="1" w:styleId="707">
    <w:name w:val="技术报告正文3"/>
    <w:basedOn w:val="1"/>
    <w:qFormat/>
    <w:uiPriority w:val="0"/>
    <w:pPr>
      <w:spacing w:before="50" w:line="440" w:lineRule="exact"/>
      <w:ind w:firstLine="200"/>
    </w:pPr>
    <w:rPr>
      <w:rFonts w:ascii="宋体"/>
      <w:sz w:val="28"/>
    </w:rPr>
  </w:style>
  <w:style w:type="paragraph" w:customStyle="1" w:styleId="708">
    <w:name w:val="示意图标题"/>
    <w:basedOn w:val="1"/>
    <w:next w:val="709"/>
    <w:qFormat/>
    <w:uiPriority w:val="0"/>
    <w:pPr>
      <w:spacing w:line="360" w:lineRule="auto"/>
      <w:jc w:val="center"/>
    </w:pPr>
    <w:rPr>
      <w:rFonts w:ascii="宋体" w:eastAsia="黑体"/>
    </w:rPr>
  </w:style>
  <w:style w:type="paragraph" w:customStyle="1" w:styleId="709">
    <w:name w:val="公文正文"/>
    <w:next w:val="710"/>
    <w:qFormat/>
    <w:uiPriority w:val="0"/>
    <w:pPr>
      <w:ind w:firstLine="200"/>
    </w:pPr>
    <w:rPr>
      <w:rFonts w:ascii="仿宋_GB2312" w:hAnsi="Times New Roman" w:eastAsia="仿宋_GB2312" w:cs="Times New Roman"/>
      <w:sz w:val="28"/>
      <w:lang w:val="en-US" w:eastAsia="zh-CN" w:bidi="ar-SA"/>
    </w:rPr>
  </w:style>
  <w:style w:type="paragraph" w:customStyle="1" w:styleId="710">
    <w:name w:val="xl89"/>
    <w:basedOn w:val="1"/>
    <w:next w:val="711"/>
    <w:qFormat/>
    <w:uiPriority w:val="0"/>
    <w:pPr>
      <w:widowControl/>
      <w:spacing w:before="280" w:after="280"/>
      <w:jc w:val="center"/>
    </w:pPr>
    <w:rPr>
      <w:rFonts w:ascii="宋体"/>
      <w:color w:val="FF0000"/>
      <w:sz w:val="24"/>
    </w:rPr>
  </w:style>
  <w:style w:type="paragraph" w:customStyle="1" w:styleId="711">
    <w:name w:val="正文（标记）1"/>
    <w:basedOn w:val="1"/>
    <w:next w:val="712"/>
    <w:qFormat/>
    <w:uiPriority w:val="0"/>
    <w:pPr>
      <w:spacing w:before="156" w:after="156"/>
      <w:ind w:left="840" w:hanging="420"/>
    </w:pPr>
    <w:rPr>
      <w:rFonts w:ascii="宋体"/>
      <w:sz w:val="24"/>
    </w:rPr>
  </w:style>
  <w:style w:type="paragraph" w:customStyle="1" w:styleId="712">
    <w:name w:val="Default1"/>
    <w:next w:val="713"/>
    <w:qFormat/>
    <w:uiPriority w:val="0"/>
    <w:pPr>
      <w:widowControl w:val="0"/>
      <w:autoSpaceDE w:val="0"/>
      <w:autoSpaceDN w:val="0"/>
    </w:pPr>
    <w:rPr>
      <w:rFonts w:ascii="Arial" w:hAnsi="Times New Roman" w:eastAsia="宋体" w:cs="Times New Roman"/>
      <w:color w:val="000000"/>
      <w:sz w:val="24"/>
      <w:lang w:val="en-US" w:eastAsia="zh-CN" w:bidi="ar-SA"/>
    </w:rPr>
  </w:style>
  <w:style w:type="paragraph" w:customStyle="1" w:styleId="713">
    <w:name w:val="xl94"/>
    <w:basedOn w:val="1"/>
    <w:next w:val="714"/>
    <w:qFormat/>
    <w:uiPriority w:val="0"/>
    <w:pPr>
      <w:widowControl/>
      <w:spacing w:before="280" w:after="280"/>
      <w:jc w:val="center"/>
    </w:pPr>
    <w:rPr>
      <w:rFonts w:ascii="宋体"/>
      <w:sz w:val="24"/>
    </w:rPr>
  </w:style>
  <w:style w:type="paragraph" w:customStyle="1" w:styleId="714">
    <w:name w:val="样式 正文格式 + 左侧:  3 字符 首行缩进:  2 字符1 Char"/>
    <w:basedOn w:val="1"/>
    <w:next w:val="715"/>
    <w:qFormat/>
    <w:uiPriority w:val="0"/>
    <w:pPr>
      <w:ind w:left="720" w:firstLine="480"/>
    </w:pPr>
    <w:rPr>
      <w:rFonts w:ascii="宋体"/>
      <w:sz w:val="24"/>
    </w:rPr>
  </w:style>
  <w:style w:type="paragraph" w:customStyle="1" w:styleId="715">
    <w:name w:val="font13"/>
    <w:basedOn w:val="1"/>
    <w:next w:val="716"/>
    <w:qFormat/>
    <w:uiPriority w:val="0"/>
    <w:pPr>
      <w:widowControl/>
      <w:spacing w:before="280" w:after="280"/>
    </w:pPr>
    <w:rPr>
      <w:rFonts w:ascii="宋体"/>
      <w:color w:val="000000"/>
      <w:sz w:val="22"/>
    </w:rPr>
  </w:style>
  <w:style w:type="paragraph" w:customStyle="1" w:styleId="716">
    <w:name w:val="默认段落字体 Para Char Char Char Char Char Char Char"/>
    <w:basedOn w:val="1"/>
    <w:next w:val="717"/>
    <w:qFormat/>
    <w:uiPriority w:val="0"/>
    <w:pPr>
      <w:spacing w:before="50" w:after="50"/>
    </w:pPr>
    <w:rPr>
      <w:rFonts w:ascii="宋体"/>
    </w:rPr>
  </w:style>
  <w:style w:type="paragraph" w:customStyle="1" w:styleId="717">
    <w:name w:val="正文 小四 首缩"/>
    <w:next w:val="98"/>
    <w:qFormat/>
    <w:uiPriority w:val="0"/>
    <w:pPr>
      <w:spacing w:line="360" w:lineRule="auto"/>
      <w:ind w:firstLine="482"/>
    </w:pPr>
    <w:rPr>
      <w:rFonts w:ascii="Times New Roman" w:hAnsi="Times New Roman" w:eastAsia="宋体" w:cs="Times New Roman"/>
      <w:sz w:val="24"/>
      <w:lang w:val="en-US" w:eastAsia="zh-CN" w:bidi="ar-SA"/>
    </w:rPr>
  </w:style>
  <w:style w:type="paragraph" w:customStyle="1" w:styleId="718">
    <w:name w:val="xl55"/>
    <w:basedOn w:val="1"/>
    <w:next w:val="63"/>
    <w:qFormat/>
    <w:uiPriority w:val="0"/>
    <w:pPr>
      <w:widowControl/>
      <w:spacing w:before="280" w:after="280" w:line="360" w:lineRule="auto"/>
      <w:jc w:val="center"/>
    </w:pPr>
    <w:rPr>
      <w:rFonts w:ascii="宋体"/>
    </w:rPr>
  </w:style>
  <w:style w:type="paragraph" w:customStyle="1" w:styleId="719">
    <w:name w:val="技术报告节标题2"/>
    <w:basedOn w:val="1"/>
    <w:next w:val="408"/>
    <w:qFormat/>
    <w:uiPriority w:val="0"/>
    <w:pPr>
      <w:spacing w:before="312" w:after="156" w:line="440" w:lineRule="exact"/>
      <w:ind w:left="1260" w:hanging="420"/>
      <w:outlineLvl w:val="1"/>
    </w:pPr>
    <w:rPr>
      <w:rFonts w:ascii="Arial" w:eastAsia="黑体"/>
      <w:sz w:val="30"/>
    </w:rPr>
  </w:style>
  <w:style w:type="paragraph" w:customStyle="1" w:styleId="720">
    <w:name w:val="CM30"/>
    <w:next w:val="37"/>
    <w:qFormat/>
    <w:uiPriority w:val="0"/>
    <w:pPr>
      <w:widowControl w:val="0"/>
      <w:autoSpaceDE w:val="0"/>
      <w:autoSpaceDN w:val="0"/>
      <w:spacing w:line="313" w:lineRule="atLeast"/>
    </w:pPr>
    <w:rPr>
      <w:rFonts w:ascii="oúì." w:hAnsi="Times New Roman" w:eastAsia="oúì." w:cs="Times New Roman"/>
      <w:sz w:val="24"/>
      <w:lang w:val="en-US" w:eastAsia="zh-CN" w:bidi="ar-SA"/>
    </w:rPr>
  </w:style>
  <w:style w:type="paragraph" w:customStyle="1" w:styleId="721">
    <w:name w:val="xl99"/>
    <w:basedOn w:val="1"/>
    <w:next w:val="50"/>
    <w:qFormat/>
    <w:uiPriority w:val="0"/>
    <w:pPr>
      <w:widowControl/>
      <w:spacing w:before="280" w:after="280"/>
      <w:jc w:val="center"/>
    </w:pPr>
    <w:rPr>
      <w:rFonts w:ascii="宋体"/>
      <w:b/>
      <w:sz w:val="24"/>
    </w:rPr>
  </w:style>
  <w:style w:type="paragraph" w:customStyle="1" w:styleId="722">
    <w:name w:val="xl43"/>
    <w:basedOn w:val="1"/>
    <w:next w:val="720"/>
    <w:qFormat/>
    <w:uiPriority w:val="0"/>
    <w:pPr>
      <w:widowControl/>
      <w:spacing w:before="280" w:after="280"/>
    </w:pPr>
    <w:rPr>
      <w:rFonts w:ascii="宋体" w:eastAsia="Arial Unicode MS"/>
    </w:rPr>
  </w:style>
  <w:style w:type="paragraph" w:customStyle="1" w:styleId="723">
    <w:name w:val="CM1"/>
    <w:next w:val="37"/>
    <w:qFormat/>
    <w:uiPriority w:val="0"/>
    <w:pPr>
      <w:widowControl w:val="0"/>
      <w:autoSpaceDE w:val="0"/>
      <w:autoSpaceDN w:val="0"/>
    </w:pPr>
    <w:rPr>
      <w:rFonts w:ascii="mb 2gjp" w:hAnsi="Times New Roman" w:eastAsia="mb 2gjp" w:cs="Times New Roman"/>
      <w:sz w:val="24"/>
      <w:lang w:val="en-US" w:eastAsia="zh-CN" w:bidi="ar-SA"/>
    </w:rPr>
  </w:style>
  <w:style w:type="paragraph" w:customStyle="1" w:styleId="724">
    <w:name w:val="font11"/>
    <w:basedOn w:val="1"/>
    <w:next w:val="725"/>
    <w:qFormat/>
    <w:uiPriority w:val="0"/>
    <w:pPr>
      <w:widowControl/>
      <w:spacing w:before="280" w:after="280"/>
    </w:pPr>
    <w:rPr>
      <w:rFonts w:ascii="Arial"/>
    </w:rPr>
  </w:style>
  <w:style w:type="paragraph" w:customStyle="1" w:styleId="725">
    <w:name w:val="标注类项目符号1"/>
    <w:basedOn w:val="1"/>
    <w:next w:val="723"/>
    <w:qFormat/>
    <w:uiPriority w:val="0"/>
    <w:pPr>
      <w:spacing w:before="50" w:after="50" w:line="360" w:lineRule="auto"/>
      <w:ind w:right="200" w:firstLine="400"/>
    </w:pPr>
    <w:rPr>
      <w:rFonts w:ascii="宋体" w:eastAsia="楷体_GB2312"/>
      <w:sz w:val="24"/>
    </w:rPr>
  </w:style>
  <w:style w:type="paragraph" w:customStyle="1" w:styleId="726">
    <w:name w:val="xl130"/>
    <w:basedOn w:val="1"/>
    <w:next w:val="727"/>
    <w:qFormat/>
    <w:uiPriority w:val="0"/>
    <w:pPr>
      <w:widowControl/>
      <w:shd w:val="clear" w:color="000000" w:fill="FFFFFF"/>
      <w:spacing w:before="280" w:after="280"/>
    </w:pPr>
    <w:rPr>
      <w:rFonts w:ascii="宋体"/>
      <w:sz w:val="24"/>
    </w:rPr>
  </w:style>
  <w:style w:type="paragraph" w:customStyle="1" w:styleId="727">
    <w:name w:val="样式 正文首行缩进 + (符号) 宋体"/>
    <w:basedOn w:val="1"/>
    <w:next w:val="728"/>
    <w:qFormat/>
    <w:uiPriority w:val="0"/>
    <w:pPr>
      <w:spacing w:line="360" w:lineRule="auto"/>
      <w:ind w:firstLine="424"/>
    </w:pPr>
    <w:rPr>
      <w:rFonts w:ascii="宋体"/>
    </w:rPr>
  </w:style>
  <w:style w:type="paragraph" w:customStyle="1" w:styleId="728">
    <w:name w:val="正文表标题"/>
    <w:next w:val="1"/>
    <w:qFormat/>
    <w:uiPriority w:val="0"/>
    <w:pPr>
      <w:ind w:left="425" w:hanging="425"/>
      <w:jc w:val="center"/>
    </w:pPr>
    <w:rPr>
      <w:rFonts w:ascii="黑体" w:hAnsi="Times New Roman" w:eastAsia="黑体" w:cs="Times New Roman"/>
      <w:sz w:val="21"/>
      <w:lang w:val="en-US" w:eastAsia="zh-CN" w:bidi="ar-SA"/>
    </w:rPr>
  </w:style>
  <w:style w:type="paragraph" w:customStyle="1" w:styleId="729">
    <w:name w:val="xl97"/>
    <w:basedOn w:val="1"/>
    <w:next w:val="730"/>
    <w:qFormat/>
    <w:uiPriority w:val="0"/>
    <w:pPr>
      <w:widowControl/>
      <w:spacing w:before="280" w:after="280"/>
      <w:jc w:val="center"/>
    </w:pPr>
    <w:rPr>
      <w:rFonts w:ascii="宋体"/>
      <w:b/>
      <w:sz w:val="24"/>
    </w:rPr>
  </w:style>
  <w:style w:type="paragraph" w:customStyle="1" w:styleId="730">
    <w:name w:val="Char5 Char Char1"/>
    <w:basedOn w:val="1"/>
    <w:next w:val="731"/>
    <w:qFormat/>
    <w:uiPriority w:val="0"/>
    <w:rPr>
      <w:rFonts w:ascii="Tahoma"/>
      <w:sz w:val="24"/>
    </w:rPr>
  </w:style>
  <w:style w:type="paragraph" w:customStyle="1" w:styleId="731">
    <w:name w:val="msonormal style3"/>
    <w:basedOn w:val="1"/>
    <w:next w:val="732"/>
    <w:qFormat/>
    <w:uiPriority w:val="0"/>
    <w:pPr>
      <w:widowControl/>
      <w:spacing w:before="280" w:after="280"/>
    </w:pPr>
    <w:rPr>
      <w:rFonts w:ascii="宋体"/>
      <w:color w:val="000066"/>
      <w:sz w:val="18"/>
    </w:rPr>
  </w:style>
  <w:style w:type="paragraph" w:customStyle="1" w:styleId="732">
    <w:name w:val="规范标题3"/>
    <w:basedOn w:val="5"/>
    <w:next w:val="1"/>
    <w:qFormat/>
    <w:uiPriority w:val="0"/>
    <w:pPr>
      <w:spacing w:before="0" w:after="0" w:line="360" w:lineRule="auto"/>
      <w:ind w:left="425" w:hanging="425"/>
    </w:pPr>
    <w:rPr>
      <w:rFonts w:eastAsia="黑体"/>
      <w:b w:val="0"/>
      <w:sz w:val="24"/>
    </w:rPr>
  </w:style>
  <w:style w:type="paragraph" w:customStyle="1" w:styleId="733">
    <w:name w:val="图内文字"/>
    <w:next w:val="734"/>
    <w:qFormat/>
    <w:uiPriority w:val="0"/>
    <w:pPr>
      <w:widowControl w:val="0"/>
      <w:spacing w:before="60" w:after="60"/>
      <w:jc w:val="center"/>
    </w:pPr>
    <w:rPr>
      <w:rFonts w:ascii="Times New Roman" w:hAnsi="Times New Roman" w:eastAsia="宋体" w:cs="Times New Roman"/>
      <w:sz w:val="21"/>
      <w:lang w:val="en-US" w:eastAsia="zh-CN" w:bidi="ar-SA"/>
    </w:rPr>
  </w:style>
  <w:style w:type="paragraph" w:customStyle="1" w:styleId="734">
    <w:name w:val="Table Heading"/>
    <w:next w:val="735"/>
    <w:qFormat/>
    <w:uiPriority w:val="0"/>
    <w:pPr>
      <w:spacing w:before="80" w:after="80"/>
      <w:jc w:val="center"/>
    </w:pPr>
    <w:rPr>
      <w:rFonts w:ascii="Arial" w:hAnsi="Times New Roman" w:eastAsia="黑体" w:cs="Times New Roman"/>
      <w:sz w:val="18"/>
      <w:lang w:val="en-US" w:eastAsia="zh-CN" w:bidi="ar-SA"/>
    </w:rPr>
  </w:style>
  <w:style w:type="paragraph" w:customStyle="1" w:styleId="735">
    <w:name w:val="正文（小标题）3"/>
    <w:basedOn w:val="1"/>
    <w:next w:val="1"/>
    <w:qFormat/>
    <w:uiPriority w:val="0"/>
    <w:pPr>
      <w:spacing w:before="156" w:after="156" w:line="360" w:lineRule="auto"/>
    </w:pPr>
    <w:rPr>
      <w:rFonts w:ascii="黑体" w:eastAsia="黑体"/>
      <w:color w:val="0000FF"/>
      <w:sz w:val="24"/>
    </w:rPr>
  </w:style>
  <w:style w:type="paragraph" w:customStyle="1" w:styleId="736">
    <w:name w:val="方案类型"/>
    <w:next w:val="733"/>
    <w:qFormat/>
    <w:uiPriority w:val="0"/>
    <w:pPr>
      <w:widowControl w:val="0"/>
      <w:spacing w:before="50" w:after="50" w:line="360" w:lineRule="auto"/>
      <w:jc w:val="center"/>
    </w:pPr>
    <w:rPr>
      <w:rFonts w:ascii="Times New Roman" w:hAnsi="Times New Roman" w:eastAsia="宋体" w:cs="Times New Roman"/>
      <w:b/>
      <w:color w:val="FF0000"/>
      <w:sz w:val="48"/>
      <w:lang w:val="en-US" w:eastAsia="zh-CN" w:bidi="ar-SA"/>
    </w:rPr>
  </w:style>
  <w:style w:type="paragraph" w:customStyle="1" w:styleId="737">
    <w:name w:val="编号"/>
    <w:next w:val="466"/>
    <w:qFormat/>
    <w:uiPriority w:val="0"/>
    <w:pPr>
      <w:spacing w:line="300" w:lineRule="auto"/>
      <w:ind w:left="57" w:firstLine="56"/>
    </w:pPr>
    <w:rPr>
      <w:rFonts w:ascii="Times New Roman" w:hAnsi="Times New Roman" w:eastAsia="仿宋_GB2312" w:cs="Times New Roman"/>
      <w:sz w:val="24"/>
      <w:lang w:val="en-US" w:eastAsia="zh-CN" w:bidi="ar-SA"/>
    </w:rPr>
  </w:style>
  <w:style w:type="paragraph" w:customStyle="1" w:styleId="738">
    <w:name w:val="bb"/>
    <w:basedOn w:val="739"/>
    <w:qFormat/>
    <w:uiPriority w:val="0"/>
    <w:pPr>
      <w:spacing w:before="120" w:after="120"/>
      <w:ind w:firstLine="425"/>
      <w:jc w:val="left"/>
    </w:pPr>
    <w:rPr>
      <w:rFonts w:ascii="大黑体" w:eastAsia="大黑体"/>
      <w:sz w:val="30"/>
    </w:rPr>
  </w:style>
  <w:style w:type="paragraph" w:customStyle="1" w:styleId="739">
    <w:name w:val="XBT"/>
    <w:basedOn w:val="740"/>
    <w:qFormat/>
    <w:uiPriority w:val="0"/>
    <w:pPr>
      <w:adjustRightInd w:val="0"/>
      <w:spacing w:before="600" w:after="240" w:line="440" w:lineRule="atLeast"/>
      <w:ind w:firstLine="0"/>
      <w:textAlignment w:val="baseline"/>
    </w:pPr>
    <w:rPr>
      <w:rFonts w:ascii="Arial Narrow" w:hAnsi="Arial Narrow" w:eastAsia="黑体"/>
      <w:b/>
    </w:rPr>
  </w:style>
  <w:style w:type="paragraph" w:customStyle="1" w:styleId="740">
    <w:name w:val="小标题"/>
    <w:basedOn w:val="1"/>
    <w:next w:val="1"/>
    <w:qFormat/>
    <w:uiPriority w:val="0"/>
    <w:pPr>
      <w:spacing w:line="360" w:lineRule="auto"/>
      <w:ind w:firstLine="480"/>
    </w:pPr>
    <w:rPr>
      <w:rFonts w:ascii="Tahoma"/>
      <w:sz w:val="24"/>
    </w:rPr>
  </w:style>
  <w:style w:type="paragraph" w:customStyle="1" w:styleId="741">
    <w:name w:val="样式 样式 样式 正文首行缩进 2 + 左  0 字符 + 首行缩进:  2.57 字符 + 首行缩进:  2.57 字符"/>
    <w:basedOn w:val="1"/>
    <w:next w:val="742"/>
    <w:qFormat/>
    <w:uiPriority w:val="0"/>
    <w:pPr>
      <w:spacing w:after="120" w:line="360" w:lineRule="auto"/>
      <w:ind w:firstLine="617"/>
    </w:pPr>
    <w:rPr>
      <w:rFonts w:ascii="宋体"/>
      <w:sz w:val="24"/>
    </w:rPr>
  </w:style>
  <w:style w:type="paragraph" w:customStyle="1" w:styleId="742">
    <w:name w:val="Quote1"/>
    <w:next w:val="743"/>
    <w:qFormat/>
    <w:uiPriority w:val="0"/>
    <w:pPr>
      <w:spacing w:after="160" w:line="240" w:lineRule="atLeast"/>
    </w:pPr>
    <w:rPr>
      <w:rFonts w:ascii="Arial" w:hAnsi="Times New Roman" w:eastAsia="宋体" w:cs="Times New Roman"/>
      <w:i/>
      <w:color w:val="808080"/>
      <w:lang w:val="en-US" w:eastAsia="zh-CN" w:bidi="ar-SA"/>
    </w:rPr>
  </w:style>
  <w:style w:type="paragraph" w:customStyle="1" w:styleId="743">
    <w:name w:val="xl126"/>
    <w:basedOn w:val="1"/>
    <w:next w:val="744"/>
    <w:qFormat/>
    <w:uiPriority w:val="0"/>
    <w:pPr>
      <w:widowControl/>
      <w:spacing w:before="280" w:after="280"/>
      <w:jc w:val="center"/>
    </w:pPr>
    <w:rPr>
      <w:rFonts w:ascii="宋体"/>
      <w:color w:val="000000"/>
      <w:sz w:val="24"/>
    </w:rPr>
  </w:style>
  <w:style w:type="paragraph" w:customStyle="1" w:styleId="744">
    <w:name w:val="xl105"/>
    <w:basedOn w:val="1"/>
    <w:next w:val="745"/>
    <w:qFormat/>
    <w:uiPriority w:val="0"/>
    <w:pPr>
      <w:widowControl/>
      <w:spacing w:before="280" w:after="280"/>
      <w:jc w:val="right"/>
    </w:pPr>
    <w:rPr>
      <w:rFonts w:ascii="宋体"/>
      <w:color w:val="000000"/>
      <w:sz w:val="24"/>
    </w:rPr>
  </w:style>
  <w:style w:type="paragraph" w:customStyle="1" w:styleId="745">
    <w:name w:val="样式2"/>
    <w:basedOn w:val="4"/>
    <w:next w:val="746"/>
    <w:qFormat/>
    <w:uiPriority w:val="0"/>
    <w:pPr>
      <w:spacing w:before="312" w:after="312"/>
      <w:jc w:val="center"/>
    </w:pPr>
    <w:rPr>
      <w:rFonts w:ascii="Arial" w:eastAsia="黑体"/>
      <w:b w:val="0"/>
      <w:sz w:val="36"/>
    </w:rPr>
  </w:style>
  <w:style w:type="paragraph" w:customStyle="1" w:styleId="746">
    <w:name w:val="项目排列"/>
    <w:basedOn w:val="1"/>
    <w:next w:val="747"/>
    <w:qFormat/>
    <w:uiPriority w:val="0"/>
    <w:pPr>
      <w:spacing w:before="50" w:after="50" w:line="300" w:lineRule="auto"/>
      <w:ind w:left="900" w:hanging="420"/>
    </w:pPr>
    <w:rPr>
      <w:rFonts w:ascii="宋体"/>
      <w:sz w:val="24"/>
    </w:rPr>
  </w:style>
  <w:style w:type="paragraph" w:customStyle="1" w:styleId="747">
    <w:name w:val="样式 加粗 段前: 6 磅 段后: 6 磅"/>
    <w:basedOn w:val="1"/>
    <w:next w:val="748"/>
    <w:qFormat/>
    <w:uiPriority w:val="0"/>
    <w:pPr>
      <w:autoSpaceDE w:val="0"/>
      <w:autoSpaceDN w:val="0"/>
      <w:spacing w:before="120" w:after="120"/>
    </w:pPr>
    <w:rPr>
      <w:rFonts w:ascii="宋体"/>
      <w:b/>
    </w:rPr>
  </w:style>
  <w:style w:type="paragraph" w:customStyle="1" w:styleId="748">
    <w:name w:val="方框下的123标题3"/>
    <w:basedOn w:val="1"/>
    <w:next w:val="749"/>
    <w:qFormat/>
    <w:uiPriority w:val="0"/>
    <w:pPr>
      <w:spacing w:line="360" w:lineRule="auto"/>
      <w:ind w:left="840" w:hanging="420"/>
    </w:pPr>
    <w:rPr>
      <w:rFonts w:ascii="宋体"/>
    </w:rPr>
  </w:style>
  <w:style w:type="paragraph" w:customStyle="1" w:styleId="749">
    <w:name w:val="带缩进正文"/>
    <w:basedOn w:val="1"/>
    <w:next w:val="750"/>
    <w:qFormat/>
    <w:uiPriority w:val="0"/>
    <w:pPr>
      <w:spacing w:line="360" w:lineRule="auto"/>
      <w:ind w:firstLine="420"/>
    </w:pPr>
    <w:rPr>
      <w:rFonts w:ascii="宋体"/>
    </w:rPr>
  </w:style>
  <w:style w:type="paragraph" w:customStyle="1" w:styleId="750">
    <w:name w:val="样式31"/>
    <w:next w:val="751"/>
    <w:qFormat/>
    <w:uiPriority w:val="0"/>
    <w:pPr>
      <w:widowControl w:val="0"/>
      <w:spacing w:before="156" w:after="156" w:line="360" w:lineRule="auto"/>
      <w:ind w:left="840" w:hanging="425"/>
      <w:jc w:val="both"/>
    </w:pPr>
    <w:rPr>
      <w:rFonts w:ascii="Times New Roman" w:hAnsi="Times New Roman" w:eastAsia="宋体" w:cs="Times New Roman"/>
      <w:sz w:val="24"/>
      <w:lang w:val="en-US" w:eastAsia="zh-CN" w:bidi="ar-SA"/>
    </w:rPr>
  </w:style>
  <w:style w:type="paragraph" w:customStyle="1" w:styleId="751">
    <w:name w:val="1.1 多级符号 Char Char"/>
    <w:basedOn w:val="1"/>
    <w:next w:val="24"/>
    <w:qFormat/>
    <w:uiPriority w:val="0"/>
    <w:pPr>
      <w:spacing w:before="156" w:line="480" w:lineRule="auto"/>
      <w:outlineLvl w:val="1"/>
    </w:pPr>
    <w:rPr>
      <w:rFonts w:ascii="宋体"/>
      <w:b/>
      <w:sz w:val="28"/>
    </w:rPr>
  </w:style>
  <w:style w:type="paragraph" w:customStyle="1" w:styleId="752">
    <w:name w:val="正文（缩进） Char2 Char"/>
    <w:basedOn w:val="1"/>
    <w:next w:val="753"/>
    <w:qFormat/>
    <w:uiPriority w:val="0"/>
    <w:pPr>
      <w:spacing w:before="156" w:after="156" w:line="360" w:lineRule="auto"/>
      <w:ind w:firstLine="480"/>
    </w:pPr>
    <w:rPr>
      <w:sz w:val="24"/>
    </w:rPr>
  </w:style>
  <w:style w:type="paragraph" w:customStyle="1" w:styleId="753">
    <w:name w:val="4.1.2.1. 功能描述3"/>
    <w:basedOn w:val="5"/>
    <w:next w:val="754"/>
    <w:qFormat/>
    <w:uiPriority w:val="0"/>
    <w:pPr>
      <w:spacing w:before="156" w:after="156" w:line="360" w:lineRule="auto"/>
    </w:pPr>
    <w:rPr>
      <w:rFonts w:ascii="宋体"/>
      <w:sz w:val="21"/>
    </w:rPr>
  </w:style>
  <w:style w:type="paragraph" w:customStyle="1" w:styleId="754">
    <w:name w:val="加点正文"/>
    <w:basedOn w:val="1"/>
    <w:next w:val="755"/>
    <w:qFormat/>
    <w:uiPriority w:val="0"/>
    <w:pPr>
      <w:spacing w:before="50" w:after="50" w:line="300" w:lineRule="auto"/>
      <w:ind w:left="420" w:hanging="420"/>
    </w:pPr>
    <w:rPr>
      <w:rFonts w:ascii="宋体"/>
      <w:sz w:val="24"/>
    </w:rPr>
  </w:style>
  <w:style w:type="paragraph" w:customStyle="1" w:styleId="755">
    <w:name w:val="font19"/>
    <w:basedOn w:val="1"/>
    <w:next w:val="756"/>
    <w:qFormat/>
    <w:uiPriority w:val="0"/>
    <w:pPr>
      <w:widowControl/>
      <w:spacing w:before="280" w:after="280"/>
    </w:pPr>
    <w:rPr>
      <w:rFonts w:ascii="宋体"/>
      <w:color w:val="000000"/>
      <w:sz w:val="22"/>
    </w:rPr>
  </w:style>
  <w:style w:type="paragraph" w:customStyle="1" w:styleId="756">
    <w:name w:val="xl82"/>
    <w:basedOn w:val="1"/>
    <w:next w:val="757"/>
    <w:qFormat/>
    <w:uiPriority w:val="0"/>
    <w:pPr>
      <w:widowControl/>
      <w:shd w:val="clear" w:color="000000" w:fill="FFFFCC"/>
      <w:spacing w:before="280" w:after="280"/>
      <w:jc w:val="center"/>
    </w:pPr>
    <w:rPr>
      <w:rFonts w:ascii="宋体"/>
      <w:b/>
      <w:color w:val="000000"/>
      <w:sz w:val="24"/>
    </w:rPr>
  </w:style>
  <w:style w:type="paragraph" w:customStyle="1" w:styleId="757">
    <w:name w:val="xl120"/>
    <w:basedOn w:val="1"/>
    <w:next w:val="758"/>
    <w:qFormat/>
    <w:uiPriority w:val="0"/>
    <w:pPr>
      <w:widowControl/>
      <w:spacing w:before="280" w:after="280"/>
      <w:jc w:val="center"/>
    </w:pPr>
    <w:rPr>
      <w:rFonts w:ascii="宋体"/>
      <w:color w:val="FF0000"/>
      <w:sz w:val="24"/>
    </w:rPr>
  </w:style>
  <w:style w:type="paragraph" w:customStyle="1" w:styleId="758">
    <w:name w:val="技术报告节标题1"/>
    <w:basedOn w:val="1"/>
    <w:next w:val="408"/>
    <w:qFormat/>
    <w:uiPriority w:val="0"/>
    <w:pPr>
      <w:spacing w:before="312" w:after="156" w:line="440" w:lineRule="exact"/>
      <w:outlineLvl w:val="1"/>
    </w:pPr>
    <w:rPr>
      <w:rFonts w:ascii="Arial" w:eastAsia="黑体"/>
      <w:sz w:val="30"/>
    </w:rPr>
  </w:style>
  <w:style w:type="paragraph" w:customStyle="1" w:styleId="759">
    <w:name w:val="正文（标记） Char Char"/>
    <w:basedOn w:val="1"/>
    <w:next w:val="760"/>
    <w:qFormat/>
    <w:uiPriority w:val="0"/>
    <w:pPr>
      <w:spacing w:before="156" w:after="156" w:line="360" w:lineRule="auto"/>
      <w:ind w:left="780" w:hanging="420"/>
    </w:pPr>
    <w:rPr>
      <w:sz w:val="24"/>
    </w:rPr>
  </w:style>
  <w:style w:type="paragraph" w:customStyle="1" w:styleId="760">
    <w:name w:val="Char1"/>
    <w:basedOn w:val="1"/>
    <w:next w:val="1"/>
    <w:qFormat/>
    <w:uiPriority w:val="0"/>
    <w:pPr>
      <w:spacing w:line="360" w:lineRule="auto"/>
    </w:pPr>
    <w:rPr>
      <w:rFonts w:ascii="宋体"/>
    </w:rPr>
  </w:style>
  <w:style w:type="paragraph" w:customStyle="1" w:styleId="761">
    <w:name w:val="正文文字缩进4"/>
    <w:basedOn w:val="1"/>
    <w:next w:val="762"/>
    <w:qFormat/>
    <w:uiPriority w:val="0"/>
    <w:pPr>
      <w:spacing w:before="50" w:after="50" w:line="360" w:lineRule="auto"/>
      <w:ind w:left="300" w:firstLine="200"/>
    </w:pPr>
    <w:rPr>
      <w:rFonts w:ascii="宋体"/>
      <w:sz w:val="24"/>
    </w:rPr>
  </w:style>
  <w:style w:type="paragraph" w:customStyle="1" w:styleId="762">
    <w:name w:val="样式 新宋体 小四 段前: 7.8 磅 段后: 7.8 磅 行距: 1.5 倍行距"/>
    <w:basedOn w:val="1"/>
    <w:next w:val="763"/>
    <w:qFormat/>
    <w:uiPriority w:val="0"/>
    <w:pPr>
      <w:spacing w:before="120" w:line="360" w:lineRule="auto"/>
      <w:ind w:firstLine="200"/>
    </w:pPr>
    <w:rPr>
      <w:rFonts w:ascii="新宋体" w:eastAsia="新宋体"/>
      <w:sz w:val="24"/>
    </w:rPr>
  </w:style>
  <w:style w:type="paragraph" w:customStyle="1" w:styleId="763">
    <w:name w:val="正文（缩进）11"/>
    <w:basedOn w:val="1"/>
    <w:next w:val="764"/>
    <w:qFormat/>
    <w:uiPriority w:val="0"/>
    <w:pPr>
      <w:spacing w:before="156" w:after="156" w:line="360" w:lineRule="auto"/>
      <w:ind w:firstLine="480"/>
    </w:pPr>
    <w:rPr>
      <w:rFonts w:ascii="宋体"/>
      <w:sz w:val="24"/>
    </w:rPr>
  </w:style>
  <w:style w:type="paragraph" w:customStyle="1" w:styleId="764">
    <w:name w:val="图标题"/>
    <w:basedOn w:val="1"/>
    <w:next w:val="1"/>
    <w:qFormat/>
    <w:uiPriority w:val="0"/>
    <w:pPr>
      <w:spacing w:before="50" w:after="50" w:line="360" w:lineRule="atLeast"/>
      <w:jc w:val="center"/>
    </w:pPr>
    <w:rPr>
      <w:rFonts w:ascii="宋体"/>
      <w:sz w:val="24"/>
    </w:rPr>
  </w:style>
  <w:style w:type="paragraph" w:customStyle="1" w:styleId="765">
    <w:name w:val="Char9"/>
    <w:basedOn w:val="1"/>
    <w:next w:val="766"/>
    <w:qFormat/>
    <w:uiPriority w:val="0"/>
    <w:pPr>
      <w:widowControl/>
      <w:spacing w:before="50" w:after="50" w:line="400" w:lineRule="exact"/>
      <w:jc w:val="center"/>
    </w:pPr>
    <w:rPr>
      <w:rFonts w:ascii="Verdana"/>
    </w:rPr>
  </w:style>
  <w:style w:type="paragraph" w:customStyle="1" w:styleId="766">
    <w:name w:val="样式 正文（编号） + 左侧:  0.74 厘米 首行缩进:  0 厘米"/>
    <w:next w:val="729"/>
    <w:qFormat/>
    <w:uiPriority w:val="0"/>
    <w:pPr>
      <w:widowControl w:val="0"/>
      <w:spacing w:before="156" w:after="156" w:line="360" w:lineRule="auto"/>
      <w:ind w:left="600"/>
      <w:jc w:val="both"/>
    </w:pPr>
    <w:rPr>
      <w:rFonts w:ascii="Times New Roman" w:hAnsi="Times New Roman" w:eastAsia="宋体" w:cs="Times New Roman"/>
      <w:sz w:val="24"/>
      <w:lang w:val="en-US" w:eastAsia="zh-CN" w:bidi="ar-SA"/>
    </w:rPr>
  </w:style>
  <w:style w:type="paragraph" w:customStyle="1" w:styleId="767">
    <w:name w:val="xl37"/>
    <w:basedOn w:val="1"/>
    <w:next w:val="768"/>
    <w:qFormat/>
    <w:uiPriority w:val="0"/>
    <w:pPr>
      <w:widowControl/>
      <w:spacing w:before="280" w:after="280"/>
    </w:pPr>
    <w:rPr>
      <w:rFonts w:ascii="宋体" w:eastAsia="Arial Unicode MS"/>
      <w:color w:val="000000"/>
    </w:rPr>
  </w:style>
  <w:style w:type="paragraph" w:customStyle="1" w:styleId="768">
    <w:name w:val="正文居中"/>
    <w:basedOn w:val="1"/>
    <w:next w:val="769"/>
    <w:qFormat/>
    <w:uiPriority w:val="0"/>
    <w:pPr>
      <w:spacing w:before="50" w:after="50" w:line="300" w:lineRule="auto"/>
      <w:ind w:firstLine="200"/>
      <w:jc w:val="center"/>
    </w:pPr>
    <w:rPr>
      <w:rFonts w:ascii="宋体"/>
      <w:sz w:val="24"/>
    </w:rPr>
  </w:style>
  <w:style w:type="paragraph" w:customStyle="1" w:styleId="769">
    <w:name w:val="方框标题2"/>
    <w:basedOn w:val="1"/>
    <w:next w:val="1"/>
    <w:qFormat/>
    <w:uiPriority w:val="0"/>
    <w:pPr>
      <w:autoSpaceDE w:val="0"/>
      <w:autoSpaceDN w:val="0"/>
      <w:spacing w:line="360" w:lineRule="auto"/>
      <w:ind w:left="420" w:hanging="420"/>
    </w:pPr>
    <w:rPr>
      <w:rFonts w:ascii="宋体" w:eastAsia="黑体"/>
    </w:rPr>
  </w:style>
  <w:style w:type="paragraph" w:customStyle="1" w:styleId="770">
    <w:name w:val="样式1"/>
    <w:basedOn w:val="1"/>
    <w:next w:val="767"/>
    <w:qFormat/>
    <w:uiPriority w:val="0"/>
    <w:pPr>
      <w:spacing w:line="360" w:lineRule="auto"/>
      <w:ind w:firstLine="480"/>
    </w:pPr>
    <w:rPr>
      <w:rFonts w:ascii="仿宋_GB2312" w:eastAsia="仿宋_GB2312"/>
      <w:b/>
      <w:sz w:val="24"/>
    </w:rPr>
  </w:style>
  <w:style w:type="paragraph" w:customStyle="1" w:styleId="771">
    <w:name w:val="图下文字"/>
    <w:basedOn w:val="1"/>
    <w:next w:val="770"/>
    <w:qFormat/>
    <w:uiPriority w:val="0"/>
    <w:pPr>
      <w:spacing w:line="312" w:lineRule="auto"/>
      <w:jc w:val="center"/>
    </w:pPr>
    <w:rPr>
      <w:rFonts w:ascii="宋体"/>
      <w:sz w:val="18"/>
    </w:rPr>
  </w:style>
  <w:style w:type="paragraph" w:customStyle="1" w:styleId="772">
    <w:name w:val="xl57"/>
    <w:basedOn w:val="1"/>
    <w:next w:val="773"/>
    <w:qFormat/>
    <w:uiPriority w:val="0"/>
    <w:pPr>
      <w:widowControl/>
      <w:spacing w:before="280" w:after="280" w:line="360" w:lineRule="auto"/>
      <w:jc w:val="center"/>
    </w:pPr>
    <w:rPr>
      <w:rFonts w:ascii="宋体"/>
    </w:rPr>
  </w:style>
  <w:style w:type="paragraph" w:customStyle="1" w:styleId="773">
    <w:name w:val="子标题"/>
    <w:basedOn w:val="1"/>
    <w:next w:val="771"/>
    <w:qFormat/>
    <w:uiPriority w:val="0"/>
    <w:pPr>
      <w:widowControl/>
      <w:spacing w:before="200" w:after="200"/>
      <w:ind w:left="2156" w:hanging="602"/>
    </w:pPr>
    <w:rPr>
      <w:rFonts w:ascii="宋体" w:eastAsia="仿宋_GB2312"/>
      <w:b/>
      <w:color w:val="000080"/>
      <w:sz w:val="24"/>
    </w:rPr>
  </w:style>
  <w:style w:type="paragraph" w:customStyle="1" w:styleId="774">
    <w:name w:val="(符号)三标题1."/>
    <w:basedOn w:val="1"/>
    <w:qFormat/>
    <w:uiPriority w:val="0"/>
    <w:pPr>
      <w:numPr>
        <w:ilvl w:val="0"/>
        <w:numId w:val="1"/>
      </w:numPr>
      <w:spacing w:before="140" w:after="140" w:line="500" w:lineRule="exact"/>
      <w:outlineLvl w:val="2"/>
    </w:pPr>
    <w:rPr>
      <w:rFonts w:ascii="楷体_GB2312" w:hAnsi="宋体" w:eastAsia="楷体_GB2312" w:cs="宋体"/>
      <w:b/>
      <w:bCs/>
      <w:sz w:val="28"/>
    </w:rPr>
  </w:style>
  <w:style w:type="paragraph" w:customStyle="1" w:styleId="775">
    <w:name w:val="font18"/>
    <w:basedOn w:val="1"/>
    <w:next w:val="776"/>
    <w:qFormat/>
    <w:uiPriority w:val="0"/>
    <w:pPr>
      <w:widowControl/>
      <w:spacing w:before="280" w:after="280"/>
    </w:pPr>
    <w:rPr>
      <w:rFonts w:ascii="宋体"/>
      <w:color w:val="FF0000"/>
      <w:sz w:val="22"/>
    </w:rPr>
  </w:style>
  <w:style w:type="paragraph" w:customStyle="1" w:styleId="776">
    <w:name w:val="xl27"/>
    <w:basedOn w:val="1"/>
    <w:next w:val="777"/>
    <w:qFormat/>
    <w:uiPriority w:val="0"/>
    <w:pPr>
      <w:widowControl/>
      <w:spacing w:before="280" w:after="280"/>
      <w:jc w:val="center"/>
    </w:pPr>
    <w:rPr>
      <w:rFonts w:ascii="Arial Unicode MS" w:eastAsia="Arial Unicode MS"/>
    </w:rPr>
  </w:style>
  <w:style w:type="paragraph" w:customStyle="1" w:styleId="777">
    <w:name w:val="样式 标题 3H31.1.1标题 3h3sect1.2.3BOD 03rd levellevel_3PIM 3...1"/>
    <w:basedOn w:val="5"/>
    <w:next w:val="778"/>
    <w:qFormat/>
    <w:uiPriority w:val="0"/>
    <w:pPr>
      <w:autoSpaceDE w:val="0"/>
      <w:autoSpaceDN w:val="0"/>
      <w:spacing w:before="120" w:after="120" w:line="360" w:lineRule="auto"/>
      <w:ind w:left="2060" w:hanging="420"/>
    </w:pPr>
    <w:rPr>
      <w:rFonts w:eastAsia="黑体"/>
      <w:color w:val="000000"/>
      <w:sz w:val="28"/>
    </w:rPr>
  </w:style>
  <w:style w:type="paragraph" w:customStyle="1" w:styleId="778">
    <w:name w:val="封面"/>
    <w:next w:val="779"/>
    <w:qFormat/>
    <w:uiPriority w:val="0"/>
    <w:pPr>
      <w:widowControl w:val="0"/>
      <w:spacing w:line="412" w:lineRule="atLeast"/>
      <w:jc w:val="both"/>
    </w:pPr>
    <w:rPr>
      <w:rFonts w:ascii="Times New Roman" w:hAnsi="Times New Roman" w:eastAsia="宋体" w:cs="Times New Roman"/>
      <w:sz w:val="21"/>
      <w:lang w:val="en-US" w:eastAsia="zh-CN" w:bidi="ar-SA"/>
    </w:rPr>
  </w:style>
  <w:style w:type="paragraph" w:customStyle="1" w:styleId="779">
    <w:name w:val="样式 标题 2 + 段前: 0.5 行 段后: 0.5 行"/>
    <w:basedOn w:val="4"/>
    <w:next w:val="780"/>
    <w:qFormat/>
    <w:uiPriority w:val="0"/>
    <w:pPr>
      <w:spacing w:before="50" w:after="50" w:line="480" w:lineRule="auto"/>
      <w:ind w:left="567" w:hanging="567"/>
    </w:pPr>
    <w:rPr>
      <w:rFonts w:eastAsia="黑体"/>
      <w:sz w:val="32"/>
    </w:rPr>
  </w:style>
  <w:style w:type="paragraph" w:customStyle="1" w:styleId="780">
    <w:name w:val="表内文字1"/>
    <w:basedOn w:val="1"/>
    <w:next w:val="781"/>
    <w:qFormat/>
    <w:uiPriority w:val="0"/>
    <w:pPr>
      <w:spacing w:line="312" w:lineRule="auto"/>
      <w:jc w:val="center"/>
    </w:pPr>
    <w:rPr>
      <w:rFonts w:ascii="宋体"/>
      <w:color w:val="000000"/>
    </w:rPr>
  </w:style>
  <w:style w:type="paragraph" w:customStyle="1" w:styleId="781">
    <w:name w:val="font21"/>
    <w:basedOn w:val="1"/>
    <w:next w:val="782"/>
    <w:qFormat/>
    <w:uiPriority w:val="0"/>
    <w:pPr>
      <w:widowControl/>
      <w:spacing w:before="280" w:after="280"/>
    </w:pPr>
    <w:rPr>
      <w:rFonts w:ascii="宋体"/>
      <w:sz w:val="22"/>
    </w:rPr>
  </w:style>
  <w:style w:type="paragraph" w:customStyle="1" w:styleId="782">
    <w:name w:val="CM6"/>
    <w:next w:val="37"/>
    <w:qFormat/>
    <w:uiPriority w:val="0"/>
    <w:pPr>
      <w:widowControl w:val="0"/>
      <w:autoSpaceDE w:val="0"/>
      <w:autoSpaceDN w:val="0"/>
      <w:spacing w:line="240" w:lineRule="atLeast"/>
    </w:pPr>
    <w:rPr>
      <w:rFonts w:ascii="Arial" w:hAnsi="Times New Roman" w:eastAsia="宋体" w:cs="Times New Roman"/>
      <w:sz w:val="24"/>
      <w:lang w:val="en-US" w:eastAsia="zh-CN" w:bidi="ar-SA"/>
    </w:rPr>
  </w:style>
  <w:style w:type="paragraph" w:customStyle="1" w:styleId="783">
    <w:name w:val="并列条文1）2）"/>
    <w:next w:val="784"/>
    <w:qFormat/>
    <w:uiPriority w:val="0"/>
    <w:pPr>
      <w:spacing w:before="50" w:after="50" w:line="360" w:lineRule="auto"/>
      <w:ind w:firstLine="454"/>
    </w:pPr>
    <w:rPr>
      <w:rFonts w:ascii="Times New Roman" w:hAnsi="Times New Roman" w:eastAsia="宋体" w:cs="Times New Roman"/>
      <w:sz w:val="24"/>
      <w:lang w:val="en-US" w:eastAsia="zh-CN" w:bidi="ar-SA"/>
    </w:rPr>
  </w:style>
  <w:style w:type="paragraph" w:customStyle="1" w:styleId="784">
    <w:name w:val="正文缩进2"/>
    <w:basedOn w:val="1"/>
    <w:next w:val="785"/>
    <w:qFormat/>
    <w:uiPriority w:val="0"/>
    <w:pPr>
      <w:spacing w:before="50" w:after="50" w:line="440" w:lineRule="exact"/>
      <w:ind w:firstLine="200"/>
    </w:pPr>
    <w:rPr>
      <w:rFonts w:eastAsia="仿宋_GB2312"/>
      <w:sz w:val="28"/>
    </w:rPr>
  </w:style>
  <w:style w:type="paragraph" w:customStyle="1" w:styleId="785">
    <w:name w:val="xl28"/>
    <w:basedOn w:val="1"/>
    <w:next w:val="786"/>
    <w:qFormat/>
    <w:uiPriority w:val="0"/>
    <w:pPr>
      <w:widowControl/>
      <w:spacing w:before="280" w:after="280"/>
    </w:pPr>
    <w:rPr>
      <w:rFonts w:ascii="Arial Unicode MS" w:eastAsia="Arial Unicode MS"/>
      <w:b/>
    </w:rPr>
  </w:style>
  <w:style w:type="paragraph" w:customStyle="1" w:styleId="786">
    <w:name w:val="xl93"/>
    <w:basedOn w:val="1"/>
    <w:next w:val="1"/>
    <w:qFormat/>
    <w:uiPriority w:val="0"/>
    <w:pPr>
      <w:widowControl/>
      <w:shd w:val="clear" w:color="000000" w:fill="FFFFCC"/>
      <w:spacing w:before="280" w:after="280"/>
    </w:pPr>
    <w:rPr>
      <w:rFonts w:ascii="宋体"/>
      <w:sz w:val="24"/>
    </w:rPr>
  </w:style>
  <w:style w:type="paragraph" w:customStyle="1" w:styleId="787">
    <w:name w:val="CM9"/>
    <w:next w:val="37"/>
    <w:qFormat/>
    <w:uiPriority w:val="0"/>
    <w:pPr>
      <w:widowControl w:val="0"/>
      <w:autoSpaceDE w:val="0"/>
      <w:autoSpaceDN w:val="0"/>
      <w:spacing w:line="220" w:lineRule="atLeast"/>
    </w:pPr>
    <w:rPr>
      <w:rFonts w:ascii="Arial" w:hAnsi="Times New Roman" w:eastAsia="宋体" w:cs="Times New Roman"/>
      <w:sz w:val="24"/>
      <w:lang w:val="en-US" w:eastAsia="zh-CN" w:bidi="ar-SA"/>
    </w:rPr>
  </w:style>
  <w:style w:type="paragraph" w:customStyle="1" w:styleId="788">
    <w:name w:val="CM34"/>
    <w:next w:val="37"/>
    <w:qFormat/>
    <w:uiPriority w:val="0"/>
    <w:pPr>
      <w:widowControl w:val="0"/>
      <w:autoSpaceDE w:val="0"/>
      <w:autoSpaceDN w:val="0"/>
      <w:spacing w:line="316" w:lineRule="atLeast"/>
    </w:pPr>
    <w:rPr>
      <w:rFonts w:ascii="oúì." w:hAnsi="Times New Roman" w:eastAsia="oúì." w:cs="Times New Roman"/>
      <w:sz w:val="24"/>
      <w:lang w:val="en-US" w:eastAsia="zh-CN" w:bidi="ar-SA"/>
    </w:rPr>
  </w:style>
  <w:style w:type="paragraph" w:customStyle="1" w:styleId="789">
    <w:name w:val="技术报告正文11"/>
    <w:basedOn w:val="1"/>
    <w:next w:val="790"/>
    <w:qFormat/>
    <w:uiPriority w:val="0"/>
    <w:pPr>
      <w:spacing w:before="156" w:line="440" w:lineRule="exact"/>
      <w:ind w:firstLine="666"/>
    </w:pPr>
    <w:rPr>
      <w:rFonts w:ascii="宋体"/>
      <w:sz w:val="28"/>
    </w:rPr>
  </w:style>
  <w:style w:type="paragraph" w:customStyle="1" w:styleId="790">
    <w:name w:val="图"/>
    <w:next w:val="497"/>
    <w:qFormat/>
    <w:uiPriority w:val="0"/>
    <w:pPr>
      <w:widowControl w:val="0"/>
      <w:spacing w:before="156" w:after="156" w:line="360" w:lineRule="auto"/>
      <w:jc w:val="center"/>
    </w:pPr>
    <w:rPr>
      <w:rFonts w:ascii="Times New Roman" w:hAnsi="Times New Roman" w:eastAsia="宋体" w:cs="Times New Roman"/>
      <w:sz w:val="24"/>
      <w:lang w:val="en-US" w:eastAsia="zh-CN" w:bidi="ar-SA"/>
    </w:rPr>
  </w:style>
  <w:style w:type="paragraph" w:customStyle="1" w:styleId="791">
    <w:name w:val="List Paragraph"/>
    <w:basedOn w:val="1"/>
    <w:next w:val="1"/>
    <w:qFormat/>
    <w:uiPriority w:val="0"/>
    <w:pPr>
      <w:spacing w:before="50" w:after="50" w:line="360" w:lineRule="auto"/>
      <w:ind w:firstLine="420"/>
    </w:pPr>
    <w:rPr>
      <w:rFonts w:ascii="宋体"/>
      <w:sz w:val="24"/>
    </w:rPr>
  </w:style>
  <w:style w:type="paragraph" w:customStyle="1" w:styleId="792">
    <w:name w:val="font16"/>
    <w:basedOn w:val="1"/>
    <w:next w:val="759"/>
    <w:qFormat/>
    <w:uiPriority w:val="0"/>
    <w:pPr>
      <w:widowControl/>
      <w:spacing w:before="280" w:after="280"/>
    </w:pPr>
    <w:rPr>
      <w:rFonts w:ascii="宋体"/>
    </w:rPr>
  </w:style>
  <w:style w:type="paragraph" w:customStyle="1" w:styleId="793">
    <w:name w:val="题目1"/>
    <w:basedOn w:val="1"/>
    <w:next w:val="794"/>
    <w:qFormat/>
    <w:uiPriority w:val="0"/>
    <w:pPr>
      <w:spacing w:before="50" w:after="50" w:line="312" w:lineRule="atLeast"/>
      <w:ind w:left="1320"/>
    </w:pPr>
    <w:rPr>
      <w:rFonts w:ascii="宋体"/>
      <w:sz w:val="24"/>
    </w:rPr>
  </w:style>
  <w:style w:type="paragraph" w:customStyle="1" w:styleId="794">
    <w:name w:val="表头文字(同正文大小)"/>
    <w:basedOn w:val="1"/>
    <w:next w:val="795"/>
    <w:qFormat/>
    <w:uiPriority w:val="0"/>
    <w:pPr>
      <w:spacing w:line="264" w:lineRule="auto"/>
      <w:jc w:val="center"/>
    </w:pPr>
    <w:rPr>
      <w:rFonts w:ascii="宋体" w:eastAsia="黑体"/>
    </w:rPr>
  </w:style>
  <w:style w:type="paragraph" w:customStyle="1" w:styleId="795">
    <w:name w:val="写作提示1"/>
    <w:basedOn w:val="1"/>
    <w:next w:val="796"/>
    <w:qFormat/>
    <w:uiPriority w:val="0"/>
    <w:pPr>
      <w:spacing w:line="360" w:lineRule="auto"/>
    </w:pPr>
    <w:rPr>
      <w:rFonts w:ascii="宋体"/>
      <w:i/>
      <w:color w:val="0000FF"/>
    </w:rPr>
  </w:style>
  <w:style w:type="paragraph" w:customStyle="1" w:styleId="796">
    <w:name w:val="CM10"/>
    <w:next w:val="37"/>
    <w:qFormat/>
    <w:uiPriority w:val="0"/>
    <w:pPr>
      <w:widowControl w:val="0"/>
      <w:autoSpaceDE w:val="0"/>
      <w:autoSpaceDN w:val="0"/>
      <w:spacing w:line="240" w:lineRule="atLeast"/>
    </w:pPr>
    <w:rPr>
      <w:rFonts w:ascii="Arial" w:hAnsi="Times New Roman" w:eastAsia="宋体" w:cs="Times New Roman"/>
      <w:sz w:val="24"/>
      <w:lang w:val="en-US" w:eastAsia="zh-CN" w:bidi="ar-SA"/>
    </w:rPr>
  </w:style>
  <w:style w:type="paragraph" w:customStyle="1" w:styleId="797">
    <w:name w:val="xl71"/>
    <w:basedOn w:val="1"/>
    <w:next w:val="793"/>
    <w:qFormat/>
    <w:uiPriority w:val="0"/>
    <w:pPr>
      <w:widowControl/>
      <w:shd w:val="clear" w:color="000000" w:fill="FFFFCC"/>
      <w:spacing w:before="280" w:after="280"/>
      <w:jc w:val="center"/>
    </w:pPr>
    <w:rPr>
      <w:rFonts w:ascii="宋体"/>
      <w:sz w:val="24"/>
    </w:rPr>
  </w:style>
  <w:style w:type="paragraph" w:customStyle="1" w:styleId="798">
    <w:name w:val="方框标题"/>
    <w:basedOn w:val="1"/>
    <w:next w:val="1"/>
    <w:qFormat/>
    <w:uiPriority w:val="0"/>
    <w:pPr>
      <w:autoSpaceDE w:val="0"/>
      <w:autoSpaceDN w:val="0"/>
      <w:spacing w:line="360" w:lineRule="auto"/>
      <w:ind w:left="420" w:hanging="420"/>
    </w:pPr>
    <w:rPr>
      <w:rFonts w:eastAsia="黑体"/>
      <w:sz w:val="21"/>
    </w:rPr>
  </w:style>
  <w:style w:type="paragraph" w:customStyle="1" w:styleId="799">
    <w:name w:val="xl87"/>
    <w:basedOn w:val="1"/>
    <w:next w:val="798"/>
    <w:qFormat/>
    <w:uiPriority w:val="0"/>
    <w:pPr>
      <w:widowControl/>
      <w:spacing w:before="280" w:after="280"/>
    </w:pPr>
    <w:rPr>
      <w:rFonts w:ascii="Arial"/>
    </w:rPr>
  </w:style>
  <w:style w:type="paragraph" w:customStyle="1" w:styleId="800">
    <w:name w:val="Char5 Char Char1 Char11"/>
    <w:basedOn w:val="1"/>
    <w:next w:val="799"/>
    <w:qFormat/>
    <w:uiPriority w:val="0"/>
    <w:rPr>
      <w:rFonts w:ascii="Tahoma"/>
      <w:sz w:val="24"/>
    </w:rPr>
  </w:style>
  <w:style w:type="paragraph" w:customStyle="1" w:styleId="801">
    <w:name w:val="样式 标题 3Heading 3 - oldHeading 3H3l3CTBOD 03h33rd level...1"/>
    <w:basedOn w:val="5"/>
    <w:next w:val="800"/>
    <w:qFormat/>
    <w:uiPriority w:val="0"/>
    <w:pPr>
      <w:spacing w:before="120" w:after="120" w:line="360" w:lineRule="auto"/>
      <w:ind w:left="2060" w:hanging="420"/>
    </w:pPr>
    <w:rPr>
      <w:rFonts w:eastAsia="黑体"/>
      <w:b w:val="0"/>
      <w:color w:val="0000FF"/>
      <w:sz w:val="30"/>
    </w:rPr>
  </w:style>
  <w:style w:type="paragraph" w:customStyle="1" w:styleId="802">
    <w:name w:val="正文（黑体）1"/>
    <w:basedOn w:val="1"/>
    <w:next w:val="1"/>
    <w:qFormat/>
    <w:uiPriority w:val="0"/>
    <w:pPr>
      <w:spacing w:before="156" w:after="156" w:line="360" w:lineRule="auto"/>
      <w:ind w:firstLine="480"/>
    </w:pPr>
    <w:rPr>
      <w:rFonts w:ascii="黑体" w:eastAsia="黑体"/>
      <w:color w:val="000080"/>
      <w:sz w:val="24"/>
    </w:rPr>
  </w:style>
  <w:style w:type="paragraph" w:customStyle="1" w:styleId="803">
    <w:name w:val="批注框文本1"/>
    <w:basedOn w:val="1"/>
    <w:next w:val="804"/>
    <w:qFormat/>
    <w:uiPriority w:val="0"/>
    <w:pPr>
      <w:spacing w:line="360" w:lineRule="auto"/>
      <w:ind w:firstLine="200"/>
    </w:pPr>
    <w:rPr>
      <w:rFonts w:ascii="宋体"/>
      <w:sz w:val="18"/>
    </w:rPr>
  </w:style>
  <w:style w:type="paragraph" w:customStyle="1" w:styleId="804">
    <w:name w:val="2级标题"/>
    <w:basedOn w:val="1"/>
    <w:next w:val="805"/>
    <w:qFormat/>
    <w:uiPriority w:val="0"/>
    <w:pPr>
      <w:autoSpaceDN w:val="0"/>
      <w:spacing w:before="50" w:after="50" w:line="300" w:lineRule="auto"/>
    </w:pPr>
    <w:rPr>
      <w:rFonts w:ascii="宋体"/>
      <w:b/>
      <w:sz w:val="28"/>
    </w:rPr>
  </w:style>
  <w:style w:type="paragraph" w:customStyle="1" w:styleId="805">
    <w:name w:val="正文（编号） Char Char"/>
    <w:next w:val="806"/>
    <w:qFormat/>
    <w:uiPriority w:val="0"/>
    <w:pPr>
      <w:spacing w:before="156" w:after="156" w:line="360" w:lineRule="auto"/>
      <w:jc w:val="both"/>
    </w:pPr>
    <w:rPr>
      <w:rFonts w:ascii="Times New Roman" w:hAnsi="Times New Roman" w:eastAsia="宋体" w:cs="Times New Roman"/>
      <w:sz w:val="24"/>
      <w:lang w:val="en-US" w:eastAsia="zh-CN" w:bidi="ar-SA"/>
    </w:rPr>
  </w:style>
  <w:style w:type="paragraph" w:customStyle="1" w:styleId="806">
    <w:name w:val="技术报告正文1"/>
    <w:basedOn w:val="1"/>
    <w:next w:val="807"/>
    <w:qFormat/>
    <w:uiPriority w:val="0"/>
    <w:pPr>
      <w:spacing w:before="156" w:line="440" w:lineRule="exact"/>
      <w:ind w:firstLine="666"/>
    </w:pPr>
    <w:rPr>
      <w:rFonts w:ascii="宋体"/>
      <w:sz w:val="28"/>
    </w:rPr>
  </w:style>
  <w:style w:type="paragraph" w:customStyle="1" w:styleId="807">
    <w:name w:val="xl54"/>
    <w:basedOn w:val="1"/>
    <w:next w:val="808"/>
    <w:qFormat/>
    <w:uiPriority w:val="0"/>
    <w:pPr>
      <w:widowControl/>
      <w:spacing w:before="280" w:after="280" w:line="360" w:lineRule="auto"/>
      <w:jc w:val="center"/>
    </w:pPr>
    <w:rPr>
      <w:rFonts w:ascii="宋体"/>
    </w:rPr>
  </w:style>
  <w:style w:type="paragraph" w:customStyle="1" w:styleId="808">
    <w:name w:val="Char Char Char Char Char Char1 Char"/>
    <w:basedOn w:val="1"/>
    <w:next w:val="809"/>
    <w:qFormat/>
    <w:uiPriority w:val="0"/>
    <w:pPr>
      <w:widowControl/>
      <w:spacing w:after="160" w:line="240" w:lineRule="exact"/>
    </w:pPr>
    <w:rPr>
      <w:rFonts w:ascii="Verdana"/>
    </w:rPr>
  </w:style>
  <w:style w:type="paragraph" w:customStyle="1" w:styleId="809">
    <w:name w:val="图表题头"/>
    <w:basedOn w:val="1"/>
    <w:next w:val="1"/>
    <w:qFormat/>
    <w:uiPriority w:val="0"/>
    <w:pPr>
      <w:spacing w:before="120" w:after="120" w:line="360" w:lineRule="auto"/>
      <w:jc w:val="center"/>
    </w:pPr>
    <w:rPr>
      <w:b/>
      <w:sz w:val="24"/>
    </w:rPr>
  </w:style>
  <w:style w:type="paragraph" w:customStyle="1" w:styleId="810">
    <w:name w:val="xl113"/>
    <w:basedOn w:val="1"/>
    <w:next w:val="803"/>
    <w:qFormat/>
    <w:uiPriority w:val="0"/>
    <w:pPr>
      <w:widowControl/>
      <w:spacing w:before="280" w:after="280"/>
    </w:pPr>
    <w:rPr>
      <w:rFonts w:ascii="宋体"/>
    </w:rPr>
  </w:style>
  <w:style w:type="paragraph" w:customStyle="1" w:styleId="811">
    <w:name w:val="样式 标题 2h2sect 1.2二级H22nd level2Header 2l2Titre2Head 2..."/>
    <w:basedOn w:val="4"/>
    <w:next w:val="810"/>
    <w:qFormat/>
    <w:uiPriority w:val="0"/>
    <w:pPr>
      <w:spacing w:before="120" w:after="120" w:line="360" w:lineRule="auto"/>
    </w:pPr>
    <w:rPr>
      <w:rFonts w:eastAsia="黑体"/>
      <w:sz w:val="30"/>
    </w:rPr>
  </w:style>
  <w:style w:type="paragraph" w:customStyle="1" w:styleId="812">
    <w:name w:val="写作提示"/>
    <w:basedOn w:val="1"/>
    <w:next w:val="813"/>
    <w:qFormat/>
    <w:uiPriority w:val="0"/>
    <w:pPr>
      <w:spacing w:line="360" w:lineRule="auto"/>
    </w:pPr>
    <w:rPr>
      <w:rFonts w:ascii="宋体"/>
      <w:i/>
      <w:color w:val="0000FF"/>
    </w:rPr>
  </w:style>
  <w:style w:type="paragraph" w:customStyle="1" w:styleId="813">
    <w:name w:val="正文（缩进） Char Char21"/>
    <w:basedOn w:val="1"/>
    <w:next w:val="814"/>
    <w:qFormat/>
    <w:uiPriority w:val="0"/>
    <w:pPr>
      <w:spacing w:before="156" w:after="156" w:line="360" w:lineRule="auto"/>
      <w:ind w:firstLine="480"/>
    </w:pPr>
    <w:rPr>
      <w:rFonts w:ascii="宋体"/>
      <w:sz w:val="24"/>
    </w:rPr>
  </w:style>
  <w:style w:type="paragraph" w:customStyle="1" w:styleId="814">
    <w:name w:val="Char Char 字元 字元 字元 Char Char Char Char1"/>
    <w:basedOn w:val="1"/>
    <w:next w:val="815"/>
    <w:qFormat/>
    <w:uiPriority w:val="0"/>
    <w:pPr>
      <w:widowControl/>
      <w:spacing w:before="50" w:after="50" w:line="360" w:lineRule="auto"/>
      <w:ind w:firstLine="14"/>
    </w:pPr>
    <w:rPr>
      <w:rFonts w:ascii="宋体"/>
      <w:sz w:val="24"/>
    </w:rPr>
  </w:style>
  <w:style w:type="paragraph" w:customStyle="1" w:styleId="815">
    <w:name w:val="样式7"/>
    <w:basedOn w:val="1"/>
    <w:next w:val="816"/>
    <w:qFormat/>
    <w:uiPriority w:val="0"/>
    <w:pPr>
      <w:spacing w:line="360" w:lineRule="auto"/>
      <w:ind w:firstLine="540"/>
    </w:pPr>
    <w:rPr>
      <w:rFonts w:ascii="宋体"/>
      <w:sz w:val="24"/>
    </w:rPr>
  </w:style>
  <w:style w:type="paragraph" w:customStyle="1" w:styleId="816">
    <w:name w:val="技术报告小节标题11"/>
    <w:basedOn w:val="1"/>
    <w:next w:val="1"/>
    <w:qFormat/>
    <w:uiPriority w:val="0"/>
    <w:pPr>
      <w:spacing w:before="50" w:after="50" w:line="440" w:lineRule="exact"/>
      <w:outlineLvl w:val="2"/>
    </w:pPr>
    <w:rPr>
      <w:rFonts w:ascii="Arial" w:eastAsia="黑体"/>
      <w:sz w:val="28"/>
    </w:rPr>
  </w:style>
  <w:style w:type="paragraph" w:customStyle="1" w:styleId="817">
    <w:name w:val="CM7"/>
    <w:next w:val="37"/>
    <w:qFormat/>
    <w:uiPriority w:val="0"/>
    <w:pPr>
      <w:widowControl w:val="0"/>
      <w:autoSpaceDE w:val="0"/>
      <w:autoSpaceDN w:val="0"/>
      <w:spacing w:line="200" w:lineRule="atLeast"/>
    </w:pPr>
    <w:rPr>
      <w:rFonts w:ascii="Arial" w:hAnsi="Times New Roman" w:eastAsia="宋体" w:cs="Times New Roman"/>
      <w:sz w:val="24"/>
      <w:lang w:val="en-US" w:eastAsia="zh-CN" w:bidi="ar-SA"/>
    </w:rPr>
  </w:style>
  <w:style w:type="paragraph" w:customStyle="1" w:styleId="818">
    <w:name w:val="图标题3"/>
    <w:basedOn w:val="1"/>
    <w:next w:val="1"/>
    <w:qFormat/>
    <w:uiPriority w:val="0"/>
    <w:pPr>
      <w:spacing w:before="50" w:after="50" w:line="360" w:lineRule="atLeast"/>
      <w:jc w:val="center"/>
    </w:pPr>
    <w:rPr>
      <w:rFonts w:ascii="宋体"/>
      <w:sz w:val="24"/>
    </w:rPr>
  </w:style>
  <w:style w:type="paragraph" w:customStyle="1" w:styleId="819">
    <w:name w:val="样式 标题 4H44th levelTitre4第三层条PIM 4h4sect 1.2.3.4Ref Headi..."/>
    <w:basedOn w:val="6"/>
    <w:next w:val="1"/>
    <w:qFormat/>
    <w:uiPriority w:val="0"/>
    <w:pPr>
      <w:spacing w:before="120" w:after="120" w:line="360" w:lineRule="auto"/>
      <w:ind w:left="864" w:hanging="864"/>
    </w:pPr>
    <w:rPr>
      <w:rFonts w:ascii="Times New Roman" w:eastAsia="黑体"/>
      <w:b w:val="0"/>
      <w:color w:val="0000FF"/>
    </w:rPr>
  </w:style>
  <w:style w:type="paragraph" w:customStyle="1" w:styleId="820">
    <w:name w:val="样式10"/>
    <w:next w:val="821"/>
    <w:qFormat/>
    <w:uiPriority w:val="0"/>
    <w:pPr>
      <w:widowControl w:val="0"/>
      <w:spacing w:before="120" w:after="120"/>
    </w:pPr>
    <w:rPr>
      <w:rFonts w:ascii="Times New Roman" w:hAnsi="Times New Roman" w:eastAsia="宋体" w:cs="Times New Roman"/>
      <w:sz w:val="18"/>
      <w:lang w:val="en-US" w:eastAsia="zh-CN" w:bidi="ar-SA"/>
    </w:rPr>
  </w:style>
  <w:style w:type="paragraph" w:customStyle="1" w:styleId="821">
    <w:name w:val="xl123"/>
    <w:basedOn w:val="1"/>
    <w:next w:val="822"/>
    <w:qFormat/>
    <w:uiPriority w:val="0"/>
    <w:pPr>
      <w:widowControl/>
      <w:spacing w:before="280" w:after="280"/>
      <w:jc w:val="right"/>
    </w:pPr>
    <w:rPr>
      <w:rFonts w:ascii="宋体"/>
      <w:color w:val="FF0000"/>
      <w:sz w:val="24"/>
    </w:rPr>
  </w:style>
  <w:style w:type="paragraph" w:customStyle="1" w:styleId="822">
    <w:name w:val="xl101"/>
    <w:basedOn w:val="1"/>
    <w:next w:val="823"/>
    <w:qFormat/>
    <w:uiPriority w:val="0"/>
    <w:pPr>
      <w:widowControl/>
      <w:spacing w:before="280" w:after="280"/>
      <w:jc w:val="center"/>
    </w:pPr>
    <w:rPr>
      <w:rFonts w:ascii="宋体"/>
      <w:b/>
      <w:sz w:val="24"/>
    </w:rPr>
  </w:style>
  <w:style w:type="paragraph" w:customStyle="1" w:styleId="823">
    <w:name w:val="xl44"/>
    <w:basedOn w:val="1"/>
    <w:next w:val="824"/>
    <w:qFormat/>
    <w:uiPriority w:val="0"/>
    <w:pPr>
      <w:widowControl/>
      <w:spacing w:before="280" w:after="280"/>
    </w:pPr>
    <w:rPr>
      <w:rFonts w:ascii="宋体" w:eastAsia="Arial Unicode MS"/>
    </w:rPr>
  </w:style>
  <w:style w:type="paragraph" w:customStyle="1" w:styleId="824">
    <w:name w:val="技术报告章标题2"/>
    <w:basedOn w:val="1"/>
    <w:next w:val="76"/>
    <w:qFormat/>
    <w:uiPriority w:val="0"/>
    <w:pPr>
      <w:spacing w:before="624" w:after="156" w:line="440" w:lineRule="exact"/>
      <w:ind w:left="840" w:hanging="420"/>
      <w:jc w:val="center"/>
      <w:outlineLvl w:val="0"/>
    </w:pPr>
    <w:rPr>
      <w:rFonts w:ascii="Arial" w:eastAsia="黑体"/>
      <w:sz w:val="36"/>
    </w:rPr>
  </w:style>
  <w:style w:type="paragraph" w:customStyle="1" w:styleId="825">
    <w:name w:val="正文+"/>
    <w:basedOn w:val="1"/>
    <w:next w:val="820"/>
    <w:qFormat/>
    <w:uiPriority w:val="0"/>
    <w:pPr>
      <w:spacing w:line="360" w:lineRule="auto"/>
      <w:ind w:firstLine="480"/>
    </w:pPr>
    <w:rPr>
      <w:rFonts w:ascii="宋体"/>
      <w:sz w:val="24"/>
    </w:rPr>
  </w:style>
  <w:style w:type="paragraph" w:customStyle="1" w:styleId="826">
    <w:name w:val="Char Char Char Char Char Char Char Char Char Char Char Char Char1"/>
    <w:basedOn w:val="1"/>
    <w:next w:val="817"/>
    <w:qFormat/>
    <w:uiPriority w:val="0"/>
    <w:pPr>
      <w:widowControl/>
      <w:spacing w:before="50" w:after="160" w:line="240" w:lineRule="exact"/>
    </w:pPr>
    <w:rPr>
      <w:rFonts w:ascii="Verdana"/>
    </w:rPr>
  </w:style>
  <w:style w:type="paragraph" w:customStyle="1" w:styleId="827">
    <w:name w:val="xl119"/>
    <w:basedOn w:val="1"/>
    <w:next w:val="87"/>
    <w:qFormat/>
    <w:uiPriority w:val="0"/>
    <w:pPr>
      <w:widowControl/>
      <w:spacing w:before="280" w:after="280"/>
    </w:pPr>
    <w:rPr>
      <w:rFonts w:ascii="宋体"/>
      <w:color w:val="FF0000"/>
      <w:sz w:val="24"/>
    </w:rPr>
  </w:style>
  <w:style w:type="paragraph" w:customStyle="1" w:styleId="828">
    <w:name w:val="表格内文字"/>
    <w:basedOn w:val="1"/>
    <w:next w:val="827"/>
    <w:qFormat/>
    <w:uiPriority w:val="0"/>
    <w:pPr>
      <w:spacing w:before="50" w:after="50"/>
    </w:pPr>
    <w:rPr>
      <w:rFonts w:ascii="宋体" w:eastAsia="仿宋_GB2312"/>
    </w:rPr>
  </w:style>
  <w:style w:type="paragraph" w:customStyle="1" w:styleId="829">
    <w:name w:val="列项·"/>
    <w:next w:val="830"/>
    <w:qFormat/>
    <w:uiPriority w:val="0"/>
    <w:pPr>
      <w:ind w:left="840" w:hanging="420"/>
      <w:jc w:val="both"/>
    </w:pPr>
    <w:rPr>
      <w:rFonts w:ascii="Times New Roman" w:hAnsi="Times New Roman" w:eastAsia="宋体" w:cs="Times New Roman"/>
      <w:sz w:val="21"/>
      <w:lang w:val="en-US" w:eastAsia="zh-CN" w:bidi="ar-SA"/>
    </w:rPr>
  </w:style>
  <w:style w:type="paragraph" w:customStyle="1" w:styleId="830">
    <w:name w:val="图内文字2"/>
    <w:next w:val="831"/>
    <w:qFormat/>
    <w:uiPriority w:val="0"/>
    <w:pPr>
      <w:widowControl w:val="0"/>
      <w:spacing w:before="60" w:after="60"/>
      <w:jc w:val="center"/>
    </w:pPr>
    <w:rPr>
      <w:rFonts w:ascii="Times New Roman" w:hAnsi="Times New Roman" w:eastAsia="宋体" w:cs="Times New Roman"/>
      <w:sz w:val="21"/>
      <w:lang w:val="en-US" w:eastAsia="zh-CN" w:bidi="ar-SA"/>
    </w:rPr>
  </w:style>
  <w:style w:type="paragraph" w:customStyle="1" w:styleId="831">
    <w:name w:val="图片"/>
    <w:basedOn w:val="1"/>
    <w:next w:val="82"/>
    <w:qFormat/>
    <w:uiPriority w:val="0"/>
    <w:pPr>
      <w:widowControl/>
    </w:pPr>
    <w:rPr>
      <w:rFonts w:ascii="Garamond"/>
      <w:sz w:val="13"/>
    </w:rPr>
  </w:style>
  <w:style w:type="paragraph" w:customStyle="1" w:styleId="832">
    <w:name w:val="样式 标题 3H31.1.1标题 3h3sect1.2.3BOD 03rd levellevel_3PIM 3...3"/>
    <w:basedOn w:val="5"/>
    <w:next w:val="829"/>
    <w:qFormat/>
    <w:uiPriority w:val="0"/>
    <w:pPr>
      <w:autoSpaceDE w:val="0"/>
      <w:autoSpaceDN w:val="0"/>
      <w:spacing w:before="120" w:after="120" w:line="360" w:lineRule="auto"/>
      <w:ind w:left="2060" w:hanging="420"/>
    </w:pPr>
    <w:rPr>
      <w:rFonts w:eastAsia="黑体"/>
      <w:color w:val="000000"/>
      <w:sz w:val="28"/>
    </w:rPr>
  </w:style>
  <w:style w:type="paragraph" w:customStyle="1" w:styleId="833">
    <w:name w:val="17"/>
    <w:basedOn w:val="1"/>
    <w:next w:val="51"/>
    <w:qFormat/>
    <w:uiPriority w:val="0"/>
    <w:pPr>
      <w:spacing w:after="120"/>
      <w:ind w:left="420"/>
    </w:pPr>
    <w:rPr>
      <w:rFonts w:ascii="宋体"/>
    </w:rPr>
  </w:style>
  <w:style w:type="paragraph" w:customStyle="1" w:styleId="834">
    <w:name w:val="正文（标记）"/>
    <w:basedOn w:val="1"/>
    <w:next w:val="833"/>
    <w:qFormat/>
    <w:uiPriority w:val="0"/>
    <w:pPr>
      <w:spacing w:before="156" w:after="156"/>
      <w:ind w:left="840" w:hanging="420"/>
    </w:pPr>
    <w:rPr>
      <w:sz w:val="24"/>
    </w:rPr>
  </w:style>
  <w:style w:type="paragraph" w:customStyle="1" w:styleId="835">
    <w:name w:val="Char Char Char1 Char Char Char Char Char Char Char Char Char Char Char Char Char Char Char Char Char Char Char Char Char Char Char Char Char Char Char Char Char Char Char"/>
    <w:basedOn w:val="1"/>
    <w:next w:val="834"/>
    <w:qFormat/>
    <w:uiPriority w:val="0"/>
    <w:rPr>
      <w:rFonts w:ascii="Tahoma"/>
      <w:sz w:val="24"/>
    </w:rPr>
  </w:style>
  <w:style w:type="paragraph" w:customStyle="1" w:styleId="836">
    <w:name w:val="样式 正文首行缩进 + (符号) 宋体1"/>
    <w:basedOn w:val="1"/>
    <w:next w:val="837"/>
    <w:qFormat/>
    <w:uiPriority w:val="0"/>
    <w:pPr>
      <w:spacing w:line="360" w:lineRule="auto"/>
      <w:ind w:firstLine="424"/>
    </w:pPr>
    <w:rPr>
      <w:rFonts w:ascii="宋体"/>
    </w:rPr>
  </w:style>
  <w:style w:type="paragraph" w:customStyle="1" w:styleId="837">
    <w:name w:val="Default Text"/>
    <w:basedOn w:val="1"/>
    <w:next w:val="838"/>
    <w:qFormat/>
    <w:uiPriority w:val="0"/>
    <w:pPr>
      <w:widowControl/>
    </w:pPr>
    <w:rPr>
      <w:rFonts w:ascii="宋体" w:eastAsia="楷体"/>
    </w:rPr>
  </w:style>
  <w:style w:type="paragraph" w:customStyle="1" w:styleId="838">
    <w:name w:val="xl76"/>
    <w:basedOn w:val="1"/>
    <w:next w:val="839"/>
    <w:qFormat/>
    <w:uiPriority w:val="0"/>
    <w:pPr>
      <w:widowControl/>
      <w:shd w:val="clear" w:color="000000" w:fill="FFFFFF"/>
      <w:spacing w:before="280" w:after="280"/>
    </w:pPr>
    <w:rPr>
      <w:rFonts w:ascii="宋体"/>
      <w:sz w:val="24"/>
    </w:rPr>
  </w:style>
  <w:style w:type="paragraph" w:customStyle="1" w:styleId="839">
    <w:name w:val="Char5 Char Char1 Char12"/>
    <w:basedOn w:val="1"/>
    <w:next w:val="840"/>
    <w:qFormat/>
    <w:uiPriority w:val="0"/>
    <w:pPr>
      <w:spacing w:before="50" w:after="50"/>
    </w:pPr>
    <w:rPr>
      <w:rFonts w:ascii="Tahoma"/>
      <w:sz w:val="24"/>
    </w:rPr>
  </w:style>
  <w:style w:type="paragraph" w:customStyle="1" w:styleId="840">
    <w:name w:val="CM8"/>
    <w:next w:val="37"/>
    <w:qFormat/>
    <w:uiPriority w:val="0"/>
    <w:pPr>
      <w:widowControl w:val="0"/>
      <w:autoSpaceDE w:val="0"/>
      <w:autoSpaceDN w:val="0"/>
      <w:spacing w:line="200" w:lineRule="atLeast"/>
    </w:pPr>
    <w:rPr>
      <w:rFonts w:ascii="Arial" w:hAnsi="Times New Roman" w:eastAsia="宋体" w:cs="Times New Roman"/>
      <w:sz w:val="24"/>
      <w:lang w:val="en-US" w:eastAsia="zh-CN" w:bidi="ar-SA"/>
    </w:rPr>
  </w:style>
  <w:style w:type="paragraph" w:customStyle="1" w:styleId="841">
    <w:name w:val="加点正文缩进"/>
    <w:basedOn w:val="1"/>
    <w:next w:val="836"/>
    <w:qFormat/>
    <w:uiPriority w:val="0"/>
    <w:pPr>
      <w:spacing w:line="300" w:lineRule="auto"/>
      <w:ind w:left="840" w:hanging="420"/>
    </w:pPr>
    <w:rPr>
      <w:rFonts w:ascii="宋体"/>
      <w:sz w:val="24"/>
    </w:rPr>
  </w:style>
  <w:style w:type="paragraph" w:customStyle="1" w:styleId="842">
    <w:name w:val="图表目录1"/>
    <w:next w:val="841"/>
    <w:qFormat/>
    <w:uiPriority w:val="0"/>
    <w:pPr>
      <w:widowControl w:val="0"/>
      <w:spacing w:before="50" w:after="120" w:line="360" w:lineRule="auto"/>
      <w:jc w:val="center"/>
    </w:pPr>
    <w:rPr>
      <w:rFonts w:ascii="楷体" w:hAnsi="Times New Roman" w:eastAsia="宋体" w:cs="Times New Roman"/>
      <w:sz w:val="28"/>
      <w:lang w:val="en-US" w:eastAsia="zh-CN" w:bidi="ar-SA"/>
    </w:rPr>
  </w:style>
  <w:style w:type="paragraph" w:customStyle="1" w:styleId="843">
    <w:name w:val="xl92"/>
    <w:basedOn w:val="1"/>
    <w:next w:val="844"/>
    <w:qFormat/>
    <w:uiPriority w:val="0"/>
    <w:pPr>
      <w:widowControl/>
      <w:spacing w:before="280" w:after="280"/>
    </w:pPr>
    <w:rPr>
      <w:rFonts w:ascii="宋体"/>
      <w:sz w:val="24"/>
    </w:rPr>
  </w:style>
  <w:style w:type="paragraph" w:customStyle="1" w:styleId="844">
    <w:name w:val="ABC标题下的小点11"/>
    <w:basedOn w:val="1"/>
    <w:next w:val="845"/>
    <w:qFormat/>
    <w:uiPriority w:val="0"/>
    <w:pPr>
      <w:spacing w:line="360" w:lineRule="auto"/>
      <w:ind w:left="1260" w:hanging="420"/>
    </w:pPr>
    <w:rPr>
      <w:rFonts w:ascii="宋体"/>
    </w:rPr>
  </w:style>
  <w:style w:type="paragraph" w:customStyle="1" w:styleId="845">
    <w:name w:val="xl68"/>
    <w:basedOn w:val="1"/>
    <w:next w:val="842"/>
    <w:qFormat/>
    <w:uiPriority w:val="0"/>
    <w:pPr>
      <w:widowControl/>
      <w:spacing w:before="280" w:after="280"/>
    </w:pPr>
    <w:rPr>
      <w:rFonts w:ascii="宋体"/>
      <w:sz w:val="24"/>
    </w:rPr>
  </w:style>
  <w:style w:type="paragraph" w:customStyle="1" w:styleId="846">
    <w:name w:val="表格文字2"/>
    <w:basedOn w:val="1"/>
    <w:next w:val="847"/>
    <w:qFormat/>
    <w:uiPriority w:val="0"/>
    <w:rPr>
      <w:rFonts w:ascii="宋体"/>
    </w:rPr>
  </w:style>
  <w:style w:type="paragraph" w:customStyle="1" w:styleId="847">
    <w:name w:val="正文（小标题）2"/>
    <w:basedOn w:val="1"/>
    <w:next w:val="1"/>
    <w:qFormat/>
    <w:uiPriority w:val="0"/>
    <w:pPr>
      <w:spacing w:before="156" w:after="156" w:line="360" w:lineRule="auto"/>
    </w:pPr>
    <w:rPr>
      <w:rFonts w:ascii="黑体" w:eastAsia="黑体"/>
      <w:color w:val="0000FF"/>
      <w:sz w:val="24"/>
    </w:rPr>
  </w:style>
  <w:style w:type="paragraph" w:customStyle="1" w:styleId="848">
    <w:name w:val="Char21"/>
    <w:basedOn w:val="1"/>
    <w:next w:val="1"/>
    <w:qFormat/>
    <w:uiPriority w:val="0"/>
    <w:pPr>
      <w:spacing w:line="360" w:lineRule="auto"/>
    </w:pPr>
    <w:rPr>
      <w:rFonts w:ascii="宋体"/>
    </w:rPr>
  </w:style>
  <w:style w:type="paragraph" w:customStyle="1" w:styleId="849">
    <w:name w:val="xl124"/>
    <w:basedOn w:val="1"/>
    <w:next w:val="846"/>
    <w:qFormat/>
    <w:uiPriority w:val="0"/>
    <w:pPr>
      <w:widowControl/>
      <w:spacing w:before="280" w:after="280"/>
    </w:pPr>
    <w:rPr>
      <w:rFonts w:ascii="宋体"/>
      <w:sz w:val="24"/>
    </w:rPr>
  </w:style>
  <w:style w:type="paragraph" w:customStyle="1" w:styleId="850">
    <w:name w:val="样式 题注 + 首行缩进:  2 字符3"/>
    <w:next w:val="849"/>
    <w:qFormat/>
    <w:uiPriority w:val="0"/>
    <w:pPr>
      <w:widowControl w:val="0"/>
      <w:spacing w:before="156" w:after="156" w:line="360" w:lineRule="auto"/>
      <w:jc w:val="center"/>
    </w:pPr>
    <w:rPr>
      <w:rFonts w:ascii="Times New Roman" w:hAnsi="Times New Roman" w:eastAsia="宋体" w:cs="Times New Roman"/>
      <w:sz w:val="24"/>
      <w:lang w:val="en-US" w:eastAsia="zh-CN" w:bidi="ar-SA"/>
    </w:rPr>
  </w:style>
  <w:style w:type="paragraph" w:customStyle="1" w:styleId="851">
    <w:name w:val="样式4"/>
    <w:next w:val="850"/>
    <w:qFormat/>
    <w:uiPriority w:val="0"/>
    <w:pPr>
      <w:widowControl w:val="0"/>
      <w:spacing w:before="156" w:after="156"/>
      <w:ind w:left="960" w:hanging="600"/>
      <w:jc w:val="both"/>
    </w:pPr>
    <w:rPr>
      <w:rFonts w:ascii="Times New Roman" w:hAnsi="Times New Roman" w:eastAsia="宋体" w:cs="Times New Roman"/>
      <w:sz w:val="24"/>
      <w:lang w:val="en-US" w:eastAsia="zh-CN" w:bidi="ar-SA"/>
    </w:rPr>
  </w:style>
  <w:style w:type="paragraph" w:customStyle="1" w:styleId="852">
    <w:name w:val="xl48"/>
    <w:basedOn w:val="1"/>
    <w:next w:val="643"/>
    <w:qFormat/>
    <w:uiPriority w:val="0"/>
    <w:pPr>
      <w:widowControl/>
      <w:spacing w:before="280" w:after="280"/>
      <w:jc w:val="center"/>
    </w:pPr>
    <w:rPr>
      <w:rFonts w:ascii="宋体" w:eastAsia="Arial Unicode MS"/>
    </w:rPr>
  </w:style>
  <w:style w:type="paragraph" w:customStyle="1" w:styleId="853">
    <w:name w:val="简单回函地址"/>
    <w:basedOn w:val="1"/>
    <w:next w:val="854"/>
    <w:qFormat/>
    <w:uiPriority w:val="0"/>
    <w:pPr>
      <w:spacing w:before="50" w:after="50"/>
    </w:pPr>
    <w:rPr>
      <w:rFonts w:ascii="宋体"/>
      <w:color w:val="000000"/>
    </w:rPr>
  </w:style>
  <w:style w:type="paragraph" w:customStyle="1" w:styleId="854">
    <w:name w:val="正文，首行缩进:  2 字符1"/>
    <w:basedOn w:val="1"/>
    <w:next w:val="1"/>
    <w:qFormat/>
    <w:uiPriority w:val="0"/>
    <w:pPr>
      <w:spacing w:line="360" w:lineRule="auto"/>
      <w:ind w:firstLine="480"/>
    </w:pPr>
    <w:rPr>
      <w:rFonts w:ascii="Verdana"/>
      <w:sz w:val="24"/>
    </w:rPr>
  </w:style>
  <w:style w:type="paragraph" w:customStyle="1" w:styleId="855">
    <w:name w:val="样式211"/>
    <w:next w:val="853"/>
    <w:qFormat/>
    <w:uiPriority w:val="0"/>
    <w:pPr>
      <w:widowControl w:val="0"/>
      <w:spacing w:before="120" w:after="120" w:line="360" w:lineRule="auto"/>
      <w:ind w:left="960" w:right="360"/>
      <w:jc w:val="both"/>
    </w:pPr>
    <w:rPr>
      <w:rFonts w:ascii="Times New Roman" w:hAnsi="Times New Roman" w:eastAsia="宋体" w:cs="Times New Roman"/>
      <w:sz w:val="24"/>
      <w:lang w:val="en-US" w:eastAsia="zh-CN" w:bidi="ar-SA"/>
    </w:rPr>
  </w:style>
  <w:style w:type="paragraph" w:customStyle="1" w:styleId="856">
    <w:name w:val="Bullet1"/>
    <w:next w:val="857"/>
    <w:qFormat/>
    <w:uiPriority w:val="0"/>
    <w:pPr>
      <w:spacing w:before="50" w:after="50" w:line="280" w:lineRule="exact"/>
      <w:ind w:left="840" w:right="-360" w:hanging="420"/>
    </w:pPr>
    <w:rPr>
      <w:rFonts w:ascii="Arial" w:hAnsi="Times New Roman" w:eastAsia="宋体" w:cs="Times New Roman"/>
      <w:lang w:val="en-US" w:eastAsia="zh-CN" w:bidi="ar-SA"/>
    </w:rPr>
  </w:style>
  <w:style w:type="paragraph" w:customStyle="1" w:styleId="857">
    <w:name w:val="f11"/>
    <w:basedOn w:val="1"/>
    <w:next w:val="855"/>
    <w:qFormat/>
    <w:uiPriority w:val="0"/>
    <w:pPr>
      <w:widowControl/>
      <w:spacing w:before="280" w:after="280" w:line="240" w:lineRule="atLeast"/>
    </w:pPr>
    <w:rPr>
      <w:rFonts w:ascii="_GB2312" w:eastAsia="Arial Unicode MS"/>
      <w:color w:val="000000"/>
    </w:rPr>
  </w:style>
  <w:style w:type="paragraph" w:customStyle="1" w:styleId="858">
    <w:name w:val="ABC标题下的小点4"/>
    <w:basedOn w:val="1"/>
    <w:next w:val="856"/>
    <w:qFormat/>
    <w:uiPriority w:val="0"/>
    <w:pPr>
      <w:spacing w:line="360" w:lineRule="auto"/>
      <w:ind w:left="1260" w:hanging="420"/>
    </w:pPr>
    <w:rPr>
      <w:rFonts w:ascii="宋体"/>
    </w:rPr>
  </w:style>
  <w:style w:type="paragraph" w:customStyle="1" w:styleId="859">
    <w:name w:val="技术报告表标题"/>
    <w:basedOn w:val="1"/>
    <w:next w:val="1"/>
    <w:qFormat/>
    <w:uiPriority w:val="0"/>
    <w:pPr>
      <w:spacing w:before="156" w:after="156" w:line="440" w:lineRule="exact"/>
      <w:ind w:right="238"/>
      <w:jc w:val="center"/>
    </w:pPr>
    <w:rPr>
      <w:rFonts w:ascii="楷体_GB2312" w:eastAsia="楷体_GB2312"/>
      <w:b/>
      <w:sz w:val="28"/>
    </w:rPr>
  </w:style>
  <w:style w:type="paragraph" w:customStyle="1" w:styleId="860">
    <w:name w:val="样式 标题 2 + 右侧:  1 字符"/>
    <w:basedOn w:val="4"/>
    <w:next w:val="859"/>
    <w:qFormat/>
    <w:uiPriority w:val="0"/>
    <w:pPr>
      <w:spacing w:before="240" w:after="120" w:line="360" w:lineRule="auto"/>
    </w:pPr>
    <w:rPr>
      <w:rFonts w:eastAsia="黑体"/>
      <w:sz w:val="21"/>
    </w:rPr>
  </w:style>
  <w:style w:type="paragraph" w:customStyle="1" w:styleId="861">
    <w:name w:val="_Style 2"/>
    <w:basedOn w:val="1"/>
    <w:next w:val="860"/>
    <w:qFormat/>
    <w:uiPriority w:val="0"/>
    <w:pPr>
      <w:ind w:firstLine="420"/>
    </w:pPr>
    <w:rPr>
      <w:rFonts w:ascii="宋体"/>
    </w:rPr>
  </w:style>
  <w:style w:type="paragraph" w:customStyle="1" w:styleId="862">
    <w:name w:val="图内文字1"/>
    <w:next w:val="863"/>
    <w:qFormat/>
    <w:uiPriority w:val="0"/>
    <w:pPr>
      <w:widowControl w:val="0"/>
      <w:spacing w:before="60" w:after="60"/>
      <w:jc w:val="center"/>
    </w:pPr>
    <w:rPr>
      <w:rFonts w:ascii="Times New Roman" w:hAnsi="Times New Roman" w:eastAsia="宋体" w:cs="Times New Roman"/>
      <w:sz w:val="21"/>
      <w:lang w:val="en-US" w:eastAsia="zh-CN" w:bidi="ar-SA"/>
    </w:rPr>
  </w:style>
  <w:style w:type="paragraph" w:customStyle="1" w:styleId="863">
    <w:name w:val="CM16"/>
    <w:next w:val="37"/>
    <w:qFormat/>
    <w:uiPriority w:val="0"/>
    <w:pPr>
      <w:widowControl w:val="0"/>
      <w:autoSpaceDE w:val="0"/>
      <w:autoSpaceDN w:val="0"/>
      <w:spacing w:after="65"/>
    </w:pPr>
    <w:rPr>
      <w:rFonts w:ascii="Arial" w:hAnsi="Times New Roman" w:eastAsia="宋体" w:cs="Times New Roman"/>
      <w:sz w:val="24"/>
      <w:lang w:val="en-US" w:eastAsia="zh-CN" w:bidi="ar-SA"/>
    </w:rPr>
  </w:style>
  <w:style w:type="paragraph" w:customStyle="1" w:styleId="864">
    <w:name w:val="表头文字1"/>
    <w:basedOn w:val="1"/>
    <w:next w:val="865"/>
    <w:qFormat/>
    <w:uiPriority w:val="0"/>
    <w:pPr>
      <w:spacing w:line="312" w:lineRule="auto"/>
      <w:jc w:val="center"/>
    </w:pPr>
    <w:rPr>
      <w:rFonts w:ascii="宋体"/>
      <w:sz w:val="24"/>
    </w:rPr>
  </w:style>
  <w:style w:type="paragraph" w:customStyle="1" w:styleId="865">
    <w:name w:val="CM82"/>
    <w:next w:val="37"/>
    <w:qFormat/>
    <w:uiPriority w:val="0"/>
    <w:pPr>
      <w:widowControl w:val="0"/>
      <w:autoSpaceDE w:val="0"/>
      <w:autoSpaceDN w:val="0"/>
      <w:spacing w:after="300"/>
    </w:pPr>
    <w:rPr>
      <w:rFonts w:ascii="oúì." w:hAnsi="Times New Roman" w:eastAsia="oúì." w:cs="Times New Roman"/>
      <w:sz w:val="24"/>
      <w:lang w:val="en-US" w:eastAsia="zh-CN" w:bidi="ar-SA"/>
    </w:rPr>
  </w:style>
  <w:style w:type="paragraph" w:customStyle="1" w:styleId="866">
    <w:name w:val="编号3"/>
    <w:basedOn w:val="1"/>
    <w:next w:val="832"/>
    <w:qFormat/>
    <w:uiPriority w:val="0"/>
    <w:pPr>
      <w:spacing w:before="50" w:after="50" w:line="480" w:lineRule="auto"/>
      <w:ind w:left="780" w:hanging="360"/>
    </w:pPr>
    <w:rPr>
      <w:rFonts w:ascii="宋体"/>
      <w:b/>
      <w:sz w:val="24"/>
    </w:rPr>
  </w:style>
  <w:style w:type="paragraph" w:customStyle="1" w:styleId="867">
    <w:name w:val="正文（标记）4"/>
    <w:basedOn w:val="1"/>
    <w:next w:val="1"/>
    <w:qFormat/>
    <w:uiPriority w:val="0"/>
    <w:pPr>
      <w:spacing w:before="156" w:after="156"/>
      <w:ind w:left="960" w:hanging="420"/>
    </w:pPr>
    <w:rPr>
      <w:rFonts w:ascii="宋体"/>
      <w:sz w:val="24"/>
    </w:rPr>
  </w:style>
  <w:style w:type="paragraph" w:customStyle="1" w:styleId="868">
    <w:name w:val="00"/>
    <w:basedOn w:val="1"/>
    <w:next w:val="92"/>
    <w:qFormat/>
    <w:uiPriority w:val="0"/>
    <w:pPr>
      <w:autoSpaceDE w:val="0"/>
      <w:autoSpaceDN w:val="0"/>
    </w:pPr>
    <w:rPr>
      <w:rFonts w:ascii="黑体" w:eastAsia="黑体"/>
      <w:b/>
    </w:rPr>
  </w:style>
  <w:style w:type="paragraph" w:customStyle="1" w:styleId="869">
    <w:name w:val="样式 标题 3Heading 3 - oldH3Level 3 HeadHeadingh33rd levellev...1"/>
    <w:basedOn w:val="5"/>
    <w:next w:val="868"/>
    <w:qFormat/>
    <w:uiPriority w:val="0"/>
    <w:pPr>
      <w:ind w:left="1430" w:hanging="720"/>
    </w:pPr>
    <w:rPr>
      <w:rFonts w:ascii="宋体"/>
      <w:b w:val="0"/>
      <w:sz w:val="24"/>
    </w:rPr>
  </w:style>
  <w:style w:type="paragraph" w:customStyle="1" w:styleId="870">
    <w:name w:val="font"/>
    <w:basedOn w:val="1"/>
    <w:next w:val="835"/>
    <w:qFormat/>
    <w:uiPriority w:val="0"/>
    <w:pPr>
      <w:widowControl/>
      <w:spacing w:before="280" w:after="280" w:line="360" w:lineRule="auto"/>
    </w:pPr>
    <w:rPr>
      <w:rFonts w:ascii="宋体"/>
      <w:sz w:val="24"/>
    </w:rPr>
  </w:style>
  <w:style w:type="paragraph" w:customStyle="1" w:styleId="871">
    <w:name w:val="技术报告图标题"/>
    <w:next w:val="431"/>
    <w:qFormat/>
    <w:uiPriority w:val="0"/>
    <w:pPr>
      <w:widowControl w:val="0"/>
      <w:spacing w:before="156" w:line="440" w:lineRule="exact"/>
      <w:ind w:left="992" w:hanging="992"/>
      <w:jc w:val="center"/>
    </w:pPr>
    <w:rPr>
      <w:rFonts w:ascii="楷体_GB2312" w:hAnsi="Times New Roman" w:eastAsia="楷体_GB2312" w:cs="Times New Roman"/>
      <w:b/>
      <w:sz w:val="28"/>
      <w:lang w:val="en-US" w:eastAsia="zh-CN" w:bidi="ar-SA"/>
    </w:rPr>
  </w:style>
  <w:style w:type="paragraph" w:customStyle="1" w:styleId="872">
    <w:name w:val="xl62"/>
    <w:basedOn w:val="1"/>
    <w:next w:val="871"/>
    <w:qFormat/>
    <w:uiPriority w:val="0"/>
    <w:pPr>
      <w:widowControl/>
      <w:spacing w:before="280" w:after="280" w:line="360" w:lineRule="auto"/>
      <w:jc w:val="center"/>
    </w:pPr>
    <w:rPr>
      <w:rFonts w:ascii="宋体"/>
    </w:rPr>
  </w:style>
  <w:style w:type="paragraph" w:customStyle="1" w:styleId="873">
    <w:name w:val="样式 样式 正文首行缩进 + (符号) 宋体 + 左侧:  2 字符 首行缩进:  2 字符"/>
    <w:basedOn w:val="1"/>
    <w:next w:val="872"/>
    <w:qFormat/>
    <w:uiPriority w:val="0"/>
    <w:pPr>
      <w:spacing w:line="360" w:lineRule="auto"/>
      <w:ind w:firstLine="200"/>
    </w:pPr>
    <w:rPr>
      <w:rFonts w:ascii="宋体"/>
    </w:rPr>
  </w:style>
  <w:style w:type="paragraph" w:customStyle="1" w:styleId="874">
    <w:name w:val="样式 样式 正文首行缩进 + 首行缩进:  2 字符 + 首行缩进:  2 字符"/>
    <w:basedOn w:val="1"/>
    <w:next w:val="2"/>
    <w:qFormat/>
    <w:uiPriority w:val="0"/>
    <w:pPr>
      <w:spacing w:line="440" w:lineRule="exact"/>
      <w:ind w:firstLine="200"/>
    </w:pPr>
    <w:rPr>
      <w:sz w:val="24"/>
    </w:rPr>
  </w:style>
  <w:style w:type="paragraph" w:customStyle="1" w:styleId="875">
    <w:name w:val="xl64"/>
    <w:basedOn w:val="1"/>
    <w:next w:val="874"/>
    <w:qFormat/>
    <w:uiPriority w:val="0"/>
    <w:pPr>
      <w:widowControl/>
      <w:spacing w:before="280" w:after="280" w:line="360" w:lineRule="auto"/>
      <w:jc w:val="center"/>
    </w:pPr>
    <w:rPr>
      <w:rFonts w:ascii="宋体"/>
    </w:rPr>
  </w:style>
  <w:style w:type="paragraph" w:customStyle="1" w:styleId="876">
    <w:name w:val="方框下的123标题2"/>
    <w:basedOn w:val="1"/>
    <w:next w:val="875"/>
    <w:qFormat/>
    <w:uiPriority w:val="0"/>
    <w:pPr>
      <w:spacing w:line="360" w:lineRule="auto"/>
      <w:ind w:left="840" w:hanging="420"/>
    </w:pPr>
    <w:rPr>
      <w:rFonts w:ascii="宋体"/>
    </w:rPr>
  </w:style>
  <w:style w:type="paragraph" w:customStyle="1" w:styleId="877">
    <w:name w:val="样式 编号1 + 楷体_GB2312 四号"/>
    <w:next w:val="876"/>
    <w:qFormat/>
    <w:uiPriority w:val="0"/>
    <w:pPr>
      <w:widowControl w:val="0"/>
      <w:spacing w:before="50" w:after="50" w:line="360" w:lineRule="auto"/>
      <w:jc w:val="both"/>
    </w:pPr>
    <w:rPr>
      <w:rFonts w:ascii="楷体_GB2312" w:hAnsi="Times New Roman" w:eastAsia="楷体_GB2312" w:cs="Times New Roman"/>
      <w:sz w:val="24"/>
      <w:lang w:val="en-US" w:eastAsia="zh-CN" w:bidi="ar-SA"/>
    </w:rPr>
  </w:style>
  <w:style w:type="paragraph" w:customStyle="1" w:styleId="878">
    <w:name w:val="方案正文"/>
    <w:basedOn w:val="1"/>
    <w:next w:val="879"/>
    <w:qFormat/>
    <w:uiPriority w:val="0"/>
    <w:pPr>
      <w:spacing w:before="50" w:after="50" w:line="312" w:lineRule="auto"/>
      <w:ind w:right="-210" w:firstLine="560"/>
    </w:pPr>
    <w:rPr>
      <w:rFonts w:ascii="仿宋_GB2312" w:eastAsia="仿宋_GB2312"/>
      <w:sz w:val="28"/>
    </w:rPr>
  </w:style>
  <w:style w:type="paragraph" w:customStyle="1" w:styleId="879">
    <w:name w:val="xl59"/>
    <w:basedOn w:val="1"/>
    <w:next w:val="880"/>
    <w:qFormat/>
    <w:uiPriority w:val="0"/>
    <w:pPr>
      <w:widowControl/>
      <w:spacing w:before="280" w:after="280" w:line="360" w:lineRule="auto"/>
      <w:jc w:val="center"/>
    </w:pPr>
    <w:rPr>
      <w:rFonts w:ascii="宋体"/>
    </w:rPr>
  </w:style>
  <w:style w:type="paragraph" w:customStyle="1" w:styleId="880">
    <w:name w:val="Char Char Char Char Char Char"/>
    <w:basedOn w:val="1"/>
    <w:next w:val="881"/>
    <w:qFormat/>
    <w:uiPriority w:val="0"/>
    <w:rPr>
      <w:rFonts w:ascii="Tahoma"/>
      <w:sz w:val="24"/>
    </w:rPr>
  </w:style>
  <w:style w:type="paragraph" w:customStyle="1" w:styleId="881">
    <w:name w:val="样式 正文（缩进） + 两端对齐2"/>
    <w:qFormat/>
    <w:uiPriority w:val="0"/>
    <w:pPr>
      <w:widowControl w:val="0"/>
      <w:spacing w:before="156" w:after="156" w:line="360" w:lineRule="auto"/>
      <w:ind w:firstLine="480"/>
      <w:jc w:val="both"/>
    </w:pPr>
    <w:rPr>
      <w:rFonts w:ascii="Times New Roman" w:hAnsi="Times New Roman" w:eastAsia="宋体" w:cs="Times New Roman"/>
      <w:sz w:val="24"/>
      <w:lang w:val="en-US" w:eastAsia="zh-CN" w:bidi="ar-SA"/>
    </w:rPr>
  </w:style>
  <w:style w:type="paragraph" w:customStyle="1" w:styleId="882">
    <w:name w:val="样式 段前: 0.5 行 段后: 0.5 行"/>
    <w:basedOn w:val="1"/>
    <w:next w:val="878"/>
    <w:qFormat/>
    <w:uiPriority w:val="0"/>
    <w:pPr>
      <w:spacing w:before="156" w:after="156" w:line="360" w:lineRule="auto"/>
    </w:pPr>
    <w:rPr>
      <w:sz w:val="24"/>
    </w:rPr>
  </w:style>
  <w:style w:type="paragraph" w:customStyle="1" w:styleId="883">
    <w:name w:val="Char Char1 Char Char Char"/>
    <w:basedOn w:val="38"/>
    <w:qFormat/>
    <w:uiPriority w:val="0"/>
    <w:pPr>
      <w:shd w:val="clear" w:color="auto" w:fill="000080"/>
    </w:pPr>
    <w:rPr>
      <w:rFonts w:ascii="Tahoma" w:hAnsi="Tahoma" w:cs="Tahoma"/>
      <w:kern w:val="2"/>
      <w:sz w:val="34"/>
      <w:szCs w:val="24"/>
    </w:rPr>
  </w:style>
  <w:style w:type="paragraph" w:customStyle="1" w:styleId="884">
    <w:name w:val="样式 题注 + 首行缩进:  2 字符"/>
    <w:next w:val="882"/>
    <w:qFormat/>
    <w:uiPriority w:val="0"/>
    <w:pPr>
      <w:widowControl w:val="0"/>
      <w:spacing w:before="156" w:after="156" w:line="360" w:lineRule="auto"/>
      <w:ind w:firstLine="400"/>
      <w:jc w:val="center"/>
    </w:pPr>
    <w:rPr>
      <w:rFonts w:ascii="Times New Roman" w:hAnsi="Times New Roman" w:eastAsia="宋体" w:cs="Times New Roman"/>
      <w:sz w:val="24"/>
      <w:lang w:val="en-US" w:eastAsia="zh-CN" w:bidi="ar-SA"/>
    </w:rPr>
  </w:style>
  <w:style w:type="paragraph" w:customStyle="1" w:styleId="885">
    <w:name w:val="font15"/>
    <w:basedOn w:val="1"/>
    <w:next w:val="886"/>
    <w:qFormat/>
    <w:uiPriority w:val="0"/>
    <w:pPr>
      <w:widowControl/>
      <w:spacing w:before="280" w:after="280"/>
    </w:pPr>
    <w:rPr>
      <w:rFonts w:ascii="宋体"/>
    </w:rPr>
  </w:style>
  <w:style w:type="paragraph" w:customStyle="1" w:styleId="886">
    <w:name w:val="样式 样式 正文首行缩进 + (符号) 宋体 + 左侧:  2 字符 首行缩进:  2 字符1"/>
    <w:basedOn w:val="1"/>
    <w:next w:val="884"/>
    <w:qFormat/>
    <w:uiPriority w:val="0"/>
    <w:pPr>
      <w:spacing w:line="360" w:lineRule="auto"/>
      <w:ind w:firstLine="200"/>
    </w:pPr>
    <w:rPr>
      <w:rFonts w:ascii="宋体"/>
    </w:rPr>
  </w:style>
  <w:style w:type="paragraph" w:customStyle="1" w:styleId="887">
    <w:name w:val="hik-正文"/>
    <w:basedOn w:val="1"/>
    <w:qFormat/>
    <w:uiPriority w:val="0"/>
    <w:pPr>
      <w:spacing w:line="360" w:lineRule="auto"/>
      <w:ind w:right="210" w:firstLine="425"/>
      <w:jc w:val="left"/>
    </w:pPr>
    <w:rPr>
      <w:rFonts w:ascii="仿宋_GB2312" w:hAnsi="仿宋" w:eastAsia="仿宋_GB2312" w:cs="宋体"/>
      <w:snapToGrid w:val="0"/>
      <w:kern w:val="24"/>
      <w:sz w:val="24"/>
      <w:szCs w:val="24"/>
    </w:rPr>
  </w:style>
  <w:style w:type="paragraph" w:customStyle="1" w:styleId="888">
    <w:name w:val="Char12"/>
    <w:basedOn w:val="1"/>
    <w:next w:val="889"/>
    <w:qFormat/>
    <w:uiPriority w:val="0"/>
    <w:pPr>
      <w:widowControl/>
      <w:spacing w:before="50" w:after="50"/>
      <w:ind w:firstLine="14"/>
    </w:pPr>
    <w:rPr>
      <w:rFonts w:ascii="Tahoma"/>
      <w:sz w:val="24"/>
    </w:rPr>
  </w:style>
  <w:style w:type="paragraph" w:customStyle="1" w:styleId="889">
    <w:name w:val="Punto 3"/>
    <w:basedOn w:val="1"/>
    <w:next w:val="1"/>
    <w:qFormat/>
    <w:uiPriority w:val="0"/>
    <w:pPr>
      <w:widowControl/>
      <w:spacing w:before="360" w:after="360"/>
    </w:pPr>
    <w:rPr>
      <w:rFonts w:ascii="Frutiger-Roman"/>
    </w:rPr>
  </w:style>
  <w:style w:type="paragraph" w:customStyle="1" w:styleId="890">
    <w:name w:val="方框标题1"/>
    <w:basedOn w:val="1"/>
    <w:next w:val="1"/>
    <w:qFormat/>
    <w:uiPriority w:val="0"/>
    <w:pPr>
      <w:autoSpaceDE w:val="0"/>
      <w:autoSpaceDN w:val="0"/>
      <w:spacing w:line="360" w:lineRule="auto"/>
    </w:pPr>
    <w:rPr>
      <w:rFonts w:ascii="宋体" w:eastAsia="黑体"/>
    </w:rPr>
  </w:style>
  <w:style w:type="paragraph" w:customStyle="1" w:styleId="891">
    <w:name w:val="方框下的ABC标题"/>
    <w:basedOn w:val="1"/>
    <w:next w:val="1"/>
    <w:qFormat/>
    <w:uiPriority w:val="0"/>
    <w:pPr>
      <w:spacing w:line="360" w:lineRule="auto"/>
    </w:pPr>
    <w:rPr>
      <w:rFonts w:ascii="宋体"/>
    </w:rPr>
  </w:style>
  <w:style w:type="paragraph" w:customStyle="1" w:styleId="892">
    <w:name w:val="xl33"/>
    <w:basedOn w:val="1"/>
    <w:next w:val="891"/>
    <w:qFormat/>
    <w:uiPriority w:val="0"/>
    <w:pPr>
      <w:widowControl/>
      <w:spacing w:before="280" w:after="280"/>
    </w:pPr>
    <w:rPr>
      <w:rFonts w:ascii="宋体" w:eastAsia="Arial Unicode MS"/>
    </w:rPr>
  </w:style>
  <w:style w:type="paragraph" w:customStyle="1" w:styleId="893">
    <w:name w:val="xl104"/>
    <w:basedOn w:val="1"/>
    <w:next w:val="892"/>
    <w:qFormat/>
    <w:uiPriority w:val="0"/>
    <w:pPr>
      <w:widowControl/>
      <w:spacing w:before="280" w:after="280"/>
      <w:jc w:val="center"/>
    </w:pPr>
    <w:rPr>
      <w:rFonts w:ascii="宋体"/>
      <w:color w:val="000000"/>
      <w:sz w:val="24"/>
    </w:rPr>
  </w:style>
  <w:style w:type="paragraph" w:customStyle="1" w:styleId="894">
    <w:name w:val="表格内容"/>
    <w:basedOn w:val="8"/>
    <w:next w:val="893"/>
    <w:qFormat/>
    <w:uiPriority w:val="0"/>
    <w:pPr>
      <w:spacing w:before="50" w:after="50" w:line="240" w:lineRule="auto"/>
      <w:jc w:val="center"/>
    </w:pPr>
    <w:rPr>
      <w:rFonts w:ascii="Arial"/>
      <w:b w:val="0"/>
      <w:sz w:val="21"/>
    </w:rPr>
  </w:style>
  <w:style w:type="paragraph" w:customStyle="1" w:styleId="895">
    <w:name w:val="--规划正文"/>
    <w:basedOn w:val="1"/>
    <w:next w:val="894"/>
    <w:qFormat/>
    <w:uiPriority w:val="0"/>
    <w:pPr>
      <w:spacing w:line="360" w:lineRule="auto"/>
      <w:ind w:firstLine="200"/>
    </w:pPr>
    <w:rPr>
      <w:rFonts w:ascii="宋体"/>
    </w:rPr>
  </w:style>
  <w:style w:type="paragraph" w:customStyle="1" w:styleId="896">
    <w:name w:val="表格格式"/>
    <w:basedOn w:val="1"/>
    <w:next w:val="895"/>
    <w:qFormat/>
    <w:uiPriority w:val="0"/>
    <w:pPr>
      <w:autoSpaceDE w:val="0"/>
      <w:autoSpaceDN w:val="0"/>
      <w:spacing w:before="50" w:after="50" w:line="300" w:lineRule="auto"/>
      <w:jc w:val="center"/>
    </w:pPr>
    <w:rPr>
      <w:rFonts w:ascii="宋体"/>
      <w:color w:val="FF0000"/>
      <w:sz w:val="24"/>
    </w:rPr>
  </w:style>
  <w:style w:type="paragraph" w:customStyle="1" w:styleId="897">
    <w:name w:val="xl129"/>
    <w:basedOn w:val="1"/>
    <w:next w:val="898"/>
    <w:qFormat/>
    <w:uiPriority w:val="0"/>
    <w:pPr>
      <w:widowControl/>
      <w:spacing w:before="280" w:after="280"/>
    </w:pPr>
    <w:rPr>
      <w:rFonts w:ascii="宋体"/>
      <w:color w:val="FF0000"/>
      <w:sz w:val="24"/>
    </w:rPr>
  </w:style>
  <w:style w:type="paragraph" w:customStyle="1" w:styleId="898">
    <w:name w:val="xl133"/>
    <w:basedOn w:val="1"/>
    <w:next w:val="896"/>
    <w:qFormat/>
    <w:uiPriority w:val="0"/>
    <w:pPr>
      <w:widowControl/>
      <w:spacing w:before="280" w:after="280"/>
      <w:jc w:val="center"/>
    </w:pPr>
    <w:rPr>
      <w:rFonts w:ascii="宋体"/>
      <w:sz w:val="24"/>
    </w:rPr>
  </w:style>
  <w:style w:type="paragraph" w:customStyle="1" w:styleId="899">
    <w:name w:val="正文（标记） Char Char11"/>
    <w:basedOn w:val="1"/>
    <w:next w:val="897"/>
    <w:qFormat/>
    <w:uiPriority w:val="0"/>
    <w:pPr>
      <w:spacing w:before="156" w:after="156" w:line="360" w:lineRule="auto"/>
      <w:ind w:left="840" w:hanging="420"/>
    </w:pPr>
    <w:rPr>
      <w:rFonts w:ascii="宋体"/>
      <w:sz w:val="24"/>
    </w:rPr>
  </w:style>
  <w:style w:type="paragraph" w:customStyle="1" w:styleId="900">
    <w:name w:val="14"/>
    <w:basedOn w:val="1"/>
    <w:next w:val="899"/>
    <w:qFormat/>
    <w:uiPriority w:val="0"/>
    <w:rPr>
      <w:rFonts w:ascii="宋体"/>
      <w:color w:val="000000"/>
    </w:rPr>
  </w:style>
  <w:style w:type="paragraph" w:customStyle="1" w:styleId="901">
    <w:name w:val="xl51"/>
    <w:basedOn w:val="1"/>
    <w:next w:val="825"/>
    <w:qFormat/>
    <w:uiPriority w:val="0"/>
    <w:pPr>
      <w:widowControl/>
      <w:spacing w:before="280" w:after="280" w:line="360" w:lineRule="auto"/>
      <w:jc w:val="center"/>
    </w:pPr>
    <w:rPr>
      <w:rFonts w:ascii="宋体"/>
    </w:rPr>
  </w:style>
  <w:style w:type="paragraph" w:customStyle="1" w:styleId="902">
    <w:name w:val="正文o"/>
    <w:basedOn w:val="1"/>
    <w:next w:val="903"/>
    <w:qFormat/>
    <w:uiPriority w:val="0"/>
    <w:pPr>
      <w:spacing w:before="156" w:after="156" w:line="360" w:lineRule="auto"/>
      <w:ind w:firstLine="200"/>
    </w:pPr>
    <w:rPr>
      <w:rFonts w:ascii="宋体" w:eastAsia="华文中宋"/>
      <w:sz w:val="28"/>
    </w:rPr>
  </w:style>
  <w:style w:type="paragraph" w:customStyle="1" w:styleId="903">
    <w:name w:val="样式11"/>
    <w:basedOn w:val="1"/>
    <w:next w:val="904"/>
    <w:qFormat/>
    <w:uiPriority w:val="0"/>
    <w:pPr>
      <w:widowControl/>
      <w:spacing w:line="360" w:lineRule="auto"/>
    </w:pPr>
    <w:rPr>
      <w:rFonts w:ascii="宋体"/>
    </w:rPr>
  </w:style>
  <w:style w:type="paragraph" w:customStyle="1" w:styleId="904">
    <w:name w:val="方框下的123标题11"/>
    <w:basedOn w:val="1"/>
    <w:next w:val="905"/>
    <w:qFormat/>
    <w:uiPriority w:val="0"/>
    <w:pPr>
      <w:spacing w:line="360" w:lineRule="auto"/>
      <w:ind w:left="840" w:hanging="420"/>
    </w:pPr>
    <w:rPr>
      <w:rFonts w:ascii="宋体"/>
    </w:rPr>
  </w:style>
  <w:style w:type="paragraph" w:customStyle="1" w:styleId="905">
    <w:name w:val="表文"/>
    <w:basedOn w:val="1"/>
    <w:next w:val="906"/>
    <w:qFormat/>
    <w:uiPriority w:val="0"/>
    <w:pPr>
      <w:widowControl/>
      <w:spacing w:before="50" w:after="50"/>
      <w:ind w:firstLine="14"/>
      <w:jc w:val="center"/>
    </w:pPr>
    <w:rPr>
      <w:rFonts w:ascii="宋体" w:eastAsia="PMingLiU"/>
      <w:sz w:val="28"/>
    </w:rPr>
  </w:style>
  <w:style w:type="paragraph" w:customStyle="1" w:styleId="906">
    <w:name w:val="表头文字11"/>
    <w:basedOn w:val="1"/>
    <w:next w:val="907"/>
    <w:qFormat/>
    <w:uiPriority w:val="0"/>
    <w:pPr>
      <w:spacing w:line="312" w:lineRule="auto"/>
      <w:jc w:val="center"/>
    </w:pPr>
    <w:rPr>
      <w:rFonts w:ascii="宋体"/>
      <w:sz w:val="24"/>
    </w:rPr>
  </w:style>
  <w:style w:type="paragraph" w:customStyle="1" w:styleId="907">
    <w:name w:val="font7"/>
    <w:basedOn w:val="1"/>
    <w:next w:val="908"/>
    <w:qFormat/>
    <w:uiPriority w:val="0"/>
    <w:pPr>
      <w:widowControl/>
      <w:spacing w:before="280" w:after="280"/>
    </w:pPr>
    <w:rPr>
      <w:rFonts w:ascii="宋体" w:eastAsia="Arial Unicode MS"/>
    </w:rPr>
  </w:style>
  <w:style w:type="paragraph" w:customStyle="1" w:styleId="908">
    <w:name w:val="正文（编号）1"/>
    <w:next w:val="909"/>
    <w:qFormat/>
    <w:uiPriority w:val="0"/>
    <w:pPr>
      <w:widowControl w:val="0"/>
      <w:spacing w:before="156" w:after="156" w:line="360" w:lineRule="auto"/>
      <w:ind w:left="780" w:hanging="360"/>
      <w:jc w:val="both"/>
    </w:pPr>
    <w:rPr>
      <w:rFonts w:ascii="Times New Roman" w:hAnsi="Times New Roman" w:eastAsia="宋体" w:cs="Times New Roman"/>
      <w:sz w:val="24"/>
      <w:lang w:val="en-US" w:eastAsia="zh-CN" w:bidi="ar-SA"/>
    </w:rPr>
  </w:style>
  <w:style w:type="paragraph" w:customStyle="1" w:styleId="909">
    <w:name w:val="Heading 2 节"/>
    <w:next w:val="1"/>
    <w:qFormat/>
    <w:uiPriority w:val="0"/>
    <w:pPr>
      <w:spacing w:line="440" w:lineRule="exact"/>
      <w:jc w:val="center"/>
    </w:pPr>
    <w:rPr>
      <w:rFonts w:ascii="Times New Roman" w:hAnsi="Times New Roman" w:eastAsia="黑体" w:cs="Times New Roman"/>
      <w:b/>
      <w:sz w:val="28"/>
      <w:lang w:val="en-US" w:eastAsia="zh-CN" w:bidi="ar-SA"/>
    </w:rPr>
  </w:style>
  <w:style w:type="paragraph" w:customStyle="1" w:styleId="910">
    <w:name w:val="样式 题注 + 居中 首行缩进:  2 字符"/>
    <w:next w:val="1"/>
    <w:qFormat/>
    <w:uiPriority w:val="0"/>
    <w:pPr>
      <w:widowControl w:val="0"/>
      <w:spacing w:before="156" w:after="156" w:line="360" w:lineRule="auto"/>
      <w:ind w:firstLine="400"/>
      <w:jc w:val="center"/>
    </w:pPr>
    <w:rPr>
      <w:rFonts w:ascii="Times New Roman" w:hAnsi="Times New Roman" w:eastAsia="宋体" w:cs="Times New Roman"/>
      <w:sz w:val="24"/>
      <w:lang w:val="en-US" w:eastAsia="zh-CN" w:bidi="ar-SA"/>
    </w:rPr>
  </w:style>
  <w:style w:type="paragraph" w:customStyle="1" w:styleId="911">
    <w:name w:val="目录"/>
    <w:basedOn w:val="1"/>
    <w:next w:val="902"/>
    <w:qFormat/>
    <w:uiPriority w:val="0"/>
    <w:pPr>
      <w:spacing w:before="50" w:after="50" w:line="360" w:lineRule="auto"/>
      <w:ind w:firstLine="75"/>
      <w:jc w:val="center"/>
    </w:pPr>
    <w:rPr>
      <w:rFonts w:ascii="宋体"/>
      <w:b/>
      <w:sz w:val="30"/>
    </w:rPr>
  </w:style>
  <w:style w:type="paragraph" w:customStyle="1" w:styleId="912">
    <w:name w:val="font8"/>
    <w:basedOn w:val="1"/>
    <w:next w:val="911"/>
    <w:qFormat/>
    <w:uiPriority w:val="0"/>
    <w:pPr>
      <w:widowControl/>
      <w:spacing w:before="280" w:after="280"/>
    </w:pPr>
    <w:rPr>
      <w:rFonts w:ascii="宋体"/>
      <w:sz w:val="24"/>
    </w:rPr>
  </w:style>
  <w:style w:type="paragraph" w:customStyle="1" w:styleId="913">
    <w:name w:val="样式 小四 段前: 6 磅 段后: 6 磅 行距: 1.5 倍行距"/>
    <w:basedOn w:val="1"/>
    <w:next w:val="912"/>
    <w:qFormat/>
    <w:uiPriority w:val="0"/>
    <w:pPr>
      <w:spacing w:before="120" w:after="120" w:line="360" w:lineRule="auto"/>
      <w:ind w:firstLine="480"/>
    </w:pPr>
    <w:rPr>
      <w:sz w:val="24"/>
    </w:rPr>
  </w:style>
  <w:style w:type="paragraph" w:customStyle="1" w:styleId="91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列项·1"/>
    <w:next w:val="913"/>
    <w:qFormat/>
    <w:uiPriority w:val="0"/>
    <w:pPr>
      <w:ind w:left="840" w:hanging="420"/>
      <w:jc w:val="both"/>
    </w:pPr>
    <w:rPr>
      <w:rFonts w:ascii="Times New Roman" w:hAnsi="Times New Roman" w:eastAsia="宋体" w:cs="Times New Roman"/>
      <w:sz w:val="21"/>
      <w:lang w:val="en-US" w:eastAsia="zh-CN" w:bidi="ar-SA"/>
    </w:rPr>
  </w:style>
  <w:style w:type="paragraph" w:customStyle="1" w:styleId="916">
    <w:name w:val="xl46"/>
    <w:basedOn w:val="1"/>
    <w:next w:val="915"/>
    <w:qFormat/>
    <w:uiPriority w:val="0"/>
    <w:pPr>
      <w:widowControl/>
      <w:spacing w:before="280" w:after="280"/>
      <w:jc w:val="center"/>
    </w:pPr>
    <w:rPr>
      <w:rFonts w:ascii="宋体"/>
      <w:sz w:val="24"/>
    </w:rPr>
  </w:style>
  <w:style w:type="paragraph" w:customStyle="1" w:styleId="917">
    <w:name w:val="（空）多级符号 Char Char"/>
    <w:basedOn w:val="1"/>
    <w:next w:val="916"/>
    <w:qFormat/>
    <w:uiPriority w:val="0"/>
    <w:pPr>
      <w:spacing w:line="360" w:lineRule="auto"/>
      <w:ind w:firstLine="540"/>
    </w:pPr>
    <w:rPr>
      <w:rFonts w:ascii="宋体"/>
      <w:sz w:val="24"/>
    </w:rPr>
  </w:style>
  <w:style w:type="paragraph" w:customStyle="1" w:styleId="918">
    <w:name w:val="样式 题注 + 首行缩进:  2 字符2"/>
    <w:next w:val="917"/>
    <w:qFormat/>
    <w:uiPriority w:val="0"/>
    <w:pPr>
      <w:widowControl w:val="0"/>
      <w:spacing w:before="156" w:after="156" w:line="360" w:lineRule="auto"/>
      <w:jc w:val="center"/>
    </w:pPr>
    <w:rPr>
      <w:rFonts w:ascii="Times New Roman" w:hAnsi="Times New Roman" w:eastAsia="宋体" w:cs="Times New Roman"/>
      <w:sz w:val="24"/>
      <w:lang w:val="en-US" w:eastAsia="zh-CN" w:bidi="ar-SA"/>
    </w:rPr>
  </w:style>
  <w:style w:type="paragraph" w:customStyle="1" w:styleId="919">
    <w:name w:val="f12"/>
    <w:basedOn w:val="1"/>
    <w:next w:val="57"/>
    <w:qFormat/>
    <w:uiPriority w:val="0"/>
    <w:pPr>
      <w:widowControl/>
      <w:spacing w:before="280" w:after="280"/>
    </w:pPr>
    <w:rPr>
      <w:rFonts w:ascii="_GB2312" w:eastAsia="Arial Unicode MS"/>
      <w:color w:val="000000"/>
    </w:rPr>
  </w:style>
  <w:style w:type="paragraph" w:customStyle="1" w:styleId="920">
    <w:name w:val="正文（居中）3"/>
    <w:basedOn w:val="1"/>
    <w:next w:val="862"/>
    <w:qFormat/>
    <w:uiPriority w:val="0"/>
    <w:pPr>
      <w:spacing w:before="156" w:after="156" w:line="360" w:lineRule="auto"/>
      <w:jc w:val="center"/>
    </w:pPr>
    <w:rPr>
      <w:rFonts w:ascii="宋体"/>
      <w:sz w:val="24"/>
    </w:rPr>
  </w:style>
  <w:style w:type="paragraph" w:customStyle="1" w:styleId="921">
    <w:name w:val="段2"/>
    <w:next w:val="503"/>
    <w:qFormat/>
    <w:uiPriority w:val="0"/>
    <w:pPr>
      <w:autoSpaceDE w:val="0"/>
      <w:autoSpaceDN w:val="0"/>
      <w:ind w:firstLine="200"/>
      <w:jc w:val="both"/>
    </w:pPr>
    <w:rPr>
      <w:rFonts w:ascii="Times New Roman" w:hAnsi="Times New Roman" w:eastAsia="宋体" w:cs="Times New Roman"/>
      <w:sz w:val="21"/>
      <w:lang w:val="en-US" w:eastAsia="zh-CN" w:bidi="ar-SA"/>
    </w:rPr>
  </w:style>
  <w:style w:type="paragraph" w:customStyle="1" w:styleId="922">
    <w:name w:val="Char Char Char Char Char1"/>
    <w:basedOn w:val="1"/>
    <w:next w:val="1"/>
    <w:qFormat/>
    <w:uiPriority w:val="0"/>
    <w:pPr>
      <w:widowControl/>
      <w:spacing w:line="360" w:lineRule="auto"/>
      <w:jc w:val="left"/>
    </w:pPr>
    <w:rPr>
      <w:sz w:val="21"/>
      <w:lang w:eastAsia="en-US"/>
    </w:rPr>
  </w:style>
  <w:style w:type="paragraph" w:customStyle="1" w:styleId="923">
    <w:name w:val="font5"/>
    <w:basedOn w:val="1"/>
    <w:next w:val="924"/>
    <w:qFormat/>
    <w:uiPriority w:val="0"/>
    <w:pPr>
      <w:widowControl/>
      <w:spacing w:before="280" w:after="280"/>
    </w:pPr>
    <w:rPr>
      <w:rFonts w:ascii="宋体"/>
      <w:sz w:val="18"/>
    </w:rPr>
  </w:style>
  <w:style w:type="paragraph" w:customStyle="1" w:styleId="924">
    <w:name w:val="样式5"/>
    <w:next w:val="925"/>
    <w:qFormat/>
    <w:uiPriority w:val="0"/>
    <w:pPr>
      <w:widowControl w:val="0"/>
      <w:spacing w:before="156" w:after="156" w:line="360" w:lineRule="auto"/>
      <w:ind w:left="840" w:hanging="360"/>
      <w:jc w:val="both"/>
    </w:pPr>
    <w:rPr>
      <w:rFonts w:ascii="Times New Roman" w:hAnsi="Times New Roman" w:eastAsia="宋体" w:cs="Times New Roman"/>
      <w:sz w:val="24"/>
      <w:lang w:val="en-US" w:eastAsia="zh-CN" w:bidi="ar-SA"/>
    </w:rPr>
  </w:style>
  <w:style w:type="paragraph" w:customStyle="1" w:styleId="925">
    <w:name w:val="技术报告表标题11"/>
    <w:basedOn w:val="1"/>
    <w:next w:val="1"/>
    <w:qFormat/>
    <w:uiPriority w:val="0"/>
    <w:pPr>
      <w:spacing w:before="156" w:after="156" w:line="440" w:lineRule="exact"/>
      <w:ind w:right="238"/>
      <w:jc w:val="center"/>
    </w:pPr>
    <w:rPr>
      <w:rFonts w:ascii="楷体_GB2312" w:eastAsia="楷体_GB2312"/>
      <w:b/>
      <w:sz w:val="28"/>
    </w:rPr>
  </w:style>
  <w:style w:type="paragraph" w:customStyle="1" w:styleId="926">
    <w:name w:val="正文（居中）2"/>
    <w:basedOn w:val="1"/>
    <w:next w:val="718"/>
    <w:qFormat/>
    <w:uiPriority w:val="0"/>
    <w:pPr>
      <w:spacing w:before="156" w:after="156" w:line="360" w:lineRule="auto"/>
      <w:jc w:val="center"/>
    </w:pPr>
    <w:rPr>
      <w:rFonts w:ascii="宋体"/>
      <w:sz w:val="24"/>
    </w:rPr>
  </w:style>
  <w:style w:type="paragraph" w:customStyle="1" w:styleId="927">
    <w:name w:val="样式 题注 + 首行缩进:  2 字符1"/>
    <w:next w:val="843"/>
    <w:qFormat/>
    <w:uiPriority w:val="0"/>
    <w:pPr>
      <w:widowControl w:val="0"/>
      <w:spacing w:before="156" w:after="156" w:line="360" w:lineRule="auto"/>
      <w:jc w:val="center"/>
    </w:pPr>
    <w:rPr>
      <w:rFonts w:ascii="Times New Roman" w:hAnsi="Times New Roman" w:eastAsia="宋体" w:cs="Times New Roman"/>
      <w:sz w:val="24"/>
      <w:lang w:val="en-US" w:eastAsia="zh-CN" w:bidi="ar-SA"/>
    </w:rPr>
  </w:style>
  <w:style w:type="paragraph" w:customStyle="1" w:styleId="928">
    <w:name w:val="CM11"/>
    <w:next w:val="37"/>
    <w:qFormat/>
    <w:uiPriority w:val="0"/>
    <w:pPr>
      <w:widowControl w:val="0"/>
      <w:autoSpaceDE w:val="0"/>
      <w:autoSpaceDN w:val="0"/>
      <w:spacing w:line="220" w:lineRule="atLeast"/>
    </w:pPr>
    <w:rPr>
      <w:rFonts w:ascii="Arial" w:hAnsi="Times New Roman" w:eastAsia="宋体" w:cs="Times New Roman"/>
      <w:sz w:val="24"/>
      <w:lang w:val="en-US" w:eastAsia="zh-CN" w:bidi="ar-SA"/>
    </w:rPr>
  </w:style>
  <w:style w:type="paragraph" w:customStyle="1" w:styleId="929">
    <w:name w:val="批注框文本11"/>
    <w:basedOn w:val="1"/>
    <w:next w:val="928"/>
    <w:qFormat/>
    <w:uiPriority w:val="0"/>
    <w:pPr>
      <w:spacing w:line="360" w:lineRule="auto"/>
      <w:ind w:firstLine="200"/>
    </w:pPr>
    <w:rPr>
      <w:rFonts w:ascii="宋体"/>
      <w:sz w:val="18"/>
    </w:rPr>
  </w:style>
  <w:style w:type="paragraph" w:customStyle="1" w:styleId="930">
    <w:name w:val="正文2"/>
    <w:basedOn w:val="1"/>
    <w:next w:val="929"/>
    <w:qFormat/>
    <w:uiPriority w:val="0"/>
    <w:pPr>
      <w:widowControl/>
      <w:spacing w:before="50" w:after="50"/>
      <w:ind w:firstLine="14"/>
      <w:jc w:val="center"/>
    </w:pPr>
    <w:rPr>
      <w:rFonts w:ascii="宋体"/>
      <w:b/>
      <w:sz w:val="24"/>
    </w:rPr>
  </w:style>
  <w:style w:type="paragraph" w:customStyle="1" w:styleId="931">
    <w:name w:val="样式61"/>
    <w:next w:val="930"/>
    <w:qFormat/>
    <w:uiPriority w:val="0"/>
    <w:pPr>
      <w:widowControl w:val="0"/>
      <w:spacing w:before="156" w:after="156"/>
      <w:jc w:val="both"/>
    </w:pPr>
    <w:rPr>
      <w:rFonts w:ascii="Times New Roman" w:hAnsi="Times New Roman" w:eastAsia="宋体" w:cs="Times New Roman"/>
      <w:sz w:val="24"/>
      <w:lang w:val="en-US" w:eastAsia="zh-CN" w:bidi="ar-SA"/>
    </w:rPr>
  </w:style>
  <w:style w:type="paragraph" w:customStyle="1" w:styleId="932">
    <w:name w:val="130"/>
    <w:basedOn w:val="1"/>
    <w:next w:val="931"/>
    <w:qFormat/>
    <w:uiPriority w:val="0"/>
    <w:pPr>
      <w:widowControl/>
      <w:spacing w:before="280" w:after="280" w:line="324" w:lineRule="auto"/>
    </w:pPr>
    <w:rPr>
      <w:rFonts w:ascii="Arial Unicode MS" w:eastAsia="Arial Unicode MS"/>
      <w:color w:val="000000"/>
      <w:sz w:val="24"/>
    </w:rPr>
  </w:style>
  <w:style w:type="paragraph" w:customStyle="1" w:styleId="933">
    <w:name w:val="方框下的123标题4"/>
    <w:basedOn w:val="1"/>
    <w:next w:val="932"/>
    <w:qFormat/>
    <w:uiPriority w:val="0"/>
    <w:pPr>
      <w:spacing w:line="360" w:lineRule="auto"/>
      <w:ind w:left="840" w:hanging="420"/>
    </w:pPr>
    <w:rPr>
      <w:rFonts w:ascii="宋体"/>
    </w:rPr>
  </w:style>
  <w:style w:type="paragraph" w:customStyle="1" w:styleId="934">
    <w:name w:val="135"/>
    <w:basedOn w:val="1"/>
    <w:next w:val="933"/>
    <w:qFormat/>
    <w:uiPriority w:val="0"/>
    <w:pPr>
      <w:widowControl/>
      <w:spacing w:before="280" w:after="280" w:line="360" w:lineRule="auto"/>
    </w:pPr>
    <w:rPr>
      <w:rFonts w:ascii="Arial Unicode MS" w:eastAsia="Arial Unicode MS"/>
      <w:color w:val="000000"/>
      <w:sz w:val="24"/>
    </w:rPr>
  </w:style>
  <w:style w:type="paragraph" w:customStyle="1" w:styleId="935">
    <w:name w:val="正文（编号）3"/>
    <w:next w:val="934"/>
    <w:qFormat/>
    <w:uiPriority w:val="0"/>
    <w:pPr>
      <w:widowControl w:val="0"/>
      <w:spacing w:before="156" w:after="156" w:line="360" w:lineRule="auto"/>
      <w:ind w:left="780" w:hanging="360"/>
      <w:jc w:val="both"/>
    </w:pPr>
    <w:rPr>
      <w:rFonts w:ascii="Times New Roman" w:hAnsi="Times New Roman" w:eastAsia="宋体" w:cs="Times New Roman"/>
      <w:sz w:val="24"/>
      <w:lang w:val="en-US" w:eastAsia="zh-CN" w:bidi="ar-SA"/>
    </w:rPr>
  </w:style>
  <w:style w:type="paragraph" w:customStyle="1" w:styleId="936">
    <w:name w:val="xl91"/>
    <w:basedOn w:val="1"/>
    <w:next w:val="935"/>
    <w:qFormat/>
    <w:uiPriority w:val="0"/>
    <w:pPr>
      <w:widowControl/>
      <w:shd w:val="clear" w:color="000000" w:fill="FFFFFF"/>
      <w:spacing w:before="280" w:after="280"/>
    </w:pPr>
    <w:rPr>
      <w:rFonts w:ascii="宋体"/>
      <w:sz w:val="24"/>
    </w:rPr>
  </w:style>
  <w:style w:type="paragraph" w:customStyle="1" w:styleId="937">
    <w:name w:val="样式 题注 + 宋体 小四"/>
    <w:next w:val="938"/>
    <w:qFormat/>
    <w:uiPriority w:val="0"/>
    <w:pPr>
      <w:widowControl w:val="0"/>
      <w:spacing w:before="156" w:after="156" w:line="360" w:lineRule="auto"/>
      <w:jc w:val="center"/>
    </w:pPr>
    <w:rPr>
      <w:rFonts w:ascii="Times New Roman" w:hAnsi="Times New Roman" w:eastAsia="宋体" w:cs="Times New Roman"/>
      <w:b/>
      <w:color w:val="0000FF"/>
      <w:sz w:val="24"/>
      <w:lang w:val="en-US" w:eastAsia="zh-CN" w:bidi="ar-SA"/>
    </w:rPr>
  </w:style>
  <w:style w:type="paragraph" w:customStyle="1" w:styleId="938">
    <w:name w:val="表内文字"/>
    <w:basedOn w:val="1"/>
    <w:next w:val="939"/>
    <w:qFormat/>
    <w:uiPriority w:val="0"/>
    <w:pPr>
      <w:spacing w:before="50" w:after="50" w:line="312" w:lineRule="auto"/>
      <w:jc w:val="center"/>
    </w:pPr>
    <w:rPr>
      <w:rFonts w:ascii="宋体"/>
      <w:color w:val="000000"/>
    </w:rPr>
  </w:style>
  <w:style w:type="paragraph" w:customStyle="1" w:styleId="939">
    <w:name w:val="正文下的123"/>
    <w:basedOn w:val="1"/>
    <w:next w:val="1"/>
    <w:qFormat/>
    <w:uiPriority w:val="0"/>
    <w:pPr>
      <w:spacing w:before="50" w:after="50" w:line="360" w:lineRule="auto"/>
      <w:ind w:firstLine="200"/>
    </w:pPr>
    <w:rPr>
      <w:rFonts w:ascii="宋体"/>
      <w:sz w:val="24"/>
    </w:rPr>
  </w:style>
  <w:style w:type="paragraph" w:customStyle="1" w:styleId="940">
    <w:name w:val="图5"/>
    <w:basedOn w:val="1"/>
    <w:next w:val="937"/>
    <w:qFormat/>
    <w:uiPriority w:val="0"/>
    <w:pPr>
      <w:spacing w:before="50" w:after="50" w:line="220" w:lineRule="exact"/>
      <w:jc w:val="center"/>
    </w:pPr>
    <w:rPr>
      <w:rFonts w:ascii="仿宋_GB2312" w:eastAsia="仿宋_GB2312"/>
      <w:sz w:val="24"/>
    </w:rPr>
  </w:style>
  <w:style w:type="paragraph" w:customStyle="1" w:styleId="941">
    <w:name w:val="171"/>
    <w:basedOn w:val="1"/>
    <w:next w:val="51"/>
    <w:qFormat/>
    <w:uiPriority w:val="0"/>
    <w:pPr>
      <w:spacing w:after="120"/>
      <w:ind w:left="420"/>
    </w:pPr>
    <w:rPr>
      <w:rFonts w:ascii="宋体"/>
    </w:rPr>
  </w:style>
  <w:style w:type="paragraph" w:customStyle="1" w:styleId="942">
    <w:name w:val="样式 目录 + 段前: 0.5 行 段后: 0.5 行"/>
    <w:next w:val="943"/>
    <w:qFormat/>
    <w:uiPriority w:val="0"/>
    <w:pPr>
      <w:widowControl w:val="0"/>
      <w:spacing w:before="156" w:after="156" w:line="360" w:lineRule="auto"/>
      <w:ind w:left="480"/>
      <w:jc w:val="both"/>
    </w:pPr>
    <w:rPr>
      <w:rFonts w:ascii="Times New Roman" w:hAnsi="Times New Roman" w:eastAsia="宋体" w:cs="Times New Roman"/>
      <w:sz w:val="24"/>
      <w:lang w:val="en-US" w:eastAsia="zh-CN" w:bidi="ar-SA"/>
    </w:rPr>
  </w:style>
  <w:style w:type="paragraph" w:customStyle="1" w:styleId="943">
    <w:name w:val="正文（标记） Char Char1"/>
    <w:basedOn w:val="1"/>
    <w:next w:val="944"/>
    <w:qFormat/>
    <w:uiPriority w:val="0"/>
    <w:pPr>
      <w:spacing w:before="156" w:after="156" w:line="360" w:lineRule="auto"/>
      <w:ind w:left="840" w:hanging="420"/>
    </w:pPr>
    <w:rPr>
      <w:rFonts w:ascii="宋体"/>
      <w:sz w:val="24"/>
    </w:rPr>
  </w:style>
  <w:style w:type="paragraph" w:customStyle="1" w:styleId="944">
    <w:name w:val="xl114"/>
    <w:basedOn w:val="1"/>
    <w:next w:val="945"/>
    <w:qFormat/>
    <w:uiPriority w:val="0"/>
    <w:pPr>
      <w:widowControl/>
      <w:spacing w:before="280" w:after="280"/>
    </w:pPr>
    <w:rPr>
      <w:rFonts w:ascii="宋体"/>
      <w:sz w:val="24"/>
    </w:rPr>
  </w:style>
  <w:style w:type="paragraph" w:customStyle="1" w:styleId="945">
    <w:name w:val="xl47"/>
    <w:basedOn w:val="1"/>
    <w:next w:val="941"/>
    <w:qFormat/>
    <w:uiPriority w:val="0"/>
    <w:pPr>
      <w:widowControl/>
      <w:spacing w:before="280" w:after="280"/>
    </w:pPr>
    <w:rPr>
      <w:rFonts w:ascii="宋体" w:eastAsia="Arial Unicode MS"/>
    </w:rPr>
  </w:style>
  <w:style w:type="paragraph" w:customStyle="1" w:styleId="946">
    <w:name w:val="样式 标题 3H31.1.1标题 3h3sect1.2.3BOD 03rd levellevel_3PIM 3...2"/>
    <w:basedOn w:val="5"/>
    <w:next w:val="585"/>
    <w:qFormat/>
    <w:uiPriority w:val="0"/>
    <w:pPr>
      <w:autoSpaceDE w:val="0"/>
      <w:autoSpaceDN w:val="0"/>
      <w:spacing w:before="120" w:after="120" w:line="360" w:lineRule="auto"/>
      <w:ind w:left="2060" w:hanging="420"/>
    </w:pPr>
    <w:rPr>
      <w:rFonts w:eastAsia="黑体"/>
      <w:color w:val="000000"/>
      <w:sz w:val="28"/>
    </w:rPr>
  </w:style>
  <w:style w:type="paragraph" w:customStyle="1" w:styleId="947">
    <w:name w:val="ZWBT"/>
    <w:basedOn w:val="1"/>
    <w:qFormat/>
    <w:uiPriority w:val="0"/>
    <w:pPr>
      <w:autoSpaceDE w:val="0"/>
      <w:autoSpaceDN w:val="0"/>
      <w:adjustRightInd w:val="0"/>
      <w:spacing w:before="240" w:after="120" w:line="440" w:lineRule="atLeast"/>
      <w:ind w:left="601" w:right="386"/>
      <w:textAlignment w:val="bottom"/>
    </w:pPr>
    <w:rPr>
      <w:rFonts w:ascii="黑体" w:hAnsi="Arial" w:eastAsia="黑体"/>
      <w:sz w:val="32"/>
    </w:rPr>
  </w:style>
  <w:style w:type="paragraph" w:customStyle="1" w:styleId="948">
    <w:name w:val="技术报告正文4"/>
    <w:basedOn w:val="1"/>
    <w:next w:val="949"/>
    <w:qFormat/>
    <w:uiPriority w:val="0"/>
    <w:pPr>
      <w:spacing w:before="50" w:line="440" w:lineRule="exact"/>
      <w:ind w:firstLine="200"/>
    </w:pPr>
    <w:rPr>
      <w:rFonts w:ascii="宋体"/>
      <w:sz w:val="28"/>
    </w:rPr>
  </w:style>
  <w:style w:type="paragraph" w:customStyle="1" w:styleId="949">
    <w:name w:val="ABC标题下的小点"/>
    <w:basedOn w:val="1"/>
    <w:next w:val="950"/>
    <w:qFormat/>
    <w:uiPriority w:val="0"/>
    <w:pPr>
      <w:spacing w:line="360" w:lineRule="auto"/>
      <w:ind w:left="1260" w:hanging="420"/>
    </w:pPr>
    <w:rPr>
      <w:rFonts w:ascii="宋体"/>
      <w:sz w:val="21"/>
    </w:rPr>
  </w:style>
  <w:style w:type="paragraph" w:customStyle="1" w:styleId="950">
    <w:name w:val="1.1"/>
    <w:basedOn w:val="4"/>
    <w:next w:val="1"/>
    <w:qFormat/>
    <w:uiPriority w:val="0"/>
    <w:pPr>
      <w:spacing w:before="156" w:after="156" w:line="415" w:lineRule="auto"/>
      <w:ind w:left="567" w:hanging="567"/>
    </w:pPr>
    <w:rPr>
      <w:rFonts w:eastAsia="黑体"/>
      <w:sz w:val="32"/>
    </w:rPr>
  </w:style>
  <w:style w:type="paragraph" w:customStyle="1" w:styleId="951">
    <w:name w:val="正文（编号）11"/>
    <w:next w:val="948"/>
    <w:qFormat/>
    <w:uiPriority w:val="0"/>
    <w:pPr>
      <w:widowControl w:val="0"/>
      <w:spacing w:before="156" w:after="156" w:line="360" w:lineRule="auto"/>
      <w:ind w:left="780" w:hanging="360"/>
      <w:jc w:val="both"/>
    </w:pPr>
    <w:rPr>
      <w:rFonts w:ascii="Times New Roman" w:hAnsi="Times New Roman" w:eastAsia="宋体" w:cs="Times New Roman"/>
      <w:sz w:val="24"/>
      <w:lang w:val="en-US" w:eastAsia="zh-CN" w:bidi="ar-SA"/>
    </w:rPr>
  </w:style>
  <w:style w:type="paragraph" w:customStyle="1" w:styleId="952">
    <w:name w:val="Style First line:  2 ch"/>
    <w:basedOn w:val="1"/>
    <w:next w:val="951"/>
    <w:qFormat/>
    <w:uiPriority w:val="0"/>
    <w:pPr>
      <w:spacing w:before="50" w:after="50" w:line="440" w:lineRule="exact"/>
      <w:ind w:firstLine="200"/>
    </w:pPr>
    <w:rPr>
      <w:rFonts w:ascii="宋体"/>
      <w:sz w:val="24"/>
    </w:rPr>
  </w:style>
  <w:style w:type="paragraph" w:customStyle="1" w:styleId="953">
    <w:name w:val="表内文字11"/>
    <w:basedOn w:val="1"/>
    <w:next w:val="952"/>
    <w:qFormat/>
    <w:uiPriority w:val="0"/>
    <w:pPr>
      <w:spacing w:line="312" w:lineRule="auto"/>
      <w:jc w:val="center"/>
    </w:pPr>
    <w:rPr>
      <w:rFonts w:ascii="宋体"/>
      <w:color w:val="000000"/>
    </w:rPr>
  </w:style>
  <w:style w:type="paragraph" w:customStyle="1" w:styleId="954">
    <w:name w:val="样式51"/>
    <w:next w:val="64"/>
    <w:qFormat/>
    <w:uiPriority w:val="0"/>
    <w:pPr>
      <w:widowControl w:val="0"/>
      <w:spacing w:before="156" w:after="156" w:line="360" w:lineRule="auto"/>
      <w:ind w:left="360" w:hanging="360"/>
      <w:jc w:val="both"/>
    </w:pPr>
    <w:rPr>
      <w:rFonts w:ascii="Times New Roman" w:hAnsi="Times New Roman" w:eastAsia="宋体" w:cs="Times New Roman"/>
      <w:sz w:val="24"/>
      <w:lang w:val="en-US" w:eastAsia="zh-CN" w:bidi="ar-SA"/>
    </w:rPr>
  </w:style>
  <w:style w:type="paragraph" w:customStyle="1" w:styleId="955">
    <w:name w:val="正文（标记）3"/>
    <w:basedOn w:val="1"/>
    <w:next w:val="953"/>
    <w:qFormat/>
    <w:uiPriority w:val="0"/>
    <w:pPr>
      <w:spacing w:before="156" w:after="156"/>
      <w:ind w:left="960" w:hanging="420"/>
    </w:pPr>
    <w:rPr>
      <w:rFonts w:ascii="宋体"/>
      <w:sz w:val="24"/>
    </w:rPr>
  </w:style>
  <w:style w:type="paragraph" w:customStyle="1" w:styleId="956">
    <w:name w:val="样式 标题 3Heading 3 - oldlevel_3PIM 3H3Level 3 Headl3CTprop...11"/>
    <w:basedOn w:val="5"/>
    <w:next w:val="955"/>
    <w:qFormat/>
    <w:uiPriority w:val="0"/>
    <w:pPr>
      <w:spacing w:before="120" w:after="120" w:line="415" w:lineRule="auto"/>
      <w:ind w:firstLine="482"/>
    </w:pPr>
    <w:rPr>
      <w:rFonts w:eastAsia="黑体"/>
      <w:color w:val="000000"/>
      <w:sz w:val="24"/>
    </w:rPr>
  </w:style>
  <w:style w:type="paragraph" w:customStyle="1" w:styleId="957">
    <w:name w:val="xl65"/>
    <w:basedOn w:val="1"/>
    <w:next w:val="956"/>
    <w:qFormat/>
    <w:uiPriority w:val="0"/>
    <w:pPr>
      <w:widowControl/>
      <w:spacing w:before="280" w:after="280"/>
    </w:pPr>
    <w:rPr>
      <w:rFonts w:ascii="宋体"/>
      <w:sz w:val="24"/>
    </w:rPr>
  </w:style>
  <w:style w:type="paragraph" w:customStyle="1" w:styleId="958">
    <w:name w:val="xl85"/>
    <w:basedOn w:val="1"/>
    <w:next w:val="901"/>
    <w:qFormat/>
    <w:uiPriority w:val="0"/>
    <w:pPr>
      <w:widowControl/>
      <w:shd w:val="clear" w:color="000000" w:fill="FFFFFF"/>
      <w:spacing w:before="280" w:after="280"/>
    </w:pPr>
    <w:rPr>
      <w:rFonts w:ascii="宋体"/>
      <w:sz w:val="24"/>
    </w:rPr>
  </w:style>
  <w:style w:type="paragraph" w:customStyle="1" w:styleId="959">
    <w:name w:val="xl66"/>
    <w:basedOn w:val="1"/>
    <w:next w:val="957"/>
    <w:qFormat/>
    <w:uiPriority w:val="0"/>
    <w:pPr>
      <w:widowControl/>
      <w:spacing w:before="280" w:after="280"/>
      <w:jc w:val="center"/>
    </w:pPr>
    <w:rPr>
      <w:rFonts w:ascii="宋体"/>
      <w:sz w:val="24"/>
    </w:rPr>
  </w:style>
  <w:style w:type="paragraph" w:customStyle="1" w:styleId="960">
    <w:name w:val="Char5 Char Char1 Char5"/>
    <w:basedOn w:val="1"/>
    <w:next w:val="959"/>
    <w:qFormat/>
    <w:uiPriority w:val="0"/>
    <w:rPr>
      <w:rFonts w:ascii="Tahoma"/>
      <w:sz w:val="24"/>
    </w:rPr>
  </w:style>
  <w:style w:type="paragraph" w:customStyle="1" w:styleId="961">
    <w:name w:val="段正文1"/>
    <w:basedOn w:val="1"/>
    <w:next w:val="960"/>
    <w:qFormat/>
    <w:uiPriority w:val="0"/>
    <w:pPr>
      <w:spacing w:line="360" w:lineRule="auto"/>
      <w:ind w:firstLine="200"/>
    </w:pPr>
    <w:rPr>
      <w:rFonts w:ascii="宋体"/>
      <w:sz w:val="24"/>
    </w:rPr>
  </w:style>
  <w:style w:type="paragraph" w:customStyle="1" w:styleId="962">
    <w:name w:val="样式 正文（缩进） + 两端对齐1"/>
    <w:next w:val="65"/>
    <w:qFormat/>
    <w:uiPriority w:val="0"/>
    <w:pPr>
      <w:widowControl w:val="0"/>
      <w:spacing w:before="156" w:after="156" w:line="360" w:lineRule="auto"/>
      <w:ind w:firstLine="480"/>
      <w:jc w:val="both"/>
    </w:pPr>
    <w:rPr>
      <w:rFonts w:ascii="Times New Roman" w:hAnsi="Times New Roman" w:eastAsia="宋体" w:cs="Times New Roman"/>
      <w:sz w:val="24"/>
      <w:lang w:val="en-US" w:eastAsia="zh-CN" w:bidi="ar-SA"/>
    </w:rPr>
  </w:style>
  <w:style w:type="paragraph" w:customStyle="1" w:styleId="963">
    <w:name w:val="xl75"/>
    <w:basedOn w:val="1"/>
    <w:next w:val="787"/>
    <w:qFormat/>
    <w:uiPriority w:val="0"/>
    <w:pPr>
      <w:widowControl/>
      <w:shd w:val="clear" w:color="000000" w:fill="FFFFFF"/>
      <w:spacing w:before="280" w:after="280"/>
    </w:pPr>
    <w:rPr>
      <w:rFonts w:ascii="宋体"/>
      <w:sz w:val="24"/>
    </w:rPr>
  </w:style>
  <w:style w:type="paragraph" w:customStyle="1" w:styleId="964">
    <w:name w:val="图表名称"/>
    <w:next w:val="965"/>
    <w:qFormat/>
    <w:uiPriority w:val="0"/>
    <w:pPr>
      <w:spacing w:line="360" w:lineRule="auto"/>
      <w:jc w:val="center"/>
    </w:pPr>
    <w:rPr>
      <w:rFonts w:ascii="Times New Roman" w:hAnsi="Times New Roman" w:eastAsia="宋体" w:cs="Times New Roman"/>
      <w:b/>
      <w:sz w:val="24"/>
      <w:lang w:val="en-US" w:eastAsia="zh-CN" w:bidi="ar-SA"/>
    </w:rPr>
  </w:style>
  <w:style w:type="paragraph" w:customStyle="1" w:styleId="965">
    <w:name w:val="样式41"/>
    <w:next w:val="966"/>
    <w:qFormat/>
    <w:uiPriority w:val="0"/>
    <w:pPr>
      <w:widowControl w:val="0"/>
      <w:spacing w:before="156" w:after="156"/>
      <w:ind w:left="960"/>
      <w:jc w:val="both"/>
    </w:pPr>
    <w:rPr>
      <w:rFonts w:ascii="Times New Roman" w:hAnsi="Times New Roman" w:eastAsia="宋体" w:cs="Times New Roman"/>
      <w:sz w:val="24"/>
      <w:lang w:val="en-US" w:eastAsia="zh-CN" w:bidi="ar-SA"/>
    </w:rPr>
  </w:style>
  <w:style w:type="paragraph" w:customStyle="1" w:styleId="966">
    <w:name w:val="xl53"/>
    <w:basedOn w:val="1"/>
    <w:next w:val="967"/>
    <w:qFormat/>
    <w:uiPriority w:val="0"/>
    <w:pPr>
      <w:widowControl/>
      <w:spacing w:before="280" w:after="280" w:line="360" w:lineRule="auto"/>
      <w:jc w:val="center"/>
    </w:pPr>
    <w:rPr>
      <w:rFonts w:ascii="宋体"/>
    </w:rPr>
  </w:style>
  <w:style w:type="paragraph" w:customStyle="1" w:styleId="967">
    <w:name w:val="3.2.4.7.变"/>
    <w:basedOn w:val="1"/>
    <w:next w:val="968"/>
    <w:qFormat/>
    <w:uiPriority w:val="0"/>
    <w:pPr>
      <w:spacing w:before="50" w:after="50" w:line="360" w:lineRule="auto"/>
    </w:pPr>
    <w:rPr>
      <w:rFonts w:ascii="宋体"/>
      <w:sz w:val="24"/>
    </w:rPr>
  </w:style>
  <w:style w:type="paragraph" w:customStyle="1" w:styleId="968">
    <w:name w:val="首行缩进正文1"/>
    <w:basedOn w:val="1"/>
    <w:next w:val="1"/>
    <w:qFormat/>
    <w:uiPriority w:val="0"/>
    <w:pPr>
      <w:spacing w:line="360" w:lineRule="auto"/>
      <w:ind w:firstLine="480"/>
    </w:pPr>
    <w:rPr>
      <w:rFonts w:ascii="宋体"/>
      <w:sz w:val="24"/>
    </w:rPr>
  </w:style>
  <w:style w:type="paragraph" w:customStyle="1" w:styleId="969">
    <w:name w:val="样式 首行缩进:  0.74 厘米"/>
    <w:basedOn w:val="1"/>
    <w:next w:val="587"/>
    <w:qFormat/>
    <w:uiPriority w:val="0"/>
    <w:pPr>
      <w:spacing w:line="360" w:lineRule="auto"/>
      <w:ind w:firstLine="200"/>
    </w:pPr>
    <w:rPr>
      <w:sz w:val="24"/>
    </w:rPr>
  </w:style>
  <w:style w:type="paragraph" w:customStyle="1" w:styleId="970">
    <w:name w:val="样式 标题 3Heading 3 - oldHeading 3H3l3CTBOD 03h33rd level...2"/>
    <w:basedOn w:val="5"/>
    <w:next w:val="12"/>
    <w:qFormat/>
    <w:uiPriority w:val="0"/>
    <w:pPr>
      <w:spacing w:before="120" w:after="120" w:line="360" w:lineRule="auto"/>
      <w:ind w:left="2060" w:hanging="420"/>
    </w:pPr>
    <w:rPr>
      <w:color w:val="0000FF"/>
      <w:sz w:val="24"/>
    </w:rPr>
  </w:style>
  <w:style w:type="paragraph" w:customStyle="1" w:styleId="971">
    <w:name w:val="正文（黑体）4"/>
    <w:basedOn w:val="1"/>
    <w:next w:val="1"/>
    <w:qFormat/>
    <w:uiPriority w:val="0"/>
    <w:pPr>
      <w:spacing w:before="156" w:after="156" w:line="360" w:lineRule="auto"/>
      <w:ind w:firstLine="480"/>
    </w:pPr>
    <w:rPr>
      <w:rFonts w:ascii="黑体" w:eastAsia="黑体"/>
      <w:color w:val="000080"/>
      <w:sz w:val="24"/>
    </w:rPr>
  </w:style>
  <w:style w:type="paragraph" w:customStyle="1" w:styleId="972">
    <w:name w:val="正文（缩进）2"/>
    <w:basedOn w:val="1"/>
    <w:next w:val="788"/>
    <w:qFormat/>
    <w:uiPriority w:val="0"/>
    <w:pPr>
      <w:spacing w:before="156" w:after="156" w:line="360" w:lineRule="auto"/>
      <w:ind w:firstLine="480"/>
    </w:pPr>
    <w:rPr>
      <w:rFonts w:ascii="宋体"/>
      <w:sz w:val="24"/>
    </w:rPr>
  </w:style>
  <w:style w:type="paragraph" w:customStyle="1" w:styleId="973">
    <w:name w:val="技术报告目录"/>
    <w:basedOn w:val="1"/>
    <w:next w:val="1"/>
    <w:qFormat/>
    <w:uiPriority w:val="0"/>
    <w:pPr>
      <w:spacing w:before="50" w:after="50" w:line="360" w:lineRule="auto"/>
      <w:jc w:val="center"/>
    </w:pPr>
    <w:rPr>
      <w:rFonts w:ascii="宋体" w:eastAsia="黑体"/>
      <w:sz w:val="44"/>
    </w:rPr>
  </w:style>
  <w:style w:type="paragraph" w:customStyle="1" w:styleId="974">
    <w:name w:val="技术报告节标题11"/>
    <w:basedOn w:val="1"/>
    <w:next w:val="408"/>
    <w:qFormat/>
    <w:uiPriority w:val="0"/>
    <w:pPr>
      <w:spacing w:before="312" w:after="156" w:line="440" w:lineRule="exact"/>
      <w:outlineLvl w:val="1"/>
    </w:pPr>
    <w:rPr>
      <w:rFonts w:ascii="Arial" w:eastAsia="黑体"/>
      <w:sz w:val="30"/>
    </w:rPr>
  </w:style>
  <w:style w:type="paragraph" w:customStyle="1" w:styleId="975">
    <w:name w:val="xl131"/>
    <w:basedOn w:val="1"/>
    <w:next w:val="976"/>
    <w:qFormat/>
    <w:uiPriority w:val="0"/>
    <w:pPr>
      <w:widowControl/>
      <w:spacing w:before="280" w:after="280"/>
      <w:jc w:val="center"/>
    </w:pPr>
    <w:rPr>
      <w:rFonts w:ascii="宋体"/>
      <w:b/>
      <w:color w:val="000000"/>
      <w:sz w:val="32"/>
    </w:rPr>
  </w:style>
  <w:style w:type="paragraph" w:customStyle="1" w:styleId="976">
    <w:name w:val="样式 标题 2 + 右侧:  1 字符1"/>
    <w:basedOn w:val="4"/>
    <w:next w:val="974"/>
    <w:qFormat/>
    <w:uiPriority w:val="0"/>
    <w:pPr>
      <w:spacing w:before="240" w:after="120" w:line="360" w:lineRule="auto"/>
    </w:pPr>
    <w:rPr>
      <w:rFonts w:eastAsia="黑体"/>
      <w:sz w:val="21"/>
    </w:rPr>
  </w:style>
  <w:style w:type="paragraph" w:customStyle="1" w:styleId="977">
    <w:name w:val="首行缩进"/>
    <w:basedOn w:val="1"/>
    <w:qFormat/>
    <w:uiPriority w:val="0"/>
    <w:pPr>
      <w:spacing w:line="360" w:lineRule="auto"/>
      <w:ind w:firstLine="480" w:firstLineChars="200"/>
    </w:pPr>
    <w:rPr>
      <w:rFonts w:ascii="宋体" w:hAnsi="宋体" w:cs="宋体"/>
      <w:sz w:val="24"/>
    </w:rPr>
  </w:style>
  <w:style w:type="paragraph" w:customStyle="1" w:styleId="978">
    <w:name w:val="a14"/>
    <w:basedOn w:val="1"/>
    <w:next w:val="812"/>
    <w:qFormat/>
    <w:uiPriority w:val="0"/>
    <w:pPr>
      <w:widowControl/>
      <w:spacing w:before="280" w:after="280" w:line="360" w:lineRule="auto"/>
    </w:pPr>
    <w:rPr>
      <w:rFonts w:ascii="宋体"/>
      <w:sz w:val="24"/>
    </w:rPr>
  </w:style>
  <w:style w:type="paragraph" w:customStyle="1" w:styleId="979">
    <w:name w:val="居中"/>
    <w:basedOn w:val="1"/>
    <w:next w:val="708"/>
    <w:qFormat/>
    <w:uiPriority w:val="0"/>
    <w:pPr>
      <w:spacing w:before="50" w:after="50" w:line="360" w:lineRule="auto"/>
      <w:jc w:val="center"/>
    </w:pPr>
    <w:rPr>
      <w:rFonts w:ascii="宋体"/>
      <w:sz w:val="24"/>
    </w:rPr>
  </w:style>
  <w:style w:type="paragraph" w:customStyle="1" w:styleId="980">
    <w:name w:val="123标题下的小点"/>
    <w:basedOn w:val="1"/>
    <w:next w:val="679"/>
    <w:qFormat/>
    <w:uiPriority w:val="0"/>
    <w:pPr>
      <w:spacing w:line="360" w:lineRule="auto"/>
      <w:ind w:left="1697" w:hanging="420"/>
    </w:pPr>
    <w:rPr>
      <w:rFonts w:ascii="宋体"/>
      <w:sz w:val="21"/>
    </w:rPr>
  </w:style>
  <w:style w:type="paragraph" w:customStyle="1" w:styleId="981">
    <w:name w:val="font0"/>
    <w:basedOn w:val="1"/>
    <w:next w:val="818"/>
    <w:qFormat/>
    <w:uiPriority w:val="0"/>
    <w:pPr>
      <w:widowControl/>
      <w:spacing w:before="280" w:after="280"/>
    </w:pPr>
    <w:rPr>
      <w:rFonts w:ascii="宋体"/>
      <w:color w:val="000000"/>
      <w:sz w:val="22"/>
    </w:rPr>
  </w:style>
  <w:style w:type="paragraph" w:customStyle="1" w:styleId="982">
    <w:name w:val="表格正文"/>
    <w:basedOn w:val="1"/>
    <w:next w:val="867"/>
    <w:qFormat/>
    <w:uiPriority w:val="0"/>
    <w:pPr>
      <w:spacing w:before="50" w:after="50" w:line="360" w:lineRule="auto"/>
      <w:ind w:firstLine="200"/>
      <w:jc w:val="center"/>
    </w:pPr>
    <w:rPr>
      <w:rFonts w:ascii="宋体" w:eastAsia="仿宋_GB2312"/>
      <w:sz w:val="24"/>
    </w:rPr>
  </w:style>
  <w:style w:type="paragraph" w:customStyle="1" w:styleId="983">
    <w:name w:val="Style Heading 3H31.1.1标题 3Level 3 Headlevel_3PIM 3h3sect1.2...."/>
    <w:basedOn w:val="5"/>
    <w:next w:val="772"/>
    <w:qFormat/>
    <w:uiPriority w:val="0"/>
    <w:pPr>
      <w:spacing w:before="120" w:after="120" w:line="360" w:lineRule="auto"/>
      <w:ind w:left="1571" w:hanging="720"/>
      <w:jc w:val="center"/>
    </w:pPr>
    <w:rPr>
      <w:rFonts w:ascii="宋体" w:eastAsia="黑体"/>
      <w:color w:val="0000FF"/>
      <w:sz w:val="28"/>
    </w:rPr>
  </w:style>
  <w:style w:type="paragraph" w:customStyle="1" w:styleId="984">
    <w:name w:val="正文缩进小五"/>
    <w:basedOn w:val="1"/>
    <w:next w:val="940"/>
    <w:qFormat/>
    <w:uiPriority w:val="0"/>
    <w:pPr>
      <w:widowControl/>
      <w:spacing w:before="120" w:after="120"/>
      <w:ind w:firstLine="360"/>
    </w:pPr>
    <w:rPr>
      <w:rFonts w:ascii="Arial"/>
      <w:sz w:val="18"/>
    </w:rPr>
  </w:style>
  <w:style w:type="paragraph" w:customStyle="1" w:styleId="985">
    <w:name w:val="Default2"/>
    <w:next w:val="918"/>
    <w:qFormat/>
    <w:uiPriority w:val="0"/>
    <w:pPr>
      <w:widowControl w:val="0"/>
      <w:autoSpaceDE w:val="0"/>
      <w:autoSpaceDN w:val="0"/>
    </w:pPr>
    <w:rPr>
      <w:rFonts w:ascii="Arial" w:hAnsi="Times New Roman" w:eastAsia="宋体" w:cs="Times New Roman"/>
      <w:color w:val="000000"/>
      <w:sz w:val="24"/>
      <w:lang w:val="en-US" w:eastAsia="zh-CN" w:bidi="ar-SA"/>
    </w:rPr>
  </w:style>
  <w:style w:type="paragraph" w:customStyle="1" w:styleId="986">
    <w:name w:val="CM3"/>
    <w:next w:val="37"/>
    <w:qFormat/>
    <w:uiPriority w:val="0"/>
    <w:pPr>
      <w:widowControl w:val="0"/>
      <w:autoSpaceDE w:val="0"/>
      <w:autoSpaceDN w:val="0"/>
      <w:spacing w:line="228" w:lineRule="atLeast"/>
    </w:pPr>
    <w:rPr>
      <w:rFonts w:ascii="Arial" w:hAnsi="Times New Roman" w:eastAsia="宋体" w:cs="Times New Roman"/>
      <w:sz w:val="24"/>
      <w:lang w:val="en-US" w:eastAsia="zh-CN" w:bidi="ar-SA"/>
    </w:rPr>
  </w:style>
  <w:style w:type="paragraph" w:customStyle="1" w:styleId="987">
    <w:name w:val="xl61"/>
    <w:basedOn w:val="1"/>
    <w:next w:val="84"/>
    <w:qFormat/>
    <w:uiPriority w:val="0"/>
    <w:pPr>
      <w:widowControl/>
      <w:spacing w:before="280" w:after="280" w:line="360" w:lineRule="auto"/>
      <w:jc w:val="center"/>
    </w:pPr>
    <w:rPr>
      <w:rFonts w:ascii="宋体"/>
    </w:rPr>
  </w:style>
  <w:style w:type="paragraph" w:customStyle="1" w:styleId="988">
    <w:name w:val="WPSOffice手动目录 1"/>
    <w:qFormat/>
    <w:uiPriority w:val="0"/>
    <w:rPr>
      <w:rFonts w:ascii="Times New Roman" w:hAnsi="Times New Roman" w:eastAsia="宋体" w:cs="Times New Roman"/>
      <w:lang w:val="en-US" w:eastAsia="zh-CN" w:bidi="ar-SA"/>
    </w:rPr>
  </w:style>
  <w:style w:type="paragraph" w:customStyle="1" w:styleId="989">
    <w:name w:val="纯文本11"/>
    <w:basedOn w:val="1"/>
    <w:qFormat/>
    <w:uiPriority w:val="0"/>
    <w:pPr>
      <w:adjustRightInd w:val="0"/>
      <w:textAlignment w:val="baseline"/>
    </w:pPr>
    <w:rPr>
      <w:rFonts w:ascii="Tahoma" w:hAnsi="Tahoma" w:eastAsia="华文中宋"/>
      <w:sz w:val="26"/>
    </w:rPr>
  </w:style>
  <w:style w:type="paragraph" w:customStyle="1" w:styleId="990">
    <w:name w:val="正文_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8563</Words>
  <Characters>9310</Characters>
  <Lines>289</Lines>
  <Paragraphs>81</Paragraphs>
  <TotalTime>70</TotalTime>
  <ScaleCrop>false</ScaleCrop>
  <LinksUpToDate>false</LinksUpToDate>
  <CharactersWithSpaces>9486</CharactersWithSpaces>
  <Application>WPS Office_12.1.0.19770_F1E327BC-269C-435d-A152-05C5408002CA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2025-02-07T03:43:00Z</dcterms:created>
  <dc:creator>Administrator.PC-201710240814</dc:creator>
  <cp:lastModifiedBy>许Sir!</cp:lastModifiedBy>
  <cp:lastPrinted>2025-01-25T01:38:00Z</cp:lastPrinted>
  <dcterms:modified xsi:type="dcterms:W3CDTF">2025-02-17T03:20:09Z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CDFEA0802A5249A6BF238CE97C862055_13</vt:lpwstr>
  </property>
  <property fmtid="{D5CDD505-2E9C-101B-9397-08002B2CF9AE}" pid="4" name="KSOTemplateDocerSaveRecord">
    <vt:lpwstr>eyJoZGlkIjoiM2Q3YTE2ZTM3NDMzYjQxMjY1ZjExNDRkNTQ0YmYyMTMiLCJ1c2VySWQiOiIyNzM0NjUyNTkifQ==</vt:lpwstr>
  </property>
</Properties>
</file>