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96A0C">
      <w:pPr>
        <w:pStyle w:val="4"/>
        <w:spacing w:before="221" w:after="0" w:line="329" w:lineRule="exact"/>
        <w:ind w:left="218" w:right="0" w:firstLine="0"/>
        <w:jc w:val="center"/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  <w:t>富蕴县政务大厅改造装修项目设备</w:t>
      </w:r>
    </w:p>
    <w:p w14:paraId="1AE49F44">
      <w:pPr>
        <w:pStyle w:val="4"/>
        <w:spacing w:before="221" w:after="0" w:line="329" w:lineRule="exact"/>
        <w:ind w:left="218" w:right="0" w:firstLine="0"/>
        <w:jc w:val="center"/>
        <w:rPr>
          <w:rStyle w:val="3"/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32"/>
          <w:lang w:eastAsia="zh-CN"/>
        </w:rPr>
        <w:t>采购清单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32"/>
        </w:rPr>
        <w:t>的公开招标公告</w:t>
      </w:r>
    </w:p>
    <w:p w14:paraId="01A9A809">
      <w:pPr>
        <w:pStyle w:val="4"/>
        <w:spacing w:before="218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</w:p>
    <w:p w14:paraId="5028ECB4">
      <w:pPr>
        <w:pStyle w:val="4"/>
        <w:spacing w:before="42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一、项目基本情况</w:t>
      </w:r>
    </w:p>
    <w:p w14:paraId="63C90F39">
      <w:pPr>
        <w:pStyle w:val="4"/>
        <w:spacing w:before="21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项目编号：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LC-BEJZB[2024]017-3</w:t>
      </w:r>
    </w:p>
    <w:p w14:paraId="5AA70C99"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项目名称：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富蕴县政务大厅改造装修项目设备采购清单</w:t>
      </w:r>
    </w:p>
    <w:p w14:paraId="4654D13E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采购方式：公开招标</w:t>
      </w:r>
    </w:p>
    <w:p w14:paraId="50760C2D"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预算金额（元）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2"/>
        </w:rPr>
        <w:t>：236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2"/>
          <w:lang w:val="en-US" w:eastAsia="zh-CN"/>
        </w:rPr>
        <w:t>.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2"/>
        </w:rPr>
        <w:t>4589</w:t>
      </w:r>
      <w:r>
        <w:rPr>
          <w:rStyle w:val="3"/>
          <w:rFonts w:hint="eastAsia" w:ascii="宋体" w:hAnsi="宋体" w:eastAsia="宋体" w:cs="宋体"/>
          <w:color w:val="000000"/>
          <w:spacing w:val="-1"/>
          <w:sz w:val="24"/>
          <w:lang w:val="en-US" w:eastAsia="zh-CN"/>
        </w:rPr>
        <w:t xml:space="preserve"> 万元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（大写：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贰佰叁拾陆万肆仟伍佰捌拾玖元整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）</w:t>
      </w:r>
    </w:p>
    <w:p w14:paraId="19CF0BAE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最高限价（元）：</w:t>
      </w:r>
      <w:r>
        <w:rPr>
          <w:rStyle w:val="3"/>
          <w:rFonts w:hint="eastAsia" w:ascii="宋体" w:hAnsi="宋体" w:eastAsia="宋体" w:cs="宋体"/>
          <w:color w:val="000000"/>
          <w:spacing w:val="-1"/>
          <w:sz w:val="24"/>
          <w:lang w:val="en-US" w:eastAsia="zh-CN"/>
        </w:rPr>
        <w:t>236.4589 万元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（大写：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贰佰叁拾陆万肆仟伍佰捌拾玖元整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）</w:t>
      </w:r>
    </w:p>
    <w:p w14:paraId="714410C5"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采购需求：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活动家具、智能化设备、监控布线及显示屏、标识标牌</w:t>
      </w:r>
      <w:r>
        <w:rPr>
          <w:rStyle w:val="3"/>
          <w:rFonts w:hint="eastAsia" w:ascii="宋体" w:hAnsi="宋体" w:eastAsia="宋体" w:cs="宋体"/>
          <w:color w:val="000000"/>
          <w:spacing w:val="0"/>
          <w:kern w:val="0"/>
          <w:sz w:val="24"/>
          <w:szCs w:val="22"/>
          <w:lang w:val="en-US" w:eastAsia="zh-CN" w:bidi="ar-SA"/>
        </w:rPr>
        <w:t>（详见清单）</w:t>
      </w:r>
    </w:p>
    <w:p w14:paraId="6C559438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供货期限：</w:t>
      </w:r>
      <w:r>
        <w:rPr>
          <w:rStyle w:val="3"/>
          <w:rFonts w:hint="eastAsia" w:ascii="宋体" w:hAnsi="宋体" w:eastAsia="宋体" w:cs="宋体"/>
          <w:color w:val="auto"/>
          <w:spacing w:val="0"/>
          <w:kern w:val="0"/>
          <w:sz w:val="24"/>
          <w:szCs w:val="22"/>
          <w:lang w:val="en-US" w:eastAsia="zh-CN" w:bidi="ar-SA"/>
        </w:rPr>
        <w:t>10日历天</w:t>
      </w:r>
      <w:r>
        <w:rPr>
          <w:rStyle w:val="3"/>
          <w:rFonts w:hint="eastAsia" w:ascii="宋体" w:hAnsi="宋体" w:eastAsia="宋体" w:cs="宋体"/>
          <w:color w:val="000000"/>
          <w:spacing w:val="0"/>
          <w:kern w:val="0"/>
          <w:sz w:val="24"/>
          <w:szCs w:val="22"/>
          <w:lang w:val="en-US" w:eastAsia="zh-CN" w:bidi="ar-SA"/>
        </w:rPr>
        <w:t>。</w:t>
      </w:r>
    </w:p>
    <w:p w14:paraId="7CDE9DA6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本项目（否）接受联合体投标。</w:t>
      </w:r>
    </w:p>
    <w:p w14:paraId="4C1BB443">
      <w:pPr>
        <w:pStyle w:val="4"/>
        <w:spacing w:before="276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二、申请人的资格要求：</w:t>
      </w:r>
    </w:p>
    <w:p w14:paraId="67A3D669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1.满足《中华人民共和国政府采购法》第二十二条规定：</w:t>
      </w:r>
    </w:p>
    <w:p w14:paraId="4C184B01">
      <w:pPr>
        <w:pStyle w:val="4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（1）具有独立承担民事责任的能力；</w:t>
      </w:r>
    </w:p>
    <w:p w14:paraId="42604F92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（2）具有良好的商业信誉和健全的财务会计制度；</w:t>
      </w:r>
    </w:p>
    <w:p w14:paraId="311956E4">
      <w:pPr>
        <w:pStyle w:val="5"/>
        <w:spacing w:before="207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（3）具有依法缴纳税收和社会保障资金的良好记录；</w:t>
      </w:r>
    </w:p>
    <w:p w14:paraId="1C0436D2">
      <w:pPr>
        <w:pStyle w:val="5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（4）具有履行合同所必需的货物和专业技术能力；</w:t>
      </w:r>
    </w:p>
    <w:p w14:paraId="0881B8C3">
      <w:pPr>
        <w:pStyle w:val="5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（5）参加政府采购活动前三年内，在经营活动中没有重大违法记录；</w:t>
      </w:r>
    </w:p>
    <w:p w14:paraId="2CC6C7BE">
      <w:pPr>
        <w:pStyle w:val="4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（6）法律、行政法规规定的其他条件。</w:t>
      </w:r>
    </w:p>
    <w:p w14:paraId="47E2A077">
      <w:pPr>
        <w:pStyle w:val="5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.本项目的特定资格要求：无。</w:t>
      </w:r>
    </w:p>
    <w:p w14:paraId="597590F6">
      <w:pPr>
        <w:pStyle w:val="5"/>
        <w:spacing w:before="42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三、获取招标文件</w:t>
      </w:r>
    </w:p>
    <w:p w14:paraId="2C21DD86">
      <w:pPr>
        <w:pStyle w:val="5"/>
        <w:spacing w:before="321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时间：2024 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月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15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日至 2024 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月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22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 xml:space="preserve">日，每天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0:00-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19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: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30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法定节假日除外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）</w:t>
      </w:r>
    </w:p>
    <w:p w14:paraId="542B377E">
      <w:pPr>
        <w:pStyle w:val="5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地点：政采云平台（https://www.zcygov.cn）</w:t>
      </w:r>
    </w:p>
    <w:p w14:paraId="1BAD117D">
      <w:pPr>
        <w:pStyle w:val="6"/>
        <w:spacing w:before="207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-1"/>
          <w:sz w:val="24"/>
        </w:rPr>
        <w:t>方式：供应商登录政采云平台</w:t>
      </w: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https://www.zcygov.cn</w:t>
      </w:r>
      <w:r>
        <w:rPr>
          <w:rStyle w:val="3"/>
          <w:rFonts w:hint="eastAsia" w:ascii="宋体" w:hAnsi="宋体" w:eastAsia="宋体" w:cs="宋体"/>
          <w:color w:val="000000"/>
          <w:spacing w:val="3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-1"/>
          <w:sz w:val="24"/>
        </w:rPr>
        <w:t>在线免费申请获取招标文件（进入</w:t>
      </w:r>
    </w:p>
    <w:p w14:paraId="460F43CA">
      <w:pPr>
        <w:pStyle w:val="6"/>
        <w:spacing w:before="216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“项目采购”应用，在获取招标文件菜单中选择项目，申请获取招标文件）。</w:t>
      </w:r>
    </w:p>
    <w:p w14:paraId="545DD0F0"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售价（元）：0</w:t>
      </w:r>
    </w:p>
    <w:p w14:paraId="2289C7EF">
      <w:pPr>
        <w:pStyle w:val="6"/>
        <w:spacing w:before="29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四、提交投标文件截止时间、开标时间和地点</w:t>
      </w:r>
    </w:p>
    <w:p w14:paraId="0A1B364F">
      <w:pPr>
        <w:pStyle w:val="6"/>
        <w:spacing w:before="292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提交投标文件截止时间：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2024 年11月4日 11：00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（北京时间）</w:t>
      </w:r>
    </w:p>
    <w:p w14:paraId="5A3AFBB0">
      <w:pPr>
        <w:pStyle w:val="6"/>
        <w:spacing w:before="276" w:after="0" w:line="250" w:lineRule="exact"/>
        <w:ind w:right="0" w:firstLine="480" w:firstLineChars="20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投标地点：政采云平台（https://www.zcygov.cn）</w:t>
      </w:r>
    </w:p>
    <w:p w14:paraId="30A3C82F"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开标时间：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2024 年11月4日 11：00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（北京时间）开标地点：政采云平台（https://www.zcygov.cn）</w:t>
      </w:r>
    </w:p>
    <w:p w14:paraId="2A37923E">
      <w:pPr>
        <w:pStyle w:val="6"/>
        <w:spacing w:before="283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五、公告期限</w:t>
      </w:r>
    </w:p>
    <w:p w14:paraId="5B2D0BB2"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自本公告发布之日起 5 个工作日。</w:t>
      </w:r>
    </w:p>
    <w:p w14:paraId="0567E877">
      <w:pPr>
        <w:pStyle w:val="6"/>
        <w:spacing w:before="292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六、其他补充事宜</w:t>
      </w:r>
    </w:p>
    <w:p w14:paraId="66691FCD">
      <w:pPr>
        <w:pStyle w:val="6"/>
        <w:spacing w:before="280" w:after="0" w:line="250" w:lineRule="exact"/>
        <w:ind w:left="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1"/>
          <w:sz w:val="24"/>
        </w:rPr>
        <w:t>七、对本次采购提出询问，请按以下方式联系</w:t>
      </w:r>
    </w:p>
    <w:p w14:paraId="56548F53">
      <w:pPr>
        <w:pStyle w:val="6"/>
        <w:spacing w:before="283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1.采购人信息</w:t>
      </w:r>
    </w:p>
    <w:p w14:paraId="5C4FB594"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名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称：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富蕴县机关事务服务中心</w:t>
      </w:r>
    </w:p>
    <w:p w14:paraId="1FED7713"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地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址：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富蕴县</w:t>
      </w:r>
    </w:p>
    <w:p w14:paraId="389006D1"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联系方式：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13565187911</w:t>
      </w:r>
    </w:p>
    <w:p w14:paraId="43BA7AB6">
      <w:pPr>
        <w:pStyle w:val="6"/>
        <w:spacing w:before="276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2.采购代理机构信息</w:t>
      </w:r>
    </w:p>
    <w:p w14:paraId="19E949D1"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名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称：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新疆蓝畅工程咨询管理有限公司</w:t>
      </w:r>
    </w:p>
    <w:p w14:paraId="39C0F399">
      <w:pPr>
        <w:pStyle w:val="6"/>
        <w:spacing w:before="216" w:after="0" w:line="250" w:lineRule="exact"/>
        <w:ind w:left="0" w:right="0" w:firstLine="480" w:firstLineChars="20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地</w:t>
      </w:r>
      <w:r>
        <w:rPr>
          <w:rStyle w:val="3"/>
          <w:rFonts w:hint="eastAsia" w:ascii="宋体" w:hAnsi="宋体" w:eastAsia="宋体" w:cs="宋体"/>
          <w:color w:val="000000"/>
          <w:spacing w:val="60"/>
          <w:sz w:val="24"/>
        </w:rPr>
        <w:t xml:space="preserve"> 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址：新疆布尔津县夜光城旅游小镇4栋3层</w:t>
      </w:r>
    </w:p>
    <w:p w14:paraId="5187B8BD">
      <w:pPr>
        <w:pStyle w:val="6"/>
        <w:spacing w:before="278" w:after="0" w:line="250" w:lineRule="exact"/>
        <w:ind w:left="420" w:right="0" w:firstLine="0"/>
        <w:jc w:val="lef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</w:rPr>
        <w:t>联系方式：</w:t>
      </w: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13199798830</w:t>
      </w:r>
    </w:p>
    <w:p w14:paraId="42CE1023">
      <w:pPr>
        <w:ind w:firstLine="480" w:firstLineChars="200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</w:p>
    <w:p w14:paraId="2E977800">
      <w:pPr>
        <w:ind w:firstLine="480" w:firstLineChars="200"/>
        <w:jc w:val="righ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</w:p>
    <w:p w14:paraId="3DB3F38C">
      <w:pPr>
        <w:ind w:firstLine="480" w:firstLineChars="200"/>
        <w:jc w:val="right"/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eastAsia="zh-CN"/>
        </w:rPr>
        <w:t>新疆蓝畅工程咨询管理有限公司</w:t>
      </w:r>
    </w:p>
    <w:p w14:paraId="4EA24FC3">
      <w:pPr>
        <w:ind w:firstLine="480" w:firstLineChars="200"/>
        <w:jc w:val="right"/>
        <w:rPr>
          <w:rStyle w:val="3"/>
          <w:rFonts w:hint="default" w:ascii="宋体" w:hAnsi="宋体" w:eastAsia="宋体" w:cs="宋体"/>
          <w:color w:val="000000"/>
          <w:spacing w:val="0"/>
          <w:sz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2024年10月15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color w:val="000000"/>
          <w:spacing w:val="0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WEzZmJiYTIxNWM0NmM3YWQ3NGIwOGI0MWU3Y2MifQ=="/>
  </w:docVars>
  <w:rsids>
    <w:rsidRoot w:val="00000000"/>
    <w:rsid w:val="1C6C493E"/>
    <w:rsid w:val="386A02B0"/>
    <w:rsid w:val="461F4725"/>
    <w:rsid w:val="49FC49D0"/>
    <w:rsid w:val="6DBA23AA"/>
    <w:rsid w:val="7F1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">
    <w:name w:val="Normal_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Normal_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922</Characters>
  <Lines>0</Lines>
  <Paragraphs>0</Paragraphs>
  <TotalTime>1</TotalTime>
  <ScaleCrop>false</ScaleCrop>
  <LinksUpToDate>false</LinksUpToDate>
  <CharactersWithSpaces>940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2024-07-24T09:14:00Z</dcterms:created>
  <dc:creator>Administrator</dc:creator>
  <cp:lastModifiedBy>Administrator</cp:lastModifiedBy>
  <dcterms:modified xsi:type="dcterms:W3CDTF">2024-10-13T04:52:52Z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98C7642C6B1C4093915005D79D0A427E_12</vt:lpwstr>
  </property>
</Properties>
</file>