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5B97C">
      <w:pPr>
        <w:pStyle w:val="2"/>
        <w:bidi w:val="0"/>
        <w:jc w:val="center"/>
        <w:rPr>
          <w:rFonts w:hint="eastAsia"/>
          <w:sz w:val="40"/>
          <w:szCs w:val="24"/>
          <w:highlight w:val="none"/>
          <w:lang w:val="en-US" w:eastAsia="zh-CN"/>
        </w:rPr>
      </w:pPr>
      <w:r>
        <w:rPr>
          <w:rFonts w:hint="eastAsia"/>
          <w:sz w:val="44"/>
          <w:szCs w:val="44"/>
          <w:highlight w:val="none"/>
          <w:lang w:val="en-US" w:eastAsia="zh-CN"/>
        </w:rPr>
        <w:t>青河县农业产业园区建设项目-宿舍2新增卫生间项目采购</w:t>
      </w:r>
    </w:p>
    <w:p w14:paraId="5C6195F9">
      <w:pPr>
        <w:pStyle w:val="25"/>
        <w:rPr>
          <w:rFonts w:hint="eastAsia" w:ascii="宋体" w:hAnsi="宋体" w:eastAsia="宋体" w:cs="宋体"/>
          <w:b/>
          <w:color w:val="auto"/>
          <w:sz w:val="44"/>
          <w:szCs w:val="44"/>
          <w:highlight w:val="none"/>
        </w:rPr>
      </w:pPr>
    </w:p>
    <w:p w14:paraId="373B572E">
      <w:pPr>
        <w:jc w:val="center"/>
        <w:rPr>
          <w:rFonts w:hint="eastAsia" w:ascii="宋体" w:hAnsi="宋体" w:eastAsia="宋体" w:cs="宋体"/>
          <w:b/>
          <w:color w:val="auto"/>
          <w:sz w:val="44"/>
          <w:szCs w:val="44"/>
          <w:highlight w:val="none"/>
        </w:rPr>
      </w:pPr>
    </w:p>
    <w:p w14:paraId="7BE78126">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w:t>
      </w:r>
    </w:p>
    <w:p w14:paraId="0DA38A13">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争</w:t>
      </w:r>
    </w:p>
    <w:p w14:paraId="3E4F82C7">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性</w:t>
      </w:r>
    </w:p>
    <w:p w14:paraId="6D299B6E">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eastAsia="zh-CN"/>
        </w:rPr>
        <w:t>谈</w:t>
      </w:r>
    </w:p>
    <w:p w14:paraId="1EC0B2F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判</w:t>
      </w:r>
    </w:p>
    <w:p w14:paraId="3A61554B">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文</w:t>
      </w:r>
    </w:p>
    <w:p w14:paraId="54C43FC0">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件</w:t>
      </w:r>
    </w:p>
    <w:p w14:paraId="4D1022CC">
      <w:pPr>
        <w:jc w:val="center"/>
        <w:rPr>
          <w:rFonts w:hint="eastAsia" w:ascii="宋体" w:hAnsi="宋体" w:eastAsia="宋体" w:cs="宋体"/>
          <w:b/>
          <w:color w:val="auto"/>
          <w:sz w:val="28"/>
          <w:szCs w:val="28"/>
          <w:highlight w:val="none"/>
        </w:rPr>
      </w:pPr>
    </w:p>
    <w:p w14:paraId="1F075BC3">
      <w:pPr>
        <w:pStyle w:val="25"/>
        <w:rPr>
          <w:rFonts w:hint="eastAsia" w:ascii="宋体" w:hAnsi="宋体" w:eastAsia="宋体" w:cs="宋体"/>
          <w:b/>
          <w:color w:val="auto"/>
          <w:sz w:val="28"/>
          <w:szCs w:val="28"/>
          <w:highlight w:val="none"/>
        </w:rPr>
      </w:pPr>
    </w:p>
    <w:p w14:paraId="58CE34E5">
      <w:pPr>
        <w:pStyle w:val="25"/>
        <w:rPr>
          <w:rFonts w:hint="eastAsia" w:ascii="宋体" w:hAnsi="宋体" w:eastAsia="宋体" w:cs="宋体"/>
          <w:b/>
          <w:color w:val="auto"/>
          <w:sz w:val="28"/>
          <w:szCs w:val="28"/>
          <w:highlight w:val="none"/>
        </w:rPr>
      </w:pPr>
    </w:p>
    <w:p w14:paraId="596A74C4">
      <w:pPr>
        <w:pStyle w:val="25"/>
        <w:rPr>
          <w:rFonts w:hint="eastAsia" w:ascii="宋体" w:hAnsi="宋体" w:eastAsia="宋体" w:cs="宋体"/>
          <w:b/>
          <w:color w:val="auto"/>
          <w:sz w:val="28"/>
          <w:szCs w:val="28"/>
          <w:highlight w:val="none"/>
        </w:rPr>
      </w:pPr>
    </w:p>
    <w:p w14:paraId="76083EEB">
      <w:pPr>
        <w:ind w:firstLine="840" w:firstLineChars="300"/>
        <w:rPr>
          <w:rFonts w:hint="eastAsia" w:ascii="宋体" w:hAnsi="宋体" w:eastAsia="宋体" w:cs="宋体"/>
          <w:bCs/>
          <w:color w:val="auto"/>
          <w:sz w:val="28"/>
          <w:szCs w:val="28"/>
          <w:highlight w:val="none"/>
        </w:rPr>
      </w:pPr>
    </w:p>
    <w:p w14:paraId="3F5BBEC0">
      <w:pPr>
        <w:keepNext w:val="0"/>
        <w:keepLines w:val="0"/>
        <w:pageBreakBefore w:val="0"/>
        <w:widowControl/>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招标单位：</w:t>
      </w:r>
      <w:r>
        <w:rPr>
          <w:rFonts w:hint="eastAsia" w:ascii="宋体" w:hAnsi="宋体" w:cs="宋体"/>
          <w:b/>
          <w:color w:val="auto"/>
          <w:sz w:val="28"/>
          <w:szCs w:val="28"/>
          <w:highlight w:val="none"/>
          <w:lang w:val="en-US" w:eastAsia="zh-CN"/>
        </w:rPr>
        <w:t>青河县农业农村局</w:t>
      </w:r>
      <w:r>
        <w:rPr>
          <w:rFonts w:hint="eastAsia" w:ascii="宋体" w:hAnsi="宋体" w:eastAsia="宋体" w:cs="宋体"/>
          <w:b/>
          <w:color w:val="auto"/>
          <w:sz w:val="28"/>
          <w:szCs w:val="28"/>
          <w:highlight w:val="none"/>
          <w:lang w:eastAsia="zh-CN"/>
        </w:rPr>
        <w:t>（盖章）</w:t>
      </w:r>
    </w:p>
    <w:p w14:paraId="253C9169">
      <w:pPr>
        <w:keepNext w:val="0"/>
        <w:keepLines w:val="0"/>
        <w:pageBreakBefore w:val="0"/>
        <w:widowControl/>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文件编号：</w:t>
      </w:r>
      <w:r>
        <w:rPr>
          <w:rFonts w:hint="eastAsia" w:ascii="宋体" w:hAnsi="宋体" w:cs="宋体"/>
          <w:b/>
          <w:color w:val="auto"/>
          <w:sz w:val="28"/>
          <w:szCs w:val="28"/>
          <w:highlight w:val="none"/>
          <w:lang w:eastAsia="zh-CN"/>
        </w:rPr>
        <w:t>ZFCG-JTSZZB2025-01</w:t>
      </w:r>
    </w:p>
    <w:p w14:paraId="0C943258">
      <w:pPr>
        <w:keepNext w:val="0"/>
        <w:keepLines w:val="0"/>
        <w:pageBreakBefore w:val="0"/>
        <w:widowControl/>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招标代理公司: </w:t>
      </w:r>
      <w:r>
        <w:rPr>
          <w:rFonts w:hint="eastAsia" w:ascii="宋体" w:hAnsi="宋体" w:eastAsia="宋体" w:cs="宋体"/>
          <w:b/>
          <w:color w:val="auto"/>
          <w:sz w:val="28"/>
          <w:szCs w:val="28"/>
          <w:highlight w:val="none"/>
          <w:lang w:eastAsia="zh-CN"/>
        </w:rPr>
        <w:t>新疆</w:t>
      </w:r>
      <w:r>
        <w:rPr>
          <w:rFonts w:hint="eastAsia" w:ascii="宋体" w:hAnsi="宋体" w:cs="宋体"/>
          <w:b/>
          <w:color w:val="auto"/>
          <w:sz w:val="28"/>
          <w:szCs w:val="28"/>
          <w:highlight w:val="none"/>
          <w:lang w:val="en-US" w:eastAsia="zh-CN"/>
        </w:rPr>
        <w:t>金泰首致</w:t>
      </w:r>
      <w:r>
        <w:rPr>
          <w:rFonts w:hint="eastAsia" w:ascii="宋体" w:hAnsi="宋体" w:eastAsia="宋体" w:cs="宋体"/>
          <w:b/>
          <w:color w:val="auto"/>
          <w:sz w:val="28"/>
          <w:szCs w:val="28"/>
          <w:highlight w:val="none"/>
          <w:lang w:eastAsia="zh-CN"/>
        </w:rPr>
        <w:t>项目管理咨询有限公司</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盖章</w:t>
      </w:r>
      <w:r>
        <w:rPr>
          <w:rFonts w:hint="eastAsia" w:ascii="宋体" w:hAnsi="宋体" w:eastAsia="宋体" w:cs="宋体"/>
          <w:b/>
          <w:color w:val="auto"/>
          <w:sz w:val="28"/>
          <w:szCs w:val="28"/>
          <w:highlight w:val="none"/>
        </w:rPr>
        <w:t>)</w:t>
      </w:r>
    </w:p>
    <w:p w14:paraId="759FBA8F">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 xml:space="preserve">项目联系人: </w:t>
      </w:r>
      <w:r>
        <w:rPr>
          <w:rFonts w:hint="eastAsia" w:ascii="宋体" w:hAnsi="宋体" w:cs="宋体"/>
          <w:b/>
          <w:color w:val="auto"/>
          <w:sz w:val="28"/>
          <w:szCs w:val="28"/>
          <w:highlight w:val="none"/>
          <w:lang w:val="en-US" w:eastAsia="zh-CN"/>
        </w:rPr>
        <w:t>尚梦云</w:t>
      </w:r>
    </w:p>
    <w:p w14:paraId="00854DD3">
      <w:pPr>
        <w:pStyle w:val="9"/>
        <w:rPr>
          <w:rFonts w:hint="default"/>
          <w:highlight w:val="none"/>
          <w:lang w:val="en-US" w:eastAsia="zh-CN"/>
        </w:rPr>
      </w:pPr>
    </w:p>
    <w:p w14:paraId="1F8D9DFF">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both"/>
        <w:textAlignment w:val="auto"/>
        <w:rPr>
          <w:rFonts w:hint="eastAsia" w:ascii="华文中宋" w:hAnsi="华文中宋" w:eastAsia="华文中宋"/>
          <w:highlight w:val="none"/>
        </w:rPr>
      </w:pPr>
      <w:bookmarkStart w:id="0" w:name="_Toc28359011"/>
      <w:bookmarkStart w:id="1" w:name="_Toc35393797"/>
      <w:bookmarkStart w:id="2" w:name="OLE_LINK13"/>
      <w:bookmarkStart w:id="3" w:name="OLE_LINK9"/>
      <w:bookmarkStart w:id="4" w:name="_Toc402766553"/>
      <w:bookmarkStart w:id="5" w:name="_Toc396102261"/>
      <w:bookmarkStart w:id="6" w:name="_Toc395974904"/>
      <w:bookmarkStart w:id="7" w:name="_Toc399326440"/>
      <w:bookmarkStart w:id="8" w:name="_Toc80457036"/>
      <w:bookmarkStart w:id="9" w:name="_Toc398200789"/>
      <w:bookmarkStart w:id="10" w:name="_Toc397169058"/>
      <w:bookmarkStart w:id="11" w:name="_Toc399318696"/>
      <w:bookmarkStart w:id="12" w:name="_Toc23865205"/>
      <w:bookmarkStart w:id="13" w:name="_Toc402766965"/>
      <w:bookmarkStart w:id="14" w:name="_Toc27894912"/>
      <w:bookmarkStart w:id="15" w:name="_Toc396102784"/>
      <w:bookmarkStart w:id="16" w:name="_Toc396103532"/>
      <w:bookmarkStart w:id="17" w:name="_Toc396900362"/>
      <w:bookmarkStart w:id="18" w:name="_Toc396898745"/>
      <w:bookmarkStart w:id="19" w:name="_Toc472081120"/>
      <w:bookmarkStart w:id="20" w:name="_Toc80616375"/>
    </w:p>
    <w:p w14:paraId="5AF00ABE">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both"/>
        <w:textAlignment w:val="auto"/>
        <w:rPr>
          <w:rFonts w:hint="eastAsia" w:ascii="华文中宋" w:hAnsi="华文中宋" w:eastAsia="华文中宋"/>
          <w:highlight w:val="none"/>
        </w:rPr>
      </w:pPr>
    </w:p>
    <w:p w14:paraId="50078258">
      <w:pPr>
        <w:rPr>
          <w:rFonts w:hint="eastAsia"/>
          <w:highlight w:val="none"/>
        </w:rPr>
      </w:pPr>
    </w:p>
    <w:bookmarkEnd w:id="0"/>
    <w:bookmarkEnd w:id="1"/>
    <w:p w14:paraId="0BC56319">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2995401C">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70E89BDB">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25343DDE">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11F65C91">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6E4ADA7A">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10822857">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6530026E">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32AD5B19">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4D23D281">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4DEFD2CB">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65D9CDAB">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362454D0">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47A511E1">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27E61903">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02441B61">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299E678E">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26C00A87">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781DCB8B">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1A59B42E">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19C0C13C">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138F3B37">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60C59278">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565062E2">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056E80D8">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4BC68E2D">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716C7EC9">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373D40DE">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华文中宋" w:hAnsi="华文中宋" w:eastAsia="华文中宋"/>
          <w:highlight w:val="none"/>
        </w:rPr>
      </w:pPr>
    </w:p>
    <w:p w14:paraId="6BF43923">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ascii="华文中宋" w:hAnsi="华文中宋" w:eastAsia="华文中宋"/>
          <w:highlight w:val="none"/>
        </w:rPr>
      </w:pPr>
      <w:r>
        <w:rPr>
          <w:rFonts w:hint="eastAsia" w:ascii="华文中宋" w:hAnsi="华文中宋" w:eastAsia="华文中宋"/>
          <w:highlight w:val="none"/>
        </w:rPr>
        <w:t>竞争性谈判公告</w:t>
      </w:r>
    </w:p>
    <w:p w14:paraId="501E5946">
      <w:pPr>
        <w:pageBreakBefore w:val="0"/>
        <w:widowControl w:val="0"/>
        <w:kinsoku/>
        <w:wordWrap/>
        <w:overflowPunct/>
        <w:topLinePunct w:val="0"/>
        <w:bidi w:val="0"/>
        <w:snapToGrid w:val="0"/>
        <w:spacing w:line="500" w:lineRule="exact"/>
        <w:textAlignment w:val="auto"/>
        <w:rPr>
          <w:highlight w:val="none"/>
        </w:rPr>
      </w:pPr>
    </w:p>
    <w:p w14:paraId="53FF5F3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14:paraId="35F888F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u w:val="single"/>
          <w:lang w:eastAsia="zh-CN"/>
        </w:rPr>
        <w:t>青河县农业产业园区建设项目-宿舍2新增卫生间项目采购</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w:t>
      </w:r>
      <w:r>
        <w:rPr>
          <w:rFonts w:hint="eastAsia" w:ascii="仿宋" w:hAnsi="仿宋" w:eastAsia="仿宋"/>
          <w:sz w:val="28"/>
          <w:szCs w:val="28"/>
          <w:highlight w:val="none"/>
        </w:rPr>
        <w:t>，并于</w:t>
      </w:r>
      <w:r>
        <w:rPr>
          <w:rFonts w:hint="eastAsia" w:ascii="仿宋" w:hAnsi="仿宋" w:eastAsia="仿宋"/>
          <w:sz w:val="28"/>
          <w:szCs w:val="28"/>
          <w:highlight w:val="none"/>
          <w:u w:val="single"/>
          <w:lang w:val="en-US" w:eastAsia="zh-CN"/>
        </w:rPr>
        <w:t>2025</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11点00分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52752E15">
      <w:pPr>
        <w:pageBreakBefore w:val="0"/>
        <w:widowControl w:val="0"/>
        <w:kinsoku/>
        <w:wordWrap/>
        <w:overflowPunct/>
        <w:topLinePunct w:val="0"/>
        <w:bidi w:val="0"/>
        <w:snapToGrid w:val="0"/>
        <w:spacing w:line="500" w:lineRule="exact"/>
        <w:textAlignment w:val="auto"/>
        <w:rPr>
          <w:highlight w:val="none"/>
        </w:rPr>
      </w:pPr>
    </w:p>
    <w:p w14:paraId="670D6BE5">
      <w:pPr>
        <w:pStyle w:val="3"/>
        <w:pageBreakBefore w:val="0"/>
        <w:widowControl w:val="0"/>
        <w:kinsoku/>
        <w:wordWrap/>
        <w:overflowPunct/>
        <w:topLinePunct w:val="0"/>
        <w:bidi w:val="0"/>
        <w:snapToGrid w:val="0"/>
        <w:spacing w:line="500" w:lineRule="exact"/>
        <w:textAlignment w:val="auto"/>
        <w:rPr>
          <w:rFonts w:ascii="黑体" w:hAnsi="黑体" w:cs="宋体"/>
          <w:b w:val="0"/>
          <w:sz w:val="28"/>
          <w:szCs w:val="28"/>
          <w:highlight w:val="none"/>
        </w:rPr>
      </w:pPr>
      <w:bookmarkStart w:id="21" w:name="_Toc28359089"/>
      <w:bookmarkStart w:id="22" w:name="_Toc35393798"/>
      <w:bookmarkStart w:id="23" w:name="_Toc35393629"/>
      <w:bookmarkStart w:id="24" w:name="_Toc28359012"/>
      <w:r>
        <w:rPr>
          <w:rFonts w:hint="eastAsia" w:ascii="黑体" w:hAnsi="黑体" w:cs="宋体"/>
          <w:b w:val="0"/>
          <w:sz w:val="28"/>
          <w:szCs w:val="28"/>
          <w:highlight w:val="none"/>
        </w:rPr>
        <w:t>一、项目基本情况</w:t>
      </w:r>
      <w:bookmarkEnd w:id="21"/>
      <w:bookmarkEnd w:id="22"/>
      <w:bookmarkEnd w:id="23"/>
      <w:bookmarkEnd w:id="24"/>
    </w:p>
    <w:p w14:paraId="65D58DB0">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ZFCG-JTSZZB2025-01</w:t>
      </w:r>
    </w:p>
    <w:p w14:paraId="3EDD53C5">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青河县农业产业园区建设项目-宿舍2新增卫生间项目采购</w:t>
      </w:r>
    </w:p>
    <w:p w14:paraId="33F9B644">
      <w:pPr>
        <w:pageBreakBefore w:val="0"/>
        <w:widowControl w:val="0"/>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w:t>
      </w:r>
      <w:r>
        <w:rPr>
          <w:rFonts w:hint="eastAsia" w:ascii="仿宋" w:hAnsi="仿宋" w:eastAsia="仿宋"/>
          <w:sz w:val="28"/>
          <w:szCs w:val="28"/>
          <w:highlight w:val="none"/>
        </w:rPr>
        <w:t>竞争性谈判 □竞争性磋商 □询价</w:t>
      </w:r>
    </w:p>
    <w:p w14:paraId="177177EA">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预算金额</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2000000元</w:t>
      </w:r>
    </w:p>
    <w:p w14:paraId="28AD8BB5">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采购需求：对宿舍楼一至四层所有宿舍新增卫生间并配备卫浴</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详见工程量清单</w:t>
      </w:r>
      <w:r>
        <w:rPr>
          <w:rFonts w:hint="eastAsia" w:ascii="仿宋" w:hAnsi="仿宋" w:eastAsia="仿宋"/>
          <w:sz w:val="28"/>
          <w:szCs w:val="28"/>
          <w:highlight w:val="none"/>
          <w:lang w:eastAsia="zh-CN"/>
        </w:rPr>
        <w:t>）</w:t>
      </w:r>
    </w:p>
    <w:p w14:paraId="33CF6FB0">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30日历日，具体开竣工日期以甲乙双方签订合同为准。</w:t>
      </w:r>
    </w:p>
    <w:p w14:paraId="09B7EB1E">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eastAsia="zh-CN"/>
        </w:rPr>
        <w:t>本项目</w:t>
      </w:r>
      <w:r>
        <w:rPr>
          <w:rFonts w:hint="eastAsia" w:ascii="仿宋" w:hAnsi="仿宋" w:eastAsia="仿宋"/>
          <w:sz w:val="28"/>
          <w:szCs w:val="28"/>
          <w:highlight w:val="none"/>
          <w:lang w:val="en-US" w:eastAsia="zh-CN"/>
        </w:rPr>
        <w:t>不接受联合体</w:t>
      </w:r>
    </w:p>
    <w:p w14:paraId="71DEF6B4">
      <w:pPr>
        <w:pStyle w:val="3"/>
        <w:pageBreakBefore w:val="0"/>
        <w:widowControl w:val="0"/>
        <w:kinsoku/>
        <w:wordWrap/>
        <w:overflowPunct/>
        <w:topLinePunct w:val="0"/>
        <w:autoSpaceDE/>
        <w:autoSpaceDN/>
        <w:bidi w:val="0"/>
        <w:adjustRightInd w:val="0"/>
        <w:snapToGrid w:val="0"/>
        <w:spacing w:line="500" w:lineRule="exact"/>
        <w:textAlignment w:val="auto"/>
        <w:rPr>
          <w:rFonts w:ascii="黑体" w:hAnsi="黑体" w:cs="宋体"/>
          <w:b w:val="0"/>
          <w:sz w:val="28"/>
          <w:szCs w:val="28"/>
          <w:highlight w:val="none"/>
        </w:rPr>
      </w:pPr>
      <w:bookmarkStart w:id="25" w:name="_Toc35393630"/>
      <w:bookmarkStart w:id="26" w:name="_Toc35393799"/>
      <w:bookmarkStart w:id="27" w:name="_Toc28359013"/>
      <w:bookmarkStart w:id="28" w:name="_Toc28359090"/>
      <w:r>
        <w:rPr>
          <w:rFonts w:hint="eastAsia" w:ascii="黑体" w:hAnsi="黑体" w:cs="宋体"/>
          <w:b w:val="0"/>
          <w:sz w:val="28"/>
          <w:szCs w:val="28"/>
          <w:highlight w:val="none"/>
        </w:rPr>
        <w:t>二、申请人的资格要求：</w:t>
      </w:r>
      <w:bookmarkEnd w:id="25"/>
      <w:bookmarkEnd w:id="26"/>
      <w:bookmarkEnd w:id="27"/>
      <w:bookmarkEnd w:id="28"/>
    </w:p>
    <w:p w14:paraId="5A767AD7">
      <w:pPr>
        <w:numPr>
          <w:ilvl w:val="0"/>
          <w:numId w:val="0"/>
        </w:numPr>
        <w:spacing w:line="360" w:lineRule="auto"/>
        <w:rPr>
          <w:rFonts w:hint="eastAsia" w:ascii="仿宋" w:hAnsi="仿宋" w:eastAsia="仿宋" w:cs="宋体"/>
          <w:sz w:val="28"/>
          <w:szCs w:val="28"/>
          <w:highlight w:val="none"/>
          <w:lang w:val="en-US" w:eastAsia="zh-CN"/>
        </w:rPr>
      </w:pPr>
      <w:bookmarkStart w:id="29" w:name="_Toc35393631"/>
      <w:bookmarkStart w:id="30" w:name="_Toc28359091"/>
      <w:bookmarkStart w:id="31" w:name="_Toc35393800"/>
      <w:bookmarkStart w:id="32" w:name="_Toc28359014"/>
      <w:r>
        <w:rPr>
          <w:rFonts w:hint="eastAsia" w:ascii="仿宋" w:hAnsi="仿宋" w:eastAsia="仿宋" w:cs="宋体"/>
          <w:sz w:val="28"/>
          <w:szCs w:val="28"/>
          <w:highlight w:val="none"/>
          <w:lang w:val="en-US" w:eastAsia="zh-CN"/>
        </w:rPr>
        <w:t>1、投标人必须符合《中华人民共和国政府采购法》第二十二条规定。</w:t>
      </w:r>
    </w:p>
    <w:p w14:paraId="5F9E1A1F">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2、落实政府采购政策需满足的资格要求：符合《政府采购促进中小企业发展管理办法》(财库〔2020〕46号)；本项目专门面向中小企业采购。即：提供的工程全部由符合政策要求的中小企业提供；</w:t>
      </w:r>
    </w:p>
    <w:p w14:paraId="61F6DC30">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 具有良好的商业信誉和健全的</w:t>
      </w:r>
      <w:r>
        <w:rPr>
          <w:rFonts w:hint="eastAsia" w:ascii="仿宋" w:hAnsi="仿宋" w:eastAsia="仿宋" w:cs="宋体"/>
          <w:sz w:val="28"/>
          <w:szCs w:val="28"/>
          <w:highlight w:val="none"/>
          <w:lang w:val="en-US" w:eastAsia="zh-CN"/>
        </w:rPr>
        <w:fldChar w:fldCharType="begin"/>
      </w:r>
      <w:r>
        <w:rPr>
          <w:rFonts w:hint="eastAsia" w:ascii="仿宋" w:hAnsi="仿宋" w:eastAsia="仿宋" w:cs="宋体"/>
          <w:sz w:val="28"/>
          <w:szCs w:val="28"/>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宋体"/>
          <w:sz w:val="28"/>
          <w:szCs w:val="28"/>
          <w:highlight w:val="none"/>
          <w:lang w:val="en-US" w:eastAsia="zh-CN"/>
        </w:rPr>
        <w:fldChar w:fldCharType="separate"/>
      </w:r>
      <w:r>
        <w:rPr>
          <w:rFonts w:hint="eastAsia" w:ascii="仿宋" w:hAnsi="仿宋" w:eastAsia="仿宋" w:cs="宋体"/>
          <w:sz w:val="28"/>
          <w:szCs w:val="28"/>
          <w:highlight w:val="none"/>
          <w:lang w:val="en-US" w:eastAsia="zh-CN"/>
        </w:rPr>
        <w:t>财务会计制度</w:t>
      </w:r>
      <w:r>
        <w:rPr>
          <w:rFonts w:hint="eastAsia" w:ascii="仿宋" w:hAnsi="仿宋" w:eastAsia="仿宋" w:cs="宋体"/>
          <w:sz w:val="28"/>
          <w:szCs w:val="28"/>
          <w:highlight w:val="none"/>
          <w:lang w:val="en-US" w:eastAsia="zh-CN"/>
        </w:rPr>
        <w:fldChar w:fldCharType="end"/>
      </w:r>
      <w:r>
        <w:rPr>
          <w:rFonts w:hint="eastAsia" w:ascii="仿宋" w:hAnsi="仿宋" w:eastAsia="仿宋" w:cs="宋体"/>
          <w:sz w:val="28"/>
          <w:szCs w:val="28"/>
          <w:highlight w:val="none"/>
          <w:lang w:val="en-US" w:eastAsia="zh-CN"/>
        </w:rPr>
        <w:t>，提供2023年度经审计财务报告（新成立公司提供投标截止时间前由基本账户或开户许可证银行出具的资信证明）；</w:t>
      </w:r>
    </w:p>
    <w:p w14:paraId="374EFC78">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4、有依法缴纳税收和社保的良好记录，提供2024年度任意一个月缴纳税收和社保证明材料；（依法免缴的，应提供依法免缴的相关证明文件；新成立的投标人按实际的缴纳情况提交相关证明）</w:t>
      </w:r>
    </w:p>
    <w:p w14:paraId="5BADD23B">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5、参加政府采购活动前三年内，在经营活动中没有重大违法记录，有无不良行为记录承诺；提供“信用中国”网站(www.creditchina.gov.cn).“中国政府采购网”(www. ccgp. gov.cn)、“国家企业信用信息公示系统”网站(www. gsxt.gov.cn)，在以上网站中任何一个网站查询出现对列入失信被执行人名单、重大税收违法案件当事人名单，政府采购严重违法失信行为记录名单，行政处罚记录名单的投标企业，采购人、采购代理机构有权拒绝其参与本项目采购活动。</w:t>
      </w:r>
    </w:p>
    <w:p w14:paraId="2FDF54AB">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6、具有有效的营业执照，能合法提供与采购内容相符的服务；</w:t>
      </w:r>
    </w:p>
    <w:p w14:paraId="43AC020E">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 xml:space="preserve">7、供应商具备建筑工程施工总承包叁级以上（含叁级）的施工企业资质，有类似业绩，并在人员、设备、资金等方面具有相应的施工能力，有安全生产许可证。拟派驻本项目负责人须具备：建筑工程专业贰级以上（含贰级）注册建造师执业资格，具备有效的安全生产考核合格证书，且未担任其他建设工程项目的项目经理。 </w:t>
      </w:r>
    </w:p>
    <w:p w14:paraId="10A52541">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8A98E01">
      <w:pPr>
        <w:numPr>
          <w:ilvl w:val="0"/>
          <w:numId w:val="0"/>
        </w:numPr>
        <w:rPr>
          <w:rFonts w:hint="eastAsia" w:ascii="仿宋" w:hAnsi="仿宋" w:eastAsia="仿宋" w:cs="仿宋"/>
          <w:i w:val="0"/>
          <w:iCs w:val="0"/>
          <w:caps w:val="0"/>
          <w:color w:val="000000"/>
          <w:spacing w:val="0"/>
          <w:sz w:val="27"/>
          <w:szCs w:val="27"/>
          <w:highlight w:val="none"/>
          <w:lang w:val="en-US" w:eastAsia="zh-CN"/>
        </w:rPr>
      </w:pPr>
    </w:p>
    <w:bookmarkEnd w:id="29"/>
    <w:bookmarkEnd w:id="30"/>
    <w:bookmarkEnd w:id="31"/>
    <w:bookmarkEnd w:id="32"/>
    <w:p w14:paraId="71C51774">
      <w:pPr>
        <w:pStyle w:val="3"/>
        <w:spacing w:line="360" w:lineRule="auto"/>
        <w:rPr>
          <w:rFonts w:ascii="黑体" w:hAnsi="黑体" w:cs="宋体"/>
          <w:b w:val="0"/>
          <w:sz w:val="28"/>
          <w:szCs w:val="28"/>
          <w:highlight w:val="none"/>
        </w:rPr>
      </w:pPr>
      <w:bookmarkStart w:id="33" w:name="_Toc28359081"/>
      <w:bookmarkStart w:id="34" w:name="_Toc35393792"/>
      <w:bookmarkStart w:id="35" w:name="_Toc28359004"/>
      <w:bookmarkStart w:id="36" w:name="_Toc35393623"/>
      <w:bookmarkStart w:id="37" w:name="_Toc28359018"/>
      <w:bookmarkStart w:id="38" w:name="_Toc35393636"/>
      <w:bookmarkStart w:id="39" w:name="_Toc28359095"/>
      <w:bookmarkStart w:id="40" w:name="_Toc35393805"/>
      <w:r>
        <w:rPr>
          <w:rFonts w:hint="eastAsia" w:ascii="黑体" w:hAnsi="黑体" w:cs="宋体"/>
          <w:b w:val="0"/>
          <w:sz w:val="28"/>
          <w:szCs w:val="28"/>
          <w:highlight w:val="none"/>
        </w:rPr>
        <w:t>三、获取招标文件</w:t>
      </w:r>
      <w:bookmarkEnd w:id="33"/>
      <w:bookmarkEnd w:id="34"/>
      <w:bookmarkEnd w:id="35"/>
      <w:bookmarkEnd w:id="36"/>
    </w:p>
    <w:p w14:paraId="3CAFB383">
      <w:pPr>
        <w:spacing w:line="360" w:lineRule="auto"/>
        <w:rPr>
          <w:rFonts w:ascii="仿宋" w:hAnsi="仿宋" w:eastAsia="仿宋" w:cs="宋体"/>
          <w:sz w:val="28"/>
          <w:szCs w:val="28"/>
          <w:highlight w:val="none"/>
        </w:rPr>
      </w:pPr>
      <w:bookmarkStart w:id="41" w:name="_Toc28359082"/>
      <w:bookmarkStart w:id="42" w:name="_Toc28359005"/>
      <w:bookmarkStart w:id="43" w:name="_Toc35393793"/>
      <w:bookmarkStart w:id="44" w:name="_Toc35393624"/>
      <w:r>
        <w:rPr>
          <w:rFonts w:hint="eastAsia" w:ascii="仿宋" w:hAnsi="仿宋" w:eastAsia="仿宋" w:cs="宋体"/>
          <w:sz w:val="28"/>
          <w:szCs w:val="28"/>
          <w:highlight w:val="none"/>
        </w:rPr>
        <w:t>时间</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val="en-US" w:eastAsia="zh-CN"/>
        </w:rPr>
        <w:t>2025年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lang w:val="en-US" w:eastAsia="zh-CN"/>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lang w:val="en-US" w:eastAsia="zh-CN"/>
        </w:rPr>
        <w:t>日至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lang w:val="en-US" w:eastAsia="zh-CN"/>
        </w:rPr>
        <w:t>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lang w:val="en-US" w:eastAsia="zh-CN"/>
        </w:rPr>
        <w:t>月</w:t>
      </w:r>
      <w:r>
        <w:rPr>
          <w:rFonts w:hint="eastAsia" w:ascii="仿宋" w:hAnsi="仿宋" w:eastAsia="仿宋" w:cs="宋体"/>
          <w:color w:val="auto"/>
          <w:sz w:val="28"/>
          <w:szCs w:val="28"/>
          <w:highlight w:val="none"/>
          <w:u w:val="single"/>
          <w:lang w:val="en-US" w:eastAsia="zh-CN"/>
        </w:rPr>
        <w:t>13</w:t>
      </w:r>
      <w:r>
        <w:rPr>
          <w:rFonts w:hint="eastAsia" w:ascii="仿宋" w:hAnsi="仿宋" w:eastAsia="仿宋" w:cs="宋体"/>
          <w:color w:val="auto"/>
          <w:sz w:val="28"/>
          <w:szCs w:val="28"/>
          <w:highlight w:val="none"/>
          <w:lang w:val="en-US" w:eastAsia="zh-CN"/>
        </w:rPr>
        <w:t>日上</w:t>
      </w:r>
      <w:r>
        <w:rPr>
          <w:rFonts w:hint="eastAsia" w:ascii="仿宋" w:hAnsi="仿宋" w:eastAsia="仿宋" w:cs="宋体"/>
          <w:sz w:val="28"/>
          <w:szCs w:val="28"/>
          <w:highlight w:val="none"/>
          <w:lang w:val="en-US" w:eastAsia="zh-CN"/>
        </w:rPr>
        <w:t>午</w:t>
      </w:r>
      <w:r>
        <w:rPr>
          <w:rFonts w:hint="eastAsia" w:ascii="仿宋" w:hAnsi="仿宋" w:eastAsia="仿宋" w:cs="宋体"/>
          <w:sz w:val="28"/>
          <w:szCs w:val="28"/>
          <w:highlight w:val="none"/>
          <w:u w:val="single"/>
          <w:lang w:val="en-US" w:eastAsia="zh-CN"/>
        </w:rPr>
        <w:t>10:00-13：30</w:t>
      </w:r>
      <w:r>
        <w:rPr>
          <w:rFonts w:hint="eastAsia" w:ascii="仿宋" w:hAnsi="仿宋" w:eastAsia="仿宋" w:cs="宋体"/>
          <w:sz w:val="28"/>
          <w:szCs w:val="28"/>
          <w:highlight w:val="none"/>
          <w:lang w:val="en-US" w:eastAsia="zh-CN"/>
        </w:rPr>
        <w:t>，下午</w:t>
      </w:r>
      <w:r>
        <w:rPr>
          <w:rFonts w:hint="eastAsia" w:ascii="仿宋" w:hAnsi="仿宋" w:eastAsia="仿宋" w:cs="宋体"/>
          <w:sz w:val="28"/>
          <w:szCs w:val="28"/>
          <w:highlight w:val="none"/>
          <w:u w:val="single"/>
          <w:lang w:val="en-US" w:eastAsia="zh-CN"/>
        </w:rPr>
        <w:t>16：00-19:00</w:t>
      </w:r>
      <w:r>
        <w:rPr>
          <w:rFonts w:hint="eastAsia" w:ascii="仿宋" w:hAnsi="仿宋" w:eastAsia="仿宋" w:cs="宋体"/>
          <w:sz w:val="28"/>
          <w:szCs w:val="28"/>
          <w:highlight w:val="none"/>
        </w:rPr>
        <w:t>（北京时间</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法定节假日除外</w:t>
      </w:r>
      <w:r>
        <w:rPr>
          <w:rFonts w:hint="eastAsia" w:ascii="仿宋" w:hAnsi="仿宋" w:eastAsia="仿宋" w:cs="宋体"/>
          <w:sz w:val="28"/>
          <w:szCs w:val="28"/>
          <w:highlight w:val="none"/>
        </w:rPr>
        <w:t xml:space="preserve"> ）</w:t>
      </w:r>
    </w:p>
    <w:p w14:paraId="09D521E2">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地点：新疆政府采购网-政采云平台（https://www.zcygov.cn）</w:t>
      </w:r>
    </w:p>
    <w:p w14:paraId="69264EBF">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方式：供应商登录政采云平台https://www.zcygov.cn/在线申请获取采购文件（进入“项目采购”应用，在获取采购文件菜单中选择项目，申请获取采购文件）</w:t>
      </w:r>
    </w:p>
    <w:p w14:paraId="40498A4E">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售价（元）：0</w:t>
      </w:r>
    </w:p>
    <w:p w14:paraId="2702A9D2">
      <w:pPr>
        <w:pStyle w:val="3"/>
        <w:spacing w:line="360" w:lineRule="auto"/>
        <w:rPr>
          <w:rFonts w:ascii="黑体" w:hAnsi="黑体" w:cs="宋体"/>
          <w:b w:val="0"/>
          <w:sz w:val="28"/>
          <w:szCs w:val="28"/>
          <w:highlight w:val="none"/>
        </w:rPr>
      </w:pPr>
      <w:r>
        <w:rPr>
          <w:rFonts w:hint="eastAsia" w:ascii="黑体" w:hAnsi="黑体" w:cs="宋体"/>
          <w:b w:val="0"/>
          <w:sz w:val="28"/>
          <w:szCs w:val="28"/>
          <w:highlight w:val="none"/>
        </w:rPr>
        <w:t>四、提交投标文件</w:t>
      </w:r>
      <w:bookmarkEnd w:id="41"/>
      <w:bookmarkEnd w:id="42"/>
      <w:r>
        <w:rPr>
          <w:rFonts w:hint="eastAsia" w:ascii="黑体" w:hAnsi="黑体" w:cs="宋体"/>
          <w:b w:val="0"/>
          <w:sz w:val="28"/>
          <w:szCs w:val="28"/>
          <w:highlight w:val="none"/>
        </w:rPr>
        <w:t>截止时间、开标时间和地点</w:t>
      </w:r>
      <w:bookmarkEnd w:id="43"/>
      <w:bookmarkEnd w:id="44"/>
    </w:p>
    <w:p w14:paraId="415AB09D">
      <w:pPr>
        <w:rPr>
          <w:rFonts w:hint="eastAsia" w:ascii="仿宋" w:hAnsi="仿宋" w:eastAsia="仿宋"/>
          <w:sz w:val="28"/>
          <w:szCs w:val="28"/>
          <w:highlight w:val="none"/>
          <w:lang w:val="en-US" w:eastAsia="zh-CN"/>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lang w:val="en-US" w:eastAsia="zh-CN"/>
        </w:rPr>
        <w:t>2025</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11点00分</w:t>
      </w:r>
      <w:r>
        <w:rPr>
          <w:rFonts w:hint="eastAsia" w:ascii="仿宋" w:hAnsi="仿宋" w:eastAsia="仿宋"/>
          <w:sz w:val="28"/>
          <w:szCs w:val="28"/>
          <w:highlight w:val="none"/>
        </w:rPr>
        <w:t>（北京时间）</w:t>
      </w:r>
      <w:r>
        <w:rPr>
          <w:rFonts w:hint="eastAsia" w:ascii="仿宋" w:hAnsi="仿宋" w:eastAsia="仿宋"/>
          <w:sz w:val="28"/>
          <w:szCs w:val="28"/>
          <w:highlight w:val="none"/>
          <w:lang w:val="en-US" w:eastAsia="zh-CN"/>
        </w:rPr>
        <w:t xml:space="preserve"> </w:t>
      </w:r>
    </w:p>
    <w:p w14:paraId="797FA284">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投标地点：新疆政府采购网-政采云平台（https://www.zcygov.cn）</w:t>
      </w:r>
    </w:p>
    <w:p w14:paraId="192995A4">
      <w:pPr>
        <w:pStyle w:val="3"/>
        <w:spacing w:line="360" w:lineRule="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开标地点：新疆金泰首致项目管理咨询有限公司（阿勒泰地区阿勒泰市迎宾路佰颂广场亦岚酒店6楼）</w:t>
      </w:r>
    </w:p>
    <w:p w14:paraId="62E8505C">
      <w:pPr>
        <w:pStyle w:val="3"/>
        <w:spacing w:line="360" w:lineRule="auto"/>
        <w:rPr>
          <w:rFonts w:ascii="黑体" w:hAnsi="黑体" w:cs="宋体"/>
          <w:b w:val="0"/>
          <w:sz w:val="28"/>
          <w:szCs w:val="28"/>
          <w:highlight w:val="none"/>
        </w:rPr>
      </w:pPr>
      <w:r>
        <w:rPr>
          <w:rFonts w:hint="eastAsia" w:ascii="黑体" w:hAnsi="黑体" w:cs="宋体"/>
          <w:b w:val="0"/>
          <w:sz w:val="28"/>
          <w:szCs w:val="28"/>
          <w:highlight w:val="none"/>
        </w:rPr>
        <w:t>五、公告期限</w:t>
      </w:r>
    </w:p>
    <w:p w14:paraId="5C00958C">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2F98CF82">
      <w:pPr>
        <w:pStyle w:val="3"/>
        <w:spacing w:line="360" w:lineRule="auto"/>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六、其他补充事宜</w:t>
      </w:r>
    </w:p>
    <w:p w14:paraId="1B3DA4BF">
      <w:pPr>
        <w:numPr>
          <w:ilvl w:val="0"/>
          <w:numId w:val="2"/>
        </w:numPr>
        <w:spacing w:line="360" w:lineRule="auto"/>
        <w:ind w:leftChars="0"/>
        <w:rPr>
          <w:rFonts w:hint="eastAsia" w:ascii="仿宋" w:hAnsi="仿宋" w:eastAsia="仿宋" w:cs="宋体"/>
          <w:color w:val="auto"/>
          <w:kern w:val="0"/>
          <w:sz w:val="28"/>
          <w:szCs w:val="28"/>
          <w:highlight w:val="none"/>
        </w:rPr>
      </w:pPr>
      <w:r>
        <w:rPr>
          <w:rFonts w:hint="eastAsia" w:ascii="仿宋" w:hAnsi="仿宋" w:eastAsia="仿宋" w:cs="宋体"/>
          <w:sz w:val="28"/>
          <w:szCs w:val="28"/>
          <w:highlight w:val="none"/>
        </w:rPr>
        <w:t>本项目实行全流程电子招投标。</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代理机构不予异常处理，视为投标人自动弃标。</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4.投标人在开标前应准备好电脑以及制作加密电子响应文件所使用的CA锁。电脑须提前配置好浏览器（建议使用360 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解密与加密投标文件须使用同一个 CA。  </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5.在投标截止时间前,投标人应将生成的“电子加密响应文件”上传递交至“政府采购云平台”,投标截止时间以后上传递交的响应文件将被“政府采购云平台”拒收。</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6.投标人应①投标截止时间前一小时在系统进行在线签到；②30分钟内完成在线解密；③开标结束后30分钟内完成“开标一览表”在线签章；</w:t>
      </w:r>
      <w:r>
        <w:rPr>
          <w:rFonts w:hint="eastAsia" w:ascii="仿宋" w:hAnsi="仿宋" w:eastAsia="仿宋" w:cs="宋体"/>
          <w:sz w:val="28"/>
          <w:szCs w:val="28"/>
          <w:highlight w:val="none"/>
          <w:lang w:eastAsia="zh-CN"/>
        </w:rPr>
        <w:t>④</w:t>
      </w:r>
      <w:r>
        <w:rPr>
          <w:rFonts w:hint="eastAsia" w:ascii="仿宋" w:hAnsi="仿宋" w:eastAsia="仿宋" w:cs="宋体"/>
          <w:sz w:val="28"/>
          <w:szCs w:val="28"/>
          <w:highlight w:val="none"/>
        </w:rPr>
        <w:t>如需进行多轮报价，必须使用“点聚签章服务”，请确保报价时已启动该服务。</w:t>
      </w:r>
      <w:r>
        <w:rPr>
          <w:rFonts w:hint="eastAsia" w:ascii="仿宋" w:hAnsi="仿宋" w:eastAsia="仿宋" w:cs="宋体"/>
          <w:color w:val="auto"/>
          <w:kern w:val="0"/>
          <w:sz w:val="28"/>
          <w:szCs w:val="28"/>
          <w:highlight w:val="none"/>
        </w:rPr>
        <w:t>  </w:t>
      </w:r>
    </w:p>
    <w:p w14:paraId="787D982A">
      <w:pPr>
        <w:pStyle w:val="3"/>
        <w:pageBreakBefore w:val="0"/>
        <w:widowControl w:val="0"/>
        <w:kinsoku/>
        <w:wordWrap/>
        <w:overflowPunct/>
        <w:topLinePunct w:val="0"/>
        <w:bidi w:val="0"/>
        <w:snapToGrid w:val="0"/>
        <w:spacing w:line="500" w:lineRule="exact"/>
        <w:textAlignment w:val="auto"/>
        <w:rPr>
          <w:rFonts w:ascii="黑体" w:hAnsi="黑体" w:cs="宋体"/>
          <w:b w:val="0"/>
          <w:sz w:val="28"/>
          <w:szCs w:val="28"/>
          <w:highlight w:val="none"/>
        </w:rPr>
      </w:pPr>
      <w:r>
        <w:rPr>
          <w:rFonts w:hint="eastAsia" w:ascii="黑体" w:hAnsi="黑体" w:cs="宋体"/>
          <w:b w:val="0"/>
          <w:sz w:val="28"/>
          <w:szCs w:val="28"/>
          <w:highlight w:val="none"/>
          <w:lang w:eastAsia="zh-CN"/>
        </w:rPr>
        <w:t>七</w:t>
      </w:r>
      <w:r>
        <w:rPr>
          <w:rFonts w:hint="eastAsia" w:ascii="黑体" w:hAnsi="黑体" w:cs="宋体"/>
          <w:b w:val="0"/>
          <w:sz w:val="28"/>
          <w:szCs w:val="28"/>
          <w:highlight w:val="none"/>
        </w:rPr>
        <w:t>、凡对本次采购提出询问，请按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37"/>
      <w:bookmarkEnd w:id="38"/>
      <w:bookmarkEnd w:id="39"/>
      <w:bookmarkEnd w:id="40"/>
    </w:p>
    <w:p w14:paraId="68531BA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1.采购人信息</w:t>
      </w:r>
    </w:p>
    <w:p w14:paraId="2D5AE5D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称：青河县农业农村局</w:t>
      </w:r>
    </w:p>
    <w:p w14:paraId="751EED6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人：孙远方          </w:t>
      </w:r>
    </w:p>
    <w:p w14:paraId="3E0E927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联系方式：2.采购代理机构信息</w:t>
      </w:r>
    </w:p>
    <w:p w14:paraId="0258FF0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 新疆金泰首致项目管理咨询有限公司</w:t>
      </w:r>
    </w:p>
    <w:p w14:paraId="51CF75C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人：尚梦云</w:t>
      </w:r>
    </w:p>
    <w:p w14:paraId="7B58EE2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联系方式：18935826608</w:t>
      </w:r>
    </w:p>
    <w:p w14:paraId="3693551D">
      <w:pPr>
        <w:pStyle w:val="25"/>
        <w:rPr>
          <w:rFonts w:hint="eastAsia" w:ascii="宋体" w:hAnsi="宋体" w:eastAsia="宋体" w:cs="宋体"/>
          <w:i w:val="0"/>
          <w:iCs w:val="0"/>
          <w:sz w:val="28"/>
          <w:szCs w:val="28"/>
          <w:highlight w:val="none"/>
          <w:lang w:val="en-US" w:eastAsia="zh-CN"/>
        </w:rPr>
      </w:pPr>
    </w:p>
    <w:p w14:paraId="1611E62F">
      <w:pPr>
        <w:widowControl/>
        <w:jc w:val="both"/>
        <w:rPr>
          <w:rFonts w:hint="eastAsia" w:ascii="宋体" w:hAnsi="宋体" w:eastAsia="宋体" w:cs="宋体"/>
          <w:b/>
          <w:bCs w:val="0"/>
          <w:color w:val="auto"/>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b/>
          <w:bCs w:val="0"/>
          <w:color w:val="auto"/>
          <w:sz w:val="28"/>
          <w:szCs w:val="28"/>
          <w:highlight w:val="none"/>
          <w:lang w:val="en-US" w:eastAsia="zh-CN"/>
        </w:rPr>
        <w:t xml:space="preserve">  </w:t>
      </w:r>
      <w:bookmarkEnd w:id="2"/>
      <w:bookmarkEnd w:id="3"/>
    </w:p>
    <w:p w14:paraId="1C50D04A">
      <w:pPr>
        <w:pStyle w:val="9"/>
        <w:rPr>
          <w:rFonts w:hint="eastAsia" w:ascii="宋体" w:hAnsi="宋体" w:eastAsia="宋体" w:cs="宋体"/>
          <w:b/>
          <w:bCs w:val="0"/>
          <w:color w:val="auto"/>
          <w:sz w:val="28"/>
          <w:szCs w:val="28"/>
          <w:highlight w:val="none"/>
          <w:lang w:val="en-US" w:eastAsia="zh-CN"/>
        </w:rPr>
      </w:pPr>
    </w:p>
    <w:p w14:paraId="45F94ABA">
      <w:pPr>
        <w:pStyle w:val="9"/>
        <w:rPr>
          <w:rFonts w:hint="eastAsia" w:ascii="宋体" w:hAnsi="宋体" w:eastAsia="宋体" w:cs="宋体"/>
          <w:b/>
          <w:bCs w:val="0"/>
          <w:color w:val="auto"/>
          <w:sz w:val="28"/>
          <w:szCs w:val="28"/>
          <w:highlight w:val="none"/>
          <w:lang w:val="en-US" w:eastAsia="zh-CN"/>
        </w:rPr>
      </w:pPr>
    </w:p>
    <w:p w14:paraId="3D31CFC1">
      <w:pPr>
        <w:pStyle w:val="9"/>
        <w:rPr>
          <w:rFonts w:hint="eastAsia" w:ascii="宋体" w:hAnsi="宋体" w:eastAsia="宋体" w:cs="宋体"/>
          <w:b/>
          <w:bCs w:val="0"/>
          <w:color w:val="auto"/>
          <w:sz w:val="28"/>
          <w:szCs w:val="28"/>
          <w:highlight w:val="none"/>
          <w:lang w:val="en-US" w:eastAsia="zh-CN"/>
        </w:rPr>
      </w:pPr>
    </w:p>
    <w:p w14:paraId="6DA6B497">
      <w:pPr>
        <w:pStyle w:val="9"/>
        <w:rPr>
          <w:rFonts w:hint="eastAsia" w:ascii="宋体" w:hAnsi="宋体" w:eastAsia="宋体" w:cs="宋体"/>
          <w:b/>
          <w:bCs w:val="0"/>
          <w:color w:val="auto"/>
          <w:sz w:val="28"/>
          <w:szCs w:val="28"/>
          <w:highlight w:val="none"/>
          <w:lang w:val="en-US" w:eastAsia="zh-CN"/>
        </w:rPr>
      </w:pPr>
    </w:p>
    <w:p w14:paraId="15565338">
      <w:pPr>
        <w:pStyle w:val="9"/>
        <w:rPr>
          <w:rFonts w:hint="eastAsia" w:ascii="宋体" w:hAnsi="宋体" w:eastAsia="宋体" w:cs="宋体"/>
          <w:b/>
          <w:bCs w:val="0"/>
          <w:color w:val="auto"/>
          <w:sz w:val="28"/>
          <w:szCs w:val="28"/>
          <w:highlight w:val="none"/>
          <w:lang w:val="en-US" w:eastAsia="zh-CN"/>
        </w:rPr>
      </w:pPr>
    </w:p>
    <w:p w14:paraId="301837DE">
      <w:pPr>
        <w:pStyle w:val="9"/>
        <w:rPr>
          <w:rFonts w:hint="eastAsia" w:ascii="宋体" w:hAnsi="宋体" w:eastAsia="宋体" w:cs="宋体"/>
          <w:b/>
          <w:bCs w:val="0"/>
          <w:color w:val="auto"/>
          <w:sz w:val="28"/>
          <w:szCs w:val="28"/>
          <w:highlight w:val="none"/>
          <w:lang w:val="en-US" w:eastAsia="zh-CN"/>
        </w:rPr>
      </w:pPr>
    </w:p>
    <w:p w14:paraId="7601EA56">
      <w:pPr>
        <w:pStyle w:val="9"/>
        <w:rPr>
          <w:rFonts w:hint="eastAsia" w:ascii="宋体" w:hAnsi="宋体" w:eastAsia="宋体" w:cs="宋体"/>
          <w:b/>
          <w:bCs w:val="0"/>
          <w:color w:val="auto"/>
          <w:sz w:val="28"/>
          <w:szCs w:val="28"/>
          <w:highlight w:val="none"/>
          <w:lang w:val="en-US" w:eastAsia="zh-CN"/>
        </w:rPr>
      </w:pPr>
    </w:p>
    <w:p w14:paraId="1F49A454">
      <w:pPr>
        <w:pStyle w:val="9"/>
        <w:rPr>
          <w:rFonts w:hint="eastAsia" w:ascii="宋体" w:hAnsi="宋体" w:eastAsia="宋体" w:cs="宋体"/>
          <w:b/>
          <w:bCs w:val="0"/>
          <w:color w:val="auto"/>
          <w:sz w:val="28"/>
          <w:szCs w:val="28"/>
          <w:highlight w:val="none"/>
          <w:lang w:val="en-US" w:eastAsia="zh-CN"/>
        </w:rPr>
      </w:pPr>
    </w:p>
    <w:p w14:paraId="2CE86337">
      <w:pPr>
        <w:pStyle w:val="9"/>
        <w:rPr>
          <w:rFonts w:hint="eastAsia" w:ascii="宋体" w:hAnsi="宋体" w:eastAsia="宋体" w:cs="宋体"/>
          <w:b/>
          <w:bCs w:val="0"/>
          <w:color w:val="auto"/>
          <w:sz w:val="28"/>
          <w:szCs w:val="28"/>
          <w:highlight w:val="none"/>
          <w:lang w:val="en-US" w:eastAsia="zh-CN"/>
        </w:rPr>
      </w:pPr>
    </w:p>
    <w:p w14:paraId="4B57C6C9">
      <w:pPr>
        <w:pStyle w:val="9"/>
        <w:rPr>
          <w:rFonts w:hint="eastAsia" w:ascii="宋体" w:hAnsi="宋体" w:eastAsia="宋体" w:cs="宋体"/>
          <w:b/>
          <w:bCs w:val="0"/>
          <w:color w:val="auto"/>
          <w:sz w:val="28"/>
          <w:szCs w:val="28"/>
          <w:highlight w:val="none"/>
          <w:lang w:val="en-US" w:eastAsia="zh-CN"/>
        </w:rPr>
      </w:pPr>
    </w:p>
    <w:p w14:paraId="35C3878F">
      <w:pPr>
        <w:pStyle w:val="9"/>
        <w:rPr>
          <w:rFonts w:hint="eastAsia" w:ascii="宋体" w:hAnsi="宋体" w:eastAsia="宋体" w:cs="宋体"/>
          <w:b/>
          <w:bCs w:val="0"/>
          <w:color w:val="auto"/>
          <w:sz w:val="28"/>
          <w:szCs w:val="28"/>
          <w:highlight w:val="none"/>
          <w:lang w:val="en-US" w:eastAsia="zh-CN"/>
        </w:rPr>
      </w:pPr>
    </w:p>
    <w:p w14:paraId="3874A951">
      <w:pPr>
        <w:pStyle w:val="9"/>
        <w:rPr>
          <w:rFonts w:hint="eastAsia" w:ascii="宋体" w:hAnsi="宋体" w:eastAsia="宋体" w:cs="宋体"/>
          <w:b/>
          <w:bCs w:val="0"/>
          <w:color w:val="auto"/>
          <w:sz w:val="28"/>
          <w:szCs w:val="28"/>
          <w:highlight w:val="none"/>
          <w:lang w:val="en-US" w:eastAsia="zh-CN"/>
        </w:rPr>
      </w:pPr>
    </w:p>
    <w:p w14:paraId="04AC1250">
      <w:pPr>
        <w:pStyle w:val="9"/>
        <w:rPr>
          <w:rFonts w:hint="eastAsia" w:ascii="宋体" w:hAnsi="宋体" w:eastAsia="宋体" w:cs="宋体"/>
          <w:b/>
          <w:bCs w:val="0"/>
          <w:color w:val="auto"/>
          <w:sz w:val="28"/>
          <w:szCs w:val="28"/>
          <w:highlight w:val="none"/>
          <w:lang w:val="en-US" w:eastAsia="zh-CN"/>
        </w:rPr>
      </w:pPr>
    </w:p>
    <w:p w14:paraId="7ADD5ED2">
      <w:pPr>
        <w:pStyle w:val="9"/>
        <w:rPr>
          <w:rFonts w:hint="eastAsia" w:ascii="宋体" w:hAnsi="宋体" w:eastAsia="宋体" w:cs="宋体"/>
          <w:b/>
          <w:bCs w:val="0"/>
          <w:color w:val="auto"/>
          <w:sz w:val="28"/>
          <w:szCs w:val="28"/>
          <w:highlight w:val="none"/>
          <w:lang w:val="en-US" w:eastAsia="zh-CN"/>
        </w:rPr>
      </w:pPr>
    </w:p>
    <w:p w14:paraId="613E78EB">
      <w:pPr>
        <w:widowControl/>
        <w:jc w:val="center"/>
        <w:rPr>
          <w:rFonts w:hint="eastAsia" w:ascii="宋体" w:hAnsi="宋体" w:eastAsia="宋体" w:cs="宋体"/>
          <w:b/>
          <w:bCs w:val="0"/>
          <w:color w:val="auto"/>
          <w:sz w:val="28"/>
          <w:szCs w:val="28"/>
          <w:highlight w:val="none"/>
          <w:lang w:val="en-US" w:eastAsia="zh-CN"/>
        </w:rPr>
      </w:pPr>
    </w:p>
    <w:p w14:paraId="0BD9AEFD">
      <w:pPr>
        <w:widowControl/>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第一章  供应商</w:t>
      </w:r>
      <w:r>
        <w:rPr>
          <w:rFonts w:hint="eastAsia" w:ascii="宋体" w:hAnsi="宋体" w:eastAsia="宋体" w:cs="宋体"/>
          <w:b/>
          <w:bCs w:val="0"/>
          <w:color w:val="auto"/>
          <w:sz w:val="28"/>
          <w:szCs w:val="28"/>
          <w:highlight w:val="none"/>
        </w:rPr>
        <w:t>须知</w:t>
      </w:r>
      <w:bookmarkStart w:id="45" w:name="_Hlt100115888"/>
      <w:bookmarkEnd w:id="45"/>
      <w:r>
        <w:rPr>
          <w:rFonts w:hint="eastAsia" w:ascii="宋体" w:hAnsi="宋体" w:eastAsia="宋体" w:cs="宋体"/>
          <w:b/>
          <w:bCs w:val="0"/>
          <w:color w:val="auto"/>
          <w:sz w:val="28"/>
          <w:szCs w:val="28"/>
          <w:highlight w:val="none"/>
        </w:rPr>
        <w:t>前附表</w:t>
      </w:r>
    </w:p>
    <w:p w14:paraId="559C61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sz w:val="21"/>
          <w:szCs w:val="21"/>
          <w:highlight w:val="none"/>
        </w:rPr>
        <w:t>各投标人注意：凡招标文件本章的其他部分相关内容与本《投标人须知前附表》中的相关内容不一致的，以本《前附表》为准。</w:t>
      </w:r>
      <w:r>
        <w:rPr>
          <w:rFonts w:hint="eastAsia" w:ascii="宋体" w:hAnsi="宋体" w:eastAsia="宋体" w:cs="宋体"/>
          <w:b/>
          <w:color w:val="auto"/>
          <w:kern w:val="2"/>
          <w:sz w:val="28"/>
          <w:szCs w:val="28"/>
          <w:highlight w:val="none"/>
          <w:lang w:val="en-US" w:eastAsia="zh-CN" w:bidi="ar-SA"/>
        </w:rPr>
        <w:tab/>
      </w:r>
    </w:p>
    <w:tbl>
      <w:tblPr>
        <w:tblStyle w:val="20"/>
        <w:tblW w:w="98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299"/>
        <w:gridCol w:w="6317"/>
      </w:tblGrid>
      <w:tr w14:paraId="6402D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trPr>
        <w:tc>
          <w:tcPr>
            <w:tcW w:w="1197" w:type="dxa"/>
            <w:shd w:val="clear" w:color="auto" w:fill="E6E6E6"/>
            <w:noWrap w:val="0"/>
            <w:vAlign w:val="center"/>
          </w:tcPr>
          <w:p w14:paraId="323560ED">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299" w:type="dxa"/>
            <w:shd w:val="clear" w:color="auto" w:fill="E6E6E6"/>
            <w:noWrap w:val="0"/>
            <w:vAlign w:val="center"/>
          </w:tcPr>
          <w:p w14:paraId="7EA014F1">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  款  名  称</w:t>
            </w:r>
          </w:p>
        </w:tc>
        <w:tc>
          <w:tcPr>
            <w:tcW w:w="6317" w:type="dxa"/>
            <w:shd w:val="clear" w:color="auto" w:fill="E6E6E6"/>
            <w:noWrap w:val="0"/>
            <w:vAlign w:val="center"/>
          </w:tcPr>
          <w:p w14:paraId="3264AD2B">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7F55E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197" w:type="dxa"/>
            <w:noWrap w:val="0"/>
            <w:vAlign w:val="center"/>
          </w:tcPr>
          <w:p w14:paraId="3D578B54">
            <w:pPr>
              <w:adjustRightInd w:val="0"/>
              <w:snapToGrid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2299" w:type="dxa"/>
            <w:noWrap w:val="0"/>
            <w:vAlign w:val="center"/>
          </w:tcPr>
          <w:p w14:paraId="3DE5BF8D">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w:t>
            </w:r>
          </w:p>
        </w:tc>
        <w:tc>
          <w:tcPr>
            <w:tcW w:w="6317" w:type="dxa"/>
            <w:noWrap w:val="0"/>
            <w:vAlign w:val="center"/>
          </w:tcPr>
          <w:p w14:paraId="06A03AFF">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青河县农业农村局</w:t>
            </w:r>
          </w:p>
          <w:p w14:paraId="6D2A3292">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青河县</w:t>
            </w:r>
          </w:p>
          <w:p w14:paraId="53E39A72">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孙远方</w:t>
            </w:r>
            <w:r>
              <w:rPr>
                <w:rFonts w:hint="eastAsia" w:ascii="宋体" w:hAnsi="宋体" w:eastAsia="宋体" w:cs="宋体"/>
                <w:color w:val="auto"/>
                <w:sz w:val="21"/>
                <w:szCs w:val="21"/>
                <w:highlight w:val="none"/>
                <w:lang w:val="en-US" w:eastAsia="zh-CN"/>
              </w:rPr>
              <w:t xml:space="preserve">          </w:t>
            </w:r>
          </w:p>
          <w:p w14:paraId="65D5A93C">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18719923345</w:t>
            </w:r>
          </w:p>
        </w:tc>
      </w:tr>
      <w:tr w14:paraId="53A93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197" w:type="dxa"/>
            <w:noWrap w:val="0"/>
            <w:vAlign w:val="center"/>
          </w:tcPr>
          <w:p w14:paraId="3F4B61E1">
            <w:pPr>
              <w:adjustRightInd w:val="0"/>
              <w:snapToGrid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299" w:type="dxa"/>
            <w:noWrap w:val="0"/>
            <w:vAlign w:val="center"/>
          </w:tcPr>
          <w:p w14:paraId="035244D7">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317" w:type="dxa"/>
            <w:noWrap w:val="0"/>
            <w:vAlign w:val="center"/>
          </w:tcPr>
          <w:p w14:paraId="622008D0">
            <w:pPr>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新疆</w:t>
            </w:r>
            <w:r>
              <w:rPr>
                <w:rFonts w:hint="eastAsia" w:ascii="宋体" w:hAnsi="宋体" w:cs="宋体"/>
                <w:color w:val="auto"/>
                <w:sz w:val="21"/>
                <w:szCs w:val="21"/>
                <w:highlight w:val="none"/>
                <w:lang w:val="en-US" w:eastAsia="zh-CN"/>
              </w:rPr>
              <w:t>金泰首致</w:t>
            </w:r>
            <w:r>
              <w:rPr>
                <w:rFonts w:hint="eastAsia" w:ascii="宋体" w:hAnsi="宋体" w:eastAsia="宋体" w:cs="宋体"/>
                <w:color w:val="auto"/>
                <w:sz w:val="21"/>
                <w:szCs w:val="21"/>
                <w:highlight w:val="none"/>
                <w:lang w:eastAsia="zh-CN"/>
              </w:rPr>
              <w:t>项目管理咨询有限公司</w:t>
            </w:r>
          </w:p>
          <w:p w14:paraId="70E76637">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阿勒泰市</w:t>
            </w:r>
          </w:p>
          <w:p w14:paraId="3EC33882">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尚梦云</w:t>
            </w:r>
          </w:p>
          <w:p w14:paraId="2A40855B">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val="en-US" w:eastAsia="zh-CN"/>
              </w:rPr>
              <w:t>18935826608</w:t>
            </w:r>
          </w:p>
        </w:tc>
      </w:tr>
      <w:tr w14:paraId="2F1BF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1197" w:type="dxa"/>
            <w:noWrap w:val="0"/>
            <w:vAlign w:val="center"/>
          </w:tcPr>
          <w:p w14:paraId="1D198A95">
            <w:pPr>
              <w:adjustRightInd w:val="0"/>
              <w:snapToGrid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299" w:type="dxa"/>
            <w:noWrap w:val="0"/>
            <w:vAlign w:val="center"/>
          </w:tcPr>
          <w:p w14:paraId="50E3E817">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317" w:type="dxa"/>
            <w:noWrap w:val="0"/>
            <w:vAlign w:val="center"/>
          </w:tcPr>
          <w:p w14:paraId="4B31337B">
            <w:pPr>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青河县农业产业园区建设项目-宿舍2新增卫生间项目采购</w:t>
            </w:r>
          </w:p>
        </w:tc>
      </w:tr>
      <w:tr w14:paraId="6B02D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197" w:type="dxa"/>
            <w:noWrap w:val="0"/>
            <w:vAlign w:val="center"/>
          </w:tcPr>
          <w:p w14:paraId="2615B92D">
            <w:pPr>
              <w:adjustRightInd w:val="0"/>
              <w:snapToGrid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299" w:type="dxa"/>
            <w:noWrap w:val="0"/>
            <w:vAlign w:val="center"/>
          </w:tcPr>
          <w:p w14:paraId="54BB190C">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6317" w:type="dxa"/>
            <w:noWrap w:val="0"/>
            <w:vAlign w:val="center"/>
          </w:tcPr>
          <w:p w14:paraId="1A72DF25">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青河县</w:t>
            </w:r>
            <w:bookmarkStart w:id="60" w:name="_GoBack"/>
            <w:bookmarkEnd w:id="60"/>
          </w:p>
        </w:tc>
      </w:tr>
      <w:tr w14:paraId="5BC68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197" w:type="dxa"/>
            <w:noWrap w:val="0"/>
            <w:vAlign w:val="center"/>
          </w:tcPr>
          <w:p w14:paraId="3DAB9BC8">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299" w:type="dxa"/>
            <w:noWrap w:val="0"/>
            <w:vAlign w:val="center"/>
          </w:tcPr>
          <w:p w14:paraId="6288424B">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317" w:type="dxa"/>
            <w:noWrap w:val="0"/>
            <w:vAlign w:val="center"/>
          </w:tcPr>
          <w:p w14:paraId="7329C1A4">
            <w:pPr>
              <w:spacing w:line="440" w:lineRule="exact"/>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财政资金</w:t>
            </w:r>
          </w:p>
        </w:tc>
      </w:tr>
      <w:tr w14:paraId="2149A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197" w:type="dxa"/>
            <w:noWrap w:val="0"/>
            <w:vAlign w:val="center"/>
          </w:tcPr>
          <w:p w14:paraId="71961BE9">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299" w:type="dxa"/>
            <w:noWrap w:val="0"/>
            <w:vAlign w:val="center"/>
          </w:tcPr>
          <w:p w14:paraId="207D904C">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317" w:type="dxa"/>
            <w:noWrap w:val="0"/>
            <w:vAlign w:val="center"/>
          </w:tcPr>
          <w:p w14:paraId="02DA7DD9">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66E52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197" w:type="dxa"/>
            <w:noWrap w:val="0"/>
            <w:vAlign w:val="center"/>
          </w:tcPr>
          <w:p w14:paraId="08D26EB3">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299" w:type="dxa"/>
            <w:noWrap w:val="0"/>
            <w:vAlign w:val="center"/>
          </w:tcPr>
          <w:p w14:paraId="08F62C3E">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合同价款支付方式</w:t>
            </w:r>
          </w:p>
        </w:tc>
        <w:tc>
          <w:tcPr>
            <w:tcW w:w="6317" w:type="dxa"/>
            <w:noWrap w:val="0"/>
            <w:vAlign w:val="center"/>
          </w:tcPr>
          <w:p w14:paraId="1C2B0A2F">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详见合同专用条款</w:t>
            </w:r>
          </w:p>
        </w:tc>
      </w:tr>
      <w:tr w14:paraId="3964A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7" w:type="dxa"/>
            <w:noWrap w:val="0"/>
            <w:vAlign w:val="center"/>
          </w:tcPr>
          <w:p w14:paraId="5FE43061">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299" w:type="dxa"/>
            <w:noWrap w:val="0"/>
            <w:vAlign w:val="center"/>
          </w:tcPr>
          <w:p w14:paraId="0A856A85">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招标范围</w:t>
            </w:r>
          </w:p>
        </w:tc>
        <w:tc>
          <w:tcPr>
            <w:tcW w:w="6317" w:type="dxa"/>
            <w:noWrap w:val="0"/>
            <w:vAlign w:val="center"/>
          </w:tcPr>
          <w:p w14:paraId="262AC8ED">
            <w:pPr>
              <w:adjustRightInd w:val="0"/>
              <w:snapToGrid w:val="0"/>
              <w:spacing w:line="400" w:lineRule="exact"/>
              <w:rPr>
                <w:rFonts w:hint="eastAsia" w:ascii="宋体" w:hAnsi="宋体" w:eastAsia="宋体" w:cs="宋体"/>
                <w:color w:val="auto"/>
                <w:sz w:val="21"/>
                <w:szCs w:val="21"/>
                <w:highlight w:val="none"/>
                <w:lang w:val="en-US" w:eastAsia="zh-CN"/>
              </w:rPr>
            </w:pPr>
            <w:bookmarkStart w:id="46" w:name="EB5eb87ea3440a4811af57b54a10a4b1fb"/>
            <w:r>
              <w:rPr>
                <w:rFonts w:hint="eastAsia" w:ascii="宋体" w:hAnsi="宋体" w:eastAsia="宋体" w:cs="宋体"/>
                <w:color w:val="auto"/>
                <w:sz w:val="21"/>
                <w:szCs w:val="21"/>
                <w:highlight w:val="none"/>
                <w:lang w:val="en-US" w:eastAsia="zh-CN"/>
              </w:rPr>
              <w:t>全套施工图纸、</w:t>
            </w: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文件、工程量清单及答疑包含的全部内容</w:t>
            </w:r>
            <w:bookmarkEnd w:id="46"/>
          </w:p>
        </w:tc>
      </w:tr>
      <w:tr w14:paraId="152EF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197" w:type="dxa"/>
            <w:noWrap w:val="0"/>
            <w:vAlign w:val="center"/>
          </w:tcPr>
          <w:p w14:paraId="7B285617">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299" w:type="dxa"/>
            <w:noWrap w:val="0"/>
            <w:vAlign w:val="center"/>
          </w:tcPr>
          <w:p w14:paraId="6CCCEAD9">
            <w:pPr>
              <w:pStyle w:val="6"/>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施工工期</w:t>
            </w:r>
          </w:p>
        </w:tc>
        <w:tc>
          <w:tcPr>
            <w:tcW w:w="6317" w:type="dxa"/>
            <w:noWrap w:val="0"/>
            <w:vAlign w:val="center"/>
          </w:tcPr>
          <w:p w14:paraId="07787CD4">
            <w:pPr>
              <w:adjustRightInd w:val="0"/>
              <w:snapToGrid w:val="0"/>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日历天</w:t>
            </w:r>
          </w:p>
          <w:p w14:paraId="69560383">
            <w:pPr>
              <w:adjustRightInd w:val="0"/>
              <w:snapToGrid w:val="0"/>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计划开工日期：</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02</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日</w:t>
            </w:r>
          </w:p>
          <w:p w14:paraId="7D702D47">
            <w:pPr>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计划竣工日期：2</w:t>
            </w:r>
            <w:r>
              <w:rPr>
                <w:rFonts w:hint="eastAsia" w:ascii="宋体" w:hAnsi="宋体" w:cs="宋体"/>
                <w:color w:val="auto"/>
                <w:sz w:val="21"/>
                <w:szCs w:val="21"/>
                <w:highlight w:val="none"/>
                <w:lang w:val="en-US" w:eastAsia="zh-CN"/>
              </w:rPr>
              <w:t>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03</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日</w:t>
            </w:r>
          </w:p>
          <w:p w14:paraId="3AD13120">
            <w:pPr>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具体开竣工日期以甲乙双方签订合同为准。</w:t>
            </w:r>
          </w:p>
        </w:tc>
      </w:tr>
      <w:tr w14:paraId="01298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7" w:type="dxa"/>
            <w:noWrap w:val="0"/>
            <w:vAlign w:val="top"/>
          </w:tcPr>
          <w:p w14:paraId="4543D1F6">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299" w:type="dxa"/>
            <w:noWrap w:val="0"/>
            <w:vAlign w:val="top"/>
          </w:tcPr>
          <w:p w14:paraId="347FA0FA">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317" w:type="dxa"/>
            <w:noWrap w:val="0"/>
            <w:vAlign w:val="top"/>
          </w:tcPr>
          <w:p w14:paraId="28967C54">
            <w:pPr>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合格，达到现行国家相关行业标准的合格要求。</w:t>
            </w:r>
          </w:p>
        </w:tc>
      </w:tr>
      <w:tr w14:paraId="72040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97" w:type="dxa"/>
            <w:noWrap w:val="0"/>
            <w:vAlign w:val="center"/>
          </w:tcPr>
          <w:p w14:paraId="43C231A9">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299" w:type="dxa"/>
            <w:noWrap w:val="0"/>
            <w:vAlign w:val="center"/>
          </w:tcPr>
          <w:p w14:paraId="35D90A74">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资格要求</w:t>
            </w:r>
          </w:p>
        </w:tc>
        <w:tc>
          <w:tcPr>
            <w:tcW w:w="6317" w:type="dxa"/>
            <w:noWrap w:val="0"/>
            <w:vAlign w:val="top"/>
          </w:tcPr>
          <w:p w14:paraId="571CD2DA">
            <w:pPr>
              <w:pStyle w:val="18"/>
              <w:keepNext w:val="0"/>
              <w:keepLines w:val="0"/>
              <w:widowControl/>
              <w:numPr>
                <w:ilvl w:val="0"/>
                <w:numId w:val="0"/>
              </w:numPr>
              <w:suppressLineNumbers w:val="0"/>
              <w:wordWrap w:val="0"/>
              <w:spacing w:before="0" w:beforeAutospacing="0" w:after="0" w:afterAutospacing="0" w:line="420" w:lineRule="atLeast"/>
              <w:ind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1、投标人必须符合《中华人民共和国政府采购法》第二十二条规定。</w:t>
            </w:r>
          </w:p>
          <w:p w14:paraId="6B1E9FD3">
            <w:pPr>
              <w:pStyle w:val="18"/>
              <w:keepNext w:val="0"/>
              <w:keepLines w:val="0"/>
              <w:widowControl/>
              <w:numPr>
                <w:ilvl w:val="0"/>
                <w:numId w:val="0"/>
              </w:numPr>
              <w:suppressLineNumbers w:val="0"/>
              <w:wordWrap w:val="0"/>
              <w:spacing w:before="0" w:beforeAutospacing="0" w:after="0" w:afterAutospacing="0" w:line="420" w:lineRule="atLeast"/>
              <w:ind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2、落实政府采购政策需满足的资格要求：符合《政府采购促进中小企业发展管理办法》(财库〔2020〕46号)；</w:t>
            </w:r>
            <w:r>
              <w:rPr>
                <w:rFonts w:hint="eastAsia" w:ascii="宋体" w:hAnsi="宋体" w:eastAsia="宋体" w:cs="宋体"/>
                <w:color w:val="auto"/>
                <w:kern w:val="2"/>
                <w:sz w:val="21"/>
                <w:szCs w:val="21"/>
                <w:highlight w:val="none"/>
                <w:lang w:val="en-US" w:eastAsia="zh-CN" w:bidi="ar-SA"/>
              </w:rPr>
              <w:t>本项目专门面向中小企业采购。即：提供的工程全部由符合政策要求的中小企业提供；</w:t>
            </w:r>
          </w:p>
          <w:p w14:paraId="5264C514">
            <w:pPr>
              <w:pStyle w:val="18"/>
              <w:keepNext w:val="0"/>
              <w:keepLines w:val="0"/>
              <w:widowControl/>
              <w:numPr>
                <w:ilvl w:val="0"/>
                <w:numId w:val="0"/>
              </w:numPr>
              <w:suppressLineNumbers w:val="0"/>
              <w:wordWrap w:val="0"/>
              <w:spacing w:before="0" w:beforeAutospacing="0" w:after="0" w:afterAutospacing="0" w:line="420" w:lineRule="atLeast"/>
              <w:ind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 xml:space="preserve"> 具有良好的商业信誉和健全的</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"http://www.so.com/s?q=%E8%B4%A2%E5%8A%A1%E4%BC%9A%E8%AE%A1%E5%88%B6%E5%BA%A6&amp;ie=utf-8&amp;src=internal_wenda_recommend_textn" \t "_blank"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财务会计制度</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，提供</w:t>
            </w:r>
            <w:r>
              <w:rPr>
                <w:rFonts w:hint="eastAsia" w:ascii="宋体" w:hAnsi="宋体" w:cs="宋体"/>
                <w:color w:val="auto"/>
                <w:kern w:val="2"/>
                <w:sz w:val="21"/>
                <w:szCs w:val="21"/>
                <w:highlight w:val="none"/>
                <w:lang w:val="en-US" w:eastAsia="zh-CN" w:bidi="ar-SA"/>
              </w:rPr>
              <w:t>2023年度</w:t>
            </w:r>
            <w:r>
              <w:rPr>
                <w:rFonts w:hint="eastAsia" w:ascii="宋体" w:hAnsi="宋体" w:eastAsia="宋体" w:cs="宋体"/>
                <w:color w:val="auto"/>
                <w:kern w:val="2"/>
                <w:sz w:val="21"/>
                <w:szCs w:val="21"/>
                <w:highlight w:val="none"/>
                <w:lang w:val="en-US" w:eastAsia="zh-CN" w:bidi="ar-SA"/>
              </w:rPr>
              <w:t>经审计财务报告</w:t>
            </w:r>
            <w:r>
              <w:rPr>
                <w:rFonts w:hint="eastAsia" w:ascii="宋体" w:hAnsi="宋体" w:eastAsia="宋体" w:cs="宋体"/>
                <w:color w:val="auto"/>
                <w:kern w:val="2"/>
                <w:sz w:val="21"/>
                <w:szCs w:val="21"/>
                <w:highlight w:val="none"/>
                <w:lang w:val="en-US" w:eastAsia="zh-CN" w:bidi="ar-SA"/>
              </w:rPr>
              <w:t>（新成立公司提供投标截止时间</w:t>
            </w:r>
            <w:r>
              <w:rPr>
                <w:rFonts w:hint="eastAsia" w:ascii="宋体" w:hAnsi="宋体" w:cs="宋体"/>
                <w:color w:val="auto"/>
                <w:kern w:val="2"/>
                <w:sz w:val="21"/>
                <w:szCs w:val="21"/>
                <w:highlight w:val="none"/>
                <w:lang w:val="en-US" w:eastAsia="zh-CN" w:bidi="ar-SA"/>
              </w:rPr>
              <w:t>前</w:t>
            </w:r>
            <w:r>
              <w:rPr>
                <w:rFonts w:hint="eastAsia" w:ascii="宋体" w:hAnsi="宋体" w:eastAsia="宋体" w:cs="宋体"/>
                <w:color w:val="auto"/>
                <w:kern w:val="2"/>
                <w:sz w:val="21"/>
                <w:szCs w:val="21"/>
                <w:highlight w:val="none"/>
                <w:lang w:val="en-US" w:eastAsia="zh-CN" w:bidi="ar-SA"/>
              </w:rPr>
              <w:t>由基本账户或开户许可证银行出具的资信证明）；</w:t>
            </w:r>
          </w:p>
          <w:p w14:paraId="08E91016">
            <w:pPr>
              <w:pStyle w:val="18"/>
              <w:keepNext w:val="0"/>
              <w:keepLines w:val="0"/>
              <w:widowControl/>
              <w:numPr>
                <w:ilvl w:val="0"/>
                <w:numId w:val="0"/>
              </w:numPr>
              <w:suppressLineNumbers w:val="0"/>
              <w:wordWrap w:val="0"/>
              <w:spacing w:before="0" w:beforeAutospacing="0" w:after="0" w:afterAutospacing="0" w:line="420" w:lineRule="atLeast"/>
              <w:ind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有依法缴纳税收和社保的良好记录，提供</w:t>
            </w:r>
            <w:r>
              <w:rPr>
                <w:rFonts w:hint="eastAsia" w:ascii="宋体" w:hAnsi="宋体" w:cs="宋体"/>
                <w:color w:val="auto"/>
                <w:kern w:val="2"/>
                <w:sz w:val="21"/>
                <w:szCs w:val="21"/>
                <w:highlight w:val="none"/>
                <w:lang w:val="en-US" w:eastAsia="zh-CN" w:bidi="ar-SA"/>
              </w:rPr>
              <w:t>2024</w:t>
            </w:r>
            <w:r>
              <w:rPr>
                <w:rFonts w:hint="eastAsia" w:ascii="宋体" w:hAnsi="宋体" w:eastAsia="宋体" w:cs="宋体"/>
                <w:color w:val="auto"/>
                <w:kern w:val="2"/>
                <w:sz w:val="21"/>
                <w:szCs w:val="21"/>
                <w:highlight w:val="none"/>
                <w:lang w:val="en-US" w:eastAsia="zh-CN" w:bidi="ar-SA"/>
              </w:rPr>
              <w:t>年度任意一个月缴纳税收和社保证明材料</w:t>
            </w:r>
            <w:r>
              <w:rPr>
                <w:rFonts w:hint="eastAsia" w:ascii="宋体" w:hAnsi="宋体" w:eastAsia="宋体" w:cs="宋体"/>
                <w:color w:val="auto"/>
                <w:kern w:val="2"/>
                <w:sz w:val="21"/>
                <w:szCs w:val="21"/>
                <w:highlight w:val="none"/>
                <w:lang w:val="en-US" w:eastAsia="zh-CN" w:bidi="ar-SA"/>
              </w:rPr>
              <w:t>；（依法免缴的，应提供依法免缴的相关证明文件；新成立的投标人按实际的缴纳情况提交相关证明）</w:t>
            </w:r>
          </w:p>
          <w:p w14:paraId="2D657384">
            <w:pPr>
              <w:pStyle w:val="18"/>
              <w:keepNext w:val="0"/>
              <w:keepLines w:val="0"/>
              <w:widowControl/>
              <w:numPr>
                <w:ilvl w:val="0"/>
                <w:numId w:val="0"/>
              </w:numPr>
              <w:suppressLineNumbers w:val="0"/>
              <w:wordWrap w:val="0"/>
              <w:spacing w:before="0" w:beforeAutospacing="0" w:after="0" w:afterAutospacing="0" w:line="420" w:lineRule="atLeast"/>
              <w:ind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、参加政府采购活动前三年内，在经营活动中没有重大违法记录，</w:t>
            </w:r>
            <w:r>
              <w:rPr>
                <w:rFonts w:hint="eastAsia" w:ascii="宋体" w:hAnsi="宋体" w:cs="宋体"/>
                <w:color w:val="auto"/>
                <w:kern w:val="2"/>
                <w:sz w:val="21"/>
                <w:szCs w:val="21"/>
                <w:highlight w:val="none"/>
                <w:lang w:val="en-US" w:eastAsia="zh-CN" w:bidi="ar-SA"/>
              </w:rPr>
              <w:t>有</w:t>
            </w:r>
            <w:r>
              <w:rPr>
                <w:rFonts w:hint="eastAsia" w:ascii="宋体" w:hAnsi="宋体" w:eastAsia="宋体" w:cs="宋体"/>
                <w:color w:val="auto"/>
                <w:kern w:val="2"/>
                <w:sz w:val="21"/>
                <w:szCs w:val="21"/>
                <w:highlight w:val="none"/>
                <w:lang w:val="en-US" w:eastAsia="zh-CN" w:bidi="ar-SA"/>
              </w:rPr>
              <w:t>无不良行为记录</w:t>
            </w:r>
            <w:r>
              <w:rPr>
                <w:rFonts w:hint="eastAsia" w:ascii="宋体" w:hAnsi="宋体" w:cs="宋体"/>
                <w:color w:val="auto"/>
                <w:kern w:val="2"/>
                <w:sz w:val="21"/>
                <w:szCs w:val="21"/>
                <w:highlight w:val="none"/>
                <w:lang w:val="en-US" w:eastAsia="zh-CN" w:bidi="ar-SA"/>
              </w:rPr>
              <w:t>承诺</w:t>
            </w:r>
            <w:r>
              <w:rPr>
                <w:rFonts w:hint="eastAsia" w:ascii="宋体" w:hAnsi="宋体" w:eastAsia="宋体" w:cs="宋体"/>
                <w:color w:val="auto"/>
                <w:kern w:val="2"/>
                <w:sz w:val="21"/>
                <w:szCs w:val="21"/>
                <w:highlight w:val="none"/>
                <w:lang w:val="en-US" w:eastAsia="zh-CN" w:bidi="ar-SA"/>
              </w:rPr>
              <w:t>；提供“信用中国”网站(www.creditchina.gov.cn).“中国政府采购网”(www. ccgp. gov.cn)、“国家企业信用信息公示系统”网站(www. gsxt.gov.cn)，在以上网站中任何一个网站查询出现对列入失信被执行人名单、重大税收违法案件当事人名单，政府采购严重违法失信行为记录名单，行政处罚记录名单的投标企业，采购人、采购代理机构有权拒绝其参与本项目采购活动。</w:t>
            </w:r>
          </w:p>
          <w:p w14:paraId="5AF57C02">
            <w:pPr>
              <w:pStyle w:val="18"/>
              <w:keepNext w:val="0"/>
              <w:keepLines w:val="0"/>
              <w:widowControl/>
              <w:numPr>
                <w:ilvl w:val="0"/>
                <w:numId w:val="0"/>
              </w:numPr>
              <w:suppressLineNumbers w:val="0"/>
              <w:wordWrap w:val="0"/>
              <w:spacing w:before="0" w:beforeAutospacing="0" w:after="0" w:afterAutospacing="0" w:line="420" w:lineRule="atLeast"/>
              <w:ind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6、具有有效的营业执照，能合法提供与采购内容相符的服务；</w:t>
            </w:r>
          </w:p>
          <w:p w14:paraId="2B82AFED">
            <w:pPr>
              <w:pStyle w:val="18"/>
              <w:keepNext w:val="0"/>
              <w:keepLines w:val="0"/>
              <w:widowControl/>
              <w:numPr>
                <w:ilvl w:val="0"/>
                <w:numId w:val="0"/>
              </w:numPr>
              <w:suppressLineNumbers w:val="0"/>
              <w:wordWrap w:val="0"/>
              <w:spacing w:before="0" w:beforeAutospacing="0" w:after="0" w:afterAutospacing="0" w:line="420" w:lineRule="atLeast"/>
              <w:ind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、供应商具备</w:t>
            </w:r>
            <w:r>
              <w:rPr>
                <w:rFonts w:hint="eastAsia" w:ascii="宋体" w:hAnsi="宋体" w:cs="宋体"/>
                <w:color w:val="auto"/>
                <w:kern w:val="2"/>
                <w:sz w:val="21"/>
                <w:szCs w:val="21"/>
                <w:highlight w:val="none"/>
                <w:lang w:val="en-US" w:eastAsia="zh-CN" w:bidi="ar-SA"/>
              </w:rPr>
              <w:t>建筑</w:t>
            </w:r>
            <w:r>
              <w:rPr>
                <w:rFonts w:hint="eastAsia" w:ascii="宋体" w:hAnsi="宋体" w:eastAsia="宋体" w:cs="宋体"/>
                <w:color w:val="auto"/>
                <w:kern w:val="2"/>
                <w:sz w:val="21"/>
                <w:szCs w:val="21"/>
                <w:highlight w:val="none"/>
                <w:lang w:val="en-US" w:eastAsia="zh-CN" w:bidi="ar-SA"/>
              </w:rPr>
              <w:t>工程施工总承包叁级以上（含叁级）的施工企业资质，有类似业绩，并在人员、设备、资金等方面具有相应的施工能力，有安全生产许可证。拟派驻本项目负责人须具备：</w:t>
            </w:r>
            <w:r>
              <w:rPr>
                <w:rFonts w:hint="eastAsia" w:ascii="宋体" w:hAnsi="宋体" w:cs="宋体"/>
                <w:color w:val="auto"/>
                <w:kern w:val="2"/>
                <w:sz w:val="21"/>
                <w:szCs w:val="21"/>
                <w:highlight w:val="none"/>
                <w:lang w:val="en-US" w:eastAsia="zh-CN" w:bidi="ar-SA"/>
              </w:rPr>
              <w:t>建筑</w:t>
            </w:r>
            <w:r>
              <w:rPr>
                <w:rFonts w:hint="eastAsia" w:ascii="宋体" w:hAnsi="宋体" w:eastAsia="宋体" w:cs="宋体"/>
                <w:color w:val="auto"/>
                <w:kern w:val="2"/>
                <w:sz w:val="21"/>
                <w:szCs w:val="21"/>
                <w:highlight w:val="none"/>
                <w:lang w:val="en-US" w:eastAsia="zh-CN" w:bidi="ar-SA"/>
              </w:rPr>
              <w:t xml:space="preserve">工程专业贰级以上（含贰级）注册建造师执业资格，具备有效的安全生产考核合格证书，且未担任其他建设工程项目的项目经理。 </w:t>
            </w:r>
          </w:p>
          <w:p w14:paraId="59A54992">
            <w:pPr>
              <w:pStyle w:val="18"/>
              <w:keepNext w:val="0"/>
              <w:keepLines w:val="0"/>
              <w:widowControl/>
              <w:numPr>
                <w:ilvl w:val="0"/>
                <w:numId w:val="0"/>
              </w:numPr>
              <w:suppressLineNumbers w:val="0"/>
              <w:wordWrap w:val="0"/>
              <w:spacing w:before="0" w:beforeAutospacing="0" w:after="0" w:afterAutospacing="0" w:line="420" w:lineRule="atLeast"/>
              <w:ind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0BC8CA8">
            <w:pPr>
              <w:pStyle w:val="18"/>
              <w:keepNext w:val="0"/>
              <w:keepLines w:val="0"/>
              <w:widowControl/>
              <w:numPr>
                <w:ilvl w:val="0"/>
                <w:numId w:val="0"/>
              </w:numPr>
              <w:suppressLineNumbers w:val="0"/>
              <w:wordWrap w:val="0"/>
              <w:spacing w:before="0" w:beforeAutospacing="0" w:after="0" w:afterAutospacing="0" w:line="420" w:lineRule="atLeast"/>
              <w:ind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 该项目专门面向中小企业采购。依据本办法规定享受扶持政策获得政府采购合同的，小微企业不得将合同分包给大中型企业，中型企业不得将合同分包给大型企业；本项目采购标的对应的中小企业划分标准所属行业为建筑业；</w:t>
            </w:r>
          </w:p>
        </w:tc>
      </w:tr>
      <w:tr w14:paraId="1EFB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97" w:type="dxa"/>
            <w:noWrap w:val="0"/>
            <w:vAlign w:val="center"/>
          </w:tcPr>
          <w:p w14:paraId="1F921309">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299" w:type="dxa"/>
            <w:noWrap w:val="0"/>
            <w:vAlign w:val="center"/>
          </w:tcPr>
          <w:p w14:paraId="3390BA81">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317" w:type="dxa"/>
            <w:noWrap w:val="0"/>
            <w:vAlign w:val="center"/>
          </w:tcPr>
          <w:p w14:paraId="10801806">
            <w:pPr>
              <w:adjustRightInd w:val="0"/>
              <w:snapToGrid w:val="0"/>
              <w:spacing w:line="400" w:lineRule="exact"/>
              <w:rPr>
                <w:rFonts w:hint="eastAsia" w:ascii="宋体" w:hAnsi="宋体" w:eastAsia="宋体" w:cs="宋体"/>
                <w:color w:val="auto"/>
                <w:sz w:val="21"/>
                <w:szCs w:val="21"/>
                <w:highlight w:val="none"/>
              </w:rPr>
            </w:pPr>
            <w:r>
              <w:rPr>
                <w:rFonts w:hint="eastAsia" w:ascii="仿宋" w:hAnsi="仿宋" w:eastAsia="仿宋"/>
                <w:sz w:val="28"/>
                <w:szCs w:val="28"/>
                <w:highlight w:val="none"/>
                <w:lang w:eastAsia="zh-CN"/>
              </w:rPr>
              <w:sym w:font="Wingdings 2" w:char="0052"/>
            </w:r>
            <w:r>
              <w:rPr>
                <w:rFonts w:hint="eastAsia" w:ascii="宋体" w:hAnsi="宋体" w:eastAsia="宋体" w:cs="宋体"/>
                <w:color w:val="auto"/>
                <w:sz w:val="21"/>
                <w:szCs w:val="21"/>
                <w:highlight w:val="none"/>
              </w:rPr>
              <w:t>不接受</w:t>
            </w:r>
          </w:p>
          <w:p w14:paraId="506B1346">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接受</w:t>
            </w:r>
          </w:p>
        </w:tc>
      </w:tr>
      <w:tr w14:paraId="7C868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97" w:type="dxa"/>
            <w:noWrap w:val="0"/>
            <w:vAlign w:val="center"/>
          </w:tcPr>
          <w:p w14:paraId="7BE9FD79">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299" w:type="dxa"/>
            <w:noWrap w:val="0"/>
            <w:vAlign w:val="center"/>
          </w:tcPr>
          <w:p w14:paraId="30BA9521">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成果文件的补偿</w:t>
            </w:r>
          </w:p>
        </w:tc>
        <w:tc>
          <w:tcPr>
            <w:tcW w:w="6317" w:type="dxa"/>
            <w:noWrap w:val="0"/>
            <w:vAlign w:val="center"/>
          </w:tcPr>
          <w:p w14:paraId="390DD05B">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eastAsia="zh-CN"/>
              </w:rPr>
              <w:t>补偿</w:t>
            </w:r>
          </w:p>
          <w:p w14:paraId="5307AA43">
            <w:pPr>
              <w:pStyle w:val="8"/>
              <w:topLinePunct/>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sym w:font="Wingdings" w:char="00A8"/>
            </w:r>
            <w:r>
              <w:rPr>
                <w:rFonts w:hint="eastAsia" w:ascii="宋体" w:hAnsi="宋体" w:eastAsia="宋体" w:cs="宋体"/>
                <w:color w:val="auto"/>
                <w:kern w:val="2"/>
                <w:sz w:val="21"/>
                <w:szCs w:val="21"/>
                <w:highlight w:val="none"/>
                <w:lang w:val="en-US" w:eastAsia="zh-CN" w:bidi="ar-SA"/>
              </w:rPr>
              <w:t>补偿，补偿方式：</w:t>
            </w:r>
          </w:p>
        </w:tc>
      </w:tr>
      <w:tr w14:paraId="4BBCA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97" w:type="dxa"/>
            <w:noWrap w:val="0"/>
            <w:vAlign w:val="center"/>
          </w:tcPr>
          <w:p w14:paraId="3E94431C">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299" w:type="dxa"/>
            <w:noWrap w:val="0"/>
            <w:vAlign w:val="center"/>
          </w:tcPr>
          <w:p w14:paraId="785C51B4">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317" w:type="dxa"/>
            <w:noWrap w:val="0"/>
            <w:vAlign w:val="center"/>
          </w:tcPr>
          <w:p w14:paraId="26807862">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lang w:val="en-US" w:eastAsia="zh-CN"/>
              </w:rPr>
              <w:t>不组织</w:t>
            </w:r>
          </w:p>
          <w:p w14:paraId="20864231">
            <w:pPr>
              <w:pStyle w:val="8"/>
              <w:topLinePunct/>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sym w:font="Wingdings" w:char="00A8"/>
            </w:r>
            <w:r>
              <w:rPr>
                <w:rFonts w:hint="eastAsia" w:ascii="宋体" w:hAnsi="宋体" w:eastAsia="宋体" w:cs="宋体"/>
                <w:color w:val="auto"/>
                <w:kern w:val="2"/>
                <w:sz w:val="21"/>
                <w:szCs w:val="21"/>
                <w:highlight w:val="none"/>
                <w:lang w:val="en-US" w:eastAsia="zh-CN" w:bidi="ar-SA"/>
              </w:rPr>
              <w:t>组织</w:t>
            </w:r>
          </w:p>
        </w:tc>
      </w:tr>
      <w:tr w14:paraId="26387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97" w:type="dxa"/>
            <w:noWrap w:val="0"/>
            <w:vAlign w:val="center"/>
          </w:tcPr>
          <w:p w14:paraId="7FB7C93C">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299" w:type="dxa"/>
            <w:noWrap w:val="0"/>
            <w:vAlign w:val="center"/>
          </w:tcPr>
          <w:p w14:paraId="76657025">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317" w:type="dxa"/>
            <w:noWrap w:val="0"/>
            <w:vAlign w:val="center"/>
          </w:tcPr>
          <w:p w14:paraId="3948F3E7">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rPr>
              <w:t>不允许分包</w:t>
            </w:r>
          </w:p>
          <w:p w14:paraId="6CC94A37">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允许分包，分包要求：</w:t>
            </w:r>
          </w:p>
        </w:tc>
      </w:tr>
      <w:tr w14:paraId="34A8D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97" w:type="dxa"/>
            <w:noWrap w:val="0"/>
            <w:vAlign w:val="center"/>
          </w:tcPr>
          <w:p w14:paraId="13C8661C">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2299" w:type="dxa"/>
            <w:noWrap w:val="0"/>
            <w:vAlign w:val="center"/>
          </w:tcPr>
          <w:p w14:paraId="269DFAD8">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  离</w:t>
            </w:r>
          </w:p>
        </w:tc>
        <w:tc>
          <w:tcPr>
            <w:tcW w:w="6317" w:type="dxa"/>
            <w:noWrap w:val="0"/>
            <w:vAlign w:val="center"/>
          </w:tcPr>
          <w:p w14:paraId="36539621">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rPr>
              <w:t>不允许</w:t>
            </w:r>
          </w:p>
          <w:p w14:paraId="771187FF">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允许，允许偏离的内容、偏离范围和幅度</w:t>
            </w:r>
          </w:p>
        </w:tc>
      </w:tr>
      <w:tr w14:paraId="402E4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97" w:type="dxa"/>
            <w:noWrap w:val="0"/>
            <w:vAlign w:val="center"/>
          </w:tcPr>
          <w:p w14:paraId="75C2EAD7">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299" w:type="dxa"/>
            <w:noWrap w:val="0"/>
            <w:vAlign w:val="center"/>
          </w:tcPr>
          <w:p w14:paraId="035C415A">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构成招标文件的其他材料</w:t>
            </w:r>
          </w:p>
        </w:tc>
        <w:tc>
          <w:tcPr>
            <w:tcW w:w="6317" w:type="dxa"/>
            <w:noWrap w:val="0"/>
            <w:vAlign w:val="center"/>
          </w:tcPr>
          <w:p w14:paraId="50758B7B">
            <w:pPr>
              <w:tabs>
                <w:tab w:val="left" w:pos="826"/>
              </w:tabs>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招标人发出的招标文件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补充通知、答疑等其它材料</w:t>
            </w:r>
            <w:r>
              <w:rPr>
                <w:rFonts w:hint="eastAsia" w:ascii="宋体" w:hAnsi="宋体" w:eastAsia="宋体" w:cs="宋体"/>
                <w:color w:val="auto"/>
                <w:sz w:val="21"/>
                <w:szCs w:val="21"/>
                <w:highlight w:val="none"/>
                <w:lang w:eastAsia="zh-CN"/>
              </w:rPr>
              <w:t>。</w:t>
            </w:r>
          </w:p>
        </w:tc>
      </w:tr>
      <w:tr w14:paraId="3FAD8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97" w:type="dxa"/>
            <w:noWrap w:val="0"/>
            <w:vAlign w:val="center"/>
          </w:tcPr>
          <w:p w14:paraId="55CB8839">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299" w:type="dxa"/>
            <w:noWrap w:val="0"/>
            <w:vAlign w:val="center"/>
          </w:tcPr>
          <w:p w14:paraId="43A83315">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p w14:paraId="0CFE12F4">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或其计算方法</w:t>
            </w:r>
          </w:p>
        </w:tc>
        <w:tc>
          <w:tcPr>
            <w:tcW w:w="6317" w:type="dxa"/>
            <w:noWrap w:val="0"/>
            <w:vAlign w:val="center"/>
          </w:tcPr>
          <w:p w14:paraId="0B5DFEC8">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★1989817.44元（</w:t>
            </w:r>
            <w:r>
              <w:rPr>
                <w:rFonts w:hint="eastAsia" w:ascii="宋体" w:hAnsi="宋体" w:cs="宋体"/>
                <w:b/>
                <w:bCs/>
                <w:color w:val="auto"/>
                <w:sz w:val="21"/>
                <w:szCs w:val="21"/>
                <w:highlight w:val="none"/>
                <w:lang w:val="en-US" w:eastAsia="zh-CN"/>
              </w:rPr>
              <w:t>壹佰玖拾捌万玖仟捌佰壹拾柒元肆角肆分</w:t>
            </w:r>
            <w:r>
              <w:rPr>
                <w:rFonts w:hint="eastAsia" w:ascii="宋体" w:hAnsi="宋体" w:eastAsia="宋体" w:cs="宋体"/>
                <w:b/>
                <w:bCs/>
                <w:color w:val="auto"/>
                <w:sz w:val="21"/>
                <w:szCs w:val="21"/>
                <w:highlight w:val="none"/>
                <w:lang w:val="en-US" w:eastAsia="zh-CN"/>
              </w:rPr>
              <w:t>）</w:t>
            </w:r>
          </w:p>
          <w:p w14:paraId="7C0068D9">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超过此报价即为废标</w:t>
            </w:r>
          </w:p>
        </w:tc>
      </w:tr>
      <w:tr w14:paraId="4DFAB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97" w:type="dxa"/>
            <w:noWrap w:val="0"/>
            <w:vAlign w:val="center"/>
          </w:tcPr>
          <w:p w14:paraId="6E1C396F">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299" w:type="dxa"/>
            <w:noWrap w:val="0"/>
            <w:vAlign w:val="center"/>
          </w:tcPr>
          <w:p w14:paraId="1C8F4567">
            <w:pPr>
              <w:adjustRightInd w:val="0"/>
              <w:snapToGrid w:val="0"/>
              <w:spacing w:line="400" w:lineRule="exact"/>
              <w:jc w:val="center"/>
              <w:rPr>
                <w:rFonts w:hint="eastAsia" w:ascii="宋体" w:hAnsi="宋体" w:eastAsia="宋体" w:cs="宋体"/>
                <w:color w:val="auto"/>
                <w:sz w:val="21"/>
                <w:szCs w:val="21"/>
                <w:highlight w:val="none"/>
              </w:rPr>
            </w:pPr>
          </w:p>
          <w:p w14:paraId="7F9D4286">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r>
              <w:rPr>
                <w:rFonts w:hint="eastAsia" w:ascii="宋体" w:hAnsi="宋体" w:eastAsia="宋体" w:cs="宋体"/>
                <w:color w:val="auto"/>
                <w:sz w:val="21"/>
                <w:szCs w:val="21"/>
                <w:highlight w:val="none"/>
                <w:lang w:eastAsia="zh-CN"/>
              </w:rPr>
              <w:t>组成及</w:t>
            </w:r>
            <w:r>
              <w:rPr>
                <w:rFonts w:hint="eastAsia" w:ascii="宋体" w:hAnsi="宋体" w:eastAsia="宋体" w:cs="宋体"/>
                <w:color w:val="auto"/>
                <w:sz w:val="21"/>
                <w:szCs w:val="21"/>
                <w:highlight w:val="none"/>
              </w:rPr>
              <w:t>份数</w:t>
            </w:r>
          </w:p>
          <w:p w14:paraId="789A82E0">
            <w:pPr>
              <w:adjustRightInd w:val="0"/>
              <w:snapToGrid w:val="0"/>
              <w:spacing w:line="400" w:lineRule="exact"/>
              <w:jc w:val="center"/>
              <w:rPr>
                <w:rFonts w:hint="eastAsia" w:ascii="宋体" w:hAnsi="宋体" w:eastAsia="宋体" w:cs="宋体"/>
                <w:color w:val="auto"/>
                <w:sz w:val="21"/>
                <w:szCs w:val="21"/>
                <w:highlight w:val="none"/>
              </w:rPr>
            </w:pPr>
          </w:p>
        </w:tc>
        <w:tc>
          <w:tcPr>
            <w:tcW w:w="6317" w:type="dxa"/>
            <w:noWrap w:val="0"/>
            <w:vAlign w:val="center"/>
          </w:tcPr>
          <w:p w14:paraId="63588F4A">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1、本项目实行电子招投标，供应商须登录政府采购云平台申请获取</w:t>
            </w:r>
          </w:p>
          <w:p w14:paraId="1B0E2A35">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采购文件，并需要使用CA锁，在新疆政府采购网-下载专区下载-</w:t>
            </w:r>
          </w:p>
          <w:p w14:paraId="43D24C6B">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供应商客户端制作响应文件，并生成JMBS格式加密文件，在投标截</w:t>
            </w:r>
          </w:p>
          <w:p w14:paraId="337BEF3D">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止前上传至政府采购云平台。若供应商参与投标，自行承担与投标有关的一切费用。</w:t>
            </w:r>
          </w:p>
          <w:p w14:paraId="4DEFEF3C">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2、各供应商应在开标前确保是新疆维吾尔自治区政府采购网正式注</w:t>
            </w:r>
          </w:p>
          <w:p w14:paraId="425DA2D4">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册入库的供应商，并完成CA数字证书申领。因未注册入库、未办.理CA数字证书等原因造成无法投标或投标失败等后果的由供应商自行承担。 </w:t>
            </w:r>
          </w:p>
          <w:p w14:paraId="26B542BA">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3、供应商可前往新疆政府采购网（http://www.ccgp-xiniang:gov.cm/)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 </w:t>
            </w:r>
          </w:p>
          <w:p w14:paraId="07971E74">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4、供应商在开标时须携带制作加密电子响应文件所使用的CA锁，</w:t>
            </w:r>
          </w:p>
          <w:p w14:paraId="00E1937C">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电脑须提前配置好浏览器(建议使用360浏览器或谷歌浏览器),以</w:t>
            </w:r>
          </w:p>
          <w:p w14:paraId="1E4EAEEC">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便开标时在线解密。 </w:t>
            </w:r>
          </w:p>
          <w:p w14:paraId="7BF95BFA">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5、投标供应商应当在投标截止时间前，将生成的“JMBS格式电子</w:t>
            </w:r>
          </w:p>
          <w:p w14:paraId="69A32C8D">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加密响应文件”上传递交至“政府采购云平台”,投标截止时间以后</w:t>
            </w:r>
          </w:p>
          <w:p w14:paraId="330B1438">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上传递交的响应文件将被“政府采购云平台”拒收。 </w:t>
            </w:r>
          </w:p>
          <w:p w14:paraId="79F8AC9C">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6、纸质版响应文件根据采购人存档需要另行提供</w:t>
            </w:r>
            <w:r>
              <w:rPr>
                <w:rFonts w:hint="eastAsia" w:ascii="宋体" w:hAnsi="宋体" w:cs="宋体"/>
                <w:color w:val="auto"/>
                <w:sz w:val="21"/>
                <w:szCs w:val="21"/>
                <w:highlight w:val="none"/>
                <w:lang w:val="en-US" w:eastAsia="zh-CN"/>
              </w:rPr>
              <w:t>一正一副</w:t>
            </w:r>
            <w:r>
              <w:rPr>
                <w:rFonts w:hint="eastAsia" w:ascii="宋体" w:hAnsi="宋体" w:eastAsia="宋体" w:cs="宋体"/>
                <w:color w:val="auto"/>
                <w:sz w:val="21"/>
                <w:szCs w:val="21"/>
                <w:highlight w:val="none"/>
                <w:lang w:val="en-US" w:eastAsia="zh-CN"/>
              </w:rPr>
              <w:t>(所产生的的费用投标单位自理)。纸质版响应文件可通过加密电子版响应文件打印生成，应当与电子版响应文件一致。</w:t>
            </w:r>
          </w:p>
        </w:tc>
      </w:tr>
      <w:tr w14:paraId="34EAE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97" w:type="dxa"/>
            <w:noWrap w:val="0"/>
            <w:vAlign w:val="center"/>
          </w:tcPr>
          <w:p w14:paraId="6C50DC20">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299" w:type="dxa"/>
            <w:noWrap w:val="0"/>
            <w:vAlign w:val="center"/>
          </w:tcPr>
          <w:p w14:paraId="44FD9390">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6317" w:type="dxa"/>
            <w:noWrap w:val="0"/>
            <w:vAlign w:val="center"/>
          </w:tcPr>
          <w:p w14:paraId="30855367">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按招标文件给定的资料及现行规范的相应规定，在充分考虑本工程的实际工作量、技术含量、难易程度、复杂性等因素，结合本工程特点、市场条件，以及自身承受能力自主报价。投标报价应包括投标人中标后为完成本项目的全部工作的一切费用。</w:t>
            </w:r>
            <w:r>
              <w:rPr>
                <w:rFonts w:hint="eastAsia" w:ascii="宋体" w:hAnsi="宋体" w:eastAsia="宋体" w:cs="宋体"/>
                <w:sz w:val="21"/>
                <w:szCs w:val="21"/>
                <w:highlight w:val="none"/>
                <w:lang w:val="en-US" w:eastAsia="zh-CN"/>
              </w:rPr>
              <w:t>承诺已对现场情况、招标文件、工程量清单、施工图纸、答疑文件及补充文件等进行全面了解，没有任何异议，</w:t>
            </w:r>
            <w:r>
              <w:rPr>
                <w:rFonts w:hint="eastAsia" w:ascii="宋体" w:hAnsi="宋体" w:eastAsia="宋体" w:cs="宋体"/>
                <w:sz w:val="21"/>
                <w:szCs w:val="21"/>
                <w:highlight w:val="none"/>
                <w:lang w:val="en-US" w:eastAsia="zh-CN"/>
              </w:rPr>
              <w:t>除设计变更及不可抗因素外，现场出现的一切问题由投标单位自行承担，承诺格式自拟须加盖公章及</w:t>
            </w:r>
            <w:r>
              <w:rPr>
                <w:rFonts w:hint="eastAsia" w:ascii="宋体" w:hAnsi="宋体" w:cs="宋体"/>
                <w:sz w:val="21"/>
                <w:szCs w:val="21"/>
                <w:highlight w:val="none"/>
                <w:lang w:val="en-US" w:eastAsia="zh-CN"/>
              </w:rPr>
              <w:t>项目技术负责人</w:t>
            </w:r>
            <w:r>
              <w:rPr>
                <w:rFonts w:hint="eastAsia" w:ascii="宋体" w:hAnsi="宋体" w:eastAsia="宋体" w:cs="宋体"/>
                <w:sz w:val="21"/>
                <w:szCs w:val="21"/>
                <w:highlight w:val="none"/>
                <w:lang w:val="en-US" w:eastAsia="zh-CN"/>
              </w:rPr>
              <w:t>签字，否则投标无效</w:t>
            </w:r>
            <w:r>
              <w:rPr>
                <w:rFonts w:hint="eastAsia" w:ascii="宋体" w:hAnsi="宋体" w:eastAsia="宋体" w:cs="宋体"/>
                <w:sz w:val="21"/>
                <w:szCs w:val="21"/>
                <w:highlight w:val="none"/>
                <w:lang w:val="en-US" w:eastAsia="zh-CN"/>
              </w:rPr>
              <w:t>。</w:t>
            </w:r>
          </w:p>
        </w:tc>
      </w:tr>
      <w:tr w14:paraId="7E543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97" w:type="dxa"/>
            <w:noWrap w:val="0"/>
            <w:vAlign w:val="center"/>
          </w:tcPr>
          <w:p w14:paraId="5F22AF67">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299" w:type="dxa"/>
            <w:noWrap w:val="0"/>
            <w:vAlign w:val="center"/>
          </w:tcPr>
          <w:p w14:paraId="232BD60E">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317" w:type="dxa"/>
            <w:noWrap w:val="0"/>
            <w:vAlign w:val="center"/>
          </w:tcPr>
          <w:p w14:paraId="070CFDE5">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投标截止日</w:t>
            </w:r>
            <w:r>
              <w:rPr>
                <w:rFonts w:hint="default" w:ascii="宋体" w:hAnsi="宋体" w:cs="宋体"/>
                <w:color w:val="auto"/>
                <w:sz w:val="21"/>
                <w:szCs w:val="21"/>
                <w:highlight w:val="none"/>
                <w:lang w:val="en-US" w:eastAsia="zh-CN"/>
              </w:rPr>
              <w:t>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tc>
      </w:tr>
      <w:tr w14:paraId="515A6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97" w:type="dxa"/>
            <w:tcBorders>
              <w:bottom w:val="single" w:color="auto" w:sz="4" w:space="0"/>
            </w:tcBorders>
            <w:noWrap w:val="0"/>
            <w:vAlign w:val="center"/>
          </w:tcPr>
          <w:p w14:paraId="68E03CE9">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299" w:type="dxa"/>
            <w:tcBorders>
              <w:bottom w:val="single" w:color="auto" w:sz="4" w:space="0"/>
            </w:tcBorders>
            <w:noWrap w:val="0"/>
            <w:vAlign w:val="center"/>
          </w:tcPr>
          <w:p w14:paraId="0487C9BC">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投标保证金递交</w:t>
            </w:r>
          </w:p>
        </w:tc>
        <w:tc>
          <w:tcPr>
            <w:tcW w:w="6317" w:type="dxa"/>
            <w:tcBorders>
              <w:bottom w:val="single" w:color="auto" w:sz="4" w:space="0"/>
            </w:tcBorders>
            <w:noWrap w:val="0"/>
            <w:vAlign w:val="center"/>
          </w:tcPr>
          <w:p w14:paraId="20AC114C">
            <w:pPr>
              <w:spacing w:line="440" w:lineRule="exact"/>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投标保证金的形式：转账或电汇、保函</w:t>
            </w:r>
          </w:p>
          <w:p w14:paraId="441EFD55">
            <w:pPr>
              <w:pStyle w:val="35"/>
              <w:spacing w:line="420" w:lineRule="exact"/>
              <w:ind w:firstLine="0" w:firstLineChars="0"/>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30000元（叁万元整）</w:t>
            </w:r>
          </w:p>
          <w:p w14:paraId="2894D688">
            <w:pPr>
              <w:pStyle w:val="35"/>
              <w:spacing w:line="42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接受投标保证金的银行及帐号：</w:t>
            </w:r>
          </w:p>
          <w:p w14:paraId="03BC3B8F">
            <w:pPr>
              <w:pStyle w:val="35"/>
              <w:spacing w:line="42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开户名称：新疆金泰首致项目管理咨询有限公司</w:t>
            </w:r>
          </w:p>
          <w:p w14:paraId="79E5C872">
            <w:pPr>
              <w:pStyle w:val="35"/>
              <w:spacing w:line="42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开户银行：中国农业银行股份有限公司阿勒泰市支行</w:t>
            </w:r>
          </w:p>
          <w:p w14:paraId="0D5C1C35">
            <w:pPr>
              <w:pStyle w:val="35"/>
              <w:spacing w:line="42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帐    号：30150801040007147</w:t>
            </w:r>
          </w:p>
          <w:p w14:paraId="4E6169C7">
            <w:pPr>
              <w:pStyle w:val="11"/>
              <w:snapToGrid w:val="0"/>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注：投标保证金须在</w:t>
            </w:r>
            <w:r>
              <w:rPr>
                <w:rFonts w:hint="eastAsia" w:hAnsi="宋体" w:cs="宋体"/>
                <w:color w:val="auto"/>
                <w:sz w:val="21"/>
                <w:szCs w:val="21"/>
                <w:highlight w:val="none"/>
                <w:u w:val="none"/>
                <w:lang w:val="en-US" w:eastAsia="zh-CN"/>
              </w:rPr>
              <w:t>2025</w:t>
            </w:r>
            <w:r>
              <w:rPr>
                <w:rFonts w:hint="eastAsia" w:ascii="宋体" w:hAnsi="宋体" w:eastAsia="宋体" w:cs="宋体"/>
                <w:color w:val="auto"/>
                <w:sz w:val="21"/>
                <w:szCs w:val="21"/>
                <w:highlight w:val="none"/>
                <w:u w:val="none"/>
              </w:rPr>
              <w:t>年</w:t>
            </w:r>
            <w:r>
              <w:rPr>
                <w:rFonts w:hint="eastAsia" w:hAnsi="宋体" w:cs="宋体"/>
                <w:color w:val="auto"/>
                <w:sz w:val="21"/>
                <w:szCs w:val="21"/>
                <w:highlight w:val="none"/>
                <w:u w:val="none"/>
                <w:lang w:val="en-US" w:eastAsia="zh-CN"/>
              </w:rPr>
              <w:t>02</w:t>
            </w:r>
            <w:r>
              <w:rPr>
                <w:rFonts w:hint="eastAsia" w:ascii="宋体" w:hAnsi="宋体" w:eastAsia="宋体" w:cs="宋体"/>
                <w:color w:val="auto"/>
                <w:sz w:val="21"/>
                <w:szCs w:val="21"/>
                <w:highlight w:val="none"/>
                <w:u w:val="none"/>
                <w:lang w:val="en-US" w:eastAsia="zh-CN"/>
              </w:rPr>
              <w:t>月</w:t>
            </w:r>
            <w:r>
              <w:rPr>
                <w:rFonts w:hint="eastAsia" w:hAnsi="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日</w:t>
            </w:r>
            <w:r>
              <w:rPr>
                <w:rFonts w:hint="eastAsia" w:hAnsi="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lang w:eastAsia="zh-CN"/>
              </w:rPr>
              <w:t>:</w:t>
            </w:r>
            <w:r>
              <w:rPr>
                <w:rFonts w:hint="eastAsia" w:hAnsi="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前到帐。</w:t>
            </w:r>
            <w:r>
              <w:rPr>
                <w:rFonts w:hint="eastAsia" w:ascii="宋体" w:hAnsi="宋体" w:eastAsia="宋体" w:cs="宋体"/>
                <w:color w:val="auto"/>
                <w:sz w:val="21"/>
                <w:szCs w:val="21"/>
                <w:highlight w:val="none"/>
                <w:u w:val="none"/>
                <w:lang w:val="en-US" w:eastAsia="zh-CN"/>
              </w:rPr>
              <w:t>联系电话：</w:t>
            </w:r>
            <w:r>
              <w:rPr>
                <w:rFonts w:hint="eastAsia" w:hAnsi="宋体" w:cs="宋体"/>
                <w:color w:val="auto"/>
                <w:sz w:val="21"/>
                <w:szCs w:val="21"/>
                <w:highlight w:val="none"/>
                <w:u w:val="none"/>
                <w:lang w:val="en-US" w:eastAsia="zh-CN"/>
              </w:rPr>
              <w:t>18935826608</w:t>
            </w:r>
            <w:r>
              <w:rPr>
                <w:rFonts w:hint="eastAsia" w:ascii="宋体" w:hAnsi="宋体" w:eastAsia="宋体" w:cs="宋体"/>
                <w:color w:val="auto"/>
                <w:sz w:val="21"/>
                <w:szCs w:val="21"/>
                <w:highlight w:val="none"/>
                <w:u w:val="none"/>
                <w:lang w:val="en-US" w:eastAsia="zh-CN"/>
              </w:rPr>
              <w:t>。递交保证金时请注明项目编号及用途。保证金递交时间： 投标截止时间之前（投标单位应充分考虑跨行等因素导致的延迟到账情况）。</w:t>
            </w:r>
          </w:p>
          <w:p w14:paraId="08AFADA1">
            <w:pPr>
              <w:pStyle w:val="11"/>
              <w:snapToGrid w:val="0"/>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本项目电汇回单、保证金收据作为投标保证金形式，投标保证金需将加盖公章的付款凭证、代理公司出具的保证金收据复印件列入投标文件中。</w:t>
            </w:r>
          </w:p>
          <w:p w14:paraId="274BB1EE">
            <w:pPr>
              <w:pStyle w:val="11"/>
              <w:snapToGrid w:val="0"/>
              <w:spacing w:line="360" w:lineRule="auto"/>
              <w:ind w:firstLine="420" w:firstLineChars="200"/>
              <w:rPr>
                <w:rFonts w:hint="eastAsia" w:hAnsi="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金融机构、担保机构出具的保函，</w:t>
            </w:r>
            <w:r>
              <w:rPr>
                <w:rFonts w:hint="eastAsia" w:hAnsi="宋体" w:cs="宋体"/>
                <w:color w:val="auto"/>
                <w:sz w:val="21"/>
                <w:szCs w:val="21"/>
                <w:highlight w:val="none"/>
                <w:u w:val="none"/>
                <w:lang w:val="en-US" w:eastAsia="zh-CN"/>
              </w:rPr>
              <w:t>必须</w:t>
            </w:r>
            <w:r>
              <w:rPr>
                <w:rFonts w:hint="eastAsia" w:ascii="宋体" w:hAnsi="宋体" w:eastAsia="宋体" w:cs="宋体"/>
                <w:color w:val="auto"/>
                <w:sz w:val="21"/>
                <w:szCs w:val="21"/>
                <w:highlight w:val="none"/>
                <w:u w:val="none"/>
                <w:lang w:val="en-US" w:eastAsia="zh-CN"/>
              </w:rPr>
              <w:t>注明项目名称及单位名称，保函的有效期不得少于投标有效期</w:t>
            </w:r>
            <w:r>
              <w:rPr>
                <w:rFonts w:hint="eastAsia" w:hAnsi="宋体" w:cs="宋体"/>
                <w:color w:val="auto"/>
                <w:sz w:val="21"/>
                <w:szCs w:val="21"/>
                <w:highlight w:val="none"/>
                <w:u w:val="none"/>
                <w:lang w:val="en-US" w:eastAsia="zh-CN"/>
              </w:rPr>
              <w:t>。</w:t>
            </w:r>
          </w:p>
          <w:p w14:paraId="6E7E56E6">
            <w:pPr>
              <w:pStyle w:val="11"/>
              <w:snapToGrid w:val="0"/>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投标文件需将保费支付凭证及保函列入投标文件并加盖公章由评标委员会查验，否则视为未缴纳投标保证金</w:t>
            </w:r>
            <w:r>
              <w:rPr>
                <w:rFonts w:hint="eastAsia" w:hAnsi="宋体" w:cs="宋体"/>
                <w:color w:val="auto"/>
                <w:sz w:val="21"/>
                <w:szCs w:val="21"/>
                <w:highlight w:val="none"/>
                <w:u w:val="none"/>
                <w:lang w:val="en-US" w:eastAsia="zh-CN"/>
              </w:rPr>
              <w:t>。</w:t>
            </w:r>
          </w:p>
          <w:p w14:paraId="57F7958A">
            <w:pPr>
              <w:pStyle w:val="11"/>
              <w:snapToGrid w:val="0"/>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未中标的投标人的投标保证金，将在中标通知书发出后5个工作日内退还，但因投标人自身原因导致无法及时退还的除外。</w:t>
            </w:r>
          </w:p>
          <w:p w14:paraId="16B0773A">
            <w:pPr>
              <w:pStyle w:val="11"/>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中标的投标人的投标保证金，将在政府采购合同签订后5个工作日内退还。银行保函、保险保函形式缴纳的投标保证金按协议执行，无需办理退款手续。</w:t>
            </w:r>
          </w:p>
        </w:tc>
      </w:tr>
      <w:tr w14:paraId="165A6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97" w:type="dxa"/>
            <w:tcBorders>
              <w:top w:val="single" w:color="auto" w:sz="4" w:space="0"/>
            </w:tcBorders>
            <w:noWrap w:val="0"/>
            <w:vAlign w:val="center"/>
          </w:tcPr>
          <w:p w14:paraId="61D0313D">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299" w:type="dxa"/>
            <w:tcBorders>
              <w:top w:val="single" w:color="auto" w:sz="4" w:space="0"/>
            </w:tcBorders>
            <w:noWrap w:val="0"/>
            <w:vAlign w:val="center"/>
          </w:tcPr>
          <w:p w14:paraId="47A96043">
            <w:pPr>
              <w:adjustRightInd w:val="0"/>
              <w:snapToGrid w:val="0"/>
              <w:spacing w:line="40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是否允许递交备选投标方案</w:t>
            </w:r>
          </w:p>
        </w:tc>
        <w:tc>
          <w:tcPr>
            <w:tcW w:w="6317" w:type="dxa"/>
            <w:tcBorders>
              <w:top w:val="single" w:color="auto" w:sz="4" w:space="0"/>
            </w:tcBorders>
            <w:noWrap w:val="0"/>
            <w:vAlign w:val="center"/>
          </w:tcPr>
          <w:p w14:paraId="3ECD788E">
            <w:pPr>
              <w:adjustRightInd w:val="0"/>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□允许  </w:t>
            </w: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rPr>
              <w:t>不允许</w:t>
            </w:r>
          </w:p>
        </w:tc>
      </w:tr>
      <w:tr w14:paraId="226B0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7" w:type="dxa"/>
            <w:noWrap w:val="0"/>
            <w:vAlign w:val="center"/>
          </w:tcPr>
          <w:p w14:paraId="1E58E919">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2299" w:type="dxa"/>
            <w:noWrap w:val="0"/>
            <w:vAlign w:val="center"/>
          </w:tcPr>
          <w:p w14:paraId="531BA0C9">
            <w:pPr>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6317" w:type="dxa"/>
            <w:noWrap w:val="0"/>
            <w:vAlign w:val="center"/>
          </w:tcPr>
          <w:p w14:paraId="33148FBB">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年，指</w:t>
            </w: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rPr>
              <w:t>年01月01 日至今</w:t>
            </w:r>
          </w:p>
        </w:tc>
      </w:tr>
      <w:tr w14:paraId="673F2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197" w:type="dxa"/>
            <w:noWrap w:val="0"/>
            <w:vAlign w:val="center"/>
          </w:tcPr>
          <w:p w14:paraId="33620E0D">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299" w:type="dxa"/>
            <w:noWrap w:val="0"/>
            <w:vAlign w:val="center"/>
          </w:tcPr>
          <w:p w14:paraId="1A59E956">
            <w:pPr>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近年完成的类似项目的年份要求</w:t>
            </w:r>
          </w:p>
        </w:tc>
        <w:tc>
          <w:tcPr>
            <w:tcW w:w="6317" w:type="dxa"/>
            <w:noWrap w:val="0"/>
            <w:vAlign w:val="center"/>
          </w:tcPr>
          <w:p w14:paraId="56C69D02">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eastAsia="zh-CN"/>
              </w:rPr>
              <w:t>1月1日至今</w:t>
            </w:r>
            <w:r>
              <w:rPr>
                <w:rFonts w:hint="eastAsia" w:ascii="宋体" w:hAnsi="宋体" w:eastAsia="宋体" w:cs="宋体"/>
                <w:color w:val="auto"/>
                <w:sz w:val="21"/>
                <w:szCs w:val="21"/>
                <w:highlight w:val="none"/>
                <w:lang w:val="en-US"/>
              </w:rPr>
              <w:t>（企业业绩要求：</w:t>
            </w:r>
            <w:r>
              <w:rPr>
                <w:rFonts w:hint="eastAsia" w:ascii="宋体" w:hAnsi="宋体" w:eastAsia="宋体" w:cs="宋体"/>
                <w:color w:val="auto"/>
                <w:sz w:val="21"/>
                <w:szCs w:val="21"/>
                <w:highlight w:val="none"/>
                <w:lang w:val="en-US"/>
              </w:rPr>
              <w:t>近三年至少</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rPr>
              <w:t>项类似业绩，</w:t>
            </w:r>
            <w:r>
              <w:rPr>
                <w:rFonts w:hint="eastAsia" w:ascii="宋体" w:hAnsi="宋体" w:eastAsia="宋体" w:cs="宋体"/>
                <w:color w:val="auto"/>
                <w:sz w:val="21"/>
                <w:szCs w:val="21"/>
                <w:highlight w:val="none"/>
                <w:lang w:val="en-US"/>
              </w:rPr>
              <w:t>附成交通知书(或中标通知书)、合同协议书、竣工验收证明。具体时间以竣工验收证明时间为准。工程验收合格。）</w:t>
            </w:r>
          </w:p>
        </w:tc>
      </w:tr>
      <w:tr w14:paraId="6B5E6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97" w:type="dxa"/>
            <w:noWrap w:val="0"/>
            <w:vAlign w:val="center"/>
          </w:tcPr>
          <w:p w14:paraId="39973C1B">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299" w:type="dxa"/>
            <w:noWrap w:val="0"/>
            <w:vAlign w:val="center"/>
          </w:tcPr>
          <w:p w14:paraId="4D523368">
            <w:pPr>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6317" w:type="dxa"/>
            <w:noWrap w:val="0"/>
            <w:vAlign w:val="center"/>
          </w:tcPr>
          <w:p w14:paraId="77158F6B">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2023年度</w:t>
            </w:r>
            <w:r>
              <w:rPr>
                <w:rFonts w:hint="eastAsia" w:ascii="宋体" w:hAnsi="宋体" w:eastAsia="宋体" w:cs="宋体"/>
                <w:color w:val="auto"/>
                <w:sz w:val="21"/>
                <w:szCs w:val="21"/>
                <w:highlight w:val="none"/>
                <w:lang w:val="en-US" w:eastAsia="zh-CN"/>
              </w:rPr>
              <w:t>经审计财务报告（新成立公司提供投标截止时间</w:t>
            </w:r>
            <w:r>
              <w:rPr>
                <w:rFonts w:hint="eastAsia" w:ascii="宋体" w:hAnsi="宋体" w:cs="宋体"/>
                <w:color w:val="auto"/>
                <w:sz w:val="21"/>
                <w:szCs w:val="21"/>
                <w:highlight w:val="none"/>
                <w:lang w:val="en-US" w:eastAsia="zh-CN"/>
              </w:rPr>
              <w:t>前</w:t>
            </w:r>
            <w:r>
              <w:rPr>
                <w:rFonts w:hint="eastAsia" w:ascii="宋体" w:hAnsi="宋体" w:eastAsia="宋体" w:cs="宋体"/>
                <w:color w:val="auto"/>
                <w:sz w:val="21"/>
                <w:szCs w:val="21"/>
                <w:highlight w:val="none"/>
                <w:lang w:val="en-US" w:eastAsia="zh-CN"/>
              </w:rPr>
              <w:t>由基本账户或开户许可证银行出具的资信证明）；</w:t>
            </w:r>
          </w:p>
        </w:tc>
      </w:tr>
      <w:tr w14:paraId="7D06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97" w:type="dxa"/>
            <w:noWrap w:val="0"/>
            <w:vAlign w:val="center"/>
          </w:tcPr>
          <w:p w14:paraId="769BB0D8">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299" w:type="dxa"/>
            <w:noWrap w:val="0"/>
            <w:vAlign w:val="center"/>
          </w:tcPr>
          <w:p w14:paraId="72FF03D9">
            <w:pPr>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签字或盖章要求</w:t>
            </w:r>
          </w:p>
        </w:tc>
        <w:tc>
          <w:tcPr>
            <w:tcW w:w="6317" w:type="dxa"/>
            <w:noWrap w:val="0"/>
            <w:vAlign w:val="center"/>
          </w:tcPr>
          <w:p w14:paraId="6318E60B">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文件中凡是要求盖投标人</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章和法定代表人章或</w:t>
            </w:r>
            <w:r>
              <w:rPr>
                <w:rFonts w:hint="eastAsia" w:ascii="宋体" w:hAnsi="宋体" w:eastAsia="宋体" w:cs="宋体"/>
                <w:color w:val="auto"/>
                <w:sz w:val="21"/>
                <w:szCs w:val="21"/>
                <w:highlight w:val="none"/>
                <w:lang w:eastAsia="zh-CN"/>
              </w:rPr>
              <w:t>被授权代理人签字</w:t>
            </w:r>
            <w:r>
              <w:rPr>
                <w:rFonts w:hint="eastAsia" w:ascii="宋体" w:hAnsi="宋体" w:eastAsia="宋体" w:cs="宋体"/>
                <w:color w:val="auto"/>
                <w:sz w:val="21"/>
                <w:szCs w:val="21"/>
                <w:highlight w:val="none"/>
              </w:rPr>
              <w:t>的，必须</w:t>
            </w:r>
            <w:r>
              <w:rPr>
                <w:rFonts w:hint="eastAsia" w:ascii="宋体" w:hAnsi="宋体" w:eastAsia="宋体" w:cs="宋体"/>
                <w:color w:val="auto"/>
                <w:sz w:val="21"/>
                <w:szCs w:val="21"/>
                <w:highlight w:val="none"/>
                <w:lang w:val="en-US" w:eastAsia="zh-CN"/>
              </w:rPr>
              <w:t>按采购文件执行。</w:t>
            </w:r>
          </w:p>
        </w:tc>
      </w:tr>
      <w:tr w14:paraId="1B959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97" w:type="dxa"/>
            <w:noWrap w:val="0"/>
            <w:vAlign w:val="center"/>
          </w:tcPr>
          <w:p w14:paraId="58B4A1EE">
            <w:pPr>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p>
        </w:tc>
        <w:tc>
          <w:tcPr>
            <w:tcW w:w="2299" w:type="dxa"/>
            <w:noWrap w:val="0"/>
            <w:vAlign w:val="center"/>
          </w:tcPr>
          <w:p w14:paraId="3929D139">
            <w:pPr>
              <w:pStyle w:val="8"/>
              <w:topLinePunct/>
              <w:jc w:val="left"/>
              <w:rPr>
                <w:rFonts w:hint="eastAsia" w:ascii="宋体" w:hAnsi="Times New Roman" w:eastAsia="宋体" w:cs="Times New Roman"/>
                <w:color w:val="auto"/>
                <w:kern w:val="2"/>
                <w:sz w:val="21"/>
                <w:szCs w:val="21"/>
                <w:highlight w:val="none"/>
                <w:lang w:val="en-US" w:eastAsia="zh-CN" w:bidi="ar-SA"/>
              </w:rPr>
            </w:pPr>
            <w:r>
              <w:rPr>
                <w:color w:val="auto"/>
                <w:sz w:val="21"/>
                <w:szCs w:val="21"/>
                <w:highlight w:val="none"/>
              </w:rPr>
              <w:t>装订要求</w:t>
            </w:r>
          </w:p>
        </w:tc>
        <w:tc>
          <w:tcPr>
            <w:tcW w:w="6317" w:type="dxa"/>
            <w:noWrap w:val="0"/>
            <w:vAlign w:val="center"/>
          </w:tcPr>
          <w:p w14:paraId="28D2B555">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投标供应商应当在投标截止时间前，将生成的“JMBS格式电子</w:t>
            </w:r>
          </w:p>
          <w:p w14:paraId="5A8532C4">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加密响应文件”上传递交至“政府采购云平台”,投标截止时间以后上传递交的响应文件将被“政府采购云平台”拒收。</w:t>
            </w:r>
          </w:p>
          <w:p w14:paraId="33AC563B">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纸质版：正本壹份，副本壹份。</w:t>
            </w:r>
          </w:p>
          <w:p w14:paraId="0587A429">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电子版文件2份（U盘形式）</w:t>
            </w:r>
          </w:p>
          <w:p w14:paraId="3E7A78C1">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供应商必须提供纸质版响应文件。响应文件通过加密电子版响应文件打印生成，必须与电子版响应文件一致，且在中标结果公布后5个工作日内将纸质版响应文件送达至代理公司，如逾期未送达者，后果自行承担。</w:t>
            </w:r>
          </w:p>
        </w:tc>
      </w:tr>
      <w:tr w14:paraId="66928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97" w:type="dxa"/>
            <w:noWrap w:val="0"/>
            <w:vAlign w:val="center"/>
          </w:tcPr>
          <w:p w14:paraId="34B07C84">
            <w:pPr>
              <w:adjustRightInd w:val="0"/>
              <w:snapToGri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29</w:t>
            </w:r>
          </w:p>
        </w:tc>
        <w:tc>
          <w:tcPr>
            <w:tcW w:w="2299" w:type="dxa"/>
            <w:noWrap w:val="0"/>
            <w:vAlign w:val="center"/>
          </w:tcPr>
          <w:p w14:paraId="590D0D05">
            <w:pPr>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递交投标文件截止时间、地点</w:t>
            </w:r>
          </w:p>
        </w:tc>
        <w:tc>
          <w:tcPr>
            <w:tcW w:w="6317" w:type="dxa"/>
            <w:noWrap w:val="0"/>
            <w:vAlign w:val="center"/>
          </w:tcPr>
          <w:p w14:paraId="53294BDF">
            <w:pPr>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文件截止时间：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02</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00</w:t>
            </w:r>
          </w:p>
          <w:p w14:paraId="3753FA88">
            <w:pPr>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 xml:space="preserve">文件地点：政采云平台https://www.zcygov.cn </w:t>
            </w:r>
          </w:p>
        </w:tc>
      </w:tr>
      <w:tr w14:paraId="565EA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97" w:type="dxa"/>
            <w:noWrap w:val="0"/>
            <w:vAlign w:val="center"/>
          </w:tcPr>
          <w:p w14:paraId="05C30937">
            <w:pPr>
              <w:adjustRightInd w:val="0"/>
              <w:snapToGri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30</w:t>
            </w:r>
          </w:p>
        </w:tc>
        <w:tc>
          <w:tcPr>
            <w:tcW w:w="2299" w:type="dxa"/>
            <w:noWrap w:val="0"/>
            <w:vAlign w:val="center"/>
          </w:tcPr>
          <w:p w14:paraId="0AF58620">
            <w:pPr>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rPr>
              <w:t>开标、评标</w:t>
            </w:r>
          </w:p>
        </w:tc>
        <w:tc>
          <w:tcPr>
            <w:tcW w:w="6317" w:type="dxa"/>
            <w:noWrap w:val="0"/>
            <w:vAlign w:val="center"/>
          </w:tcPr>
          <w:p w14:paraId="1A077709">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时间：</w:t>
            </w:r>
            <w:r>
              <w:rPr>
                <w:rFonts w:hint="eastAsia" w:ascii="宋体" w:hAnsi="宋体" w:eastAsia="宋体"/>
                <w:b w:val="0"/>
                <w:bCs w:val="0"/>
                <w:color w:val="auto"/>
                <w:spacing w:val="0"/>
                <w:kern w:val="2"/>
                <w:sz w:val="22"/>
                <w:szCs w:val="24"/>
                <w:highlight w:val="none"/>
                <w:lang w:val="en-US" w:eastAsia="zh-CN" w:bidi="ar-SA"/>
              </w:rPr>
              <w:t xml:space="preserve">同投标截止时间  </w:t>
            </w:r>
          </w:p>
          <w:p w14:paraId="13BD94DB">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地点：新疆金泰首致项目管理咨询有限公司（阿勒泰地区阿勒泰市迎宾路佰颂广场亦岚酒店6楼）</w:t>
            </w:r>
          </w:p>
        </w:tc>
      </w:tr>
      <w:tr w14:paraId="7E39E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97" w:type="dxa"/>
            <w:noWrap w:val="0"/>
            <w:vAlign w:val="center"/>
          </w:tcPr>
          <w:p w14:paraId="20A2C120">
            <w:pPr>
              <w:adjustRightInd w:val="0"/>
              <w:snapToGri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31</w:t>
            </w:r>
          </w:p>
        </w:tc>
        <w:tc>
          <w:tcPr>
            <w:tcW w:w="2299" w:type="dxa"/>
            <w:noWrap w:val="0"/>
            <w:vAlign w:val="center"/>
          </w:tcPr>
          <w:p w14:paraId="09C06749">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不正当竞争</w:t>
            </w:r>
          </w:p>
          <w:p w14:paraId="15C0942A">
            <w:pPr>
              <w:adjustRightInd w:val="0"/>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预防措施</w:t>
            </w:r>
          </w:p>
        </w:tc>
        <w:tc>
          <w:tcPr>
            <w:tcW w:w="6317" w:type="dxa"/>
            <w:noWrap w:val="0"/>
            <w:vAlign w:val="center"/>
          </w:tcPr>
          <w:p w14:paraId="1C867808">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不正当竞争预防措施在评标过程中，投标人报价</w:t>
            </w:r>
            <w:r>
              <w:rPr>
                <w:rFonts w:hint="eastAsia" w:ascii="宋体" w:hAnsi="宋体" w:cs="宋体"/>
                <w:sz w:val="21"/>
                <w:szCs w:val="21"/>
                <w:highlight w:val="none"/>
                <w:lang w:val="en-US" w:eastAsia="zh-CN"/>
              </w:rPr>
              <w:t>明显</w:t>
            </w:r>
            <w:r>
              <w:rPr>
                <w:rFonts w:hint="eastAsia" w:ascii="宋体" w:hAnsi="宋体" w:eastAsia="宋体" w:cs="宋体"/>
                <w:sz w:val="21"/>
                <w:szCs w:val="21"/>
                <w:highlight w:val="none"/>
                <w:lang w:val="en-US" w:eastAsia="zh-CN"/>
              </w:rPr>
              <w:t>低于</w:t>
            </w:r>
            <w:r>
              <w:rPr>
                <w:rFonts w:hint="eastAsia" w:ascii="宋体" w:hAnsi="宋体" w:cs="宋体"/>
                <w:sz w:val="21"/>
                <w:szCs w:val="21"/>
                <w:highlight w:val="none"/>
                <w:lang w:val="en-US" w:eastAsia="zh-CN"/>
              </w:rPr>
              <w:t>成本价</w:t>
            </w:r>
            <w:r>
              <w:rPr>
                <w:rFonts w:hint="eastAsia" w:ascii="宋体" w:hAnsi="宋体" w:eastAsia="宋体" w:cs="宋体"/>
                <w:sz w:val="21"/>
                <w:szCs w:val="21"/>
                <w:highlight w:val="none"/>
                <w:lang w:val="en-US" w:eastAsia="zh-CN"/>
              </w:rPr>
              <w:t>，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书面说明应当签字确认或者加盖公章，否则无效。书面说明的签字确认，投标人为法定代表人的，由其法定代表人或者代理人签字确认；投标人为其他组织的，由其主要负责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 评标委员会应当将其投标文件作为无效处理。</w:t>
            </w:r>
          </w:p>
        </w:tc>
      </w:tr>
      <w:tr w14:paraId="4303D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197" w:type="dxa"/>
            <w:noWrap w:val="0"/>
            <w:vAlign w:val="center"/>
          </w:tcPr>
          <w:p w14:paraId="386116F0">
            <w:pPr>
              <w:adjustRightInd w:val="0"/>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2299" w:type="dxa"/>
            <w:noWrap w:val="0"/>
            <w:vAlign w:val="center"/>
          </w:tcPr>
          <w:p w14:paraId="768B20E6">
            <w:pPr>
              <w:numPr>
                <w:ilvl w:val="0"/>
                <w:numId w:val="0"/>
              </w:numPr>
              <w:tabs>
                <w:tab w:val="left" w:pos="492"/>
              </w:tabs>
              <w:adjustRightInd w:val="0"/>
              <w:snapToGrid w:val="0"/>
              <w:spacing w:line="40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1"/>
                <w:sz w:val="21"/>
                <w:szCs w:val="21"/>
                <w:highlight w:val="none"/>
              </w:rPr>
              <w:t>政府采购政策</w:t>
            </w:r>
          </w:p>
        </w:tc>
        <w:tc>
          <w:tcPr>
            <w:tcW w:w="6317" w:type="dxa"/>
            <w:noWrap w:val="0"/>
            <w:vAlign w:val="center"/>
          </w:tcPr>
          <w:p w14:paraId="6B457D4B">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一、中小企业评审优惠内容及价格扣除幅度：</w:t>
            </w:r>
          </w:p>
          <w:p w14:paraId="230E332E">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1、中小企业政策</w:t>
            </w:r>
          </w:p>
          <w:p w14:paraId="2B01B96B">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符合《政府采购促进中小企业发展管理办法》(财库〔2020〕46号)；本项目专门面向中小企业采购。即：提供的</w:t>
            </w:r>
            <w:r>
              <w:rPr>
                <w:rFonts w:hint="eastAsia" w:ascii="宋体" w:hAnsi="宋体" w:cs="宋体"/>
                <w:sz w:val="21"/>
                <w:szCs w:val="21"/>
                <w:highlight w:val="none"/>
                <w:lang w:val="en-US" w:eastAsia="zh-CN"/>
              </w:rPr>
              <w:t>工程</w:t>
            </w:r>
            <w:r>
              <w:rPr>
                <w:rFonts w:hint="eastAsia" w:ascii="宋体" w:hAnsi="宋体" w:eastAsia="宋体" w:cs="宋体"/>
                <w:sz w:val="21"/>
                <w:szCs w:val="21"/>
                <w:highlight w:val="none"/>
                <w:lang w:val="en-US" w:eastAsia="zh-CN"/>
              </w:rPr>
              <w:t>全部由符合政策要求的中小企业</w:t>
            </w:r>
            <w:r>
              <w:rPr>
                <w:rFonts w:hint="eastAsia" w:ascii="宋体" w:hAnsi="宋体" w:cs="宋体"/>
                <w:sz w:val="21"/>
                <w:szCs w:val="21"/>
                <w:highlight w:val="none"/>
                <w:lang w:val="en-US" w:eastAsia="zh-CN"/>
              </w:rPr>
              <w:t>承接</w:t>
            </w:r>
            <w:r>
              <w:rPr>
                <w:rFonts w:hint="eastAsia" w:ascii="宋体" w:hAnsi="宋体" w:eastAsia="宋体" w:cs="宋体"/>
                <w:sz w:val="21"/>
                <w:szCs w:val="21"/>
                <w:highlight w:val="none"/>
                <w:lang w:val="en-US" w:eastAsia="zh-CN"/>
              </w:rPr>
              <w:t>。</w:t>
            </w:r>
          </w:p>
          <w:p w14:paraId="6ADB733E">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2、中小企业评审优惠内容及价格扣除幅度，执行政策如下：</w:t>
            </w:r>
          </w:p>
          <w:p w14:paraId="1C35AB7B">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根据工信部等部委发布的《关于印发中小企业划型标准规定的通知》（工信部联企业〔2011〕300号），本次采购项目所属行业为“建筑业”。对于符合本次采购项目所属行业条件的中小微企业应按照招标文件格式要求提供《中小企业声明函》。</w:t>
            </w:r>
          </w:p>
          <w:p w14:paraId="319CE1DC">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3、若所投标产品为进口产品的，不适用《政府采购促进中小企业发展管理办法》。</w:t>
            </w:r>
          </w:p>
          <w:p w14:paraId="40C515E1">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监狱企业、残疾人福利性单位，报价给予为6%的扣除，用扣除后的价格参加评审。供应商若为监狱企业、残疾人福利性单位，须在响应文件中提供《监狱企业声明函》、《残疾人福利性单位声明函》，否则将不给予价格扣除。供应商须对其声明的真实性负责，若与事实不符的，将依照《政府采购法》第七十七条第一款的规定追究法律责任。供应商在本次招标中不重复享受政策。</w:t>
            </w:r>
          </w:p>
          <w:p w14:paraId="57D803A8">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二、节能、环境标志产品评审优惠内容及加分幅度：</w:t>
            </w:r>
          </w:p>
          <w:p w14:paraId="6534A1CA">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节能产品或环境标志产品认证证书，否则不予认定。同一标项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w:t>
            </w:r>
          </w:p>
          <w:p w14:paraId="467A627E">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供应商须按照招标文件格式要求在《环境标志产品明细表》、《节能标志产品明细表》中列明并附证书，报价给予为6%的扣除，否则，不予加分。</w:t>
            </w:r>
          </w:p>
        </w:tc>
      </w:tr>
      <w:tr w14:paraId="70D97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97" w:type="dxa"/>
            <w:noWrap w:val="0"/>
            <w:vAlign w:val="center"/>
          </w:tcPr>
          <w:p w14:paraId="0C757E07">
            <w:pPr>
              <w:adjustRightInd w:val="0"/>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2299" w:type="dxa"/>
            <w:noWrap w:val="0"/>
            <w:vAlign w:val="center"/>
          </w:tcPr>
          <w:p w14:paraId="428BD247">
            <w:pPr>
              <w:numPr>
                <w:ilvl w:val="0"/>
                <w:numId w:val="0"/>
              </w:numPr>
              <w:tabs>
                <w:tab w:val="left" w:pos="492"/>
              </w:tabs>
              <w:adjustRightInd w:val="0"/>
              <w:snapToGrid w:val="0"/>
              <w:spacing w:line="400" w:lineRule="exact"/>
              <w:ind w:left="0" w:leftChars="0" w:firstLine="0" w:firstLineChars="0"/>
              <w:rPr>
                <w:rFonts w:hint="eastAsia" w:ascii="宋体" w:hAnsi="宋体" w:eastAsia="宋体" w:cs="宋体"/>
                <w:color w:val="auto"/>
                <w:kern w:val="1"/>
                <w:sz w:val="21"/>
                <w:szCs w:val="21"/>
                <w:highlight w:val="none"/>
                <w:lang w:val="en-US" w:eastAsia="zh-CN" w:bidi="ar-SA"/>
              </w:rPr>
            </w:pPr>
            <w:r>
              <w:rPr>
                <w:rFonts w:hint="eastAsia" w:ascii="宋体" w:hAnsi="宋体" w:cs="宋体"/>
                <w:color w:val="auto"/>
                <w:kern w:val="1"/>
                <w:sz w:val="21"/>
                <w:szCs w:val="21"/>
                <w:highlight w:val="none"/>
                <w:lang w:eastAsia="zh-CN"/>
              </w:rPr>
              <w:t>其他</w:t>
            </w:r>
          </w:p>
        </w:tc>
        <w:tc>
          <w:tcPr>
            <w:tcW w:w="6317" w:type="dxa"/>
            <w:noWrap w:val="0"/>
            <w:vAlign w:val="center"/>
          </w:tcPr>
          <w:p w14:paraId="248A2A66">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default"/>
                <w:highlight w:val="none"/>
                <w:lang w:val="en-US" w:eastAsia="zh-CN"/>
              </w:rPr>
            </w:pPr>
            <w:r>
              <w:rPr>
                <w:rFonts w:hint="eastAsia"/>
                <w:highlight w:val="none"/>
                <w:lang w:val="en-US" w:eastAsia="zh-CN"/>
              </w:rPr>
              <w:t>1、</w:t>
            </w:r>
            <w:r>
              <w:rPr>
                <w:rFonts w:hint="eastAsia"/>
                <w:highlight w:val="none"/>
                <w:lang w:val="en-US" w:eastAsia="zh-CN"/>
              </w:rPr>
              <w:t>投标文件须承诺(格式自拟)</w:t>
            </w:r>
            <w:r>
              <w:rPr>
                <w:rFonts w:hint="eastAsia"/>
                <w:highlight w:val="none"/>
                <w:lang w:val="en-US" w:eastAsia="zh-CN"/>
              </w:rPr>
              <w:t>，未提供否决其投标：“若我公司有幸中标，收到该项目中标通知书后，我公司法定代表人(子公司或分公司负责人)或授权委托人，和项目负责人在3日历日内与该项目招标方洽商履约的相关事宜,并在签订合同后2日内即可到达施工现场，如我公司在规定的时间未按照招标文件和投标文件订立书面合同、项目负责人及项目班组中的主要管理人员未及时到岗到位的，招标方可视为我公司未按时履约,有权取消我公司中标资格，依次确定其他中标候选人为中标人，没收我公司投标保证金，赔偿招标方所造成的损失，并将我公司纳入失信企业名单中”，</w:t>
            </w:r>
            <w:r>
              <w:rPr>
                <w:rFonts w:hint="eastAsia"/>
                <w:highlight w:val="none"/>
                <w:lang w:val="en-US" w:eastAsia="zh-CN"/>
              </w:rPr>
              <w:t>承诺须加盖企业公章及项目负责人签字确认</w:t>
            </w:r>
            <w:r>
              <w:rPr>
                <w:rFonts w:hint="eastAsia"/>
                <w:highlight w:val="none"/>
                <w:lang w:val="en-US" w:eastAsia="zh-CN"/>
              </w:rPr>
              <w:t>；项目管理机构人员须提供不</w:t>
            </w:r>
            <w:r>
              <w:rPr>
                <w:rFonts w:hint="eastAsia"/>
                <w:highlight w:val="none"/>
                <w:lang w:val="en-US" w:eastAsia="zh-CN"/>
              </w:rPr>
              <w:t>少于3个月本单位缴纳的社保明细</w:t>
            </w:r>
            <w:r>
              <w:rPr>
                <w:rFonts w:hint="eastAsia"/>
                <w:highlight w:val="none"/>
                <w:lang w:val="en-US" w:eastAsia="zh-CN"/>
              </w:rPr>
              <w:t>。投标企业所投项目管理机构其它人员</w:t>
            </w:r>
            <w:r>
              <w:rPr>
                <w:rFonts w:hint="eastAsia"/>
                <w:highlight w:val="none"/>
                <w:lang w:val="en-US" w:eastAsia="zh-CN"/>
              </w:rPr>
              <w:t>总数不少于 8 人，并承诺以上人员每月在施工现场工作时间不得少于22日。承诺须加盖公章及技术负责人签字，否则投标无效。</w:t>
            </w:r>
          </w:p>
          <w:p w14:paraId="4B3ACA63">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ind w:left="0" w:leftChars="0" w:firstLine="0" w:firstLineChars="0"/>
              <w:textAlignment w:val="auto"/>
              <w:rPr>
                <w:rFonts w:hint="eastAsia" w:ascii="Times New Roman" w:hAnsi="Times New Roman" w:eastAsia="宋体" w:cs="Times New Roman"/>
                <w:b w:val="0"/>
                <w:bCs w:val="0"/>
                <w:spacing w:val="0"/>
                <w:kern w:val="2"/>
                <w:sz w:val="21"/>
                <w:highlight w:val="none"/>
                <w:lang w:val="en-US" w:eastAsia="zh-CN" w:bidi="ar-SA"/>
              </w:rPr>
            </w:pPr>
            <w:r>
              <w:rPr>
                <w:rFonts w:hint="eastAsia"/>
                <w:highlight w:val="none"/>
                <w:lang w:val="en-US" w:eastAsia="zh-CN"/>
              </w:rPr>
              <w:t>2、</w:t>
            </w:r>
            <w:r>
              <w:rPr>
                <w:rFonts w:hint="eastAsia" w:ascii="Times New Roman" w:hAnsi="Times New Roman" w:eastAsia="宋体" w:cs="Times New Roman"/>
                <w:b w:val="0"/>
                <w:bCs w:val="0"/>
                <w:spacing w:val="0"/>
                <w:kern w:val="2"/>
                <w:sz w:val="21"/>
                <w:highlight w:val="none"/>
                <w:lang w:val="en-US" w:eastAsia="zh-CN" w:bidi="ar-SA"/>
              </w:rPr>
              <w:t>投标文件中提供的任何证件、资质、证明文件的复印件、扫描件都需加盖公章。</w:t>
            </w:r>
            <w:r>
              <w:rPr>
                <w:rFonts w:hint="eastAsia" w:ascii="Times New Roman" w:hAnsi="Times New Roman" w:eastAsia="宋体" w:cs="Times New Roman"/>
                <w:b w:val="0"/>
                <w:bCs w:val="0"/>
                <w:spacing w:val="0"/>
                <w:kern w:val="2"/>
                <w:sz w:val="21"/>
                <w:highlight w:val="none"/>
                <w:lang w:val="en-US" w:eastAsia="zh-CN" w:bidi="ar-SA"/>
              </w:rPr>
              <w:t>投标人应承诺上述材料真实、完整、准确、有效</w:t>
            </w:r>
            <w:r>
              <w:rPr>
                <w:rFonts w:hint="eastAsia" w:ascii="Times New Roman" w:hAnsi="Times New Roman" w:eastAsia="宋体" w:cs="Times New Roman"/>
                <w:b w:val="0"/>
                <w:bCs w:val="0"/>
                <w:spacing w:val="0"/>
                <w:kern w:val="2"/>
                <w:sz w:val="21"/>
                <w:highlight w:val="none"/>
                <w:lang w:val="en-US" w:eastAsia="zh-CN" w:bidi="ar-SA"/>
              </w:rPr>
              <w:t>，承</w:t>
            </w:r>
            <w:r>
              <w:rPr>
                <w:rFonts w:hint="eastAsia" w:ascii="Times New Roman" w:hAnsi="Times New Roman" w:eastAsia="宋体" w:cs="Times New Roman"/>
                <w:b w:val="0"/>
                <w:bCs w:val="0"/>
                <w:spacing w:val="0"/>
                <w:kern w:val="2"/>
                <w:sz w:val="21"/>
                <w:highlight w:val="none"/>
                <w:lang w:val="en-US" w:eastAsia="zh-CN" w:bidi="ar-SA"/>
              </w:rPr>
              <w:t>诺格式自拟须加盖公章及法定代表人签字</w:t>
            </w:r>
            <w:r>
              <w:rPr>
                <w:rFonts w:hint="eastAsia" w:ascii="Times New Roman" w:hAnsi="Times New Roman" w:eastAsia="宋体" w:cs="Times New Roman"/>
                <w:b w:val="0"/>
                <w:bCs w:val="0"/>
                <w:spacing w:val="0"/>
                <w:kern w:val="2"/>
                <w:sz w:val="21"/>
                <w:highlight w:val="none"/>
                <w:lang w:val="en-US" w:eastAsia="zh-CN" w:bidi="ar-SA"/>
              </w:rPr>
              <w:t>，否则投标无效。投标文件中有弄虚作假的内容，取消其投标资格并没收投标保证金，并将情况上报新疆维吾尔自治区财政厅。（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20A8C8C9">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ind w:left="0" w:leftChars="0" w:firstLine="0" w:firstLineChars="0"/>
              <w:textAlignment w:val="auto"/>
              <w:rPr>
                <w:rFonts w:hint="eastAsia" w:cs="Times New Roman"/>
                <w:b w:val="0"/>
                <w:bCs w:val="0"/>
                <w:spacing w:val="0"/>
                <w:kern w:val="2"/>
                <w:sz w:val="21"/>
                <w:highlight w:val="none"/>
                <w:lang w:val="en-US" w:eastAsia="zh-CN" w:bidi="ar-SA"/>
              </w:rPr>
            </w:pPr>
            <w:r>
              <w:rPr>
                <w:rFonts w:hint="eastAsia" w:cs="Times New Roman"/>
                <w:b w:val="0"/>
                <w:bCs w:val="0"/>
                <w:spacing w:val="0"/>
                <w:kern w:val="2"/>
                <w:sz w:val="21"/>
                <w:highlight w:val="none"/>
                <w:lang w:val="en-US" w:eastAsia="zh-CN" w:bidi="ar-SA"/>
              </w:rPr>
              <w:t>3、</w:t>
            </w:r>
            <w:r>
              <w:rPr>
                <w:rFonts w:hint="eastAsia" w:ascii="Times New Roman" w:hAnsi="Times New Roman" w:eastAsia="宋体" w:cs="Times New Roman"/>
                <w:b w:val="0"/>
                <w:bCs w:val="0"/>
                <w:spacing w:val="0"/>
                <w:kern w:val="2"/>
                <w:sz w:val="21"/>
                <w:highlight w:val="none"/>
                <w:lang w:val="en-US" w:eastAsia="zh-CN" w:bidi="ar-SA"/>
              </w:rPr>
              <w:t>投标人</w:t>
            </w:r>
            <w:r>
              <w:rPr>
                <w:rFonts w:hint="eastAsia" w:cs="Times New Roman"/>
                <w:b w:val="0"/>
                <w:bCs w:val="0"/>
                <w:spacing w:val="0"/>
                <w:kern w:val="2"/>
                <w:sz w:val="21"/>
                <w:highlight w:val="none"/>
                <w:lang w:val="en-US" w:eastAsia="zh-CN" w:bidi="ar-SA"/>
              </w:rPr>
              <w:t>在投标函附录中</w:t>
            </w:r>
            <w:r>
              <w:rPr>
                <w:rFonts w:hint="eastAsia" w:ascii="Times New Roman" w:hAnsi="Times New Roman" w:eastAsia="宋体" w:cs="Times New Roman"/>
                <w:b w:val="0"/>
                <w:bCs w:val="0"/>
                <w:spacing w:val="0"/>
                <w:kern w:val="2"/>
                <w:sz w:val="21"/>
                <w:highlight w:val="none"/>
                <w:lang w:val="en-US" w:eastAsia="zh-CN" w:bidi="ar-SA"/>
              </w:rPr>
              <w:t>填写工期时须注明具体开工及竣工时间</w:t>
            </w:r>
            <w:r>
              <w:rPr>
                <w:rFonts w:hint="eastAsia" w:cs="Times New Roman"/>
                <w:b w:val="0"/>
                <w:bCs w:val="0"/>
                <w:spacing w:val="0"/>
                <w:kern w:val="2"/>
                <w:sz w:val="21"/>
                <w:highlight w:val="none"/>
                <w:lang w:val="en-US" w:eastAsia="zh-CN" w:bidi="ar-SA"/>
              </w:rPr>
              <w:t>，否则无效</w:t>
            </w:r>
            <w:r>
              <w:rPr>
                <w:rFonts w:hint="eastAsia" w:cs="Times New Roman"/>
                <w:b w:val="0"/>
                <w:bCs w:val="0"/>
                <w:spacing w:val="0"/>
                <w:kern w:val="2"/>
                <w:sz w:val="21"/>
                <w:highlight w:val="none"/>
                <w:lang w:val="en-US" w:eastAsia="zh-CN" w:bidi="ar-SA"/>
              </w:rPr>
              <w:t>。</w:t>
            </w:r>
          </w:p>
          <w:p w14:paraId="7830F714">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ind w:left="0" w:leftChars="0" w:firstLine="0" w:firstLineChars="0"/>
              <w:textAlignment w:val="auto"/>
              <w:rPr>
                <w:rFonts w:hint="default" w:cs="Times New Roman"/>
                <w:b w:val="0"/>
                <w:bCs w:val="0"/>
                <w:spacing w:val="0"/>
                <w:kern w:val="2"/>
                <w:sz w:val="21"/>
                <w:highlight w:val="none"/>
                <w:lang w:val="en-US" w:eastAsia="zh-CN" w:bidi="ar-SA"/>
              </w:rPr>
            </w:pPr>
            <w:r>
              <w:rPr>
                <w:rFonts w:hint="eastAsia" w:cs="Times New Roman"/>
                <w:b w:val="0"/>
                <w:bCs w:val="0"/>
                <w:spacing w:val="0"/>
                <w:kern w:val="2"/>
                <w:sz w:val="21"/>
                <w:highlight w:val="none"/>
                <w:lang w:val="en-US" w:eastAsia="zh-CN" w:bidi="ar-SA"/>
              </w:rPr>
              <w:t>4、</w:t>
            </w:r>
            <w:r>
              <w:rPr>
                <w:rFonts w:hint="eastAsia" w:cs="Times New Roman"/>
                <w:b w:val="0"/>
                <w:bCs w:val="0"/>
                <w:spacing w:val="0"/>
                <w:kern w:val="2"/>
                <w:sz w:val="21"/>
                <w:highlight w:val="none"/>
                <w:lang w:val="en-US" w:eastAsia="zh-CN" w:bidi="ar-SA"/>
              </w:rPr>
              <w:t>响应文件中“谈判申请及申明”总报价处须有拟投入本项目二级及以上造价师盖章，否则投标无效</w:t>
            </w:r>
            <w:r>
              <w:rPr>
                <w:rFonts w:hint="eastAsia" w:cs="Times New Roman"/>
                <w:b w:val="0"/>
                <w:bCs w:val="0"/>
                <w:spacing w:val="0"/>
                <w:kern w:val="2"/>
                <w:sz w:val="21"/>
                <w:highlight w:val="none"/>
                <w:lang w:val="en-US" w:eastAsia="zh-CN" w:bidi="ar-SA"/>
              </w:rPr>
              <w:t>。</w:t>
            </w:r>
          </w:p>
        </w:tc>
      </w:tr>
      <w:tr w14:paraId="1D87C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13" w:type="dxa"/>
            <w:gridSpan w:val="3"/>
            <w:noWrap w:val="0"/>
            <w:vAlign w:val="center"/>
          </w:tcPr>
          <w:p w14:paraId="570BDD15">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eastAsia="宋体"/>
                <w:highlight w:val="none"/>
                <w:lang w:val="en-US" w:eastAsia="zh-CN"/>
              </w:rPr>
            </w:pPr>
            <w:r>
              <w:rPr>
                <w:rFonts w:hint="eastAsia" w:eastAsia="宋体"/>
                <w:highlight w:val="none"/>
                <w:lang w:val="en-US" w:eastAsia="zh-CN"/>
              </w:rPr>
              <w:t>招标代理费：参考国家发展改革委《国家发展改革委关于降低部分建设项目收费标准规范收费行为等有关问题的通 知》（发改价[2011]534 号）及《招标代理服务收费管理暂行办法》的通知（计价格[2002]1980 号），由中标人支付。</w:t>
            </w:r>
          </w:p>
        </w:tc>
      </w:tr>
      <w:tr w14:paraId="38361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13" w:type="dxa"/>
            <w:gridSpan w:val="3"/>
            <w:noWrap w:val="0"/>
            <w:vAlign w:val="center"/>
          </w:tcPr>
          <w:p w14:paraId="3820A2DC">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textAlignment w:val="auto"/>
              <w:rPr>
                <w:rFonts w:hint="eastAsia" w:eastAsia="宋体"/>
                <w:highlight w:val="none"/>
                <w:lang w:val="en-US" w:eastAsia="zh-CN"/>
              </w:rPr>
            </w:pPr>
            <w:bookmarkStart w:id="47" w:name="_Toc1199"/>
          </w:p>
        </w:tc>
      </w:t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14:paraId="0C408590">
      <w:pPr>
        <w:rPr>
          <w:rFonts w:hint="eastAsia"/>
          <w:highlight w:val="none"/>
        </w:rPr>
      </w:pPr>
    </w:p>
    <w:p w14:paraId="2B7963DB">
      <w:pPr>
        <w:rPr>
          <w:rFonts w:hint="eastAsia"/>
          <w:highlight w:val="none"/>
        </w:rPr>
      </w:pPr>
    </w:p>
    <w:p w14:paraId="14897146">
      <w:pPr>
        <w:keepNext/>
        <w:keepLines/>
        <w:pageBreakBefore w:val="0"/>
        <w:widowControl w:val="0"/>
        <w:kinsoku/>
        <w:wordWrap/>
        <w:overflowPunct/>
        <w:topLinePunct w:val="0"/>
        <w:autoSpaceDE/>
        <w:autoSpaceDN/>
        <w:bidi w:val="0"/>
        <w:adjustRightInd/>
        <w:snapToGrid/>
        <w:spacing w:before="260" w:after="260" w:line="300" w:lineRule="exact"/>
        <w:ind w:left="0" w:firstLine="0"/>
        <w:jc w:val="both"/>
        <w:textAlignment w:val="auto"/>
        <w:outlineLvl w:val="0"/>
        <w:rPr>
          <w:rFonts w:hint="eastAsia" w:ascii="宋体" w:hAnsi="宋体" w:eastAsia="宋体" w:cs="宋体"/>
          <w:b/>
          <w:w w:val="100"/>
          <w:sz w:val="28"/>
          <w:szCs w:val="28"/>
          <w:highlight w:val="none"/>
        </w:rPr>
      </w:pPr>
    </w:p>
    <w:p w14:paraId="107C065B">
      <w:pPr>
        <w:pStyle w:val="3"/>
        <w:rPr>
          <w:rFonts w:hint="eastAsia" w:ascii="宋体" w:hAnsi="宋体" w:eastAsia="宋体" w:cs="宋体"/>
          <w:b/>
          <w:w w:val="100"/>
          <w:sz w:val="28"/>
          <w:szCs w:val="28"/>
          <w:highlight w:val="none"/>
        </w:rPr>
      </w:pPr>
    </w:p>
    <w:p w14:paraId="565C303D">
      <w:pPr>
        <w:rPr>
          <w:rFonts w:hint="eastAsia" w:ascii="宋体" w:hAnsi="宋体" w:eastAsia="宋体" w:cs="宋体"/>
          <w:b/>
          <w:w w:val="100"/>
          <w:sz w:val="28"/>
          <w:szCs w:val="28"/>
          <w:highlight w:val="none"/>
        </w:rPr>
      </w:pPr>
    </w:p>
    <w:p w14:paraId="6E7D66E0">
      <w:pPr>
        <w:pStyle w:val="3"/>
        <w:rPr>
          <w:rFonts w:hint="eastAsia" w:ascii="宋体" w:hAnsi="宋体" w:eastAsia="宋体" w:cs="宋体"/>
          <w:b/>
          <w:w w:val="100"/>
          <w:sz w:val="28"/>
          <w:szCs w:val="28"/>
          <w:highlight w:val="none"/>
        </w:rPr>
      </w:pPr>
    </w:p>
    <w:p w14:paraId="263B87F3">
      <w:pPr>
        <w:rPr>
          <w:rFonts w:hint="eastAsia" w:ascii="宋体" w:hAnsi="宋体" w:eastAsia="宋体" w:cs="宋体"/>
          <w:b/>
          <w:w w:val="100"/>
          <w:sz w:val="28"/>
          <w:szCs w:val="28"/>
          <w:highlight w:val="none"/>
        </w:rPr>
      </w:pPr>
    </w:p>
    <w:p w14:paraId="22802F16">
      <w:pPr>
        <w:pStyle w:val="3"/>
        <w:rPr>
          <w:rFonts w:hint="eastAsia" w:ascii="宋体" w:hAnsi="宋体" w:eastAsia="宋体" w:cs="宋体"/>
          <w:b/>
          <w:w w:val="100"/>
          <w:sz w:val="28"/>
          <w:szCs w:val="28"/>
          <w:highlight w:val="none"/>
        </w:rPr>
      </w:pPr>
    </w:p>
    <w:p w14:paraId="012DB412">
      <w:pPr>
        <w:rPr>
          <w:rFonts w:hint="eastAsia" w:ascii="宋体" w:hAnsi="宋体" w:eastAsia="宋体" w:cs="宋体"/>
          <w:b/>
          <w:w w:val="100"/>
          <w:sz w:val="28"/>
          <w:szCs w:val="28"/>
          <w:highlight w:val="none"/>
        </w:rPr>
      </w:pPr>
    </w:p>
    <w:p w14:paraId="1DB5FE0B">
      <w:pPr>
        <w:pStyle w:val="3"/>
        <w:rPr>
          <w:rFonts w:hint="eastAsia" w:ascii="宋体" w:hAnsi="宋体" w:eastAsia="宋体" w:cs="宋体"/>
          <w:b/>
          <w:w w:val="100"/>
          <w:sz w:val="28"/>
          <w:szCs w:val="28"/>
          <w:highlight w:val="none"/>
        </w:rPr>
      </w:pPr>
    </w:p>
    <w:p w14:paraId="19ABF129">
      <w:pPr>
        <w:rPr>
          <w:rFonts w:hint="eastAsia" w:ascii="宋体" w:hAnsi="宋体" w:eastAsia="宋体" w:cs="宋体"/>
          <w:b/>
          <w:w w:val="100"/>
          <w:sz w:val="28"/>
          <w:szCs w:val="28"/>
          <w:highlight w:val="none"/>
        </w:rPr>
      </w:pPr>
    </w:p>
    <w:p w14:paraId="1CC7812C">
      <w:pPr>
        <w:pStyle w:val="3"/>
        <w:rPr>
          <w:rFonts w:hint="eastAsia" w:ascii="宋体" w:hAnsi="宋体" w:eastAsia="宋体" w:cs="宋体"/>
          <w:b/>
          <w:w w:val="100"/>
          <w:sz w:val="28"/>
          <w:szCs w:val="28"/>
          <w:highlight w:val="none"/>
        </w:rPr>
      </w:pPr>
    </w:p>
    <w:p w14:paraId="6F203AE2">
      <w:pPr>
        <w:rPr>
          <w:rFonts w:hint="eastAsia" w:ascii="宋体" w:hAnsi="宋体" w:eastAsia="宋体" w:cs="宋体"/>
          <w:b/>
          <w:w w:val="100"/>
          <w:sz w:val="28"/>
          <w:szCs w:val="28"/>
          <w:highlight w:val="none"/>
        </w:rPr>
      </w:pPr>
    </w:p>
    <w:p w14:paraId="5E5EB1DB">
      <w:pPr>
        <w:pStyle w:val="3"/>
        <w:rPr>
          <w:rFonts w:hint="eastAsia" w:ascii="宋体" w:hAnsi="宋体" w:eastAsia="宋体" w:cs="宋体"/>
          <w:b/>
          <w:w w:val="100"/>
          <w:sz w:val="28"/>
          <w:szCs w:val="28"/>
          <w:highlight w:val="none"/>
        </w:rPr>
      </w:pPr>
    </w:p>
    <w:p w14:paraId="66012BEF">
      <w:pPr>
        <w:rPr>
          <w:rFonts w:hint="eastAsia" w:ascii="宋体" w:hAnsi="宋体" w:eastAsia="宋体" w:cs="宋体"/>
          <w:b/>
          <w:w w:val="100"/>
          <w:sz w:val="28"/>
          <w:szCs w:val="28"/>
          <w:highlight w:val="none"/>
        </w:rPr>
      </w:pPr>
    </w:p>
    <w:p w14:paraId="491B64D3">
      <w:pPr>
        <w:pStyle w:val="3"/>
        <w:rPr>
          <w:rFonts w:hint="eastAsia" w:ascii="宋体" w:hAnsi="宋体" w:eastAsia="宋体" w:cs="宋体"/>
          <w:b/>
          <w:w w:val="100"/>
          <w:sz w:val="28"/>
          <w:szCs w:val="28"/>
          <w:highlight w:val="none"/>
        </w:rPr>
      </w:pPr>
    </w:p>
    <w:p w14:paraId="35C5B079">
      <w:pPr>
        <w:rPr>
          <w:rFonts w:hint="eastAsia" w:ascii="宋体" w:hAnsi="宋体" w:eastAsia="宋体" w:cs="宋体"/>
          <w:b/>
          <w:w w:val="100"/>
          <w:sz w:val="28"/>
          <w:szCs w:val="28"/>
          <w:highlight w:val="none"/>
        </w:rPr>
      </w:pPr>
    </w:p>
    <w:p w14:paraId="5F8CCE4A">
      <w:pPr>
        <w:pStyle w:val="3"/>
        <w:rPr>
          <w:rFonts w:hint="eastAsia" w:ascii="宋体" w:hAnsi="宋体" w:eastAsia="宋体" w:cs="宋体"/>
          <w:b/>
          <w:w w:val="100"/>
          <w:sz w:val="28"/>
          <w:szCs w:val="28"/>
          <w:highlight w:val="none"/>
        </w:rPr>
      </w:pPr>
    </w:p>
    <w:p w14:paraId="4C00535F">
      <w:pPr>
        <w:rPr>
          <w:rFonts w:hint="eastAsia" w:ascii="宋体" w:hAnsi="宋体" w:eastAsia="宋体" w:cs="宋体"/>
          <w:b/>
          <w:w w:val="100"/>
          <w:sz w:val="28"/>
          <w:szCs w:val="28"/>
          <w:highlight w:val="none"/>
        </w:rPr>
      </w:pPr>
    </w:p>
    <w:p w14:paraId="44C7183E">
      <w:pPr>
        <w:rPr>
          <w:rFonts w:hint="eastAsia" w:ascii="宋体" w:hAnsi="宋体" w:eastAsia="宋体" w:cs="宋体"/>
          <w:b/>
          <w:w w:val="100"/>
          <w:sz w:val="28"/>
          <w:szCs w:val="28"/>
          <w:highlight w:val="none"/>
        </w:rPr>
      </w:pPr>
      <w:r>
        <w:rPr>
          <w:rFonts w:hint="eastAsia" w:ascii="宋体" w:hAnsi="宋体" w:eastAsia="宋体" w:cs="宋体"/>
          <w:b/>
          <w:w w:val="100"/>
          <w:sz w:val="28"/>
          <w:szCs w:val="28"/>
          <w:highlight w:val="none"/>
        </w:rPr>
        <w:br w:type="page"/>
      </w:r>
    </w:p>
    <w:p w14:paraId="7AC6F43F">
      <w:pPr>
        <w:keepNext/>
        <w:keepLines/>
        <w:pageBreakBefore w:val="0"/>
        <w:widowControl w:val="0"/>
        <w:kinsoku/>
        <w:wordWrap/>
        <w:overflowPunct/>
        <w:topLinePunct w:val="0"/>
        <w:autoSpaceDE/>
        <w:autoSpaceDN/>
        <w:bidi w:val="0"/>
        <w:adjustRightInd/>
        <w:snapToGrid/>
        <w:spacing w:before="260" w:after="260" w:line="300" w:lineRule="exact"/>
        <w:ind w:left="0" w:firstLine="0"/>
        <w:jc w:val="both"/>
        <w:textAlignment w:val="auto"/>
        <w:outlineLvl w:val="0"/>
        <w:rPr>
          <w:rFonts w:hint="eastAsia" w:ascii="宋体" w:hAnsi="宋体" w:eastAsia="宋体" w:cs="宋体"/>
          <w:b/>
          <w:w w:val="100"/>
          <w:sz w:val="28"/>
          <w:szCs w:val="28"/>
          <w:highlight w:val="none"/>
        </w:rPr>
      </w:pPr>
      <w:r>
        <w:rPr>
          <w:rFonts w:hint="eastAsia" w:ascii="宋体" w:hAnsi="宋体" w:eastAsia="宋体" w:cs="宋体"/>
          <w:b/>
          <w:w w:val="100"/>
          <w:sz w:val="28"/>
          <w:szCs w:val="28"/>
          <w:highlight w:val="none"/>
        </w:rPr>
        <w:t>一、总则</w:t>
      </w:r>
      <w:bookmarkEnd w:id="47"/>
    </w:p>
    <w:p w14:paraId="37F62474">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bookmarkStart w:id="48" w:name="_Toc4744"/>
      <w:r>
        <w:rPr>
          <w:rFonts w:hint="eastAsia" w:ascii="宋体" w:hAnsi="宋体" w:eastAsia="宋体" w:cs="宋体"/>
          <w:w w:val="100"/>
          <w:sz w:val="28"/>
          <w:szCs w:val="28"/>
          <w:highlight w:val="none"/>
        </w:rPr>
        <w:t>1、适用范围</w:t>
      </w:r>
    </w:p>
    <w:p w14:paraId="2FF7C36F">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lang w:eastAsia="zh-CN"/>
        </w:rPr>
      </w:pPr>
      <w:r>
        <w:rPr>
          <w:rFonts w:hint="eastAsia" w:ascii="宋体" w:hAnsi="宋体" w:eastAsia="宋体" w:cs="宋体"/>
          <w:w w:val="100"/>
          <w:sz w:val="28"/>
          <w:szCs w:val="28"/>
          <w:highlight w:val="none"/>
        </w:rPr>
        <w:t>本竞争性谈判文件适用于本竞争性谈判公告中所述项目的报价和谈判。</w:t>
      </w:r>
    </w:p>
    <w:p w14:paraId="30F1747E">
      <w:pPr>
        <w:pageBreakBefore w:val="0"/>
        <w:widowControl w:val="0"/>
        <w:numPr>
          <w:ilvl w:val="0"/>
          <w:numId w:val="3"/>
        </w:numPr>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lang w:eastAsia="zh-CN"/>
        </w:rPr>
      </w:pPr>
      <w:r>
        <w:rPr>
          <w:rFonts w:hint="eastAsia" w:ascii="宋体" w:hAnsi="宋体" w:eastAsia="宋体" w:cs="宋体"/>
          <w:w w:val="100"/>
          <w:sz w:val="28"/>
          <w:szCs w:val="28"/>
          <w:highlight w:val="none"/>
          <w:lang w:eastAsia="zh-CN"/>
        </w:rPr>
        <w:t>工程概况本工程位于</w:t>
      </w:r>
      <w:r>
        <w:rPr>
          <w:rFonts w:hint="eastAsia" w:ascii="宋体" w:hAnsi="宋体" w:cs="宋体"/>
          <w:w w:val="100"/>
          <w:sz w:val="28"/>
          <w:szCs w:val="28"/>
          <w:highlight w:val="none"/>
          <w:lang w:eastAsia="zh-CN"/>
        </w:rPr>
        <w:t>青河县</w:t>
      </w:r>
      <w:r>
        <w:rPr>
          <w:rFonts w:hint="eastAsia" w:ascii="宋体" w:hAnsi="宋体" w:eastAsia="宋体" w:cs="宋体"/>
          <w:w w:val="100"/>
          <w:sz w:val="28"/>
          <w:szCs w:val="28"/>
          <w:highlight w:val="none"/>
          <w:lang w:eastAsia="zh-CN"/>
        </w:rPr>
        <w:t>，建设内容为：</w:t>
      </w:r>
      <w:r>
        <w:rPr>
          <w:rFonts w:hint="eastAsia" w:ascii="宋体" w:hAnsi="宋体" w:cs="宋体"/>
          <w:w w:val="100"/>
          <w:sz w:val="28"/>
          <w:szCs w:val="28"/>
          <w:highlight w:val="none"/>
          <w:lang w:eastAsia="zh-CN"/>
        </w:rPr>
        <w:t>对宿舍楼一至四层所有宿舍新增卫生间并配备卫浴。</w:t>
      </w: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lang w:val="en-US" w:eastAsia="zh-CN"/>
        </w:rPr>
        <w:t>详见工程量清单</w:t>
      </w:r>
      <w:r>
        <w:rPr>
          <w:rFonts w:hint="eastAsia" w:ascii="宋体" w:hAnsi="宋体" w:eastAsia="宋体" w:cs="宋体"/>
          <w:w w:val="100"/>
          <w:sz w:val="28"/>
          <w:szCs w:val="28"/>
          <w:highlight w:val="none"/>
          <w:lang w:eastAsia="zh-CN"/>
        </w:rPr>
        <w:t>）。</w:t>
      </w:r>
    </w:p>
    <w:p w14:paraId="7B4073D4">
      <w:pPr>
        <w:pageBreakBefore w:val="0"/>
        <w:widowControl w:val="0"/>
        <w:numPr>
          <w:ilvl w:val="0"/>
          <w:numId w:val="0"/>
        </w:numPr>
        <w:kinsoku/>
        <w:wordWrap/>
        <w:overflowPunct/>
        <w:topLinePunct w:val="0"/>
        <w:autoSpaceDE w:val="0"/>
        <w:autoSpaceDN w:val="0"/>
        <w:bidi w:val="0"/>
        <w:adjustRightInd/>
        <w:snapToGrid/>
        <w:spacing w:before="0" w:after="0" w:line="360" w:lineRule="auto"/>
        <w:ind w:left="560" w:leftChars="0"/>
        <w:jc w:val="both"/>
        <w:textAlignment w:val="auto"/>
        <w:rPr>
          <w:rFonts w:hint="eastAsia" w:ascii="宋体" w:hAnsi="宋体" w:eastAsia="宋体" w:cs="宋体"/>
          <w:w w:val="100"/>
          <w:sz w:val="28"/>
          <w:szCs w:val="28"/>
          <w:highlight w:val="none"/>
          <w:lang w:eastAsia="zh-CN"/>
        </w:rPr>
      </w:pPr>
      <w:r>
        <w:rPr>
          <w:rFonts w:hint="eastAsia" w:ascii="宋体" w:hAnsi="宋体" w:eastAsia="宋体" w:cs="宋体"/>
          <w:w w:val="100"/>
          <w:sz w:val="28"/>
          <w:szCs w:val="28"/>
          <w:highlight w:val="none"/>
          <w:lang w:eastAsia="zh-CN"/>
        </w:rPr>
        <w:t>二、谈判文件</w:t>
      </w:r>
      <w:bookmarkEnd w:id="48"/>
    </w:p>
    <w:p w14:paraId="026DC298">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lang w:eastAsia="zh-CN"/>
        </w:rPr>
      </w:pPr>
      <w:r>
        <w:rPr>
          <w:rFonts w:hint="eastAsia" w:ascii="宋体" w:hAnsi="宋体" w:eastAsia="宋体" w:cs="宋体"/>
          <w:w w:val="100"/>
          <w:sz w:val="28"/>
          <w:szCs w:val="28"/>
          <w:highlight w:val="none"/>
          <w:lang w:eastAsia="zh-CN"/>
        </w:rPr>
        <w:t>1、谈判文件包括本文件及所有发出的修改澄清通知，修改澄清与本文件不一致的，以最后发出的为准。</w:t>
      </w:r>
    </w:p>
    <w:p w14:paraId="350C62AE">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eastAsia="zh-CN"/>
        </w:rPr>
        <w:t>2、供应商应认真审阅谈判文件所有的内</w:t>
      </w:r>
      <w:r>
        <w:rPr>
          <w:rFonts w:hint="eastAsia" w:ascii="宋体" w:hAnsi="宋体" w:eastAsia="宋体" w:cs="宋体"/>
          <w:w w:val="100"/>
          <w:sz w:val="28"/>
          <w:szCs w:val="28"/>
          <w:highlight w:val="none"/>
        </w:rPr>
        <w:t>容，如果</w:t>
      </w:r>
      <w:r>
        <w:rPr>
          <w:rFonts w:hint="eastAsia" w:ascii="宋体" w:hAnsi="宋体" w:eastAsia="宋体" w:cs="宋体"/>
          <w:w w:val="100"/>
          <w:sz w:val="28"/>
          <w:szCs w:val="28"/>
          <w:highlight w:val="none"/>
          <w:lang w:val="en-US" w:eastAsia="zh-CN"/>
        </w:rPr>
        <w:t>供应商</w:t>
      </w:r>
      <w:r>
        <w:rPr>
          <w:rFonts w:hint="eastAsia" w:ascii="宋体" w:hAnsi="宋体" w:eastAsia="宋体" w:cs="宋体"/>
          <w:w w:val="100"/>
          <w:sz w:val="28"/>
          <w:szCs w:val="28"/>
          <w:highlight w:val="none"/>
        </w:rPr>
        <w:t>的</w:t>
      </w:r>
      <w:r>
        <w:rPr>
          <w:rFonts w:hint="eastAsia" w:ascii="宋体" w:hAnsi="宋体" w:eastAsia="宋体" w:cs="宋体"/>
          <w:w w:val="100"/>
          <w:sz w:val="28"/>
          <w:szCs w:val="28"/>
          <w:highlight w:val="none"/>
          <w:lang w:val="en-US" w:eastAsia="zh-CN"/>
        </w:rPr>
        <w:t>响应</w:t>
      </w:r>
      <w:r>
        <w:rPr>
          <w:rFonts w:hint="eastAsia" w:ascii="宋体" w:hAnsi="宋体" w:eastAsia="宋体" w:cs="宋体"/>
          <w:w w:val="100"/>
          <w:sz w:val="28"/>
          <w:szCs w:val="28"/>
          <w:highlight w:val="none"/>
        </w:rPr>
        <w:t>文件不能实质性地响应谈判文件要求，责任由</w:t>
      </w:r>
      <w:r>
        <w:rPr>
          <w:rFonts w:hint="eastAsia" w:ascii="宋体" w:hAnsi="宋体" w:eastAsia="宋体" w:cs="宋体"/>
          <w:w w:val="100"/>
          <w:sz w:val="28"/>
          <w:szCs w:val="28"/>
          <w:highlight w:val="none"/>
          <w:lang w:val="en-US" w:eastAsia="zh-CN"/>
        </w:rPr>
        <w:t>供应商</w:t>
      </w:r>
      <w:r>
        <w:rPr>
          <w:rFonts w:hint="eastAsia" w:ascii="宋体" w:hAnsi="宋体" w:eastAsia="宋体" w:cs="宋体"/>
          <w:w w:val="100"/>
          <w:sz w:val="28"/>
          <w:szCs w:val="28"/>
          <w:highlight w:val="none"/>
        </w:rPr>
        <w:t>自负。</w:t>
      </w:r>
    </w:p>
    <w:p w14:paraId="03107CB5">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lang w:eastAsia="zh-CN"/>
        </w:rPr>
      </w:pPr>
      <w:r>
        <w:rPr>
          <w:rFonts w:hint="eastAsia" w:ascii="宋体" w:hAnsi="宋体" w:eastAsia="宋体" w:cs="宋体"/>
          <w:w w:val="100"/>
          <w:sz w:val="28"/>
          <w:szCs w:val="28"/>
          <w:highlight w:val="none"/>
        </w:rPr>
        <w:t>3、</w:t>
      </w:r>
      <w:r>
        <w:rPr>
          <w:rFonts w:hint="eastAsia" w:ascii="宋体" w:hAnsi="宋体" w:eastAsia="宋体" w:cs="宋体"/>
          <w:w w:val="100"/>
          <w:sz w:val="28"/>
          <w:szCs w:val="28"/>
          <w:highlight w:val="none"/>
          <w:lang w:eastAsia="zh-CN"/>
        </w:rPr>
        <w:t>供应商</w:t>
      </w:r>
      <w:r>
        <w:rPr>
          <w:rFonts w:hint="eastAsia" w:ascii="宋体" w:hAnsi="宋体" w:eastAsia="宋体" w:cs="宋体"/>
          <w:w w:val="100"/>
          <w:sz w:val="28"/>
          <w:szCs w:val="28"/>
          <w:highlight w:val="none"/>
        </w:rPr>
        <w:t>在收到谈判文件（含工程量清单）后，若有疑问需要澄清，</w:t>
      </w:r>
      <w:r>
        <w:rPr>
          <w:rFonts w:hint="eastAsia" w:ascii="宋体" w:hAnsi="宋体" w:eastAsia="宋体" w:cs="宋体"/>
          <w:w w:val="100"/>
          <w:sz w:val="28"/>
          <w:szCs w:val="28"/>
          <w:highlight w:val="none"/>
          <w:lang w:eastAsia="zh-CN"/>
        </w:rPr>
        <w:t>在递交首次响应文件截止之日3</w:t>
      </w:r>
      <w:r>
        <w:rPr>
          <w:rFonts w:hint="eastAsia" w:ascii="宋体" w:hAnsi="宋体" w:eastAsia="宋体" w:cs="宋体"/>
          <w:w w:val="100"/>
          <w:sz w:val="28"/>
          <w:szCs w:val="28"/>
          <w:highlight w:val="none"/>
          <w:lang w:val="en-US" w:eastAsia="zh-CN"/>
        </w:rPr>
        <w:t>个工作日</w:t>
      </w:r>
      <w:r>
        <w:rPr>
          <w:rFonts w:hint="eastAsia" w:ascii="宋体" w:hAnsi="宋体" w:eastAsia="宋体" w:cs="宋体"/>
          <w:w w:val="100"/>
          <w:sz w:val="28"/>
          <w:szCs w:val="28"/>
          <w:highlight w:val="none"/>
          <w:lang w:eastAsia="zh-CN"/>
        </w:rPr>
        <w:t>前，以书面形式</w:t>
      </w:r>
      <w:r>
        <w:rPr>
          <w:rFonts w:hint="eastAsia" w:ascii="宋体" w:hAnsi="宋体" w:eastAsia="宋体" w:cs="宋体"/>
          <w:w w:val="100"/>
          <w:sz w:val="28"/>
          <w:szCs w:val="28"/>
          <w:highlight w:val="none"/>
        </w:rPr>
        <w:t>（包括书面文字、传真、电子邮件等）</w:t>
      </w:r>
      <w:r>
        <w:rPr>
          <w:rFonts w:hint="eastAsia" w:ascii="宋体" w:hAnsi="宋体" w:eastAsia="宋体" w:cs="宋体"/>
          <w:w w:val="100"/>
          <w:sz w:val="28"/>
          <w:szCs w:val="28"/>
          <w:highlight w:val="none"/>
          <w:lang w:eastAsia="zh-CN"/>
        </w:rPr>
        <w:t>通知所有接收谈判文件的供应商，如果不足3</w:t>
      </w:r>
      <w:r>
        <w:rPr>
          <w:rFonts w:hint="eastAsia" w:ascii="宋体" w:hAnsi="宋体" w:eastAsia="宋体" w:cs="宋体"/>
          <w:w w:val="100"/>
          <w:sz w:val="28"/>
          <w:szCs w:val="28"/>
          <w:highlight w:val="none"/>
          <w:lang w:val="en-US" w:eastAsia="zh-CN"/>
        </w:rPr>
        <w:t>个工作</w:t>
      </w:r>
      <w:r>
        <w:rPr>
          <w:rFonts w:hint="eastAsia" w:ascii="宋体" w:hAnsi="宋体" w:eastAsia="宋体" w:cs="宋体"/>
          <w:w w:val="100"/>
          <w:sz w:val="28"/>
          <w:szCs w:val="28"/>
          <w:highlight w:val="none"/>
          <w:lang w:eastAsia="zh-CN"/>
        </w:rPr>
        <w:t>日，则应当顺延供应商递交首次响应文件截止之日。</w:t>
      </w:r>
    </w:p>
    <w:p w14:paraId="40EE20B1">
      <w:pPr>
        <w:keepNext/>
        <w:keepLines/>
        <w:pageBreakBefore w:val="0"/>
        <w:widowControl w:val="0"/>
        <w:kinsoku/>
        <w:wordWrap/>
        <w:overflowPunct/>
        <w:topLinePunct w:val="0"/>
        <w:autoSpaceDE/>
        <w:autoSpaceDN/>
        <w:bidi w:val="0"/>
        <w:adjustRightInd/>
        <w:snapToGrid/>
        <w:spacing w:before="260" w:after="260" w:line="300" w:lineRule="exact"/>
        <w:ind w:left="0" w:firstLine="0"/>
        <w:jc w:val="both"/>
        <w:textAlignment w:val="auto"/>
        <w:outlineLvl w:val="0"/>
        <w:rPr>
          <w:rFonts w:hint="eastAsia" w:ascii="宋体" w:hAnsi="宋体" w:eastAsia="宋体" w:cs="宋体"/>
          <w:b/>
          <w:w w:val="100"/>
          <w:sz w:val="28"/>
          <w:szCs w:val="28"/>
          <w:highlight w:val="none"/>
        </w:rPr>
      </w:pPr>
      <w:bookmarkStart w:id="49" w:name="_Toc18487"/>
      <w:r>
        <w:rPr>
          <w:rFonts w:hint="eastAsia" w:ascii="宋体" w:hAnsi="宋体" w:eastAsia="宋体" w:cs="宋体"/>
          <w:b/>
          <w:w w:val="100"/>
          <w:sz w:val="28"/>
          <w:szCs w:val="28"/>
          <w:highlight w:val="none"/>
        </w:rPr>
        <w:t>三、</w:t>
      </w:r>
      <w:r>
        <w:rPr>
          <w:rFonts w:hint="eastAsia" w:ascii="宋体" w:hAnsi="宋体" w:eastAsia="宋体" w:cs="宋体"/>
          <w:b/>
          <w:w w:val="100"/>
          <w:sz w:val="28"/>
          <w:szCs w:val="28"/>
          <w:highlight w:val="none"/>
          <w:lang w:eastAsia="zh-CN"/>
        </w:rPr>
        <w:t>响应</w:t>
      </w:r>
      <w:r>
        <w:rPr>
          <w:rFonts w:hint="eastAsia" w:ascii="宋体" w:hAnsi="宋体" w:eastAsia="宋体" w:cs="宋体"/>
          <w:b/>
          <w:w w:val="100"/>
          <w:sz w:val="28"/>
          <w:szCs w:val="28"/>
          <w:highlight w:val="none"/>
        </w:rPr>
        <w:t>文件</w:t>
      </w:r>
      <w:bookmarkEnd w:id="49"/>
    </w:p>
    <w:p w14:paraId="0707E9C4">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outlineLvl w:val="1"/>
        <w:rPr>
          <w:rFonts w:hint="eastAsia" w:ascii="宋体" w:hAnsi="宋体" w:eastAsia="宋体" w:cs="宋体"/>
          <w:w w:val="100"/>
          <w:sz w:val="28"/>
          <w:szCs w:val="28"/>
          <w:highlight w:val="none"/>
        </w:rPr>
      </w:pPr>
      <w:bookmarkStart w:id="50" w:name="_Toc11983"/>
      <w:r>
        <w:rPr>
          <w:rFonts w:hint="eastAsia" w:ascii="宋体" w:hAnsi="宋体" w:eastAsia="宋体" w:cs="宋体"/>
          <w:w w:val="100"/>
          <w:sz w:val="28"/>
          <w:szCs w:val="28"/>
          <w:highlight w:val="none"/>
        </w:rPr>
        <w:t>1、响应性文件的组成</w:t>
      </w:r>
      <w:bookmarkEnd w:id="50"/>
    </w:p>
    <w:p w14:paraId="7938668F">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eastAsia="zh-CN"/>
        </w:rPr>
        <w:t>响应</w:t>
      </w:r>
      <w:r>
        <w:rPr>
          <w:rFonts w:hint="eastAsia" w:ascii="宋体" w:hAnsi="宋体" w:eastAsia="宋体" w:cs="宋体"/>
          <w:w w:val="100"/>
          <w:sz w:val="28"/>
          <w:szCs w:val="28"/>
          <w:highlight w:val="none"/>
        </w:rPr>
        <w:t>文件应采用A4规格纸编制并装订成册，主要包含以下几个部分内容：</w:t>
      </w:r>
    </w:p>
    <w:p w14:paraId="2443BA45">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（1）商务部分，主要包括谈判申请及声明（附件一）、法人代表授权委托书（附件二）、廉政承诺书（附件三）、</w:t>
      </w:r>
      <w:r>
        <w:rPr>
          <w:rFonts w:hint="eastAsia" w:ascii="宋体" w:hAnsi="宋体" w:eastAsia="宋体" w:cs="宋体"/>
          <w:w w:val="100"/>
          <w:sz w:val="28"/>
          <w:szCs w:val="28"/>
          <w:highlight w:val="none"/>
          <w:lang w:val="en-US" w:eastAsia="zh-CN"/>
        </w:rPr>
        <w:t>竞争性谈判</w:t>
      </w:r>
      <w:r>
        <w:rPr>
          <w:rFonts w:hint="eastAsia" w:ascii="宋体" w:hAnsi="宋体" w:eastAsia="宋体" w:cs="宋体"/>
          <w:w w:val="100"/>
          <w:sz w:val="28"/>
          <w:szCs w:val="28"/>
          <w:highlight w:val="none"/>
        </w:rPr>
        <w:t>保证金（附件四）、项目管理机构（附件五）、资格审查资料（附件六）。</w:t>
      </w:r>
    </w:p>
    <w:p w14:paraId="546CC283">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（2）报价部分，包括报价汇总表，工程量清单报价表</w:t>
      </w:r>
      <w:r>
        <w:rPr>
          <w:rFonts w:hint="eastAsia" w:ascii="宋体" w:hAnsi="宋体" w:cs="宋体"/>
          <w:w w:val="100"/>
          <w:sz w:val="28"/>
          <w:szCs w:val="28"/>
          <w:highlight w:val="none"/>
          <w:lang w:eastAsia="zh-CN"/>
        </w:rPr>
        <w:t>、</w:t>
      </w:r>
      <w:r>
        <w:rPr>
          <w:rFonts w:hint="eastAsia" w:ascii="宋体" w:hAnsi="宋体" w:cs="宋体"/>
          <w:w w:val="100"/>
          <w:sz w:val="28"/>
          <w:szCs w:val="28"/>
          <w:highlight w:val="none"/>
          <w:lang w:val="en-US" w:eastAsia="zh-CN"/>
        </w:rPr>
        <w:t>综合单价分析表</w:t>
      </w:r>
      <w:r>
        <w:rPr>
          <w:rFonts w:hint="eastAsia" w:ascii="宋体" w:hAnsi="宋体" w:eastAsia="宋体" w:cs="宋体"/>
          <w:w w:val="100"/>
          <w:sz w:val="28"/>
          <w:szCs w:val="28"/>
          <w:highlight w:val="none"/>
        </w:rPr>
        <w:t>等。</w:t>
      </w:r>
    </w:p>
    <w:p w14:paraId="58AC964E">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（3）技术部分，主要包括施工方案、工期计划安排和关键环节控制等内容。</w:t>
      </w:r>
    </w:p>
    <w:p w14:paraId="1D16F018">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outlineLvl w:val="1"/>
        <w:rPr>
          <w:rFonts w:hint="eastAsia" w:ascii="宋体" w:hAnsi="宋体" w:eastAsia="宋体" w:cs="宋体"/>
          <w:w w:val="100"/>
          <w:sz w:val="28"/>
          <w:szCs w:val="28"/>
          <w:highlight w:val="none"/>
        </w:rPr>
      </w:pPr>
      <w:bookmarkStart w:id="51" w:name="_Toc30926"/>
      <w:r>
        <w:rPr>
          <w:rFonts w:hint="eastAsia" w:ascii="宋体" w:hAnsi="宋体" w:eastAsia="宋体" w:cs="宋体"/>
          <w:w w:val="100"/>
          <w:sz w:val="28"/>
          <w:szCs w:val="28"/>
          <w:highlight w:val="none"/>
        </w:rPr>
        <w:t>2、响应文件的封装要求</w:t>
      </w:r>
      <w:bookmarkEnd w:id="51"/>
    </w:p>
    <w:p w14:paraId="7F73F002">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lang w:eastAsia="zh-CN"/>
        </w:rPr>
      </w:pPr>
      <w:r>
        <w:rPr>
          <w:rFonts w:hint="eastAsia" w:ascii="宋体" w:hAnsi="宋体" w:eastAsia="宋体" w:cs="宋体"/>
          <w:w w:val="100"/>
          <w:sz w:val="28"/>
          <w:szCs w:val="28"/>
          <w:highlight w:val="none"/>
        </w:rPr>
        <w:t>本项目实行网上投标，采用加密电子投标文件(供应商须使用CA加密设备通过政采云电子投标客户端制作投标文件)。若供应商参与投标，自行承担投标一切费用。</w:t>
      </w:r>
    </w:p>
    <w:p w14:paraId="796876DD">
      <w:pPr>
        <w:keepNext/>
        <w:keepLines/>
        <w:pageBreakBefore w:val="0"/>
        <w:widowControl w:val="0"/>
        <w:kinsoku/>
        <w:wordWrap/>
        <w:overflowPunct/>
        <w:topLinePunct w:val="0"/>
        <w:autoSpaceDE/>
        <w:autoSpaceDN/>
        <w:bidi w:val="0"/>
        <w:adjustRightInd/>
        <w:snapToGrid/>
        <w:spacing w:before="260" w:after="260" w:line="300" w:lineRule="exact"/>
        <w:ind w:left="0" w:firstLine="0"/>
        <w:jc w:val="both"/>
        <w:textAlignment w:val="auto"/>
        <w:outlineLvl w:val="0"/>
        <w:rPr>
          <w:rFonts w:hint="eastAsia" w:ascii="宋体" w:hAnsi="宋体" w:eastAsia="宋体" w:cs="宋体"/>
          <w:b/>
          <w:w w:val="100"/>
          <w:sz w:val="28"/>
          <w:szCs w:val="28"/>
          <w:highlight w:val="none"/>
        </w:rPr>
      </w:pPr>
      <w:bookmarkStart w:id="52" w:name="_Toc27051"/>
      <w:r>
        <w:rPr>
          <w:rFonts w:hint="eastAsia" w:ascii="宋体" w:hAnsi="宋体" w:eastAsia="宋体" w:cs="宋体"/>
          <w:b/>
          <w:w w:val="100"/>
          <w:sz w:val="28"/>
          <w:szCs w:val="28"/>
          <w:highlight w:val="none"/>
        </w:rPr>
        <w:t>四、报价要求</w:t>
      </w:r>
      <w:bookmarkEnd w:id="52"/>
    </w:p>
    <w:p w14:paraId="05B09CDC">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bookmarkStart w:id="53" w:name="_Toc23868"/>
      <w:r>
        <w:rPr>
          <w:rFonts w:hint="eastAsia" w:ascii="宋体" w:hAnsi="宋体" w:eastAsia="宋体" w:cs="宋体"/>
          <w:w w:val="100"/>
          <w:sz w:val="28"/>
          <w:szCs w:val="28"/>
          <w:highlight w:val="none"/>
          <w:lang w:val="en-US" w:eastAsia="zh-CN"/>
        </w:rPr>
        <w:t>1、</w:t>
      </w:r>
      <w:r>
        <w:rPr>
          <w:rFonts w:hint="eastAsia" w:ascii="宋体" w:hAnsi="宋体" w:eastAsia="宋体" w:cs="宋体"/>
          <w:w w:val="100"/>
          <w:sz w:val="28"/>
          <w:szCs w:val="28"/>
          <w:highlight w:val="none"/>
        </w:rPr>
        <w:t>报价</w:t>
      </w:r>
    </w:p>
    <w:p w14:paraId="1CF4DE1A">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val="en-US" w:eastAsia="zh-CN"/>
        </w:rPr>
        <w:t>1</w:t>
      </w:r>
      <w:r>
        <w:rPr>
          <w:rFonts w:hint="eastAsia" w:ascii="宋体" w:hAnsi="宋体" w:eastAsia="宋体" w:cs="宋体"/>
          <w:w w:val="100"/>
          <w:sz w:val="28"/>
          <w:szCs w:val="28"/>
          <w:highlight w:val="none"/>
        </w:rPr>
        <w:t>.1本工程报价的计价方式采用</w:t>
      </w:r>
      <w:r>
        <w:rPr>
          <w:rFonts w:hint="eastAsia" w:ascii="宋体" w:hAnsi="宋体" w:eastAsia="宋体" w:cs="宋体"/>
          <w:w w:val="100"/>
          <w:sz w:val="28"/>
          <w:szCs w:val="28"/>
          <w:highlight w:val="none"/>
          <w:lang w:eastAsia="zh-CN"/>
        </w:rPr>
        <w:t>工程量清单计价模式</w:t>
      </w:r>
      <w:r>
        <w:rPr>
          <w:rFonts w:hint="eastAsia" w:ascii="宋体" w:hAnsi="宋体" w:eastAsia="宋体" w:cs="宋体"/>
          <w:w w:val="100"/>
          <w:sz w:val="28"/>
          <w:szCs w:val="28"/>
          <w:highlight w:val="none"/>
        </w:rPr>
        <w:t>，报价应包含本项目施工范围内的所有工作内容。</w:t>
      </w:r>
    </w:p>
    <w:p w14:paraId="646808DD">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1.2 供应商应根据图纸、现场勘察情况和本项目施工内容编制工程量清单，每一项目只允许有一个报价。任何有选择的报价将不予接受。</w:t>
      </w:r>
      <w:r>
        <w:rPr>
          <w:rFonts w:hint="eastAsia" w:ascii="宋体" w:hAnsi="宋体" w:eastAsia="宋体" w:cs="宋体"/>
          <w:w w:val="100"/>
          <w:sz w:val="28"/>
          <w:szCs w:val="28"/>
          <w:highlight w:val="none"/>
          <w:lang w:eastAsia="zh-CN"/>
        </w:rPr>
        <w:t>供应商</w:t>
      </w:r>
      <w:r>
        <w:rPr>
          <w:rFonts w:hint="eastAsia" w:ascii="宋体" w:hAnsi="宋体" w:eastAsia="宋体" w:cs="宋体"/>
          <w:w w:val="100"/>
          <w:sz w:val="28"/>
          <w:szCs w:val="28"/>
          <w:highlight w:val="none"/>
        </w:rPr>
        <w:t>未填单价或合价的工程项目，在实施后，采购人将不予支付，并视为该费用已包括在其他有价款的单价或合价内。</w:t>
      </w:r>
    </w:p>
    <w:p w14:paraId="23323D4A">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1.3报价为供应商的竞争性谈判响应文件中提出的各项支付金额的总和，应包括完成竞争性谈判文件规定的工程量清单项目所需的全部费用。其内容为：</w:t>
      </w:r>
    </w:p>
    <w:p w14:paraId="0531369D">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包括分部分项工程费、措施项目费、其他项目费和规费、税金；</w:t>
      </w:r>
    </w:p>
    <w:p w14:paraId="6E6DF7D7">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包括完成每分项工程所含全部工程内容的费用；</w:t>
      </w:r>
    </w:p>
    <w:p w14:paraId="1609DDC9">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包括完成每项工程内容所需的全部费用（规费、税金除外）；</w:t>
      </w:r>
    </w:p>
    <w:p w14:paraId="306BE906">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考虑风险因素而增加的费用。</w:t>
      </w:r>
    </w:p>
    <w:p w14:paraId="15F3F4AC">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其中规费和税金为不可竞争费用，供应商按规定必须全额计入报价。竞争性谈判文件要求的创优工程、文明施工和赶工措施费用等，应体现在报价中。供应商没有就上述费用报价的，视为费用已包括在其他有价款的综合单价内。</w:t>
      </w:r>
    </w:p>
    <w:p w14:paraId="0635DBA2">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1.4供应商应根据本竞争性谈判文件的规定、市场生产要素价格水平及其走势、供应商自身的管理水平和实力、供应商为本工程准备的施工组织设计和由这些因素决定的供应商之于本工程的成本水平等准备自己的报价。但供应商不得以低于其企业成本的报价竞</w:t>
      </w:r>
      <w:r>
        <w:rPr>
          <w:rFonts w:hint="eastAsia" w:ascii="宋体" w:hAnsi="宋体" w:eastAsia="宋体" w:cs="宋体"/>
          <w:w w:val="100"/>
          <w:sz w:val="28"/>
          <w:szCs w:val="28"/>
          <w:highlight w:val="none"/>
          <w:lang w:val="en-US" w:eastAsia="zh-CN"/>
        </w:rPr>
        <w:t>争</w:t>
      </w:r>
      <w:r>
        <w:rPr>
          <w:rFonts w:hint="eastAsia" w:ascii="宋体" w:hAnsi="宋体" w:eastAsia="宋体" w:cs="宋体"/>
          <w:w w:val="100"/>
          <w:sz w:val="28"/>
          <w:szCs w:val="28"/>
          <w:highlight w:val="none"/>
        </w:rPr>
        <w:t>。</w:t>
      </w:r>
    </w:p>
    <w:p w14:paraId="0F0DBD93">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1.5供应商的综合单价将被用于工程施工过程中对同样的和类似的工程设计变更的计价。</w:t>
      </w:r>
    </w:p>
    <w:p w14:paraId="6EACE44F">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1.6供应商应根据本工程的具体情况和供应商的自身情况，一次性的报出本工程的措施费和其他项目费。凡属于措施项目和其他项目，而供应商未作相应报价的，将被认为供应商已经在报价的其他列项中作了相应的考虑。特别提醒供应商，供应商所报的此类费用是合同制约的</w:t>
      </w:r>
      <w:r>
        <w:rPr>
          <w:rFonts w:hint="eastAsia" w:ascii="宋体" w:hAnsi="宋体" w:eastAsia="宋体" w:cs="宋体"/>
          <w:w w:val="100"/>
          <w:sz w:val="28"/>
          <w:szCs w:val="28"/>
          <w:highlight w:val="none"/>
          <w:lang w:val="en-US" w:eastAsia="zh-CN"/>
        </w:rPr>
        <w:t>单价固定法</w:t>
      </w:r>
      <w:r>
        <w:rPr>
          <w:rFonts w:hint="eastAsia" w:ascii="宋体" w:hAnsi="宋体" w:eastAsia="宋体" w:cs="宋体"/>
          <w:w w:val="100"/>
          <w:sz w:val="28"/>
          <w:szCs w:val="28"/>
          <w:highlight w:val="none"/>
        </w:rPr>
        <w:t>，除非合同另有约定，其他任何情况下不予调整。</w:t>
      </w:r>
    </w:p>
    <w:p w14:paraId="4C264177">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1.7 报价的综合单价为使之完成工程量清单中一个规定计量单位项目所需的人工费、材料费、机械使用费、管理费和利润，并考虑物价浮动等风险因素在内的全部费用。</w:t>
      </w:r>
    </w:p>
    <w:p w14:paraId="4F1B4395">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1.8本工程所需材料设备价格全部按市场价报价，合同执行期间不作调整。</w:t>
      </w:r>
    </w:p>
    <w:p w14:paraId="0F1E62E7">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1.9本工程技术规范要求高于国家标准的，按相应的规范执行；低于国家标准的，按国家标准执行。</w:t>
      </w:r>
    </w:p>
    <w:p w14:paraId="6E454911">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1.10 供应商必须在措施项目中就安全措施费单独列项进行报价。</w:t>
      </w:r>
    </w:p>
    <w:p w14:paraId="3801DCCA">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1.11文明施工按新疆</w:t>
      </w:r>
      <w:r>
        <w:rPr>
          <w:rFonts w:hint="eastAsia" w:ascii="宋体" w:hAnsi="宋体" w:eastAsia="宋体" w:cs="宋体"/>
          <w:w w:val="100"/>
          <w:sz w:val="28"/>
          <w:szCs w:val="28"/>
          <w:highlight w:val="none"/>
          <w:lang w:eastAsia="zh-CN"/>
        </w:rPr>
        <w:t>维吾尔自治区</w:t>
      </w:r>
      <w:r>
        <w:rPr>
          <w:rFonts w:hint="eastAsia" w:ascii="宋体" w:hAnsi="宋体" w:eastAsia="宋体" w:cs="宋体"/>
          <w:w w:val="100"/>
          <w:sz w:val="28"/>
          <w:szCs w:val="28"/>
          <w:highlight w:val="none"/>
        </w:rPr>
        <w:t>有关部门规定执行，供应商应对采购人为达到文明施工目标所提出的要求予以响应，所发生的费用包括在报价中，采购人对此类费用不另行支付。</w:t>
      </w:r>
    </w:p>
    <w:p w14:paraId="2E13776C">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1.12供应商可先到施工现场踏勘以充分了解工程量、工地位置、情况、道路、存储空间、装卸限制及任何其他足以影响承包价的情况，任何因忽视或误解工地情况而导致的索赔或工期延长申请将不被批准。</w:t>
      </w:r>
    </w:p>
    <w:p w14:paraId="2374E828">
      <w:pPr>
        <w:keepNext/>
        <w:keepLines/>
        <w:pageBreakBefore w:val="0"/>
        <w:widowControl w:val="0"/>
        <w:kinsoku/>
        <w:wordWrap/>
        <w:overflowPunct/>
        <w:topLinePunct w:val="0"/>
        <w:autoSpaceDE/>
        <w:autoSpaceDN/>
        <w:bidi w:val="0"/>
        <w:adjustRightInd/>
        <w:snapToGrid/>
        <w:spacing w:before="260" w:after="260" w:line="300" w:lineRule="exact"/>
        <w:ind w:left="0" w:firstLine="0"/>
        <w:jc w:val="both"/>
        <w:textAlignment w:val="auto"/>
        <w:outlineLvl w:val="0"/>
        <w:rPr>
          <w:rFonts w:hint="eastAsia" w:ascii="宋体" w:hAnsi="宋体" w:eastAsia="宋体" w:cs="宋体"/>
          <w:b/>
          <w:w w:val="100"/>
          <w:sz w:val="28"/>
          <w:szCs w:val="28"/>
          <w:highlight w:val="none"/>
        </w:rPr>
      </w:pPr>
      <w:r>
        <w:rPr>
          <w:rFonts w:hint="eastAsia" w:ascii="宋体" w:hAnsi="宋体" w:eastAsia="宋体" w:cs="宋体"/>
          <w:b/>
          <w:w w:val="100"/>
          <w:sz w:val="28"/>
          <w:szCs w:val="28"/>
          <w:highlight w:val="none"/>
        </w:rPr>
        <w:t>五、</w:t>
      </w:r>
      <w:r>
        <w:rPr>
          <w:rFonts w:hint="eastAsia" w:ascii="宋体" w:hAnsi="宋体" w:eastAsia="宋体" w:cs="宋体"/>
          <w:b/>
          <w:w w:val="100"/>
          <w:sz w:val="28"/>
          <w:szCs w:val="28"/>
          <w:highlight w:val="none"/>
          <w:lang w:eastAsia="zh-CN"/>
        </w:rPr>
        <w:t>响应</w:t>
      </w:r>
      <w:r>
        <w:rPr>
          <w:rFonts w:hint="eastAsia" w:ascii="宋体" w:hAnsi="宋体" w:eastAsia="宋体" w:cs="宋体"/>
          <w:b/>
          <w:w w:val="100"/>
          <w:sz w:val="28"/>
          <w:szCs w:val="28"/>
          <w:highlight w:val="none"/>
        </w:rPr>
        <w:t>文件递交</w:t>
      </w:r>
      <w:bookmarkEnd w:id="53"/>
    </w:p>
    <w:p w14:paraId="0D8BF035">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w:t>
      </w:r>
      <w:r>
        <w:rPr>
          <w:rFonts w:hint="eastAsia" w:ascii="宋体" w:hAnsi="宋体" w:eastAsia="宋体" w:cs="宋体"/>
          <w:w w:val="100"/>
          <w:sz w:val="28"/>
          <w:szCs w:val="28"/>
          <w:highlight w:val="none"/>
          <w:lang w:eastAsia="zh-CN"/>
        </w:rPr>
        <w:t>响应</w:t>
      </w:r>
      <w:r>
        <w:rPr>
          <w:rFonts w:hint="eastAsia" w:ascii="宋体" w:hAnsi="宋体" w:eastAsia="宋体" w:cs="宋体"/>
          <w:w w:val="100"/>
          <w:sz w:val="28"/>
          <w:szCs w:val="28"/>
          <w:highlight w:val="none"/>
        </w:rPr>
        <w:t>文件应于竞争性谈判文件规定的截止时间之前密封递交至指定的地点，逾时视为自动放弃。</w:t>
      </w:r>
    </w:p>
    <w:p w14:paraId="74F6496D">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2、</w:t>
      </w:r>
      <w:r>
        <w:rPr>
          <w:rFonts w:hint="eastAsia" w:ascii="宋体" w:hAnsi="宋体" w:eastAsia="宋体" w:cs="宋体"/>
          <w:w w:val="100"/>
          <w:sz w:val="28"/>
          <w:szCs w:val="28"/>
          <w:highlight w:val="none"/>
          <w:lang w:eastAsia="zh-CN"/>
        </w:rPr>
        <w:t>响应</w:t>
      </w:r>
      <w:r>
        <w:rPr>
          <w:rFonts w:hint="eastAsia" w:ascii="宋体" w:hAnsi="宋体" w:eastAsia="宋体" w:cs="宋体"/>
          <w:w w:val="100"/>
          <w:sz w:val="28"/>
          <w:szCs w:val="28"/>
          <w:highlight w:val="none"/>
        </w:rPr>
        <w:t>文件需提供指定的份数，且须法定代表人或授权代表</w:t>
      </w:r>
      <w:r>
        <w:rPr>
          <w:rFonts w:hint="eastAsia" w:ascii="宋体" w:hAnsi="宋体" w:eastAsia="宋体" w:cs="宋体"/>
          <w:w w:val="100"/>
          <w:sz w:val="28"/>
          <w:szCs w:val="28"/>
          <w:highlight w:val="none"/>
          <w:lang w:val="en-US" w:eastAsia="zh-CN"/>
        </w:rPr>
        <w:t>人</w:t>
      </w:r>
      <w:r>
        <w:rPr>
          <w:rFonts w:hint="eastAsia" w:ascii="宋体" w:hAnsi="宋体" w:eastAsia="宋体" w:cs="宋体"/>
          <w:w w:val="100"/>
          <w:sz w:val="28"/>
          <w:szCs w:val="28"/>
          <w:highlight w:val="none"/>
        </w:rPr>
        <w:t>签</w:t>
      </w:r>
      <w:r>
        <w:rPr>
          <w:rFonts w:hint="eastAsia" w:ascii="宋体" w:hAnsi="宋体" w:eastAsia="宋体" w:cs="宋体"/>
          <w:w w:val="100"/>
          <w:sz w:val="28"/>
          <w:szCs w:val="28"/>
          <w:highlight w:val="none"/>
          <w:lang w:val="en-US" w:eastAsia="zh-CN"/>
        </w:rPr>
        <w:t>字或盖章，</w:t>
      </w:r>
      <w:r>
        <w:rPr>
          <w:rFonts w:hint="eastAsia" w:ascii="宋体" w:hAnsi="宋体" w:eastAsia="宋体" w:cs="宋体"/>
          <w:w w:val="100"/>
          <w:sz w:val="28"/>
          <w:szCs w:val="28"/>
          <w:highlight w:val="none"/>
        </w:rPr>
        <w:t>并加盖单位公章。</w:t>
      </w:r>
    </w:p>
    <w:p w14:paraId="5A351663">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竞争性谈判响应文件凡具有下列情形之一者，均视为没有响应谈判</w:t>
      </w:r>
      <w:r>
        <w:rPr>
          <w:rFonts w:hint="eastAsia" w:ascii="宋体" w:hAnsi="宋体" w:eastAsia="宋体" w:cs="宋体"/>
          <w:w w:val="100"/>
          <w:sz w:val="28"/>
          <w:szCs w:val="28"/>
          <w:highlight w:val="none"/>
        </w:rPr>
        <w:t>文件要求的无效文件：</w:t>
      </w:r>
    </w:p>
    <w:p w14:paraId="040D07E4">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val="en-US" w:eastAsia="zh-CN"/>
        </w:rPr>
        <w:t>（1）响应</w:t>
      </w:r>
      <w:r>
        <w:rPr>
          <w:rFonts w:hint="eastAsia" w:ascii="宋体" w:hAnsi="宋体" w:eastAsia="宋体" w:cs="宋体"/>
          <w:w w:val="100"/>
          <w:sz w:val="28"/>
          <w:szCs w:val="28"/>
          <w:highlight w:val="none"/>
        </w:rPr>
        <w:t>文件中的谈判申请及声明未加盖</w:t>
      </w:r>
      <w:r>
        <w:rPr>
          <w:rFonts w:hint="eastAsia" w:ascii="宋体" w:hAnsi="宋体" w:cs="宋体"/>
          <w:w w:val="100"/>
          <w:sz w:val="28"/>
          <w:szCs w:val="28"/>
          <w:highlight w:val="none"/>
          <w:lang w:val="en-US" w:eastAsia="zh-CN"/>
        </w:rPr>
        <w:t>投标</w:t>
      </w:r>
      <w:r>
        <w:rPr>
          <w:rFonts w:hint="eastAsia" w:ascii="宋体" w:hAnsi="宋体" w:eastAsia="宋体" w:cs="宋体"/>
          <w:w w:val="100"/>
          <w:sz w:val="28"/>
          <w:szCs w:val="28"/>
          <w:highlight w:val="none"/>
        </w:rPr>
        <w:t>人公章及法定代表人或者委托代理人印章（签字）的；</w:t>
      </w:r>
    </w:p>
    <w:p w14:paraId="572E3D7D">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lang w:val="en-US" w:eastAsia="zh-CN"/>
        </w:rPr>
        <w:t>2</w:t>
      </w: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rPr>
        <w:t>未按谈判文件要求提供保证金，或保证金的缴纳主体与</w:t>
      </w:r>
      <w:r>
        <w:rPr>
          <w:rFonts w:hint="eastAsia" w:ascii="宋体" w:hAnsi="宋体" w:eastAsia="宋体" w:cs="宋体"/>
          <w:w w:val="100"/>
          <w:sz w:val="28"/>
          <w:szCs w:val="28"/>
          <w:highlight w:val="none"/>
          <w:lang w:val="en-US" w:eastAsia="zh-CN"/>
        </w:rPr>
        <w:t>供应商</w:t>
      </w:r>
      <w:r>
        <w:rPr>
          <w:rFonts w:hint="eastAsia" w:ascii="宋体" w:hAnsi="宋体" w:eastAsia="宋体" w:cs="宋体"/>
          <w:w w:val="100"/>
          <w:sz w:val="28"/>
          <w:szCs w:val="28"/>
          <w:highlight w:val="none"/>
        </w:rPr>
        <w:t>不一致的；</w:t>
      </w:r>
    </w:p>
    <w:p w14:paraId="2B5A8551">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lang w:val="en-US" w:eastAsia="zh-CN"/>
        </w:rPr>
        <w:t>3</w:t>
      </w: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lang w:val="en-US" w:eastAsia="zh-CN"/>
        </w:rPr>
        <w:t>供应商</w:t>
      </w:r>
      <w:r>
        <w:rPr>
          <w:rFonts w:hint="eastAsia" w:ascii="宋体" w:hAnsi="宋体" w:eastAsia="宋体" w:cs="宋体"/>
          <w:w w:val="100"/>
          <w:sz w:val="28"/>
          <w:szCs w:val="28"/>
          <w:highlight w:val="none"/>
        </w:rPr>
        <w:t>的项目负责人不具备项目负责人资格条件的；</w:t>
      </w:r>
    </w:p>
    <w:p w14:paraId="50F2909D">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val="en-US" w:eastAsia="zh-CN"/>
        </w:rPr>
        <w:t>(</w:t>
      </w:r>
      <w:r>
        <w:rPr>
          <w:rFonts w:hint="eastAsia" w:ascii="宋体" w:hAnsi="宋体" w:cs="宋体"/>
          <w:w w:val="100"/>
          <w:sz w:val="28"/>
          <w:szCs w:val="28"/>
          <w:highlight w:val="none"/>
          <w:lang w:val="en-US" w:eastAsia="zh-CN"/>
        </w:rPr>
        <w:t>4</w:t>
      </w:r>
      <w:r>
        <w:rPr>
          <w:rFonts w:hint="eastAsia" w:ascii="宋体" w:hAnsi="宋体" w:eastAsia="宋体" w:cs="宋体"/>
          <w:w w:val="100"/>
          <w:sz w:val="28"/>
          <w:szCs w:val="28"/>
          <w:highlight w:val="none"/>
          <w:lang w:val="en-US" w:eastAsia="zh-CN"/>
        </w:rPr>
        <w:t>)投标的施工完成期限未超过招标文件规定期限的</w:t>
      </w:r>
      <w:r>
        <w:rPr>
          <w:rFonts w:hint="eastAsia" w:ascii="宋体" w:hAnsi="宋体" w:eastAsia="宋体" w:cs="宋体"/>
          <w:w w:val="100"/>
          <w:sz w:val="28"/>
          <w:szCs w:val="28"/>
          <w:highlight w:val="none"/>
        </w:rPr>
        <w:t>；</w:t>
      </w:r>
    </w:p>
    <w:p w14:paraId="60CE4865">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val="en-US" w:eastAsia="zh-CN"/>
        </w:rPr>
        <w:t>(</w:t>
      </w:r>
      <w:r>
        <w:rPr>
          <w:rFonts w:hint="eastAsia" w:ascii="宋体" w:hAnsi="宋体" w:cs="宋体"/>
          <w:w w:val="100"/>
          <w:sz w:val="28"/>
          <w:szCs w:val="28"/>
          <w:highlight w:val="none"/>
          <w:lang w:val="en-US" w:eastAsia="zh-CN"/>
        </w:rPr>
        <w:t>5</w:t>
      </w:r>
      <w:r>
        <w:rPr>
          <w:rFonts w:hint="eastAsia" w:ascii="宋体" w:hAnsi="宋体" w:eastAsia="宋体" w:cs="宋体"/>
          <w:w w:val="100"/>
          <w:sz w:val="28"/>
          <w:szCs w:val="28"/>
          <w:highlight w:val="none"/>
          <w:lang w:val="en-US" w:eastAsia="zh-CN"/>
        </w:rPr>
        <w:t>)响应</w:t>
      </w:r>
      <w:r>
        <w:rPr>
          <w:rFonts w:hint="eastAsia" w:ascii="宋体" w:hAnsi="宋体" w:eastAsia="宋体" w:cs="宋体"/>
          <w:w w:val="100"/>
          <w:sz w:val="28"/>
          <w:szCs w:val="28"/>
          <w:highlight w:val="none"/>
        </w:rPr>
        <w:t>文件附有</w:t>
      </w:r>
      <w:r>
        <w:rPr>
          <w:rFonts w:hint="eastAsia" w:ascii="宋体" w:hAnsi="宋体" w:eastAsia="宋体" w:cs="宋体"/>
          <w:w w:val="100"/>
          <w:sz w:val="28"/>
          <w:szCs w:val="28"/>
          <w:highlight w:val="none"/>
          <w:lang w:val="en-US" w:eastAsia="zh-CN"/>
        </w:rPr>
        <w:t>采购</w:t>
      </w:r>
      <w:r>
        <w:rPr>
          <w:rFonts w:hint="eastAsia" w:ascii="宋体" w:hAnsi="宋体" w:eastAsia="宋体" w:cs="宋体"/>
          <w:w w:val="100"/>
          <w:sz w:val="28"/>
          <w:szCs w:val="28"/>
          <w:highlight w:val="none"/>
        </w:rPr>
        <w:t>人不能接受条件的；</w:t>
      </w:r>
    </w:p>
    <w:p w14:paraId="39B97162">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val="en-US" w:eastAsia="zh-CN"/>
        </w:rPr>
        <w:t>(</w:t>
      </w:r>
      <w:r>
        <w:rPr>
          <w:rFonts w:hint="eastAsia" w:ascii="宋体" w:hAnsi="宋体" w:cs="宋体"/>
          <w:w w:val="100"/>
          <w:sz w:val="28"/>
          <w:szCs w:val="28"/>
          <w:highlight w:val="none"/>
          <w:lang w:val="en-US" w:eastAsia="zh-CN"/>
        </w:rPr>
        <w:t>6</w:t>
      </w:r>
      <w:r>
        <w:rPr>
          <w:rFonts w:hint="eastAsia" w:ascii="宋体" w:hAnsi="宋体" w:eastAsia="宋体" w:cs="宋体"/>
          <w:w w:val="100"/>
          <w:sz w:val="28"/>
          <w:szCs w:val="28"/>
          <w:highlight w:val="none"/>
          <w:lang w:val="en-US" w:eastAsia="zh-CN"/>
        </w:rPr>
        <w:t>)</w:t>
      </w:r>
      <w:r>
        <w:rPr>
          <w:rFonts w:hint="eastAsia" w:ascii="宋体" w:hAnsi="宋体" w:eastAsia="宋体" w:cs="宋体"/>
          <w:w w:val="100"/>
          <w:sz w:val="28"/>
          <w:szCs w:val="28"/>
          <w:highlight w:val="none"/>
        </w:rPr>
        <w:t>不满足</w:t>
      </w:r>
      <w:r>
        <w:rPr>
          <w:rFonts w:hint="eastAsia" w:ascii="宋体" w:hAnsi="宋体" w:eastAsia="宋体" w:cs="宋体"/>
          <w:w w:val="100"/>
          <w:sz w:val="28"/>
          <w:szCs w:val="28"/>
          <w:highlight w:val="none"/>
          <w:lang w:val="en-US" w:eastAsia="zh-CN"/>
        </w:rPr>
        <w:t>谈判</w:t>
      </w:r>
      <w:r>
        <w:rPr>
          <w:rFonts w:hint="eastAsia" w:ascii="宋体" w:hAnsi="宋体" w:eastAsia="宋体" w:cs="宋体"/>
          <w:w w:val="100"/>
          <w:sz w:val="28"/>
          <w:szCs w:val="28"/>
          <w:highlight w:val="none"/>
        </w:rPr>
        <w:t>文件实质性要求的其他情形；</w:t>
      </w:r>
    </w:p>
    <w:p w14:paraId="40530A19">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eastAsia="zh-CN"/>
        </w:rPr>
        <w:t>（</w:t>
      </w:r>
      <w:r>
        <w:rPr>
          <w:rFonts w:hint="eastAsia" w:ascii="宋体" w:hAnsi="宋体" w:cs="宋体"/>
          <w:w w:val="100"/>
          <w:sz w:val="28"/>
          <w:szCs w:val="28"/>
          <w:highlight w:val="none"/>
          <w:lang w:val="en-US" w:eastAsia="zh-CN"/>
        </w:rPr>
        <w:t>7</w:t>
      </w: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rPr>
        <w:t>是否提供合格的营业执照；</w:t>
      </w:r>
    </w:p>
    <w:p w14:paraId="270E0F3E">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eastAsia="zh-CN"/>
        </w:rPr>
        <w:t>（</w:t>
      </w:r>
      <w:r>
        <w:rPr>
          <w:rFonts w:hint="eastAsia" w:ascii="宋体" w:hAnsi="宋体" w:cs="宋体"/>
          <w:w w:val="100"/>
          <w:sz w:val="28"/>
          <w:szCs w:val="28"/>
          <w:highlight w:val="none"/>
          <w:lang w:val="en-US" w:eastAsia="zh-CN"/>
        </w:rPr>
        <w:t>8</w:t>
      </w: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rPr>
        <w:t>是否具有满足招标项目需要的资质等级；</w:t>
      </w:r>
    </w:p>
    <w:p w14:paraId="2B42713A">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eastAsia="zh-CN"/>
        </w:rPr>
        <w:t>（</w:t>
      </w:r>
      <w:r>
        <w:rPr>
          <w:rFonts w:hint="eastAsia" w:ascii="宋体" w:hAnsi="宋体" w:cs="宋体"/>
          <w:w w:val="100"/>
          <w:sz w:val="28"/>
          <w:szCs w:val="28"/>
          <w:highlight w:val="none"/>
          <w:lang w:val="en-US" w:eastAsia="zh-CN"/>
        </w:rPr>
        <w:t>9</w:t>
      </w: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rPr>
        <w:t>是否具备合格的安全生产许可证；</w:t>
      </w:r>
    </w:p>
    <w:p w14:paraId="18BF9DFC">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eastAsia="zh-CN"/>
        </w:rPr>
        <w:t>（</w:t>
      </w:r>
      <w:r>
        <w:rPr>
          <w:rFonts w:hint="eastAsia" w:ascii="宋体" w:hAnsi="宋体" w:cs="宋体"/>
          <w:w w:val="100"/>
          <w:sz w:val="28"/>
          <w:szCs w:val="28"/>
          <w:highlight w:val="none"/>
          <w:lang w:val="en-US" w:eastAsia="zh-CN"/>
        </w:rPr>
        <w:t>10</w:t>
      </w: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rPr>
        <w:t>企业信誉是否满足</w:t>
      </w:r>
      <w:r>
        <w:rPr>
          <w:rFonts w:hint="eastAsia" w:ascii="宋体" w:hAnsi="宋体" w:eastAsia="宋体" w:cs="宋体"/>
          <w:w w:val="100"/>
          <w:sz w:val="28"/>
          <w:szCs w:val="28"/>
          <w:highlight w:val="none"/>
          <w:lang w:val="en-US" w:eastAsia="zh-CN"/>
        </w:rPr>
        <w:t>谈判</w:t>
      </w:r>
      <w:r>
        <w:rPr>
          <w:rFonts w:hint="eastAsia" w:ascii="宋体" w:hAnsi="宋体" w:eastAsia="宋体" w:cs="宋体"/>
          <w:w w:val="100"/>
          <w:sz w:val="28"/>
          <w:szCs w:val="28"/>
          <w:highlight w:val="none"/>
        </w:rPr>
        <w:t xml:space="preserve">文件的要求； </w:t>
      </w:r>
    </w:p>
    <w:p w14:paraId="759BA192">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lang w:eastAsia="zh-CN"/>
        </w:rPr>
        <w:t>（</w:t>
      </w:r>
      <w:r>
        <w:rPr>
          <w:rFonts w:hint="eastAsia" w:ascii="宋体" w:hAnsi="宋体" w:cs="宋体"/>
          <w:w w:val="100"/>
          <w:sz w:val="28"/>
          <w:szCs w:val="28"/>
          <w:highlight w:val="none"/>
          <w:lang w:val="en-US" w:eastAsia="zh-CN"/>
        </w:rPr>
        <w:t>11</w:t>
      </w: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rPr>
        <w:t>现场管理班子中是否配备管理人员，其中安全员还必须具备两证（岗位证、安全考核证）</w:t>
      </w:r>
    </w:p>
    <w:p w14:paraId="5A77A356">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sz w:val="28"/>
          <w:szCs w:val="28"/>
          <w:highlight w:val="none"/>
        </w:rPr>
      </w:pPr>
      <w:r>
        <w:rPr>
          <w:rFonts w:hint="eastAsia" w:ascii="宋体" w:hAnsi="宋体" w:eastAsia="宋体" w:cs="宋体"/>
          <w:w w:val="100"/>
          <w:sz w:val="28"/>
          <w:szCs w:val="28"/>
          <w:highlight w:val="none"/>
        </w:rPr>
        <w:t>竞争性谈判响应文件被确</w:t>
      </w:r>
      <w:r>
        <w:rPr>
          <w:rFonts w:hint="eastAsia" w:ascii="宋体" w:hAnsi="宋体" w:eastAsia="宋体" w:cs="宋体"/>
          <w:kern w:val="0"/>
          <w:sz w:val="28"/>
          <w:szCs w:val="28"/>
          <w:highlight w:val="none"/>
        </w:rPr>
        <w:t>认为无效文件后，该谈判</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即失去参加本次竞争性谈判的资格。</w:t>
      </w:r>
    </w:p>
    <w:p w14:paraId="1A16AE8C">
      <w:pPr>
        <w:keepNext/>
        <w:keepLines/>
        <w:pageBreakBefore w:val="0"/>
        <w:widowControl w:val="0"/>
        <w:kinsoku/>
        <w:wordWrap/>
        <w:overflowPunct/>
        <w:topLinePunct w:val="0"/>
        <w:autoSpaceDE/>
        <w:autoSpaceDN/>
        <w:bidi w:val="0"/>
        <w:adjustRightInd/>
        <w:snapToGrid/>
        <w:spacing w:before="260" w:after="260" w:line="300" w:lineRule="exact"/>
        <w:ind w:left="0" w:firstLine="0"/>
        <w:jc w:val="both"/>
        <w:textAlignment w:val="auto"/>
        <w:outlineLvl w:val="0"/>
        <w:rPr>
          <w:rFonts w:hint="eastAsia" w:ascii="宋体" w:hAnsi="宋体" w:eastAsia="宋体" w:cs="宋体"/>
          <w:sz w:val="28"/>
          <w:szCs w:val="28"/>
          <w:highlight w:val="none"/>
          <w:lang w:val="en-US" w:eastAsia="zh-CN"/>
        </w:rPr>
      </w:pPr>
      <w:bookmarkStart w:id="54" w:name="_Toc23666"/>
      <w:r>
        <w:rPr>
          <w:rFonts w:hint="eastAsia" w:ascii="宋体" w:hAnsi="宋体" w:eastAsia="宋体" w:cs="宋体"/>
          <w:b/>
          <w:w w:val="100"/>
          <w:sz w:val="28"/>
          <w:szCs w:val="28"/>
          <w:highlight w:val="none"/>
        </w:rPr>
        <w:t>六、</w:t>
      </w:r>
      <w:bookmarkEnd w:id="54"/>
      <w:r>
        <w:rPr>
          <w:rFonts w:hint="eastAsia" w:ascii="宋体" w:hAnsi="宋体" w:eastAsia="宋体" w:cs="宋体"/>
          <w:b/>
          <w:w w:val="100"/>
          <w:sz w:val="28"/>
          <w:szCs w:val="28"/>
          <w:highlight w:val="none"/>
          <w:lang w:val="en-US" w:eastAsia="zh-CN"/>
        </w:rPr>
        <w:t>竞争性谈判会议</w:t>
      </w:r>
    </w:p>
    <w:p w14:paraId="603088AD">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主持人按下列程序</w:t>
      </w:r>
      <w:r>
        <w:rPr>
          <w:rFonts w:hint="eastAsia" w:ascii="宋体" w:hAnsi="宋体" w:eastAsia="宋体" w:cs="宋体"/>
          <w:w w:val="100"/>
          <w:sz w:val="28"/>
          <w:szCs w:val="28"/>
          <w:highlight w:val="none"/>
          <w:lang w:val="en-US" w:eastAsia="zh-CN"/>
        </w:rPr>
        <w:t>召开竞争性谈判会议</w:t>
      </w:r>
      <w:r>
        <w:rPr>
          <w:rFonts w:hint="eastAsia" w:ascii="宋体" w:hAnsi="宋体" w:eastAsia="宋体" w:cs="宋体"/>
          <w:w w:val="100"/>
          <w:sz w:val="28"/>
          <w:szCs w:val="28"/>
          <w:highlight w:val="none"/>
        </w:rPr>
        <w:t>：</w:t>
      </w:r>
    </w:p>
    <w:p w14:paraId="32AE815B">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（1）宣布</w:t>
      </w:r>
      <w:r>
        <w:rPr>
          <w:rFonts w:hint="eastAsia" w:ascii="宋体" w:hAnsi="宋体" w:eastAsia="宋体" w:cs="宋体"/>
          <w:w w:val="100"/>
          <w:sz w:val="28"/>
          <w:szCs w:val="28"/>
          <w:highlight w:val="none"/>
          <w:lang w:val="en-US" w:eastAsia="zh-CN"/>
        </w:rPr>
        <w:t>会议</w:t>
      </w:r>
      <w:r>
        <w:rPr>
          <w:rFonts w:hint="eastAsia" w:ascii="宋体" w:hAnsi="宋体" w:eastAsia="宋体" w:cs="宋体"/>
          <w:w w:val="100"/>
          <w:sz w:val="28"/>
          <w:szCs w:val="28"/>
          <w:highlight w:val="none"/>
        </w:rPr>
        <w:t>纪律；</w:t>
      </w:r>
    </w:p>
    <w:p w14:paraId="3BBA9D71">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（2）公布在</w:t>
      </w:r>
      <w:r>
        <w:rPr>
          <w:rFonts w:hint="eastAsia" w:ascii="宋体" w:hAnsi="宋体" w:eastAsia="宋体" w:cs="宋体"/>
          <w:w w:val="100"/>
          <w:sz w:val="28"/>
          <w:szCs w:val="28"/>
          <w:highlight w:val="none"/>
          <w:lang w:val="en-US" w:eastAsia="zh-CN"/>
        </w:rPr>
        <w:t>谈判会议开始</w:t>
      </w:r>
      <w:r>
        <w:rPr>
          <w:rFonts w:hint="eastAsia" w:ascii="宋体" w:hAnsi="宋体" w:eastAsia="宋体" w:cs="宋体"/>
          <w:w w:val="100"/>
          <w:sz w:val="28"/>
          <w:szCs w:val="28"/>
          <w:highlight w:val="none"/>
        </w:rPr>
        <w:t>截止时间前递交</w:t>
      </w:r>
      <w:r>
        <w:rPr>
          <w:rFonts w:hint="eastAsia" w:ascii="宋体" w:hAnsi="宋体" w:eastAsia="宋体" w:cs="宋体"/>
          <w:w w:val="100"/>
          <w:sz w:val="28"/>
          <w:szCs w:val="28"/>
          <w:highlight w:val="none"/>
          <w:lang w:eastAsia="zh-CN"/>
        </w:rPr>
        <w:t>响应</w:t>
      </w:r>
      <w:r>
        <w:rPr>
          <w:rFonts w:hint="eastAsia" w:ascii="宋体" w:hAnsi="宋体" w:eastAsia="宋体" w:cs="宋体"/>
          <w:w w:val="100"/>
          <w:sz w:val="28"/>
          <w:szCs w:val="28"/>
          <w:highlight w:val="none"/>
        </w:rPr>
        <w:t>文件的</w:t>
      </w:r>
      <w:r>
        <w:rPr>
          <w:rFonts w:hint="eastAsia" w:ascii="宋体" w:hAnsi="宋体" w:eastAsia="宋体" w:cs="宋体"/>
          <w:w w:val="100"/>
          <w:sz w:val="28"/>
          <w:szCs w:val="28"/>
          <w:highlight w:val="none"/>
          <w:lang w:eastAsia="zh-CN"/>
        </w:rPr>
        <w:t>供应商</w:t>
      </w:r>
      <w:r>
        <w:rPr>
          <w:rFonts w:hint="eastAsia" w:ascii="宋体" w:hAnsi="宋体" w:eastAsia="宋体" w:cs="宋体"/>
          <w:w w:val="100"/>
          <w:sz w:val="28"/>
          <w:szCs w:val="28"/>
          <w:highlight w:val="none"/>
        </w:rPr>
        <w:t>名称，并点名确认</w:t>
      </w:r>
      <w:r>
        <w:rPr>
          <w:rFonts w:hint="eastAsia" w:ascii="宋体" w:hAnsi="宋体" w:eastAsia="宋体" w:cs="宋体"/>
          <w:w w:val="100"/>
          <w:sz w:val="28"/>
          <w:szCs w:val="28"/>
          <w:highlight w:val="none"/>
          <w:lang w:eastAsia="zh-CN"/>
        </w:rPr>
        <w:t>供应商</w:t>
      </w:r>
      <w:r>
        <w:rPr>
          <w:rFonts w:hint="eastAsia" w:ascii="宋体" w:hAnsi="宋体" w:eastAsia="宋体" w:cs="宋体"/>
          <w:w w:val="100"/>
          <w:sz w:val="28"/>
          <w:szCs w:val="28"/>
          <w:highlight w:val="none"/>
        </w:rPr>
        <w:t>是否派人到场；</w:t>
      </w:r>
    </w:p>
    <w:p w14:paraId="54FD3DCD">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（3）宣布</w:t>
      </w:r>
      <w:r>
        <w:rPr>
          <w:rFonts w:hint="eastAsia" w:ascii="宋体" w:hAnsi="宋体" w:eastAsia="宋体" w:cs="宋体"/>
          <w:w w:val="100"/>
          <w:sz w:val="28"/>
          <w:szCs w:val="28"/>
          <w:highlight w:val="none"/>
          <w:lang w:val="en-US" w:eastAsia="zh-CN"/>
        </w:rPr>
        <w:t>采购</w:t>
      </w:r>
      <w:r>
        <w:rPr>
          <w:rFonts w:hint="eastAsia" w:ascii="宋体" w:hAnsi="宋体" w:eastAsia="宋体" w:cs="宋体"/>
          <w:w w:val="100"/>
          <w:sz w:val="28"/>
          <w:szCs w:val="28"/>
          <w:highlight w:val="none"/>
        </w:rPr>
        <w:t>人、</w:t>
      </w:r>
      <w:r>
        <w:rPr>
          <w:rFonts w:hint="eastAsia" w:ascii="宋体" w:hAnsi="宋体" w:eastAsia="宋体" w:cs="宋体"/>
          <w:w w:val="100"/>
          <w:sz w:val="28"/>
          <w:szCs w:val="28"/>
          <w:highlight w:val="none"/>
          <w:lang w:val="en-US" w:eastAsia="zh-CN"/>
        </w:rPr>
        <w:t>监督</w:t>
      </w:r>
      <w:r>
        <w:rPr>
          <w:rFonts w:hint="eastAsia" w:ascii="宋体" w:hAnsi="宋体" w:eastAsia="宋体" w:cs="宋体"/>
          <w:w w:val="100"/>
          <w:sz w:val="28"/>
          <w:szCs w:val="28"/>
          <w:highlight w:val="none"/>
        </w:rPr>
        <w:t>人</w:t>
      </w:r>
      <w:r>
        <w:rPr>
          <w:rFonts w:hint="eastAsia" w:ascii="宋体" w:hAnsi="宋体" w:eastAsia="宋体" w:cs="宋体"/>
          <w:w w:val="100"/>
          <w:sz w:val="28"/>
          <w:szCs w:val="28"/>
          <w:highlight w:val="none"/>
          <w:lang w:eastAsia="zh-CN"/>
        </w:rPr>
        <w:t>、</w:t>
      </w:r>
      <w:r>
        <w:rPr>
          <w:rFonts w:hint="eastAsia" w:ascii="宋体" w:hAnsi="宋体" w:eastAsia="宋体" w:cs="宋体"/>
          <w:w w:val="100"/>
          <w:sz w:val="28"/>
          <w:szCs w:val="28"/>
          <w:highlight w:val="none"/>
          <w:lang w:val="en-US" w:eastAsia="zh-CN"/>
        </w:rPr>
        <w:t>主持</w:t>
      </w:r>
      <w:r>
        <w:rPr>
          <w:rFonts w:hint="eastAsia" w:ascii="宋体" w:hAnsi="宋体" w:eastAsia="宋体" w:cs="宋体"/>
          <w:w w:val="100"/>
          <w:sz w:val="28"/>
          <w:szCs w:val="28"/>
          <w:highlight w:val="none"/>
        </w:rPr>
        <w:t>人、记录人等有关人员姓名；</w:t>
      </w:r>
    </w:p>
    <w:p w14:paraId="446B9053">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（4）投标单位完成在线解密</w:t>
      </w:r>
      <w:r>
        <w:rPr>
          <w:rFonts w:hint="eastAsia" w:ascii="宋体" w:hAnsi="宋体" w:cs="宋体"/>
          <w:w w:val="100"/>
          <w:sz w:val="28"/>
          <w:szCs w:val="28"/>
          <w:highlight w:val="none"/>
          <w:lang w:eastAsia="zh-CN"/>
        </w:rPr>
        <w:t>；</w:t>
      </w:r>
    </w:p>
    <w:p w14:paraId="4B27D77E">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w:t>
      </w:r>
      <w:r>
        <w:rPr>
          <w:rFonts w:hint="eastAsia" w:ascii="宋体" w:hAnsi="宋体" w:eastAsia="宋体" w:cs="宋体"/>
          <w:w w:val="100"/>
          <w:sz w:val="28"/>
          <w:szCs w:val="28"/>
          <w:highlight w:val="none"/>
          <w:lang w:val="en-US" w:eastAsia="zh-CN"/>
        </w:rPr>
        <w:t>5</w:t>
      </w:r>
      <w:r>
        <w:rPr>
          <w:rFonts w:hint="eastAsia" w:ascii="宋体" w:hAnsi="宋体" w:eastAsia="宋体" w:cs="宋体"/>
          <w:w w:val="100"/>
          <w:sz w:val="28"/>
          <w:szCs w:val="28"/>
          <w:highlight w:val="none"/>
        </w:rPr>
        <w:t>）召开</w:t>
      </w:r>
      <w:r>
        <w:rPr>
          <w:rFonts w:hint="eastAsia" w:ascii="宋体" w:hAnsi="宋体" w:eastAsia="宋体" w:cs="宋体"/>
          <w:w w:val="100"/>
          <w:sz w:val="28"/>
          <w:szCs w:val="28"/>
          <w:highlight w:val="none"/>
          <w:lang w:val="en-US" w:eastAsia="zh-CN"/>
        </w:rPr>
        <w:t>竞争性谈判会议</w:t>
      </w:r>
      <w:r>
        <w:rPr>
          <w:rFonts w:hint="eastAsia" w:ascii="宋体" w:hAnsi="宋体" w:eastAsia="宋体" w:cs="宋体"/>
          <w:w w:val="100"/>
          <w:sz w:val="28"/>
          <w:szCs w:val="28"/>
          <w:highlight w:val="none"/>
        </w:rPr>
        <w:t>预备会，组建谈判小组，推荐小组组长；</w:t>
      </w:r>
    </w:p>
    <w:p w14:paraId="4DB06C6E">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w w:val="100"/>
          <w:sz w:val="28"/>
          <w:szCs w:val="28"/>
          <w:highlight w:val="none"/>
          <w:lang w:eastAsia="zh-CN"/>
        </w:rPr>
      </w:pPr>
      <w:r>
        <w:rPr>
          <w:rFonts w:hint="eastAsia" w:ascii="宋体" w:hAnsi="宋体" w:eastAsia="宋体" w:cs="宋体"/>
          <w:w w:val="100"/>
          <w:sz w:val="28"/>
          <w:szCs w:val="28"/>
          <w:highlight w:val="none"/>
        </w:rPr>
        <w:t>（</w:t>
      </w:r>
      <w:r>
        <w:rPr>
          <w:rFonts w:hint="eastAsia" w:ascii="宋体" w:hAnsi="宋体" w:eastAsia="宋体" w:cs="宋体"/>
          <w:w w:val="100"/>
          <w:sz w:val="28"/>
          <w:szCs w:val="28"/>
          <w:highlight w:val="none"/>
          <w:lang w:val="en-US" w:eastAsia="zh-CN"/>
        </w:rPr>
        <w:t>6</w:t>
      </w:r>
      <w:r>
        <w:rPr>
          <w:rFonts w:hint="eastAsia" w:ascii="宋体" w:hAnsi="宋体" w:eastAsia="宋体" w:cs="宋体"/>
          <w:w w:val="100"/>
          <w:sz w:val="28"/>
          <w:szCs w:val="28"/>
          <w:highlight w:val="none"/>
        </w:rPr>
        <w:t>）</w:t>
      </w:r>
      <w:r>
        <w:rPr>
          <w:rFonts w:hint="eastAsia" w:ascii="宋体" w:hAnsi="宋体" w:eastAsia="宋体" w:cs="宋体"/>
          <w:w w:val="100"/>
          <w:sz w:val="28"/>
          <w:szCs w:val="28"/>
          <w:highlight w:val="none"/>
          <w:lang w:val="en-US" w:eastAsia="zh-CN"/>
        </w:rPr>
        <w:t>谈判小组</w:t>
      </w:r>
      <w:r>
        <w:rPr>
          <w:rFonts w:hint="eastAsia" w:ascii="宋体" w:hAnsi="宋体" w:eastAsia="宋体" w:cs="宋体"/>
          <w:w w:val="100"/>
          <w:sz w:val="28"/>
          <w:szCs w:val="28"/>
          <w:highlight w:val="none"/>
        </w:rPr>
        <w:t>按照</w:t>
      </w:r>
      <w:r>
        <w:rPr>
          <w:rFonts w:hint="eastAsia" w:ascii="宋体" w:hAnsi="宋体" w:eastAsia="宋体" w:cs="宋体"/>
          <w:w w:val="100"/>
          <w:sz w:val="28"/>
          <w:szCs w:val="28"/>
          <w:highlight w:val="none"/>
          <w:lang w:eastAsia="zh-CN"/>
        </w:rPr>
        <w:t>供应商</w:t>
      </w:r>
      <w:r>
        <w:rPr>
          <w:rFonts w:hint="eastAsia" w:ascii="宋体" w:hAnsi="宋体" w:eastAsia="宋体" w:cs="宋体"/>
          <w:w w:val="100"/>
          <w:sz w:val="28"/>
          <w:szCs w:val="28"/>
          <w:highlight w:val="none"/>
        </w:rPr>
        <w:t>须知前附表规定检查</w:t>
      </w:r>
      <w:r>
        <w:rPr>
          <w:rFonts w:hint="eastAsia" w:ascii="宋体" w:hAnsi="宋体" w:eastAsia="宋体" w:cs="宋体"/>
          <w:w w:val="100"/>
          <w:sz w:val="28"/>
          <w:szCs w:val="28"/>
          <w:highlight w:val="none"/>
          <w:lang w:eastAsia="zh-CN"/>
        </w:rPr>
        <w:t>响应</w:t>
      </w:r>
      <w:r>
        <w:rPr>
          <w:rFonts w:hint="eastAsia" w:ascii="宋体" w:hAnsi="宋体" w:eastAsia="宋体" w:cs="宋体"/>
          <w:w w:val="100"/>
          <w:sz w:val="28"/>
          <w:szCs w:val="28"/>
          <w:highlight w:val="none"/>
        </w:rPr>
        <w:t>文件的密封情况</w:t>
      </w:r>
      <w:r>
        <w:rPr>
          <w:rFonts w:hint="eastAsia" w:ascii="宋体" w:hAnsi="宋体" w:eastAsia="宋体" w:cs="宋体"/>
          <w:w w:val="100"/>
          <w:sz w:val="28"/>
          <w:szCs w:val="28"/>
          <w:highlight w:val="none"/>
          <w:lang w:eastAsia="zh-CN"/>
        </w:rPr>
        <w:t>；</w:t>
      </w:r>
    </w:p>
    <w:p w14:paraId="4AE78135">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sz w:val="28"/>
          <w:szCs w:val="28"/>
          <w:highlight w:val="none"/>
        </w:rPr>
      </w:pPr>
      <w:r>
        <w:rPr>
          <w:rFonts w:hint="eastAsia" w:ascii="宋体" w:hAnsi="宋体" w:eastAsia="宋体" w:cs="宋体"/>
          <w:w w:val="100"/>
          <w:sz w:val="28"/>
          <w:szCs w:val="28"/>
          <w:highlight w:val="none"/>
        </w:rPr>
        <w:t>（</w:t>
      </w:r>
      <w:r>
        <w:rPr>
          <w:rFonts w:hint="eastAsia" w:ascii="宋体" w:hAnsi="宋体" w:cs="宋体"/>
          <w:w w:val="100"/>
          <w:sz w:val="28"/>
          <w:szCs w:val="28"/>
          <w:highlight w:val="none"/>
          <w:lang w:val="en-US" w:eastAsia="zh-CN"/>
        </w:rPr>
        <w:t>7</w:t>
      </w:r>
      <w:r>
        <w:rPr>
          <w:rFonts w:hint="eastAsia" w:ascii="宋体" w:hAnsi="宋体" w:eastAsia="宋体" w:cs="宋体"/>
          <w:w w:val="100"/>
          <w:sz w:val="28"/>
          <w:szCs w:val="28"/>
          <w:highlight w:val="none"/>
        </w:rPr>
        <w:t>）</w:t>
      </w:r>
      <w:r>
        <w:rPr>
          <w:rFonts w:hint="eastAsia" w:ascii="宋体" w:hAnsi="宋体" w:eastAsia="宋体" w:cs="宋体"/>
          <w:w w:val="100"/>
          <w:sz w:val="28"/>
          <w:szCs w:val="28"/>
          <w:highlight w:val="none"/>
          <w:lang w:val="en-US" w:eastAsia="zh-CN"/>
        </w:rPr>
        <w:t>会议</w:t>
      </w:r>
      <w:r>
        <w:rPr>
          <w:rFonts w:hint="eastAsia" w:ascii="宋体" w:hAnsi="宋体" w:eastAsia="宋体" w:cs="宋体"/>
          <w:w w:val="100"/>
          <w:sz w:val="28"/>
          <w:szCs w:val="28"/>
          <w:highlight w:val="none"/>
        </w:rPr>
        <w:t>结束。</w:t>
      </w:r>
    </w:p>
    <w:p w14:paraId="7D8C6333">
      <w:pPr>
        <w:keepNext/>
        <w:keepLines/>
        <w:pageBreakBefore w:val="0"/>
        <w:widowControl w:val="0"/>
        <w:kinsoku/>
        <w:wordWrap/>
        <w:overflowPunct/>
        <w:topLinePunct w:val="0"/>
        <w:autoSpaceDE/>
        <w:autoSpaceDN/>
        <w:bidi w:val="0"/>
        <w:adjustRightInd/>
        <w:snapToGrid/>
        <w:spacing w:before="260" w:after="260" w:line="300" w:lineRule="exact"/>
        <w:ind w:left="0" w:firstLine="0"/>
        <w:jc w:val="both"/>
        <w:textAlignment w:val="auto"/>
        <w:outlineLvl w:val="0"/>
        <w:rPr>
          <w:rFonts w:hint="eastAsia"/>
          <w:highlight w:val="none"/>
          <w:lang w:val="en-US" w:eastAsia="zh-CN"/>
        </w:rPr>
      </w:pPr>
      <w:bookmarkStart w:id="55" w:name="_Toc27648"/>
      <w:r>
        <w:rPr>
          <w:rFonts w:hint="eastAsia" w:ascii="宋体" w:hAnsi="宋体" w:eastAsia="宋体" w:cs="宋体"/>
          <w:b/>
          <w:w w:val="100"/>
          <w:sz w:val="28"/>
          <w:szCs w:val="28"/>
          <w:highlight w:val="none"/>
        </w:rPr>
        <w:t>七、评</w:t>
      </w:r>
      <w:bookmarkEnd w:id="55"/>
      <w:r>
        <w:rPr>
          <w:rFonts w:hint="eastAsia" w:ascii="宋体" w:hAnsi="宋体" w:eastAsia="宋体" w:cs="宋体"/>
          <w:b/>
          <w:w w:val="100"/>
          <w:sz w:val="28"/>
          <w:szCs w:val="28"/>
          <w:highlight w:val="none"/>
          <w:lang w:val="en-US" w:eastAsia="zh-CN"/>
        </w:rPr>
        <w:t>审</w:t>
      </w:r>
    </w:p>
    <w:p w14:paraId="78CE99C0">
      <w:pPr>
        <w:spacing w:line="500" w:lineRule="exact"/>
        <w:ind w:left="420" w:hanging="420"/>
        <w:rPr>
          <w:rFonts w:hint="eastAsia" w:ascii="宋体" w:hAnsi="宋体" w:eastAsia="宋体" w:cs="宋体"/>
          <w:b w:val="0"/>
          <w:w w:val="100"/>
          <w:sz w:val="28"/>
          <w:szCs w:val="28"/>
          <w:highlight w:val="none"/>
          <w:lang w:val="en-US" w:eastAsia="zh-CN"/>
        </w:rPr>
      </w:pPr>
      <w:r>
        <w:rPr>
          <w:rFonts w:hint="eastAsia" w:ascii="宋体" w:hAnsi="宋体" w:eastAsia="宋体" w:cs="宋体"/>
          <w:b w:val="0"/>
          <w:w w:val="100"/>
          <w:sz w:val="28"/>
          <w:szCs w:val="28"/>
          <w:highlight w:val="none"/>
        </w:rPr>
        <w:t>1</w:t>
      </w:r>
      <w:r>
        <w:rPr>
          <w:rFonts w:hint="eastAsia" w:ascii="宋体" w:hAnsi="宋体" w:eastAsia="宋体" w:cs="宋体"/>
          <w:b/>
          <w:w w:val="100"/>
          <w:sz w:val="28"/>
          <w:szCs w:val="28"/>
          <w:highlight w:val="none"/>
        </w:rPr>
        <w:t>、</w:t>
      </w:r>
      <w:r>
        <w:rPr>
          <w:rFonts w:hint="eastAsia" w:ascii="宋体" w:hAnsi="宋体" w:eastAsia="宋体" w:cs="宋体"/>
          <w:b w:val="0"/>
          <w:w w:val="100"/>
          <w:sz w:val="28"/>
          <w:szCs w:val="28"/>
          <w:highlight w:val="none"/>
        </w:rPr>
        <w:t>评</w:t>
      </w:r>
      <w:r>
        <w:rPr>
          <w:rFonts w:hint="eastAsia" w:ascii="宋体" w:hAnsi="宋体" w:eastAsia="宋体" w:cs="宋体"/>
          <w:b w:val="0"/>
          <w:w w:val="100"/>
          <w:sz w:val="28"/>
          <w:szCs w:val="28"/>
          <w:highlight w:val="none"/>
          <w:lang w:val="en-US" w:eastAsia="zh-CN"/>
        </w:rPr>
        <w:t>审</w:t>
      </w:r>
    </w:p>
    <w:p w14:paraId="1CE79942">
      <w:pPr>
        <w:spacing w:line="500" w:lineRule="exact"/>
        <w:ind w:left="420" w:hanging="42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成立谈判小组</w:t>
      </w:r>
    </w:p>
    <w:p w14:paraId="409DBA06">
      <w:pPr>
        <w:spacing w:line="500" w:lineRule="exact"/>
        <w:ind w:left="13" w:leftChars="6" w:firstLine="439" w:firstLineChars="157"/>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谈判小组由</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代表和有关专家共3人以上的单数组成，其中专家的人数不少于谈判小组成员总数的三分之二。专家成员依法从政府采购专家库中随机抽取。</w:t>
      </w:r>
      <w:r>
        <w:rPr>
          <w:rFonts w:hint="eastAsia" w:ascii="宋体" w:hAnsi="宋体" w:eastAsia="宋体" w:cs="宋体"/>
          <w:sz w:val="28"/>
          <w:szCs w:val="28"/>
          <w:highlight w:val="none"/>
          <w:lang w:val="en-US" w:eastAsia="zh-CN"/>
        </w:rPr>
        <w:t xml:space="preserve">     </w:t>
      </w:r>
    </w:p>
    <w:p w14:paraId="300C0AF1">
      <w:pPr>
        <w:numPr>
          <w:ilvl w:val="0"/>
          <w:numId w:val="4"/>
        </w:numPr>
        <w:spacing w:line="500" w:lineRule="exact"/>
        <w:ind w:left="420" w:hanging="420"/>
        <w:rPr>
          <w:rFonts w:hint="eastAsia" w:ascii="宋体" w:hAnsi="宋体" w:eastAsia="宋体" w:cs="宋体"/>
          <w:sz w:val="28"/>
          <w:szCs w:val="28"/>
          <w:highlight w:val="none"/>
        </w:rPr>
      </w:pPr>
      <w:r>
        <w:rPr>
          <w:rFonts w:hint="eastAsia" w:ascii="宋体" w:hAnsi="宋体" w:eastAsia="宋体" w:cs="宋体"/>
          <w:sz w:val="28"/>
          <w:szCs w:val="28"/>
          <w:highlight w:val="none"/>
        </w:rPr>
        <w:t>谈判响应文件的</w:t>
      </w:r>
      <w:r>
        <w:rPr>
          <w:rFonts w:hint="eastAsia" w:ascii="宋体" w:hAnsi="宋体" w:eastAsia="宋体" w:cs="宋体"/>
          <w:sz w:val="28"/>
          <w:szCs w:val="28"/>
          <w:highlight w:val="none"/>
          <w:lang w:val="en-US" w:eastAsia="zh-CN"/>
        </w:rPr>
        <w:t>评</w:t>
      </w:r>
      <w:r>
        <w:rPr>
          <w:rFonts w:hint="eastAsia" w:ascii="宋体" w:hAnsi="宋体" w:eastAsia="宋体" w:cs="宋体"/>
          <w:sz w:val="28"/>
          <w:szCs w:val="28"/>
          <w:highlight w:val="none"/>
        </w:rPr>
        <w:t>审</w:t>
      </w:r>
    </w:p>
    <w:p w14:paraId="068E71B3">
      <w:pPr>
        <w:rPr>
          <w:rFonts w:hint="eastAsia"/>
          <w:highlight w:val="none"/>
        </w:rPr>
      </w:pPr>
    </w:p>
    <w:p w14:paraId="214A6FCD">
      <w:pPr>
        <w:autoSpaceDE/>
        <w:autoSpaceDN/>
        <w:snapToGrid/>
        <w:spacing w:before="0" w:after="0" w:line="240" w:lineRule="auto"/>
        <w:ind w:firstLine="560" w:firstLineChars="200"/>
        <w:jc w:val="both"/>
        <w:rPr>
          <w:rFonts w:hint="eastAsia" w:ascii="宋体" w:hAnsi="宋体" w:eastAsia="宋体" w:cs="宋体"/>
          <w:w w:val="100"/>
          <w:sz w:val="28"/>
          <w:szCs w:val="28"/>
          <w:highlight w:val="none"/>
        </w:rPr>
      </w:pPr>
      <w:r>
        <w:rPr>
          <w:rFonts w:hint="eastAsia" w:ascii="宋体" w:hAnsi="宋体" w:eastAsia="宋体" w:cs="宋体"/>
          <w:w w:val="100"/>
          <w:sz w:val="28"/>
          <w:szCs w:val="28"/>
          <w:highlight w:val="none"/>
        </w:rPr>
        <w:t>1.2 评</w:t>
      </w:r>
      <w:r>
        <w:rPr>
          <w:rFonts w:hint="eastAsia" w:ascii="宋体" w:hAnsi="宋体" w:eastAsia="宋体" w:cs="宋体"/>
          <w:w w:val="100"/>
          <w:sz w:val="28"/>
          <w:szCs w:val="28"/>
          <w:highlight w:val="none"/>
          <w:lang w:val="en-US" w:eastAsia="zh-CN"/>
        </w:rPr>
        <w:t>审</w:t>
      </w:r>
      <w:r>
        <w:rPr>
          <w:rFonts w:hint="eastAsia" w:ascii="宋体" w:hAnsi="宋体" w:eastAsia="宋体" w:cs="宋体"/>
          <w:w w:val="100"/>
          <w:sz w:val="28"/>
          <w:szCs w:val="28"/>
          <w:highlight w:val="none"/>
        </w:rPr>
        <w:t>办法如下：</w:t>
      </w:r>
    </w:p>
    <w:tbl>
      <w:tblPr>
        <w:tblStyle w:val="20"/>
        <w:tblW w:w="9170" w:type="dxa"/>
        <w:jc w:val="center"/>
        <w:tblLayout w:type="fixed"/>
        <w:tblCellMar>
          <w:top w:w="0" w:type="dxa"/>
          <w:left w:w="0" w:type="dxa"/>
          <w:bottom w:w="0" w:type="dxa"/>
          <w:right w:w="0" w:type="dxa"/>
        </w:tblCellMar>
      </w:tblPr>
      <w:tblGrid>
        <w:gridCol w:w="1657"/>
        <w:gridCol w:w="46"/>
        <w:gridCol w:w="1703"/>
        <w:gridCol w:w="5745"/>
        <w:gridCol w:w="19"/>
      </w:tblGrid>
      <w:tr w14:paraId="2B53DE2B">
        <w:tblPrEx>
          <w:tblCellMar>
            <w:top w:w="0" w:type="dxa"/>
            <w:left w:w="0" w:type="dxa"/>
            <w:bottom w:w="0" w:type="dxa"/>
            <w:right w:w="0" w:type="dxa"/>
          </w:tblCellMar>
        </w:tblPrEx>
        <w:trPr>
          <w:gridAfter w:val="1"/>
          <w:wAfter w:w="19" w:type="dxa"/>
          <w:jc w:val="center"/>
        </w:trPr>
        <w:tc>
          <w:tcPr>
            <w:tcW w:w="1703" w:type="dxa"/>
            <w:gridSpan w:val="2"/>
            <w:tcBorders>
              <w:top w:val="single" w:color="000000" w:sz="12"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60ECCB79">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评审项目</w:t>
            </w:r>
          </w:p>
        </w:tc>
        <w:tc>
          <w:tcPr>
            <w:tcW w:w="1703" w:type="dxa"/>
            <w:tcBorders>
              <w:top w:val="single" w:color="000000" w:sz="12"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2D17E836">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评</w:t>
            </w:r>
            <w:r>
              <w:rPr>
                <w:rFonts w:hint="eastAsia" w:ascii="宋体" w:hAnsi="宋体" w:eastAsia="宋体" w:cs="宋体"/>
                <w:b w:val="0"/>
                <w:bCs/>
                <w:w w:val="100"/>
                <w:sz w:val="28"/>
                <w:szCs w:val="28"/>
                <w:highlight w:val="none"/>
                <w:lang w:val="en-US" w:eastAsia="zh-CN"/>
              </w:rPr>
              <w:t>审</w:t>
            </w:r>
            <w:r>
              <w:rPr>
                <w:rFonts w:hint="eastAsia" w:ascii="宋体" w:hAnsi="宋体" w:eastAsia="宋体" w:cs="宋体"/>
                <w:b w:val="0"/>
                <w:bCs/>
                <w:w w:val="100"/>
                <w:sz w:val="28"/>
                <w:szCs w:val="28"/>
                <w:highlight w:val="none"/>
              </w:rPr>
              <w:t>内容</w:t>
            </w:r>
          </w:p>
        </w:tc>
        <w:tc>
          <w:tcPr>
            <w:tcW w:w="5745" w:type="dxa"/>
            <w:tcBorders>
              <w:top w:val="single" w:color="000000" w:sz="12"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6FDD3839">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评</w:t>
            </w:r>
            <w:r>
              <w:rPr>
                <w:rFonts w:hint="eastAsia" w:ascii="宋体" w:hAnsi="宋体" w:eastAsia="宋体" w:cs="宋体"/>
                <w:b w:val="0"/>
                <w:bCs/>
                <w:w w:val="100"/>
                <w:sz w:val="28"/>
                <w:szCs w:val="28"/>
                <w:highlight w:val="none"/>
                <w:lang w:val="en-US" w:eastAsia="zh-CN"/>
              </w:rPr>
              <w:t>审</w:t>
            </w:r>
            <w:r>
              <w:rPr>
                <w:rFonts w:hint="eastAsia" w:ascii="宋体" w:hAnsi="宋体" w:eastAsia="宋体" w:cs="宋体"/>
                <w:b w:val="0"/>
                <w:bCs/>
                <w:w w:val="100"/>
                <w:sz w:val="28"/>
                <w:szCs w:val="28"/>
                <w:highlight w:val="none"/>
              </w:rPr>
              <w:t>方法（工程量清单计价方式）</w:t>
            </w:r>
          </w:p>
        </w:tc>
      </w:tr>
      <w:tr w14:paraId="3BF36934">
        <w:tblPrEx>
          <w:tblCellMar>
            <w:top w:w="0" w:type="dxa"/>
            <w:left w:w="0" w:type="dxa"/>
            <w:bottom w:w="0" w:type="dxa"/>
            <w:right w:w="0" w:type="dxa"/>
          </w:tblCellMar>
        </w:tblPrEx>
        <w:trPr>
          <w:gridAfter w:val="1"/>
          <w:wAfter w:w="19" w:type="dxa"/>
          <w:jc w:val="center"/>
        </w:trPr>
        <w:tc>
          <w:tcPr>
            <w:tcW w:w="1703" w:type="dxa"/>
            <w:gridSpan w:val="2"/>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687F5197">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初步评审</w:t>
            </w:r>
          </w:p>
        </w:tc>
        <w:tc>
          <w:tcPr>
            <w:tcW w:w="7448" w:type="dxa"/>
            <w:gridSpan w:val="2"/>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3E32D089">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一项未通过者不参加下阶段评审（详见附表一）</w:t>
            </w:r>
          </w:p>
        </w:tc>
      </w:tr>
      <w:tr w14:paraId="27EBC865">
        <w:tblPrEx>
          <w:tblCellMar>
            <w:top w:w="0" w:type="dxa"/>
            <w:left w:w="0" w:type="dxa"/>
            <w:bottom w:w="0" w:type="dxa"/>
            <w:right w:w="0" w:type="dxa"/>
          </w:tblCellMar>
        </w:tblPrEx>
        <w:trPr>
          <w:gridAfter w:val="1"/>
          <w:wAfter w:w="19" w:type="dxa"/>
          <w:jc w:val="center"/>
        </w:trPr>
        <w:tc>
          <w:tcPr>
            <w:tcW w:w="1703" w:type="dxa"/>
            <w:gridSpan w:val="2"/>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3D3B306D">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重大偏差评审</w:t>
            </w:r>
          </w:p>
        </w:tc>
        <w:tc>
          <w:tcPr>
            <w:tcW w:w="7448" w:type="dxa"/>
            <w:gridSpan w:val="2"/>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582A7711">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一项未通过者不参加下阶段评审（详见附表二）</w:t>
            </w:r>
          </w:p>
        </w:tc>
      </w:tr>
      <w:tr w14:paraId="383C85A7">
        <w:tblPrEx>
          <w:tblCellMar>
            <w:top w:w="0" w:type="dxa"/>
            <w:left w:w="0" w:type="dxa"/>
            <w:bottom w:w="0" w:type="dxa"/>
            <w:right w:w="0" w:type="dxa"/>
          </w:tblCellMar>
        </w:tblPrEx>
        <w:trPr>
          <w:gridAfter w:val="1"/>
          <w:wAfter w:w="19" w:type="dxa"/>
          <w:trHeight w:val="929" w:hRule="atLeast"/>
          <w:jc w:val="center"/>
        </w:trPr>
        <w:tc>
          <w:tcPr>
            <w:tcW w:w="1703" w:type="dxa"/>
            <w:gridSpan w:val="2"/>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552A008E">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lang w:val="en-US" w:eastAsia="zh-CN"/>
              </w:rPr>
            </w:pPr>
            <w:r>
              <w:rPr>
                <w:rFonts w:hint="eastAsia" w:ascii="宋体" w:hAnsi="宋体" w:eastAsia="宋体" w:cs="宋体"/>
                <w:b w:val="0"/>
                <w:bCs/>
                <w:w w:val="100"/>
                <w:sz w:val="28"/>
                <w:szCs w:val="28"/>
                <w:highlight w:val="none"/>
              </w:rPr>
              <w:t>技术</w:t>
            </w:r>
            <w:r>
              <w:rPr>
                <w:rFonts w:hint="eastAsia" w:ascii="宋体" w:hAnsi="宋体" w:eastAsia="宋体" w:cs="宋体"/>
                <w:b w:val="0"/>
                <w:bCs/>
                <w:w w:val="100"/>
                <w:sz w:val="28"/>
                <w:szCs w:val="28"/>
                <w:highlight w:val="none"/>
                <w:lang w:val="en-US" w:eastAsia="zh-CN"/>
              </w:rPr>
              <w:t>部分</w:t>
            </w:r>
            <w:r>
              <w:rPr>
                <w:rFonts w:hint="eastAsia" w:ascii="宋体" w:hAnsi="宋体" w:eastAsia="宋体" w:cs="宋体"/>
                <w:b w:val="0"/>
                <w:bCs/>
                <w:w w:val="100"/>
                <w:sz w:val="28"/>
                <w:szCs w:val="28"/>
                <w:highlight w:val="none"/>
              </w:rPr>
              <w:t>评</w:t>
            </w:r>
            <w:r>
              <w:rPr>
                <w:rFonts w:hint="eastAsia" w:ascii="宋体" w:hAnsi="宋体" w:eastAsia="宋体" w:cs="宋体"/>
                <w:b w:val="0"/>
                <w:bCs/>
                <w:w w:val="100"/>
                <w:sz w:val="28"/>
                <w:szCs w:val="28"/>
                <w:highlight w:val="none"/>
                <w:lang w:val="en-US" w:eastAsia="zh-CN"/>
              </w:rPr>
              <w:t>审</w:t>
            </w:r>
          </w:p>
        </w:tc>
        <w:tc>
          <w:tcPr>
            <w:tcW w:w="7448" w:type="dxa"/>
            <w:gridSpan w:val="2"/>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7D7CA081">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符合性审查（参照附表三）</w:t>
            </w:r>
          </w:p>
          <w:p w14:paraId="05CBFB09">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评</w:t>
            </w:r>
            <w:r>
              <w:rPr>
                <w:rFonts w:hint="eastAsia" w:ascii="宋体" w:hAnsi="宋体" w:eastAsia="宋体" w:cs="宋体"/>
                <w:b w:val="0"/>
                <w:bCs/>
                <w:w w:val="100"/>
                <w:sz w:val="28"/>
                <w:szCs w:val="28"/>
                <w:highlight w:val="none"/>
                <w:lang w:val="en-US" w:eastAsia="zh-CN"/>
              </w:rPr>
              <w:t>审小组</w:t>
            </w:r>
            <w:r>
              <w:rPr>
                <w:rFonts w:hint="eastAsia" w:ascii="宋体" w:hAnsi="宋体" w:eastAsia="宋体" w:cs="宋体"/>
                <w:b w:val="0"/>
                <w:bCs/>
                <w:w w:val="100"/>
                <w:sz w:val="28"/>
                <w:szCs w:val="28"/>
                <w:highlight w:val="none"/>
              </w:rPr>
              <w:t>对于认定不合格的技术</w:t>
            </w:r>
            <w:r>
              <w:rPr>
                <w:rFonts w:hint="eastAsia" w:ascii="宋体" w:hAnsi="宋体" w:eastAsia="宋体" w:cs="宋体"/>
                <w:b w:val="0"/>
                <w:bCs/>
                <w:w w:val="100"/>
                <w:sz w:val="28"/>
                <w:szCs w:val="28"/>
                <w:highlight w:val="none"/>
                <w:lang w:val="en-US" w:eastAsia="zh-CN"/>
              </w:rPr>
              <w:t>响应文件</w:t>
            </w:r>
            <w:r>
              <w:rPr>
                <w:rFonts w:hint="eastAsia" w:ascii="宋体" w:hAnsi="宋体" w:eastAsia="宋体" w:cs="宋体"/>
                <w:b w:val="0"/>
                <w:bCs/>
                <w:w w:val="100"/>
                <w:sz w:val="28"/>
                <w:szCs w:val="28"/>
                <w:highlight w:val="none"/>
              </w:rPr>
              <w:t>，应出具书面评</w:t>
            </w:r>
            <w:r>
              <w:rPr>
                <w:rFonts w:hint="eastAsia" w:ascii="宋体" w:hAnsi="宋体" w:eastAsia="宋体" w:cs="宋体"/>
                <w:b w:val="0"/>
                <w:bCs/>
                <w:w w:val="100"/>
                <w:sz w:val="28"/>
                <w:szCs w:val="28"/>
                <w:highlight w:val="none"/>
                <w:lang w:val="en-US" w:eastAsia="zh-CN"/>
              </w:rPr>
              <w:t>审</w:t>
            </w:r>
            <w:r>
              <w:rPr>
                <w:rFonts w:hint="eastAsia" w:ascii="宋体" w:hAnsi="宋体" w:eastAsia="宋体" w:cs="宋体"/>
                <w:b w:val="0"/>
                <w:bCs/>
                <w:w w:val="100"/>
                <w:sz w:val="28"/>
                <w:szCs w:val="28"/>
                <w:highlight w:val="none"/>
              </w:rPr>
              <w:t>报告。对于无法律法规及</w:t>
            </w:r>
            <w:r>
              <w:rPr>
                <w:rFonts w:hint="eastAsia" w:ascii="宋体" w:hAnsi="宋体" w:eastAsia="宋体" w:cs="宋体"/>
                <w:b w:val="0"/>
                <w:bCs/>
                <w:w w:val="100"/>
                <w:sz w:val="28"/>
                <w:szCs w:val="28"/>
                <w:highlight w:val="none"/>
                <w:lang w:eastAsia="zh-CN"/>
              </w:rPr>
              <w:t>谈判</w:t>
            </w:r>
            <w:r>
              <w:rPr>
                <w:rFonts w:hint="eastAsia" w:ascii="宋体" w:hAnsi="宋体" w:eastAsia="宋体" w:cs="宋体"/>
                <w:b w:val="0"/>
                <w:bCs/>
                <w:w w:val="100"/>
                <w:sz w:val="28"/>
                <w:szCs w:val="28"/>
                <w:highlight w:val="none"/>
              </w:rPr>
              <w:t>文件明确规定，施工工艺、技术按照国家规范能满足</w:t>
            </w:r>
            <w:r>
              <w:rPr>
                <w:rFonts w:hint="eastAsia" w:ascii="宋体" w:hAnsi="宋体" w:eastAsia="宋体" w:cs="宋体"/>
                <w:b w:val="0"/>
                <w:bCs/>
                <w:w w:val="100"/>
                <w:sz w:val="28"/>
                <w:szCs w:val="28"/>
                <w:highlight w:val="none"/>
                <w:lang w:val="en-US" w:eastAsia="zh-CN"/>
              </w:rPr>
              <w:t>采购</w:t>
            </w:r>
            <w:r>
              <w:rPr>
                <w:rFonts w:hint="eastAsia" w:ascii="宋体" w:hAnsi="宋体" w:eastAsia="宋体" w:cs="宋体"/>
                <w:b w:val="0"/>
                <w:bCs/>
                <w:w w:val="100"/>
                <w:sz w:val="28"/>
                <w:szCs w:val="28"/>
                <w:highlight w:val="none"/>
              </w:rPr>
              <w:t>项目施工要求的技术</w:t>
            </w:r>
            <w:r>
              <w:rPr>
                <w:rFonts w:hint="eastAsia" w:ascii="宋体" w:hAnsi="宋体" w:eastAsia="宋体" w:cs="宋体"/>
                <w:b w:val="0"/>
                <w:bCs/>
                <w:w w:val="100"/>
                <w:sz w:val="28"/>
                <w:szCs w:val="28"/>
                <w:highlight w:val="none"/>
                <w:lang w:val="en-US" w:eastAsia="zh-CN"/>
              </w:rPr>
              <w:t>响应文件</w:t>
            </w:r>
            <w:r>
              <w:rPr>
                <w:rFonts w:hint="eastAsia" w:ascii="宋体" w:hAnsi="宋体" w:eastAsia="宋体" w:cs="宋体"/>
                <w:b w:val="0"/>
                <w:bCs/>
                <w:w w:val="100"/>
                <w:sz w:val="28"/>
                <w:szCs w:val="28"/>
                <w:highlight w:val="none"/>
              </w:rPr>
              <w:t>，不得随意判定不合格。</w:t>
            </w:r>
          </w:p>
        </w:tc>
      </w:tr>
      <w:tr w14:paraId="090E7FA5">
        <w:tblPrEx>
          <w:tblCellMar>
            <w:top w:w="0" w:type="dxa"/>
            <w:left w:w="0" w:type="dxa"/>
            <w:bottom w:w="0" w:type="dxa"/>
            <w:right w:w="0" w:type="dxa"/>
          </w:tblCellMar>
        </w:tblPrEx>
        <w:trPr>
          <w:gridAfter w:val="1"/>
          <w:wAfter w:w="19" w:type="dxa"/>
          <w:trHeight w:val="65" w:hRule="atLeast"/>
          <w:jc w:val="center"/>
        </w:trPr>
        <w:tc>
          <w:tcPr>
            <w:tcW w:w="9151" w:type="dxa"/>
            <w:gridSpan w:val="4"/>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0B3A722A">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以上未通过者，不参加下阶段评审</w:t>
            </w:r>
          </w:p>
        </w:tc>
      </w:tr>
      <w:tr w14:paraId="03F4FDC6">
        <w:tblPrEx>
          <w:tblCellMar>
            <w:top w:w="0" w:type="dxa"/>
            <w:left w:w="0" w:type="dxa"/>
            <w:bottom w:w="0" w:type="dxa"/>
            <w:right w:w="0" w:type="dxa"/>
          </w:tblCellMar>
        </w:tblPrEx>
        <w:trPr>
          <w:trHeight w:val="65" w:hRule="atLeast"/>
          <w:jc w:val="center"/>
        </w:trPr>
        <w:tc>
          <w:tcPr>
            <w:tcW w:w="1657"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0BB1A434">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谈判</w:t>
            </w:r>
          </w:p>
        </w:tc>
        <w:tc>
          <w:tcPr>
            <w:tcW w:w="7513" w:type="dxa"/>
            <w:gridSpan w:val="4"/>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14:paraId="073DB25B">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rPr>
            </w:pPr>
            <w:r>
              <w:rPr>
                <w:rFonts w:hint="eastAsia" w:ascii="宋体" w:hAnsi="宋体" w:eastAsia="宋体" w:cs="宋体"/>
                <w:b w:val="0"/>
                <w:bCs/>
                <w:w w:val="100"/>
                <w:sz w:val="28"/>
                <w:szCs w:val="28"/>
                <w:highlight w:val="none"/>
              </w:rPr>
              <w:t>谈判小组所有成员集中与单一</w:t>
            </w:r>
            <w:r>
              <w:rPr>
                <w:rFonts w:hint="eastAsia" w:ascii="宋体" w:hAnsi="宋体" w:eastAsia="宋体" w:cs="宋体"/>
                <w:b w:val="0"/>
                <w:bCs/>
                <w:w w:val="100"/>
                <w:sz w:val="28"/>
                <w:szCs w:val="28"/>
                <w:highlight w:val="none"/>
                <w:lang w:eastAsia="zh-CN"/>
              </w:rPr>
              <w:t>供应商</w:t>
            </w:r>
            <w:r>
              <w:rPr>
                <w:rFonts w:hint="eastAsia" w:ascii="宋体" w:hAnsi="宋体" w:eastAsia="宋体" w:cs="宋体"/>
                <w:b w:val="0"/>
                <w:bCs/>
                <w:w w:val="100"/>
                <w:sz w:val="28"/>
                <w:szCs w:val="28"/>
                <w:highlight w:val="none"/>
              </w:rPr>
              <w:t>分别进行谈判，根据响应文件请各</w:t>
            </w:r>
            <w:r>
              <w:rPr>
                <w:rFonts w:hint="eastAsia" w:ascii="宋体" w:hAnsi="宋体" w:eastAsia="宋体" w:cs="宋体"/>
                <w:b w:val="0"/>
                <w:bCs/>
                <w:w w:val="100"/>
                <w:sz w:val="28"/>
                <w:szCs w:val="28"/>
                <w:highlight w:val="none"/>
                <w:lang w:eastAsia="zh-CN"/>
              </w:rPr>
              <w:t>供应商</w:t>
            </w:r>
            <w:r>
              <w:rPr>
                <w:rFonts w:hint="eastAsia" w:ascii="宋体" w:hAnsi="宋体" w:eastAsia="宋体" w:cs="宋体"/>
                <w:b w:val="0"/>
                <w:bCs/>
                <w:w w:val="100"/>
                <w:sz w:val="28"/>
                <w:szCs w:val="28"/>
                <w:highlight w:val="none"/>
              </w:rPr>
              <w:t>作最后报价</w:t>
            </w:r>
          </w:p>
        </w:tc>
      </w:tr>
      <w:tr w14:paraId="76EB98D8">
        <w:tblPrEx>
          <w:tblCellMar>
            <w:top w:w="0" w:type="dxa"/>
            <w:left w:w="0" w:type="dxa"/>
            <w:bottom w:w="0" w:type="dxa"/>
            <w:right w:w="0" w:type="dxa"/>
          </w:tblCellMar>
        </w:tblPrEx>
        <w:trPr>
          <w:gridAfter w:val="1"/>
          <w:wAfter w:w="19" w:type="dxa"/>
          <w:trHeight w:val="65" w:hRule="atLeast"/>
          <w:jc w:val="center"/>
        </w:trPr>
        <w:tc>
          <w:tcPr>
            <w:tcW w:w="9151" w:type="dxa"/>
            <w:gridSpan w:val="4"/>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58335E62">
            <w:pPr>
              <w:autoSpaceDE/>
              <w:autoSpaceDN/>
              <w:snapToGrid/>
              <w:spacing w:before="0" w:after="0" w:line="440" w:lineRule="exact"/>
              <w:ind w:left="0" w:firstLine="0"/>
              <w:jc w:val="center"/>
              <w:rPr>
                <w:rFonts w:hint="eastAsia" w:ascii="宋体" w:hAnsi="宋体" w:eastAsia="宋体" w:cs="宋体"/>
                <w:b w:val="0"/>
                <w:bCs/>
                <w:w w:val="100"/>
                <w:sz w:val="28"/>
                <w:szCs w:val="28"/>
                <w:highlight w:val="none"/>
                <w:lang w:eastAsia="zh-CN"/>
              </w:rPr>
            </w:pPr>
            <w:r>
              <w:rPr>
                <w:rFonts w:hint="eastAsia" w:ascii="宋体" w:hAnsi="宋体" w:eastAsia="宋体" w:cs="宋体"/>
                <w:b w:val="0"/>
                <w:bCs/>
                <w:w w:val="100"/>
                <w:sz w:val="28"/>
                <w:szCs w:val="28"/>
                <w:highlight w:val="none"/>
                <w:lang w:eastAsia="zh-CN"/>
              </w:rPr>
              <w:t>响应文件满足谈判文件全部实质性要求且最后报价最低的供应商成交。</w:t>
            </w:r>
          </w:p>
        </w:tc>
      </w:tr>
      <w:tr w14:paraId="29D16370">
        <w:tblPrEx>
          <w:tblCellMar>
            <w:top w:w="0" w:type="dxa"/>
            <w:left w:w="0" w:type="dxa"/>
            <w:bottom w:w="0" w:type="dxa"/>
            <w:right w:w="0" w:type="dxa"/>
          </w:tblCellMar>
        </w:tblPrEx>
        <w:trPr>
          <w:gridAfter w:val="1"/>
          <w:wAfter w:w="19" w:type="dxa"/>
          <w:trHeight w:val="65" w:hRule="atLeast"/>
          <w:jc w:val="center"/>
        </w:trPr>
        <w:tc>
          <w:tcPr>
            <w:tcW w:w="9151" w:type="dxa"/>
            <w:gridSpan w:val="4"/>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60667982">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b w:val="0"/>
                <w:bCs/>
                <w:w w:val="100"/>
                <w:sz w:val="28"/>
                <w:szCs w:val="28"/>
                <w:highlight w:val="none"/>
              </w:rPr>
            </w:pPr>
            <w:r>
              <w:rPr>
                <w:rFonts w:hint="eastAsia" w:ascii="宋体" w:hAnsi="宋体" w:eastAsia="宋体" w:cs="宋体"/>
                <w:b/>
                <w:bCs/>
                <w:color w:val="auto"/>
                <w:w w:val="100"/>
                <w:sz w:val="28"/>
                <w:szCs w:val="28"/>
                <w:highlight w:val="none"/>
              </w:rPr>
              <w:t>本次评</w:t>
            </w:r>
            <w:r>
              <w:rPr>
                <w:rFonts w:hint="eastAsia" w:ascii="宋体" w:hAnsi="宋体" w:eastAsia="宋体" w:cs="宋体"/>
                <w:b/>
                <w:bCs/>
                <w:color w:val="auto"/>
                <w:w w:val="100"/>
                <w:sz w:val="28"/>
                <w:szCs w:val="28"/>
                <w:highlight w:val="none"/>
                <w:lang w:val="en-US" w:eastAsia="zh-CN"/>
              </w:rPr>
              <w:t>审</w:t>
            </w:r>
            <w:r>
              <w:rPr>
                <w:rFonts w:hint="eastAsia" w:ascii="宋体" w:hAnsi="宋体" w:eastAsia="宋体" w:cs="宋体"/>
                <w:b/>
                <w:bCs/>
                <w:color w:val="auto"/>
                <w:w w:val="100"/>
                <w:sz w:val="28"/>
                <w:szCs w:val="28"/>
                <w:highlight w:val="none"/>
              </w:rPr>
              <w:t>采用最低</w:t>
            </w:r>
            <w:r>
              <w:rPr>
                <w:rFonts w:hint="eastAsia" w:ascii="宋体" w:hAnsi="宋体" w:eastAsia="宋体" w:cs="宋体"/>
                <w:b/>
                <w:bCs/>
                <w:color w:val="auto"/>
                <w:w w:val="100"/>
                <w:sz w:val="28"/>
                <w:szCs w:val="28"/>
                <w:highlight w:val="none"/>
                <w:lang w:eastAsia="zh-CN"/>
              </w:rPr>
              <w:t>评</w:t>
            </w:r>
            <w:r>
              <w:rPr>
                <w:rFonts w:hint="eastAsia" w:ascii="宋体" w:hAnsi="宋体" w:eastAsia="宋体" w:cs="宋体"/>
                <w:b/>
                <w:bCs/>
                <w:color w:val="auto"/>
                <w:w w:val="100"/>
                <w:sz w:val="28"/>
                <w:szCs w:val="28"/>
                <w:highlight w:val="none"/>
                <w:lang w:val="en-US" w:eastAsia="zh-CN"/>
              </w:rPr>
              <w:t>审</w:t>
            </w:r>
            <w:r>
              <w:rPr>
                <w:rFonts w:hint="eastAsia" w:ascii="宋体" w:hAnsi="宋体" w:eastAsia="宋体" w:cs="宋体"/>
                <w:b/>
                <w:bCs/>
                <w:color w:val="auto"/>
                <w:w w:val="100"/>
                <w:sz w:val="28"/>
                <w:szCs w:val="28"/>
                <w:highlight w:val="none"/>
              </w:rPr>
              <w:t>价法（工程量清单报价法）。根据《评</w:t>
            </w:r>
            <w:r>
              <w:rPr>
                <w:rFonts w:hint="eastAsia" w:ascii="宋体" w:hAnsi="宋体" w:eastAsia="宋体" w:cs="宋体"/>
                <w:b/>
                <w:bCs/>
                <w:color w:val="auto"/>
                <w:w w:val="100"/>
                <w:sz w:val="28"/>
                <w:szCs w:val="28"/>
                <w:highlight w:val="none"/>
                <w:lang w:val="en-US" w:eastAsia="zh-CN"/>
              </w:rPr>
              <w:t>标</w:t>
            </w:r>
            <w:r>
              <w:rPr>
                <w:rFonts w:hint="eastAsia" w:ascii="宋体" w:hAnsi="宋体" w:eastAsia="宋体" w:cs="宋体"/>
                <w:b/>
                <w:bCs/>
                <w:color w:val="auto"/>
                <w:w w:val="100"/>
                <w:sz w:val="28"/>
                <w:szCs w:val="28"/>
                <w:highlight w:val="none"/>
              </w:rPr>
              <w:t>委员会和评标方法暂行规定》和《新疆维吾尔自治区建筑工程施工评标规则》（新建建[2010]7号文）中所规定的标准和补充规定等法律法规和有关实施办法。</w:t>
            </w:r>
          </w:p>
        </w:tc>
      </w:tr>
    </w:tbl>
    <w:p w14:paraId="6F96BC33">
      <w:pPr>
        <w:spacing w:line="500" w:lineRule="exact"/>
        <w:ind w:left="454" w:leftChars="216"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1.3</w:t>
      </w:r>
      <w:r>
        <w:rPr>
          <w:rFonts w:hint="eastAsia" w:ascii="宋体" w:hAnsi="宋体" w:eastAsia="宋体" w:cs="宋体"/>
          <w:sz w:val="28"/>
          <w:szCs w:val="28"/>
          <w:highlight w:val="none"/>
        </w:rPr>
        <w:t>谈判</w:t>
      </w:r>
    </w:p>
    <w:p w14:paraId="50CB1269">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1.3.1谈判小组按已确定的谈判顺序，就符合采购需求、质量和服务等进行谈判，并了解其报价组成情况。谈判中，谈判的任何一方不得透露与谈判有关的其他供应商的技术资料、价格和其他信息。谈判结束后，谈判小组按照谈判文件规定的方法和标准，对响应谈判文件要求的供应商进行综合评议，并视情况决定是否进行下一轮谈判。</w:t>
      </w:r>
    </w:p>
    <w:p w14:paraId="44305C83">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1.3.2谈判过程中,若需修正谈判文件或优化采购方案, 采购代理机构将通知所有谈判供应商单位,并给所有谈判供应商单位提供较充分的修正时间。谈判供应商单位根据谈判文件修改，对原响应文件进行修正，并将修正文件签章后，交至采购代理机构。逾期不交的，视同放弃谈判。修正文件与响应文件同具法律效力。文件修正后，按照规定的时间继续进行谈判。</w:t>
      </w:r>
    </w:p>
    <w:p w14:paraId="49FC3AFD">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1.3.3每一次谈判结束后，参加谈判的供应商单位均须根据谈判小组的要求在规定的时间内进行报价，并作出有关承诺说明。</w:t>
      </w:r>
    </w:p>
    <w:p w14:paraId="50444331">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1.3.4谈判供应商单位作出最后报价，通过授权委托人签字后，交至采购代理机构。谈判小组按谈判情况和最后报价情况，推荐成交确认候选人前三名，形成谈判报告。</w:t>
      </w:r>
    </w:p>
    <w:p w14:paraId="22955B18">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宋体" w:hAnsi="宋体" w:eastAsia="宋体" w:cs="宋体"/>
          <w:w w:val="100"/>
          <w:sz w:val="28"/>
          <w:szCs w:val="28"/>
          <w:highlight w:val="none"/>
        </w:rPr>
      </w:pPr>
      <w:r>
        <w:rPr>
          <w:rFonts w:hint="eastAsia" w:ascii="宋体" w:hAnsi="宋体" w:eastAsia="宋体" w:cs="宋体"/>
          <w:sz w:val="28"/>
          <w:szCs w:val="28"/>
          <w:highlight w:val="none"/>
          <w:lang w:val="en-US" w:eastAsia="zh-CN"/>
        </w:rPr>
        <w:t>1.3.5</w:t>
      </w:r>
      <w:r>
        <w:rPr>
          <w:rFonts w:hint="eastAsia" w:ascii="宋体" w:hAnsi="宋体" w:eastAsia="宋体" w:cs="宋体"/>
          <w:sz w:val="28"/>
          <w:szCs w:val="28"/>
          <w:highlight w:val="none"/>
        </w:rPr>
        <w:t>谈判</w:t>
      </w:r>
      <w:r>
        <w:rPr>
          <w:rFonts w:hint="eastAsia" w:ascii="宋体" w:hAnsi="宋体" w:eastAsia="宋体" w:cs="宋体"/>
          <w:sz w:val="28"/>
          <w:szCs w:val="28"/>
          <w:highlight w:val="none"/>
          <w:lang w:eastAsia="zh-CN"/>
        </w:rPr>
        <w:t>供应商单位</w:t>
      </w:r>
      <w:r>
        <w:rPr>
          <w:rFonts w:hint="eastAsia" w:ascii="宋体" w:hAnsi="宋体" w:eastAsia="宋体" w:cs="宋体"/>
          <w:sz w:val="28"/>
          <w:szCs w:val="28"/>
          <w:highlight w:val="none"/>
        </w:rPr>
        <w:t>的报价均超过了政府采购预算，</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不能支付的，谈判活动终止；终止后，</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需要采取调整采购预算或项目配置标准等，或采取其他采购方式的，应当在</w:t>
      </w:r>
      <w:r>
        <w:rPr>
          <w:rFonts w:hint="eastAsia" w:ascii="宋体" w:hAnsi="宋体" w:eastAsia="宋体" w:cs="宋体"/>
          <w:sz w:val="28"/>
          <w:szCs w:val="28"/>
          <w:highlight w:val="none"/>
          <w:lang w:val="en-US" w:eastAsia="zh-CN"/>
        </w:rPr>
        <w:t>采购</w:t>
      </w:r>
      <w:r>
        <w:rPr>
          <w:rFonts w:hint="eastAsia" w:ascii="宋体" w:hAnsi="宋体" w:eastAsia="宋体" w:cs="宋体"/>
          <w:sz w:val="28"/>
          <w:szCs w:val="28"/>
          <w:highlight w:val="none"/>
          <w:lang w:eastAsia="zh-CN"/>
        </w:rPr>
        <w:t>活动</w:t>
      </w:r>
      <w:r>
        <w:rPr>
          <w:rFonts w:hint="eastAsia" w:ascii="宋体" w:hAnsi="宋体" w:eastAsia="宋体" w:cs="宋体"/>
          <w:sz w:val="28"/>
          <w:szCs w:val="28"/>
          <w:highlight w:val="none"/>
        </w:rPr>
        <w:t>开始前获得政府采购监督管理部门批准。</w:t>
      </w:r>
    </w:p>
    <w:p w14:paraId="2EFA78A4">
      <w:pPr>
        <w:pageBreakBefore w:val="0"/>
        <w:widowControl w:val="0"/>
        <w:kinsoku/>
        <w:wordWrap/>
        <w:overflowPunct/>
        <w:topLinePunct w:val="0"/>
        <w:autoSpaceDE w:val="0"/>
        <w:autoSpaceDN w:val="0"/>
        <w:bidi w:val="0"/>
        <w:adjustRightInd/>
        <w:snapToGrid/>
        <w:spacing w:before="0" w:after="0" w:line="360" w:lineRule="auto"/>
        <w:ind w:left="0" w:firstLine="560"/>
        <w:jc w:val="both"/>
        <w:textAlignment w:val="auto"/>
        <w:rPr>
          <w:rFonts w:hint="eastAsia" w:ascii="宋体" w:hAnsi="宋体" w:eastAsia="宋体" w:cs="宋体"/>
          <w:b/>
          <w:color w:val="auto"/>
          <w:w w:val="100"/>
          <w:sz w:val="28"/>
          <w:szCs w:val="28"/>
          <w:highlight w:val="none"/>
        </w:rPr>
      </w:pPr>
      <w:r>
        <w:rPr>
          <w:rFonts w:hint="eastAsia" w:ascii="宋体" w:hAnsi="宋体" w:eastAsia="宋体" w:cs="宋体"/>
          <w:w w:val="100"/>
          <w:sz w:val="28"/>
          <w:szCs w:val="28"/>
          <w:highlight w:val="none"/>
          <w:lang w:val="en-US" w:eastAsia="zh-CN"/>
        </w:rPr>
        <w:t>1.4</w:t>
      </w:r>
      <w:r>
        <w:rPr>
          <w:rFonts w:hint="eastAsia" w:ascii="宋体" w:hAnsi="宋体" w:eastAsia="宋体" w:cs="宋体"/>
          <w:w w:val="100"/>
          <w:sz w:val="28"/>
          <w:szCs w:val="28"/>
          <w:highlight w:val="none"/>
        </w:rPr>
        <w:t xml:space="preserve">. </w:t>
      </w:r>
      <w:r>
        <w:rPr>
          <w:rFonts w:hint="eastAsia" w:ascii="宋体" w:hAnsi="宋体" w:eastAsia="宋体" w:cs="宋体"/>
          <w:color w:val="auto"/>
          <w:kern w:val="2"/>
          <w:sz w:val="28"/>
          <w:szCs w:val="28"/>
          <w:highlight w:val="none"/>
          <w:lang w:val="en-US" w:eastAsia="zh-CN" w:bidi="ar-SA"/>
        </w:rPr>
        <w:t>该项目专门面向中小企业采购。依据本办法规定享受扶持政策获得政府采购合同的，小微企业不得将合同分包给大中型企业，中型企业不得将合同分包给大型企业；本项目采购标的对应的中小企业划分标准所属行业为建筑业；</w:t>
      </w:r>
    </w:p>
    <w:p w14:paraId="074FADBA">
      <w:pPr>
        <w:autoSpaceDE/>
        <w:autoSpaceDN/>
        <w:snapToGrid/>
        <w:spacing w:before="0" w:after="0" w:line="240" w:lineRule="auto"/>
        <w:ind w:left="0" w:firstLine="420"/>
        <w:jc w:val="both"/>
        <w:rPr>
          <w:rFonts w:hint="eastAsia" w:ascii="宋体" w:hAnsi="宋体" w:eastAsia="宋体" w:cs="宋体"/>
          <w:color w:val="auto"/>
          <w:w w:val="100"/>
          <w:sz w:val="28"/>
          <w:szCs w:val="28"/>
          <w:highlight w:val="none"/>
        </w:rPr>
      </w:pPr>
    </w:p>
    <w:p w14:paraId="198F431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4D1E5386">
      <w:pPr>
        <w:pStyle w:val="9"/>
        <w:rPr>
          <w:rFonts w:hint="eastAsia" w:ascii="宋体" w:hAnsi="宋体" w:eastAsia="宋体" w:cs="宋体"/>
          <w:color w:val="auto"/>
          <w:w w:val="100"/>
          <w:sz w:val="28"/>
          <w:szCs w:val="28"/>
          <w:highlight w:val="none"/>
        </w:rPr>
      </w:pPr>
    </w:p>
    <w:p w14:paraId="5D455D98">
      <w:pPr>
        <w:pStyle w:val="19"/>
        <w:rPr>
          <w:rFonts w:hint="eastAsia" w:ascii="宋体" w:hAnsi="宋体" w:eastAsia="宋体" w:cs="宋体"/>
          <w:color w:val="auto"/>
          <w:w w:val="100"/>
          <w:sz w:val="28"/>
          <w:szCs w:val="28"/>
          <w:highlight w:val="none"/>
        </w:rPr>
      </w:pPr>
    </w:p>
    <w:p w14:paraId="06C0CDFA">
      <w:pPr>
        <w:rPr>
          <w:rFonts w:hint="eastAsia" w:ascii="宋体" w:hAnsi="宋体" w:eastAsia="宋体" w:cs="宋体"/>
          <w:color w:val="auto"/>
          <w:w w:val="100"/>
          <w:sz w:val="28"/>
          <w:szCs w:val="28"/>
          <w:highlight w:val="none"/>
        </w:rPr>
      </w:pPr>
    </w:p>
    <w:p w14:paraId="663A1FB8">
      <w:pPr>
        <w:pStyle w:val="9"/>
        <w:rPr>
          <w:rFonts w:hint="eastAsia" w:ascii="宋体" w:hAnsi="宋体" w:eastAsia="宋体" w:cs="宋体"/>
          <w:color w:val="auto"/>
          <w:w w:val="100"/>
          <w:sz w:val="28"/>
          <w:szCs w:val="28"/>
          <w:highlight w:val="none"/>
        </w:rPr>
      </w:pPr>
    </w:p>
    <w:p w14:paraId="319E46A6">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186C996E">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56F94A91">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190BAD7D">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0F62BF72">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b/>
          <w:color w:val="auto"/>
          <w:w w:val="100"/>
          <w:sz w:val="28"/>
          <w:szCs w:val="28"/>
          <w:highlight w:val="none"/>
        </w:rPr>
        <w:t>附表一</w:t>
      </w:r>
      <w:r>
        <w:rPr>
          <w:rFonts w:hint="eastAsia" w:ascii="宋体" w:hAnsi="宋体" w:eastAsia="宋体" w:cs="宋体"/>
          <w:color w:val="auto"/>
          <w:w w:val="100"/>
          <w:sz w:val="28"/>
          <w:szCs w:val="28"/>
          <w:highlight w:val="none"/>
        </w:rPr>
        <w:t xml:space="preserve">        </w:t>
      </w:r>
      <w:r>
        <w:rPr>
          <w:rFonts w:hint="eastAsia" w:ascii="宋体" w:hAnsi="宋体" w:eastAsia="宋体" w:cs="宋体"/>
          <w:color w:val="auto"/>
          <w:w w:val="100"/>
          <w:sz w:val="28"/>
          <w:szCs w:val="28"/>
          <w:highlight w:val="none"/>
          <w:lang w:val="en-US" w:eastAsia="zh-CN"/>
        </w:rPr>
        <w:t xml:space="preserve">          </w:t>
      </w:r>
      <w:r>
        <w:rPr>
          <w:rFonts w:hint="eastAsia" w:ascii="宋体" w:hAnsi="宋体" w:eastAsia="宋体" w:cs="宋体"/>
          <w:color w:val="auto"/>
          <w:w w:val="100"/>
          <w:sz w:val="28"/>
          <w:szCs w:val="28"/>
          <w:highlight w:val="none"/>
        </w:rPr>
        <w:t xml:space="preserve">  </w:t>
      </w:r>
      <w:bookmarkStart w:id="56" w:name="RANGE!A1:J22"/>
      <w:r>
        <w:rPr>
          <w:rFonts w:hint="eastAsia" w:ascii="宋体" w:hAnsi="宋体" w:eastAsia="宋体" w:cs="宋体"/>
          <w:color w:val="auto"/>
          <w:w w:val="100"/>
          <w:sz w:val="28"/>
          <w:szCs w:val="28"/>
          <w:highlight w:val="none"/>
        </w:rPr>
        <w:t>初步评审标准</w:t>
      </w:r>
    </w:p>
    <w:p w14:paraId="3F6539EE">
      <w:pPr>
        <w:pStyle w:val="9"/>
        <w:rPr>
          <w:rFonts w:hint="eastAsia" w:ascii="宋体" w:hAnsi="宋体" w:eastAsia="宋体" w:cs="宋体"/>
          <w:sz w:val="28"/>
          <w:szCs w:val="28"/>
          <w:highlight w:val="none"/>
        </w:rPr>
      </w:pPr>
    </w:p>
    <w:p w14:paraId="4EC9A200">
      <w:pPr>
        <w:pStyle w:val="27"/>
        <w:rPr>
          <w:rFonts w:hint="eastAsia" w:ascii="宋体" w:hAnsi="宋体" w:eastAsia="宋体" w:cs="宋体"/>
          <w:color w:val="auto"/>
          <w:sz w:val="28"/>
          <w:szCs w:val="28"/>
          <w:highlight w:val="none"/>
        </w:rPr>
      </w:pPr>
    </w:p>
    <w:tbl>
      <w:tblPr>
        <w:tblStyle w:val="20"/>
        <w:tblW w:w="9667" w:type="dxa"/>
        <w:jc w:val="center"/>
        <w:tblLayout w:type="fixed"/>
        <w:tblCellMar>
          <w:top w:w="0" w:type="dxa"/>
          <w:left w:w="0" w:type="dxa"/>
          <w:bottom w:w="0" w:type="dxa"/>
          <w:right w:w="0" w:type="dxa"/>
        </w:tblCellMar>
      </w:tblPr>
      <w:tblGrid>
        <w:gridCol w:w="831"/>
        <w:gridCol w:w="542"/>
        <w:gridCol w:w="6877"/>
        <w:gridCol w:w="708"/>
        <w:gridCol w:w="709"/>
      </w:tblGrid>
      <w:tr w14:paraId="0DCBE26F">
        <w:tblPrEx>
          <w:tblCellMar>
            <w:top w:w="0" w:type="dxa"/>
            <w:left w:w="0" w:type="dxa"/>
            <w:bottom w:w="0" w:type="dxa"/>
            <w:right w:w="0" w:type="dxa"/>
          </w:tblCellMar>
        </w:tblPrEx>
        <w:trPr>
          <w:trHeight w:val="550" w:hRule="atLeast"/>
          <w:jc w:val="center"/>
        </w:trPr>
        <w:tc>
          <w:tcPr>
            <w:tcW w:w="831" w:type="dxa"/>
            <w:vMerge w:val="restart"/>
            <w:tcBorders>
              <w:top w:val="single" w:color="000000" w:sz="12"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73DC08AF">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项目</w:t>
            </w:r>
          </w:p>
        </w:tc>
        <w:tc>
          <w:tcPr>
            <w:tcW w:w="7419" w:type="dxa"/>
            <w:gridSpan w:val="2"/>
            <w:vMerge w:val="restart"/>
            <w:tcBorders>
              <w:top w:val="single" w:color="000000" w:sz="12"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064B519B">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评审内容</w:t>
            </w:r>
          </w:p>
        </w:tc>
        <w:tc>
          <w:tcPr>
            <w:tcW w:w="1417" w:type="dxa"/>
            <w:gridSpan w:val="2"/>
            <w:tcBorders>
              <w:top w:val="single" w:color="000000" w:sz="12"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14:paraId="4DDEB300">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评审</w:t>
            </w:r>
          </w:p>
          <w:p w14:paraId="5C7663AE">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意见</w:t>
            </w:r>
          </w:p>
        </w:tc>
      </w:tr>
      <w:tr w14:paraId="1203D164">
        <w:tblPrEx>
          <w:tblCellMar>
            <w:top w:w="0" w:type="dxa"/>
            <w:left w:w="0" w:type="dxa"/>
            <w:bottom w:w="0" w:type="dxa"/>
            <w:right w:w="0" w:type="dxa"/>
          </w:tblCellMar>
        </w:tblPrEx>
        <w:trPr>
          <w:trHeight w:val="415" w:hRule="atLeast"/>
          <w:jc w:val="center"/>
        </w:trPr>
        <w:tc>
          <w:tcPr>
            <w:tcW w:w="831" w:type="dxa"/>
            <w:vMerge w:val="continue"/>
            <w:tcBorders>
              <w:top w:val="single" w:color="000000" w:sz="12"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1B34907A">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tc>
        <w:tc>
          <w:tcPr>
            <w:tcW w:w="7419" w:type="dxa"/>
            <w:gridSpan w:val="2"/>
            <w:vMerge w:val="continue"/>
            <w:tcBorders>
              <w:top w:val="single" w:color="000000" w:sz="12"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6A94BB0F">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67B0F84D">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是</w:t>
            </w: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14:paraId="463FDF7A">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否</w:t>
            </w:r>
          </w:p>
        </w:tc>
      </w:tr>
      <w:tr w14:paraId="392B35B1">
        <w:tblPrEx>
          <w:tblCellMar>
            <w:top w:w="0" w:type="dxa"/>
            <w:left w:w="0" w:type="dxa"/>
            <w:bottom w:w="0" w:type="dxa"/>
            <w:right w:w="0" w:type="dxa"/>
          </w:tblCellMar>
        </w:tblPrEx>
        <w:trPr>
          <w:trHeight w:val="699" w:hRule="atLeast"/>
          <w:jc w:val="center"/>
        </w:trPr>
        <w:tc>
          <w:tcPr>
            <w:tcW w:w="831" w:type="dxa"/>
            <w:vMerge w:val="restart"/>
            <w:tcBorders>
              <w:top w:val="single" w:color="000000" w:sz="6" w:space="0"/>
              <w:left w:val="single" w:color="000000" w:sz="12" w:space="0"/>
              <w:right w:val="single" w:color="000000" w:sz="6" w:space="0"/>
            </w:tcBorders>
            <w:shd w:val="clear" w:color="auto" w:fill="auto"/>
            <w:noWrap w:val="0"/>
            <w:tcMar>
              <w:top w:w="0" w:type="dxa"/>
              <w:left w:w="108" w:type="dxa"/>
              <w:bottom w:w="0" w:type="dxa"/>
              <w:right w:w="108" w:type="dxa"/>
            </w:tcMar>
            <w:textDirection w:val="tbRlV"/>
            <w:vAlign w:val="center"/>
          </w:tcPr>
          <w:p w14:paraId="3C98B01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形式评审</w:t>
            </w: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785846B4">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val="en-US" w:eastAsia="zh-CN"/>
              </w:rPr>
            </w:pPr>
            <w:r>
              <w:rPr>
                <w:rFonts w:hint="eastAsia" w:ascii="宋体" w:hAnsi="宋体" w:eastAsia="宋体" w:cs="宋体"/>
                <w:color w:val="auto"/>
                <w:w w:val="100"/>
                <w:sz w:val="28"/>
                <w:szCs w:val="28"/>
                <w:highlight w:val="none"/>
                <w:lang w:val="en-US" w:eastAsia="zh-CN"/>
              </w:rPr>
              <w:t>1</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054105F8">
            <w:pPr>
              <w:autoSpaceDE/>
              <w:autoSpaceDN/>
              <w:snapToGrid/>
              <w:spacing w:before="0" w:after="0" w:line="240" w:lineRule="auto"/>
              <w:ind w:left="0" w:leftChars="0" w:firstLine="0" w:firstLineChars="0"/>
              <w:jc w:val="both"/>
              <w:rPr>
                <w:rFonts w:hint="eastAsia" w:ascii="宋体" w:hAnsi="宋体" w:eastAsia="宋体" w:cs="宋体"/>
                <w:color w:val="auto"/>
                <w:w w:val="100"/>
                <w:kern w:val="2"/>
                <w:sz w:val="28"/>
                <w:szCs w:val="28"/>
                <w:highlight w:val="none"/>
                <w:lang w:val="en-US" w:eastAsia="zh-CN" w:bidi="ar-SA"/>
              </w:rPr>
            </w:pPr>
            <w:r>
              <w:rPr>
                <w:rFonts w:hint="eastAsia" w:ascii="宋体" w:hAnsi="宋体" w:eastAsia="宋体" w:cs="宋体"/>
                <w:color w:val="auto"/>
                <w:w w:val="100"/>
                <w:sz w:val="28"/>
                <w:szCs w:val="28"/>
                <w:highlight w:val="none"/>
                <w:lang w:val="en-US" w:eastAsia="zh-CN"/>
              </w:rPr>
              <w:t>响应</w:t>
            </w:r>
            <w:r>
              <w:rPr>
                <w:rFonts w:hint="eastAsia" w:ascii="宋体" w:hAnsi="宋体" w:eastAsia="宋体" w:cs="宋体"/>
                <w:color w:val="auto"/>
                <w:w w:val="100"/>
                <w:sz w:val="28"/>
                <w:szCs w:val="28"/>
                <w:highlight w:val="none"/>
              </w:rPr>
              <w:t>文件中的谈判申请及声明是否加盖</w:t>
            </w:r>
            <w:r>
              <w:rPr>
                <w:rFonts w:hint="eastAsia" w:ascii="宋体" w:hAnsi="宋体" w:cs="宋体"/>
                <w:color w:val="auto"/>
                <w:w w:val="100"/>
                <w:sz w:val="28"/>
                <w:szCs w:val="28"/>
                <w:highlight w:val="none"/>
                <w:lang w:val="en-US" w:eastAsia="zh-CN"/>
              </w:rPr>
              <w:t>投标</w:t>
            </w:r>
            <w:r>
              <w:rPr>
                <w:rFonts w:hint="eastAsia" w:ascii="宋体" w:hAnsi="宋体" w:eastAsia="宋体" w:cs="宋体"/>
                <w:color w:val="auto"/>
                <w:w w:val="100"/>
                <w:sz w:val="28"/>
                <w:szCs w:val="28"/>
                <w:highlight w:val="none"/>
              </w:rPr>
              <w:t>人公章及法定代表人或者委托代理人印章（签字）；</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556300B3">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24018D64">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14B820F9">
        <w:tblPrEx>
          <w:tblCellMar>
            <w:top w:w="0" w:type="dxa"/>
            <w:left w:w="0" w:type="dxa"/>
            <w:bottom w:w="0" w:type="dxa"/>
            <w:right w:w="0" w:type="dxa"/>
          </w:tblCellMar>
        </w:tblPrEx>
        <w:trPr>
          <w:trHeight w:val="699" w:hRule="atLeast"/>
          <w:jc w:val="center"/>
        </w:trPr>
        <w:tc>
          <w:tcPr>
            <w:tcW w:w="831" w:type="dxa"/>
            <w:vMerge w:val="continue"/>
            <w:tcBorders>
              <w:left w:val="single" w:color="000000" w:sz="12" w:space="0"/>
              <w:right w:val="single" w:color="000000" w:sz="6" w:space="0"/>
            </w:tcBorders>
            <w:shd w:val="clear" w:color="auto" w:fill="auto"/>
            <w:noWrap w:val="0"/>
            <w:tcMar>
              <w:top w:w="0" w:type="dxa"/>
              <w:left w:w="108" w:type="dxa"/>
              <w:bottom w:w="0" w:type="dxa"/>
              <w:right w:w="108" w:type="dxa"/>
            </w:tcMar>
            <w:textDirection w:val="tbRlV"/>
            <w:vAlign w:val="center"/>
          </w:tcPr>
          <w:p w14:paraId="729343E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15DD61C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eastAsia="zh-CN"/>
              </w:rPr>
            </w:pPr>
            <w:r>
              <w:rPr>
                <w:rFonts w:hint="eastAsia" w:ascii="宋体" w:hAnsi="宋体" w:eastAsia="宋体" w:cs="宋体"/>
                <w:color w:val="auto"/>
                <w:w w:val="100"/>
                <w:sz w:val="28"/>
                <w:szCs w:val="28"/>
                <w:highlight w:val="none"/>
                <w:lang w:val="en-US" w:eastAsia="zh-CN"/>
              </w:rPr>
              <w:t>2</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3B9F35C6">
            <w:pPr>
              <w:autoSpaceDE/>
              <w:autoSpaceDN/>
              <w:snapToGrid/>
              <w:spacing w:before="0" w:after="0" w:line="240" w:lineRule="auto"/>
              <w:ind w:left="0" w:leftChars="0" w:firstLine="0" w:firstLineChars="0"/>
              <w:jc w:val="both"/>
              <w:rPr>
                <w:rFonts w:hint="eastAsia" w:ascii="宋体" w:hAnsi="宋体" w:eastAsia="宋体" w:cs="宋体"/>
                <w:color w:val="auto"/>
                <w:w w:val="100"/>
                <w:kern w:val="2"/>
                <w:sz w:val="28"/>
                <w:szCs w:val="28"/>
                <w:highlight w:val="none"/>
                <w:lang w:val="en-US" w:eastAsia="zh-CN" w:bidi="ar-SA"/>
              </w:rPr>
            </w:pPr>
            <w:r>
              <w:rPr>
                <w:rFonts w:hint="eastAsia" w:ascii="宋体" w:hAnsi="宋体" w:eastAsia="宋体" w:cs="宋体"/>
                <w:color w:val="auto"/>
                <w:w w:val="100"/>
                <w:sz w:val="28"/>
                <w:szCs w:val="28"/>
                <w:highlight w:val="none"/>
              </w:rPr>
              <w:t>按谈判文件要求提供保证金，或保证金的缴纳主体与</w:t>
            </w:r>
            <w:r>
              <w:rPr>
                <w:rFonts w:hint="eastAsia" w:ascii="宋体" w:hAnsi="宋体" w:eastAsia="宋体" w:cs="宋体"/>
                <w:color w:val="auto"/>
                <w:w w:val="100"/>
                <w:sz w:val="28"/>
                <w:szCs w:val="28"/>
                <w:highlight w:val="none"/>
                <w:lang w:val="en-US" w:eastAsia="zh-CN"/>
              </w:rPr>
              <w:t>供应商</w:t>
            </w:r>
            <w:r>
              <w:rPr>
                <w:rFonts w:hint="eastAsia" w:ascii="宋体" w:hAnsi="宋体" w:cs="宋体"/>
                <w:color w:val="auto"/>
                <w:w w:val="100"/>
                <w:sz w:val="28"/>
                <w:szCs w:val="28"/>
                <w:highlight w:val="none"/>
                <w:lang w:val="en-US" w:eastAsia="zh-CN"/>
              </w:rPr>
              <w:t>是否</w:t>
            </w:r>
            <w:r>
              <w:rPr>
                <w:rFonts w:hint="eastAsia" w:ascii="宋体" w:hAnsi="宋体" w:eastAsia="宋体" w:cs="宋体"/>
                <w:color w:val="auto"/>
                <w:w w:val="100"/>
                <w:sz w:val="28"/>
                <w:szCs w:val="28"/>
                <w:highlight w:val="none"/>
              </w:rPr>
              <w:t>一致；</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16220ECC">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5D64C88A">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65B542A3">
        <w:tblPrEx>
          <w:tblCellMar>
            <w:top w:w="0" w:type="dxa"/>
            <w:left w:w="0" w:type="dxa"/>
            <w:bottom w:w="0" w:type="dxa"/>
            <w:right w:w="0" w:type="dxa"/>
          </w:tblCellMar>
        </w:tblPrEx>
        <w:trPr>
          <w:trHeight w:val="609" w:hRule="atLeast"/>
          <w:jc w:val="center"/>
        </w:trPr>
        <w:tc>
          <w:tcPr>
            <w:tcW w:w="831" w:type="dxa"/>
            <w:vMerge w:val="continue"/>
            <w:tcBorders>
              <w:left w:val="single" w:color="000000" w:sz="12" w:space="0"/>
              <w:right w:val="single" w:color="000000" w:sz="6" w:space="0"/>
            </w:tcBorders>
            <w:shd w:val="clear" w:color="auto" w:fill="auto"/>
            <w:noWrap w:val="0"/>
            <w:tcMar>
              <w:top w:w="0" w:type="dxa"/>
              <w:left w:w="108" w:type="dxa"/>
              <w:bottom w:w="0" w:type="dxa"/>
              <w:right w:w="108" w:type="dxa"/>
            </w:tcMar>
            <w:textDirection w:val="tbRlV"/>
            <w:vAlign w:val="center"/>
          </w:tcPr>
          <w:p w14:paraId="27055EA0">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053A251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eastAsia="zh-CN"/>
              </w:rPr>
            </w:pPr>
            <w:r>
              <w:rPr>
                <w:rFonts w:hint="eastAsia" w:ascii="宋体" w:hAnsi="宋体" w:eastAsia="宋体" w:cs="宋体"/>
                <w:color w:val="auto"/>
                <w:w w:val="100"/>
                <w:sz w:val="28"/>
                <w:szCs w:val="28"/>
                <w:highlight w:val="none"/>
                <w:lang w:val="en-US" w:eastAsia="zh-CN"/>
              </w:rPr>
              <w:t>3</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178FFF60">
            <w:pPr>
              <w:autoSpaceDE/>
              <w:autoSpaceDN/>
              <w:snapToGrid/>
              <w:spacing w:before="0" w:after="0" w:line="240" w:lineRule="auto"/>
              <w:ind w:left="0" w:leftChars="0" w:firstLine="0" w:firstLineChars="0"/>
              <w:jc w:val="both"/>
              <w:rPr>
                <w:rFonts w:hint="eastAsia" w:ascii="宋体" w:hAnsi="宋体" w:eastAsia="宋体" w:cs="宋体"/>
                <w:color w:val="auto"/>
                <w:w w:val="100"/>
                <w:kern w:val="2"/>
                <w:sz w:val="28"/>
                <w:szCs w:val="28"/>
                <w:highlight w:val="none"/>
                <w:lang w:val="en-US" w:eastAsia="zh-CN" w:bidi="ar-SA"/>
              </w:rPr>
            </w:pPr>
            <w:r>
              <w:rPr>
                <w:rFonts w:hint="eastAsia" w:ascii="宋体" w:hAnsi="宋体" w:eastAsia="宋体" w:cs="宋体"/>
                <w:color w:val="auto"/>
                <w:w w:val="100"/>
                <w:sz w:val="28"/>
                <w:szCs w:val="28"/>
                <w:highlight w:val="none"/>
                <w:lang w:val="en-US" w:eastAsia="zh-CN"/>
              </w:rPr>
              <w:t>供应商</w:t>
            </w:r>
            <w:r>
              <w:rPr>
                <w:rFonts w:hint="eastAsia" w:ascii="宋体" w:hAnsi="宋体" w:eastAsia="宋体" w:cs="宋体"/>
                <w:color w:val="auto"/>
                <w:w w:val="100"/>
                <w:sz w:val="28"/>
                <w:szCs w:val="28"/>
                <w:highlight w:val="none"/>
              </w:rPr>
              <w:t>的项目负责人</w:t>
            </w:r>
            <w:r>
              <w:rPr>
                <w:rFonts w:hint="eastAsia" w:ascii="宋体" w:hAnsi="宋体" w:cs="宋体"/>
                <w:color w:val="auto"/>
                <w:w w:val="100"/>
                <w:sz w:val="28"/>
                <w:szCs w:val="28"/>
                <w:highlight w:val="none"/>
                <w:lang w:val="en-US" w:eastAsia="zh-CN"/>
              </w:rPr>
              <w:t>是否</w:t>
            </w:r>
            <w:r>
              <w:rPr>
                <w:rFonts w:hint="eastAsia" w:ascii="宋体" w:hAnsi="宋体" w:eastAsia="宋体" w:cs="宋体"/>
                <w:color w:val="auto"/>
                <w:w w:val="100"/>
                <w:sz w:val="28"/>
                <w:szCs w:val="28"/>
                <w:highlight w:val="none"/>
              </w:rPr>
              <w:t>具备项目负责人资格条件的；</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61834A42">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72149363">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5C28DD5D">
        <w:tblPrEx>
          <w:tblCellMar>
            <w:top w:w="0" w:type="dxa"/>
            <w:left w:w="0" w:type="dxa"/>
            <w:bottom w:w="0" w:type="dxa"/>
            <w:right w:w="0" w:type="dxa"/>
          </w:tblCellMar>
        </w:tblPrEx>
        <w:trPr>
          <w:trHeight w:val="530" w:hRule="atLeast"/>
          <w:jc w:val="center"/>
        </w:trPr>
        <w:tc>
          <w:tcPr>
            <w:tcW w:w="831" w:type="dxa"/>
            <w:vMerge w:val="continue"/>
            <w:tcBorders>
              <w:left w:val="single" w:color="000000" w:sz="12" w:space="0"/>
              <w:right w:val="single" w:color="000000" w:sz="6" w:space="0"/>
            </w:tcBorders>
            <w:shd w:val="clear" w:color="auto" w:fill="auto"/>
            <w:noWrap w:val="0"/>
            <w:tcMar>
              <w:top w:w="0" w:type="dxa"/>
              <w:left w:w="108" w:type="dxa"/>
              <w:bottom w:w="0" w:type="dxa"/>
              <w:right w:w="108" w:type="dxa"/>
            </w:tcMar>
            <w:textDirection w:val="tbRlV"/>
            <w:vAlign w:val="center"/>
          </w:tcPr>
          <w:p w14:paraId="01195E15">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5C24EC6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eastAsia="zh-CN"/>
              </w:rPr>
            </w:pPr>
            <w:r>
              <w:rPr>
                <w:rFonts w:hint="eastAsia" w:ascii="宋体" w:hAnsi="宋体" w:eastAsia="宋体" w:cs="宋体"/>
                <w:color w:val="auto"/>
                <w:w w:val="100"/>
                <w:sz w:val="28"/>
                <w:szCs w:val="28"/>
                <w:highlight w:val="none"/>
                <w:lang w:val="en-US" w:eastAsia="zh-CN"/>
              </w:rPr>
              <w:t>4</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3C9E2A14">
            <w:pPr>
              <w:autoSpaceDE/>
              <w:autoSpaceDN/>
              <w:snapToGrid/>
              <w:spacing w:before="0" w:after="0" w:line="240" w:lineRule="auto"/>
              <w:ind w:left="0" w:leftChars="0" w:firstLine="0" w:firstLineChars="0"/>
              <w:jc w:val="left"/>
              <w:rPr>
                <w:rFonts w:hint="eastAsia" w:ascii="宋体" w:hAnsi="宋体" w:eastAsia="宋体" w:cs="宋体"/>
                <w:color w:val="auto"/>
                <w:w w:val="100"/>
                <w:kern w:val="2"/>
                <w:sz w:val="28"/>
                <w:szCs w:val="28"/>
                <w:highlight w:val="none"/>
                <w:lang w:val="en-US" w:eastAsia="zh-CN" w:bidi="ar-SA"/>
              </w:rPr>
            </w:pPr>
            <w:bookmarkStart w:id="57" w:name="OLE_LINK2"/>
            <w:r>
              <w:rPr>
                <w:rFonts w:hint="eastAsia" w:ascii="宋体" w:hAnsi="宋体" w:eastAsia="宋体" w:cs="宋体"/>
                <w:color w:val="auto"/>
                <w:w w:val="100"/>
                <w:sz w:val="28"/>
                <w:szCs w:val="28"/>
                <w:highlight w:val="none"/>
              </w:rPr>
              <w:t>投标的施工完成期限</w:t>
            </w:r>
            <w:r>
              <w:rPr>
                <w:rFonts w:hint="eastAsia" w:ascii="宋体" w:hAnsi="宋体" w:cs="宋体"/>
                <w:color w:val="auto"/>
                <w:w w:val="100"/>
                <w:sz w:val="28"/>
                <w:szCs w:val="28"/>
                <w:highlight w:val="none"/>
                <w:lang w:eastAsia="zh-CN"/>
              </w:rPr>
              <w:t>未</w:t>
            </w:r>
            <w:r>
              <w:rPr>
                <w:rFonts w:hint="eastAsia" w:ascii="宋体" w:hAnsi="宋体" w:eastAsia="宋体" w:cs="宋体"/>
                <w:color w:val="auto"/>
                <w:w w:val="100"/>
                <w:sz w:val="28"/>
                <w:szCs w:val="28"/>
                <w:highlight w:val="none"/>
              </w:rPr>
              <w:t>超过招标文件规定期限的；</w:t>
            </w:r>
            <w:bookmarkEnd w:id="57"/>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05170B60">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44733E34">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48948711">
        <w:tblPrEx>
          <w:tblCellMar>
            <w:top w:w="0" w:type="dxa"/>
            <w:left w:w="0" w:type="dxa"/>
            <w:bottom w:w="0" w:type="dxa"/>
            <w:right w:w="0" w:type="dxa"/>
          </w:tblCellMar>
        </w:tblPrEx>
        <w:trPr>
          <w:trHeight w:val="594" w:hRule="atLeast"/>
          <w:jc w:val="center"/>
        </w:trPr>
        <w:tc>
          <w:tcPr>
            <w:tcW w:w="831" w:type="dxa"/>
            <w:vMerge w:val="continue"/>
            <w:tcBorders>
              <w:left w:val="single" w:color="000000" w:sz="12" w:space="0"/>
              <w:right w:val="single" w:color="000000" w:sz="6" w:space="0"/>
            </w:tcBorders>
            <w:shd w:val="clear" w:color="auto" w:fill="auto"/>
            <w:noWrap w:val="0"/>
            <w:tcMar>
              <w:top w:w="0" w:type="dxa"/>
              <w:left w:w="108" w:type="dxa"/>
              <w:bottom w:w="0" w:type="dxa"/>
              <w:right w:w="108" w:type="dxa"/>
            </w:tcMar>
            <w:textDirection w:val="tbRlV"/>
            <w:vAlign w:val="center"/>
          </w:tcPr>
          <w:p w14:paraId="737E559F">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0F0D942F">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eastAsia="zh-CN"/>
              </w:rPr>
            </w:pPr>
            <w:r>
              <w:rPr>
                <w:rFonts w:hint="eastAsia" w:ascii="宋体" w:hAnsi="宋体" w:cs="宋体"/>
                <w:color w:val="auto"/>
                <w:w w:val="100"/>
                <w:sz w:val="28"/>
                <w:szCs w:val="28"/>
                <w:highlight w:val="none"/>
                <w:lang w:val="en-US" w:eastAsia="zh-CN"/>
              </w:rPr>
              <w:t>5</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4AAC88DB">
            <w:pPr>
              <w:autoSpaceDE/>
              <w:autoSpaceDN/>
              <w:snapToGrid/>
              <w:spacing w:before="0" w:after="0" w:line="240" w:lineRule="auto"/>
              <w:ind w:left="0" w:leftChars="0" w:firstLine="0" w:firstLineChars="0"/>
              <w:jc w:val="both"/>
              <w:rPr>
                <w:rFonts w:hint="eastAsia" w:ascii="宋体" w:hAnsi="宋体" w:eastAsia="宋体" w:cs="宋体"/>
                <w:color w:val="auto"/>
                <w:w w:val="100"/>
                <w:kern w:val="2"/>
                <w:sz w:val="28"/>
                <w:szCs w:val="28"/>
                <w:highlight w:val="none"/>
                <w:lang w:val="en-US" w:eastAsia="zh-CN" w:bidi="ar-SA"/>
              </w:rPr>
            </w:pPr>
            <w:r>
              <w:rPr>
                <w:rFonts w:hint="eastAsia" w:ascii="宋体" w:hAnsi="宋体" w:eastAsia="宋体" w:cs="宋体"/>
                <w:color w:val="auto"/>
                <w:w w:val="100"/>
                <w:sz w:val="28"/>
                <w:szCs w:val="28"/>
                <w:highlight w:val="none"/>
                <w:lang w:val="en-US" w:eastAsia="zh-CN"/>
              </w:rPr>
              <w:t>响应</w:t>
            </w:r>
            <w:r>
              <w:rPr>
                <w:rFonts w:hint="eastAsia" w:ascii="宋体" w:hAnsi="宋体" w:eastAsia="宋体" w:cs="宋体"/>
                <w:color w:val="auto"/>
                <w:w w:val="100"/>
                <w:sz w:val="28"/>
                <w:szCs w:val="28"/>
                <w:highlight w:val="none"/>
              </w:rPr>
              <w:t>文件</w:t>
            </w:r>
            <w:r>
              <w:rPr>
                <w:rFonts w:hint="eastAsia" w:ascii="宋体" w:hAnsi="宋体" w:cs="宋体"/>
                <w:color w:val="auto"/>
                <w:w w:val="100"/>
                <w:sz w:val="28"/>
                <w:szCs w:val="28"/>
                <w:highlight w:val="none"/>
                <w:lang w:eastAsia="zh-CN"/>
              </w:rPr>
              <w:t>未</w:t>
            </w:r>
            <w:r>
              <w:rPr>
                <w:rFonts w:hint="eastAsia" w:ascii="宋体" w:hAnsi="宋体" w:eastAsia="宋体" w:cs="宋体"/>
                <w:color w:val="auto"/>
                <w:w w:val="100"/>
                <w:sz w:val="28"/>
                <w:szCs w:val="28"/>
                <w:highlight w:val="none"/>
              </w:rPr>
              <w:t>附有</w:t>
            </w:r>
            <w:r>
              <w:rPr>
                <w:rFonts w:hint="eastAsia" w:ascii="宋体" w:hAnsi="宋体" w:eastAsia="宋体" w:cs="宋体"/>
                <w:color w:val="auto"/>
                <w:w w:val="100"/>
                <w:sz w:val="28"/>
                <w:szCs w:val="28"/>
                <w:highlight w:val="none"/>
                <w:lang w:val="en-US" w:eastAsia="zh-CN"/>
              </w:rPr>
              <w:t>采购</w:t>
            </w:r>
            <w:r>
              <w:rPr>
                <w:rFonts w:hint="eastAsia" w:ascii="宋体" w:hAnsi="宋体" w:eastAsia="宋体" w:cs="宋体"/>
                <w:color w:val="auto"/>
                <w:w w:val="100"/>
                <w:sz w:val="28"/>
                <w:szCs w:val="28"/>
                <w:highlight w:val="none"/>
              </w:rPr>
              <w:t>人不能接受条件的；</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05FB3F0F">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2CB7FE9F">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4944FE8E">
        <w:tblPrEx>
          <w:tblCellMar>
            <w:top w:w="0" w:type="dxa"/>
            <w:left w:w="0" w:type="dxa"/>
            <w:bottom w:w="0" w:type="dxa"/>
            <w:right w:w="0" w:type="dxa"/>
          </w:tblCellMar>
        </w:tblPrEx>
        <w:trPr>
          <w:trHeight w:val="540" w:hRule="atLeast"/>
          <w:jc w:val="center"/>
        </w:trPr>
        <w:tc>
          <w:tcPr>
            <w:tcW w:w="831" w:type="dxa"/>
            <w:vMerge w:val="continue"/>
            <w:tcBorders>
              <w:left w:val="single" w:color="000000" w:sz="12" w:space="0"/>
              <w:right w:val="single" w:color="000000" w:sz="6" w:space="0"/>
            </w:tcBorders>
            <w:shd w:val="clear" w:color="auto" w:fill="auto"/>
            <w:noWrap w:val="0"/>
            <w:tcMar>
              <w:top w:w="0" w:type="dxa"/>
              <w:left w:w="108" w:type="dxa"/>
              <w:bottom w:w="0" w:type="dxa"/>
              <w:right w:w="108" w:type="dxa"/>
            </w:tcMar>
            <w:textDirection w:val="tbRlV"/>
            <w:vAlign w:val="center"/>
          </w:tcPr>
          <w:p w14:paraId="661B04D4">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0271751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eastAsia="zh-CN"/>
              </w:rPr>
            </w:pPr>
            <w:r>
              <w:rPr>
                <w:rFonts w:hint="eastAsia" w:ascii="宋体" w:hAnsi="宋体" w:cs="宋体"/>
                <w:color w:val="auto"/>
                <w:w w:val="100"/>
                <w:sz w:val="28"/>
                <w:szCs w:val="28"/>
                <w:highlight w:val="none"/>
                <w:lang w:val="en-US" w:eastAsia="zh-CN"/>
              </w:rPr>
              <w:t>6</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5FE41E4A">
            <w:pPr>
              <w:autoSpaceDE/>
              <w:autoSpaceDN/>
              <w:snapToGrid/>
              <w:spacing w:before="0" w:after="0" w:line="240" w:lineRule="auto"/>
              <w:ind w:left="0" w:leftChars="0" w:firstLine="0" w:firstLineChars="0"/>
              <w:jc w:val="both"/>
              <w:rPr>
                <w:rFonts w:hint="eastAsia" w:ascii="宋体" w:hAnsi="宋体" w:eastAsia="宋体" w:cs="宋体"/>
                <w:color w:val="auto"/>
                <w:w w:val="100"/>
                <w:kern w:val="2"/>
                <w:sz w:val="28"/>
                <w:szCs w:val="28"/>
                <w:highlight w:val="none"/>
                <w:lang w:val="en-US" w:eastAsia="zh-CN" w:bidi="ar-SA"/>
              </w:rPr>
            </w:pPr>
            <w:r>
              <w:rPr>
                <w:rFonts w:hint="eastAsia" w:ascii="宋体" w:hAnsi="宋体" w:cs="宋体"/>
                <w:color w:val="auto"/>
                <w:w w:val="100"/>
                <w:sz w:val="28"/>
                <w:szCs w:val="28"/>
                <w:highlight w:val="none"/>
                <w:lang w:eastAsia="zh-CN"/>
              </w:rPr>
              <w:t>是否</w:t>
            </w:r>
            <w:r>
              <w:rPr>
                <w:rFonts w:hint="eastAsia" w:ascii="宋体" w:hAnsi="宋体" w:eastAsia="宋体" w:cs="宋体"/>
                <w:color w:val="auto"/>
                <w:w w:val="100"/>
                <w:sz w:val="28"/>
                <w:szCs w:val="28"/>
                <w:highlight w:val="none"/>
              </w:rPr>
              <w:t>满足</w:t>
            </w:r>
            <w:r>
              <w:rPr>
                <w:rFonts w:hint="eastAsia" w:ascii="宋体" w:hAnsi="宋体" w:eastAsia="宋体" w:cs="宋体"/>
                <w:color w:val="auto"/>
                <w:w w:val="100"/>
                <w:sz w:val="28"/>
                <w:szCs w:val="28"/>
                <w:highlight w:val="none"/>
                <w:lang w:val="en-US" w:eastAsia="zh-CN"/>
              </w:rPr>
              <w:t>谈判</w:t>
            </w:r>
            <w:r>
              <w:rPr>
                <w:rFonts w:hint="eastAsia" w:ascii="宋体" w:hAnsi="宋体" w:eastAsia="宋体" w:cs="宋体"/>
                <w:color w:val="auto"/>
                <w:w w:val="100"/>
                <w:sz w:val="28"/>
                <w:szCs w:val="28"/>
                <w:highlight w:val="none"/>
              </w:rPr>
              <w:t>文件实质性要求的其他情形；</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5D54F1EE">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14:paraId="30200F1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4A97C80D">
        <w:tblPrEx>
          <w:tblCellMar>
            <w:top w:w="0" w:type="dxa"/>
            <w:left w:w="0" w:type="dxa"/>
            <w:bottom w:w="0" w:type="dxa"/>
            <w:right w:w="0" w:type="dxa"/>
          </w:tblCellMar>
        </w:tblPrEx>
        <w:trPr>
          <w:trHeight w:val="421" w:hRule="atLeast"/>
          <w:jc w:val="center"/>
        </w:trPr>
        <w:tc>
          <w:tcPr>
            <w:tcW w:w="831" w:type="dxa"/>
            <w:vMerge w:val="restart"/>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14:paraId="580E27C4">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资格评审</w:t>
            </w: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189605E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7049FFCD">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是否提供合格的营业执照；</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42850355">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4EEBD31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3E318D77">
        <w:tblPrEx>
          <w:tblCellMar>
            <w:top w:w="0" w:type="dxa"/>
            <w:left w:w="0" w:type="dxa"/>
            <w:bottom w:w="0" w:type="dxa"/>
            <w:right w:w="0" w:type="dxa"/>
          </w:tblCellMar>
        </w:tblPrEx>
        <w:trPr>
          <w:trHeight w:val="482" w:hRule="atLeast"/>
          <w:jc w:val="center"/>
        </w:trPr>
        <w:tc>
          <w:tcPr>
            <w:tcW w:w="831" w:type="dxa"/>
            <w:vMerge w:val="continue"/>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14:paraId="29D31BFC">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728115C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1FD823DE">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是否具有满足招标项目需要的资质等级；</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5633A605">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1500D2C6">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658B9E9B">
        <w:tblPrEx>
          <w:tblCellMar>
            <w:top w:w="0" w:type="dxa"/>
            <w:left w:w="0" w:type="dxa"/>
            <w:bottom w:w="0" w:type="dxa"/>
            <w:right w:w="0" w:type="dxa"/>
          </w:tblCellMar>
        </w:tblPrEx>
        <w:trPr>
          <w:trHeight w:val="482" w:hRule="atLeast"/>
          <w:jc w:val="center"/>
        </w:trPr>
        <w:tc>
          <w:tcPr>
            <w:tcW w:w="831" w:type="dxa"/>
            <w:vMerge w:val="continue"/>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14:paraId="5258B54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5DCE7DFF">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3A563804">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是否具备合格的安全生产许可证；</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752BD6A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299C3456">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682B1897">
        <w:tblPrEx>
          <w:tblCellMar>
            <w:top w:w="0" w:type="dxa"/>
            <w:left w:w="0" w:type="dxa"/>
            <w:bottom w:w="0" w:type="dxa"/>
            <w:right w:w="0" w:type="dxa"/>
          </w:tblCellMar>
        </w:tblPrEx>
        <w:trPr>
          <w:trHeight w:val="482" w:hRule="atLeast"/>
          <w:jc w:val="center"/>
        </w:trPr>
        <w:tc>
          <w:tcPr>
            <w:tcW w:w="831" w:type="dxa"/>
            <w:vMerge w:val="continue"/>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14:paraId="4B14FF42">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176F4D78">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eastAsia="zh-CN"/>
              </w:rPr>
            </w:pPr>
            <w:r>
              <w:rPr>
                <w:rFonts w:hint="eastAsia" w:ascii="宋体" w:hAnsi="宋体" w:eastAsia="宋体" w:cs="宋体"/>
                <w:color w:val="auto"/>
                <w:w w:val="100"/>
                <w:sz w:val="28"/>
                <w:szCs w:val="28"/>
                <w:highlight w:val="none"/>
                <w:lang w:val="en-US" w:eastAsia="zh-CN"/>
              </w:rPr>
              <w:t>4</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42779BA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企业信誉是否满足</w:t>
            </w:r>
            <w:r>
              <w:rPr>
                <w:rFonts w:hint="eastAsia" w:ascii="宋体" w:hAnsi="宋体" w:eastAsia="宋体" w:cs="宋体"/>
                <w:color w:val="auto"/>
                <w:w w:val="100"/>
                <w:sz w:val="28"/>
                <w:szCs w:val="28"/>
                <w:highlight w:val="none"/>
                <w:lang w:val="en-US" w:eastAsia="zh-CN"/>
              </w:rPr>
              <w:t>谈判</w:t>
            </w:r>
            <w:r>
              <w:rPr>
                <w:rFonts w:hint="eastAsia" w:ascii="宋体" w:hAnsi="宋体" w:eastAsia="宋体" w:cs="宋体"/>
                <w:color w:val="auto"/>
                <w:w w:val="100"/>
                <w:sz w:val="28"/>
                <w:szCs w:val="28"/>
                <w:highlight w:val="none"/>
              </w:rPr>
              <w:t xml:space="preserve">文件的要求； </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3ED7641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790BE69F">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329EF9E0">
        <w:tblPrEx>
          <w:tblCellMar>
            <w:top w:w="0" w:type="dxa"/>
            <w:left w:w="0" w:type="dxa"/>
            <w:bottom w:w="0" w:type="dxa"/>
            <w:right w:w="0" w:type="dxa"/>
          </w:tblCellMar>
        </w:tblPrEx>
        <w:trPr>
          <w:trHeight w:val="532" w:hRule="atLeast"/>
          <w:jc w:val="center"/>
        </w:trPr>
        <w:tc>
          <w:tcPr>
            <w:tcW w:w="831" w:type="dxa"/>
            <w:vMerge w:val="continue"/>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14:paraId="74834EFA">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1DF1619A">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eastAsia="zh-CN"/>
              </w:rPr>
            </w:pPr>
            <w:r>
              <w:rPr>
                <w:rFonts w:hint="eastAsia" w:ascii="宋体" w:hAnsi="宋体" w:cs="宋体"/>
                <w:color w:val="auto"/>
                <w:w w:val="100"/>
                <w:sz w:val="28"/>
                <w:szCs w:val="28"/>
                <w:highlight w:val="none"/>
                <w:lang w:val="en-US" w:eastAsia="zh-CN"/>
              </w:rPr>
              <w:t>5</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59654633">
            <w:pPr>
              <w:autoSpaceDE/>
              <w:autoSpaceDN/>
              <w:snapToGrid/>
              <w:spacing w:before="0" w:after="0" w:line="240" w:lineRule="auto"/>
              <w:ind w:left="0" w:leftChars="0" w:firstLine="0" w:firstLineChars="0"/>
              <w:jc w:val="both"/>
              <w:rPr>
                <w:rFonts w:hint="eastAsia" w:ascii="宋体" w:hAnsi="宋体" w:eastAsia="宋体" w:cs="宋体"/>
                <w:color w:val="auto"/>
                <w:w w:val="100"/>
                <w:kern w:val="2"/>
                <w:sz w:val="28"/>
                <w:szCs w:val="28"/>
                <w:highlight w:val="none"/>
                <w:lang w:val="en-US" w:eastAsia="zh-CN" w:bidi="ar-SA"/>
              </w:rPr>
            </w:pPr>
            <w:r>
              <w:rPr>
                <w:rFonts w:hint="eastAsia" w:ascii="宋体" w:hAnsi="宋体" w:eastAsia="宋体" w:cs="宋体"/>
                <w:color w:val="auto"/>
                <w:w w:val="100"/>
                <w:sz w:val="28"/>
                <w:szCs w:val="28"/>
                <w:highlight w:val="none"/>
              </w:rPr>
              <w:t>现场管理班子中是否配备管理人员，其中安全员还必须具备两证（岗位证、安全考核证）</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2931D72C">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27AC6EC6">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08B9468F">
        <w:tblPrEx>
          <w:tblCellMar>
            <w:top w:w="0" w:type="dxa"/>
            <w:left w:w="0" w:type="dxa"/>
            <w:bottom w:w="0" w:type="dxa"/>
            <w:right w:w="0" w:type="dxa"/>
          </w:tblCellMar>
        </w:tblPrEx>
        <w:trPr>
          <w:trHeight w:val="532" w:hRule="atLeast"/>
          <w:jc w:val="center"/>
        </w:trPr>
        <w:tc>
          <w:tcPr>
            <w:tcW w:w="831" w:type="dxa"/>
            <w:vMerge w:val="continue"/>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14:paraId="5990EF3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4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111A220E">
            <w:pPr>
              <w:autoSpaceDE/>
              <w:autoSpaceDN/>
              <w:snapToGrid/>
              <w:spacing w:before="0" w:after="0" w:line="240" w:lineRule="auto"/>
              <w:ind w:left="0" w:firstLine="0"/>
              <w:jc w:val="center"/>
              <w:rPr>
                <w:rFonts w:hint="default" w:ascii="宋体" w:hAnsi="宋体" w:cs="宋体"/>
                <w:color w:val="auto"/>
                <w:w w:val="100"/>
                <w:sz w:val="28"/>
                <w:szCs w:val="28"/>
                <w:highlight w:val="none"/>
                <w:lang w:val="en-US" w:eastAsia="zh-CN"/>
              </w:rPr>
            </w:pPr>
            <w:r>
              <w:rPr>
                <w:rFonts w:hint="eastAsia" w:ascii="宋体" w:hAnsi="宋体" w:cs="宋体"/>
                <w:color w:val="auto"/>
                <w:w w:val="100"/>
                <w:sz w:val="28"/>
                <w:szCs w:val="28"/>
                <w:highlight w:val="none"/>
                <w:lang w:val="en-US" w:eastAsia="zh-CN"/>
              </w:rPr>
              <w:t>6</w:t>
            </w:r>
          </w:p>
        </w:tc>
        <w:tc>
          <w:tcPr>
            <w:tcW w:w="687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6FC57CFA">
            <w:pPr>
              <w:autoSpaceDE/>
              <w:autoSpaceDN/>
              <w:snapToGrid/>
              <w:spacing w:before="0" w:after="0" w:line="240" w:lineRule="auto"/>
              <w:ind w:left="0" w:leftChars="0" w:firstLine="0" w:firstLineChars="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是否提供中小企业声明函</w:t>
            </w:r>
          </w:p>
        </w:tc>
        <w:tc>
          <w:tcPr>
            <w:tcW w:w="708"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1C3E52E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678D595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3D01B05E">
        <w:tblPrEx>
          <w:tblCellMar>
            <w:top w:w="0" w:type="dxa"/>
            <w:left w:w="0" w:type="dxa"/>
            <w:bottom w:w="0" w:type="dxa"/>
            <w:right w:w="0" w:type="dxa"/>
          </w:tblCellMar>
        </w:tblPrEx>
        <w:trPr>
          <w:trHeight w:val="357" w:hRule="atLeast"/>
          <w:jc w:val="center"/>
        </w:trPr>
        <w:tc>
          <w:tcPr>
            <w:tcW w:w="831" w:type="dxa"/>
            <w:vMerge w:val="continue"/>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14:paraId="7FDFDE77">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419" w:type="dxa"/>
            <w:gridSpan w:val="2"/>
            <w:tcBorders>
              <w:top w:val="single" w:color="000000" w:sz="6" w:space="0"/>
              <w:left w:val="single" w:color="000000" w:sz="6"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14:paraId="2E97DF1A">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结论：是否通过评审</w:t>
            </w:r>
          </w:p>
          <w:p w14:paraId="7702B2EF">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8" w:type="dxa"/>
            <w:tcBorders>
              <w:top w:val="single" w:color="000000" w:sz="6" w:space="0"/>
              <w:left w:val="single" w:color="000000" w:sz="6" w:space="0"/>
              <w:bottom w:val="single" w:color="000000" w:sz="12" w:space="0"/>
              <w:right w:val="single" w:color="000000" w:sz="6" w:space="0"/>
            </w:tcBorders>
            <w:shd w:val="clear" w:color="auto" w:fill="auto"/>
            <w:noWrap w:val="0"/>
            <w:tcMar>
              <w:top w:w="0" w:type="dxa"/>
              <w:left w:w="108" w:type="dxa"/>
              <w:bottom w:w="0" w:type="dxa"/>
              <w:right w:w="108" w:type="dxa"/>
            </w:tcMar>
            <w:vAlign w:val="top"/>
          </w:tcPr>
          <w:p w14:paraId="48B53C9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09" w:type="dxa"/>
            <w:tcBorders>
              <w:top w:val="single" w:color="000000" w:sz="6" w:space="0"/>
              <w:left w:val="single" w:color="000000" w:sz="6" w:space="0"/>
              <w:bottom w:val="single" w:color="000000" w:sz="12" w:space="0"/>
              <w:right w:val="single" w:color="000000" w:sz="12" w:space="0"/>
            </w:tcBorders>
            <w:shd w:val="clear" w:color="auto" w:fill="auto"/>
            <w:noWrap w:val="0"/>
            <w:tcMar>
              <w:top w:w="0" w:type="dxa"/>
              <w:left w:w="108" w:type="dxa"/>
              <w:bottom w:w="0" w:type="dxa"/>
              <w:right w:w="108" w:type="dxa"/>
            </w:tcMar>
            <w:vAlign w:val="top"/>
          </w:tcPr>
          <w:p w14:paraId="6CDFE28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bl>
    <w:p w14:paraId="26035CDC">
      <w:pPr>
        <w:rPr>
          <w:rFonts w:hint="eastAsia" w:ascii="宋体" w:hAnsi="宋体" w:eastAsia="宋体" w:cs="宋体"/>
          <w:sz w:val="28"/>
          <w:szCs w:val="28"/>
          <w:highlight w:val="none"/>
        </w:rPr>
      </w:pPr>
    </w:p>
    <w:p w14:paraId="4B69BD94">
      <w:pPr>
        <w:pStyle w:val="9"/>
        <w:rPr>
          <w:rFonts w:hint="eastAsia" w:ascii="宋体" w:hAnsi="宋体" w:eastAsia="宋体" w:cs="宋体"/>
          <w:sz w:val="28"/>
          <w:szCs w:val="28"/>
          <w:highlight w:val="none"/>
        </w:rPr>
      </w:pPr>
    </w:p>
    <w:p w14:paraId="254FF784">
      <w:pPr>
        <w:pStyle w:val="19"/>
        <w:rPr>
          <w:rFonts w:hint="eastAsia" w:ascii="宋体" w:hAnsi="宋体" w:eastAsia="宋体" w:cs="宋体"/>
          <w:sz w:val="28"/>
          <w:szCs w:val="28"/>
          <w:highlight w:val="none"/>
        </w:rPr>
      </w:pPr>
    </w:p>
    <w:p w14:paraId="1D3B11B2">
      <w:pPr>
        <w:rPr>
          <w:rFonts w:hint="eastAsia"/>
          <w:highlight w:val="none"/>
        </w:rPr>
      </w:pPr>
    </w:p>
    <w:p w14:paraId="65541386">
      <w:pPr>
        <w:pStyle w:val="25"/>
        <w:rPr>
          <w:rFonts w:hint="eastAsia"/>
          <w:highlight w:val="none"/>
        </w:rPr>
      </w:pPr>
    </w:p>
    <w:p w14:paraId="52433C9B">
      <w:pPr>
        <w:pStyle w:val="25"/>
        <w:rPr>
          <w:rFonts w:hint="eastAsia"/>
          <w:highlight w:val="none"/>
        </w:rPr>
      </w:pPr>
    </w:p>
    <w:p w14:paraId="4A6F3A1A">
      <w:pPr>
        <w:pStyle w:val="25"/>
        <w:rPr>
          <w:rFonts w:hint="eastAsia"/>
          <w:highlight w:val="none"/>
        </w:rPr>
      </w:pPr>
    </w:p>
    <w:p w14:paraId="7EEB7EC0">
      <w:pPr>
        <w:pStyle w:val="25"/>
        <w:rPr>
          <w:rFonts w:hint="eastAsia"/>
          <w:highlight w:val="none"/>
        </w:rPr>
      </w:pPr>
    </w:p>
    <w:p w14:paraId="7E819338">
      <w:pPr>
        <w:pStyle w:val="25"/>
        <w:rPr>
          <w:rFonts w:hint="eastAsia"/>
          <w:highlight w:val="none"/>
        </w:rPr>
      </w:pPr>
    </w:p>
    <w:p w14:paraId="536BF707">
      <w:pPr>
        <w:pStyle w:val="25"/>
        <w:rPr>
          <w:rFonts w:hint="eastAsia"/>
          <w:highlight w:val="none"/>
        </w:rPr>
      </w:pPr>
    </w:p>
    <w:p w14:paraId="787F6354">
      <w:pPr>
        <w:pStyle w:val="25"/>
        <w:rPr>
          <w:rFonts w:hint="eastAsia"/>
          <w:highlight w:val="none"/>
        </w:rPr>
      </w:pPr>
    </w:p>
    <w:p w14:paraId="6208B5E1">
      <w:pPr>
        <w:keepNext/>
        <w:keepLines/>
        <w:autoSpaceDE/>
        <w:autoSpaceDN/>
        <w:snapToGrid/>
        <w:spacing w:before="260" w:after="260" w:line="415" w:lineRule="auto"/>
        <w:ind w:left="0" w:firstLine="0"/>
        <w:jc w:val="both"/>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附表二</w:t>
      </w:r>
      <w:bookmarkEnd w:id="56"/>
    </w:p>
    <w:p w14:paraId="22BA66DB">
      <w:pPr>
        <w:autoSpaceDE/>
        <w:autoSpaceDN/>
        <w:snapToGrid/>
        <w:spacing w:before="0" w:after="0" w:line="240" w:lineRule="auto"/>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建筑工程施工招标评标标准——重大偏差评审标准</w:t>
      </w:r>
    </w:p>
    <w:tbl>
      <w:tblPr>
        <w:tblStyle w:val="20"/>
        <w:tblpPr w:vertAnchor="text" w:horzAnchor="page" w:tblpX="1686" w:tblpY="624"/>
        <w:tblW w:w="9500" w:type="dxa"/>
        <w:tblInd w:w="0" w:type="dxa"/>
        <w:tblLayout w:type="fixed"/>
        <w:tblCellMar>
          <w:top w:w="0" w:type="dxa"/>
          <w:left w:w="0" w:type="dxa"/>
          <w:bottom w:w="0" w:type="dxa"/>
          <w:right w:w="0" w:type="dxa"/>
        </w:tblCellMar>
      </w:tblPr>
      <w:tblGrid>
        <w:gridCol w:w="897"/>
        <w:gridCol w:w="585"/>
        <w:gridCol w:w="6654"/>
        <w:gridCol w:w="585"/>
        <w:gridCol w:w="779"/>
      </w:tblGrid>
      <w:tr w14:paraId="06EDC8D2">
        <w:tblPrEx>
          <w:tblCellMar>
            <w:top w:w="0" w:type="dxa"/>
            <w:left w:w="0" w:type="dxa"/>
            <w:bottom w:w="0" w:type="dxa"/>
            <w:right w:w="0" w:type="dxa"/>
          </w:tblCellMar>
        </w:tblPrEx>
        <w:trPr>
          <w:trHeight w:val="1435" w:hRule="atLeast"/>
        </w:trPr>
        <w:tc>
          <w:tcPr>
            <w:tcW w:w="897" w:type="dxa"/>
            <w:vMerge w:val="restart"/>
            <w:tcBorders>
              <w:top w:val="single" w:color="000000" w:sz="12" w:space="0"/>
              <w:left w:val="single" w:color="000000" w:sz="12" w:space="0"/>
              <w:bottom w:val="single" w:color="000000" w:sz="4" w:space="0"/>
              <w:right w:val="single" w:color="000000" w:sz="6" w:space="0"/>
            </w:tcBorders>
            <w:shd w:val="clear" w:color="auto" w:fill="auto"/>
            <w:noWrap w:val="0"/>
            <w:tcMar>
              <w:top w:w="0" w:type="dxa"/>
              <w:left w:w="108" w:type="dxa"/>
              <w:bottom w:w="0" w:type="dxa"/>
              <w:right w:w="108" w:type="dxa"/>
            </w:tcMar>
            <w:vAlign w:val="center"/>
          </w:tcPr>
          <w:p w14:paraId="6BCF20D1">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项目</w:t>
            </w:r>
          </w:p>
        </w:tc>
        <w:tc>
          <w:tcPr>
            <w:tcW w:w="7239" w:type="dxa"/>
            <w:gridSpan w:val="2"/>
            <w:vMerge w:val="restart"/>
            <w:tcBorders>
              <w:top w:val="single" w:color="000000" w:sz="12" w:space="0"/>
              <w:left w:val="single" w:color="000000" w:sz="6" w:space="0"/>
              <w:bottom w:val="single" w:color="000000" w:sz="4" w:space="0"/>
              <w:right w:val="single" w:color="000000" w:sz="6" w:space="0"/>
            </w:tcBorders>
            <w:shd w:val="clear" w:color="auto" w:fill="auto"/>
            <w:noWrap w:val="0"/>
            <w:tcMar>
              <w:top w:w="0" w:type="dxa"/>
              <w:left w:w="108" w:type="dxa"/>
              <w:bottom w:w="0" w:type="dxa"/>
              <w:right w:w="108" w:type="dxa"/>
            </w:tcMar>
            <w:vAlign w:val="center"/>
          </w:tcPr>
          <w:p w14:paraId="2C5B4DFA">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评审内容</w:t>
            </w:r>
          </w:p>
        </w:tc>
        <w:tc>
          <w:tcPr>
            <w:tcW w:w="1364" w:type="dxa"/>
            <w:gridSpan w:val="2"/>
            <w:tcBorders>
              <w:top w:val="single" w:color="000000" w:sz="12"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14:paraId="76E7052E">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评审</w:t>
            </w:r>
          </w:p>
          <w:p w14:paraId="7F2E0E70">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意见</w:t>
            </w:r>
          </w:p>
        </w:tc>
      </w:tr>
      <w:tr w14:paraId="14F9EAFC">
        <w:tblPrEx>
          <w:tblCellMar>
            <w:top w:w="0" w:type="dxa"/>
            <w:left w:w="0" w:type="dxa"/>
            <w:bottom w:w="0" w:type="dxa"/>
            <w:right w:w="0" w:type="dxa"/>
          </w:tblCellMar>
        </w:tblPrEx>
        <w:trPr>
          <w:trHeight w:val="1435" w:hRule="atLeast"/>
        </w:trPr>
        <w:tc>
          <w:tcPr>
            <w:tcW w:w="897" w:type="dxa"/>
            <w:vMerge w:val="continue"/>
            <w:tcBorders>
              <w:top w:val="single" w:color="000000" w:sz="12" w:space="0"/>
              <w:left w:val="single" w:color="000000" w:sz="12" w:space="0"/>
              <w:bottom w:val="single" w:color="000000" w:sz="4" w:space="0"/>
              <w:right w:val="single" w:color="000000" w:sz="6" w:space="0"/>
            </w:tcBorders>
            <w:shd w:val="clear" w:color="auto" w:fill="auto"/>
            <w:noWrap w:val="0"/>
            <w:tcMar>
              <w:top w:w="0" w:type="dxa"/>
              <w:left w:w="108" w:type="dxa"/>
              <w:bottom w:w="0" w:type="dxa"/>
              <w:right w:w="108" w:type="dxa"/>
            </w:tcMar>
            <w:vAlign w:val="center"/>
          </w:tcPr>
          <w:p w14:paraId="422F7D95">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tc>
        <w:tc>
          <w:tcPr>
            <w:tcW w:w="7239" w:type="dxa"/>
            <w:gridSpan w:val="2"/>
            <w:vMerge w:val="continue"/>
            <w:tcBorders>
              <w:top w:val="single" w:color="000000" w:sz="12" w:space="0"/>
              <w:left w:val="single" w:color="000000" w:sz="6" w:space="0"/>
              <w:bottom w:val="single" w:color="000000" w:sz="4" w:space="0"/>
              <w:right w:val="single" w:color="000000" w:sz="6" w:space="0"/>
            </w:tcBorders>
            <w:shd w:val="clear" w:color="auto" w:fill="auto"/>
            <w:noWrap w:val="0"/>
            <w:tcMar>
              <w:top w:w="0" w:type="dxa"/>
              <w:left w:w="108" w:type="dxa"/>
              <w:bottom w:w="0" w:type="dxa"/>
              <w:right w:w="108" w:type="dxa"/>
            </w:tcMar>
            <w:vAlign w:val="center"/>
          </w:tcPr>
          <w:p w14:paraId="7671BBD2">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03DE2838">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是</w:t>
            </w:r>
          </w:p>
        </w:tc>
        <w:tc>
          <w:tcPr>
            <w:tcW w:w="77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14:paraId="3685DFAC">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否</w:t>
            </w:r>
          </w:p>
        </w:tc>
      </w:tr>
      <w:tr w14:paraId="49D260E5">
        <w:tblPrEx>
          <w:tblCellMar>
            <w:top w:w="0" w:type="dxa"/>
            <w:left w:w="0" w:type="dxa"/>
            <w:bottom w:w="0" w:type="dxa"/>
            <w:right w:w="0" w:type="dxa"/>
          </w:tblCellMar>
        </w:tblPrEx>
        <w:trPr>
          <w:trHeight w:val="804" w:hRule="atLeast"/>
        </w:trPr>
        <w:tc>
          <w:tcPr>
            <w:tcW w:w="897" w:type="dxa"/>
            <w:vMerge w:val="restart"/>
            <w:tcBorders>
              <w:top w:val="single" w:color="000000" w:sz="4"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1E8ADC7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审</w:t>
            </w:r>
          </w:p>
          <w:p w14:paraId="7ABE360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查</w:t>
            </w:r>
          </w:p>
          <w:p w14:paraId="10091A5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标</w:t>
            </w:r>
          </w:p>
          <w:p w14:paraId="1205FC3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准</w:t>
            </w:r>
          </w:p>
        </w:tc>
        <w:tc>
          <w:tcPr>
            <w:tcW w:w="585" w:type="dxa"/>
            <w:tcBorders>
              <w:top w:val="single" w:color="000000" w:sz="4" w:space="0"/>
              <w:left w:val="single" w:color="000000" w:sz="6" w:space="0"/>
              <w:bottom w:val="single" w:color="000000" w:sz="6" w:space="0"/>
              <w:right w:val="single" w:color="000000" w:sz="4" w:space="0"/>
            </w:tcBorders>
            <w:shd w:val="clear" w:color="auto" w:fill="auto"/>
            <w:noWrap w:val="0"/>
            <w:tcMar>
              <w:top w:w="0" w:type="dxa"/>
              <w:left w:w="108" w:type="dxa"/>
              <w:bottom w:w="0" w:type="dxa"/>
              <w:right w:w="108" w:type="dxa"/>
            </w:tcMar>
            <w:vAlign w:val="center"/>
          </w:tcPr>
          <w:p w14:paraId="5D0C63EE">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w:t>
            </w:r>
          </w:p>
        </w:tc>
        <w:tc>
          <w:tcPr>
            <w:tcW w:w="6654" w:type="dxa"/>
            <w:tcBorders>
              <w:top w:val="single" w:color="000000" w:sz="6" w:space="0"/>
              <w:left w:val="single" w:color="000000" w:sz="4" w:space="0"/>
              <w:bottom w:val="single" w:color="000000" w:sz="6" w:space="0"/>
              <w:right w:val="single" w:color="000000" w:sz="4" w:space="0"/>
            </w:tcBorders>
            <w:shd w:val="clear" w:color="auto" w:fill="auto"/>
            <w:noWrap w:val="0"/>
            <w:tcMar>
              <w:top w:w="0" w:type="dxa"/>
              <w:left w:w="108" w:type="dxa"/>
              <w:bottom w:w="0" w:type="dxa"/>
              <w:right w:w="108" w:type="dxa"/>
            </w:tcMar>
            <w:vAlign w:val="center"/>
          </w:tcPr>
          <w:p w14:paraId="337CBBBE">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由政府立项核准、审批的建筑工程, 投标报价</w:t>
            </w:r>
            <w:r>
              <w:rPr>
                <w:rFonts w:hint="eastAsia" w:ascii="宋体" w:hAnsi="宋体" w:cs="宋体"/>
                <w:color w:val="auto"/>
                <w:w w:val="100"/>
                <w:sz w:val="28"/>
                <w:szCs w:val="28"/>
                <w:highlight w:val="none"/>
                <w:lang w:eastAsia="zh-CN"/>
              </w:rPr>
              <w:t>低</w:t>
            </w:r>
            <w:r>
              <w:rPr>
                <w:rFonts w:hint="eastAsia" w:ascii="宋体" w:hAnsi="宋体" w:eastAsia="宋体" w:cs="宋体"/>
                <w:color w:val="auto"/>
                <w:w w:val="100"/>
                <w:sz w:val="28"/>
                <w:szCs w:val="28"/>
                <w:highlight w:val="none"/>
              </w:rPr>
              <w:t>于设定的工程预算招标控制价（工程限额）的；</w:t>
            </w:r>
          </w:p>
        </w:tc>
        <w:tc>
          <w:tcPr>
            <w:tcW w:w="585" w:type="dxa"/>
            <w:tcBorders>
              <w:top w:val="single" w:color="000000" w:sz="6" w:space="0"/>
              <w:left w:val="single" w:color="000000" w:sz="4" w:space="0"/>
              <w:bottom w:val="single" w:color="000000" w:sz="6" w:space="0"/>
              <w:right w:val="single" w:color="000000" w:sz="4" w:space="0"/>
            </w:tcBorders>
            <w:shd w:val="clear" w:color="auto" w:fill="auto"/>
            <w:noWrap w:val="0"/>
            <w:tcMar>
              <w:top w:w="0" w:type="dxa"/>
              <w:left w:w="108" w:type="dxa"/>
              <w:bottom w:w="0" w:type="dxa"/>
              <w:right w:w="108" w:type="dxa"/>
            </w:tcMar>
            <w:vAlign w:val="top"/>
          </w:tcPr>
          <w:p w14:paraId="7B192B92">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tc>
        <w:tc>
          <w:tcPr>
            <w:tcW w:w="779" w:type="dxa"/>
            <w:tcBorders>
              <w:top w:val="single" w:color="000000" w:sz="6" w:space="0"/>
              <w:left w:val="single" w:color="000000" w:sz="4"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3E974B0A">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tc>
      </w:tr>
      <w:tr w14:paraId="15B24D0B">
        <w:tblPrEx>
          <w:tblCellMar>
            <w:top w:w="0" w:type="dxa"/>
            <w:left w:w="0" w:type="dxa"/>
            <w:bottom w:w="0" w:type="dxa"/>
            <w:right w:w="0" w:type="dxa"/>
          </w:tblCellMar>
        </w:tblPrEx>
        <w:trPr>
          <w:trHeight w:val="515" w:hRule="atLeast"/>
        </w:trPr>
        <w:tc>
          <w:tcPr>
            <w:tcW w:w="897" w:type="dxa"/>
            <w:vMerge w:val="continue"/>
            <w:tcBorders>
              <w:top w:val="single" w:color="000000" w:sz="4"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3157E28E">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585" w:type="dxa"/>
            <w:tcBorders>
              <w:top w:val="single" w:color="000000" w:sz="4" w:space="0"/>
              <w:left w:val="single" w:color="000000" w:sz="6" w:space="0"/>
              <w:bottom w:val="single" w:color="000000" w:sz="6" w:space="0"/>
              <w:right w:val="single" w:color="000000" w:sz="4" w:space="0"/>
            </w:tcBorders>
            <w:shd w:val="clear" w:color="auto" w:fill="auto"/>
            <w:noWrap w:val="0"/>
            <w:tcMar>
              <w:top w:w="0" w:type="dxa"/>
              <w:left w:w="108" w:type="dxa"/>
              <w:bottom w:w="0" w:type="dxa"/>
              <w:right w:w="108" w:type="dxa"/>
            </w:tcMar>
            <w:vAlign w:val="center"/>
          </w:tcPr>
          <w:p w14:paraId="6057487F">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w:t>
            </w:r>
          </w:p>
        </w:tc>
        <w:tc>
          <w:tcPr>
            <w:tcW w:w="6654" w:type="dxa"/>
            <w:tcBorders>
              <w:top w:val="single" w:color="000000" w:sz="6" w:space="0"/>
              <w:left w:val="single" w:color="000000" w:sz="4" w:space="0"/>
              <w:bottom w:val="single" w:color="000000" w:sz="6" w:space="0"/>
              <w:right w:val="single" w:color="000000" w:sz="4" w:space="0"/>
            </w:tcBorders>
            <w:shd w:val="clear" w:color="auto" w:fill="auto"/>
            <w:noWrap w:val="0"/>
            <w:tcMar>
              <w:top w:w="0" w:type="dxa"/>
              <w:left w:w="108" w:type="dxa"/>
              <w:bottom w:w="0" w:type="dxa"/>
              <w:right w:w="108" w:type="dxa"/>
            </w:tcMar>
            <w:vAlign w:val="center"/>
          </w:tcPr>
          <w:p w14:paraId="2F8F2B18">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r>
              <w:rPr>
                <w:rFonts w:hint="eastAsia" w:ascii="宋体" w:hAnsi="宋体" w:eastAsia="宋体" w:cs="宋体"/>
                <w:color w:val="auto"/>
                <w:w w:val="100"/>
                <w:sz w:val="28"/>
                <w:szCs w:val="28"/>
                <w:highlight w:val="none"/>
                <w:lang w:val="en-US" w:eastAsia="zh-CN"/>
              </w:rPr>
              <w:t>供应商</w:t>
            </w:r>
            <w:r>
              <w:rPr>
                <w:rFonts w:hint="eastAsia" w:ascii="宋体" w:hAnsi="宋体" w:eastAsia="宋体" w:cs="宋体"/>
                <w:color w:val="auto"/>
                <w:w w:val="100"/>
                <w:sz w:val="28"/>
                <w:szCs w:val="28"/>
                <w:highlight w:val="none"/>
              </w:rPr>
              <w:t>对同一</w:t>
            </w:r>
            <w:r>
              <w:rPr>
                <w:rFonts w:hint="eastAsia" w:ascii="宋体" w:hAnsi="宋体" w:eastAsia="宋体" w:cs="宋体"/>
                <w:color w:val="auto"/>
                <w:w w:val="100"/>
                <w:sz w:val="28"/>
                <w:szCs w:val="28"/>
                <w:highlight w:val="none"/>
                <w:lang w:val="en-US" w:eastAsia="zh-CN"/>
              </w:rPr>
              <w:t>采购</w:t>
            </w:r>
            <w:r>
              <w:rPr>
                <w:rFonts w:hint="eastAsia" w:ascii="宋体" w:hAnsi="宋体" w:eastAsia="宋体" w:cs="宋体"/>
                <w:color w:val="auto"/>
                <w:w w:val="100"/>
                <w:sz w:val="28"/>
                <w:szCs w:val="28"/>
                <w:highlight w:val="none"/>
              </w:rPr>
              <w:t>项目</w:t>
            </w:r>
            <w:r>
              <w:rPr>
                <w:rFonts w:hint="eastAsia" w:ascii="宋体" w:hAnsi="宋体" w:cs="宋体"/>
                <w:color w:val="auto"/>
                <w:w w:val="100"/>
                <w:sz w:val="28"/>
                <w:szCs w:val="28"/>
                <w:highlight w:val="none"/>
                <w:lang w:eastAsia="zh-CN"/>
              </w:rPr>
              <w:t>未</w:t>
            </w:r>
            <w:r>
              <w:rPr>
                <w:rFonts w:hint="eastAsia" w:ascii="宋体" w:hAnsi="宋体" w:eastAsia="宋体" w:cs="宋体"/>
                <w:color w:val="auto"/>
                <w:w w:val="100"/>
                <w:sz w:val="28"/>
                <w:szCs w:val="28"/>
                <w:highlight w:val="none"/>
              </w:rPr>
              <w:t>作出两个以上报价</w:t>
            </w:r>
          </w:p>
        </w:tc>
        <w:tc>
          <w:tcPr>
            <w:tcW w:w="585" w:type="dxa"/>
            <w:tcBorders>
              <w:top w:val="single" w:color="000000" w:sz="6" w:space="0"/>
              <w:left w:val="single" w:color="000000" w:sz="4" w:space="0"/>
              <w:bottom w:val="single" w:color="000000" w:sz="6" w:space="0"/>
              <w:right w:val="single" w:color="000000" w:sz="4" w:space="0"/>
            </w:tcBorders>
            <w:shd w:val="clear" w:color="auto" w:fill="auto"/>
            <w:noWrap w:val="0"/>
            <w:tcMar>
              <w:top w:w="0" w:type="dxa"/>
              <w:left w:w="108" w:type="dxa"/>
              <w:bottom w:w="0" w:type="dxa"/>
              <w:right w:w="108" w:type="dxa"/>
            </w:tcMar>
            <w:vAlign w:val="top"/>
          </w:tcPr>
          <w:p w14:paraId="23447BFE">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tc>
        <w:tc>
          <w:tcPr>
            <w:tcW w:w="779" w:type="dxa"/>
            <w:tcBorders>
              <w:top w:val="single" w:color="000000" w:sz="6" w:space="0"/>
              <w:left w:val="single" w:color="000000" w:sz="4"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2CBD7D8A">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tc>
      </w:tr>
      <w:tr w14:paraId="1FA82FDC">
        <w:tblPrEx>
          <w:tblCellMar>
            <w:top w:w="0" w:type="dxa"/>
            <w:left w:w="0" w:type="dxa"/>
            <w:bottom w:w="0" w:type="dxa"/>
            <w:right w:w="0" w:type="dxa"/>
          </w:tblCellMar>
        </w:tblPrEx>
        <w:trPr>
          <w:trHeight w:val="1036" w:hRule="atLeast"/>
        </w:trPr>
        <w:tc>
          <w:tcPr>
            <w:tcW w:w="897" w:type="dxa"/>
            <w:vMerge w:val="continue"/>
            <w:tcBorders>
              <w:top w:val="single" w:color="000000" w:sz="4"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6842B48F">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7558AA7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w:t>
            </w:r>
          </w:p>
        </w:tc>
        <w:tc>
          <w:tcPr>
            <w:tcW w:w="665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4B19EA70">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按</w:t>
            </w:r>
            <w:r>
              <w:rPr>
                <w:rFonts w:hint="eastAsia" w:ascii="宋体" w:hAnsi="宋体" w:eastAsia="宋体" w:cs="宋体"/>
                <w:color w:val="auto"/>
                <w:w w:val="100"/>
                <w:sz w:val="28"/>
                <w:szCs w:val="28"/>
                <w:highlight w:val="none"/>
                <w:lang w:val="en-US" w:eastAsia="zh-CN"/>
              </w:rPr>
              <w:t>谈判</w:t>
            </w:r>
            <w:r>
              <w:rPr>
                <w:rFonts w:hint="eastAsia" w:ascii="宋体" w:hAnsi="宋体" w:eastAsia="宋体" w:cs="宋体"/>
                <w:color w:val="auto"/>
                <w:w w:val="100"/>
                <w:sz w:val="28"/>
                <w:szCs w:val="28"/>
                <w:highlight w:val="none"/>
              </w:rPr>
              <w:t>文件规定的格式填写，</w:t>
            </w:r>
            <w:r>
              <w:rPr>
                <w:rFonts w:hint="eastAsia" w:ascii="宋体" w:hAnsi="宋体" w:cs="宋体"/>
                <w:color w:val="auto"/>
                <w:w w:val="100"/>
                <w:sz w:val="28"/>
                <w:szCs w:val="28"/>
                <w:highlight w:val="none"/>
                <w:lang w:eastAsia="zh-CN"/>
              </w:rPr>
              <w:t>未发现</w:t>
            </w:r>
            <w:r>
              <w:rPr>
                <w:rFonts w:hint="eastAsia" w:ascii="宋体" w:hAnsi="宋体" w:eastAsia="宋体" w:cs="宋体"/>
                <w:color w:val="auto"/>
                <w:w w:val="100"/>
                <w:sz w:val="28"/>
                <w:szCs w:val="28"/>
                <w:highlight w:val="none"/>
              </w:rPr>
              <w:t>内容不全或关键字迹模糊、无法辨认的（包括分部分项工程量清单中暂估价、暂列金额的改动）；</w:t>
            </w:r>
          </w:p>
        </w:tc>
        <w:tc>
          <w:tcPr>
            <w:tcW w:w="585" w:type="dxa"/>
            <w:tcBorders>
              <w:top w:val="single" w:color="000000" w:sz="6" w:space="0"/>
              <w:left w:val="single" w:color="000000" w:sz="6" w:space="0"/>
              <w:bottom w:val="single" w:color="000000" w:sz="6" w:space="0"/>
              <w:right w:val="single" w:color="000000" w:sz="4" w:space="0"/>
            </w:tcBorders>
            <w:shd w:val="clear" w:color="auto" w:fill="auto"/>
            <w:noWrap w:val="0"/>
            <w:tcMar>
              <w:top w:w="0" w:type="dxa"/>
              <w:left w:w="108" w:type="dxa"/>
              <w:bottom w:w="0" w:type="dxa"/>
              <w:right w:w="108" w:type="dxa"/>
            </w:tcMar>
            <w:vAlign w:val="top"/>
          </w:tcPr>
          <w:p w14:paraId="2D1D89AD">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79" w:type="dxa"/>
            <w:tcBorders>
              <w:top w:val="single" w:color="000000" w:sz="6" w:space="0"/>
              <w:left w:val="single" w:color="000000" w:sz="4"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4CB4ABCE">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408E118A">
        <w:tblPrEx>
          <w:tblCellMar>
            <w:top w:w="0" w:type="dxa"/>
            <w:left w:w="0" w:type="dxa"/>
            <w:bottom w:w="0" w:type="dxa"/>
            <w:right w:w="0" w:type="dxa"/>
          </w:tblCellMar>
        </w:tblPrEx>
        <w:trPr>
          <w:trHeight w:val="472" w:hRule="atLeast"/>
        </w:trPr>
        <w:tc>
          <w:tcPr>
            <w:tcW w:w="897" w:type="dxa"/>
            <w:vMerge w:val="continue"/>
            <w:tcBorders>
              <w:top w:val="single" w:color="000000" w:sz="4"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28D51436">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85" w:type="dxa"/>
            <w:tcBorders>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4E1A7BF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4</w:t>
            </w:r>
          </w:p>
        </w:tc>
        <w:tc>
          <w:tcPr>
            <w:tcW w:w="6654" w:type="dxa"/>
            <w:tcBorders>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6EB89A2C">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cs="宋体"/>
                <w:color w:val="auto"/>
                <w:w w:val="100"/>
                <w:sz w:val="28"/>
                <w:szCs w:val="28"/>
                <w:highlight w:val="none"/>
                <w:lang w:eastAsia="zh-CN"/>
              </w:rPr>
              <w:t>未</w:t>
            </w:r>
            <w:r>
              <w:rPr>
                <w:rFonts w:hint="eastAsia" w:ascii="宋体" w:hAnsi="宋体" w:eastAsia="宋体" w:cs="宋体"/>
                <w:color w:val="auto"/>
                <w:w w:val="100"/>
                <w:sz w:val="28"/>
                <w:szCs w:val="28"/>
                <w:highlight w:val="none"/>
              </w:rPr>
              <w:t>改变</w:t>
            </w:r>
            <w:r>
              <w:rPr>
                <w:rFonts w:hint="eastAsia" w:ascii="宋体" w:hAnsi="宋体" w:eastAsia="宋体" w:cs="宋体"/>
                <w:color w:val="auto"/>
                <w:w w:val="100"/>
                <w:sz w:val="28"/>
                <w:szCs w:val="28"/>
                <w:highlight w:val="none"/>
                <w:lang w:val="en-US" w:eastAsia="zh-CN"/>
              </w:rPr>
              <w:t>谈判</w:t>
            </w:r>
            <w:r>
              <w:rPr>
                <w:rFonts w:hint="eastAsia" w:ascii="宋体" w:hAnsi="宋体" w:eastAsia="宋体" w:cs="宋体"/>
                <w:color w:val="auto"/>
                <w:w w:val="100"/>
                <w:sz w:val="28"/>
                <w:szCs w:val="28"/>
                <w:highlight w:val="none"/>
              </w:rPr>
              <w:t>文件提供的工程量清单的计量单位、工程量的；</w:t>
            </w: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4FD31FC3">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7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785A3B82">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4AABEDC9">
        <w:tblPrEx>
          <w:tblCellMar>
            <w:top w:w="0" w:type="dxa"/>
            <w:left w:w="0" w:type="dxa"/>
            <w:bottom w:w="0" w:type="dxa"/>
            <w:right w:w="0" w:type="dxa"/>
          </w:tblCellMar>
        </w:tblPrEx>
        <w:trPr>
          <w:trHeight w:val="1125" w:hRule="atLeast"/>
        </w:trPr>
        <w:tc>
          <w:tcPr>
            <w:tcW w:w="897" w:type="dxa"/>
            <w:vMerge w:val="continue"/>
            <w:tcBorders>
              <w:top w:val="single" w:color="000000" w:sz="4"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2541766C">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5DA297E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w:t>
            </w:r>
          </w:p>
        </w:tc>
        <w:tc>
          <w:tcPr>
            <w:tcW w:w="665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174717B9">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cs="宋体"/>
                <w:color w:val="auto"/>
                <w:w w:val="100"/>
                <w:sz w:val="28"/>
                <w:szCs w:val="28"/>
                <w:highlight w:val="none"/>
                <w:lang w:eastAsia="zh-CN"/>
              </w:rPr>
              <w:t>未</w:t>
            </w:r>
            <w:r>
              <w:rPr>
                <w:rFonts w:hint="eastAsia" w:ascii="宋体" w:hAnsi="宋体" w:eastAsia="宋体" w:cs="宋体"/>
                <w:color w:val="auto"/>
                <w:w w:val="100"/>
                <w:sz w:val="28"/>
                <w:szCs w:val="28"/>
                <w:highlight w:val="none"/>
              </w:rPr>
              <w:t>将工程排污费、社会保障费、住房公积金、危险作业意外伤害保险等规费和城市维护建设税、教育费附加等税金，以及安全文明施工费列入招标投标竞争性费用的；</w:t>
            </w: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79474861">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7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0B6F83CC">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17AF55F7">
        <w:tblPrEx>
          <w:tblCellMar>
            <w:top w:w="0" w:type="dxa"/>
            <w:left w:w="0" w:type="dxa"/>
            <w:bottom w:w="0" w:type="dxa"/>
            <w:right w:w="0" w:type="dxa"/>
          </w:tblCellMar>
        </w:tblPrEx>
        <w:trPr>
          <w:trHeight w:val="507" w:hRule="atLeast"/>
        </w:trPr>
        <w:tc>
          <w:tcPr>
            <w:tcW w:w="897" w:type="dxa"/>
            <w:vMerge w:val="continue"/>
            <w:tcBorders>
              <w:top w:val="single" w:color="000000" w:sz="4"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1FF187EA">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33632730">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w:t>
            </w:r>
          </w:p>
        </w:tc>
        <w:tc>
          <w:tcPr>
            <w:tcW w:w="665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0C9885CA">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lang w:val="en-US" w:eastAsia="zh-CN"/>
              </w:rPr>
              <w:t>供应商</w:t>
            </w:r>
            <w:r>
              <w:rPr>
                <w:rFonts w:hint="eastAsia" w:ascii="宋体" w:hAnsi="宋体" w:eastAsia="宋体" w:cs="宋体"/>
                <w:color w:val="auto"/>
                <w:w w:val="100"/>
                <w:sz w:val="28"/>
                <w:szCs w:val="28"/>
                <w:highlight w:val="none"/>
              </w:rPr>
              <w:t>之间或者</w:t>
            </w:r>
            <w:r>
              <w:rPr>
                <w:rFonts w:hint="eastAsia" w:ascii="宋体" w:hAnsi="宋体" w:eastAsia="宋体" w:cs="宋体"/>
                <w:color w:val="auto"/>
                <w:w w:val="100"/>
                <w:sz w:val="28"/>
                <w:szCs w:val="28"/>
                <w:highlight w:val="none"/>
                <w:lang w:val="en-US" w:eastAsia="zh-CN"/>
              </w:rPr>
              <w:t>供应商</w:t>
            </w:r>
            <w:r>
              <w:rPr>
                <w:rFonts w:hint="eastAsia" w:ascii="宋体" w:hAnsi="宋体" w:eastAsia="宋体" w:cs="宋体"/>
                <w:color w:val="auto"/>
                <w:w w:val="100"/>
                <w:sz w:val="28"/>
                <w:szCs w:val="28"/>
                <w:highlight w:val="none"/>
              </w:rPr>
              <w:t>与</w:t>
            </w:r>
            <w:r>
              <w:rPr>
                <w:rFonts w:hint="eastAsia" w:ascii="宋体" w:hAnsi="宋体" w:eastAsia="宋体" w:cs="宋体"/>
                <w:color w:val="auto"/>
                <w:w w:val="100"/>
                <w:sz w:val="28"/>
                <w:szCs w:val="28"/>
                <w:highlight w:val="none"/>
                <w:lang w:val="en-US" w:eastAsia="zh-CN"/>
              </w:rPr>
              <w:t>采购人</w:t>
            </w:r>
            <w:r>
              <w:rPr>
                <w:rFonts w:hint="eastAsia" w:ascii="宋体" w:hAnsi="宋体" w:cs="宋体"/>
                <w:color w:val="auto"/>
                <w:w w:val="100"/>
                <w:sz w:val="28"/>
                <w:szCs w:val="28"/>
                <w:highlight w:val="none"/>
                <w:lang w:val="en-US" w:eastAsia="zh-CN"/>
              </w:rPr>
              <w:t>未</w:t>
            </w:r>
            <w:r>
              <w:rPr>
                <w:rFonts w:hint="eastAsia" w:ascii="宋体" w:hAnsi="宋体" w:eastAsia="宋体" w:cs="宋体"/>
                <w:color w:val="auto"/>
                <w:w w:val="100"/>
                <w:sz w:val="28"/>
                <w:szCs w:val="28"/>
                <w:highlight w:val="none"/>
              </w:rPr>
              <w:t>串通投标的；</w:t>
            </w: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3DFBFF2D">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7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6AD97C2C">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37DAF458">
        <w:tblPrEx>
          <w:tblCellMar>
            <w:top w:w="0" w:type="dxa"/>
            <w:left w:w="0" w:type="dxa"/>
            <w:bottom w:w="0" w:type="dxa"/>
            <w:right w:w="0" w:type="dxa"/>
          </w:tblCellMar>
        </w:tblPrEx>
        <w:trPr>
          <w:trHeight w:val="442" w:hRule="atLeast"/>
        </w:trPr>
        <w:tc>
          <w:tcPr>
            <w:tcW w:w="897" w:type="dxa"/>
            <w:vMerge w:val="continue"/>
            <w:tcBorders>
              <w:top w:val="single" w:color="000000" w:sz="4"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5E8EC4B3">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6D56B3EE">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w:t>
            </w:r>
          </w:p>
        </w:tc>
        <w:tc>
          <w:tcPr>
            <w:tcW w:w="665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2B40BDA7">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cs="宋体"/>
                <w:color w:val="auto"/>
                <w:w w:val="100"/>
                <w:sz w:val="28"/>
                <w:szCs w:val="28"/>
                <w:highlight w:val="none"/>
                <w:lang w:eastAsia="zh-CN"/>
              </w:rPr>
              <w:t>未</w:t>
            </w:r>
            <w:r>
              <w:rPr>
                <w:rFonts w:hint="eastAsia" w:ascii="宋体" w:hAnsi="宋体" w:eastAsia="宋体" w:cs="宋体"/>
                <w:color w:val="auto"/>
                <w:w w:val="100"/>
                <w:sz w:val="28"/>
                <w:szCs w:val="28"/>
                <w:highlight w:val="none"/>
              </w:rPr>
              <w:t>以行贿手段谋取中标或者以其他弄虚作假方式投标的；</w:t>
            </w: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66B6B941">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7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11338976">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21027367">
        <w:tblPrEx>
          <w:tblCellMar>
            <w:top w:w="0" w:type="dxa"/>
            <w:left w:w="0" w:type="dxa"/>
            <w:bottom w:w="0" w:type="dxa"/>
            <w:right w:w="0" w:type="dxa"/>
          </w:tblCellMar>
        </w:tblPrEx>
        <w:trPr>
          <w:trHeight w:val="442" w:hRule="atLeast"/>
        </w:trPr>
        <w:tc>
          <w:tcPr>
            <w:tcW w:w="897"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2BDE5C70">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6DDCEA15">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8</w:t>
            </w:r>
          </w:p>
        </w:tc>
        <w:tc>
          <w:tcPr>
            <w:tcW w:w="665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14:paraId="50734629">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经谈判小组认定承包人</w:t>
            </w:r>
            <w:r>
              <w:rPr>
                <w:rFonts w:hint="eastAsia" w:ascii="宋体" w:hAnsi="宋体" w:cs="宋体"/>
                <w:color w:val="auto"/>
                <w:w w:val="100"/>
                <w:sz w:val="28"/>
                <w:szCs w:val="28"/>
                <w:highlight w:val="none"/>
                <w:lang w:eastAsia="zh-CN"/>
              </w:rPr>
              <w:t>未</w:t>
            </w:r>
            <w:r>
              <w:rPr>
                <w:rFonts w:hint="eastAsia" w:ascii="宋体" w:hAnsi="宋体" w:eastAsia="宋体" w:cs="宋体"/>
                <w:color w:val="auto"/>
                <w:w w:val="100"/>
                <w:sz w:val="28"/>
                <w:szCs w:val="28"/>
                <w:highlight w:val="none"/>
              </w:rPr>
              <w:t>以低于成本价报价，恶意竞争的；</w:t>
            </w:r>
          </w:p>
        </w:tc>
        <w:tc>
          <w:tcPr>
            <w:tcW w:w="58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14:paraId="57470CCD">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7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14:paraId="4865B14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r w14:paraId="4AD5B552">
        <w:tblPrEx>
          <w:tblCellMar>
            <w:top w:w="0" w:type="dxa"/>
            <w:left w:w="0" w:type="dxa"/>
            <w:bottom w:w="0" w:type="dxa"/>
            <w:right w:w="0" w:type="dxa"/>
          </w:tblCellMar>
        </w:tblPrEx>
        <w:trPr>
          <w:trHeight w:val="914" w:hRule="atLeast"/>
        </w:trPr>
        <w:tc>
          <w:tcPr>
            <w:tcW w:w="897" w:type="dxa"/>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14:paraId="39ADBA84">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7239" w:type="dxa"/>
            <w:gridSpan w:val="2"/>
            <w:tcBorders>
              <w:top w:val="single" w:color="000000" w:sz="6" w:space="0"/>
              <w:left w:val="single" w:color="000000" w:sz="6" w:space="0"/>
              <w:bottom w:val="single" w:color="000000" w:sz="12" w:space="0"/>
              <w:right w:val="single" w:color="000000" w:sz="6" w:space="0"/>
            </w:tcBorders>
            <w:shd w:val="clear" w:color="auto" w:fill="auto"/>
            <w:noWrap w:val="0"/>
            <w:tcMar>
              <w:top w:w="0" w:type="dxa"/>
              <w:left w:w="108" w:type="dxa"/>
              <w:bottom w:w="0" w:type="dxa"/>
              <w:right w:w="108" w:type="dxa"/>
            </w:tcMar>
            <w:vAlign w:val="top"/>
          </w:tcPr>
          <w:p w14:paraId="1525087D">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结论：是否通过评审</w:t>
            </w:r>
          </w:p>
        </w:tc>
        <w:tc>
          <w:tcPr>
            <w:tcW w:w="585" w:type="dxa"/>
            <w:tcBorders>
              <w:top w:val="single" w:color="000000" w:sz="6" w:space="0"/>
              <w:left w:val="single" w:color="000000" w:sz="6" w:space="0"/>
              <w:bottom w:val="single" w:color="000000" w:sz="12" w:space="0"/>
              <w:right w:val="single" w:color="000000" w:sz="6" w:space="0"/>
            </w:tcBorders>
            <w:shd w:val="clear" w:color="auto" w:fill="auto"/>
            <w:noWrap w:val="0"/>
            <w:tcMar>
              <w:top w:w="0" w:type="dxa"/>
              <w:left w:w="108" w:type="dxa"/>
              <w:bottom w:w="0" w:type="dxa"/>
              <w:right w:w="108" w:type="dxa"/>
            </w:tcMar>
            <w:vAlign w:val="top"/>
          </w:tcPr>
          <w:p w14:paraId="57D7EA09">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c>
          <w:tcPr>
            <w:tcW w:w="779" w:type="dxa"/>
            <w:tcBorders>
              <w:top w:val="single" w:color="000000" w:sz="6" w:space="0"/>
              <w:left w:val="single" w:color="000000" w:sz="6" w:space="0"/>
              <w:bottom w:val="single" w:color="000000" w:sz="12" w:space="0"/>
              <w:right w:val="single" w:color="000000" w:sz="12" w:space="0"/>
            </w:tcBorders>
            <w:shd w:val="clear" w:color="auto" w:fill="auto"/>
            <w:noWrap w:val="0"/>
            <w:tcMar>
              <w:top w:w="0" w:type="dxa"/>
              <w:left w:w="108" w:type="dxa"/>
              <w:bottom w:w="0" w:type="dxa"/>
              <w:right w:w="108" w:type="dxa"/>
            </w:tcMar>
            <w:vAlign w:val="top"/>
          </w:tcPr>
          <w:p w14:paraId="6CDCF51F">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tc>
      </w:tr>
    </w:tbl>
    <w:p w14:paraId="1EF276C3">
      <w:pP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br w:type="page"/>
      </w:r>
    </w:p>
    <w:p w14:paraId="7EA9E118">
      <w:pPr>
        <w:keepNext/>
        <w:keepLines/>
        <w:autoSpaceDE/>
        <w:autoSpaceDN/>
        <w:snapToGrid/>
        <w:spacing w:before="260" w:after="260" w:line="415"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b/>
          <w:color w:val="auto"/>
          <w:w w:val="100"/>
          <w:sz w:val="28"/>
          <w:szCs w:val="28"/>
          <w:highlight w:val="none"/>
        </w:rPr>
        <w:t>附表三</w:t>
      </w:r>
      <w:r>
        <w:rPr>
          <w:rFonts w:hint="eastAsia" w:ascii="宋体" w:hAnsi="宋体" w:eastAsia="宋体" w:cs="宋体"/>
          <w:color w:val="auto"/>
          <w:w w:val="100"/>
          <w:sz w:val="28"/>
          <w:szCs w:val="28"/>
          <w:highlight w:val="none"/>
        </w:rPr>
        <w:t>经评审最低投标报价法——技术标评定标准</w:t>
      </w:r>
    </w:p>
    <w:tbl>
      <w:tblPr>
        <w:tblStyle w:val="20"/>
        <w:tblpPr w:vertAnchor="text" w:horzAnchor="page" w:tblpX="1731" w:tblpY="89"/>
        <w:tblW w:w="9420" w:type="dxa"/>
        <w:tblInd w:w="0" w:type="dxa"/>
        <w:tblLayout w:type="fixed"/>
        <w:tblCellMar>
          <w:top w:w="0" w:type="dxa"/>
          <w:left w:w="0" w:type="dxa"/>
          <w:bottom w:w="0" w:type="dxa"/>
          <w:right w:w="0" w:type="dxa"/>
        </w:tblCellMar>
      </w:tblPr>
      <w:tblGrid>
        <w:gridCol w:w="1381"/>
        <w:gridCol w:w="625"/>
        <w:gridCol w:w="4362"/>
        <w:gridCol w:w="1513"/>
        <w:gridCol w:w="1539"/>
      </w:tblGrid>
      <w:tr w14:paraId="204E10CA">
        <w:tblPrEx>
          <w:tblCellMar>
            <w:top w:w="0" w:type="dxa"/>
            <w:left w:w="0" w:type="dxa"/>
            <w:bottom w:w="0" w:type="dxa"/>
            <w:right w:w="0" w:type="dxa"/>
          </w:tblCellMar>
        </w:tblPrEx>
        <w:trPr>
          <w:trHeight w:val="662" w:hRule="atLeast"/>
        </w:trPr>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B244D1">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项目</w:t>
            </w:r>
          </w:p>
        </w:tc>
        <w:tc>
          <w:tcPr>
            <w:tcW w:w="49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6C2EE3">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评分方法</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E3AF378">
            <w:pPr>
              <w:autoSpaceDE/>
              <w:autoSpaceDN/>
              <w:snapToGrid/>
              <w:spacing w:before="0" w:after="0" w:line="48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评审意见</w:t>
            </w:r>
          </w:p>
        </w:tc>
      </w:tr>
      <w:tr w14:paraId="2FF1C735">
        <w:tblPrEx>
          <w:tblCellMar>
            <w:top w:w="0" w:type="dxa"/>
            <w:left w:w="0" w:type="dxa"/>
            <w:bottom w:w="0" w:type="dxa"/>
            <w:right w:w="0" w:type="dxa"/>
          </w:tblCellMar>
        </w:tblPrEx>
        <w:trPr>
          <w:trHeight w:val="662"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42CF62D">
            <w:pPr>
              <w:autoSpaceDE/>
              <w:autoSpaceDN/>
              <w:snapToGrid/>
              <w:spacing w:before="0" w:after="0" w:line="480" w:lineRule="auto"/>
              <w:ind w:left="0" w:firstLine="0"/>
              <w:jc w:val="center"/>
              <w:rPr>
                <w:rFonts w:hint="eastAsia" w:ascii="宋体" w:hAnsi="宋体" w:eastAsia="宋体" w:cs="宋体"/>
                <w:b/>
                <w:color w:val="auto"/>
                <w:w w:val="100"/>
                <w:sz w:val="28"/>
                <w:szCs w:val="28"/>
                <w:highlight w:val="none"/>
              </w:rPr>
            </w:pPr>
          </w:p>
        </w:tc>
        <w:tc>
          <w:tcPr>
            <w:tcW w:w="49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1D9C21B">
            <w:pPr>
              <w:autoSpaceDE/>
              <w:autoSpaceDN/>
              <w:snapToGrid/>
              <w:spacing w:before="0" w:after="0" w:line="480" w:lineRule="auto"/>
              <w:ind w:left="0" w:firstLine="0"/>
              <w:jc w:val="center"/>
              <w:rPr>
                <w:rFonts w:hint="eastAsia" w:ascii="宋体" w:hAnsi="宋体" w:eastAsia="宋体" w:cs="宋体"/>
                <w:b/>
                <w:color w:val="auto"/>
                <w:w w:val="100"/>
                <w:sz w:val="28"/>
                <w:szCs w:val="28"/>
                <w:highlight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1FF629">
            <w:pPr>
              <w:autoSpaceDE/>
              <w:autoSpaceDN/>
              <w:snapToGrid/>
              <w:spacing w:before="0" w:after="0" w:line="48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4CFB367">
            <w:pPr>
              <w:autoSpaceDE/>
              <w:autoSpaceDN/>
              <w:snapToGrid/>
              <w:spacing w:before="0" w:after="0" w:line="48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否</w:t>
            </w:r>
          </w:p>
        </w:tc>
      </w:tr>
      <w:tr w14:paraId="21710F46">
        <w:tblPrEx>
          <w:tblCellMar>
            <w:top w:w="0" w:type="dxa"/>
            <w:left w:w="0" w:type="dxa"/>
            <w:bottom w:w="0" w:type="dxa"/>
            <w:right w:w="0" w:type="dxa"/>
          </w:tblCellMar>
        </w:tblPrEx>
        <w:trPr>
          <w:trHeight w:val="466" w:hRule="atLeast"/>
        </w:trPr>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8748266">
            <w:pPr>
              <w:autoSpaceDE/>
              <w:autoSpaceDN/>
              <w:snapToGrid/>
              <w:spacing w:before="0" w:after="0" w:line="48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技术标评审标准</w:t>
            </w:r>
          </w:p>
          <w:p w14:paraId="1F3F2DC5">
            <w:pPr>
              <w:autoSpaceDE/>
              <w:autoSpaceDN/>
              <w:snapToGrid/>
              <w:spacing w:before="0" w:after="0" w:line="480" w:lineRule="auto"/>
              <w:ind w:left="0" w:firstLine="0"/>
              <w:jc w:val="center"/>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4C456FE">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E1C790">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施工方案与技术措施</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239F225">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C926D1">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05B5978C">
        <w:tblPrEx>
          <w:tblCellMar>
            <w:top w:w="0" w:type="dxa"/>
            <w:left w:w="0" w:type="dxa"/>
            <w:bottom w:w="0" w:type="dxa"/>
            <w:right w:w="0" w:type="dxa"/>
          </w:tblCellMar>
        </w:tblPrEx>
        <w:trPr>
          <w:trHeight w:val="526"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9730D78">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F52E03">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8E670E4">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质量保证措施和创优计划</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B47888">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C7E69A">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25DE7CB9">
        <w:tblPrEx>
          <w:tblCellMar>
            <w:top w:w="0" w:type="dxa"/>
            <w:left w:w="0" w:type="dxa"/>
            <w:bottom w:w="0" w:type="dxa"/>
            <w:right w:w="0" w:type="dxa"/>
          </w:tblCellMar>
        </w:tblPrEx>
        <w:trPr>
          <w:trHeight w:val="594"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35775D">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4440E0">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3D5D0C">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施工总进度计划及保证措施</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CB627C">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B268D5">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56064C44">
        <w:tblPrEx>
          <w:tblCellMar>
            <w:top w:w="0" w:type="dxa"/>
            <w:left w:w="0" w:type="dxa"/>
            <w:bottom w:w="0" w:type="dxa"/>
            <w:right w:w="0" w:type="dxa"/>
          </w:tblCellMar>
        </w:tblPrEx>
        <w:trPr>
          <w:trHeight w:val="464"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6B6679">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926AC9D">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4</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6F0F9E">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施工安全措施计划</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F730F71">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D318AD">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1C30549B">
        <w:tblPrEx>
          <w:tblCellMar>
            <w:top w:w="0" w:type="dxa"/>
            <w:left w:w="0" w:type="dxa"/>
            <w:bottom w:w="0" w:type="dxa"/>
            <w:right w:w="0" w:type="dxa"/>
          </w:tblCellMar>
        </w:tblPrEx>
        <w:trPr>
          <w:trHeight w:val="703" w:hRule="exac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E71FD1">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819802">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47865D">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文明施工措施计划</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743FE0">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1D5F75">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1EB399D0">
        <w:tblPrEx>
          <w:tblCellMar>
            <w:top w:w="0" w:type="dxa"/>
            <w:left w:w="0" w:type="dxa"/>
            <w:bottom w:w="0" w:type="dxa"/>
            <w:right w:w="0" w:type="dxa"/>
          </w:tblCellMar>
        </w:tblPrEx>
        <w:trPr>
          <w:trHeight w:val="718" w:hRule="exac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341E2DD">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219361">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0F8BC4">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施工场地治安保卫管理计划</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782512">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4D1ECE">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019FEB2A">
        <w:tblPrEx>
          <w:tblCellMar>
            <w:top w:w="0" w:type="dxa"/>
            <w:left w:w="0" w:type="dxa"/>
            <w:bottom w:w="0" w:type="dxa"/>
            <w:right w:w="0" w:type="dxa"/>
          </w:tblCellMar>
        </w:tblPrEx>
        <w:trPr>
          <w:trHeight w:val="628" w:hRule="exac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BEF917">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195513">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2CB1CD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施工环保措施计划</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E69FED">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1892551">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03FC7296">
        <w:tblPrEx>
          <w:tblCellMar>
            <w:top w:w="0" w:type="dxa"/>
            <w:left w:w="0" w:type="dxa"/>
            <w:bottom w:w="0" w:type="dxa"/>
            <w:right w:w="0" w:type="dxa"/>
          </w:tblCellMar>
        </w:tblPrEx>
        <w:trPr>
          <w:trHeight w:val="583" w:hRule="exac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9789F9">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305C60">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8</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0A91F9">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施工现场总平面布置（附图）</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46EE95A">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B08CB6">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0ADA124C">
        <w:tblPrEx>
          <w:tblCellMar>
            <w:top w:w="0" w:type="dxa"/>
            <w:left w:w="0" w:type="dxa"/>
            <w:bottom w:w="0" w:type="dxa"/>
            <w:right w:w="0" w:type="dxa"/>
          </w:tblCellMar>
        </w:tblPrEx>
        <w:trPr>
          <w:trHeight w:val="618" w:hRule="exac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0AAB5B">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328006">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9</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922F9B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项目组织管理机构</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A62BD84">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BEF22B">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778D599C">
        <w:tblPrEx>
          <w:tblCellMar>
            <w:top w:w="0" w:type="dxa"/>
            <w:left w:w="0" w:type="dxa"/>
            <w:bottom w:w="0" w:type="dxa"/>
            <w:right w:w="0" w:type="dxa"/>
          </w:tblCellMar>
        </w:tblPrEx>
        <w:trPr>
          <w:trHeight w:val="942"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781C098">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3CE699E">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749530">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成品保护和工程保修工作的管理和承诺</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BCEF16">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91C2D6">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4EF01603">
        <w:tblPrEx>
          <w:tblCellMar>
            <w:top w:w="0" w:type="dxa"/>
            <w:left w:w="0" w:type="dxa"/>
            <w:bottom w:w="0" w:type="dxa"/>
            <w:right w:w="0" w:type="dxa"/>
          </w:tblCellMar>
        </w:tblPrEx>
        <w:trPr>
          <w:trHeight w:val="898"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61D9ED1">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8B0F38B">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61CF1C">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任何可能的紧急情况的处理措施、预案以及抵抗风险的措施</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1FEF54">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6E683C">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25FB3E96">
        <w:tblPrEx>
          <w:tblCellMar>
            <w:top w:w="0" w:type="dxa"/>
            <w:left w:w="0" w:type="dxa"/>
            <w:bottom w:w="0" w:type="dxa"/>
            <w:right w:w="0" w:type="dxa"/>
          </w:tblCellMar>
        </w:tblPrEx>
        <w:trPr>
          <w:trHeight w:val="1086"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1B2DC7C">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47C7B3B">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C91370">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对总包管理的认识以及对专业分包工程的配合、协调、管理、服务方案</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B81463">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9E49015">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76E38035">
        <w:tblPrEx>
          <w:tblCellMar>
            <w:top w:w="0" w:type="dxa"/>
            <w:left w:w="0" w:type="dxa"/>
            <w:bottom w:w="0" w:type="dxa"/>
            <w:right w:w="0" w:type="dxa"/>
          </w:tblCellMar>
        </w:tblPrEx>
        <w:trPr>
          <w:trHeight w:val="347"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5950F6">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BF43F6">
            <w:pPr>
              <w:autoSpaceDE/>
              <w:autoSpaceDN/>
              <w:snapToGrid/>
              <w:spacing w:before="0" w:after="0" w:line="480" w:lineRule="auto"/>
              <w:ind w:left="0" w:firstLine="0"/>
              <w:jc w:val="left"/>
              <w:rPr>
                <w:rFonts w:hint="eastAsia" w:ascii="宋体" w:hAnsi="宋体" w:eastAsia="宋体" w:cs="宋体"/>
                <w:color w:val="auto"/>
                <w:w w:val="100"/>
                <w:sz w:val="28"/>
                <w:szCs w:val="28"/>
                <w:highlight w:val="none"/>
                <w:lang w:val="en-US" w:eastAsia="zh-CN"/>
              </w:rPr>
            </w:pPr>
            <w:r>
              <w:rPr>
                <w:rFonts w:hint="eastAsia" w:ascii="宋体" w:hAnsi="宋体" w:eastAsia="宋体" w:cs="宋体"/>
                <w:color w:val="auto"/>
                <w:w w:val="100"/>
                <w:sz w:val="28"/>
                <w:szCs w:val="28"/>
                <w:highlight w:val="none"/>
                <w:lang w:val="en-US" w:eastAsia="zh-CN"/>
              </w:rPr>
              <w:t>..</w:t>
            </w:r>
          </w:p>
        </w:tc>
        <w:tc>
          <w:tcPr>
            <w:tcW w:w="43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539BD1">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lang w:val="en-US" w:eastAsia="zh-CN"/>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97BE1A9">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221F4A">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r w14:paraId="3444C230">
        <w:tblPrEx>
          <w:tblCellMar>
            <w:top w:w="0" w:type="dxa"/>
            <w:left w:w="0" w:type="dxa"/>
            <w:bottom w:w="0" w:type="dxa"/>
            <w:right w:w="0" w:type="dxa"/>
          </w:tblCellMar>
        </w:tblPrEx>
        <w:trPr>
          <w:trHeight w:val="347"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DB6458">
            <w:pPr>
              <w:autoSpaceDE/>
              <w:autoSpaceDN/>
              <w:snapToGrid/>
              <w:spacing w:before="0" w:after="0" w:line="480" w:lineRule="auto"/>
              <w:ind w:left="0" w:firstLine="0"/>
              <w:jc w:val="both"/>
              <w:rPr>
                <w:rFonts w:hint="eastAsia" w:ascii="宋体" w:hAnsi="宋体" w:eastAsia="宋体" w:cs="宋体"/>
                <w:b/>
                <w:color w:val="auto"/>
                <w:w w:val="100"/>
                <w:sz w:val="28"/>
                <w:szCs w:val="2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2842661">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c>
          <w:tcPr>
            <w:tcW w:w="58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3C9339">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结论：是否通过评审</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6A84BE">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tc>
      </w:tr>
    </w:tbl>
    <w:p w14:paraId="08E7F6C0">
      <w:pPr>
        <w:pStyle w:val="19"/>
        <w:rPr>
          <w:rFonts w:hint="eastAsia"/>
          <w:highlight w:val="none"/>
          <w:lang w:val="en-US" w:eastAsia="zh-CN"/>
        </w:rPr>
      </w:pPr>
    </w:p>
    <w:p w14:paraId="16936FD7">
      <w:pPr>
        <w:rPr>
          <w:rFonts w:hint="eastAsia" w:ascii="宋体" w:hAnsi="宋体" w:eastAsia="宋体" w:cs="宋体"/>
          <w:b/>
          <w:w w:val="100"/>
          <w:sz w:val="28"/>
          <w:szCs w:val="28"/>
          <w:highlight w:val="none"/>
          <w:lang w:val="en-US" w:eastAsia="zh-CN"/>
        </w:rPr>
      </w:pPr>
    </w:p>
    <w:p w14:paraId="59533ADF">
      <w:pPr>
        <w:keepNext/>
        <w:keepLines/>
        <w:pageBreakBefore w:val="0"/>
        <w:widowControl w:val="0"/>
        <w:kinsoku/>
        <w:wordWrap/>
        <w:overflowPunct/>
        <w:topLinePunct w:val="0"/>
        <w:autoSpaceDE/>
        <w:autoSpaceDN/>
        <w:bidi w:val="0"/>
        <w:adjustRightInd/>
        <w:snapToGrid/>
        <w:spacing w:before="260" w:after="260" w:line="300" w:lineRule="exact"/>
        <w:jc w:val="both"/>
        <w:textAlignment w:val="auto"/>
        <w:outlineLvl w:val="0"/>
        <w:rPr>
          <w:rFonts w:hint="eastAsia" w:ascii="宋体" w:hAnsi="宋体" w:eastAsia="宋体" w:cs="宋体"/>
          <w:b/>
          <w:w w:val="100"/>
          <w:sz w:val="28"/>
          <w:szCs w:val="28"/>
          <w:highlight w:val="none"/>
          <w:lang w:val="en-US" w:eastAsia="zh-CN"/>
        </w:rPr>
      </w:pPr>
      <w:r>
        <w:rPr>
          <w:rFonts w:hint="eastAsia" w:ascii="宋体" w:hAnsi="宋体" w:eastAsia="宋体" w:cs="宋体"/>
          <w:b/>
          <w:w w:val="100"/>
          <w:sz w:val="28"/>
          <w:szCs w:val="28"/>
          <w:highlight w:val="none"/>
          <w:lang w:val="en-US" w:eastAsia="zh-CN"/>
        </w:rPr>
        <w:t>八、合同授予</w:t>
      </w:r>
    </w:p>
    <w:p w14:paraId="7924AE89">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1、招标人依据谈判小组推荐的中标候选人确定中标人后，将在新疆政府采购网（www.ccgp-xinjiang.gov.cn/ZcyAnnounce.）对中标结果公示1个工作日后，向中标人发出中标通知书，该通知书将是合同的组成部分。</w:t>
      </w:r>
    </w:p>
    <w:p w14:paraId="29F912D7">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2、未中标的投标人对中标结果持有异议的，可以在接到中标结果通知书之日起10日内，按照《工程建设项目招标投标活动投诉处理办法》（七部委令第11号）的有关规定，以书面报告的形式向住房和城乡建设行政主管部门或招标投标监管部门提出核查申请。</w:t>
      </w:r>
    </w:p>
    <w:p w14:paraId="61C8CCCD">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 xml:space="preserve">3、中标通知书对中标人和中标人具有法律约束力。中标通知书发出后，招标人改变中标结果或者中标人放弃中标项目的，应当承担法律责任。 </w:t>
      </w:r>
    </w:p>
    <w:p w14:paraId="0C1E23C9">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4、招标人应当自发出中标通知书之日起15日内，向有关行政监督部门提交招标投标情况的书面报告。</w:t>
      </w:r>
    </w:p>
    <w:p w14:paraId="6BE8FC74">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5、中标后，中标人严格按照《关于印发阿勒泰地区综合治税工作实施方案的通知》阿行办发（2013）109号的文件精神在相关部门办理相关手续。</w:t>
      </w:r>
    </w:p>
    <w:p w14:paraId="135A8611">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6、招标人与中标人将于中标通知书发出之日起30日内，按照谈判文件和中标人的投标文件订立书面合同。招标人与中标人不得再行订立背离合同实质性内容的其他协议。</w:t>
      </w:r>
    </w:p>
    <w:p w14:paraId="09A380CD">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7、招标文件要求中标人提交履约保证金或者其他形式履约担保的，中标人应当提交；拒绝提交的，视为抛弃中标项目。招标人要求中标人提供履约保证金或者其他形式履约担保的，招标人应当同时向中标人提供工程款支付担保。</w:t>
      </w:r>
    </w:p>
    <w:p w14:paraId="65A96734">
      <w:pPr>
        <w:pageBreakBefore w:val="0"/>
        <w:widowControl w:val="0"/>
        <w:kinsoku/>
        <w:wordWrap/>
        <w:overflowPunct/>
        <w:topLinePunct w:val="0"/>
        <w:autoSpaceDE/>
        <w:autoSpaceDN/>
        <w:bidi w:val="0"/>
        <w:adjustRightInd/>
        <w:snapToGrid/>
        <w:spacing w:before="0" w:after="0" w:line="360" w:lineRule="auto"/>
        <w:ind w:left="0" w:firstLine="420"/>
        <w:jc w:val="both"/>
        <w:textAlignment w:val="auto"/>
        <w:rPr>
          <w:rFonts w:hint="eastAsia" w:ascii="宋体" w:hAnsi="宋体" w:eastAsia="宋体" w:cs="宋体"/>
          <w:w w:val="100"/>
          <w:sz w:val="28"/>
          <w:szCs w:val="28"/>
          <w:highlight w:val="none"/>
          <w:lang w:val="en-US" w:eastAsia="zh-CN"/>
        </w:rPr>
      </w:pPr>
      <w:r>
        <w:rPr>
          <w:rFonts w:hint="eastAsia" w:ascii="宋体" w:hAnsi="宋体" w:eastAsia="宋体" w:cs="宋体"/>
          <w:w w:val="100"/>
          <w:sz w:val="28"/>
          <w:szCs w:val="28"/>
          <w:highlight w:val="none"/>
          <w:lang w:val="en-US" w:eastAsia="zh-CN"/>
        </w:rPr>
        <w:t>8、招标文件和中标人的投标文件均是该书面合同的附件。</w:t>
      </w:r>
    </w:p>
    <w:p w14:paraId="5C82865F">
      <w:pPr>
        <w:autoSpaceDE w:val="0"/>
        <w:autoSpaceDN w:val="0"/>
        <w:snapToGrid/>
        <w:spacing w:before="0" w:after="0" w:line="360" w:lineRule="auto"/>
        <w:ind w:left="0" w:firstLine="643"/>
        <w:jc w:val="both"/>
        <w:rPr>
          <w:rFonts w:hint="eastAsia" w:ascii="宋体" w:hAnsi="宋体" w:eastAsia="宋体" w:cs="宋体"/>
          <w:b/>
          <w:color w:val="auto"/>
          <w:w w:val="100"/>
          <w:sz w:val="28"/>
          <w:szCs w:val="28"/>
          <w:highlight w:val="none"/>
        </w:rPr>
      </w:pPr>
    </w:p>
    <w:p w14:paraId="2F9A830B">
      <w:pPr>
        <w:autoSpaceDE w:val="0"/>
        <w:autoSpaceDN w:val="0"/>
        <w:snapToGrid/>
        <w:spacing w:before="0" w:after="0" w:line="360" w:lineRule="auto"/>
        <w:ind w:left="0" w:firstLine="643"/>
        <w:jc w:val="both"/>
        <w:rPr>
          <w:rFonts w:hint="eastAsia" w:ascii="宋体" w:hAnsi="宋体" w:eastAsia="宋体" w:cs="宋体"/>
          <w:b/>
          <w:color w:val="auto"/>
          <w:w w:val="100"/>
          <w:sz w:val="28"/>
          <w:szCs w:val="28"/>
          <w:highlight w:val="none"/>
        </w:rPr>
      </w:pPr>
    </w:p>
    <w:p w14:paraId="13BA1904">
      <w:pPr>
        <w:autoSpaceDE w:val="0"/>
        <w:autoSpaceDN w:val="0"/>
        <w:snapToGrid/>
        <w:spacing w:before="0" w:after="0" w:line="360" w:lineRule="auto"/>
        <w:jc w:val="both"/>
        <w:rPr>
          <w:rFonts w:hint="eastAsia" w:ascii="宋体" w:hAnsi="宋体" w:eastAsia="宋体" w:cs="宋体"/>
          <w:b/>
          <w:color w:val="auto"/>
          <w:w w:val="100"/>
          <w:sz w:val="28"/>
          <w:szCs w:val="28"/>
          <w:highlight w:val="none"/>
        </w:rPr>
      </w:pPr>
    </w:p>
    <w:p w14:paraId="1604E07C">
      <w:pPr>
        <w:keepNext/>
        <w:keepLines/>
        <w:pageBreakBefore w:val="0"/>
        <w:widowControl w:val="0"/>
        <w:kinsoku/>
        <w:wordWrap/>
        <w:overflowPunct/>
        <w:topLinePunct w:val="0"/>
        <w:autoSpaceDE/>
        <w:autoSpaceDN/>
        <w:bidi w:val="0"/>
        <w:adjustRightInd/>
        <w:snapToGrid/>
        <w:spacing w:before="260" w:after="260" w:line="300" w:lineRule="exact"/>
        <w:jc w:val="both"/>
        <w:textAlignment w:val="auto"/>
        <w:outlineLvl w:val="0"/>
        <w:rPr>
          <w:rFonts w:hint="eastAsia" w:ascii="宋体" w:hAnsi="宋体" w:eastAsia="宋体" w:cs="宋体"/>
          <w:b/>
          <w:w w:val="100"/>
          <w:sz w:val="28"/>
          <w:szCs w:val="28"/>
          <w:highlight w:val="none"/>
          <w:lang w:val="en-US" w:eastAsia="zh-CN"/>
        </w:rPr>
      </w:pPr>
      <w:r>
        <w:rPr>
          <w:rFonts w:hint="eastAsia" w:ascii="宋体" w:hAnsi="宋体" w:eastAsia="宋体" w:cs="宋体"/>
          <w:b/>
          <w:w w:val="100"/>
          <w:sz w:val="28"/>
          <w:szCs w:val="28"/>
          <w:highlight w:val="none"/>
          <w:lang w:val="en-US" w:eastAsia="zh-CN"/>
        </w:rPr>
        <w:t>九、合同条款及格式</w:t>
      </w:r>
    </w:p>
    <w:p w14:paraId="1CB3E0FA">
      <w:pPr>
        <w:keepNext/>
        <w:keepLines/>
        <w:autoSpaceDE/>
        <w:autoSpaceDN/>
        <w:snapToGrid/>
        <w:spacing w:before="260" w:after="260" w:line="360" w:lineRule="exact"/>
        <w:ind w:left="0" w:firstLine="0"/>
        <w:jc w:val="center"/>
        <w:rPr>
          <w:rFonts w:hint="eastAsia" w:ascii="宋体" w:hAnsi="宋体" w:eastAsia="宋体" w:cs="宋体"/>
          <w:b/>
          <w:color w:val="auto"/>
          <w:w w:val="100"/>
          <w:sz w:val="28"/>
          <w:szCs w:val="28"/>
          <w:highlight w:val="none"/>
        </w:rPr>
      </w:pPr>
    </w:p>
    <w:p w14:paraId="6F2E17C9">
      <w:pPr>
        <w:keepNext/>
        <w:keepLines/>
        <w:autoSpaceDE/>
        <w:autoSpaceDN/>
        <w:snapToGrid/>
        <w:spacing w:before="260" w:after="260" w:line="360" w:lineRule="exact"/>
        <w:ind w:left="0" w:firstLine="0"/>
        <w:jc w:val="center"/>
        <w:rPr>
          <w:rFonts w:hint="eastAsia" w:ascii="宋体" w:hAnsi="宋体" w:eastAsia="宋体" w:cs="宋体"/>
          <w:b/>
          <w:color w:val="auto"/>
          <w:w w:val="100"/>
          <w:sz w:val="28"/>
          <w:szCs w:val="28"/>
          <w:highlight w:val="none"/>
        </w:rPr>
      </w:pPr>
    </w:p>
    <w:p w14:paraId="5D01325C">
      <w:pPr>
        <w:keepNext/>
        <w:keepLines/>
        <w:autoSpaceDE/>
        <w:autoSpaceDN/>
        <w:snapToGrid/>
        <w:spacing w:before="260" w:after="260" w:line="360" w:lineRule="exact"/>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第一节  合同条款</w:t>
      </w:r>
    </w:p>
    <w:p w14:paraId="7D14D8C5">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通用合同条款直接引用住房城乡建设部、国家工商行政管理总局“关于印发建设工程施工合同（示范文本）的通知”（建市【2013】56号）中《建设工程施工合同》（GF-2013-0201）第二部分“通用合同条款”。</w:t>
      </w:r>
    </w:p>
    <w:p w14:paraId="609A4C70">
      <w:pPr>
        <w:keepNext/>
        <w:keepLines/>
        <w:autoSpaceDE/>
        <w:autoSpaceDN/>
        <w:snapToGrid/>
        <w:spacing w:before="100" w:after="0" w:line="400" w:lineRule="exact"/>
        <w:ind w:left="0" w:firstLine="0"/>
        <w:jc w:val="center"/>
        <w:rPr>
          <w:rFonts w:hint="eastAsia" w:ascii="宋体" w:hAnsi="宋体" w:eastAsia="宋体" w:cs="宋体"/>
          <w:b/>
          <w:color w:val="auto"/>
          <w:w w:val="100"/>
          <w:sz w:val="28"/>
          <w:szCs w:val="28"/>
          <w:highlight w:val="none"/>
        </w:rPr>
      </w:pPr>
    </w:p>
    <w:p w14:paraId="34000469">
      <w:pPr>
        <w:keepNext/>
        <w:keepLines/>
        <w:autoSpaceDE/>
        <w:autoSpaceDN/>
        <w:snapToGrid/>
        <w:spacing w:before="100" w:after="0" w:line="400" w:lineRule="exact"/>
        <w:ind w:left="0" w:firstLine="0"/>
        <w:jc w:val="center"/>
        <w:rPr>
          <w:rFonts w:hint="eastAsia" w:ascii="宋体" w:hAnsi="宋体" w:eastAsia="宋体" w:cs="宋体"/>
          <w:b/>
          <w:color w:val="auto"/>
          <w:w w:val="100"/>
          <w:sz w:val="28"/>
          <w:szCs w:val="28"/>
          <w:highlight w:val="none"/>
        </w:rPr>
      </w:pPr>
    </w:p>
    <w:p w14:paraId="12C453B4">
      <w:pPr>
        <w:keepNext/>
        <w:keepLines/>
        <w:autoSpaceDE/>
        <w:autoSpaceDN/>
        <w:snapToGrid/>
        <w:spacing w:before="100" w:after="0" w:line="400" w:lineRule="exact"/>
        <w:ind w:left="0" w:firstLine="0"/>
        <w:jc w:val="center"/>
        <w:rPr>
          <w:rFonts w:hint="eastAsia" w:ascii="宋体" w:hAnsi="宋体" w:eastAsia="宋体" w:cs="宋体"/>
          <w:b/>
          <w:color w:val="auto"/>
          <w:w w:val="100"/>
          <w:sz w:val="28"/>
          <w:szCs w:val="28"/>
          <w:highlight w:val="none"/>
        </w:rPr>
      </w:pPr>
    </w:p>
    <w:p w14:paraId="057418FA">
      <w:pPr>
        <w:keepNext/>
        <w:keepLines/>
        <w:autoSpaceDE/>
        <w:autoSpaceDN/>
        <w:snapToGrid/>
        <w:spacing w:before="100" w:after="0" w:line="400" w:lineRule="exact"/>
        <w:ind w:left="0" w:firstLine="0"/>
        <w:jc w:val="center"/>
        <w:rPr>
          <w:rFonts w:hint="eastAsia" w:ascii="宋体" w:hAnsi="宋体" w:eastAsia="宋体" w:cs="宋体"/>
          <w:b/>
          <w:color w:val="auto"/>
          <w:w w:val="100"/>
          <w:sz w:val="28"/>
          <w:szCs w:val="28"/>
          <w:highlight w:val="none"/>
        </w:rPr>
      </w:pPr>
    </w:p>
    <w:p w14:paraId="6412B77D">
      <w:pPr>
        <w:keepNext/>
        <w:keepLines/>
        <w:autoSpaceDE/>
        <w:autoSpaceDN/>
        <w:snapToGrid/>
        <w:spacing w:before="100" w:after="0" w:line="400" w:lineRule="exact"/>
        <w:ind w:left="0" w:firstLine="0"/>
        <w:jc w:val="center"/>
        <w:rPr>
          <w:rFonts w:hint="eastAsia" w:ascii="宋体" w:hAnsi="宋体" w:eastAsia="宋体" w:cs="宋体"/>
          <w:b/>
          <w:color w:val="auto"/>
          <w:w w:val="100"/>
          <w:sz w:val="28"/>
          <w:szCs w:val="28"/>
          <w:highlight w:val="none"/>
        </w:rPr>
      </w:pPr>
    </w:p>
    <w:p w14:paraId="5214E965">
      <w:pPr>
        <w:pStyle w:val="6"/>
        <w:rPr>
          <w:rFonts w:hint="eastAsia" w:ascii="宋体" w:hAnsi="宋体" w:eastAsia="宋体" w:cs="宋体"/>
          <w:b/>
          <w:color w:val="auto"/>
          <w:w w:val="100"/>
          <w:sz w:val="28"/>
          <w:szCs w:val="28"/>
          <w:highlight w:val="none"/>
        </w:rPr>
      </w:pPr>
    </w:p>
    <w:p w14:paraId="6BBD2BFE">
      <w:pPr>
        <w:pStyle w:val="6"/>
        <w:rPr>
          <w:rFonts w:hint="eastAsia" w:ascii="宋体" w:hAnsi="宋体" w:eastAsia="宋体" w:cs="宋体"/>
          <w:b/>
          <w:color w:val="auto"/>
          <w:w w:val="100"/>
          <w:sz w:val="28"/>
          <w:szCs w:val="28"/>
          <w:highlight w:val="none"/>
        </w:rPr>
      </w:pPr>
    </w:p>
    <w:p w14:paraId="1383BD35">
      <w:pPr>
        <w:pStyle w:val="6"/>
        <w:rPr>
          <w:rFonts w:hint="eastAsia" w:ascii="宋体" w:hAnsi="宋体" w:eastAsia="宋体" w:cs="宋体"/>
          <w:b/>
          <w:color w:val="auto"/>
          <w:w w:val="100"/>
          <w:sz w:val="28"/>
          <w:szCs w:val="28"/>
          <w:highlight w:val="none"/>
        </w:rPr>
      </w:pPr>
    </w:p>
    <w:p w14:paraId="53BB54C6">
      <w:pPr>
        <w:keepNext/>
        <w:keepLines/>
        <w:autoSpaceDE/>
        <w:autoSpaceDN/>
        <w:snapToGrid/>
        <w:spacing w:before="100" w:after="0" w:line="400" w:lineRule="exact"/>
        <w:ind w:left="0" w:firstLine="0"/>
        <w:jc w:val="center"/>
        <w:rPr>
          <w:rFonts w:hint="eastAsia" w:ascii="宋体" w:hAnsi="宋体" w:eastAsia="宋体" w:cs="宋体"/>
          <w:b/>
          <w:color w:val="auto"/>
          <w:w w:val="100"/>
          <w:sz w:val="28"/>
          <w:szCs w:val="28"/>
          <w:highlight w:val="none"/>
        </w:rPr>
      </w:pPr>
    </w:p>
    <w:p w14:paraId="17B21563">
      <w:pPr>
        <w:pStyle w:val="25"/>
        <w:rPr>
          <w:rFonts w:hint="eastAsia" w:ascii="宋体" w:hAnsi="宋体" w:eastAsia="宋体" w:cs="宋体"/>
          <w:b/>
          <w:color w:val="auto"/>
          <w:w w:val="100"/>
          <w:sz w:val="28"/>
          <w:szCs w:val="28"/>
          <w:highlight w:val="none"/>
        </w:rPr>
      </w:pPr>
    </w:p>
    <w:p w14:paraId="62247AF1">
      <w:pPr>
        <w:pStyle w:val="25"/>
        <w:rPr>
          <w:rFonts w:hint="eastAsia" w:ascii="宋体" w:hAnsi="宋体" w:eastAsia="宋体" w:cs="宋体"/>
          <w:b/>
          <w:color w:val="auto"/>
          <w:w w:val="100"/>
          <w:sz w:val="28"/>
          <w:szCs w:val="28"/>
          <w:highlight w:val="none"/>
        </w:rPr>
      </w:pPr>
    </w:p>
    <w:p w14:paraId="63DD9692">
      <w:pPr>
        <w:pStyle w:val="25"/>
        <w:rPr>
          <w:rFonts w:hint="eastAsia" w:ascii="宋体" w:hAnsi="宋体" w:eastAsia="宋体" w:cs="宋体"/>
          <w:b/>
          <w:color w:val="auto"/>
          <w:w w:val="100"/>
          <w:sz w:val="28"/>
          <w:szCs w:val="28"/>
          <w:highlight w:val="none"/>
        </w:rPr>
      </w:pPr>
    </w:p>
    <w:p w14:paraId="3F4B5BF6">
      <w:pPr>
        <w:pStyle w:val="25"/>
        <w:rPr>
          <w:rFonts w:hint="eastAsia" w:ascii="宋体" w:hAnsi="宋体" w:eastAsia="宋体" w:cs="宋体"/>
          <w:b/>
          <w:color w:val="auto"/>
          <w:w w:val="100"/>
          <w:sz w:val="28"/>
          <w:szCs w:val="28"/>
          <w:highlight w:val="none"/>
        </w:rPr>
      </w:pPr>
    </w:p>
    <w:p w14:paraId="54DDA52F">
      <w:pPr>
        <w:pStyle w:val="25"/>
        <w:rPr>
          <w:rFonts w:hint="eastAsia" w:ascii="宋体" w:hAnsi="宋体" w:eastAsia="宋体" w:cs="宋体"/>
          <w:b/>
          <w:color w:val="auto"/>
          <w:w w:val="100"/>
          <w:sz w:val="28"/>
          <w:szCs w:val="28"/>
          <w:highlight w:val="none"/>
        </w:rPr>
      </w:pPr>
    </w:p>
    <w:p w14:paraId="0097923D">
      <w:pPr>
        <w:pStyle w:val="25"/>
        <w:rPr>
          <w:rFonts w:hint="eastAsia" w:ascii="宋体" w:hAnsi="宋体" w:eastAsia="宋体" w:cs="宋体"/>
          <w:b/>
          <w:color w:val="auto"/>
          <w:w w:val="100"/>
          <w:sz w:val="28"/>
          <w:szCs w:val="28"/>
          <w:highlight w:val="none"/>
        </w:rPr>
      </w:pPr>
    </w:p>
    <w:p w14:paraId="48998154">
      <w:pPr>
        <w:pStyle w:val="25"/>
        <w:rPr>
          <w:rFonts w:hint="eastAsia" w:ascii="宋体" w:hAnsi="宋体" w:eastAsia="宋体" w:cs="宋体"/>
          <w:b/>
          <w:color w:val="auto"/>
          <w:w w:val="100"/>
          <w:sz w:val="28"/>
          <w:szCs w:val="28"/>
          <w:highlight w:val="none"/>
        </w:rPr>
      </w:pPr>
    </w:p>
    <w:p w14:paraId="276A9CDB">
      <w:pPr>
        <w:pStyle w:val="25"/>
        <w:rPr>
          <w:rFonts w:hint="eastAsia" w:ascii="宋体" w:hAnsi="宋体" w:eastAsia="宋体" w:cs="宋体"/>
          <w:b/>
          <w:color w:val="auto"/>
          <w:w w:val="100"/>
          <w:sz w:val="28"/>
          <w:szCs w:val="28"/>
          <w:highlight w:val="none"/>
        </w:rPr>
      </w:pPr>
    </w:p>
    <w:p w14:paraId="26F8FE28">
      <w:pPr>
        <w:keepNext/>
        <w:keepLines/>
        <w:autoSpaceDE/>
        <w:autoSpaceDN/>
        <w:snapToGrid/>
        <w:spacing w:before="100" w:after="0" w:line="400" w:lineRule="exact"/>
        <w:ind w:left="0" w:firstLine="0"/>
        <w:jc w:val="center"/>
        <w:rPr>
          <w:rFonts w:hint="eastAsia" w:ascii="宋体" w:hAnsi="宋体" w:eastAsia="宋体" w:cs="宋体"/>
          <w:b/>
          <w:color w:val="auto"/>
          <w:w w:val="100"/>
          <w:sz w:val="28"/>
          <w:szCs w:val="28"/>
          <w:highlight w:val="none"/>
        </w:rPr>
      </w:pPr>
    </w:p>
    <w:p w14:paraId="22395433">
      <w:pPr>
        <w:pStyle w:val="9"/>
        <w:rPr>
          <w:rFonts w:hint="eastAsia"/>
          <w:highlight w:val="none"/>
        </w:rPr>
      </w:pPr>
    </w:p>
    <w:p w14:paraId="3549400D">
      <w:pPr>
        <w:pStyle w:val="6"/>
        <w:rPr>
          <w:rFonts w:hint="eastAsia" w:ascii="宋体" w:hAnsi="宋体" w:eastAsia="宋体" w:cs="宋体"/>
          <w:b/>
          <w:color w:val="auto"/>
          <w:w w:val="100"/>
          <w:sz w:val="28"/>
          <w:szCs w:val="28"/>
          <w:highlight w:val="none"/>
        </w:rPr>
      </w:pPr>
    </w:p>
    <w:p w14:paraId="617E2E6F">
      <w:pPr>
        <w:keepNext/>
        <w:keepLines/>
        <w:autoSpaceDE/>
        <w:autoSpaceDN/>
        <w:snapToGrid/>
        <w:spacing w:before="100" w:after="0" w:line="400" w:lineRule="exact"/>
        <w:ind w:left="0" w:firstLine="0"/>
        <w:jc w:val="both"/>
        <w:rPr>
          <w:rFonts w:hint="eastAsia" w:ascii="宋体" w:hAnsi="宋体" w:eastAsia="宋体" w:cs="宋体"/>
          <w:b/>
          <w:color w:val="auto"/>
          <w:w w:val="100"/>
          <w:sz w:val="28"/>
          <w:szCs w:val="28"/>
          <w:highlight w:val="none"/>
        </w:rPr>
      </w:pPr>
    </w:p>
    <w:p w14:paraId="2F47DCD9">
      <w:pPr>
        <w:pStyle w:val="25"/>
        <w:rPr>
          <w:rFonts w:hint="eastAsia" w:ascii="宋体" w:hAnsi="宋体" w:eastAsia="宋体" w:cs="宋体"/>
          <w:b/>
          <w:color w:val="auto"/>
          <w:w w:val="100"/>
          <w:sz w:val="28"/>
          <w:szCs w:val="28"/>
          <w:highlight w:val="none"/>
        </w:rPr>
      </w:pPr>
    </w:p>
    <w:p w14:paraId="23942815">
      <w:pPr>
        <w:pStyle w:val="25"/>
        <w:rPr>
          <w:rFonts w:hint="eastAsia" w:ascii="宋体" w:hAnsi="宋体" w:eastAsia="宋体" w:cs="宋体"/>
          <w:b/>
          <w:color w:val="auto"/>
          <w:w w:val="100"/>
          <w:sz w:val="28"/>
          <w:szCs w:val="28"/>
          <w:highlight w:val="none"/>
        </w:rPr>
      </w:pPr>
    </w:p>
    <w:p w14:paraId="2C0C0941">
      <w:pPr>
        <w:keepNext/>
        <w:keepLines/>
        <w:autoSpaceDE/>
        <w:autoSpaceDN/>
        <w:snapToGrid/>
        <w:spacing w:before="100" w:after="0" w:line="400" w:lineRule="exact"/>
        <w:ind w:left="0" w:firstLine="0"/>
        <w:jc w:val="center"/>
        <w:rPr>
          <w:rFonts w:hint="eastAsia" w:ascii="宋体" w:hAnsi="宋体" w:eastAsia="宋体" w:cs="宋体"/>
          <w:color w:val="auto"/>
          <w:sz w:val="28"/>
          <w:szCs w:val="28"/>
          <w:highlight w:val="none"/>
        </w:rPr>
      </w:pPr>
      <w:r>
        <w:rPr>
          <w:rFonts w:hint="eastAsia" w:ascii="宋体" w:hAnsi="宋体" w:eastAsia="宋体" w:cs="宋体"/>
          <w:b/>
          <w:color w:val="auto"/>
          <w:w w:val="100"/>
          <w:sz w:val="28"/>
          <w:szCs w:val="28"/>
          <w:highlight w:val="none"/>
        </w:rPr>
        <w:t>第二节  专用合同条款</w:t>
      </w:r>
    </w:p>
    <w:p w14:paraId="71B9769F">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p w14:paraId="1C47EA7D">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1. 一般约定</w:t>
      </w:r>
    </w:p>
    <w:p w14:paraId="1307AAF2">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 词语定义</w:t>
      </w:r>
    </w:p>
    <w:p w14:paraId="30622756">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1.1.1合同</w:t>
      </w:r>
    </w:p>
    <w:p w14:paraId="50430D5E">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1.1.1.10其他合同文件包括：</w:t>
      </w:r>
      <w:r>
        <w:rPr>
          <w:rFonts w:hint="eastAsia" w:ascii="宋体" w:hAnsi="宋体" w:eastAsia="宋体" w:cs="宋体"/>
          <w:color w:val="auto"/>
          <w:w w:val="100"/>
          <w:sz w:val="28"/>
          <w:szCs w:val="28"/>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w w:val="100"/>
          <w:sz w:val="28"/>
          <w:szCs w:val="28"/>
          <w:highlight w:val="none"/>
        </w:rPr>
        <w:t>。</w:t>
      </w:r>
    </w:p>
    <w:p w14:paraId="01ADD59D">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1.1.2 合同当事人及其他相关方</w:t>
      </w:r>
    </w:p>
    <w:p w14:paraId="05C14765">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1.1.2.4监理人：</w:t>
      </w:r>
    </w:p>
    <w:p w14:paraId="562326BA">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名    称：</w:t>
      </w:r>
      <w:r>
        <w:rPr>
          <w:rFonts w:hint="eastAsia" w:ascii="宋体" w:hAnsi="宋体" w:eastAsia="宋体" w:cs="宋体"/>
          <w:color w:val="auto"/>
          <w:w w:val="100"/>
          <w:sz w:val="28"/>
          <w:szCs w:val="28"/>
          <w:highlight w:val="none"/>
          <w:u w:val="single"/>
        </w:rPr>
        <w:t xml:space="preserve">                           </w:t>
      </w:r>
      <w:r>
        <w:rPr>
          <w:rFonts w:hint="eastAsia" w:ascii="宋体" w:hAnsi="宋体" w:eastAsia="宋体" w:cs="宋体"/>
          <w:color w:val="auto"/>
          <w:w w:val="100"/>
          <w:sz w:val="28"/>
          <w:szCs w:val="28"/>
          <w:highlight w:val="none"/>
        </w:rPr>
        <w:t>；</w:t>
      </w:r>
    </w:p>
    <w:p w14:paraId="6081C475">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资质类别和等级：</w:t>
      </w:r>
      <w:r>
        <w:rPr>
          <w:rFonts w:hint="eastAsia" w:ascii="宋体" w:hAnsi="宋体" w:eastAsia="宋体" w:cs="宋体"/>
          <w:color w:val="auto"/>
          <w:w w:val="100"/>
          <w:sz w:val="28"/>
          <w:szCs w:val="28"/>
          <w:highlight w:val="none"/>
          <w:u w:val="single"/>
        </w:rPr>
        <w:t>                         </w:t>
      </w:r>
      <w:r>
        <w:rPr>
          <w:rFonts w:hint="eastAsia" w:ascii="宋体" w:hAnsi="宋体" w:eastAsia="宋体" w:cs="宋体"/>
          <w:color w:val="auto"/>
          <w:w w:val="100"/>
          <w:sz w:val="28"/>
          <w:szCs w:val="28"/>
          <w:highlight w:val="none"/>
        </w:rPr>
        <w:t>；</w:t>
      </w:r>
    </w:p>
    <w:p w14:paraId="1B6E2E70">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联系电话：</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488D6797">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电子信箱：</w:t>
      </w:r>
      <w:r>
        <w:rPr>
          <w:rFonts w:hint="eastAsia" w:ascii="宋体" w:hAnsi="宋体" w:eastAsia="宋体" w:cs="宋体"/>
          <w:color w:val="auto"/>
          <w:w w:val="100"/>
          <w:sz w:val="28"/>
          <w:szCs w:val="28"/>
          <w:highlight w:val="none"/>
          <w:u w:val="single"/>
        </w:rPr>
        <w:t>                           </w:t>
      </w:r>
      <w:r>
        <w:rPr>
          <w:rFonts w:hint="eastAsia" w:ascii="宋体" w:hAnsi="宋体" w:eastAsia="宋体" w:cs="宋体"/>
          <w:color w:val="auto"/>
          <w:w w:val="100"/>
          <w:sz w:val="28"/>
          <w:szCs w:val="28"/>
          <w:highlight w:val="none"/>
        </w:rPr>
        <w:t>；</w:t>
      </w:r>
    </w:p>
    <w:p w14:paraId="3B844004">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通信地址：</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51A9762D">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1.1.2.5 设计人：</w:t>
      </w:r>
    </w:p>
    <w:p w14:paraId="2E17C1F6">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名    称：</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422A8498">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资质类别和等级：</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707D338B">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联系电话：</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0E2C124D">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通信地址：</w:t>
      </w:r>
      <w:r>
        <w:rPr>
          <w:rFonts w:hint="eastAsia" w:ascii="宋体" w:hAnsi="宋体" w:eastAsia="宋体" w:cs="宋体"/>
          <w:color w:val="auto"/>
          <w:w w:val="100"/>
          <w:sz w:val="28"/>
          <w:szCs w:val="28"/>
          <w:highlight w:val="none"/>
          <w:u w:val="single"/>
        </w:rPr>
        <w:t>/      </w:t>
      </w:r>
      <w:r>
        <w:rPr>
          <w:rFonts w:hint="eastAsia" w:ascii="宋体" w:hAnsi="宋体" w:eastAsia="宋体" w:cs="宋体"/>
          <w:color w:val="auto"/>
          <w:w w:val="100"/>
          <w:sz w:val="28"/>
          <w:szCs w:val="28"/>
          <w:highlight w:val="none"/>
        </w:rPr>
        <w:t>。</w:t>
      </w:r>
    </w:p>
    <w:p w14:paraId="47A6F0E1">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1.1.3 工程和设备</w:t>
      </w:r>
    </w:p>
    <w:p w14:paraId="30C76AA8">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1.1.3.7 作为施工现场组成部分的其他场所包括：</w:t>
      </w:r>
      <w:r>
        <w:rPr>
          <w:rFonts w:hint="eastAsia" w:ascii="宋体" w:hAnsi="宋体" w:eastAsia="宋体" w:cs="宋体"/>
          <w:color w:val="auto"/>
          <w:w w:val="100"/>
          <w:sz w:val="28"/>
          <w:szCs w:val="28"/>
          <w:highlight w:val="none"/>
          <w:u w:val="single"/>
        </w:rPr>
        <w:t xml:space="preserve"> 通用条款规定的发包方提供的施工场地 </w:t>
      </w:r>
      <w:r>
        <w:rPr>
          <w:rFonts w:hint="eastAsia" w:ascii="宋体" w:hAnsi="宋体" w:eastAsia="宋体" w:cs="宋体"/>
          <w:color w:val="auto"/>
          <w:w w:val="100"/>
          <w:sz w:val="28"/>
          <w:szCs w:val="28"/>
          <w:highlight w:val="none"/>
        </w:rPr>
        <w:t>。</w:t>
      </w:r>
    </w:p>
    <w:p w14:paraId="1CAA9A07">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1.1.3.9 永久占地包括：</w:t>
      </w:r>
      <w:r>
        <w:rPr>
          <w:rFonts w:hint="eastAsia" w:ascii="宋体" w:hAnsi="宋体" w:eastAsia="宋体" w:cs="宋体"/>
          <w:color w:val="auto"/>
          <w:w w:val="100"/>
          <w:sz w:val="28"/>
          <w:szCs w:val="28"/>
          <w:highlight w:val="none"/>
          <w:u w:val="single"/>
        </w:rPr>
        <w:t xml:space="preserve">           /         </w:t>
      </w:r>
      <w:r>
        <w:rPr>
          <w:rFonts w:hint="eastAsia" w:ascii="宋体" w:hAnsi="宋体" w:eastAsia="宋体" w:cs="宋体"/>
          <w:color w:val="auto"/>
          <w:w w:val="100"/>
          <w:sz w:val="28"/>
          <w:szCs w:val="28"/>
          <w:highlight w:val="none"/>
        </w:rPr>
        <w:t>。</w:t>
      </w:r>
    </w:p>
    <w:p w14:paraId="46EE40A0">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1.1.3.10 临时占地包括：</w:t>
      </w:r>
      <w:r>
        <w:rPr>
          <w:rFonts w:hint="eastAsia" w:ascii="宋体" w:hAnsi="宋体" w:eastAsia="宋体" w:cs="宋体"/>
          <w:color w:val="auto"/>
          <w:w w:val="100"/>
          <w:sz w:val="28"/>
          <w:szCs w:val="28"/>
          <w:highlight w:val="none"/>
          <w:u w:val="single"/>
        </w:rPr>
        <w:t xml:space="preserve">        双方在合同履行过程中确定              </w:t>
      </w:r>
      <w:r>
        <w:rPr>
          <w:rFonts w:hint="eastAsia" w:ascii="宋体" w:hAnsi="宋体" w:eastAsia="宋体" w:cs="宋体"/>
          <w:color w:val="auto"/>
          <w:w w:val="100"/>
          <w:sz w:val="28"/>
          <w:szCs w:val="28"/>
          <w:highlight w:val="none"/>
        </w:rPr>
        <w:t>。</w:t>
      </w:r>
    </w:p>
    <w:p w14:paraId="42286517">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1.3法律 </w:t>
      </w:r>
    </w:p>
    <w:p w14:paraId="5561A03F">
      <w:pPr>
        <w:autoSpaceDE w:val="0"/>
        <w:autoSpaceDN w:val="0"/>
        <w:snapToGrid/>
        <w:spacing w:before="0" w:after="0" w:line="460" w:lineRule="exact"/>
        <w:ind w:left="596" w:firstLine="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适用于合同的其他规范性文件：</w:t>
      </w:r>
      <w:r>
        <w:rPr>
          <w:rFonts w:hint="eastAsia" w:ascii="宋体" w:hAnsi="宋体" w:eastAsia="宋体" w:cs="宋体"/>
          <w:color w:val="auto"/>
          <w:w w:val="100"/>
          <w:sz w:val="28"/>
          <w:szCs w:val="28"/>
          <w:highlight w:val="none"/>
          <w:u w:val="single"/>
        </w:rPr>
        <w:t>需要明示的法律、行政法规：《中华人民共和国</w:t>
      </w:r>
      <w:r>
        <w:rPr>
          <w:rFonts w:hint="eastAsia" w:ascii="宋体" w:hAnsi="宋体" w:eastAsia="宋体" w:cs="宋体"/>
          <w:color w:val="auto"/>
          <w:w w:val="100"/>
          <w:sz w:val="28"/>
          <w:szCs w:val="28"/>
          <w:highlight w:val="none"/>
          <w:u w:val="single"/>
          <w:lang w:val="en-US" w:eastAsia="zh-CN"/>
        </w:rPr>
        <w:t>民法典</w:t>
      </w:r>
      <w:r>
        <w:rPr>
          <w:rFonts w:hint="eastAsia" w:ascii="宋体" w:hAnsi="宋体" w:eastAsia="宋体" w:cs="宋体"/>
          <w:color w:val="auto"/>
          <w:w w:val="100"/>
          <w:sz w:val="28"/>
          <w:szCs w:val="28"/>
          <w:highlight w:val="none"/>
          <w:u w:val="single"/>
        </w:rPr>
        <w:t>》、《中华人民共和国建筑法》、</w:t>
      </w:r>
      <w:r>
        <w:rPr>
          <w:rFonts w:hint="eastAsia" w:ascii="宋体" w:hAnsi="宋体" w:eastAsia="宋体" w:cs="宋体"/>
          <w:color w:val="auto"/>
          <w:w w:val="100"/>
          <w:sz w:val="28"/>
          <w:szCs w:val="28"/>
          <w:highlight w:val="none"/>
          <w:u w:val="single"/>
          <w:lang w:eastAsia="zh-CN"/>
        </w:rPr>
        <w:t>《</w:t>
      </w:r>
      <w:r>
        <w:rPr>
          <w:rFonts w:hint="eastAsia" w:ascii="宋体" w:hAnsi="宋体" w:eastAsia="宋体" w:cs="宋体"/>
          <w:color w:val="auto"/>
          <w:w w:val="100"/>
          <w:sz w:val="28"/>
          <w:szCs w:val="28"/>
          <w:highlight w:val="none"/>
          <w:u w:val="single"/>
          <w:lang w:val="en-US" w:eastAsia="zh-CN"/>
        </w:rPr>
        <w:t>中华人民共和国招投标法</w:t>
      </w:r>
      <w:r>
        <w:rPr>
          <w:rFonts w:hint="eastAsia" w:ascii="宋体" w:hAnsi="宋体" w:eastAsia="宋体" w:cs="宋体"/>
          <w:color w:val="auto"/>
          <w:w w:val="100"/>
          <w:sz w:val="28"/>
          <w:szCs w:val="28"/>
          <w:highlight w:val="none"/>
          <w:u w:val="single"/>
          <w:lang w:eastAsia="zh-CN"/>
        </w:rPr>
        <w:t>》、</w:t>
      </w:r>
      <w:r>
        <w:rPr>
          <w:rFonts w:hint="eastAsia" w:ascii="宋体" w:hAnsi="宋体" w:eastAsia="宋体" w:cs="宋体"/>
          <w:color w:val="auto"/>
          <w:w w:val="100"/>
          <w:sz w:val="28"/>
          <w:szCs w:val="28"/>
          <w:highlight w:val="none"/>
          <w:u w:val="single"/>
        </w:rPr>
        <w:t>《中华人民共和国</w:t>
      </w:r>
      <w:r>
        <w:rPr>
          <w:rFonts w:hint="eastAsia" w:ascii="宋体" w:hAnsi="宋体" w:eastAsia="宋体" w:cs="宋体"/>
          <w:color w:val="auto"/>
          <w:w w:val="100"/>
          <w:sz w:val="28"/>
          <w:szCs w:val="28"/>
          <w:highlight w:val="none"/>
          <w:u w:val="single"/>
          <w:lang w:val="en-US" w:eastAsia="zh-CN"/>
        </w:rPr>
        <w:t>政府采购法</w:t>
      </w:r>
      <w:r>
        <w:rPr>
          <w:rFonts w:hint="eastAsia" w:ascii="宋体" w:hAnsi="宋体" w:eastAsia="宋体" w:cs="宋体"/>
          <w:color w:val="auto"/>
          <w:w w:val="100"/>
          <w:sz w:val="28"/>
          <w:szCs w:val="28"/>
          <w:highlight w:val="none"/>
          <w:u w:val="single"/>
        </w:rPr>
        <w:t xml:space="preserve">》、《中华人民共和国安全生产法》、《建设工程质量管理条例》，以及其他有关法律、法规 </w:t>
      </w:r>
      <w:r>
        <w:rPr>
          <w:rFonts w:hint="eastAsia" w:ascii="宋体" w:hAnsi="宋体" w:eastAsia="宋体" w:cs="宋体"/>
          <w:color w:val="auto"/>
          <w:w w:val="100"/>
          <w:sz w:val="28"/>
          <w:szCs w:val="28"/>
          <w:highlight w:val="none"/>
        </w:rPr>
        <w:t>。</w:t>
      </w:r>
    </w:p>
    <w:p w14:paraId="0417E047">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1.4 标准和规范</w:t>
      </w:r>
    </w:p>
    <w:p w14:paraId="205A8D53">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1.4.1适用于工程的标准规范包括：</w:t>
      </w:r>
      <w:r>
        <w:rPr>
          <w:rFonts w:hint="eastAsia" w:ascii="宋体" w:hAnsi="宋体" w:eastAsia="宋体" w:cs="宋体"/>
          <w:color w:val="auto"/>
          <w:w w:val="100"/>
          <w:sz w:val="28"/>
          <w:szCs w:val="28"/>
          <w:highlight w:val="none"/>
          <w:u w:val="single"/>
        </w:rPr>
        <w:t>国家和地方现行的有关标准、规范、详细施工图</w:t>
      </w:r>
      <w:r>
        <w:rPr>
          <w:rFonts w:hint="eastAsia" w:ascii="宋体" w:hAnsi="宋体" w:eastAsia="宋体" w:cs="宋体"/>
          <w:color w:val="auto"/>
          <w:w w:val="100"/>
          <w:sz w:val="28"/>
          <w:szCs w:val="28"/>
          <w:highlight w:val="none"/>
        </w:rPr>
        <w:t xml:space="preserve"> 。</w:t>
      </w:r>
    </w:p>
    <w:p w14:paraId="1DD19EED">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1.4.2 发包人提供国外标准、规范的名称：</w:t>
      </w:r>
      <w:r>
        <w:rPr>
          <w:rFonts w:hint="eastAsia" w:ascii="宋体" w:hAnsi="宋体" w:eastAsia="宋体" w:cs="宋体"/>
          <w:color w:val="auto"/>
          <w:w w:val="100"/>
          <w:sz w:val="28"/>
          <w:szCs w:val="28"/>
          <w:highlight w:val="none"/>
          <w:u w:val="single"/>
        </w:rPr>
        <w:t xml:space="preserve">      不采用                </w:t>
      </w:r>
      <w:r>
        <w:rPr>
          <w:rFonts w:hint="eastAsia" w:ascii="宋体" w:hAnsi="宋体" w:eastAsia="宋体" w:cs="宋体"/>
          <w:color w:val="auto"/>
          <w:w w:val="100"/>
          <w:sz w:val="28"/>
          <w:szCs w:val="28"/>
          <w:highlight w:val="none"/>
        </w:rPr>
        <w:t>；</w:t>
      </w:r>
    </w:p>
    <w:p w14:paraId="62E7BECC">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发包人提供国外标准、规范的份数：</w:t>
      </w:r>
      <w:r>
        <w:rPr>
          <w:rFonts w:hint="eastAsia" w:ascii="宋体" w:hAnsi="宋体" w:eastAsia="宋体" w:cs="宋体"/>
          <w:color w:val="auto"/>
          <w:w w:val="100"/>
          <w:sz w:val="28"/>
          <w:szCs w:val="28"/>
          <w:highlight w:val="none"/>
          <w:u w:val="single"/>
        </w:rPr>
        <w:t xml:space="preserve">          不采用                </w:t>
      </w:r>
      <w:r>
        <w:rPr>
          <w:rFonts w:hint="eastAsia" w:ascii="宋体" w:hAnsi="宋体" w:eastAsia="宋体" w:cs="宋体"/>
          <w:color w:val="auto"/>
          <w:w w:val="100"/>
          <w:sz w:val="28"/>
          <w:szCs w:val="28"/>
          <w:highlight w:val="none"/>
        </w:rPr>
        <w:t>；</w:t>
      </w:r>
    </w:p>
    <w:p w14:paraId="735FACF1">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发包人提供国外标准、规范的名称：</w:t>
      </w:r>
      <w:r>
        <w:rPr>
          <w:rFonts w:hint="eastAsia" w:ascii="宋体" w:hAnsi="宋体" w:eastAsia="宋体" w:cs="宋体"/>
          <w:color w:val="auto"/>
          <w:w w:val="100"/>
          <w:sz w:val="28"/>
          <w:szCs w:val="28"/>
          <w:highlight w:val="none"/>
          <w:u w:val="single"/>
        </w:rPr>
        <w:t xml:space="preserve">         不采用               </w:t>
      </w:r>
      <w:r>
        <w:rPr>
          <w:rFonts w:hint="eastAsia" w:ascii="宋体" w:hAnsi="宋体" w:eastAsia="宋体" w:cs="宋体"/>
          <w:color w:val="auto"/>
          <w:w w:val="100"/>
          <w:sz w:val="28"/>
          <w:szCs w:val="28"/>
          <w:highlight w:val="none"/>
        </w:rPr>
        <w:t>。</w:t>
      </w:r>
    </w:p>
    <w:p w14:paraId="2AE9D019">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1.4.3发包人对工程的技术标准和功能要求的特殊要求：</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3EB5EE53">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1.5 合同文件的优先顺序</w:t>
      </w:r>
    </w:p>
    <w:p w14:paraId="68766C92">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合同文件组成及优先顺序为：</w:t>
      </w:r>
      <w:r>
        <w:rPr>
          <w:rFonts w:hint="eastAsia" w:ascii="宋体" w:hAnsi="宋体" w:eastAsia="宋体" w:cs="宋体"/>
          <w:color w:val="auto"/>
          <w:w w:val="100"/>
          <w:sz w:val="28"/>
          <w:szCs w:val="28"/>
          <w:highlight w:val="none"/>
          <w:u w:val="single"/>
        </w:rPr>
        <w:t>执行通用条款             </w:t>
      </w:r>
      <w:r>
        <w:rPr>
          <w:rFonts w:hint="eastAsia" w:ascii="宋体" w:hAnsi="宋体" w:eastAsia="宋体" w:cs="宋体"/>
          <w:color w:val="auto"/>
          <w:w w:val="100"/>
          <w:sz w:val="28"/>
          <w:szCs w:val="28"/>
          <w:highlight w:val="none"/>
        </w:rPr>
        <w:t>。</w:t>
      </w:r>
    </w:p>
    <w:p w14:paraId="6435CD0F">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 图纸和承包人文件</w:t>
      </w:r>
      <w:r>
        <w:rPr>
          <w:rFonts w:hint="eastAsia" w:ascii="宋体" w:hAnsi="宋体" w:eastAsia="宋体" w:cs="宋体"/>
          <w:color w:val="auto"/>
          <w:w w:val="100"/>
          <w:sz w:val="28"/>
          <w:szCs w:val="28"/>
          <w:highlight w:val="none"/>
        </w:rPr>
        <w:tab/>
      </w:r>
    </w:p>
    <w:p w14:paraId="300A6217">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1.6.1 图纸的提供</w:t>
      </w:r>
    </w:p>
    <w:p w14:paraId="6F513D65">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发包人向承包人提供图纸的期限：</w:t>
      </w:r>
      <w:r>
        <w:rPr>
          <w:rFonts w:hint="eastAsia" w:ascii="宋体" w:hAnsi="宋体" w:eastAsia="宋体" w:cs="宋体"/>
          <w:color w:val="auto"/>
          <w:w w:val="100"/>
          <w:sz w:val="28"/>
          <w:szCs w:val="28"/>
          <w:highlight w:val="none"/>
          <w:u w:val="single"/>
        </w:rPr>
        <w:t>/</w:t>
      </w:r>
      <w:r>
        <w:rPr>
          <w:rFonts w:hint="eastAsia" w:ascii="宋体" w:hAnsi="宋体" w:eastAsia="宋体" w:cs="宋体"/>
          <w:color w:val="auto"/>
          <w:w w:val="100"/>
          <w:sz w:val="28"/>
          <w:szCs w:val="28"/>
          <w:highlight w:val="none"/>
        </w:rPr>
        <w:t>；</w:t>
      </w:r>
    </w:p>
    <w:p w14:paraId="59151B36">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发包人向承包人提供图纸的数量：</w:t>
      </w:r>
      <w:r>
        <w:rPr>
          <w:rFonts w:hint="eastAsia" w:ascii="宋体" w:hAnsi="宋体" w:eastAsia="宋体" w:cs="宋体"/>
          <w:color w:val="auto"/>
          <w:w w:val="100"/>
          <w:sz w:val="28"/>
          <w:szCs w:val="28"/>
          <w:highlight w:val="none"/>
          <w:u w:val="single"/>
        </w:rPr>
        <w:t>/      </w:t>
      </w:r>
      <w:r>
        <w:rPr>
          <w:rFonts w:hint="eastAsia" w:ascii="宋体" w:hAnsi="宋体" w:eastAsia="宋体" w:cs="宋体"/>
          <w:color w:val="auto"/>
          <w:w w:val="100"/>
          <w:sz w:val="28"/>
          <w:szCs w:val="28"/>
          <w:highlight w:val="none"/>
        </w:rPr>
        <w:t>；</w:t>
      </w:r>
    </w:p>
    <w:p w14:paraId="25CED4AF">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发包人向承包人提供图纸的内容：</w:t>
      </w:r>
      <w:r>
        <w:rPr>
          <w:rFonts w:hint="eastAsia" w:ascii="宋体" w:hAnsi="宋体" w:eastAsia="宋体" w:cs="宋体"/>
          <w:color w:val="auto"/>
          <w:w w:val="100"/>
          <w:sz w:val="28"/>
          <w:szCs w:val="28"/>
          <w:highlight w:val="none"/>
          <w:u w:val="single"/>
        </w:rPr>
        <w:t>/      </w:t>
      </w:r>
      <w:r>
        <w:rPr>
          <w:rFonts w:hint="eastAsia" w:ascii="宋体" w:hAnsi="宋体" w:eastAsia="宋体" w:cs="宋体"/>
          <w:color w:val="auto"/>
          <w:w w:val="100"/>
          <w:sz w:val="28"/>
          <w:szCs w:val="28"/>
          <w:highlight w:val="none"/>
        </w:rPr>
        <w:t>。</w:t>
      </w:r>
    </w:p>
    <w:p w14:paraId="5E0E505C">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1.6.4 承包人文件</w:t>
      </w:r>
    </w:p>
    <w:p w14:paraId="7BA28F4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需要由承包人提供的文件，包括：</w:t>
      </w:r>
      <w:r>
        <w:rPr>
          <w:rFonts w:hint="eastAsia" w:ascii="宋体" w:hAnsi="宋体" w:eastAsia="宋体" w:cs="宋体"/>
          <w:color w:val="auto"/>
          <w:w w:val="100"/>
          <w:sz w:val="28"/>
          <w:szCs w:val="28"/>
          <w:highlight w:val="none"/>
          <w:u w:val="single"/>
        </w:rPr>
        <w:t>实施性施工组织设计及方案   </w:t>
      </w:r>
      <w:r>
        <w:rPr>
          <w:rFonts w:hint="eastAsia" w:ascii="宋体" w:hAnsi="宋体" w:eastAsia="宋体" w:cs="宋体"/>
          <w:color w:val="auto"/>
          <w:w w:val="100"/>
          <w:sz w:val="28"/>
          <w:szCs w:val="28"/>
          <w:highlight w:val="none"/>
        </w:rPr>
        <w:t>；</w:t>
      </w:r>
    </w:p>
    <w:p w14:paraId="14CC0542">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承包人提供的文件的期限为：</w:t>
      </w:r>
      <w:r>
        <w:rPr>
          <w:rFonts w:hint="eastAsia" w:ascii="宋体" w:hAnsi="宋体" w:eastAsia="宋体" w:cs="宋体"/>
          <w:color w:val="auto"/>
          <w:w w:val="100"/>
          <w:sz w:val="28"/>
          <w:szCs w:val="28"/>
          <w:highlight w:val="none"/>
          <w:u w:val="single"/>
        </w:rPr>
        <w:t>   开工前     </w:t>
      </w:r>
      <w:r>
        <w:rPr>
          <w:rFonts w:hint="eastAsia" w:ascii="宋体" w:hAnsi="宋体" w:eastAsia="宋体" w:cs="宋体"/>
          <w:color w:val="auto"/>
          <w:w w:val="100"/>
          <w:sz w:val="28"/>
          <w:szCs w:val="28"/>
          <w:highlight w:val="none"/>
        </w:rPr>
        <w:t>；</w:t>
      </w:r>
    </w:p>
    <w:p w14:paraId="2C52C4D6">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承包人提供的文件的数量为：</w:t>
      </w:r>
      <w:r>
        <w:rPr>
          <w:rFonts w:hint="eastAsia" w:ascii="宋体" w:hAnsi="宋体" w:eastAsia="宋体" w:cs="宋体"/>
          <w:color w:val="auto"/>
          <w:w w:val="100"/>
          <w:sz w:val="28"/>
          <w:szCs w:val="28"/>
          <w:highlight w:val="none"/>
          <w:u w:val="single"/>
        </w:rPr>
        <w:t>肆份              </w:t>
      </w:r>
      <w:r>
        <w:rPr>
          <w:rFonts w:hint="eastAsia" w:ascii="宋体" w:hAnsi="宋体" w:eastAsia="宋体" w:cs="宋体"/>
          <w:color w:val="auto"/>
          <w:w w:val="100"/>
          <w:sz w:val="28"/>
          <w:szCs w:val="28"/>
          <w:highlight w:val="none"/>
        </w:rPr>
        <w:t>；</w:t>
      </w:r>
    </w:p>
    <w:p w14:paraId="34DE2CCB">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承包人提供的文件的形式为：</w:t>
      </w:r>
      <w:r>
        <w:rPr>
          <w:rFonts w:hint="eastAsia" w:ascii="宋体" w:hAnsi="宋体" w:eastAsia="宋体" w:cs="宋体"/>
          <w:color w:val="auto"/>
          <w:w w:val="100"/>
          <w:sz w:val="28"/>
          <w:szCs w:val="28"/>
          <w:highlight w:val="none"/>
          <w:u w:val="single"/>
        </w:rPr>
        <w:t> 书面             </w:t>
      </w:r>
      <w:r>
        <w:rPr>
          <w:rFonts w:hint="eastAsia" w:ascii="宋体" w:hAnsi="宋体" w:eastAsia="宋体" w:cs="宋体"/>
          <w:color w:val="auto"/>
          <w:w w:val="100"/>
          <w:sz w:val="28"/>
          <w:szCs w:val="28"/>
          <w:highlight w:val="none"/>
        </w:rPr>
        <w:t>；</w:t>
      </w:r>
    </w:p>
    <w:p w14:paraId="3E9F7018">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发包人审批承包人文件的期限：</w:t>
      </w:r>
      <w:r>
        <w:rPr>
          <w:rFonts w:hint="eastAsia" w:ascii="宋体" w:hAnsi="宋体" w:eastAsia="宋体" w:cs="宋体"/>
          <w:color w:val="auto"/>
          <w:w w:val="100"/>
          <w:sz w:val="28"/>
          <w:szCs w:val="28"/>
          <w:highlight w:val="none"/>
          <w:u w:val="single"/>
        </w:rPr>
        <w:t>收到文件后7天内审查完毕    </w:t>
      </w:r>
      <w:r>
        <w:rPr>
          <w:rFonts w:hint="eastAsia" w:ascii="宋体" w:hAnsi="宋体" w:eastAsia="宋体" w:cs="宋体"/>
          <w:color w:val="auto"/>
          <w:w w:val="100"/>
          <w:sz w:val="28"/>
          <w:szCs w:val="28"/>
          <w:highlight w:val="none"/>
        </w:rPr>
        <w:t>。</w:t>
      </w:r>
    </w:p>
    <w:p w14:paraId="4E091DE9">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1.6.5 现场图纸准备</w:t>
      </w:r>
    </w:p>
    <w:p w14:paraId="57D21F02">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关于现场图纸准备的约定：</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685A7138">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1.7 联络</w:t>
      </w:r>
    </w:p>
    <w:p w14:paraId="346B8667">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1.7.1发包人和承包人应当在</w:t>
      </w:r>
      <w:r>
        <w:rPr>
          <w:rFonts w:hint="eastAsia" w:ascii="宋体" w:hAnsi="宋体" w:eastAsia="宋体" w:cs="宋体"/>
          <w:color w:val="auto"/>
          <w:w w:val="100"/>
          <w:sz w:val="28"/>
          <w:szCs w:val="28"/>
          <w:highlight w:val="none"/>
          <w:u w:val="single"/>
        </w:rPr>
        <w:t xml:space="preserve"> 7   </w:t>
      </w:r>
      <w:r>
        <w:rPr>
          <w:rFonts w:hint="eastAsia" w:ascii="宋体" w:hAnsi="宋体" w:eastAsia="宋体" w:cs="宋体"/>
          <w:color w:val="auto"/>
          <w:w w:val="100"/>
          <w:sz w:val="28"/>
          <w:szCs w:val="28"/>
          <w:highlight w:val="none"/>
        </w:rPr>
        <w:t>天内将与合同有关的通知、批准、证明、证书、指示、指令、要求、请求、同意、意见、确定和决定等书面函件送达对方当事人。</w:t>
      </w:r>
    </w:p>
    <w:p w14:paraId="0BCF8E53">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1.7.2 发包人接收文件的地点：</w:t>
      </w:r>
      <w:r>
        <w:rPr>
          <w:rFonts w:hint="eastAsia" w:ascii="宋体" w:hAnsi="宋体" w:eastAsia="宋体" w:cs="宋体"/>
          <w:color w:val="auto"/>
          <w:w w:val="100"/>
          <w:sz w:val="28"/>
          <w:szCs w:val="28"/>
          <w:highlight w:val="none"/>
          <w:u w:val="single"/>
        </w:rPr>
        <w:t>项目所在地发包人办公室              </w:t>
      </w:r>
      <w:r>
        <w:rPr>
          <w:rFonts w:hint="eastAsia" w:ascii="宋体" w:hAnsi="宋体" w:eastAsia="宋体" w:cs="宋体"/>
          <w:color w:val="auto"/>
          <w:w w:val="100"/>
          <w:sz w:val="28"/>
          <w:szCs w:val="28"/>
          <w:highlight w:val="none"/>
        </w:rPr>
        <w:t>；</w:t>
      </w:r>
    </w:p>
    <w:p w14:paraId="58018A91">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发包人指定的接收人为：</w:t>
      </w:r>
      <w:r>
        <w:rPr>
          <w:rFonts w:hint="eastAsia" w:ascii="宋体" w:hAnsi="宋体" w:eastAsia="宋体" w:cs="宋体"/>
          <w:color w:val="auto"/>
          <w:w w:val="100"/>
          <w:sz w:val="28"/>
          <w:szCs w:val="28"/>
          <w:highlight w:val="none"/>
          <w:u w:val="single"/>
        </w:rPr>
        <w:t>                     </w:t>
      </w:r>
      <w:r>
        <w:rPr>
          <w:rFonts w:hint="eastAsia" w:ascii="宋体" w:hAnsi="宋体" w:eastAsia="宋体" w:cs="宋体"/>
          <w:color w:val="auto"/>
          <w:w w:val="100"/>
          <w:sz w:val="28"/>
          <w:szCs w:val="28"/>
          <w:highlight w:val="none"/>
        </w:rPr>
        <w:t>。</w:t>
      </w:r>
    </w:p>
    <w:p w14:paraId="2F1FF8E1">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承包人接收文件的地点：</w:t>
      </w:r>
      <w:r>
        <w:rPr>
          <w:rFonts w:hint="eastAsia" w:ascii="宋体" w:hAnsi="宋体" w:eastAsia="宋体" w:cs="宋体"/>
          <w:color w:val="auto"/>
          <w:w w:val="100"/>
          <w:sz w:val="28"/>
          <w:szCs w:val="28"/>
          <w:highlight w:val="none"/>
          <w:u w:val="single"/>
        </w:rPr>
        <w:t>项目所在地承包人项目部                   </w:t>
      </w:r>
      <w:r>
        <w:rPr>
          <w:rFonts w:hint="eastAsia" w:ascii="宋体" w:hAnsi="宋体" w:eastAsia="宋体" w:cs="宋体"/>
          <w:color w:val="auto"/>
          <w:w w:val="100"/>
          <w:sz w:val="28"/>
          <w:szCs w:val="28"/>
          <w:highlight w:val="none"/>
        </w:rPr>
        <w:t>；</w:t>
      </w:r>
    </w:p>
    <w:p w14:paraId="6C030621">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承包人指定的接收人为：</w:t>
      </w:r>
      <w:r>
        <w:rPr>
          <w:rFonts w:hint="eastAsia" w:ascii="宋体" w:hAnsi="宋体" w:eastAsia="宋体" w:cs="宋体"/>
          <w:color w:val="auto"/>
          <w:w w:val="100"/>
          <w:sz w:val="28"/>
          <w:szCs w:val="28"/>
          <w:highlight w:val="none"/>
          <w:u w:val="single"/>
        </w:rPr>
        <w:t>承包方项目经理                    </w:t>
      </w:r>
      <w:r>
        <w:rPr>
          <w:rFonts w:hint="eastAsia" w:ascii="宋体" w:hAnsi="宋体" w:eastAsia="宋体" w:cs="宋体"/>
          <w:color w:val="auto"/>
          <w:w w:val="100"/>
          <w:sz w:val="28"/>
          <w:szCs w:val="28"/>
          <w:highlight w:val="none"/>
        </w:rPr>
        <w:t>。</w:t>
      </w:r>
    </w:p>
    <w:p w14:paraId="786F7FDB">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监理人接收文件的地点：</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76CC5FC7">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监理人指定的接收人为：</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73D49673">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1.10 交通运输</w:t>
      </w:r>
    </w:p>
    <w:p w14:paraId="52793656">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1.10.1 出入现场的权利</w:t>
      </w:r>
    </w:p>
    <w:p w14:paraId="4964C808">
      <w:pPr>
        <w:autoSpaceDE/>
        <w:autoSpaceDN/>
        <w:snapToGrid/>
        <w:spacing w:before="0" w:after="0" w:line="460" w:lineRule="exact"/>
        <w:ind w:left="596" w:firstLine="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关于出入现场的权利的约定：</w:t>
      </w:r>
      <w:r>
        <w:rPr>
          <w:rFonts w:hint="eastAsia" w:ascii="宋体" w:hAnsi="宋体" w:eastAsia="宋体" w:cs="宋体"/>
          <w:color w:val="auto"/>
          <w:w w:val="100"/>
          <w:sz w:val="28"/>
          <w:szCs w:val="28"/>
          <w:highlight w:val="none"/>
          <w:u w:val="single"/>
        </w:rPr>
        <w:t xml:space="preserve">由承包人按发包人要求取得出入现场所需的批准手续 </w:t>
      </w:r>
      <w:r>
        <w:rPr>
          <w:rFonts w:hint="eastAsia" w:ascii="宋体" w:hAnsi="宋体" w:eastAsia="宋体" w:cs="宋体"/>
          <w:color w:val="auto"/>
          <w:w w:val="100"/>
          <w:sz w:val="28"/>
          <w:szCs w:val="28"/>
          <w:highlight w:val="none"/>
        </w:rPr>
        <w:t>。</w:t>
      </w:r>
    </w:p>
    <w:p w14:paraId="62D62A4F">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1.10.3 场内交通</w:t>
      </w:r>
    </w:p>
    <w:p w14:paraId="345B46A4">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关于场外交通和场内交通的边界的约定：</w:t>
      </w:r>
      <w:r>
        <w:rPr>
          <w:rFonts w:hint="eastAsia" w:ascii="宋体" w:hAnsi="宋体" w:eastAsia="宋体" w:cs="宋体"/>
          <w:color w:val="auto"/>
          <w:w w:val="100"/>
          <w:sz w:val="28"/>
          <w:szCs w:val="28"/>
          <w:highlight w:val="none"/>
          <w:u w:val="single"/>
        </w:rPr>
        <w:t xml:space="preserve">本项目施工现场          </w:t>
      </w:r>
      <w:r>
        <w:rPr>
          <w:rFonts w:hint="eastAsia" w:ascii="宋体" w:hAnsi="宋体" w:eastAsia="宋体" w:cs="宋体"/>
          <w:color w:val="auto"/>
          <w:w w:val="100"/>
          <w:sz w:val="28"/>
          <w:szCs w:val="28"/>
          <w:highlight w:val="none"/>
        </w:rPr>
        <w:t>。</w:t>
      </w:r>
    </w:p>
    <w:p w14:paraId="318BEB0D">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关于发包人向承包人免费提供满足工程施工需要的场内道路和交通设施的约定：</w:t>
      </w:r>
      <w:r>
        <w:rPr>
          <w:rFonts w:hint="eastAsia" w:ascii="宋体" w:hAnsi="宋体" w:eastAsia="宋体" w:cs="宋体"/>
          <w:color w:val="auto"/>
          <w:w w:val="100"/>
          <w:sz w:val="28"/>
          <w:szCs w:val="28"/>
          <w:highlight w:val="none"/>
          <w:u w:val="single"/>
        </w:rPr>
        <w:t xml:space="preserve">以现场实际施工条件为准   </w:t>
      </w:r>
      <w:r>
        <w:rPr>
          <w:rFonts w:hint="eastAsia" w:ascii="宋体" w:hAnsi="宋体" w:eastAsia="宋体" w:cs="宋体"/>
          <w:color w:val="auto"/>
          <w:w w:val="100"/>
          <w:sz w:val="28"/>
          <w:szCs w:val="28"/>
          <w:highlight w:val="none"/>
        </w:rPr>
        <w:t xml:space="preserve">。  </w:t>
      </w:r>
    </w:p>
    <w:p w14:paraId="6F0C810E">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1.10.4超大件和超重件的运输</w:t>
      </w:r>
    </w:p>
    <w:p w14:paraId="06F90F13">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运输超大件或超重件所需的道路和桥梁临时加固改造费用和其他有关费用由</w:t>
      </w:r>
      <w:r>
        <w:rPr>
          <w:rFonts w:hint="eastAsia" w:ascii="宋体" w:hAnsi="宋体" w:eastAsia="宋体" w:cs="宋体"/>
          <w:color w:val="auto"/>
          <w:w w:val="100"/>
          <w:sz w:val="28"/>
          <w:szCs w:val="28"/>
          <w:highlight w:val="none"/>
          <w:u w:val="single"/>
        </w:rPr>
        <w:t xml:space="preserve">承包人  </w:t>
      </w:r>
      <w:r>
        <w:rPr>
          <w:rFonts w:hint="eastAsia" w:ascii="宋体" w:hAnsi="宋体" w:eastAsia="宋体" w:cs="宋体"/>
          <w:color w:val="auto"/>
          <w:w w:val="100"/>
          <w:sz w:val="28"/>
          <w:szCs w:val="28"/>
          <w:highlight w:val="none"/>
        </w:rPr>
        <w:t>承担。</w:t>
      </w:r>
    </w:p>
    <w:p w14:paraId="21F79FB2">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1.11 知识产权</w:t>
      </w:r>
    </w:p>
    <w:p w14:paraId="485874D2">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w w:val="100"/>
          <w:sz w:val="28"/>
          <w:szCs w:val="28"/>
          <w:highlight w:val="none"/>
          <w:u w:val="single"/>
        </w:rPr>
        <w:t xml:space="preserve">执行通用条款         </w:t>
      </w:r>
      <w:r>
        <w:rPr>
          <w:rFonts w:hint="eastAsia" w:ascii="宋体" w:hAnsi="宋体" w:eastAsia="宋体" w:cs="宋体"/>
          <w:color w:val="auto"/>
          <w:w w:val="100"/>
          <w:sz w:val="28"/>
          <w:szCs w:val="28"/>
          <w:highlight w:val="none"/>
        </w:rPr>
        <w:t>。</w:t>
      </w:r>
    </w:p>
    <w:p w14:paraId="5EC67354">
      <w:pPr>
        <w:autoSpaceDE/>
        <w:autoSpaceDN/>
        <w:snapToGrid/>
        <w:spacing w:before="0" w:after="0" w:line="460" w:lineRule="exact"/>
        <w:ind w:left="596"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关于发包人提供的上述文件的使用限制的要求：</w:t>
      </w:r>
      <w:r>
        <w:rPr>
          <w:rFonts w:hint="eastAsia" w:ascii="宋体" w:hAnsi="宋体" w:eastAsia="宋体" w:cs="宋体"/>
          <w:color w:val="auto"/>
          <w:w w:val="100"/>
          <w:sz w:val="28"/>
          <w:szCs w:val="28"/>
          <w:highlight w:val="none"/>
          <w:u w:val="single"/>
        </w:rPr>
        <w:t xml:space="preserve">    执行通用条款         </w:t>
      </w:r>
      <w:r>
        <w:rPr>
          <w:rFonts w:hint="eastAsia" w:ascii="宋体" w:hAnsi="宋体" w:eastAsia="宋体" w:cs="宋体"/>
          <w:color w:val="auto"/>
          <w:w w:val="100"/>
          <w:sz w:val="28"/>
          <w:szCs w:val="28"/>
          <w:highlight w:val="none"/>
        </w:rPr>
        <w:t>。</w:t>
      </w:r>
    </w:p>
    <w:p w14:paraId="73064E0A">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1.11.2 关于承包人为实施工程所编制文件的著作权的归属：</w:t>
      </w:r>
      <w:r>
        <w:rPr>
          <w:rFonts w:hint="eastAsia" w:ascii="宋体" w:hAnsi="宋体" w:eastAsia="宋体" w:cs="宋体"/>
          <w:color w:val="auto"/>
          <w:w w:val="100"/>
          <w:sz w:val="28"/>
          <w:szCs w:val="28"/>
          <w:highlight w:val="none"/>
          <w:u w:val="single"/>
        </w:rPr>
        <w:t xml:space="preserve"> 执行通用条款           </w:t>
      </w:r>
      <w:r>
        <w:rPr>
          <w:rFonts w:hint="eastAsia" w:ascii="宋体" w:hAnsi="宋体" w:eastAsia="宋体" w:cs="宋体"/>
          <w:color w:val="auto"/>
          <w:w w:val="100"/>
          <w:sz w:val="28"/>
          <w:szCs w:val="28"/>
          <w:highlight w:val="none"/>
        </w:rPr>
        <w:t>。</w:t>
      </w:r>
    </w:p>
    <w:p w14:paraId="261369A5">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关于承包人提供的上述文件的使用限制的要求：</w:t>
      </w:r>
      <w:r>
        <w:rPr>
          <w:rFonts w:hint="eastAsia" w:ascii="宋体" w:hAnsi="宋体" w:eastAsia="宋体" w:cs="宋体"/>
          <w:color w:val="auto"/>
          <w:w w:val="100"/>
          <w:sz w:val="28"/>
          <w:szCs w:val="28"/>
          <w:highlight w:val="none"/>
          <w:u w:val="single"/>
        </w:rPr>
        <w:t xml:space="preserve">执行通用条款       </w:t>
      </w:r>
      <w:r>
        <w:rPr>
          <w:rFonts w:hint="eastAsia" w:ascii="宋体" w:hAnsi="宋体" w:eastAsia="宋体" w:cs="宋体"/>
          <w:color w:val="auto"/>
          <w:w w:val="100"/>
          <w:sz w:val="28"/>
          <w:szCs w:val="28"/>
          <w:highlight w:val="none"/>
        </w:rPr>
        <w:t>。</w:t>
      </w:r>
    </w:p>
    <w:p w14:paraId="4B011174">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1.11.4 承包人在施工过程中所采用的专利、专有技术、技术秘密的使用费的承担方式：</w:t>
      </w:r>
      <w:r>
        <w:rPr>
          <w:rFonts w:hint="eastAsia" w:ascii="宋体" w:hAnsi="宋体" w:eastAsia="宋体" w:cs="宋体"/>
          <w:color w:val="auto"/>
          <w:w w:val="100"/>
          <w:sz w:val="28"/>
          <w:szCs w:val="28"/>
          <w:highlight w:val="none"/>
          <w:u w:val="single"/>
        </w:rPr>
        <w:t xml:space="preserve">执行通用条款    </w:t>
      </w:r>
      <w:r>
        <w:rPr>
          <w:rFonts w:hint="eastAsia" w:ascii="宋体" w:hAnsi="宋体" w:eastAsia="宋体" w:cs="宋体"/>
          <w:color w:val="auto"/>
          <w:w w:val="100"/>
          <w:sz w:val="28"/>
          <w:szCs w:val="28"/>
          <w:highlight w:val="none"/>
        </w:rPr>
        <w:t>。</w:t>
      </w:r>
    </w:p>
    <w:p w14:paraId="4A40CC84">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1.13工程量清单错误的修正</w:t>
      </w:r>
    </w:p>
    <w:p w14:paraId="73867AD0">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出现工程量清单错误时，是否调整合同价格：</w:t>
      </w:r>
      <w:r>
        <w:rPr>
          <w:rFonts w:hint="eastAsia" w:ascii="宋体" w:hAnsi="宋体" w:eastAsia="宋体" w:cs="宋体"/>
          <w:color w:val="auto"/>
          <w:w w:val="100"/>
          <w:sz w:val="28"/>
          <w:szCs w:val="28"/>
          <w:highlight w:val="none"/>
          <w:u w:val="single"/>
        </w:rPr>
        <w:t xml:space="preserve">         是                 </w:t>
      </w:r>
      <w:r>
        <w:rPr>
          <w:rFonts w:hint="eastAsia" w:ascii="宋体" w:hAnsi="宋体" w:eastAsia="宋体" w:cs="宋体"/>
          <w:color w:val="auto"/>
          <w:w w:val="100"/>
          <w:sz w:val="28"/>
          <w:szCs w:val="28"/>
          <w:highlight w:val="none"/>
        </w:rPr>
        <w:t>。</w:t>
      </w:r>
    </w:p>
    <w:p w14:paraId="6F70C306">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允许调整合同价格的工程量偏差范围：</w:t>
      </w:r>
      <w:r>
        <w:rPr>
          <w:rFonts w:hint="eastAsia" w:ascii="宋体" w:hAnsi="宋体" w:eastAsia="宋体" w:cs="宋体"/>
          <w:color w:val="auto"/>
          <w:w w:val="100"/>
          <w:sz w:val="28"/>
          <w:szCs w:val="28"/>
          <w:highlight w:val="none"/>
          <w:u w:val="single"/>
        </w:rPr>
        <w:t xml:space="preserve">      超过±3%          </w:t>
      </w:r>
      <w:r>
        <w:rPr>
          <w:rFonts w:hint="eastAsia" w:ascii="宋体" w:hAnsi="宋体" w:eastAsia="宋体" w:cs="宋体"/>
          <w:color w:val="auto"/>
          <w:w w:val="100"/>
          <w:sz w:val="28"/>
          <w:szCs w:val="28"/>
          <w:highlight w:val="none"/>
        </w:rPr>
        <w:t>。</w:t>
      </w:r>
    </w:p>
    <w:p w14:paraId="6F1BEC85">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2. 发包人</w:t>
      </w:r>
    </w:p>
    <w:p w14:paraId="1174ED51">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2.2 发包人代表</w:t>
      </w:r>
    </w:p>
    <w:p w14:paraId="3F642C71">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发包人代表：</w:t>
      </w:r>
    </w:p>
    <w:p w14:paraId="27909600">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姓    名：</w:t>
      </w:r>
      <w:r>
        <w:rPr>
          <w:rFonts w:hint="eastAsia" w:ascii="宋体" w:hAnsi="宋体" w:eastAsia="宋体" w:cs="宋体"/>
          <w:color w:val="auto"/>
          <w:w w:val="100"/>
          <w:sz w:val="28"/>
          <w:szCs w:val="28"/>
          <w:highlight w:val="none"/>
          <w:u w:val="single"/>
        </w:rPr>
        <w:t>            </w:t>
      </w:r>
      <w:r>
        <w:rPr>
          <w:rFonts w:hint="eastAsia" w:ascii="宋体" w:hAnsi="宋体" w:eastAsia="宋体" w:cs="宋体"/>
          <w:color w:val="auto"/>
          <w:w w:val="100"/>
          <w:sz w:val="28"/>
          <w:szCs w:val="28"/>
          <w:highlight w:val="none"/>
        </w:rPr>
        <w:t>；</w:t>
      </w:r>
    </w:p>
    <w:p w14:paraId="0030B5C4">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身份证号：</w:t>
      </w:r>
      <w:r>
        <w:rPr>
          <w:rFonts w:hint="eastAsia" w:ascii="宋体" w:hAnsi="宋体" w:eastAsia="宋体" w:cs="宋体"/>
          <w:color w:val="auto"/>
          <w:w w:val="100"/>
          <w:sz w:val="28"/>
          <w:szCs w:val="28"/>
          <w:highlight w:val="none"/>
          <w:u w:val="single"/>
        </w:rPr>
        <w:t>      </w:t>
      </w:r>
      <w:r>
        <w:rPr>
          <w:rFonts w:hint="eastAsia" w:ascii="宋体" w:hAnsi="宋体" w:eastAsia="宋体" w:cs="宋体"/>
          <w:color w:val="auto"/>
          <w:w w:val="100"/>
          <w:sz w:val="28"/>
          <w:szCs w:val="28"/>
          <w:highlight w:val="none"/>
        </w:rPr>
        <w:t>；</w:t>
      </w:r>
    </w:p>
    <w:p w14:paraId="20EE5437">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职    务：</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2B8777D0">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联系电话：</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0B069C0E">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电子信箱：</w:t>
      </w:r>
      <w:r>
        <w:rPr>
          <w:rFonts w:hint="eastAsia" w:ascii="宋体" w:hAnsi="宋体" w:eastAsia="宋体" w:cs="宋体"/>
          <w:color w:val="auto"/>
          <w:w w:val="100"/>
          <w:sz w:val="28"/>
          <w:szCs w:val="28"/>
          <w:highlight w:val="none"/>
          <w:u w:val="single"/>
        </w:rPr>
        <w:t>     </w:t>
      </w:r>
      <w:r>
        <w:rPr>
          <w:rFonts w:hint="eastAsia" w:ascii="宋体" w:hAnsi="宋体" w:eastAsia="宋体" w:cs="宋体"/>
          <w:color w:val="auto"/>
          <w:w w:val="100"/>
          <w:sz w:val="28"/>
          <w:szCs w:val="28"/>
          <w:highlight w:val="none"/>
        </w:rPr>
        <w:t>；</w:t>
      </w:r>
    </w:p>
    <w:p w14:paraId="42F31FCF">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通信地址：</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79B76724">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发包人对发包人代表的授权范围如下：</w:t>
      </w:r>
      <w:r>
        <w:rPr>
          <w:rFonts w:hint="eastAsia" w:ascii="宋体" w:hAnsi="宋体" w:eastAsia="宋体" w:cs="宋体"/>
          <w:color w:val="auto"/>
          <w:w w:val="100"/>
          <w:sz w:val="28"/>
          <w:szCs w:val="28"/>
          <w:highlight w:val="none"/>
          <w:u w:val="single"/>
        </w:rPr>
        <w:t xml:space="preserve">督促指导监理工程师行使职权、协调施工现场各方面的关系、协调工程质量、进度和安全文明施工中存在的问题，解决有关设计和技术签证，办理现场经济技术签证。     </w:t>
      </w:r>
      <w:r>
        <w:rPr>
          <w:rFonts w:hint="eastAsia" w:ascii="宋体" w:hAnsi="宋体" w:eastAsia="宋体" w:cs="宋体"/>
          <w:color w:val="auto"/>
          <w:w w:val="100"/>
          <w:sz w:val="28"/>
          <w:szCs w:val="28"/>
          <w:highlight w:val="none"/>
        </w:rPr>
        <w:t>。</w:t>
      </w:r>
    </w:p>
    <w:p w14:paraId="1F09D30E">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2.4 施工现场、施工条件和基础资料的提供</w:t>
      </w:r>
    </w:p>
    <w:p w14:paraId="453AA6C5">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2.4.1 提供施工现场</w:t>
      </w:r>
    </w:p>
    <w:p w14:paraId="68603FA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关于发包人移交施工现场的期限要求：</w:t>
      </w:r>
      <w:r>
        <w:rPr>
          <w:rFonts w:hint="eastAsia" w:ascii="宋体" w:hAnsi="宋体" w:eastAsia="宋体" w:cs="宋体"/>
          <w:color w:val="auto"/>
          <w:w w:val="100"/>
          <w:sz w:val="28"/>
          <w:szCs w:val="28"/>
          <w:highlight w:val="none"/>
          <w:u w:val="single"/>
        </w:rPr>
        <w:t>开工前    </w:t>
      </w:r>
      <w:r>
        <w:rPr>
          <w:rFonts w:hint="eastAsia" w:ascii="宋体" w:hAnsi="宋体" w:eastAsia="宋体" w:cs="宋体"/>
          <w:color w:val="auto"/>
          <w:w w:val="100"/>
          <w:sz w:val="28"/>
          <w:szCs w:val="28"/>
          <w:highlight w:val="none"/>
        </w:rPr>
        <w:t>。</w:t>
      </w:r>
    </w:p>
    <w:p w14:paraId="3173ED7D">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2.4.2 提供施工条件</w:t>
      </w:r>
    </w:p>
    <w:p w14:paraId="0909CAC0">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关于发包人应负责提供施工所需要的条件，包括：</w:t>
      </w:r>
      <w:r>
        <w:rPr>
          <w:rFonts w:hint="eastAsia" w:ascii="宋体" w:hAnsi="宋体" w:eastAsia="宋体" w:cs="宋体"/>
          <w:color w:val="auto"/>
          <w:w w:val="100"/>
          <w:sz w:val="28"/>
          <w:szCs w:val="28"/>
          <w:highlight w:val="none"/>
          <w:u w:val="single"/>
        </w:rPr>
        <w:t xml:space="preserve"> 执行通用条款          </w:t>
      </w:r>
      <w:r>
        <w:rPr>
          <w:rFonts w:hint="eastAsia" w:ascii="宋体" w:hAnsi="宋体" w:eastAsia="宋体" w:cs="宋体"/>
          <w:color w:val="auto"/>
          <w:w w:val="100"/>
          <w:sz w:val="28"/>
          <w:szCs w:val="28"/>
          <w:highlight w:val="none"/>
        </w:rPr>
        <w:t>。</w:t>
      </w:r>
    </w:p>
    <w:p w14:paraId="01E27503">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2.5 资金来源证明及支付担保</w:t>
      </w:r>
    </w:p>
    <w:p w14:paraId="010E9351">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发包人提供资金来源证明的期限要求：</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663ACDA0">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发包人是否提供支付担保：</w:t>
      </w:r>
      <w:r>
        <w:rPr>
          <w:rFonts w:hint="eastAsia" w:ascii="宋体" w:hAnsi="宋体" w:eastAsia="宋体" w:cs="宋体"/>
          <w:color w:val="auto"/>
          <w:w w:val="100"/>
          <w:sz w:val="28"/>
          <w:szCs w:val="28"/>
          <w:highlight w:val="none"/>
          <w:u w:val="single"/>
        </w:rPr>
        <w:t xml:space="preserve">              /                 </w:t>
      </w:r>
      <w:r>
        <w:rPr>
          <w:rFonts w:hint="eastAsia" w:ascii="宋体" w:hAnsi="宋体" w:eastAsia="宋体" w:cs="宋体"/>
          <w:color w:val="auto"/>
          <w:w w:val="100"/>
          <w:sz w:val="28"/>
          <w:szCs w:val="28"/>
          <w:highlight w:val="none"/>
        </w:rPr>
        <w:t>。</w:t>
      </w:r>
    </w:p>
    <w:p w14:paraId="1B1CC71A">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发包人提供支付担保的形式：</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2A12AD66">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3. 承包人</w:t>
      </w:r>
    </w:p>
    <w:p w14:paraId="1AE0E266">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3.1 承包人的一般义务</w:t>
      </w:r>
    </w:p>
    <w:p w14:paraId="52350B6F">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（5）承包人提交的竣工资料的内容：</w:t>
      </w:r>
      <w:r>
        <w:rPr>
          <w:rFonts w:hint="eastAsia" w:ascii="宋体" w:hAnsi="宋体" w:eastAsia="宋体" w:cs="宋体"/>
          <w:color w:val="auto"/>
          <w:w w:val="100"/>
          <w:sz w:val="28"/>
          <w:szCs w:val="28"/>
          <w:highlight w:val="none"/>
          <w:u w:val="single"/>
        </w:rPr>
        <w:t xml:space="preserve">   竣工图及资料              </w:t>
      </w:r>
      <w:r>
        <w:rPr>
          <w:rFonts w:hint="eastAsia" w:ascii="宋体" w:hAnsi="宋体" w:eastAsia="宋体" w:cs="宋体"/>
          <w:color w:val="auto"/>
          <w:w w:val="100"/>
          <w:sz w:val="28"/>
          <w:szCs w:val="28"/>
          <w:highlight w:val="none"/>
        </w:rPr>
        <w:t xml:space="preserve"> 。</w:t>
      </w:r>
    </w:p>
    <w:p w14:paraId="18A08B3D">
      <w:pPr>
        <w:autoSpaceDE/>
        <w:autoSpaceDN/>
        <w:snapToGrid/>
        <w:spacing w:before="0" w:after="0" w:line="460" w:lineRule="exact"/>
        <w:ind w:left="0" w:firstLine="525"/>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承包人需要提交的竣工资料套数：</w:t>
      </w:r>
      <w:r>
        <w:rPr>
          <w:rFonts w:hint="eastAsia" w:ascii="宋体" w:hAnsi="宋体" w:eastAsia="宋体" w:cs="宋体"/>
          <w:color w:val="auto"/>
          <w:w w:val="100"/>
          <w:sz w:val="28"/>
          <w:szCs w:val="28"/>
          <w:highlight w:val="none"/>
          <w:u w:val="single"/>
        </w:rPr>
        <w:t xml:space="preserve">        两套                       </w:t>
      </w:r>
      <w:r>
        <w:rPr>
          <w:rFonts w:hint="eastAsia" w:ascii="宋体" w:hAnsi="宋体" w:eastAsia="宋体" w:cs="宋体"/>
          <w:color w:val="auto"/>
          <w:w w:val="100"/>
          <w:sz w:val="28"/>
          <w:szCs w:val="28"/>
          <w:highlight w:val="none"/>
        </w:rPr>
        <w:t>。</w:t>
      </w:r>
    </w:p>
    <w:p w14:paraId="6E87B866">
      <w:pPr>
        <w:autoSpaceDE/>
        <w:autoSpaceDN/>
        <w:snapToGrid/>
        <w:spacing w:before="0" w:after="0" w:line="460" w:lineRule="exact"/>
        <w:ind w:left="638"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承包人提交的竣工资料的费用承担：</w:t>
      </w:r>
      <w:r>
        <w:rPr>
          <w:rFonts w:hint="eastAsia" w:ascii="宋体" w:hAnsi="宋体" w:eastAsia="宋体" w:cs="宋体"/>
          <w:color w:val="auto"/>
          <w:w w:val="100"/>
          <w:sz w:val="28"/>
          <w:szCs w:val="28"/>
          <w:highlight w:val="none"/>
          <w:u w:val="single"/>
        </w:rPr>
        <w:t xml:space="preserve">  由承包人承担                    </w:t>
      </w:r>
      <w:r>
        <w:rPr>
          <w:rFonts w:hint="eastAsia" w:ascii="宋体" w:hAnsi="宋体" w:eastAsia="宋体" w:cs="宋体"/>
          <w:color w:val="auto"/>
          <w:w w:val="100"/>
          <w:sz w:val="28"/>
          <w:szCs w:val="28"/>
          <w:highlight w:val="none"/>
        </w:rPr>
        <w:t>。</w:t>
      </w:r>
    </w:p>
    <w:p w14:paraId="7D6939C5">
      <w:pPr>
        <w:autoSpaceDE/>
        <w:autoSpaceDN/>
        <w:snapToGrid/>
        <w:spacing w:before="0" w:after="0" w:line="460" w:lineRule="exact"/>
        <w:ind w:left="638"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承包人提交的竣工资料移交时间：</w:t>
      </w:r>
      <w:r>
        <w:rPr>
          <w:rFonts w:hint="eastAsia" w:ascii="宋体" w:hAnsi="宋体" w:eastAsia="宋体" w:cs="宋体"/>
          <w:color w:val="auto"/>
          <w:w w:val="100"/>
          <w:sz w:val="28"/>
          <w:szCs w:val="28"/>
          <w:highlight w:val="none"/>
          <w:u w:val="single"/>
        </w:rPr>
        <w:t xml:space="preserve">   工程竣工后壹个月内                </w:t>
      </w:r>
      <w:r>
        <w:rPr>
          <w:rFonts w:hint="eastAsia" w:ascii="宋体" w:hAnsi="宋体" w:eastAsia="宋体" w:cs="宋体"/>
          <w:color w:val="auto"/>
          <w:w w:val="100"/>
          <w:sz w:val="28"/>
          <w:szCs w:val="28"/>
          <w:highlight w:val="none"/>
        </w:rPr>
        <w:t>。</w:t>
      </w:r>
    </w:p>
    <w:p w14:paraId="6AF1D1A9">
      <w:pPr>
        <w:autoSpaceDE/>
        <w:autoSpaceDN/>
        <w:snapToGrid/>
        <w:spacing w:before="0" w:after="0" w:line="460" w:lineRule="exact"/>
        <w:ind w:left="0" w:firstLine="525"/>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承包人提交的竣工资料形式要求：</w:t>
      </w:r>
      <w:r>
        <w:rPr>
          <w:rFonts w:hint="eastAsia" w:ascii="宋体" w:hAnsi="宋体" w:eastAsia="宋体" w:cs="宋体"/>
          <w:color w:val="auto"/>
          <w:w w:val="100"/>
          <w:sz w:val="28"/>
          <w:szCs w:val="28"/>
          <w:highlight w:val="none"/>
          <w:u w:val="single"/>
        </w:rPr>
        <w:t xml:space="preserve">    书面                            </w:t>
      </w:r>
      <w:r>
        <w:rPr>
          <w:rFonts w:hint="eastAsia" w:ascii="宋体" w:hAnsi="宋体" w:eastAsia="宋体" w:cs="宋体"/>
          <w:color w:val="auto"/>
          <w:w w:val="100"/>
          <w:sz w:val="28"/>
          <w:szCs w:val="28"/>
          <w:highlight w:val="none"/>
        </w:rPr>
        <w:t>。</w:t>
      </w:r>
    </w:p>
    <w:p w14:paraId="5BDCBC36">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（6）承包人应履行的其他义务：</w:t>
      </w:r>
      <w:r>
        <w:rPr>
          <w:rFonts w:hint="eastAsia" w:ascii="宋体" w:hAnsi="宋体" w:eastAsia="宋体" w:cs="宋体"/>
          <w:color w:val="auto"/>
          <w:w w:val="100"/>
          <w:sz w:val="28"/>
          <w:szCs w:val="28"/>
          <w:highlight w:val="none"/>
          <w:u w:val="single"/>
        </w:rPr>
        <w:t xml:space="preserve"> 双方协商确定                       </w:t>
      </w:r>
      <w:r>
        <w:rPr>
          <w:rFonts w:hint="eastAsia" w:ascii="宋体" w:hAnsi="宋体" w:eastAsia="宋体" w:cs="宋体"/>
          <w:color w:val="auto"/>
          <w:w w:val="100"/>
          <w:sz w:val="28"/>
          <w:szCs w:val="28"/>
          <w:highlight w:val="none"/>
        </w:rPr>
        <w:t>。</w:t>
      </w:r>
    </w:p>
    <w:p w14:paraId="41557327">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3.2 项目负责人</w:t>
      </w:r>
    </w:p>
    <w:p w14:paraId="6715D3A3">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3.2.1 项目负责人：</w:t>
      </w:r>
    </w:p>
    <w:p w14:paraId="383656E3">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姓    名：</w:t>
      </w:r>
      <w:r>
        <w:rPr>
          <w:rFonts w:hint="eastAsia" w:ascii="宋体" w:hAnsi="宋体" w:eastAsia="宋体" w:cs="宋体"/>
          <w:color w:val="auto"/>
          <w:w w:val="100"/>
          <w:sz w:val="28"/>
          <w:szCs w:val="28"/>
          <w:highlight w:val="none"/>
          <w:u w:val="single"/>
        </w:rPr>
        <w:t>         </w:t>
      </w:r>
      <w:r>
        <w:rPr>
          <w:rFonts w:hint="eastAsia" w:ascii="宋体" w:hAnsi="宋体" w:eastAsia="宋体" w:cs="宋体"/>
          <w:color w:val="auto"/>
          <w:w w:val="100"/>
          <w:sz w:val="28"/>
          <w:szCs w:val="28"/>
          <w:highlight w:val="none"/>
        </w:rPr>
        <w:t>；</w:t>
      </w:r>
    </w:p>
    <w:p w14:paraId="6DD85ECA">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身份证号：</w:t>
      </w:r>
      <w:r>
        <w:rPr>
          <w:rFonts w:hint="eastAsia" w:ascii="宋体" w:hAnsi="宋体" w:eastAsia="宋体" w:cs="宋体"/>
          <w:color w:val="auto"/>
          <w:w w:val="100"/>
          <w:sz w:val="28"/>
          <w:szCs w:val="28"/>
          <w:highlight w:val="none"/>
          <w:u w:val="single"/>
        </w:rPr>
        <w:t>         </w:t>
      </w:r>
      <w:r>
        <w:rPr>
          <w:rFonts w:hint="eastAsia" w:ascii="宋体" w:hAnsi="宋体" w:eastAsia="宋体" w:cs="宋体"/>
          <w:color w:val="auto"/>
          <w:w w:val="100"/>
          <w:sz w:val="28"/>
          <w:szCs w:val="28"/>
          <w:highlight w:val="none"/>
        </w:rPr>
        <w:t>；</w:t>
      </w:r>
    </w:p>
    <w:p w14:paraId="66C38496">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建造师执业资格等级：</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3C4EAEDC">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建造师注册证书号：</w:t>
      </w:r>
      <w:r>
        <w:rPr>
          <w:rFonts w:hint="eastAsia" w:ascii="宋体" w:hAnsi="宋体" w:eastAsia="宋体" w:cs="宋体"/>
          <w:color w:val="auto"/>
          <w:w w:val="100"/>
          <w:sz w:val="28"/>
          <w:szCs w:val="28"/>
          <w:highlight w:val="none"/>
          <w:u w:val="single"/>
        </w:rPr>
        <w:t> </w:t>
      </w:r>
      <w:r>
        <w:rPr>
          <w:rFonts w:hint="eastAsia" w:ascii="宋体" w:hAnsi="宋体" w:eastAsia="宋体" w:cs="宋体"/>
          <w:color w:val="auto"/>
          <w:w w:val="100"/>
          <w:sz w:val="28"/>
          <w:szCs w:val="28"/>
          <w:highlight w:val="none"/>
        </w:rPr>
        <w:t>；</w:t>
      </w:r>
    </w:p>
    <w:p w14:paraId="17BB285F">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建造师执业印章号：</w:t>
      </w:r>
      <w:r>
        <w:rPr>
          <w:rFonts w:hint="eastAsia" w:ascii="宋体" w:hAnsi="宋体" w:eastAsia="宋体" w:cs="宋体"/>
          <w:color w:val="auto"/>
          <w:w w:val="100"/>
          <w:sz w:val="28"/>
          <w:szCs w:val="28"/>
          <w:highlight w:val="none"/>
          <w:u w:val="single"/>
        </w:rPr>
        <w:t> </w:t>
      </w:r>
      <w:r>
        <w:rPr>
          <w:rFonts w:hint="eastAsia" w:ascii="宋体" w:hAnsi="宋体" w:eastAsia="宋体" w:cs="宋体"/>
          <w:color w:val="auto"/>
          <w:w w:val="100"/>
          <w:sz w:val="28"/>
          <w:szCs w:val="28"/>
          <w:highlight w:val="none"/>
        </w:rPr>
        <w:t>；</w:t>
      </w:r>
    </w:p>
    <w:p w14:paraId="415621E3">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安全生产考核合格证书号：</w:t>
      </w:r>
      <w:r>
        <w:rPr>
          <w:rFonts w:hint="eastAsia" w:ascii="宋体" w:hAnsi="宋体" w:eastAsia="宋体" w:cs="宋体"/>
          <w:color w:val="auto"/>
          <w:w w:val="100"/>
          <w:sz w:val="28"/>
          <w:szCs w:val="28"/>
          <w:highlight w:val="none"/>
          <w:u w:val="single"/>
        </w:rPr>
        <w:t> </w:t>
      </w:r>
      <w:r>
        <w:rPr>
          <w:rFonts w:hint="eastAsia" w:ascii="宋体" w:hAnsi="宋体" w:eastAsia="宋体" w:cs="宋体"/>
          <w:color w:val="auto"/>
          <w:w w:val="100"/>
          <w:sz w:val="28"/>
          <w:szCs w:val="28"/>
          <w:highlight w:val="none"/>
        </w:rPr>
        <w:t>；</w:t>
      </w:r>
    </w:p>
    <w:p w14:paraId="2E369205">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联系电话：</w:t>
      </w:r>
      <w:r>
        <w:rPr>
          <w:rFonts w:hint="eastAsia" w:ascii="宋体" w:hAnsi="宋体" w:eastAsia="宋体" w:cs="宋体"/>
          <w:color w:val="auto"/>
          <w:w w:val="100"/>
          <w:sz w:val="28"/>
          <w:szCs w:val="28"/>
          <w:highlight w:val="none"/>
          <w:u w:val="single"/>
        </w:rPr>
        <w:t>         </w:t>
      </w:r>
      <w:r>
        <w:rPr>
          <w:rFonts w:hint="eastAsia" w:ascii="宋体" w:hAnsi="宋体" w:eastAsia="宋体" w:cs="宋体"/>
          <w:color w:val="auto"/>
          <w:w w:val="100"/>
          <w:sz w:val="28"/>
          <w:szCs w:val="28"/>
          <w:highlight w:val="none"/>
        </w:rPr>
        <w:t>；</w:t>
      </w:r>
    </w:p>
    <w:p w14:paraId="4A052DF3">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电子信箱：</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674D1947">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通信地址：</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53B94D8F">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承包人对项目负责人的授权范围如下：</w:t>
      </w:r>
      <w:r>
        <w:rPr>
          <w:rFonts w:hint="eastAsia" w:ascii="宋体" w:hAnsi="宋体" w:eastAsia="宋体" w:cs="宋体"/>
          <w:color w:val="auto"/>
          <w:w w:val="100"/>
          <w:sz w:val="28"/>
          <w:szCs w:val="28"/>
          <w:highlight w:val="none"/>
          <w:u w:val="single"/>
        </w:rPr>
        <w:t>全面负责项目施工过程中质量、安全、进度管理工作</w:t>
      </w:r>
      <w:r>
        <w:rPr>
          <w:rFonts w:hint="eastAsia" w:ascii="宋体" w:hAnsi="宋体" w:eastAsia="宋体" w:cs="宋体"/>
          <w:color w:val="auto"/>
          <w:w w:val="100"/>
          <w:sz w:val="28"/>
          <w:szCs w:val="28"/>
          <w:highlight w:val="none"/>
        </w:rPr>
        <w:t>。</w:t>
      </w:r>
    </w:p>
    <w:p w14:paraId="035DA882">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关于项目负责人每月在施工现场的时间要求：</w:t>
      </w:r>
      <w:r>
        <w:rPr>
          <w:rFonts w:hint="eastAsia" w:ascii="宋体" w:hAnsi="宋体" w:eastAsia="宋体" w:cs="宋体"/>
          <w:color w:val="auto"/>
          <w:w w:val="100"/>
          <w:sz w:val="28"/>
          <w:szCs w:val="28"/>
          <w:highlight w:val="none"/>
          <w:u w:val="single"/>
        </w:rPr>
        <w:t xml:space="preserve"> </w:t>
      </w:r>
      <w:r>
        <w:rPr>
          <w:rFonts w:hint="eastAsia" w:ascii="宋体" w:hAnsi="宋体" w:cs="宋体"/>
          <w:color w:val="auto"/>
          <w:w w:val="100"/>
          <w:sz w:val="28"/>
          <w:szCs w:val="28"/>
          <w:highlight w:val="none"/>
          <w:u w:val="single"/>
          <w:lang w:val="en-US" w:eastAsia="zh-CN"/>
        </w:rPr>
        <w:t>每月在施工现场的时间不少于25天</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6267A953">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承包人未提交劳动合同，以及没有为项目负责人缴纳社会保险证明的违约责任：</w:t>
      </w:r>
      <w:r>
        <w:rPr>
          <w:rFonts w:hint="eastAsia" w:ascii="宋体" w:hAnsi="宋体" w:eastAsia="宋体" w:cs="宋体"/>
          <w:color w:val="auto"/>
          <w:w w:val="100"/>
          <w:sz w:val="28"/>
          <w:szCs w:val="28"/>
          <w:highlight w:val="none"/>
          <w:u w:val="single"/>
        </w:rPr>
        <w:t>承包人承担上述违约责任给发包人造成的损失</w:t>
      </w:r>
      <w:r>
        <w:rPr>
          <w:rFonts w:hint="eastAsia" w:ascii="宋体" w:hAnsi="宋体" w:eastAsia="宋体" w:cs="宋体"/>
          <w:color w:val="auto"/>
          <w:w w:val="100"/>
          <w:sz w:val="28"/>
          <w:szCs w:val="28"/>
          <w:highlight w:val="none"/>
        </w:rPr>
        <w:t>。</w:t>
      </w:r>
    </w:p>
    <w:p w14:paraId="0C9FE01D">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项目负责人未经批准，擅自离开施工现场的违约责任：</w:t>
      </w:r>
      <w:r>
        <w:rPr>
          <w:rFonts w:hint="eastAsia" w:ascii="宋体" w:hAnsi="宋体" w:eastAsia="宋体" w:cs="宋体"/>
          <w:color w:val="auto"/>
          <w:w w:val="100"/>
          <w:sz w:val="28"/>
          <w:szCs w:val="28"/>
          <w:highlight w:val="none"/>
          <w:u w:val="single"/>
        </w:rPr>
        <w:t xml:space="preserve">  承包人承担上述违约责任给发包人造成的损失    </w:t>
      </w:r>
      <w:r>
        <w:rPr>
          <w:rFonts w:hint="eastAsia" w:ascii="宋体" w:hAnsi="宋体" w:eastAsia="宋体" w:cs="宋体"/>
          <w:color w:val="auto"/>
          <w:w w:val="100"/>
          <w:sz w:val="28"/>
          <w:szCs w:val="28"/>
          <w:highlight w:val="none"/>
        </w:rPr>
        <w:t>。</w:t>
      </w:r>
    </w:p>
    <w:p w14:paraId="1401AC2B">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3.2.3 承包人擅自更换项目负责人的违约责任：</w:t>
      </w:r>
      <w:r>
        <w:rPr>
          <w:rFonts w:hint="eastAsia" w:ascii="宋体" w:hAnsi="宋体" w:eastAsia="宋体" w:cs="宋体"/>
          <w:color w:val="auto"/>
          <w:w w:val="100"/>
          <w:sz w:val="28"/>
          <w:szCs w:val="28"/>
          <w:highlight w:val="none"/>
          <w:u w:val="single"/>
        </w:rPr>
        <w:t>承包人承担上述违约责任给发包人造成的损失</w:t>
      </w:r>
      <w:r>
        <w:rPr>
          <w:rFonts w:hint="eastAsia" w:ascii="宋体" w:hAnsi="宋体" w:eastAsia="宋体" w:cs="宋体"/>
          <w:color w:val="auto"/>
          <w:w w:val="100"/>
          <w:sz w:val="28"/>
          <w:szCs w:val="28"/>
          <w:highlight w:val="none"/>
        </w:rPr>
        <w:t>。</w:t>
      </w:r>
    </w:p>
    <w:p w14:paraId="3277BB23">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3.2.4 承包人无正当理由拒绝更换项目负责人的违约责任：</w:t>
      </w:r>
      <w:r>
        <w:rPr>
          <w:rFonts w:hint="eastAsia" w:ascii="宋体" w:hAnsi="宋体" w:eastAsia="宋体" w:cs="宋体"/>
          <w:color w:val="auto"/>
          <w:w w:val="100"/>
          <w:sz w:val="28"/>
          <w:szCs w:val="28"/>
          <w:highlight w:val="none"/>
          <w:u w:val="single"/>
        </w:rPr>
        <w:t xml:space="preserve">  承包人承担上述违约责任给发包人造成的损失  </w:t>
      </w:r>
      <w:r>
        <w:rPr>
          <w:rFonts w:hint="eastAsia" w:ascii="宋体" w:hAnsi="宋体" w:eastAsia="宋体" w:cs="宋体"/>
          <w:color w:val="auto"/>
          <w:w w:val="100"/>
          <w:sz w:val="28"/>
          <w:szCs w:val="28"/>
          <w:highlight w:val="none"/>
        </w:rPr>
        <w:t>。</w:t>
      </w:r>
    </w:p>
    <w:p w14:paraId="2E494F78">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3.3 承包人人员</w:t>
      </w:r>
    </w:p>
    <w:p w14:paraId="1C30A160">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3.3.1 承包人提交项目管理机构及施工现场管理人员安排报告的期限：</w:t>
      </w:r>
      <w:r>
        <w:rPr>
          <w:rFonts w:hint="eastAsia" w:ascii="宋体" w:hAnsi="宋体" w:eastAsia="宋体" w:cs="宋体"/>
          <w:color w:val="auto"/>
          <w:w w:val="100"/>
          <w:sz w:val="28"/>
          <w:szCs w:val="28"/>
          <w:highlight w:val="none"/>
          <w:u w:val="single"/>
        </w:rPr>
        <w:t xml:space="preserve">工程开工前2天  </w:t>
      </w:r>
      <w:r>
        <w:rPr>
          <w:rFonts w:hint="eastAsia" w:ascii="宋体" w:hAnsi="宋体" w:eastAsia="宋体" w:cs="宋体"/>
          <w:color w:val="auto"/>
          <w:w w:val="100"/>
          <w:sz w:val="28"/>
          <w:szCs w:val="28"/>
          <w:highlight w:val="none"/>
        </w:rPr>
        <w:t>。</w:t>
      </w:r>
    </w:p>
    <w:p w14:paraId="7C464C47">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3.3.3 承包人无正当理由拒绝撤换主要施工管理人员的违约责任：</w:t>
      </w:r>
      <w:r>
        <w:rPr>
          <w:rFonts w:hint="eastAsia" w:ascii="宋体" w:hAnsi="宋体" w:eastAsia="宋体" w:cs="宋体"/>
          <w:color w:val="auto"/>
          <w:w w:val="100"/>
          <w:sz w:val="28"/>
          <w:szCs w:val="28"/>
          <w:highlight w:val="none"/>
          <w:u w:val="single"/>
        </w:rPr>
        <w:t xml:space="preserve"> 承包人承担上述违约责任给发包人造成的损失      </w:t>
      </w:r>
      <w:r>
        <w:rPr>
          <w:rFonts w:hint="eastAsia" w:ascii="宋体" w:hAnsi="宋体" w:eastAsia="宋体" w:cs="宋体"/>
          <w:color w:val="auto"/>
          <w:w w:val="100"/>
          <w:sz w:val="28"/>
          <w:szCs w:val="28"/>
          <w:highlight w:val="none"/>
        </w:rPr>
        <w:t>。</w:t>
      </w:r>
    </w:p>
    <w:p w14:paraId="29E841C3">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 xml:space="preserve">3.3.4 承包人主要施工管理人员离开施工现场的批准要求： </w:t>
      </w:r>
      <w:r>
        <w:rPr>
          <w:rFonts w:hint="eastAsia" w:ascii="宋体" w:hAnsi="宋体" w:eastAsia="宋体" w:cs="宋体"/>
          <w:color w:val="auto"/>
          <w:w w:val="100"/>
          <w:sz w:val="28"/>
          <w:szCs w:val="28"/>
          <w:highlight w:val="none"/>
          <w:u w:val="single"/>
        </w:rPr>
        <w:t xml:space="preserve">由发包人师批准后方可离开      </w:t>
      </w:r>
      <w:r>
        <w:rPr>
          <w:rFonts w:hint="eastAsia" w:ascii="宋体" w:hAnsi="宋体" w:eastAsia="宋体" w:cs="宋体"/>
          <w:color w:val="auto"/>
          <w:w w:val="100"/>
          <w:sz w:val="28"/>
          <w:szCs w:val="28"/>
          <w:highlight w:val="none"/>
        </w:rPr>
        <w:t>。</w:t>
      </w:r>
    </w:p>
    <w:p w14:paraId="247451D9">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3.3.5承包人擅自更换主要施工管理人员的违约责任：</w:t>
      </w:r>
      <w:r>
        <w:rPr>
          <w:rFonts w:hint="eastAsia" w:ascii="宋体" w:hAnsi="宋体" w:eastAsia="宋体" w:cs="宋体"/>
          <w:color w:val="auto"/>
          <w:w w:val="100"/>
          <w:sz w:val="28"/>
          <w:szCs w:val="28"/>
          <w:highlight w:val="none"/>
          <w:u w:val="single"/>
        </w:rPr>
        <w:t xml:space="preserve">承包人承担上述违约责任给发包人造成的损失    </w:t>
      </w:r>
      <w:r>
        <w:rPr>
          <w:rFonts w:hint="eastAsia" w:ascii="宋体" w:hAnsi="宋体" w:eastAsia="宋体" w:cs="宋体"/>
          <w:color w:val="auto"/>
          <w:w w:val="100"/>
          <w:sz w:val="28"/>
          <w:szCs w:val="28"/>
          <w:highlight w:val="none"/>
        </w:rPr>
        <w:t>。</w:t>
      </w:r>
    </w:p>
    <w:p w14:paraId="7FB5088B">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承包人主要施工管理人员擅自离开施工现场的违约责任：</w:t>
      </w:r>
      <w:r>
        <w:rPr>
          <w:rFonts w:hint="eastAsia" w:ascii="宋体" w:hAnsi="宋体" w:eastAsia="宋体" w:cs="宋体"/>
          <w:color w:val="auto"/>
          <w:w w:val="100"/>
          <w:sz w:val="28"/>
          <w:szCs w:val="28"/>
          <w:highlight w:val="none"/>
          <w:u w:val="single"/>
        </w:rPr>
        <w:t xml:space="preserve"> 承包人承担上述违约责任给发包人造成的损失  </w:t>
      </w:r>
      <w:r>
        <w:rPr>
          <w:rFonts w:hint="eastAsia" w:ascii="宋体" w:hAnsi="宋体" w:eastAsia="宋体" w:cs="宋体"/>
          <w:color w:val="auto"/>
          <w:w w:val="100"/>
          <w:sz w:val="28"/>
          <w:szCs w:val="28"/>
          <w:highlight w:val="none"/>
        </w:rPr>
        <w:t>。</w:t>
      </w:r>
    </w:p>
    <w:p w14:paraId="48CF25E7">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3.5 分包</w:t>
      </w:r>
    </w:p>
    <w:p w14:paraId="5BC42CDA">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3.5.1 分包的一般约定</w:t>
      </w:r>
    </w:p>
    <w:p w14:paraId="39391ECD">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禁止分包的工程包括：</w:t>
      </w:r>
      <w:r>
        <w:rPr>
          <w:rFonts w:hint="eastAsia" w:ascii="宋体" w:hAnsi="宋体" w:eastAsia="宋体" w:cs="宋体"/>
          <w:color w:val="auto"/>
          <w:w w:val="100"/>
          <w:sz w:val="28"/>
          <w:szCs w:val="28"/>
          <w:highlight w:val="none"/>
          <w:u w:val="single"/>
        </w:rPr>
        <w:t xml:space="preserve">执行通用条款  </w:t>
      </w:r>
      <w:r>
        <w:rPr>
          <w:rFonts w:hint="eastAsia" w:ascii="宋体" w:hAnsi="宋体" w:eastAsia="宋体" w:cs="宋体"/>
          <w:color w:val="auto"/>
          <w:w w:val="100"/>
          <w:sz w:val="28"/>
          <w:szCs w:val="28"/>
          <w:highlight w:val="none"/>
        </w:rPr>
        <w:t>。</w:t>
      </w:r>
    </w:p>
    <w:p w14:paraId="517F5E4D">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主体结构、关键性工作的范围：</w:t>
      </w:r>
      <w:r>
        <w:rPr>
          <w:rFonts w:hint="eastAsia" w:ascii="宋体" w:hAnsi="宋体" w:eastAsia="宋体" w:cs="宋体"/>
          <w:color w:val="auto"/>
          <w:w w:val="100"/>
          <w:sz w:val="28"/>
          <w:szCs w:val="28"/>
          <w:highlight w:val="none"/>
          <w:u w:val="single"/>
        </w:rPr>
        <w:t xml:space="preserve">执行通用条款          </w:t>
      </w:r>
      <w:r>
        <w:rPr>
          <w:rFonts w:hint="eastAsia" w:ascii="宋体" w:hAnsi="宋体" w:eastAsia="宋体" w:cs="宋体"/>
          <w:color w:val="auto"/>
          <w:w w:val="100"/>
          <w:sz w:val="28"/>
          <w:szCs w:val="28"/>
          <w:highlight w:val="none"/>
        </w:rPr>
        <w:t>。</w:t>
      </w:r>
    </w:p>
    <w:p w14:paraId="1A4AD240">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3.5.2分包的确定</w:t>
      </w:r>
    </w:p>
    <w:p w14:paraId="2CEB1856">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允许分包的专业工程包括：</w:t>
      </w:r>
      <w:r>
        <w:rPr>
          <w:rFonts w:hint="eastAsia" w:ascii="宋体" w:hAnsi="宋体" w:eastAsia="宋体" w:cs="宋体"/>
          <w:color w:val="auto"/>
          <w:w w:val="100"/>
          <w:sz w:val="28"/>
          <w:szCs w:val="28"/>
          <w:highlight w:val="none"/>
          <w:u w:val="single"/>
        </w:rPr>
        <w:t xml:space="preserve">   执行通用条款          </w:t>
      </w:r>
      <w:r>
        <w:rPr>
          <w:rFonts w:hint="eastAsia" w:ascii="宋体" w:hAnsi="宋体" w:eastAsia="宋体" w:cs="宋体"/>
          <w:color w:val="auto"/>
          <w:w w:val="100"/>
          <w:sz w:val="28"/>
          <w:szCs w:val="28"/>
          <w:highlight w:val="none"/>
        </w:rPr>
        <w:t>。</w:t>
      </w:r>
    </w:p>
    <w:p w14:paraId="71CEF0BD">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其他关于分包的约定：</w:t>
      </w:r>
      <w:r>
        <w:rPr>
          <w:rFonts w:hint="eastAsia" w:ascii="宋体" w:hAnsi="宋体" w:eastAsia="宋体" w:cs="宋体"/>
          <w:color w:val="auto"/>
          <w:w w:val="100"/>
          <w:sz w:val="28"/>
          <w:szCs w:val="28"/>
          <w:highlight w:val="none"/>
          <w:u w:val="single"/>
        </w:rPr>
        <w:t xml:space="preserve">        执行通用条款               </w:t>
      </w:r>
      <w:r>
        <w:rPr>
          <w:rFonts w:hint="eastAsia" w:ascii="宋体" w:hAnsi="宋体" w:eastAsia="宋体" w:cs="宋体"/>
          <w:color w:val="auto"/>
          <w:w w:val="100"/>
          <w:sz w:val="28"/>
          <w:szCs w:val="28"/>
          <w:highlight w:val="none"/>
        </w:rPr>
        <w:t>。</w:t>
      </w:r>
    </w:p>
    <w:p w14:paraId="3DF3C0E5">
      <w:pPr>
        <w:autoSpaceDE/>
        <w:autoSpaceDN/>
        <w:snapToGrid/>
        <w:spacing w:before="0" w:after="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3.5.4 分包合同价款</w:t>
      </w:r>
    </w:p>
    <w:p w14:paraId="79527033">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关于分包合同价款支付的约定：</w:t>
      </w:r>
      <w:r>
        <w:rPr>
          <w:rFonts w:hint="eastAsia" w:ascii="宋体" w:hAnsi="宋体" w:eastAsia="宋体" w:cs="宋体"/>
          <w:color w:val="auto"/>
          <w:w w:val="100"/>
          <w:sz w:val="28"/>
          <w:szCs w:val="28"/>
          <w:highlight w:val="none"/>
          <w:u w:val="single"/>
        </w:rPr>
        <w:t xml:space="preserve">   执行通用条款        </w:t>
      </w:r>
      <w:r>
        <w:rPr>
          <w:rFonts w:hint="eastAsia" w:ascii="宋体" w:hAnsi="宋体" w:eastAsia="宋体" w:cs="宋体"/>
          <w:color w:val="auto"/>
          <w:w w:val="100"/>
          <w:sz w:val="28"/>
          <w:szCs w:val="28"/>
          <w:highlight w:val="none"/>
        </w:rPr>
        <w:t>。</w:t>
      </w:r>
    </w:p>
    <w:p w14:paraId="423CD0F0">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3.6 工程照管与成品、半成品保护</w:t>
      </w:r>
    </w:p>
    <w:p w14:paraId="6AE7AF6A">
      <w:pPr>
        <w:autoSpaceDE/>
        <w:autoSpaceDN/>
        <w:snapToGrid/>
        <w:spacing w:before="120" w:after="120" w:line="460" w:lineRule="exact"/>
        <w:ind w:left="0" w:firstLine="42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承包人负责照管工程及工程相关的材料、工程设备的起始时间：</w:t>
      </w:r>
      <w:r>
        <w:rPr>
          <w:rFonts w:hint="eastAsia" w:ascii="宋体" w:hAnsi="宋体" w:eastAsia="宋体" w:cs="宋体"/>
          <w:color w:val="auto"/>
          <w:w w:val="100"/>
          <w:sz w:val="28"/>
          <w:szCs w:val="28"/>
          <w:highlight w:val="none"/>
          <w:u w:val="single"/>
        </w:rPr>
        <w:t xml:space="preserve"> 材料、设备进场至验交付使用前由承包人负责保修，交付使用后由发包人做成品保护                  </w:t>
      </w:r>
      <w:r>
        <w:rPr>
          <w:rFonts w:hint="eastAsia" w:ascii="宋体" w:hAnsi="宋体" w:eastAsia="宋体" w:cs="宋体"/>
          <w:color w:val="auto"/>
          <w:w w:val="100"/>
          <w:sz w:val="28"/>
          <w:szCs w:val="28"/>
          <w:highlight w:val="none"/>
        </w:rPr>
        <w:t>。</w:t>
      </w:r>
    </w:p>
    <w:p w14:paraId="17020CBC">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3.7 履约担保</w:t>
      </w:r>
    </w:p>
    <w:p w14:paraId="3EB62D5D">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承包人是否提供履约担保：</w:t>
      </w:r>
      <w:r>
        <w:rPr>
          <w:rFonts w:hint="eastAsia" w:ascii="宋体" w:hAnsi="宋体" w:eastAsia="宋体" w:cs="宋体"/>
          <w:color w:val="auto"/>
          <w:w w:val="100"/>
          <w:sz w:val="28"/>
          <w:szCs w:val="28"/>
          <w:highlight w:val="none"/>
          <w:u w:val="single"/>
        </w:rPr>
        <w:t xml:space="preserve">   发包人与承包人协商确定  </w:t>
      </w:r>
      <w:r>
        <w:rPr>
          <w:rFonts w:hint="eastAsia" w:ascii="宋体" w:hAnsi="宋体" w:eastAsia="宋体" w:cs="宋体"/>
          <w:color w:val="auto"/>
          <w:w w:val="100"/>
          <w:sz w:val="28"/>
          <w:szCs w:val="28"/>
          <w:highlight w:val="none"/>
        </w:rPr>
        <w:t>。</w:t>
      </w:r>
    </w:p>
    <w:p w14:paraId="66FCB578">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承包人提供履约担保的形式、金额及期限的：</w:t>
      </w:r>
      <w:r>
        <w:rPr>
          <w:rFonts w:hint="eastAsia" w:ascii="宋体" w:hAnsi="宋体" w:eastAsia="宋体" w:cs="宋体"/>
          <w:color w:val="auto"/>
          <w:w w:val="100"/>
          <w:sz w:val="28"/>
          <w:szCs w:val="28"/>
          <w:highlight w:val="none"/>
          <w:u w:val="single"/>
        </w:rPr>
        <w:t xml:space="preserve">   发包人与承包人协商确定       </w:t>
      </w:r>
      <w:r>
        <w:rPr>
          <w:rFonts w:hint="eastAsia" w:ascii="宋体" w:hAnsi="宋体" w:eastAsia="宋体" w:cs="宋体"/>
          <w:color w:val="auto"/>
          <w:w w:val="100"/>
          <w:sz w:val="28"/>
          <w:szCs w:val="28"/>
          <w:highlight w:val="none"/>
        </w:rPr>
        <w:t>。</w:t>
      </w:r>
    </w:p>
    <w:p w14:paraId="67EFA777">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4. 监理人</w:t>
      </w:r>
    </w:p>
    <w:p w14:paraId="4F3A90DC">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4.1监理人的一般规定</w:t>
      </w:r>
    </w:p>
    <w:p w14:paraId="78F6DF8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关于监理人的监理内容：</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494F8FFC">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关于监理人的监理权限：</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 xml:space="preserve">。 </w:t>
      </w:r>
    </w:p>
    <w:p w14:paraId="79CE0D7F">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关于监理人在施工现场的办公场所、生活场所的提供和费用承担的约定：</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487BE02D">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4.2 监理人员</w:t>
      </w:r>
    </w:p>
    <w:p w14:paraId="0A9316E4">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总监理工程师：</w:t>
      </w:r>
    </w:p>
    <w:p w14:paraId="3AABEF79">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姓    名：</w:t>
      </w:r>
      <w:r>
        <w:rPr>
          <w:rFonts w:hint="eastAsia" w:ascii="宋体" w:hAnsi="宋体" w:eastAsia="宋体" w:cs="宋体"/>
          <w:color w:val="auto"/>
          <w:w w:val="100"/>
          <w:sz w:val="28"/>
          <w:szCs w:val="28"/>
          <w:highlight w:val="none"/>
          <w:u w:val="single"/>
        </w:rPr>
        <w:t>    /    </w:t>
      </w:r>
      <w:r>
        <w:rPr>
          <w:rFonts w:hint="eastAsia" w:ascii="宋体" w:hAnsi="宋体" w:eastAsia="宋体" w:cs="宋体"/>
          <w:color w:val="auto"/>
          <w:w w:val="100"/>
          <w:sz w:val="28"/>
          <w:szCs w:val="28"/>
          <w:highlight w:val="none"/>
        </w:rPr>
        <w:t>；</w:t>
      </w:r>
    </w:p>
    <w:p w14:paraId="18666956">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职    务：</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60ACAB5E">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监理工程师执业资格证书号：</w:t>
      </w:r>
      <w:r>
        <w:rPr>
          <w:rFonts w:hint="eastAsia" w:ascii="宋体" w:hAnsi="宋体" w:eastAsia="宋体" w:cs="宋体"/>
          <w:color w:val="auto"/>
          <w:w w:val="100"/>
          <w:sz w:val="28"/>
          <w:szCs w:val="28"/>
          <w:highlight w:val="none"/>
          <w:u w:val="single"/>
        </w:rPr>
        <w:t> </w:t>
      </w:r>
      <w:r>
        <w:rPr>
          <w:rFonts w:hint="eastAsia" w:ascii="宋体" w:hAnsi="宋体" w:eastAsia="宋体" w:cs="宋体"/>
          <w:color w:val="auto"/>
          <w:w w:val="100"/>
          <w:sz w:val="28"/>
          <w:szCs w:val="28"/>
          <w:highlight w:val="none"/>
        </w:rPr>
        <w:t>；</w:t>
      </w:r>
    </w:p>
    <w:p w14:paraId="61610BB0">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联系电话：</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0AC309DF">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电子信箱：</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58B37BCC">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通信地址：</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2B2238EE">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关于监理人的其他约定：</w:t>
      </w:r>
      <w:r>
        <w:rPr>
          <w:rFonts w:hint="eastAsia" w:ascii="宋体" w:hAnsi="宋体" w:eastAsia="宋体" w:cs="宋体"/>
          <w:color w:val="auto"/>
          <w:w w:val="100"/>
          <w:sz w:val="28"/>
          <w:szCs w:val="28"/>
          <w:highlight w:val="none"/>
          <w:u w:val="single"/>
        </w:rPr>
        <w:t>   </w:t>
      </w:r>
      <w:r>
        <w:rPr>
          <w:rFonts w:hint="eastAsia" w:ascii="宋体" w:hAnsi="宋体" w:eastAsia="宋体" w:cs="宋体"/>
          <w:color w:val="auto"/>
          <w:w w:val="100"/>
          <w:sz w:val="28"/>
          <w:szCs w:val="28"/>
          <w:highlight w:val="none"/>
        </w:rPr>
        <w:t>。</w:t>
      </w:r>
    </w:p>
    <w:p w14:paraId="730489E0">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4.4 商定或确定</w:t>
      </w:r>
    </w:p>
    <w:p w14:paraId="1398D1B5">
      <w:pPr>
        <w:autoSpaceDE/>
        <w:autoSpaceDN/>
        <w:snapToGrid/>
        <w:spacing w:before="0" w:after="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在发包人和承包人不能通过协商达成一致意见时，发包人授权监理人对以下事项进行确定：</w:t>
      </w:r>
    </w:p>
    <w:p w14:paraId="08E8C467">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302C11E9">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5. 工程质量</w:t>
      </w:r>
    </w:p>
    <w:p w14:paraId="28496059">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5.1 质量要求</w:t>
      </w:r>
    </w:p>
    <w:p w14:paraId="3EB5CE07">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5.1.1 特殊质量标准和要求：</w:t>
      </w:r>
      <w:r>
        <w:rPr>
          <w:rFonts w:hint="eastAsia" w:ascii="宋体" w:hAnsi="宋体" w:eastAsia="宋体" w:cs="宋体"/>
          <w:color w:val="auto"/>
          <w:w w:val="100"/>
          <w:sz w:val="28"/>
          <w:szCs w:val="28"/>
          <w:highlight w:val="none"/>
          <w:u w:val="single"/>
        </w:rPr>
        <w:t xml:space="preserve">     合格     </w:t>
      </w:r>
      <w:r>
        <w:rPr>
          <w:rFonts w:hint="eastAsia" w:ascii="宋体" w:hAnsi="宋体" w:eastAsia="宋体" w:cs="宋体"/>
          <w:color w:val="auto"/>
          <w:w w:val="100"/>
          <w:sz w:val="28"/>
          <w:szCs w:val="28"/>
          <w:highlight w:val="none"/>
        </w:rPr>
        <w:t>。</w:t>
      </w:r>
    </w:p>
    <w:p w14:paraId="28E8987C">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关于工程奖项的约定：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60E0BF1C">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5.3 隐蔽工程检查</w:t>
      </w:r>
    </w:p>
    <w:p w14:paraId="55CECEF0">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5.3.2承包人提前通知监理人隐蔽工程检查的期限的约定：</w:t>
      </w:r>
      <w:r>
        <w:rPr>
          <w:rFonts w:hint="eastAsia" w:ascii="宋体" w:hAnsi="宋体" w:eastAsia="宋体" w:cs="宋体"/>
          <w:color w:val="auto"/>
          <w:w w:val="100"/>
          <w:sz w:val="28"/>
          <w:szCs w:val="28"/>
          <w:highlight w:val="none"/>
          <w:u w:val="single"/>
        </w:rPr>
        <w:t>共同检查前48小时书面通知监理人</w:t>
      </w:r>
      <w:r>
        <w:rPr>
          <w:rFonts w:hint="eastAsia" w:ascii="宋体" w:hAnsi="宋体" w:eastAsia="宋体" w:cs="宋体"/>
          <w:color w:val="auto"/>
          <w:w w:val="100"/>
          <w:sz w:val="28"/>
          <w:szCs w:val="28"/>
          <w:highlight w:val="none"/>
        </w:rPr>
        <w:t>。</w:t>
      </w:r>
    </w:p>
    <w:p w14:paraId="497A228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监理人不能按时进行检查时，应提前</w:t>
      </w:r>
      <w:r>
        <w:rPr>
          <w:rFonts w:hint="eastAsia" w:ascii="宋体" w:hAnsi="宋体" w:eastAsia="宋体" w:cs="宋体"/>
          <w:color w:val="auto"/>
          <w:w w:val="100"/>
          <w:sz w:val="28"/>
          <w:szCs w:val="28"/>
          <w:highlight w:val="none"/>
          <w:u w:val="single"/>
        </w:rPr>
        <w:t xml:space="preserve">    24   </w:t>
      </w:r>
      <w:r>
        <w:rPr>
          <w:rFonts w:hint="eastAsia" w:ascii="宋体" w:hAnsi="宋体" w:eastAsia="宋体" w:cs="宋体"/>
          <w:color w:val="auto"/>
          <w:w w:val="100"/>
          <w:sz w:val="28"/>
          <w:szCs w:val="28"/>
          <w:highlight w:val="none"/>
        </w:rPr>
        <w:t>小时提交书面延期要求。</w:t>
      </w:r>
    </w:p>
    <w:p w14:paraId="293BFA7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关于延期最长不得超过：</w:t>
      </w:r>
      <w:r>
        <w:rPr>
          <w:rFonts w:hint="eastAsia" w:ascii="宋体" w:hAnsi="宋体" w:eastAsia="宋体" w:cs="宋体"/>
          <w:color w:val="auto"/>
          <w:w w:val="100"/>
          <w:sz w:val="28"/>
          <w:szCs w:val="28"/>
          <w:highlight w:val="none"/>
          <w:u w:val="single"/>
        </w:rPr>
        <w:t xml:space="preserve">    48     </w:t>
      </w:r>
      <w:r>
        <w:rPr>
          <w:rFonts w:hint="eastAsia" w:ascii="宋体" w:hAnsi="宋体" w:eastAsia="宋体" w:cs="宋体"/>
          <w:color w:val="auto"/>
          <w:w w:val="100"/>
          <w:sz w:val="28"/>
          <w:szCs w:val="28"/>
          <w:highlight w:val="none"/>
        </w:rPr>
        <w:t>小时。</w:t>
      </w:r>
    </w:p>
    <w:p w14:paraId="79030E4E">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6. 安全文明施工与环境保护</w:t>
      </w:r>
    </w:p>
    <w:p w14:paraId="4699C7E3">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6.1安全文明施工</w:t>
      </w:r>
    </w:p>
    <w:p w14:paraId="6DC75F11">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6.1.1 项目安全生产的达标目标及相应事项的约定：</w:t>
      </w:r>
      <w:r>
        <w:rPr>
          <w:rFonts w:hint="eastAsia" w:ascii="宋体" w:hAnsi="宋体" w:eastAsia="宋体" w:cs="宋体"/>
          <w:color w:val="auto"/>
          <w:w w:val="100"/>
          <w:sz w:val="28"/>
          <w:szCs w:val="28"/>
          <w:highlight w:val="none"/>
          <w:u w:val="single"/>
        </w:rPr>
        <w:t>达到《建筑工程安全检查标准》（JGJ59-2011）标准</w:t>
      </w:r>
      <w:r>
        <w:rPr>
          <w:rFonts w:hint="eastAsia" w:ascii="宋体" w:hAnsi="宋体" w:eastAsia="宋体" w:cs="宋体"/>
          <w:color w:val="auto"/>
          <w:w w:val="100"/>
          <w:sz w:val="28"/>
          <w:szCs w:val="28"/>
          <w:highlight w:val="none"/>
        </w:rPr>
        <w:t>。</w:t>
      </w:r>
    </w:p>
    <w:p w14:paraId="65449FC5">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6.1.4 关于治安保卫的特别约定：</w:t>
      </w:r>
      <w:r>
        <w:rPr>
          <w:rFonts w:hint="eastAsia" w:ascii="宋体" w:hAnsi="宋体" w:eastAsia="宋体" w:cs="宋体"/>
          <w:color w:val="auto"/>
          <w:w w:val="100"/>
          <w:sz w:val="28"/>
          <w:szCs w:val="28"/>
          <w:highlight w:val="none"/>
          <w:u w:val="single"/>
        </w:rPr>
        <w:t xml:space="preserve">      执行通用条款         </w:t>
      </w:r>
      <w:r>
        <w:rPr>
          <w:rFonts w:hint="eastAsia" w:ascii="宋体" w:hAnsi="宋体" w:eastAsia="宋体" w:cs="宋体"/>
          <w:color w:val="auto"/>
          <w:w w:val="100"/>
          <w:sz w:val="28"/>
          <w:szCs w:val="28"/>
          <w:highlight w:val="none"/>
        </w:rPr>
        <w:t>。</w:t>
      </w:r>
    </w:p>
    <w:p w14:paraId="072425D9">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关于编制施工场地治安管理计划的约定：</w:t>
      </w:r>
      <w:r>
        <w:rPr>
          <w:rFonts w:hint="eastAsia" w:ascii="宋体" w:hAnsi="宋体" w:eastAsia="宋体" w:cs="宋体"/>
          <w:color w:val="auto"/>
          <w:w w:val="100"/>
          <w:sz w:val="28"/>
          <w:szCs w:val="28"/>
          <w:highlight w:val="none"/>
          <w:u w:val="single"/>
        </w:rPr>
        <w:t xml:space="preserve">     开工前提供场地治安管理计划       </w:t>
      </w:r>
      <w:r>
        <w:rPr>
          <w:rFonts w:hint="eastAsia" w:ascii="宋体" w:hAnsi="宋体" w:eastAsia="宋体" w:cs="宋体"/>
          <w:color w:val="auto"/>
          <w:w w:val="100"/>
          <w:sz w:val="28"/>
          <w:szCs w:val="28"/>
          <w:highlight w:val="none"/>
        </w:rPr>
        <w:t>。</w:t>
      </w:r>
    </w:p>
    <w:p w14:paraId="3AF7175C">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6.1.5 文明施工</w:t>
      </w:r>
    </w:p>
    <w:p w14:paraId="54084BC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合同当事人对文明施工的要求：</w:t>
      </w:r>
      <w:r>
        <w:rPr>
          <w:rFonts w:hint="eastAsia" w:ascii="宋体" w:hAnsi="宋体" w:eastAsia="宋体" w:cs="宋体"/>
          <w:color w:val="auto"/>
          <w:w w:val="100"/>
          <w:sz w:val="28"/>
          <w:szCs w:val="28"/>
          <w:highlight w:val="none"/>
          <w:u w:val="single"/>
        </w:rPr>
        <w:t>达到《建筑施工现场环境与卫生标准》（JGJ146-2004）标准</w:t>
      </w:r>
      <w:r>
        <w:rPr>
          <w:rFonts w:hint="eastAsia" w:ascii="宋体" w:hAnsi="宋体" w:eastAsia="宋体" w:cs="宋体"/>
          <w:color w:val="auto"/>
          <w:w w:val="100"/>
          <w:sz w:val="28"/>
          <w:szCs w:val="28"/>
          <w:highlight w:val="none"/>
        </w:rPr>
        <w:t>。</w:t>
      </w:r>
    </w:p>
    <w:p w14:paraId="6F100E23">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6.1.6 关于安全文明施工费支付比例和支付期限的约定：</w:t>
      </w:r>
      <w:r>
        <w:rPr>
          <w:rFonts w:hint="eastAsia" w:ascii="宋体" w:hAnsi="宋体" w:eastAsia="宋体" w:cs="宋体"/>
          <w:color w:val="auto"/>
          <w:w w:val="100"/>
          <w:sz w:val="28"/>
          <w:szCs w:val="28"/>
          <w:highlight w:val="none"/>
          <w:u w:val="single"/>
        </w:rPr>
        <w:t xml:space="preserve">     纳入合同价格支付     </w:t>
      </w:r>
      <w:r>
        <w:rPr>
          <w:rFonts w:hint="eastAsia" w:ascii="宋体" w:hAnsi="宋体" w:eastAsia="宋体" w:cs="宋体"/>
          <w:color w:val="auto"/>
          <w:w w:val="100"/>
          <w:sz w:val="28"/>
          <w:szCs w:val="28"/>
          <w:highlight w:val="none"/>
        </w:rPr>
        <w:t>。</w:t>
      </w:r>
    </w:p>
    <w:p w14:paraId="6E34F538">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7. 工期和进度</w:t>
      </w:r>
    </w:p>
    <w:p w14:paraId="677C5343">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7.1 施工组织设计</w:t>
      </w:r>
    </w:p>
    <w:p w14:paraId="1D2004B1">
      <w:pPr>
        <w:autoSpaceDE w:val="0"/>
        <w:autoSpaceDN w:val="0"/>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7.1.1 合同当事人约定的施工组织设计应包括的其他内容：</w:t>
      </w:r>
      <w:r>
        <w:rPr>
          <w:rFonts w:hint="eastAsia" w:ascii="宋体" w:hAnsi="宋体" w:eastAsia="宋体" w:cs="宋体"/>
          <w:color w:val="auto"/>
          <w:w w:val="100"/>
          <w:sz w:val="28"/>
          <w:szCs w:val="28"/>
          <w:highlight w:val="none"/>
          <w:u w:val="single"/>
        </w:rPr>
        <w:t xml:space="preserve">按通用条款执行   </w:t>
      </w:r>
      <w:r>
        <w:rPr>
          <w:rFonts w:hint="eastAsia" w:ascii="宋体" w:hAnsi="宋体" w:eastAsia="宋体" w:cs="宋体"/>
          <w:color w:val="auto"/>
          <w:w w:val="100"/>
          <w:sz w:val="28"/>
          <w:szCs w:val="28"/>
          <w:highlight w:val="none"/>
        </w:rPr>
        <w:t>。</w:t>
      </w:r>
    </w:p>
    <w:p w14:paraId="2CC02057">
      <w:pPr>
        <w:autoSpaceDE w:val="0"/>
        <w:autoSpaceDN w:val="0"/>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7.1.2 施工组织设计的提交和修改</w:t>
      </w:r>
    </w:p>
    <w:p w14:paraId="1F441F0D">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承包人提交详细施工组织设计的期限的约定：</w:t>
      </w:r>
      <w:r>
        <w:rPr>
          <w:rFonts w:hint="eastAsia" w:ascii="宋体" w:hAnsi="宋体" w:eastAsia="宋体" w:cs="宋体"/>
          <w:color w:val="auto"/>
          <w:w w:val="100"/>
          <w:sz w:val="28"/>
          <w:szCs w:val="28"/>
          <w:highlight w:val="none"/>
          <w:u w:val="single"/>
        </w:rPr>
        <w:t xml:space="preserve">        开工前          </w:t>
      </w:r>
      <w:r>
        <w:rPr>
          <w:rFonts w:hint="eastAsia" w:ascii="宋体" w:hAnsi="宋体" w:eastAsia="宋体" w:cs="宋体"/>
          <w:color w:val="auto"/>
          <w:w w:val="100"/>
          <w:sz w:val="28"/>
          <w:szCs w:val="28"/>
          <w:highlight w:val="none"/>
        </w:rPr>
        <w:t>。</w:t>
      </w:r>
    </w:p>
    <w:p w14:paraId="621932ED">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发包人和监理人在收到详细的施工组织设计后确认或提出修改意见的期限：</w:t>
      </w:r>
      <w:r>
        <w:rPr>
          <w:rFonts w:hint="eastAsia" w:ascii="宋体" w:hAnsi="宋体" w:eastAsia="宋体" w:cs="宋体"/>
          <w:color w:val="auto"/>
          <w:w w:val="100"/>
          <w:sz w:val="28"/>
          <w:szCs w:val="28"/>
          <w:highlight w:val="none"/>
          <w:u w:val="single"/>
        </w:rPr>
        <w:t>收到后7天内</w:t>
      </w:r>
      <w:r>
        <w:rPr>
          <w:rFonts w:hint="eastAsia" w:ascii="宋体" w:hAnsi="宋体" w:eastAsia="宋体" w:cs="宋体"/>
          <w:color w:val="auto"/>
          <w:w w:val="100"/>
          <w:sz w:val="28"/>
          <w:szCs w:val="28"/>
          <w:highlight w:val="none"/>
        </w:rPr>
        <w:t>。</w:t>
      </w:r>
    </w:p>
    <w:p w14:paraId="07097A62">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7.2 施工进度计划</w:t>
      </w:r>
    </w:p>
    <w:p w14:paraId="415A7AD0">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7.2.2 施工进度计划的修订</w:t>
      </w:r>
    </w:p>
    <w:p w14:paraId="3DAE698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发包人和监理人在收到修订的施工进度计划后确认或提出修改意见的期限：</w:t>
      </w:r>
      <w:r>
        <w:rPr>
          <w:rFonts w:hint="eastAsia" w:ascii="宋体" w:hAnsi="宋体" w:eastAsia="宋体" w:cs="宋体"/>
          <w:color w:val="auto"/>
          <w:w w:val="100"/>
          <w:sz w:val="28"/>
          <w:szCs w:val="28"/>
          <w:highlight w:val="none"/>
          <w:u w:val="single"/>
        </w:rPr>
        <w:t xml:space="preserve"> 收到后5日内    </w:t>
      </w:r>
      <w:r>
        <w:rPr>
          <w:rFonts w:hint="eastAsia" w:ascii="宋体" w:hAnsi="宋体" w:eastAsia="宋体" w:cs="宋体"/>
          <w:color w:val="auto"/>
          <w:w w:val="100"/>
          <w:sz w:val="28"/>
          <w:szCs w:val="28"/>
          <w:highlight w:val="none"/>
        </w:rPr>
        <w:t>。</w:t>
      </w:r>
    </w:p>
    <w:p w14:paraId="6B922371">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7.3 开工</w:t>
      </w:r>
    </w:p>
    <w:p w14:paraId="63B76D55">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7.3.1 开工准备</w:t>
      </w:r>
    </w:p>
    <w:p w14:paraId="1EA0A979">
      <w:pPr>
        <w:autoSpaceDE/>
        <w:autoSpaceDN/>
        <w:snapToGrid/>
        <w:spacing w:before="0" w:after="0" w:line="460" w:lineRule="exact"/>
        <w:ind w:left="0" w:firstLine="645"/>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关于承包人提交工程开工报审表的期限：</w:t>
      </w:r>
      <w:r>
        <w:rPr>
          <w:rFonts w:hint="eastAsia" w:ascii="宋体" w:hAnsi="宋体" w:eastAsia="宋体" w:cs="宋体"/>
          <w:color w:val="auto"/>
          <w:w w:val="100"/>
          <w:sz w:val="28"/>
          <w:szCs w:val="28"/>
          <w:highlight w:val="none"/>
          <w:u w:val="single"/>
        </w:rPr>
        <w:t xml:space="preserve">  合同签订后、开工前    </w:t>
      </w:r>
      <w:r>
        <w:rPr>
          <w:rFonts w:hint="eastAsia" w:ascii="宋体" w:hAnsi="宋体" w:eastAsia="宋体" w:cs="宋体"/>
          <w:color w:val="auto"/>
          <w:w w:val="100"/>
          <w:sz w:val="28"/>
          <w:szCs w:val="28"/>
          <w:highlight w:val="none"/>
        </w:rPr>
        <w:t>。</w:t>
      </w:r>
    </w:p>
    <w:p w14:paraId="5D5749A3">
      <w:pPr>
        <w:autoSpaceDE/>
        <w:autoSpaceDN/>
        <w:snapToGrid/>
        <w:spacing w:before="0" w:after="0" w:line="460" w:lineRule="exact"/>
        <w:ind w:left="0" w:firstLine="645"/>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关于发包人应完成的其他开工准备工作及期限：</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3EA192B4">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关于承包人应完成的其他开工准备工作及期限：</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38880E11">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7.3.2开工通知</w:t>
      </w:r>
    </w:p>
    <w:p w14:paraId="3B44E9D2">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因发包人原因造成监理人未能在计划开工日期之日起</w:t>
      </w:r>
      <w:r>
        <w:rPr>
          <w:rFonts w:hint="eastAsia" w:ascii="宋体" w:hAnsi="宋体" w:eastAsia="宋体" w:cs="宋体"/>
          <w:color w:val="auto"/>
          <w:w w:val="100"/>
          <w:sz w:val="28"/>
          <w:szCs w:val="28"/>
          <w:highlight w:val="none"/>
          <w:u w:val="single"/>
          <w:lang w:val="en-US" w:eastAsia="zh-CN"/>
        </w:rPr>
        <w:t>30</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天内发出开工通知的，承包人有权提出价格调整要求，或者解除合同。</w:t>
      </w:r>
    </w:p>
    <w:p w14:paraId="26DAD50D">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7.4 测量放线</w:t>
      </w:r>
    </w:p>
    <w:p w14:paraId="495C9A6A">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7.4.1发包人通过监理人向承包人提供测量基准点、基准线和水准点及其书面资料的期限：</w:t>
      </w:r>
      <w:r>
        <w:rPr>
          <w:rFonts w:hint="eastAsia" w:ascii="宋体" w:hAnsi="宋体" w:eastAsia="宋体" w:cs="宋体"/>
          <w:color w:val="auto"/>
          <w:w w:val="100"/>
          <w:sz w:val="28"/>
          <w:szCs w:val="28"/>
          <w:highlight w:val="none"/>
          <w:u w:val="single"/>
        </w:rPr>
        <w:t xml:space="preserve">  合同签订后、开工前             </w:t>
      </w:r>
      <w:r>
        <w:rPr>
          <w:rFonts w:hint="eastAsia" w:ascii="宋体" w:hAnsi="宋体" w:eastAsia="宋体" w:cs="宋体"/>
          <w:color w:val="auto"/>
          <w:w w:val="100"/>
          <w:sz w:val="28"/>
          <w:szCs w:val="28"/>
          <w:highlight w:val="none"/>
        </w:rPr>
        <w:t>。</w:t>
      </w:r>
    </w:p>
    <w:p w14:paraId="2778ED1A">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7.5 工期延误</w:t>
      </w:r>
    </w:p>
    <w:p w14:paraId="6146BF2E">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7.5.1 因发包人原因导致工期延误</w:t>
      </w:r>
    </w:p>
    <w:p w14:paraId="5B2A4F4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（7）因发包人原因导致工期延误的其他情形：</w:t>
      </w:r>
      <w:r>
        <w:rPr>
          <w:rFonts w:hint="eastAsia" w:ascii="宋体" w:hAnsi="宋体" w:eastAsia="宋体" w:cs="宋体"/>
          <w:color w:val="auto"/>
          <w:w w:val="100"/>
          <w:sz w:val="28"/>
          <w:szCs w:val="28"/>
          <w:highlight w:val="none"/>
          <w:u w:val="single"/>
        </w:rPr>
        <w:t xml:space="preserve">  ①发包人未按合同规定支付工程款并确实影响工程进度； ②重大设计变更而影响工程进度；③政策处理问题影响施工进度；④ 不不可抗力，此延误工期须在发现后七天内办理签证，逾期不予认可   </w:t>
      </w:r>
      <w:r>
        <w:rPr>
          <w:rFonts w:hint="eastAsia" w:ascii="宋体" w:hAnsi="宋体" w:eastAsia="宋体" w:cs="宋体"/>
          <w:color w:val="auto"/>
          <w:w w:val="100"/>
          <w:sz w:val="28"/>
          <w:szCs w:val="28"/>
          <w:highlight w:val="none"/>
        </w:rPr>
        <w:t>。</w:t>
      </w:r>
    </w:p>
    <w:p w14:paraId="0B4C91C5">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7.5.2 因承包人原因导致工期延误</w:t>
      </w:r>
    </w:p>
    <w:p w14:paraId="7C49B17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因承包人原因造成工期延误，逾期竣工违约金的计算方法为：</w:t>
      </w:r>
    </w:p>
    <w:p w14:paraId="2006D640">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u w:val="single"/>
        </w:rPr>
        <w:t xml:space="preserve">       每推延一天，赔偿合同价款的0.1%                 </w:t>
      </w:r>
      <w:r>
        <w:rPr>
          <w:rFonts w:hint="eastAsia" w:ascii="宋体" w:hAnsi="宋体" w:eastAsia="宋体" w:cs="宋体"/>
          <w:color w:val="auto"/>
          <w:w w:val="100"/>
          <w:sz w:val="28"/>
          <w:szCs w:val="28"/>
          <w:highlight w:val="none"/>
        </w:rPr>
        <w:t>。</w:t>
      </w:r>
    </w:p>
    <w:p w14:paraId="38B2316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因承包人原因造成工期延误，逾期竣工违约金的上限：</w:t>
      </w:r>
      <w:r>
        <w:rPr>
          <w:rFonts w:hint="eastAsia" w:ascii="宋体" w:hAnsi="宋体" w:eastAsia="宋体" w:cs="宋体"/>
          <w:color w:val="auto"/>
          <w:w w:val="100"/>
          <w:sz w:val="28"/>
          <w:szCs w:val="28"/>
          <w:highlight w:val="none"/>
          <w:u w:val="single"/>
        </w:rPr>
        <w:t xml:space="preserve">   合同价款的2％     </w:t>
      </w:r>
      <w:r>
        <w:rPr>
          <w:rFonts w:hint="eastAsia" w:ascii="宋体" w:hAnsi="宋体" w:eastAsia="宋体" w:cs="宋体"/>
          <w:color w:val="auto"/>
          <w:w w:val="100"/>
          <w:sz w:val="28"/>
          <w:szCs w:val="28"/>
          <w:highlight w:val="none"/>
        </w:rPr>
        <w:t>。</w:t>
      </w:r>
    </w:p>
    <w:p w14:paraId="620A0531">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7.6 不利物质条件</w:t>
      </w:r>
    </w:p>
    <w:p w14:paraId="7A0F548F">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不利物质条件的其他情形和有关约定：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57913548">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7.7异常恶劣的气候条件</w:t>
      </w:r>
    </w:p>
    <w:p w14:paraId="6E8B9828">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发包人和承包人同意以下情形视为异常恶劣的气候条件：</w:t>
      </w:r>
    </w:p>
    <w:p w14:paraId="32BEEC9C">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w:t>
      </w:r>
      <w:r>
        <w:rPr>
          <w:rFonts w:hint="eastAsia" w:ascii="宋体" w:hAnsi="宋体" w:eastAsia="宋体" w:cs="宋体"/>
          <w:color w:val="auto"/>
          <w:w w:val="100"/>
          <w:sz w:val="28"/>
          <w:szCs w:val="28"/>
          <w:highlight w:val="none"/>
          <w:u w:val="single"/>
        </w:rPr>
        <w:t xml:space="preserve">               地震、暴风雪            </w:t>
      </w:r>
      <w:r>
        <w:rPr>
          <w:rFonts w:hint="eastAsia" w:ascii="宋体" w:hAnsi="宋体" w:eastAsia="宋体" w:cs="宋体"/>
          <w:color w:val="auto"/>
          <w:w w:val="100"/>
          <w:sz w:val="28"/>
          <w:szCs w:val="28"/>
          <w:highlight w:val="none"/>
        </w:rPr>
        <w:t>；</w:t>
      </w:r>
    </w:p>
    <w:p w14:paraId="079E8280">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7.9 提前竣工的奖励</w:t>
      </w:r>
    </w:p>
    <w:p w14:paraId="5EFA0752">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7.9.2提前竣工的奖励：</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47F19D9E">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8. 材料与设备</w:t>
      </w:r>
    </w:p>
    <w:p w14:paraId="1D92A225">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8.4材料与工程设备的保管与使用</w:t>
      </w:r>
    </w:p>
    <w:p w14:paraId="50EA3410">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8.4.1发包人供应的材料设备的保管费用的承担：</w:t>
      </w:r>
      <w:r>
        <w:rPr>
          <w:rFonts w:hint="eastAsia" w:ascii="宋体" w:hAnsi="宋体" w:eastAsia="宋体" w:cs="宋体"/>
          <w:color w:val="auto"/>
          <w:w w:val="100"/>
          <w:sz w:val="28"/>
          <w:szCs w:val="28"/>
          <w:highlight w:val="none"/>
          <w:u w:val="single"/>
        </w:rPr>
        <w:t xml:space="preserve">   由承包人承担    </w:t>
      </w:r>
      <w:r>
        <w:rPr>
          <w:rFonts w:hint="eastAsia" w:ascii="宋体" w:hAnsi="宋体" w:eastAsia="宋体" w:cs="宋体"/>
          <w:color w:val="auto"/>
          <w:w w:val="100"/>
          <w:sz w:val="28"/>
          <w:szCs w:val="28"/>
          <w:highlight w:val="none"/>
        </w:rPr>
        <w:t>。</w:t>
      </w:r>
    </w:p>
    <w:p w14:paraId="73440C46">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8.6 样品</w:t>
      </w:r>
    </w:p>
    <w:p w14:paraId="4B1468A1">
      <w:pPr>
        <w:autoSpaceDE w:val="0"/>
        <w:autoSpaceDN w:val="0"/>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8.6.1</w:t>
      </w:r>
      <w:r>
        <w:rPr>
          <w:rFonts w:hint="eastAsia" w:ascii="宋体" w:hAnsi="宋体" w:eastAsia="宋体" w:cs="宋体"/>
          <w:color w:val="auto"/>
          <w:w w:val="100"/>
          <w:sz w:val="28"/>
          <w:szCs w:val="28"/>
          <w:highlight w:val="none"/>
        </w:rPr>
        <w:tab/>
      </w:r>
      <w:r>
        <w:rPr>
          <w:rFonts w:hint="eastAsia" w:ascii="宋体" w:hAnsi="宋体" w:eastAsia="宋体" w:cs="宋体"/>
          <w:color w:val="auto"/>
          <w:w w:val="100"/>
          <w:sz w:val="28"/>
          <w:szCs w:val="28"/>
          <w:highlight w:val="none"/>
        </w:rPr>
        <w:t>样品的报送与封存</w:t>
      </w:r>
    </w:p>
    <w:p w14:paraId="1D6E0931">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需要承包人报送样品的材料或工程设备，样品的种类、名称、规格、数量要求：</w:t>
      </w:r>
      <w:r>
        <w:rPr>
          <w:rFonts w:hint="eastAsia" w:ascii="宋体" w:hAnsi="宋体" w:eastAsia="宋体" w:cs="宋体"/>
          <w:color w:val="auto"/>
          <w:w w:val="100"/>
          <w:sz w:val="28"/>
          <w:szCs w:val="28"/>
          <w:highlight w:val="none"/>
          <w:u w:val="single"/>
        </w:rPr>
        <w:t xml:space="preserve"> 执行通用条款，按发包人需求确定     </w:t>
      </w:r>
      <w:r>
        <w:rPr>
          <w:rFonts w:hint="eastAsia" w:ascii="宋体" w:hAnsi="宋体" w:eastAsia="宋体" w:cs="宋体"/>
          <w:color w:val="auto"/>
          <w:w w:val="100"/>
          <w:sz w:val="28"/>
          <w:szCs w:val="28"/>
          <w:highlight w:val="none"/>
        </w:rPr>
        <w:t>。</w:t>
      </w:r>
    </w:p>
    <w:p w14:paraId="29705B2B">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8.8 施工设备和临时设施</w:t>
      </w:r>
    </w:p>
    <w:p w14:paraId="546F229F">
      <w:pPr>
        <w:autoSpaceDE w:val="0"/>
        <w:autoSpaceDN w:val="0"/>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8.8.1 承包人提供的施工设备和临时设施</w:t>
      </w:r>
    </w:p>
    <w:p w14:paraId="3F80C353">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关于修建临时设施费用承担的约定：</w:t>
      </w:r>
      <w:r>
        <w:rPr>
          <w:rFonts w:hint="eastAsia" w:ascii="宋体" w:hAnsi="宋体" w:eastAsia="宋体" w:cs="宋体"/>
          <w:color w:val="auto"/>
          <w:w w:val="100"/>
          <w:sz w:val="28"/>
          <w:szCs w:val="28"/>
          <w:highlight w:val="none"/>
          <w:u w:val="single"/>
        </w:rPr>
        <w:t xml:space="preserve">   由承包人承担             </w:t>
      </w:r>
      <w:r>
        <w:rPr>
          <w:rFonts w:hint="eastAsia" w:ascii="宋体" w:hAnsi="宋体" w:eastAsia="宋体" w:cs="宋体"/>
          <w:color w:val="auto"/>
          <w:w w:val="100"/>
          <w:sz w:val="28"/>
          <w:szCs w:val="28"/>
          <w:highlight w:val="none"/>
        </w:rPr>
        <w:t>。</w:t>
      </w:r>
    </w:p>
    <w:p w14:paraId="1CE95F3D">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9. 试验与检验</w:t>
      </w:r>
    </w:p>
    <w:p w14:paraId="0CC44110">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9.1试验设备与试验人员</w:t>
      </w:r>
    </w:p>
    <w:p w14:paraId="70914876">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9.1.2 试验设备</w:t>
      </w:r>
    </w:p>
    <w:p w14:paraId="566F685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施工现场需要配置的试验场所：</w:t>
      </w:r>
      <w:r>
        <w:rPr>
          <w:rFonts w:hint="eastAsia" w:ascii="宋体" w:hAnsi="宋体" w:eastAsia="宋体" w:cs="宋体"/>
          <w:color w:val="auto"/>
          <w:w w:val="100"/>
          <w:sz w:val="28"/>
          <w:szCs w:val="28"/>
          <w:highlight w:val="none"/>
          <w:u w:val="single"/>
        </w:rPr>
        <w:t xml:space="preserve">    按有关规定执行      </w:t>
      </w:r>
      <w:r>
        <w:rPr>
          <w:rFonts w:hint="eastAsia" w:ascii="宋体" w:hAnsi="宋体" w:eastAsia="宋体" w:cs="宋体"/>
          <w:color w:val="auto"/>
          <w:w w:val="100"/>
          <w:sz w:val="28"/>
          <w:szCs w:val="28"/>
          <w:highlight w:val="none"/>
        </w:rPr>
        <w:t xml:space="preserve">。 </w:t>
      </w:r>
    </w:p>
    <w:p w14:paraId="472AEF1C">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施工现场需要配备的试验设备：</w:t>
      </w:r>
      <w:r>
        <w:rPr>
          <w:rFonts w:hint="eastAsia" w:ascii="宋体" w:hAnsi="宋体" w:eastAsia="宋体" w:cs="宋体"/>
          <w:color w:val="auto"/>
          <w:w w:val="100"/>
          <w:sz w:val="28"/>
          <w:szCs w:val="28"/>
          <w:highlight w:val="none"/>
          <w:u w:val="single"/>
        </w:rPr>
        <w:t xml:space="preserve">    按有关规定执行       </w:t>
      </w:r>
      <w:r>
        <w:rPr>
          <w:rFonts w:hint="eastAsia" w:ascii="宋体" w:hAnsi="宋体" w:eastAsia="宋体" w:cs="宋体"/>
          <w:color w:val="auto"/>
          <w:w w:val="100"/>
          <w:sz w:val="28"/>
          <w:szCs w:val="28"/>
          <w:highlight w:val="none"/>
        </w:rPr>
        <w:t>。</w:t>
      </w:r>
    </w:p>
    <w:p w14:paraId="760A5BE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施工现场需要具备的其他试验条件：</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304307C8">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9.4 现场工艺试验 </w:t>
      </w:r>
    </w:p>
    <w:p w14:paraId="4818A59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现场工艺试验的有关约定：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341DC110">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10. 变更</w:t>
      </w:r>
    </w:p>
    <w:p w14:paraId="3F26645C">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10.1变更的范围</w:t>
      </w:r>
    </w:p>
    <w:p w14:paraId="479CBB02">
      <w:pPr>
        <w:autoSpaceDE/>
        <w:autoSpaceDN/>
        <w:snapToGrid/>
        <w:spacing w:before="0" w:after="0" w:line="460" w:lineRule="exact"/>
        <w:ind w:left="0" w:firstLine="60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关于变更的范围的约定：</w:t>
      </w:r>
      <w:r>
        <w:rPr>
          <w:rFonts w:hint="eastAsia" w:ascii="宋体" w:hAnsi="宋体" w:eastAsia="宋体" w:cs="宋体"/>
          <w:color w:val="auto"/>
          <w:w w:val="100"/>
          <w:sz w:val="28"/>
          <w:szCs w:val="28"/>
          <w:highlight w:val="none"/>
          <w:u w:val="single"/>
        </w:rPr>
        <w:t xml:space="preserve">    执行通用条款         </w:t>
      </w:r>
      <w:r>
        <w:rPr>
          <w:rFonts w:hint="eastAsia" w:ascii="宋体" w:hAnsi="宋体" w:eastAsia="宋体" w:cs="宋体"/>
          <w:color w:val="auto"/>
          <w:w w:val="100"/>
          <w:sz w:val="28"/>
          <w:szCs w:val="28"/>
          <w:highlight w:val="none"/>
        </w:rPr>
        <w:t>。</w:t>
      </w:r>
    </w:p>
    <w:p w14:paraId="3B81AF14">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10.4 变更估价</w:t>
      </w:r>
    </w:p>
    <w:p w14:paraId="463F2D9D">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10.4.1 变更估价原则</w:t>
      </w:r>
    </w:p>
    <w:p w14:paraId="2148A964">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 xml:space="preserve">关于变更估价的约定: </w:t>
      </w:r>
      <w:r>
        <w:rPr>
          <w:rFonts w:hint="eastAsia" w:ascii="宋体" w:hAnsi="宋体" w:eastAsia="宋体" w:cs="宋体"/>
          <w:color w:val="auto"/>
          <w:w w:val="100"/>
          <w:sz w:val="28"/>
          <w:szCs w:val="28"/>
          <w:highlight w:val="none"/>
          <w:u w:val="single"/>
        </w:rPr>
        <w:t xml:space="preserve">       执行通用条款         </w:t>
      </w:r>
      <w:r>
        <w:rPr>
          <w:rFonts w:hint="eastAsia" w:ascii="宋体" w:hAnsi="宋体" w:eastAsia="宋体" w:cs="宋体"/>
          <w:color w:val="auto"/>
          <w:w w:val="100"/>
          <w:sz w:val="28"/>
          <w:szCs w:val="28"/>
          <w:highlight w:val="none"/>
        </w:rPr>
        <w:t>。</w:t>
      </w:r>
    </w:p>
    <w:p w14:paraId="1D9C2FF1">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10.5承包人的合理化建议</w:t>
      </w:r>
    </w:p>
    <w:p w14:paraId="32AFEEF9">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监理人审查承包人合理化建议的期限：</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4AD71BFF">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发包人审批承包人合理化建议的期限：</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765398F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承包人提出的合理化建议降低了合同价格或者提高了工程经济效益的奖励的方法和金额为：</w:t>
      </w:r>
      <w:r>
        <w:rPr>
          <w:rFonts w:hint="eastAsia" w:ascii="宋体" w:hAnsi="宋体" w:eastAsia="宋体" w:cs="宋体"/>
          <w:color w:val="auto"/>
          <w:w w:val="100"/>
          <w:sz w:val="28"/>
          <w:szCs w:val="28"/>
          <w:highlight w:val="none"/>
          <w:u w:val="single"/>
        </w:rPr>
        <w:t>/</w:t>
      </w:r>
      <w:r>
        <w:rPr>
          <w:rFonts w:hint="eastAsia" w:ascii="宋体" w:hAnsi="宋体" w:eastAsia="宋体" w:cs="宋体"/>
          <w:color w:val="auto"/>
          <w:w w:val="100"/>
          <w:sz w:val="28"/>
          <w:szCs w:val="28"/>
          <w:highlight w:val="none"/>
        </w:rPr>
        <w:t>。</w:t>
      </w:r>
    </w:p>
    <w:p w14:paraId="46D691D4">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10.7 暂估价</w:t>
      </w:r>
    </w:p>
    <w:p w14:paraId="01EBBBE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暂估价材料和工程设备的明细详见附件11：《暂估价一览表》。</w:t>
      </w:r>
    </w:p>
    <w:p w14:paraId="5BA3A4D9">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10.7.1 依法必须招标的暂估价项目</w:t>
      </w:r>
    </w:p>
    <w:p w14:paraId="5BD4E048">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对于依法必须招标的暂估价项目的确认和批准采取第</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种方式确定。</w:t>
      </w:r>
    </w:p>
    <w:p w14:paraId="5560D8A0">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10.7.2 不属于依法必须招标的暂估价项目</w:t>
      </w:r>
    </w:p>
    <w:p w14:paraId="09C3BB64">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对于不属于依法必须招标的暂估价项目的确认和批准采取第</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 xml:space="preserve"> 种方式确定。</w:t>
      </w:r>
    </w:p>
    <w:p w14:paraId="08CDF16F">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第3种方式：承包人直接实施的暂估价项目</w:t>
      </w:r>
    </w:p>
    <w:p w14:paraId="59ACA65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承包人直接实施的暂估价项目的约定：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34BA3B16">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10.8 暂列金额</w:t>
      </w:r>
    </w:p>
    <w:p w14:paraId="00D462CF">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合同当事人关于暂列金额使用的约定：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0B18DAE4">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11. 价格调整</w:t>
      </w:r>
    </w:p>
    <w:p w14:paraId="572D15FB">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11.1 市场价格波动引起的调整</w:t>
      </w:r>
    </w:p>
    <w:p w14:paraId="13CC5F4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市场价格波动是否调整合同价格的约定：</w:t>
      </w:r>
      <w:r>
        <w:rPr>
          <w:rFonts w:hint="eastAsia" w:ascii="宋体" w:hAnsi="宋体" w:eastAsia="宋体" w:cs="宋体"/>
          <w:color w:val="auto"/>
          <w:w w:val="100"/>
          <w:sz w:val="28"/>
          <w:szCs w:val="28"/>
          <w:highlight w:val="none"/>
          <w:u w:val="single"/>
        </w:rPr>
        <w:t xml:space="preserve">      是    </w:t>
      </w:r>
      <w:r>
        <w:rPr>
          <w:rFonts w:hint="eastAsia" w:ascii="宋体" w:hAnsi="宋体" w:eastAsia="宋体" w:cs="宋体"/>
          <w:color w:val="auto"/>
          <w:w w:val="100"/>
          <w:sz w:val="28"/>
          <w:szCs w:val="28"/>
          <w:highlight w:val="none"/>
        </w:rPr>
        <w:t>。</w:t>
      </w:r>
    </w:p>
    <w:p w14:paraId="62FB99D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因市场价格波动调整合同价格，采用以下第</w:t>
      </w:r>
      <w:r>
        <w:rPr>
          <w:rFonts w:hint="eastAsia" w:ascii="宋体" w:hAnsi="宋体" w:eastAsia="宋体" w:cs="宋体"/>
          <w:color w:val="auto"/>
          <w:w w:val="100"/>
          <w:sz w:val="28"/>
          <w:szCs w:val="28"/>
          <w:highlight w:val="none"/>
          <w:u w:val="single"/>
        </w:rPr>
        <w:t xml:space="preserve"> </w:t>
      </w:r>
      <w:r>
        <w:rPr>
          <w:rFonts w:hint="eastAsia" w:ascii="宋体" w:hAnsi="宋体" w:cs="宋体"/>
          <w:color w:val="auto"/>
          <w:w w:val="100"/>
          <w:sz w:val="28"/>
          <w:szCs w:val="28"/>
          <w:highlight w:val="none"/>
          <w:u w:val="single"/>
          <w:lang w:val="en-US" w:eastAsia="zh-CN"/>
        </w:rPr>
        <w:t>2</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种方式对合同价格进行调整：</w:t>
      </w:r>
    </w:p>
    <w:p w14:paraId="10E466C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第1种方式：采用价格指数进行价格调整。</w:t>
      </w:r>
    </w:p>
    <w:p w14:paraId="42A9B84B">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关于各可调因子、定值和变值权重，以及基本价格指数及其来源的约定：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 xml:space="preserve">；  </w:t>
      </w:r>
    </w:p>
    <w:p w14:paraId="6F71B69D">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none"/>
        </w:rPr>
      </w:pPr>
      <w:r>
        <w:rPr>
          <w:rFonts w:hint="eastAsia" w:ascii="宋体" w:hAnsi="宋体" w:eastAsia="宋体" w:cs="宋体"/>
          <w:color w:val="auto"/>
          <w:w w:val="100"/>
          <w:sz w:val="28"/>
          <w:szCs w:val="28"/>
          <w:highlight w:val="none"/>
          <w:u w:val="none"/>
        </w:rPr>
        <w:t>第2种方式：采用造价信息进行价格调整。</w:t>
      </w:r>
    </w:p>
    <w:p w14:paraId="1DC33F5F">
      <w:pPr>
        <w:keepNext w:val="0"/>
        <w:keepLines w:val="0"/>
        <w:widowControl/>
        <w:suppressLineNumbers w:val="0"/>
        <w:jc w:val="left"/>
        <w:rPr>
          <w:rFonts w:hint="eastAsia" w:ascii="宋体" w:hAnsi="宋体" w:eastAsia="宋体" w:cs="宋体"/>
          <w:color w:val="auto"/>
          <w:w w:val="100"/>
          <w:sz w:val="28"/>
          <w:szCs w:val="28"/>
          <w:highlight w:val="none"/>
          <w:u w:val="none"/>
          <w:lang w:eastAsia="zh-CN"/>
        </w:rPr>
      </w:pPr>
      <w:r>
        <w:rPr>
          <w:rFonts w:hint="eastAsia" w:ascii="宋体" w:hAnsi="宋体" w:eastAsia="宋体" w:cs="宋体"/>
          <w:color w:val="auto"/>
          <w:w w:val="100"/>
          <w:sz w:val="28"/>
          <w:szCs w:val="28"/>
          <w:highlight w:val="none"/>
          <w:u w:val="none"/>
        </w:rPr>
        <w:t>关于基准价格的约定：</w:t>
      </w:r>
      <w:r>
        <w:rPr>
          <w:rFonts w:hint="eastAsia" w:ascii="宋体" w:hAnsi="宋体" w:eastAsia="宋体" w:cs="宋体"/>
          <w:color w:val="auto"/>
          <w:w w:val="100"/>
          <w:sz w:val="28"/>
          <w:szCs w:val="28"/>
          <w:highlight w:val="none"/>
          <w:u w:val="none"/>
          <w:lang w:val="en-US" w:eastAsia="zh-CN"/>
        </w:rPr>
        <w:t>执行行阿勒泰地区建设工程造价管理站发布《阿勒泰地区20</w:t>
      </w:r>
      <w:r>
        <w:rPr>
          <w:rFonts w:hint="eastAsia" w:ascii="宋体" w:hAnsi="宋体" w:cs="宋体"/>
          <w:color w:val="auto"/>
          <w:w w:val="100"/>
          <w:sz w:val="28"/>
          <w:szCs w:val="28"/>
          <w:highlight w:val="none"/>
          <w:u w:val="none"/>
          <w:lang w:val="en-US" w:eastAsia="zh-CN"/>
        </w:rPr>
        <w:t>24</w:t>
      </w:r>
      <w:r>
        <w:rPr>
          <w:rFonts w:hint="eastAsia" w:ascii="宋体" w:hAnsi="宋体" w:eastAsia="宋体" w:cs="宋体"/>
          <w:color w:val="auto"/>
          <w:w w:val="100"/>
          <w:sz w:val="28"/>
          <w:szCs w:val="28"/>
          <w:highlight w:val="none"/>
          <w:u w:val="none"/>
          <w:lang w:val="en-US" w:eastAsia="zh-CN"/>
        </w:rPr>
        <w:t>年</w:t>
      </w:r>
      <w:r>
        <w:rPr>
          <w:rFonts w:hint="eastAsia" w:ascii="宋体" w:hAnsi="宋体" w:cs="宋体"/>
          <w:color w:val="auto"/>
          <w:w w:val="100"/>
          <w:sz w:val="28"/>
          <w:szCs w:val="28"/>
          <w:highlight w:val="none"/>
          <w:u w:val="none"/>
          <w:lang w:val="en-US" w:eastAsia="zh-CN"/>
        </w:rPr>
        <w:t>02</w:t>
      </w:r>
      <w:r>
        <w:rPr>
          <w:rFonts w:hint="eastAsia" w:ascii="宋体" w:hAnsi="宋体" w:eastAsia="宋体" w:cs="宋体"/>
          <w:color w:val="auto"/>
          <w:w w:val="100"/>
          <w:sz w:val="28"/>
          <w:szCs w:val="28"/>
          <w:highlight w:val="none"/>
          <w:u w:val="none"/>
          <w:lang w:val="en-US" w:eastAsia="zh-CN"/>
        </w:rPr>
        <w:t>月份建设工程综合价格信息》。</w:t>
      </w:r>
    </w:p>
    <w:p w14:paraId="6D2ED2F2">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w w:val="100"/>
          <w:sz w:val="28"/>
          <w:szCs w:val="28"/>
          <w:highlight w:val="none"/>
          <w:u w:val="single"/>
        </w:rPr>
        <w:t xml:space="preserve">  </w:t>
      </w:r>
      <w:r>
        <w:rPr>
          <w:rFonts w:hint="eastAsia" w:ascii="宋体" w:hAnsi="宋体" w:cs="宋体"/>
          <w:b/>
          <w:color w:val="auto"/>
          <w:w w:val="100"/>
          <w:sz w:val="28"/>
          <w:szCs w:val="28"/>
          <w:highlight w:val="none"/>
          <w:u w:val="single"/>
          <w:lang w:val="en-US" w:eastAsia="zh-CN"/>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%时，或材料单价跌幅以已标价工程量清单或预算书中载明材料单价为基础超过</w:t>
      </w:r>
      <w:r>
        <w:rPr>
          <w:rFonts w:hint="eastAsia" w:ascii="宋体" w:hAnsi="宋体" w:eastAsia="宋体" w:cs="宋体"/>
          <w:color w:val="auto"/>
          <w:w w:val="100"/>
          <w:sz w:val="28"/>
          <w:szCs w:val="28"/>
          <w:highlight w:val="none"/>
          <w:u w:val="single"/>
        </w:rPr>
        <w:t xml:space="preserve"> </w:t>
      </w:r>
      <w:r>
        <w:rPr>
          <w:rFonts w:hint="eastAsia" w:ascii="宋体" w:hAnsi="宋体" w:cs="宋体"/>
          <w:b/>
          <w:color w:val="auto"/>
          <w:w w:val="100"/>
          <w:sz w:val="28"/>
          <w:szCs w:val="28"/>
          <w:highlight w:val="none"/>
          <w:u w:val="single"/>
          <w:lang w:val="en-US" w:eastAsia="zh-CN"/>
        </w:rPr>
        <w:t xml:space="preserve"> </w:t>
      </w:r>
      <w:r>
        <w:rPr>
          <w:rFonts w:hint="eastAsia" w:ascii="宋体" w:hAnsi="宋体" w:eastAsia="宋体" w:cs="宋体"/>
          <w:color w:val="auto"/>
          <w:w w:val="100"/>
          <w:sz w:val="28"/>
          <w:szCs w:val="28"/>
          <w:highlight w:val="none"/>
        </w:rPr>
        <w:t>%时，其超过部分据实调整。</w:t>
      </w:r>
    </w:p>
    <w:p w14:paraId="5BD7A3A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w w:val="100"/>
          <w:sz w:val="28"/>
          <w:szCs w:val="28"/>
          <w:highlight w:val="none"/>
          <w:u w:val="single"/>
          <w:lang w:val="en-US" w:eastAsia="zh-CN"/>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%时，材料单价涨幅以已标价工程量清单或预算书中载明材料单价为基础超过</w:t>
      </w:r>
      <w:r>
        <w:rPr>
          <w:rFonts w:hint="eastAsia" w:ascii="宋体" w:hAnsi="宋体" w:eastAsia="宋体" w:cs="宋体"/>
          <w:color w:val="auto"/>
          <w:w w:val="100"/>
          <w:sz w:val="28"/>
          <w:szCs w:val="28"/>
          <w:highlight w:val="none"/>
          <w:u w:val="single"/>
        </w:rPr>
        <w:t xml:space="preserve"> </w:t>
      </w:r>
      <w:r>
        <w:rPr>
          <w:rFonts w:hint="eastAsia" w:ascii="宋体" w:hAnsi="宋体" w:cs="宋体"/>
          <w:b/>
          <w:color w:val="auto"/>
          <w:w w:val="100"/>
          <w:sz w:val="28"/>
          <w:szCs w:val="28"/>
          <w:highlight w:val="none"/>
          <w:u w:val="single"/>
          <w:lang w:val="en-US" w:eastAsia="zh-CN"/>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%时，其超过部分据实调整。</w:t>
      </w:r>
    </w:p>
    <w:p w14:paraId="4BB538D6">
      <w:pPr>
        <w:autoSpaceDE/>
        <w:autoSpaceDN/>
        <w:snapToGrid/>
        <w:spacing w:before="0" w:after="0" w:line="460" w:lineRule="exact"/>
        <w:ind w:left="0" w:firstLine="645"/>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w w:val="100"/>
          <w:sz w:val="28"/>
          <w:szCs w:val="28"/>
          <w:highlight w:val="none"/>
          <w:u w:val="single"/>
        </w:rPr>
        <w:t xml:space="preserve">  </w:t>
      </w:r>
      <w:r>
        <w:rPr>
          <w:rFonts w:hint="eastAsia" w:ascii="宋体" w:hAnsi="宋体" w:cs="宋体"/>
          <w:b/>
          <w:color w:val="auto"/>
          <w:w w:val="100"/>
          <w:sz w:val="28"/>
          <w:szCs w:val="28"/>
          <w:highlight w:val="none"/>
          <w:u w:val="single"/>
          <w:lang w:val="en-US" w:eastAsia="zh-CN"/>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%时，其超过部分据实调整。</w:t>
      </w:r>
    </w:p>
    <w:p w14:paraId="16765D71">
      <w:pPr>
        <w:autoSpaceDE/>
        <w:autoSpaceDN/>
        <w:snapToGrid/>
        <w:spacing w:before="0" w:after="0" w:line="460" w:lineRule="exact"/>
        <w:ind w:left="0" w:firstLine="645"/>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第3种方式：其他价格调整方式：</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6D66AD05">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12. 合同价格、计量与支付</w:t>
      </w:r>
    </w:p>
    <w:p w14:paraId="783B0BEA">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12.1 合同价格形式</w:t>
      </w:r>
    </w:p>
    <w:p w14:paraId="438D0E56">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1、单价合同。</w:t>
      </w:r>
    </w:p>
    <w:p w14:paraId="260BBC0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综合单价包含的风险范围：</w:t>
      </w:r>
      <w:r>
        <w:rPr>
          <w:rFonts w:hint="eastAsia" w:ascii="宋体" w:hAnsi="宋体" w:eastAsia="宋体" w:cs="宋体"/>
          <w:color w:val="auto"/>
          <w:w w:val="100"/>
          <w:sz w:val="28"/>
          <w:szCs w:val="28"/>
          <w:highlight w:val="none"/>
          <w:u w:val="single"/>
        </w:rPr>
        <w:t>除经济签证、设计变更以外的所有风险</w:t>
      </w:r>
      <w:r>
        <w:rPr>
          <w:rFonts w:hint="eastAsia" w:ascii="宋体" w:hAnsi="宋体" w:eastAsia="宋体" w:cs="宋体"/>
          <w:color w:val="auto"/>
          <w:w w:val="100"/>
          <w:sz w:val="28"/>
          <w:szCs w:val="28"/>
          <w:highlight w:val="none"/>
        </w:rPr>
        <w:t>。</w:t>
      </w:r>
    </w:p>
    <w:p w14:paraId="363C908F">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风险费用的计算方法：</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44EE93F4">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风险范围以外合同价格的调整方法：</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lang w:val="en-US" w:eastAsia="zh-CN"/>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3BACDA9E">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2、总价合同。</w:t>
      </w:r>
    </w:p>
    <w:p w14:paraId="2F191E9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总价包含的风险范围：</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7F086B90">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风险费用的计算方法：</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1778E2F2">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风险范围以外合同价格的调整方法：</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2E310B8A">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3、其他价格方式：</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3E49B1B2">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12.2 预付款</w:t>
      </w:r>
    </w:p>
    <w:p w14:paraId="36AF6EF1">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12.2.1 预付款的支付</w:t>
      </w:r>
    </w:p>
    <w:p w14:paraId="13A4661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预付款支付比例或金额：</w:t>
      </w:r>
      <w:r>
        <w:rPr>
          <w:rFonts w:hint="eastAsia" w:ascii="宋体" w:hAnsi="宋体" w:eastAsia="宋体" w:cs="宋体"/>
          <w:color w:val="auto"/>
          <w:w w:val="100"/>
          <w:sz w:val="28"/>
          <w:szCs w:val="28"/>
          <w:highlight w:val="none"/>
          <w:u w:val="single"/>
        </w:rPr>
        <w:t xml:space="preserve">  合同签订后支付合同总额30%预付款  </w:t>
      </w:r>
      <w:r>
        <w:rPr>
          <w:rFonts w:hint="eastAsia" w:ascii="宋体" w:hAnsi="宋体" w:eastAsia="宋体" w:cs="宋体"/>
          <w:color w:val="auto"/>
          <w:w w:val="100"/>
          <w:sz w:val="28"/>
          <w:szCs w:val="28"/>
          <w:highlight w:val="none"/>
        </w:rPr>
        <w:t>。</w:t>
      </w:r>
    </w:p>
    <w:p w14:paraId="727C6442">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预付款支付期限：</w:t>
      </w:r>
      <w:r>
        <w:rPr>
          <w:rFonts w:hint="eastAsia" w:ascii="宋体" w:hAnsi="宋体" w:eastAsia="宋体" w:cs="宋体"/>
          <w:color w:val="auto"/>
          <w:w w:val="100"/>
          <w:sz w:val="28"/>
          <w:szCs w:val="28"/>
          <w:highlight w:val="none"/>
          <w:u w:val="single"/>
        </w:rPr>
        <w:t xml:space="preserve">签订合同、承包方提交履约保证金，完成后并在开工以前  </w:t>
      </w:r>
      <w:r>
        <w:rPr>
          <w:rFonts w:hint="eastAsia" w:ascii="宋体" w:hAnsi="宋体" w:eastAsia="宋体" w:cs="宋体"/>
          <w:color w:val="auto"/>
          <w:w w:val="100"/>
          <w:sz w:val="28"/>
          <w:szCs w:val="28"/>
          <w:highlight w:val="none"/>
        </w:rPr>
        <w:t>。</w:t>
      </w:r>
    </w:p>
    <w:p w14:paraId="1E3155DD">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预付款扣回的方式：</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lang w:val="en-US" w:eastAsia="zh-CN"/>
        </w:rPr>
        <w:t xml:space="preserve">        /                </w:t>
      </w:r>
      <w:r>
        <w:rPr>
          <w:rFonts w:hint="eastAsia" w:ascii="宋体" w:hAnsi="宋体" w:eastAsia="宋体" w:cs="宋体"/>
          <w:color w:val="auto"/>
          <w:w w:val="100"/>
          <w:sz w:val="28"/>
          <w:szCs w:val="28"/>
          <w:highlight w:val="none"/>
        </w:rPr>
        <w:t>。</w:t>
      </w:r>
    </w:p>
    <w:p w14:paraId="57C5709B">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12.2.2 预付款担保</w:t>
      </w:r>
    </w:p>
    <w:p w14:paraId="4F332462">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承包人提交预付款担保的期限：</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0EDEAB5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预付款担保的形式为：</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237CDE95">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12.3 计量</w:t>
      </w:r>
    </w:p>
    <w:p w14:paraId="38EAA9A2">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12.3.1 计量原则</w:t>
      </w:r>
    </w:p>
    <w:p w14:paraId="385A6A18">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工程量计算规则：</w:t>
      </w:r>
      <w:r>
        <w:rPr>
          <w:rFonts w:hint="eastAsia" w:ascii="宋体" w:hAnsi="宋体" w:eastAsia="宋体" w:cs="宋体"/>
          <w:color w:val="auto"/>
          <w:w w:val="100"/>
          <w:sz w:val="28"/>
          <w:szCs w:val="28"/>
          <w:highlight w:val="none"/>
          <w:u w:val="single"/>
        </w:rPr>
        <w:t xml:space="preserve">  按阿勒泰地区现行工程量计算规则          </w:t>
      </w:r>
      <w:r>
        <w:rPr>
          <w:rFonts w:hint="eastAsia" w:ascii="宋体" w:hAnsi="宋体" w:eastAsia="宋体" w:cs="宋体"/>
          <w:color w:val="auto"/>
          <w:w w:val="100"/>
          <w:sz w:val="28"/>
          <w:szCs w:val="28"/>
          <w:highlight w:val="none"/>
        </w:rPr>
        <w:t>。</w:t>
      </w:r>
    </w:p>
    <w:p w14:paraId="6849D9FF">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12.3.2 计量周期</w:t>
      </w:r>
    </w:p>
    <w:p w14:paraId="14CF7B7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关于计量周期的约定：</w:t>
      </w:r>
      <w:r>
        <w:rPr>
          <w:rFonts w:hint="eastAsia" w:ascii="宋体" w:hAnsi="宋体" w:eastAsia="宋体" w:cs="宋体"/>
          <w:color w:val="auto"/>
          <w:w w:val="100"/>
          <w:sz w:val="28"/>
          <w:szCs w:val="28"/>
          <w:highlight w:val="none"/>
          <w:u w:val="single"/>
        </w:rPr>
        <w:t xml:space="preserve">   按月计量        </w:t>
      </w:r>
      <w:r>
        <w:rPr>
          <w:rFonts w:hint="eastAsia" w:ascii="宋体" w:hAnsi="宋体" w:eastAsia="宋体" w:cs="宋体"/>
          <w:color w:val="auto"/>
          <w:w w:val="100"/>
          <w:sz w:val="28"/>
          <w:szCs w:val="28"/>
          <w:highlight w:val="none"/>
        </w:rPr>
        <w:t>。</w:t>
      </w:r>
    </w:p>
    <w:p w14:paraId="3921E1BC">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12.3.3 单价合同的计量</w:t>
      </w:r>
    </w:p>
    <w:p w14:paraId="60CAFA07">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关于单价合同计量的约定：</w:t>
      </w:r>
      <w:r>
        <w:rPr>
          <w:rFonts w:hint="eastAsia" w:ascii="宋体" w:hAnsi="宋体" w:eastAsia="宋体" w:cs="宋体"/>
          <w:color w:val="auto"/>
          <w:w w:val="100"/>
          <w:sz w:val="28"/>
          <w:szCs w:val="28"/>
          <w:highlight w:val="none"/>
          <w:u w:val="single"/>
        </w:rPr>
        <w:t xml:space="preserve">   按月计量     </w:t>
      </w:r>
      <w:r>
        <w:rPr>
          <w:rFonts w:hint="eastAsia" w:ascii="宋体" w:hAnsi="宋体" w:eastAsia="宋体" w:cs="宋体"/>
          <w:color w:val="auto"/>
          <w:w w:val="100"/>
          <w:sz w:val="28"/>
          <w:szCs w:val="28"/>
          <w:highlight w:val="none"/>
        </w:rPr>
        <w:t>。</w:t>
      </w:r>
    </w:p>
    <w:p w14:paraId="7C2B67FC">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12.3.4 总价合同的计量</w:t>
      </w:r>
    </w:p>
    <w:p w14:paraId="5DD02597">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关于总价合同计量的约定：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03DBB8BD">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12.3.5总价合同采用支付分解表计量支付的，是否适用第12.3.4 项〔总价合同的计量〕约定进行计量：</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7AAD59B6">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12.3.6 其他价格形式合同的计量</w:t>
      </w:r>
    </w:p>
    <w:p w14:paraId="72F0DF6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其他价格形式的计量方式和程序：</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1213CCE6">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12.4 工程进度款支付</w:t>
      </w:r>
    </w:p>
    <w:p w14:paraId="3E3DB3C2">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12.4.1 付款周期</w:t>
      </w:r>
    </w:p>
    <w:p w14:paraId="5D0347D0">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关于付款周期的约定：</w:t>
      </w:r>
      <w:r>
        <w:rPr>
          <w:rFonts w:hint="eastAsia" w:ascii="宋体" w:hAnsi="宋体" w:eastAsia="宋体" w:cs="宋体"/>
          <w:color w:val="auto"/>
          <w:w w:val="100"/>
          <w:sz w:val="28"/>
          <w:szCs w:val="28"/>
          <w:highlight w:val="none"/>
          <w:u w:val="single"/>
        </w:rPr>
        <w:t xml:space="preserve">（1）合同签订后支付合同总额30%预付款；（2）施工期间按照工程进度支付工程款，完工验收合格后支付至合同价的80%；（3）竣工决算后出成果结论支付工程款至合同价的97%；(4）3%的质保金施工单位以银行保函的形式交至建设单位，待保修期满后无质量问题退 </w:t>
      </w:r>
      <w:r>
        <w:rPr>
          <w:rFonts w:hint="eastAsia" w:ascii="宋体" w:hAnsi="宋体" w:eastAsia="宋体" w:cs="宋体"/>
          <w:color w:val="auto"/>
          <w:w w:val="100"/>
          <w:sz w:val="28"/>
          <w:szCs w:val="28"/>
          <w:highlight w:val="none"/>
        </w:rPr>
        <w:t>。</w:t>
      </w:r>
    </w:p>
    <w:p w14:paraId="3CE125AB">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12.4.2 进度付款申请单的编制</w:t>
      </w:r>
    </w:p>
    <w:p w14:paraId="56276930">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关于进度付款申请单编制的约定：</w:t>
      </w:r>
      <w:r>
        <w:rPr>
          <w:rFonts w:hint="eastAsia" w:ascii="宋体" w:hAnsi="宋体" w:eastAsia="宋体" w:cs="宋体"/>
          <w:color w:val="auto"/>
          <w:w w:val="100"/>
          <w:sz w:val="28"/>
          <w:szCs w:val="28"/>
          <w:highlight w:val="none"/>
          <w:u w:val="single"/>
        </w:rPr>
        <w:t xml:space="preserve">按发包方工程款支付管理规定执行  </w:t>
      </w:r>
      <w:r>
        <w:rPr>
          <w:rFonts w:hint="eastAsia" w:ascii="宋体" w:hAnsi="宋体" w:eastAsia="宋体" w:cs="宋体"/>
          <w:color w:val="auto"/>
          <w:w w:val="100"/>
          <w:sz w:val="28"/>
          <w:szCs w:val="28"/>
          <w:highlight w:val="none"/>
        </w:rPr>
        <w:t>。</w:t>
      </w:r>
    </w:p>
    <w:p w14:paraId="424BAC15">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12.4.3 进度付款申请单的提交</w:t>
      </w:r>
    </w:p>
    <w:p w14:paraId="655F78F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（1）单价合同进度付款申请单提交的约定：</w:t>
      </w:r>
      <w:r>
        <w:rPr>
          <w:rFonts w:hint="eastAsia" w:ascii="宋体" w:hAnsi="宋体" w:eastAsia="宋体" w:cs="宋体"/>
          <w:color w:val="auto"/>
          <w:w w:val="100"/>
          <w:sz w:val="28"/>
          <w:szCs w:val="28"/>
          <w:highlight w:val="none"/>
          <w:u w:val="single"/>
        </w:rPr>
        <w:t xml:space="preserve">    按发包方工程款支付管理规定执行   </w:t>
      </w:r>
      <w:r>
        <w:rPr>
          <w:rFonts w:hint="eastAsia" w:ascii="宋体" w:hAnsi="宋体" w:eastAsia="宋体" w:cs="宋体"/>
          <w:color w:val="auto"/>
          <w:w w:val="100"/>
          <w:sz w:val="28"/>
          <w:szCs w:val="28"/>
          <w:highlight w:val="none"/>
        </w:rPr>
        <w:t>。</w:t>
      </w:r>
    </w:p>
    <w:p w14:paraId="0B08839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（2）总价合同进度付款申请单提交的约定：</w:t>
      </w:r>
      <w:r>
        <w:rPr>
          <w:rFonts w:hint="eastAsia" w:ascii="宋体" w:hAnsi="宋体" w:eastAsia="宋体" w:cs="宋体"/>
          <w:color w:val="auto"/>
          <w:w w:val="100"/>
          <w:sz w:val="28"/>
          <w:szCs w:val="28"/>
          <w:highlight w:val="none"/>
          <w:u w:val="single"/>
        </w:rPr>
        <w:t xml:space="preserve">  按发包方工程款支付管理规定执行  </w:t>
      </w:r>
      <w:r>
        <w:rPr>
          <w:rFonts w:hint="eastAsia" w:ascii="宋体" w:hAnsi="宋体" w:eastAsia="宋体" w:cs="宋体"/>
          <w:color w:val="auto"/>
          <w:w w:val="100"/>
          <w:sz w:val="28"/>
          <w:szCs w:val="28"/>
          <w:highlight w:val="none"/>
        </w:rPr>
        <w:t>。</w:t>
      </w:r>
    </w:p>
    <w:p w14:paraId="04B258E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（3）其他价格形式合同进度付款申请单提交的约定：</w:t>
      </w:r>
      <w:r>
        <w:rPr>
          <w:rFonts w:hint="eastAsia" w:ascii="宋体" w:hAnsi="宋体" w:eastAsia="宋体" w:cs="宋体"/>
          <w:color w:val="auto"/>
          <w:w w:val="100"/>
          <w:sz w:val="28"/>
          <w:szCs w:val="28"/>
          <w:highlight w:val="none"/>
          <w:u w:val="single"/>
        </w:rPr>
        <w:t xml:space="preserve">  /   </w:t>
      </w:r>
      <w:r>
        <w:rPr>
          <w:rFonts w:hint="eastAsia" w:ascii="宋体" w:hAnsi="宋体" w:eastAsia="宋体" w:cs="宋体"/>
          <w:color w:val="auto"/>
          <w:w w:val="100"/>
          <w:sz w:val="28"/>
          <w:szCs w:val="28"/>
          <w:highlight w:val="none"/>
        </w:rPr>
        <w:t>。</w:t>
      </w:r>
    </w:p>
    <w:p w14:paraId="4B849D99">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12.4.4 进度款审核和支付</w:t>
      </w:r>
    </w:p>
    <w:p w14:paraId="7F2C8AB9">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（1）监理人审查并报送发包人的期限：</w:t>
      </w:r>
      <w:r>
        <w:rPr>
          <w:rFonts w:hint="eastAsia" w:ascii="宋体" w:hAnsi="宋体" w:eastAsia="宋体" w:cs="宋体"/>
          <w:color w:val="auto"/>
          <w:w w:val="100"/>
          <w:sz w:val="28"/>
          <w:szCs w:val="28"/>
          <w:highlight w:val="none"/>
          <w:u w:val="single"/>
        </w:rPr>
        <w:t xml:space="preserve">  收到申请7日内审查并报送     </w:t>
      </w:r>
      <w:r>
        <w:rPr>
          <w:rFonts w:hint="eastAsia" w:ascii="宋体" w:hAnsi="宋体" w:eastAsia="宋体" w:cs="宋体"/>
          <w:color w:val="auto"/>
          <w:w w:val="100"/>
          <w:sz w:val="28"/>
          <w:szCs w:val="28"/>
          <w:highlight w:val="none"/>
        </w:rPr>
        <w:t>。</w:t>
      </w:r>
    </w:p>
    <w:p w14:paraId="09BE3180">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发包人完成审批并签发进度款支付证书的期限：</w:t>
      </w:r>
      <w:r>
        <w:rPr>
          <w:rFonts w:hint="eastAsia" w:ascii="宋体" w:hAnsi="宋体" w:eastAsia="宋体" w:cs="宋体"/>
          <w:color w:val="auto"/>
          <w:w w:val="100"/>
          <w:sz w:val="28"/>
          <w:szCs w:val="28"/>
          <w:highlight w:val="none"/>
          <w:u w:val="single"/>
        </w:rPr>
        <w:t xml:space="preserve"> 收到7日内完成       </w:t>
      </w:r>
      <w:r>
        <w:rPr>
          <w:rFonts w:hint="eastAsia" w:ascii="宋体" w:hAnsi="宋体" w:eastAsia="宋体" w:cs="宋体"/>
          <w:color w:val="auto"/>
          <w:w w:val="100"/>
          <w:sz w:val="28"/>
          <w:szCs w:val="28"/>
          <w:highlight w:val="none"/>
        </w:rPr>
        <w:t>。</w:t>
      </w:r>
    </w:p>
    <w:p w14:paraId="5BF5FAE2">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（2）发包人支付进度款的期限：</w:t>
      </w:r>
      <w:r>
        <w:rPr>
          <w:rFonts w:hint="eastAsia" w:ascii="宋体" w:hAnsi="宋体" w:eastAsia="宋体" w:cs="宋体"/>
          <w:color w:val="auto"/>
          <w:w w:val="100"/>
          <w:sz w:val="28"/>
          <w:szCs w:val="28"/>
          <w:highlight w:val="none"/>
          <w:u w:val="single"/>
        </w:rPr>
        <w:t xml:space="preserve">  14日内                         </w:t>
      </w:r>
      <w:r>
        <w:rPr>
          <w:rFonts w:hint="eastAsia" w:ascii="宋体" w:hAnsi="宋体" w:eastAsia="宋体" w:cs="宋体"/>
          <w:color w:val="auto"/>
          <w:w w:val="100"/>
          <w:sz w:val="28"/>
          <w:szCs w:val="28"/>
          <w:highlight w:val="none"/>
        </w:rPr>
        <w:t>。</w:t>
      </w:r>
    </w:p>
    <w:p w14:paraId="122C0AF9">
      <w:pPr>
        <w:autoSpaceDE/>
        <w:autoSpaceDN/>
        <w:snapToGrid/>
        <w:spacing w:before="0" w:after="0" w:line="460" w:lineRule="exact"/>
        <w:ind w:left="0" w:firstLine="525"/>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发包人逾期支付进度款的违约金的计算方式：</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193DCDE7">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12.4.6 支付分解表的编制</w:t>
      </w:r>
    </w:p>
    <w:p w14:paraId="0B62EE10">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2、总价合同支付分解表的编制与审批：</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63D147C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3、单价合同的总价项目支付分解表的编制与审批：</w:t>
      </w:r>
      <w:r>
        <w:rPr>
          <w:rFonts w:hint="eastAsia" w:ascii="宋体" w:hAnsi="宋体" w:eastAsia="宋体" w:cs="宋体"/>
          <w:color w:val="auto"/>
          <w:w w:val="100"/>
          <w:sz w:val="28"/>
          <w:szCs w:val="28"/>
          <w:highlight w:val="none"/>
          <w:u w:val="single"/>
        </w:rPr>
        <w:t xml:space="preserve">  按合同通用条款     </w:t>
      </w:r>
      <w:r>
        <w:rPr>
          <w:rFonts w:hint="eastAsia" w:ascii="宋体" w:hAnsi="宋体" w:eastAsia="宋体" w:cs="宋体"/>
          <w:color w:val="auto"/>
          <w:w w:val="100"/>
          <w:sz w:val="28"/>
          <w:szCs w:val="28"/>
          <w:highlight w:val="none"/>
        </w:rPr>
        <w:t>。</w:t>
      </w:r>
    </w:p>
    <w:p w14:paraId="4A97ACAA">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13. 验收和工程试车</w:t>
      </w:r>
    </w:p>
    <w:p w14:paraId="7032089D">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13.1 分部分项工程验收</w:t>
      </w:r>
    </w:p>
    <w:p w14:paraId="6DA3E662">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13.1.2监理人不能按时进行验收时，应提前</w:t>
      </w:r>
      <w:r>
        <w:rPr>
          <w:rFonts w:hint="eastAsia" w:ascii="宋体" w:hAnsi="宋体" w:eastAsia="宋体" w:cs="宋体"/>
          <w:color w:val="auto"/>
          <w:w w:val="100"/>
          <w:sz w:val="28"/>
          <w:szCs w:val="28"/>
          <w:highlight w:val="none"/>
          <w:u w:val="single"/>
        </w:rPr>
        <w:t xml:space="preserve">   24   </w:t>
      </w:r>
      <w:r>
        <w:rPr>
          <w:rFonts w:hint="eastAsia" w:ascii="宋体" w:hAnsi="宋体" w:eastAsia="宋体" w:cs="宋体"/>
          <w:color w:val="auto"/>
          <w:w w:val="100"/>
          <w:sz w:val="28"/>
          <w:szCs w:val="28"/>
          <w:highlight w:val="none"/>
        </w:rPr>
        <w:t>小时提交书面延期要求。</w:t>
      </w:r>
    </w:p>
    <w:p w14:paraId="2B041971">
      <w:pPr>
        <w:autoSpaceDE/>
        <w:autoSpaceDN/>
        <w:snapToGrid/>
        <w:spacing w:before="0" w:after="0" w:line="460" w:lineRule="exact"/>
        <w:ind w:left="0" w:firstLine="420"/>
        <w:jc w:val="left"/>
        <w:rPr>
          <w:rFonts w:hint="eastAsia" w:ascii="宋体" w:hAnsi="宋体" w:eastAsia="宋体" w:cs="宋体"/>
          <w:b/>
          <w:color w:val="auto"/>
          <w:w w:val="100"/>
          <w:sz w:val="28"/>
          <w:szCs w:val="28"/>
          <w:highlight w:val="none"/>
        </w:rPr>
      </w:pPr>
      <w:r>
        <w:rPr>
          <w:rFonts w:hint="eastAsia" w:ascii="宋体" w:hAnsi="宋体" w:eastAsia="宋体" w:cs="宋体"/>
          <w:color w:val="auto"/>
          <w:w w:val="100"/>
          <w:sz w:val="28"/>
          <w:szCs w:val="28"/>
          <w:highlight w:val="none"/>
        </w:rPr>
        <w:t>关于延期最长不得超过：</w:t>
      </w:r>
      <w:r>
        <w:rPr>
          <w:rFonts w:hint="eastAsia" w:ascii="宋体" w:hAnsi="宋体" w:eastAsia="宋体" w:cs="宋体"/>
          <w:color w:val="auto"/>
          <w:w w:val="100"/>
          <w:sz w:val="28"/>
          <w:szCs w:val="28"/>
          <w:highlight w:val="none"/>
          <w:u w:val="single"/>
        </w:rPr>
        <w:t xml:space="preserve">   48   </w:t>
      </w:r>
      <w:r>
        <w:rPr>
          <w:rFonts w:hint="eastAsia" w:ascii="宋体" w:hAnsi="宋体" w:eastAsia="宋体" w:cs="宋体"/>
          <w:color w:val="auto"/>
          <w:w w:val="100"/>
          <w:sz w:val="28"/>
          <w:szCs w:val="28"/>
          <w:highlight w:val="none"/>
        </w:rPr>
        <w:t>小时。</w:t>
      </w:r>
    </w:p>
    <w:p w14:paraId="673D8D66">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13.2 竣工验收</w:t>
      </w:r>
    </w:p>
    <w:p w14:paraId="53BFC4CF">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13.2.2竣工验收程序</w:t>
      </w:r>
    </w:p>
    <w:p w14:paraId="27D9B308">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关于竣工验收程序的约定：</w:t>
      </w:r>
      <w:r>
        <w:rPr>
          <w:rFonts w:hint="eastAsia" w:ascii="宋体" w:hAnsi="宋体" w:eastAsia="宋体" w:cs="宋体"/>
          <w:color w:val="auto"/>
          <w:w w:val="100"/>
          <w:sz w:val="28"/>
          <w:szCs w:val="28"/>
          <w:highlight w:val="none"/>
          <w:u w:val="single"/>
        </w:rPr>
        <w:t xml:space="preserve">     按合同通用条款        </w:t>
      </w:r>
      <w:r>
        <w:rPr>
          <w:rFonts w:hint="eastAsia" w:ascii="宋体" w:hAnsi="宋体" w:eastAsia="宋体" w:cs="宋体"/>
          <w:color w:val="auto"/>
          <w:w w:val="100"/>
          <w:sz w:val="28"/>
          <w:szCs w:val="28"/>
          <w:highlight w:val="none"/>
        </w:rPr>
        <w:t>。</w:t>
      </w:r>
    </w:p>
    <w:p w14:paraId="2D15CD49">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发包人不按照本项约定组织竣工验收、颁发工程接收证书的违约金的计算方法：</w:t>
      </w:r>
      <w:r>
        <w:rPr>
          <w:rFonts w:hint="eastAsia" w:ascii="宋体" w:hAnsi="宋体" w:eastAsia="宋体" w:cs="宋体"/>
          <w:color w:val="auto"/>
          <w:w w:val="100"/>
          <w:sz w:val="28"/>
          <w:szCs w:val="28"/>
          <w:highlight w:val="none"/>
          <w:u w:val="single"/>
        </w:rPr>
        <w:t xml:space="preserve"> 按合同通用条款        </w:t>
      </w:r>
      <w:r>
        <w:rPr>
          <w:rFonts w:hint="eastAsia" w:ascii="宋体" w:hAnsi="宋体" w:eastAsia="宋体" w:cs="宋体"/>
          <w:color w:val="auto"/>
          <w:w w:val="100"/>
          <w:sz w:val="28"/>
          <w:szCs w:val="28"/>
          <w:highlight w:val="none"/>
        </w:rPr>
        <w:t>。</w:t>
      </w:r>
    </w:p>
    <w:p w14:paraId="4A2F0707">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13.2.5移交、接收全部与部分工程</w:t>
      </w:r>
    </w:p>
    <w:p w14:paraId="54AE850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承包人向发包人移交工程的期限：</w:t>
      </w:r>
      <w:r>
        <w:rPr>
          <w:rFonts w:hint="eastAsia" w:ascii="宋体" w:hAnsi="宋体" w:eastAsia="宋体" w:cs="宋体"/>
          <w:color w:val="auto"/>
          <w:w w:val="100"/>
          <w:sz w:val="28"/>
          <w:szCs w:val="28"/>
          <w:highlight w:val="none"/>
          <w:u w:val="single"/>
        </w:rPr>
        <w:t xml:space="preserve">   颁发工程接收证书后7日内      </w:t>
      </w:r>
      <w:r>
        <w:rPr>
          <w:rFonts w:hint="eastAsia" w:ascii="宋体" w:hAnsi="宋体" w:eastAsia="宋体" w:cs="宋体"/>
          <w:color w:val="auto"/>
          <w:w w:val="100"/>
          <w:sz w:val="28"/>
          <w:szCs w:val="28"/>
          <w:highlight w:val="none"/>
        </w:rPr>
        <w:t>。</w:t>
      </w:r>
    </w:p>
    <w:p w14:paraId="48B24EBC">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发包人未按本合同约定接收全部或部分工程的，违约金的计算方法为：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45F20018">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承包人未按时移交工程的，违约金的计算方法为：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717EAC16">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13.3 工程试车</w:t>
      </w:r>
    </w:p>
    <w:p w14:paraId="008BF6F7">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13.3.1 试车程序</w:t>
      </w:r>
    </w:p>
    <w:p w14:paraId="66A6C66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工程试车内容：</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21FEF5FA">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（1）单机无负荷试车费用由</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承担；</w:t>
      </w:r>
    </w:p>
    <w:p w14:paraId="207E8E47">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（2）无负荷联动试车费用由</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承担。</w:t>
      </w:r>
    </w:p>
    <w:p w14:paraId="66BBB730">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13.3.3 投料试车</w:t>
      </w:r>
    </w:p>
    <w:p w14:paraId="18657672">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关于投料试车相关事项的约定：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17F44D2B">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13.6 竣工退场</w:t>
      </w:r>
    </w:p>
    <w:p w14:paraId="5E8D0F46">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13.6.1 竣工退场</w:t>
      </w:r>
    </w:p>
    <w:p w14:paraId="7CB2F380">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承包人完成竣工退场的期限：</w:t>
      </w:r>
      <w:r>
        <w:rPr>
          <w:rFonts w:hint="eastAsia" w:ascii="宋体" w:hAnsi="宋体" w:eastAsia="宋体" w:cs="宋体"/>
          <w:color w:val="auto"/>
          <w:w w:val="100"/>
          <w:sz w:val="28"/>
          <w:szCs w:val="28"/>
          <w:highlight w:val="none"/>
          <w:u w:val="single"/>
        </w:rPr>
        <w:t xml:space="preserve">   颁发工程接收证书后3日内      </w:t>
      </w:r>
      <w:r>
        <w:rPr>
          <w:rFonts w:hint="eastAsia" w:ascii="宋体" w:hAnsi="宋体" w:eastAsia="宋体" w:cs="宋体"/>
          <w:color w:val="auto"/>
          <w:w w:val="100"/>
          <w:sz w:val="28"/>
          <w:szCs w:val="28"/>
          <w:highlight w:val="none"/>
        </w:rPr>
        <w:t>。</w:t>
      </w:r>
    </w:p>
    <w:p w14:paraId="3C49DAF8">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14. 竣工结算</w:t>
      </w:r>
    </w:p>
    <w:p w14:paraId="63BB502C">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14.1 竣工付款申请</w:t>
      </w:r>
    </w:p>
    <w:p w14:paraId="1B0D5220">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承包人提交竣工付款申请单的期限：</w:t>
      </w:r>
      <w:r>
        <w:rPr>
          <w:rFonts w:hint="eastAsia" w:ascii="宋体" w:hAnsi="宋体" w:eastAsia="宋体" w:cs="宋体"/>
          <w:color w:val="auto"/>
          <w:w w:val="100"/>
          <w:sz w:val="28"/>
          <w:szCs w:val="28"/>
          <w:highlight w:val="none"/>
          <w:u w:val="single"/>
        </w:rPr>
        <w:t xml:space="preserve">按合同付款约定执行    </w:t>
      </w:r>
      <w:r>
        <w:rPr>
          <w:rFonts w:hint="eastAsia" w:ascii="宋体" w:hAnsi="宋体" w:eastAsia="宋体" w:cs="宋体"/>
          <w:color w:val="auto"/>
          <w:w w:val="100"/>
          <w:sz w:val="28"/>
          <w:szCs w:val="28"/>
          <w:highlight w:val="none"/>
        </w:rPr>
        <w:t>。</w:t>
      </w:r>
    </w:p>
    <w:p w14:paraId="156F440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竣工付款申请单应包括的内容：</w:t>
      </w:r>
      <w:r>
        <w:rPr>
          <w:rFonts w:hint="eastAsia" w:ascii="宋体" w:hAnsi="宋体" w:eastAsia="宋体" w:cs="宋体"/>
          <w:color w:val="auto"/>
          <w:w w:val="100"/>
          <w:sz w:val="28"/>
          <w:szCs w:val="28"/>
          <w:highlight w:val="none"/>
          <w:u w:val="single"/>
        </w:rPr>
        <w:t xml:space="preserve">   按合同付款约定执行         </w:t>
      </w:r>
      <w:r>
        <w:rPr>
          <w:rFonts w:hint="eastAsia" w:ascii="宋体" w:hAnsi="宋体" w:eastAsia="宋体" w:cs="宋体"/>
          <w:color w:val="auto"/>
          <w:w w:val="100"/>
          <w:sz w:val="28"/>
          <w:szCs w:val="28"/>
          <w:highlight w:val="none"/>
        </w:rPr>
        <w:t>。</w:t>
      </w:r>
    </w:p>
    <w:p w14:paraId="51AA315C">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14.2 竣工结算审核</w:t>
      </w:r>
    </w:p>
    <w:p w14:paraId="691547E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发包人审批竣工付款申请单的期限：</w:t>
      </w:r>
      <w:r>
        <w:rPr>
          <w:rFonts w:hint="eastAsia" w:ascii="宋体" w:hAnsi="宋体" w:eastAsia="宋体" w:cs="宋体"/>
          <w:color w:val="auto"/>
          <w:w w:val="100"/>
          <w:sz w:val="28"/>
          <w:szCs w:val="28"/>
          <w:highlight w:val="none"/>
          <w:u w:val="single"/>
        </w:rPr>
        <w:t xml:space="preserve">  按合同付款约定执行   </w:t>
      </w:r>
      <w:r>
        <w:rPr>
          <w:rFonts w:hint="eastAsia" w:ascii="宋体" w:hAnsi="宋体" w:eastAsia="宋体" w:cs="宋体"/>
          <w:color w:val="auto"/>
          <w:w w:val="100"/>
          <w:sz w:val="28"/>
          <w:szCs w:val="28"/>
          <w:highlight w:val="none"/>
        </w:rPr>
        <w:t>。</w:t>
      </w:r>
    </w:p>
    <w:p w14:paraId="2003B8E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发包人完成竣工付款的期限：</w:t>
      </w:r>
      <w:r>
        <w:rPr>
          <w:rFonts w:hint="eastAsia" w:ascii="宋体" w:hAnsi="宋体" w:eastAsia="宋体" w:cs="宋体"/>
          <w:color w:val="auto"/>
          <w:w w:val="100"/>
          <w:sz w:val="28"/>
          <w:szCs w:val="28"/>
          <w:highlight w:val="none"/>
          <w:u w:val="single"/>
        </w:rPr>
        <w:t xml:space="preserve">按合同付款约定执行    </w:t>
      </w:r>
      <w:r>
        <w:rPr>
          <w:rFonts w:hint="eastAsia" w:ascii="宋体" w:hAnsi="宋体" w:eastAsia="宋体" w:cs="宋体"/>
          <w:color w:val="auto"/>
          <w:w w:val="100"/>
          <w:sz w:val="28"/>
          <w:szCs w:val="28"/>
          <w:highlight w:val="none"/>
        </w:rPr>
        <w:t>。</w:t>
      </w:r>
    </w:p>
    <w:p w14:paraId="427D22CD">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关于竣工付款证书异议部分复核的方式和程序：</w:t>
      </w:r>
      <w:r>
        <w:rPr>
          <w:rFonts w:hint="eastAsia" w:ascii="宋体" w:hAnsi="宋体" w:eastAsia="宋体" w:cs="宋体"/>
          <w:color w:val="auto"/>
          <w:w w:val="100"/>
          <w:sz w:val="28"/>
          <w:szCs w:val="28"/>
          <w:highlight w:val="none"/>
          <w:u w:val="single"/>
        </w:rPr>
        <w:t xml:space="preserve"> 发包方支付工程款必须进入本合同约定账户     </w:t>
      </w:r>
      <w:r>
        <w:rPr>
          <w:rFonts w:hint="eastAsia" w:ascii="宋体" w:hAnsi="宋体" w:eastAsia="宋体" w:cs="宋体"/>
          <w:color w:val="auto"/>
          <w:w w:val="100"/>
          <w:sz w:val="28"/>
          <w:szCs w:val="28"/>
          <w:highlight w:val="none"/>
        </w:rPr>
        <w:t>。</w:t>
      </w:r>
    </w:p>
    <w:p w14:paraId="528B10ED">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14.4 最终结清</w:t>
      </w:r>
    </w:p>
    <w:p w14:paraId="490C433B">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14.4.1 最终结清申请单</w:t>
      </w:r>
    </w:p>
    <w:p w14:paraId="7950F56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承包人提交最终结清申请单的份数：</w:t>
      </w:r>
      <w:r>
        <w:rPr>
          <w:rFonts w:hint="eastAsia" w:ascii="宋体" w:hAnsi="宋体" w:eastAsia="宋体" w:cs="宋体"/>
          <w:color w:val="auto"/>
          <w:w w:val="100"/>
          <w:sz w:val="28"/>
          <w:szCs w:val="28"/>
          <w:highlight w:val="none"/>
          <w:u w:val="single"/>
        </w:rPr>
        <w:t xml:space="preserve">     肆份        </w:t>
      </w:r>
      <w:r>
        <w:rPr>
          <w:rFonts w:hint="eastAsia" w:ascii="宋体" w:hAnsi="宋体" w:eastAsia="宋体" w:cs="宋体"/>
          <w:color w:val="auto"/>
          <w:w w:val="100"/>
          <w:sz w:val="28"/>
          <w:szCs w:val="28"/>
          <w:highlight w:val="none"/>
        </w:rPr>
        <w:t>。</w:t>
      </w:r>
    </w:p>
    <w:p w14:paraId="2818F60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承包人提交最终结算申请单的期限：</w:t>
      </w:r>
      <w:r>
        <w:rPr>
          <w:rFonts w:hint="eastAsia" w:ascii="宋体" w:hAnsi="宋体" w:eastAsia="宋体" w:cs="宋体"/>
          <w:color w:val="auto"/>
          <w:w w:val="100"/>
          <w:sz w:val="28"/>
          <w:szCs w:val="28"/>
          <w:highlight w:val="none"/>
          <w:u w:val="single"/>
        </w:rPr>
        <w:t xml:space="preserve">  缺陷责任期终止证书颁发后7天内    </w:t>
      </w:r>
      <w:r>
        <w:rPr>
          <w:rFonts w:hint="eastAsia" w:ascii="宋体" w:hAnsi="宋体" w:eastAsia="宋体" w:cs="宋体"/>
          <w:color w:val="auto"/>
          <w:w w:val="100"/>
          <w:sz w:val="28"/>
          <w:szCs w:val="28"/>
          <w:highlight w:val="none"/>
        </w:rPr>
        <w:t xml:space="preserve">。 </w:t>
      </w:r>
    </w:p>
    <w:p w14:paraId="4A0372B5">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14.4.2 最终结清证书和支付</w:t>
      </w:r>
    </w:p>
    <w:p w14:paraId="29C4A523">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（1）发包人完成最终结清申请单的审批并颁发最终结清证书的期限：</w:t>
      </w:r>
      <w:r>
        <w:rPr>
          <w:rFonts w:hint="eastAsia" w:ascii="宋体" w:hAnsi="宋体" w:eastAsia="宋体" w:cs="宋体"/>
          <w:color w:val="auto"/>
          <w:w w:val="100"/>
          <w:sz w:val="28"/>
          <w:szCs w:val="28"/>
          <w:highlight w:val="none"/>
          <w:u w:val="single"/>
        </w:rPr>
        <w:t xml:space="preserve">   收到最终结算申请单后14天内        </w:t>
      </w:r>
      <w:r>
        <w:rPr>
          <w:rFonts w:hint="eastAsia" w:ascii="宋体" w:hAnsi="宋体" w:eastAsia="宋体" w:cs="宋体"/>
          <w:color w:val="auto"/>
          <w:w w:val="100"/>
          <w:sz w:val="28"/>
          <w:szCs w:val="28"/>
          <w:highlight w:val="none"/>
        </w:rPr>
        <w:t>。</w:t>
      </w:r>
    </w:p>
    <w:p w14:paraId="01B42239">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（2）发包人完成支付的期限：</w:t>
      </w:r>
      <w:r>
        <w:rPr>
          <w:rFonts w:hint="eastAsia" w:ascii="宋体" w:hAnsi="宋体" w:eastAsia="宋体" w:cs="宋体"/>
          <w:color w:val="auto"/>
          <w:w w:val="100"/>
          <w:sz w:val="28"/>
          <w:szCs w:val="28"/>
          <w:highlight w:val="none"/>
          <w:u w:val="single"/>
        </w:rPr>
        <w:t xml:space="preserve"> 执行合同通用条款        </w:t>
      </w:r>
      <w:r>
        <w:rPr>
          <w:rFonts w:hint="eastAsia" w:ascii="宋体" w:hAnsi="宋体" w:eastAsia="宋体" w:cs="宋体"/>
          <w:color w:val="auto"/>
          <w:w w:val="100"/>
          <w:sz w:val="28"/>
          <w:szCs w:val="28"/>
          <w:highlight w:val="none"/>
        </w:rPr>
        <w:t>。</w:t>
      </w:r>
    </w:p>
    <w:p w14:paraId="2CD6D733">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15. 缺陷责任期与保修</w:t>
      </w:r>
    </w:p>
    <w:p w14:paraId="59434A27">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15.2缺陷责任期</w:t>
      </w:r>
    </w:p>
    <w:p w14:paraId="269FAA8B">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缺陷责任期的具体期限：</w:t>
      </w:r>
      <w:r>
        <w:rPr>
          <w:rFonts w:hint="eastAsia" w:ascii="宋体" w:hAnsi="宋体" w:eastAsia="宋体" w:cs="宋体"/>
          <w:color w:val="auto"/>
          <w:w w:val="100"/>
          <w:sz w:val="28"/>
          <w:szCs w:val="28"/>
          <w:highlight w:val="none"/>
          <w:u w:val="single"/>
        </w:rPr>
        <w:t xml:space="preserve">  自实际竣工日期起计算为</w:t>
      </w:r>
      <w:r>
        <w:rPr>
          <w:rFonts w:hint="eastAsia" w:ascii="宋体" w:hAnsi="宋体" w:cs="宋体"/>
          <w:color w:val="auto"/>
          <w:w w:val="100"/>
          <w:sz w:val="28"/>
          <w:szCs w:val="28"/>
          <w:highlight w:val="none"/>
          <w:u w:val="single"/>
          <w:lang w:val="en-US" w:eastAsia="zh-CN"/>
        </w:rPr>
        <w:t>12</w:t>
      </w:r>
      <w:r>
        <w:rPr>
          <w:rFonts w:hint="eastAsia" w:ascii="宋体" w:hAnsi="宋体" w:eastAsia="宋体" w:cs="宋体"/>
          <w:color w:val="auto"/>
          <w:w w:val="100"/>
          <w:sz w:val="28"/>
          <w:szCs w:val="28"/>
          <w:highlight w:val="none"/>
          <w:u w:val="single"/>
        </w:rPr>
        <w:t xml:space="preserve">个月    </w:t>
      </w:r>
      <w:r>
        <w:rPr>
          <w:rFonts w:hint="eastAsia" w:ascii="宋体" w:hAnsi="宋体" w:eastAsia="宋体" w:cs="宋体"/>
          <w:color w:val="auto"/>
          <w:w w:val="100"/>
          <w:sz w:val="28"/>
          <w:szCs w:val="28"/>
          <w:highlight w:val="none"/>
        </w:rPr>
        <w:t>。</w:t>
      </w:r>
    </w:p>
    <w:p w14:paraId="4347B2D3">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15.3 质量保证金</w:t>
      </w:r>
    </w:p>
    <w:p w14:paraId="225B31C7">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关于是否扣留质量保证金的约定：</w:t>
      </w:r>
      <w:r>
        <w:rPr>
          <w:rFonts w:hint="eastAsia" w:ascii="宋体" w:hAnsi="宋体" w:eastAsia="宋体" w:cs="宋体"/>
          <w:color w:val="auto"/>
          <w:w w:val="100"/>
          <w:sz w:val="28"/>
          <w:szCs w:val="28"/>
          <w:highlight w:val="none"/>
          <w:u w:val="single"/>
        </w:rPr>
        <w:t xml:space="preserve">         扣留          </w:t>
      </w:r>
      <w:r>
        <w:rPr>
          <w:rFonts w:hint="eastAsia" w:ascii="宋体" w:hAnsi="宋体" w:eastAsia="宋体" w:cs="宋体"/>
          <w:color w:val="auto"/>
          <w:w w:val="100"/>
          <w:sz w:val="28"/>
          <w:szCs w:val="28"/>
          <w:highlight w:val="none"/>
        </w:rPr>
        <w:t>。</w:t>
      </w:r>
    </w:p>
    <w:p w14:paraId="24A8D8AE">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15.3.1 承包人提供质量保证金的方式</w:t>
      </w:r>
    </w:p>
    <w:p w14:paraId="16C7F320">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质量保证金采用以下第</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2</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种方式：</w:t>
      </w:r>
    </w:p>
    <w:p w14:paraId="5B89F9D7">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（1）质量保证金保函，保证金额为：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 xml:space="preserve">； </w:t>
      </w:r>
    </w:p>
    <w:p w14:paraId="000192F3">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w:t>
      </w:r>
      <w:r>
        <w:rPr>
          <w:rFonts w:hint="eastAsia" w:ascii="宋体" w:hAnsi="宋体" w:eastAsia="宋体" w:cs="宋体"/>
          <w:color w:val="auto"/>
          <w:w w:val="100"/>
          <w:sz w:val="28"/>
          <w:szCs w:val="28"/>
          <w:highlight w:val="none"/>
          <w:u w:val="single"/>
        </w:rPr>
        <w:t xml:space="preserve">  3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%的工程款；</w:t>
      </w:r>
    </w:p>
    <w:p w14:paraId="211DD586">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（3）其他方式:</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3B389EBD">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15.3.2 质量保证金的扣留 </w:t>
      </w:r>
    </w:p>
    <w:p w14:paraId="25925DFF">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质量保证金的扣留采取以下第</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2</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种方式：</w:t>
      </w:r>
    </w:p>
    <w:p w14:paraId="1F995B7D">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（1）在支付工程进度款时逐次扣留，在此情形下，质量保证金的计算基数不包括预付款的支付、扣回以及价格调整的金额；</w:t>
      </w:r>
    </w:p>
    <w:p w14:paraId="179BDD0C">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（2）工程竣工结算时一次性扣留质量保证金；</w:t>
      </w:r>
    </w:p>
    <w:p w14:paraId="1A216009">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（3）其他扣留方式:</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6323110B">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关于质量保证金的补充约定：</w:t>
      </w:r>
      <w:r>
        <w:rPr>
          <w:rFonts w:hint="eastAsia" w:ascii="宋体" w:hAnsi="宋体" w:eastAsia="宋体" w:cs="宋体"/>
          <w:color w:val="auto"/>
          <w:w w:val="100"/>
          <w:sz w:val="28"/>
          <w:szCs w:val="28"/>
          <w:highlight w:val="none"/>
          <w:u w:val="single"/>
        </w:rPr>
        <w:t xml:space="preserve">   按照国家、自治区现行规定执行        </w:t>
      </w:r>
      <w:r>
        <w:rPr>
          <w:rFonts w:hint="eastAsia" w:ascii="宋体" w:hAnsi="宋体" w:eastAsia="宋体" w:cs="宋体"/>
          <w:color w:val="auto"/>
          <w:w w:val="100"/>
          <w:sz w:val="28"/>
          <w:szCs w:val="28"/>
          <w:highlight w:val="none"/>
        </w:rPr>
        <w:t>。</w:t>
      </w:r>
    </w:p>
    <w:p w14:paraId="25ACD356">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15.4保修</w:t>
      </w:r>
    </w:p>
    <w:p w14:paraId="75BF21CF">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15.4.1 保修责任</w:t>
      </w:r>
    </w:p>
    <w:p w14:paraId="1B48097F">
      <w:pPr>
        <w:autoSpaceDE/>
        <w:autoSpaceDN/>
        <w:snapToGrid/>
        <w:spacing w:before="0" w:after="0" w:line="460" w:lineRule="exact"/>
        <w:ind w:left="0" w:firstLine="409"/>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工程保修期为：</w:t>
      </w:r>
      <w:r>
        <w:rPr>
          <w:rFonts w:hint="eastAsia" w:ascii="宋体" w:hAnsi="宋体" w:eastAsia="宋体" w:cs="宋体"/>
          <w:color w:val="auto"/>
          <w:w w:val="100"/>
          <w:sz w:val="28"/>
          <w:szCs w:val="28"/>
          <w:highlight w:val="none"/>
          <w:u w:val="single"/>
        </w:rPr>
        <w:t xml:space="preserve">     见工程质量保修书       </w:t>
      </w:r>
      <w:r>
        <w:rPr>
          <w:rFonts w:hint="eastAsia" w:ascii="宋体" w:hAnsi="宋体" w:eastAsia="宋体" w:cs="宋体"/>
          <w:color w:val="auto"/>
          <w:w w:val="100"/>
          <w:sz w:val="28"/>
          <w:szCs w:val="28"/>
          <w:highlight w:val="none"/>
        </w:rPr>
        <w:t>。</w:t>
      </w:r>
    </w:p>
    <w:p w14:paraId="01201721">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15.4.3 修复通知</w:t>
      </w:r>
    </w:p>
    <w:p w14:paraId="71B3A77E">
      <w:pPr>
        <w:autoSpaceDE/>
        <w:autoSpaceDN/>
        <w:snapToGrid/>
        <w:spacing w:before="0" w:after="0" w:line="460" w:lineRule="exact"/>
        <w:ind w:left="0" w:firstLine="409"/>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承包人收到保修通知并到达工程现场的合理时间：</w:t>
      </w:r>
      <w:r>
        <w:rPr>
          <w:rFonts w:hint="eastAsia" w:ascii="宋体" w:hAnsi="宋体" w:eastAsia="宋体" w:cs="宋体"/>
          <w:color w:val="auto"/>
          <w:w w:val="100"/>
          <w:sz w:val="28"/>
          <w:szCs w:val="28"/>
          <w:highlight w:val="none"/>
          <w:u w:val="single"/>
        </w:rPr>
        <w:t xml:space="preserve">      24小时内     </w:t>
      </w:r>
      <w:r>
        <w:rPr>
          <w:rFonts w:hint="eastAsia" w:ascii="宋体" w:hAnsi="宋体" w:eastAsia="宋体" w:cs="宋体"/>
          <w:color w:val="auto"/>
          <w:w w:val="100"/>
          <w:sz w:val="28"/>
          <w:szCs w:val="28"/>
          <w:highlight w:val="none"/>
        </w:rPr>
        <w:t>。</w:t>
      </w:r>
    </w:p>
    <w:p w14:paraId="356D0B06">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16. 违约</w:t>
      </w:r>
    </w:p>
    <w:p w14:paraId="7D1DEDD5">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16.1 发包人违约</w:t>
      </w:r>
    </w:p>
    <w:p w14:paraId="2E7048D9">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16.1.1发包人违约的情形</w:t>
      </w:r>
    </w:p>
    <w:p w14:paraId="4EACA99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发包人违约的其他情形：</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0B2CE358">
      <w:pPr>
        <w:autoSpaceDE/>
        <w:autoSpaceDN/>
        <w:snapToGrid/>
        <w:spacing w:before="0" w:after="0" w:line="460" w:lineRule="exact"/>
        <w:ind w:left="1050" w:hanging="105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16.1.2 发包人违约的责任</w:t>
      </w:r>
    </w:p>
    <w:p w14:paraId="15C75A49">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发包人违约责任的承担方式和计算方法：</w:t>
      </w:r>
    </w:p>
    <w:p w14:paraId="536B3637">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（1）因发包人原因未能在计划开工日期前7天内下达开工通知的违约责任：</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678C428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（2）因发包人原因未能按合同约定支付合同价款的违约责任：</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7797D094">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（3）发包人违反第10.1款〔变更的范围〕第（2）项约定，自行实施被取消的工作或转由他人实施的违约责任：</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3C7D9134">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20888243">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（5）因发包人违反合同约定造成暂停施工的违约责任：</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20EE4C58">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（6）发包人无正当理由没有在约定期限内发出复工指示，导致承包人无法复工的违约责任：</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290DD21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（7）其他：</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5022E8BA">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16.1.3 因发包人违约解除合同</w:t>
      </w:r>
    </w:p>
    <w:p w14:paraId="14E57B40">
      <w:pPr>
        <w:autoSpaceDE w:val="0"/>
        <w:autoSpaceDN w:val="0"/>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承包人按16.1.1项〔发包人违约的情形〕约定暂停施工满</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天后发包人仍不纠正其违约行为并致使合同目的不能实现的，承包人有权解除合同。</w:t>
      </w:r>
    </w:p>
    <w:p w14:paraId="5001D7AE">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16.2 承包人违约</w:t>
      </w:r>
    </w:p>
    <w:p w14:paraId="4C58D756">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16.2.1 承包人违约的情形</w:t>
      </w:r>
    </w:p>
    <w:p w14:paraId="042E0EE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承包人违约的其他情形：</w:t>
      </w:r>
      <w:r>
        <w:rPr>
          <w:rFonts w:hint="eastAsia" w:ascii="宋体" w:hAnsi="宋体" w:eastAsia="宋体" w:cs="宋体"/>
          <w:color w:val="auto"/>
          <w:w w:val="100"/>
          <w:sz w:val="28"/>
          <w:szCs w:val="28"/>
          <w:highlight w:val="none"/>
          <w:u w:val="single"/>
        </w:rPr>
        <w:t xml:space="preserve">  执行合同通用条款          </w:t>
      </w:r>
      <w:r>
        <w:rPr>
          <w:rFonts w:hint="eastAsia" w:ascii="宋体" w:hAnsi="宋体" w:eastAsia="宋体" w:cs="宋体"/>
          <w:color w:val="auto"/>
          <w:w w:val="100"/>
          <w:sz w:val="28"/>
          <w:szCs w:val="28"/>
          <w:highlight w:val="none"/>
        </w:rPr>
        <w:t>。</w:t>
      </w:r>
    </w:p>
    <w:p w14:paraId="1401B992">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16.2.2承包人违约的责任</w:t>
      </w:r>
    </w:p>
    <w:p w14:paraId="346CFAE7">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承包人违约责任的承担方式和计算方法：</w:t>
      </w:r>
      <w:r>
        <w:rPr>
          <w:rFonts w:hint="eastAsia" w:ascii="宋体" w:hAnsi="宋体" w:eastAsia="宋体" w:cs="宋体"/>
          <w:color w:val="auto"/>
          <w:w w:val="100"/>
          <w:sz w:val="28"/>
          <w:szCs w:val="28"/>
          <w:highlight w:val="none"/>
          <w:u w:val="single"/>
        </w:rPr>
        <w:t xml:space="preserve">   执行合同通用条款      </w:t>
      </w:r>
      <w:r>
        <w:rPr>
          <w:rFonts w:hint="eastAsia" w:ascii="宋体" w:hAnsi="宋体" w:eastAsia="宋体" w:cs="宋体"/>
          <w:color w:val="auto"/>
          <w:w w:val="100"/>
          <w:sz w:val="28"/>
          <w:szCs w:val="28"/>
          <w:highlight w:val="none"/>
        </w:rPr>
        <w:t xml:space="preserve">。    </w:t>
      </w:r>
    </w:p>
    <w:p w14:paraId="1C01F9BA">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16.2.3 因承包人违约解除合同</w:t>
      </w:r>
    </w:p>
    <w:p w14:paraId="5696CABA">
      <w:pPr>
        <w:autoSpaceDE/>
        <w:autoSpaceDN/>
        <w:snapToGrid/>
        <w:spacing w:before="120" w:after="12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关于承包人违约解除合同的特别约定：</w:t>
      </w:r>
      <w:r>
        <w:rPr>
          <w:rFonts w:hint="eastAsia" w:ascii="宋体" w:hAnsi="宋体" w:eastAsia="宋体" w:cs="宋体"/>
          <w:color w:val="auto"/>
          <w:w w:val="100"/>
          <w:sz w:val="28"/>
          <w:szCs w:val="28"/>
          <w:highlight w:val="none"/>
          <w:u w:val="single"/>
        </w:rPr>
        <w:t xml:space="preserve">   执行合同通用条款         </w:t>
      </w:r>
      <w:r>
        <w:rPr>
          <w:rFonts w:hint="eastAsia" w:ascii="宋体" w:hAnsi="宋体" w:eastAsia="宋体" w:cs="宋体"/>
          <w:color w:val="auto"/>
          <w:w w:val="100"/>
          <w:sz w:val="28"/>
          <w:szCs w:val="28"/>
          <w:highlight w:val="none"/>
        </w:rPr>
        <w:t>。</w:t>
      </w:r>
    </w:p>
    <w:p w14:paraId="7C127FEB">
      <w:pPr>
        <w:autoSpaceDE/>
        <w:autoSpaceDN/>
        <w:snapToGrid/>
        <w:spacing w:before="120" w:after="12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w w:val="100"/>
          <w:sz w:val="28"/>
          <w:szCs w:val="28"/>
          <w:highlight w:val="none"/>
          <w:u w:val="single"/>
        </w:rPr>
        <w:t xml:space="preserve"> 由发包人承担      </w:t>
      </w:r>
      <w:r>
        <w:rPr>
          <w:rFonts w:hint="eastAsia" w:ascii="宋体" w:hAnsi="宋体" w:eastAsia="宋体" w:cs="宋体"/>
          <w:color w:val="auto"/>
          <w:w w:val="100"/>
          <w:sz w:val="28"/>
          <w:szCs w:val="28"/>
          <w:highlight w:val="none"/>
        </w:rPr>
        <w:t>。</w:t>
      </w:r>
    </w:p>
    <w:p w14:paraId="3689CD04">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 xml:space="preserve">17. 不可抗力 </w:t>
      </w:r>
    </w:p>
    <w:p w14:paraId="0494F057">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17.1 不可抗力的确认</w:t>
      </w:r>
    </w:p>
    <w:p w14:paraId="22463059">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 xml:space="preserve">除通用合同条款约定的不可抗力事件之外，视为不可抗力的其他情形：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6B277256">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17.4 因不可抗力解除合同</w:t>
      </w:r>
    </w:p>
    <w:p w14:paraId="2D49C5F5">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合同解除后，发包人应在商定或确定发包人应支付款项后</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天内完成款项的支付。</w:t>
      </w:r>
    </w:p>
    <w:p w14:paraId="36B6FBED">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18. 保险</w:t>
      </w:r>
    </w:p>
    <w:p w14:paraId="3F938ED9">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18.1 工程保险</w:t>
      </w:r>
    </w:p>
    <w:p w14:paraId="3864F02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关于工程保险的特别约定：</w:t>
      </w:r>
      <w:r>
        <w:rPr>
          <w:rFonts w:hint="eastAsia" w:ascii="宋体" w:hAnsi="宋体" w:eastAsia="宋体" w:cs="宋体"/>
          <w:color w:val="auto"/>
          <w:w w:val="100"/>
          <w:sz w:val="28"/>
          <w:szCs w:val="28"/>
          <w:highlight w:val="none"/>
          <w:u w:val="single"/>
        </w:rPr>
        <w:t xml:space="preserve">    执行合同通用条款      </w:t>
      </w:r>
      <w:r>
        <w:rPr>
          <w:rFonts w:hint="eastAsia" w:ascii="宋体" w:hAnsi="宋体" w:eastAsia="宋体" w:cs="宋体"/>
          <w:color w:val="auto"/>
          <w:w w:val="100"/>
          <w:sz w:val="28"/>
          <w:szCs w:val="28"/>
          <w:highlight w:val="none"/>
        </w:rPr>
        <w:t>。</w:t>
      </w:r>
    </w:p>
    <w:p w14:paraId="1C4D6B93">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18.3 其他保险</w:t>
      </w:r>
    </w:p>
    <w:p w14:paraId="513BBBC6">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关于其他保险的约定：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6C523BEB">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承包人是否应为其施工设备等办理财产保险：</w:t>
      </w:r>
      <w:r>
        <w:rPr>
          <w:rFonts w:hint="eastAsia" w:ascii="宋体" w:hAnsi="宋体" w:eastAsia="宋体" w:cs="宋体"/>
          <w:color w:val="auto"/>
          <w:w w:val="100"/>
          <w:sz w:val="28"/>
          <w:szCs w:val="28"/>
          <w:highlight w:val="none"/>
          <w:u w:val="single"/>
        </w:rPr>
        <w:t xml:space="preserve">    执行合同通用条</w:t>
      </w:r>
      <w:r>
        <w:rPr>
          <w:rFonts w:hint="eastAsia" w:ascii="宋体" w:hAnsi="宋体" w:cs="宋体"/>
          <w:color w:val="auto"/>
          <w:w w:val="100"/>
          <w:sz w:val="28"/>
          <w:szCs w:val="28"/>
          <w:highlight w:val="none"/>
          <w:u w:val="single"/>
          <w:lang w:eastAsia="zh-CN"/>
        </w:rPr>
        <w:t>款</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14ADBE2F">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18.7 通知义务</w:t>
      </w:r>
    </w:p>
    <w:p w14:paraId="10DCAE0F">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关于变更保险合同时的通知义务的约定：</w:t>
      </w:r>
      <w:r>
        <w:rPr>
          <w:rFonts w:hint="eastAsia" w:ascii="宋体" w:hAnsi="宋体" w:eastAsia="宋体" w:cs="宋体"/>
          <w:color w:val="auto"/>
          <w:w w:val="100"/>
          <w:sz w:val="28"/>
          <w:szCs w:val="28"/>
          <w:highlight w:val="none"/>
          <w:u w:val="single"/>
        </w:rPr>
        <w:t xml:space="preserve">    执行合同通用条        </w:t>
      </w:r>
      <w:r>
        <w:rPr>
          <w:rFonts w:hint="eastAsia" w:ascii="宋体" w:hAnsi="宋体" w:eastAsia="宋体" w:cs="宋体"/>
          <w:color w:val="auto"/>
          <w:w w:val="100"/>
          <w:sz w:val="28"/>
          <w:szCs w:val="28"/>
          <w:highlight w:val="none"/>
        </w:rPr>
        <w:t>。</w:t>
      </w:r>
    </w:p>
    <w:p w14:paraId="45582665">
      <w:pPr>
        <w:keepNext/>
        <w:keepLines/>
        <w:autoSpaceDE/>
        <w:autoSpaceDN/>
        <w:snapToGrid/>
        <w:spacing w:before="120" w:after="120" w:line="460" w:lineRule="exact"/>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val="0"/>
          <w:color w:val="auto"/>
          <w:w w:val="100"/>
          <w:sz w:val="28"/>
          <w:szCs w:val="28"/>
          <w:highlight w:val="none"/>
        </w:rPr>
        <w:t>20. 争议解决</w:t>
      </w:r>
    </w:p>
    <w:p w14:paraId="2571BF58">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20.3 争议评审</w:t>
      </w:r>
    </w:p>
    <w:p w14:paraId="7850D280">
      <w:pPr>
        <w:autoSpaceDE/>
        <w:autoSpaceDN/>
        <w:snapToGrid/>
        <w:spacing w:before="0" w:after="0" w:line="460" w:lineRule="exact"/>
        <w:ind w:left="149" w:firstLine="315"/>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合同当事人是否同意将工程争议提交争议评审小组决定：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 xml:space="preserve">。  </w:t>
      </w:r>
    </w:p>
    <w:p w14:paraId="0DEE00C6">
      <w:pPr>
        <w:autoSpaceDE/>
        <w:autoSpaceDN/>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20.3.1 争议评审小组的确定</w:t>
      </w:r>
    </w:p>
    <w:p w14:paraId="4E684609">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争议评审小组成员的确定：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4F852C57">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选定争议评审员的期限：</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00F25574">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争议评审小组成员的报酬承担方式：</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51D904A1">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其他事项的约定：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7A68E718">
      <w:pPr>
        <w:autoSpaceDE w:val="0"/>
        <w:autoSpaceDN w:val="0"/>
        <w:snapToGrid/>
        <w:spacing w:before="0" w:after="0" w:line="460" w:lineRule="exact"/>
        <w:ind w:left="0" w:firstLine="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20.3.2 争议评审小组的决定</w:t>
      </w:r>
    </w:p>
    <w:p w14:paraId="19BC93F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合同当事人关于本项的约定：</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w:t>
      </w:r>
    </w:p>
    <w:p w14:paraId="4AA1479C">
      <w:pPr>
        <w:autoSpaceDE/>
        <w:autoSpaceDN/>
        <w:snapToGrid/>
        <w:spacing w:before="0" w:after="120" w:line="46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20.4仲裁或诉讼</w:t>
      </w:r>
    </w:p>
    <w:p w14:paraId="21206509">
      <w:pPr>
        <w:autoSpaceDE/>
        <w:autoSpaceDN/>
        <w:snapToGrid/>
        <w:spacing w:before="0" w:after="120" w:line="46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因合同及合同有关事项发生的争议，按下列第</w:t>
      </w:r>
      <w:r>
        <w:rPr>
          <w:rFonts w:hint="eastAsia" w:ascii="宋体" w:hAnsi="宋体" w:eastAsia="宋体" w:cs="宋体"/>
          <w:color w:val="auto"/>
          <w:w w:val="100"/>
          <w:sz w:val="28"/>
          <w:szCs w:val="28"/>
          <w:highlight w:val="none"/>
          <w:u w:val="single"/>
        </w:rPr>
        <w:t xml:space="preserve">  2   </w:t>
      </w:r>
      <w:r>
        <w:rPr>
          <w:rFonts w:hint="eastAsia" w:ascii="宋体" w:hAnsi="宋体" w:eastAsia="宋体" w:cs="宋体"/>
          <w:color w:val="auto"/>
          <w:w w:val="100"/>
          <w:sz w:val="28"/>
          <w:szCs w:val="28"/>
          <w:highlight w:val="none"/>
        </w:rPr>
        <w:t>种方式解决：</w:t>
      </w:r>
    </w:p>
    <w:p w14:paraId="7DEEEBBE">
      <w:pPr>
        <w:autoSpaceDE/>
        <w:autoSpaceDN/>
        <w:snapToGrid/>
        <w:spacing w:before="0" w:after="0" w:line="460" w:lineRule="exact"/>
        <w:ind w:left="0" w:firstLine="420"/>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（1）向</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仲裁委员会申请仲裁；</w:t>
      </w:r>
    </w:p>
    <w:p w14:paraId="7C8E3C04">
      <w:pPr>
        <w:autoSpaceDE/>
        <w:autoSpaceDN/>
        <w:snapToGrid/>
        <w:spacing w:before="0" w:after="0" w:line="460" w:lineRule="exact"/>
        <w:ind w:left="0" w:firstLine="420"/>
        <w:jc w:val="left"/>
        <w:rPr>
          <w:rFonts w:hint="eastAsia" w:ascii="宋体" w:hAnsi="宋体" w:eastAsia="宋体" w:cs="宋体"/>
          <w:b/>
          <w:color w:val="auto"/>
          <w:w w:val="100"/>
          <w:sz w:val="28"/>
          <w:szCs w:val="28"/>
          <w:highlight w:val="none"/>
        </w:rPr>
      </w:pPr>
      <w:r>
        <w:rPr>
          <w:rFonts w:hint="eastAsia" w:ascii="宋体" w:hAnsi="宋体" w:eastAsia="宋体" w:cs="宋体"/>
          <w:color w:val="auto"/>
          <w:w w:val="100"/>
          <w:sz w:val="28"/>
          <w:szCs w:val="28"/>
          <w:highlight w:val="none"/>
        </w:rPr>
        <w:t>（2）向</w:t>
      </w:r>
      <w:r>
        <w:rPr>
          <w:rFonts w:hint="eastAsia" w:ascii="宋体" w:hAnsi="宋体" w:eastAsia="宋体" w:cs="宋体"/>
          <w:color w:val="auto"/>
          <w:w w:val="100"/>
          <w:sz w:val="28"/>
          <w:szCs w:val="28"/>
          <w:highlight w:val="none"/>
          <w:u w:val="single"/>
        </w:rPr>
        <w:t xml:space="preserve">       工程所在地      </w:t>
      </w:r>
      <w:r>
        <w:rPr>
          <w:rFonts w:hint="eastAsia" w:ascii="宋体" w:hAnsi="宋体" w:eastAsia="宋体" w:cs="宋体"/>
          <w:color w:val="auto"/>
          <w:w w:val="100"/>
          <w:sz w:val="28"/>
          <w:szCs w:val="28"/>
          <w:highlight w:val="none"/>
        </w:rPr>
        <w:t>人民法院起诉。</w:t>
      </w:r>
    </w:p>
    <w:p w14:paraId="053EF919">
      <w:pPr>
        <w:keepNext/>
        <w:keepLines/>
        <w:autoSpaceDE/>
        <w:autoSpaceDN/>
        <w:snapToGrid/>
        <w:spacing w:before="260" w:after="260" w:line="360" w:lineRule="exact"/>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第二节  合 同 文 件 格 式</w:t>
      </w:r>
    </w:p>
    <w:p w14:paraId="5380FB83">
      <w:pPr>
        <w:autoSpaceDE/>
        <w:autoSpaceDN/>
        <w:snapToGrid/>
        <w:spacing w:before="0" w:after="0" w:line="50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b/>
          <w:color w:val="auto"/>
          <w:w w:val="100"/>
          <w:sz w:val="28"/>
          <w:szCs w:val="28"/>
          <w:highlight w:val="none"/>
        </w:rPr>
        <w:t>1.合同文件格式</w:t>
      </w:r>
    </w:p>
    <w:p w14:paraId="2D530EA1">
      <w:pPr>
        <w:autoSpaceDE/>
        <w:autoSpaceDN/>
        <w:snapToGrid/>
        <w:spacing w:before="0" w:after="0" w:line="50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 依据设计文件的要求，本工程招标项目的材料、设备、施工必须达到现行中华人民共和国以及自治区和行业的工程建设标准、规范的要求。</w:t>
      </w:r>
    </w:p>
    <w:p w14:paraId="4769E62F">
      <w:pPr>
        <w:autoSpaceDE w:val="0"/>
        <w:autoSpaceDN w:val="0"/>
        <w:snapToGrid/>
        <w:spacing w:before="0" w:after="0" w:line="500" w:lineRule="exact"/>
        <w:ind w:left="2" w:firstLine="422"/>
        <w:jc w:val="left"/>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 建设工程施工合同的“合同条件”采用国家工商行政管理局和建设部颁发的《建设工程施工合同》（</w:t>
      </w:r>
      <w:r>
        <w:rPr>
          <w:rFonts w:hint="eastAsia" w:ascii="宋体" w:hAnsi="宋体" w:eastAsia="宋体" w:cs="宋体"/>
          <w:b/>
          <w:color w:val="auto"/>
          <w:w w:val="100"/>
          <w:sz w:val="28"/>
          <w:szCs w:val="28"/>
          <w:highlight w:val="none"/>
        </w:rPr>
        <w:t xml:space="preserve"> </w:t>
      </w:r>
      <w:r>
        <w:rPr>
          <w:rFonts w:hint="eastAsia" w:ascii="宋体" w:hAnsi="宋体" w:eastAsia="宋体" w:cs="宋体"/>
          <w:b/>
          <w:color w:val="auto"/>
          <w:w w:val="100"/>
          <w:sz w:val="28"/>
          <w:szCs w:val="28"/>
          <w:highlight w:val="none"/>
          <w:u w:val="single"/>
        </w:rPr>
        <w:t>GF-2013-0201</w:t>
      </w:r>
      <w:r>
        <w:rPr>
          <w:rFonts w:hint="eastAsia" w:ascii="宋体" w:hAnsi="宋体" w:eastAsia="宋体" w:cs="宋体"/>
          <w:color w:val="auto"/>
          <w:w w:val="100"/>
          <w:sz w:val="28"/>
          <w:szCs w:val="28"/>
          <w:highlight w:val="none"/>
        </w:rPr>
        <w:t xml:space="preserve"> ）的合同条件。</w:t>
      </w:r>
    </w:p>
    <w:p w14:paraId="1A74EA83">
      <w:pPr>
        <w:autoSpaceDE/>
        <w:autoSpaceDN/>
        <w:snapToGrid/>
        <w:spacing w:before="0" w:after="0" w:line="50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1.3 合同协议条款将由建设单位（发包人）与中标单位（承包人）结合本工程具体情况协商后签订。</w:t>
      </w:r>
    </w:p>
    <w:p w14:paraId="5A2293A7">
      <w:pPr>
        <w:autoSpaceDE w:val="0"/>
        <w:autoSpaceDN w:val="0"/>
        <w:snapToGrid/>
        <w:spacing w:before="0" w:after="0" w:line="360" w:lineRule="auto"/>
        <w:ind w:left="0" w:firstLine="560"/>
        <w:jc w:val="both"/>
        <w:rPr>
          <w:rFonts w:hint="eastAsia" w:ascii="宋体" w:hAnsi="宋体" w:eastAsia="宋体" w:cs="宋体"/>
          <w:color w:val="auto"/>
          <w:w w:val="100"/>
          <w:sz w:val="28"/>
          <w:szCs w:val="28"/>
          <w:highlight w:val="none"/>
        </w:rPr>
      </w:pPr>
    </w:p>
    <w:p w14:paraId="4445F6CB">
      <w:pPr>
        <w:autoSpaceDE/>
        <w:autoSpaceDN/>
        <w:snapToGrid/>
        <w:spacing w:before="0" w:after="0" w:line="240" w:lineRule="auto"/>
        <w:ind w:left="0" w:firstLine="420"/>
        <w:jc w:val="both"/>
        <w:rPr>
          <w:rFonts w:hint="eastAsia" w:ascii="宋体" w:hAnsi="宋体" w:eastAsia="宋体" w:cs="宋体"/>
          <w:color w:val="auto"/>
          <w:w w:val="100"/>
          <w:sz w:val="28"/>
          <w:szCs w:val="28"/>
          <w:highlight w:val="none"/>
        </w:rPr>
      </w:pPr>
    </w:p>
    <w:p w14:paraId="37748B26">
      <w:pPr>
        <w:pStyle w:val="25"/>
        <w:rPr>
          <w:rFonts w:hint="eastAsia" w:ascii="宋体" w:hAnsi="宋体" w:eastAsia="宋体" w:cs="宋体"/>
          <w:color w:val="auto"/>
          <w:w w:val="100"/>
          <w:sz w:val="28"/>
          <w:szCs w:val="28"/>
          <w:highlight w:val="none"/>
        </w:rPr>
      </w:pPr>
    </w:p>
    <w:p w14:paraId="104975E7">
      <w:pPr>
        <w:pStyle w:val="25"/>
        <w:rPr>
          <w:rFonts w:hint="eastAsia" w:ascii="宋体" w:hAnsi="宋体" w:eastAsia="宋体" w:cs="宋体"/>
          <w:color w:val="auto"/>
          <w:w w:val="100"/>
          <w:sz w:val="28"/>
          <w:szCs w:val="28"/>
          <w:highlight w:val="none"/>
        </w:rPr>
      </w:pPr>
    </w:p>
    <w:p w14:paraId="18396B7A">
      <w:pPr>
        <w:pStyle w:val="25"/>
        <w:rPr>
          <w:rFonts w:hint="eastAsia" w:ascii="宋体" w:hAnsi="宋体" w:eastAsia="宋体" w:cs="宋体"/>
          <w:color w:val="auto"/>
          <w:w w:val="100"/>
          <w:sz w:val="28"/>
          <w:szCs w:val="28"/>
          <w:highlight w:val="none"/>
        </w:rPr>
      </w:pPr>
    </w:p>
    <w:p w14:paraId="307DAABC">
      <w:pPr>
        <w:pStyle w:val="25"/>
        <w:rPr>
          <w:rFonts w:hint="eastAsia" w:ascii="宋体" w:hAnsi="宋体" w:eastAsia="宋体" w:cs="宋体"/>
          <w:color w:val="auto"/>
          <w:w w:val="100"/>
          <w:sz w:val="28"/>
          <w:szCs w:val="28"/>
          <w:highlight w:val="none"/>
        </w:rPr>
      </w:pPr>
    </w:p>
    <w:p w14:paraId="0AA05A82">
      <w:pPr>
        <w:pStyle w:val="25"/>
        <w:rPr>
          <w:rFonts w:hint="eastAsia" w:ascii="宋体" w:hAnsi="宋体" w:eastAsia="宋体" w:cs="宋体"/>
          <w:color w:val="auto"/>
          <w:w w:val="100"/>
          <w:sz w:val="28"/>
          <w:szCs w:val="28"/>
          <w:highlight w:val="none"/>
        </w:rPr>
      </w:pPr>
    </w:p>
    <w:p w14:paraId="4BF2A696">
      <w:pPr>
        <w:keepNext/>
        <w:keepLines/>
        <w:autoSpaceDE/>
        <w:autoSpaceDN/>
        <w:snapToGrid/>
        <w:spacing w:before="260" w:after="260" w:line="415" w:lineRule="auto"/>
        <w:ind w:left="0" w:firstLine="0"/>
        <w:jc w:val="both"/>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十、投标文件格式</w:t>
      </w:r>
    </w:p>
    <w:p w14:paraId="01CD461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u w:val="single"/>
        </w:rPr>
      </w:pPr>
    </w:p>
    <w:p w14:paraId="145310DA">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u w:val="single"/>
        </w:rPr>
      </w:pPr>
    </w:p>
    <w:p w14:paraId="370C289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（项目名称）</w:t>
      </w:r>
    </w:p>
    <w:p w14:paraId="5CCA85E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p w14:paraId="25ED7BD4">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2A61511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lang w:val="en-US" w:eastAsia="zh-CN"/>
        </w:rPr>
        <w:t>响  应</w:t>
      </w:r>
      <w:r>
        <w:rPr>
          <w:rFonts w:hint="eastAsia" w:ascii="宋体" w:hAnsi="宋体" w:eastAsia="宋体" w:cs="宋体"/>
          <w:color w:val="auto"/>
          <w:w w:val="100"/>
          <w:sz w:val="28"/>
          <w:szCs w:val="28"/>
          <w:highlight w:val="none"/>
        </w:rPr>
        <w:t xml:space="preserve">  文  件</w:t>
      </w:r>
    </w:p>
    <w:p w14:paraId="2BB73C6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p w14:paraId="0AC25CD6">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61C6CA93">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306CC920">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37F1C389">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4A042A3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4656875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223924EC">
      <w:pPr>
        <w:pStyle w:val="6"/>
        <w:rPr>
          <w:rFonts w:hint="eastAsia" w:ascii="宋体" w:hAnsi="宋体" w:eastAsia="宋体" w:cs="宋体"/>
          <w:color w:val="auto"/>
          <w:w w:val="100"/>
          <w:sz w:val="28"/>
          <w:szCs w:val="28"/>
          <w:highlight w:val="none"/>
        </w:rPr>
      </w:pPr>
    </w:p>
    <w:p w14:paraId="6697DE86">
      <w:pPr>
        <w:pStyle w:val="6"/>
        <w:rPr>
          <w:rFonts w:hint="eastAsia" w:ascii="宋体" w:hAnsi="宋体" w:eastAsia="宋体" w:cs="宋体"/>
          <w:color w:val="auto"/>
          <w:w w:val="100"/>
          <w:sz w:val="28"/>
          <w:szCs w:val="28"/>
          <w:highlight w:val="none"/>
        </w:rPr>
      </w:pPr>
    </w:p>
    <w:p w14:paraId="54028E84">
      <w:pPr>
        <w:pStyle w:val="6"/>
        <w:rPr>
          <w:rFonts w:hint="eastAsia" w:ascii="宋体" w:hAnsi="宋体" w:eastAsia="宋体" w:cs="宋体"/>
          <w:color w:val="auto"/>
          <w:w w:val="100"/>
          <w:sz w:val="28"/>
          <w:szCs w:val="28"/>
          <w:highlight w:val="none"/>
        </w:rPr>
      </w:pPr>
    </w:p>
    <w:p w14:paraId="3EAEAEC3">
      <w:pPr>
        <w:pStyle w:val="6"/>
        <w:rPr>
          <w:rFonts w:hint="eastAsia" w:ascii="宋体" w:hAnsi="宋体" w:eastAsia="宋体" w:cs="宋体"/>
          <w:color w:val="auto"/>
          <w:w w:val="100"/>
          <w:sz w:val="28"/>
          <w:szCs w:val="28"/>
          <w:highlight w:val="none"/>
        </w:rPr>
      </w:pPr>
    </w:p>
    <w:p w14:paraId="5025584E">
      <w:pPr>
        <w:pStyle w:val="6"/>
        <w:rPr>
          <w:rFonts w:hint="eastAsia" w:ascii="宋体" w:hAnsi="宋体" w:eastAsia="宋体" w:cs="宋体"/>
          <w:color w:val="auto"/>
          <w:w w:val="100"/>
          <w:sz w:val="28"/>
          <w:szCs w:val="28"/>
          <w:highlight w:val="none"/>
        </w:rPr>
      </w:pPr>
    </w:p>
    <w:p w14:paraId="439FEE3F">
      <w:pPr>
        <w:pStyle w:val="6"/>
        <w:rPr>
          <w:rFonts w:hint="eastAsia" w:ascii="宋体" w:hAnsi="宋体" w:eastAsia="宋体" w:cs="宋体"/>
          <w:color w:val="auto"/>
          <w:w w:val="100"/>
          <w:sz w:val="28"/>
          <w:szCs w:val="28"/>
          <w:highlight w:val="none"/>
        </w:rPr>
      </w:pPr>
    </w:p>
    <w:p w14:paraId="4E18CA52">
      <w:pPr>
        <w:pStyle w:val="6"/>
        <w:rPr>
          <w:rFonts w:hint="eastAsia" w:ascii="宋体" w:hAnsi="宋体" w:eastAsia="宋体" w:cs="宋体"/>
          <w:color w:val="auto"/>
          <w:w w:val="100"/>
          <w:sz w:val="28"/>
          <w:szCs w:val="28"/>
          <w:highlight w:val="none"/>
        </w:rPr>
      </w:pPr>
    </w:p>
    <w:p w14:paraId="54F05F68">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2B4D7BF2">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636860C4">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3A502FB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1245A10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投标人：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（盖单位章）</w:t>
      </w:r>
    </w:p>
    <w:p w14:paraId="5A15B7E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法定代表人或其委托代理人：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（签字或盖章）</w:t>
      </w:r>
    </w:p>
    <w:p w14:paraId="6175AD05">
      <w:pPr>
        <w:autoSpaceDE w:val="0"/>
        <w:autoSpaceDN w:val="0"/>
        <w:snapToGrid/>
        <w:spacing w:before="0" w:after="0" w:line="360" w:lineRule="auto"/>
        <w:ind w:left="0" w:firstLine="56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年</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月</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日</w:t>
      </w:r>
    </w:p>
    <w:p w14:paraId="40794ADF">
      <w:pPr>
        <w:autoSpaceDE w:val="0"/>
        <w:autoSpaceDN w:val="0"/>
        <w:snapToGrid/>
        <w:spacing w:before="0" w:after="0" w:line="360" w:lineRule="auto"/>
        <w:ind w:left="0" w:firstLine="0"/>
        <w:jc w:val="both"/>
        <w:rPr>
          <w:rFonts w:hint="eastAsia" w:ascii="宋体" w:hAnsi="宋体" w:eastAsia="宋体" w:cs="宋体"/>
          <w:b/>
          <w:color w:val="auto"/>
          <w:w w:val="100"/>
          <w:sz w:val="28"/>
          <w:szCs w:val="28"/>
          <w:highlight w:val="none"/>
        </w:rPr>
      </w:pPr>
    </w:p>
    <w:p w14:paraId="63EF2C07">
      <w:pPr>
        <w:autoSpaceDE w:val="0"/>
        <w:autoSpaceDN w:val="0"/>
        <w:snapToGrid/>
        <w:spacing w:before="0" w:after="0" w:line="360" w:lineRule="auto"/>
        <w:ind w:left="0" w:firstLine="0"/>
        <w:jc w:val="both"/>
        <w:rPr>
          <w:rFonts w:hint="eastAsia" w:ascii="宋体" w:hAnsi="宋体" w:eastAsia="宋体" w:cs="宋体"/>
          <w:b/>
          <w:color w:val="auto"/>
          <w:w w:val="100"/>
          <w:sz w:val="28"/>
          <w:szCs w:val="28"/>
          <w:highlight w:val="none"/>
        </w:rPr>
      </w:pPr>
    </w:p>
    <w:p w14:paraId="065E87F7">
      <w:pPr>
        <w:pStyle w:val="6"/>
        <w:ind w:left="0" w:leftChars="0" w:firstLine="0" w:firstLineChars="0"/>
        <w:rPr>
          <w:rFonts w:hint="eastAsia" w:ascii="宋体" w:hAnsi="宋体" w:eastAsia="宋体" w:cs="宋体"/>
          <w:b/>
          <w:color w:val="auto"/>
          <w:w w:val="100"/>
          <w:sz w:val="28"/>
          <w:szCs w:val="28"/>
          <w:highlight w:val="none"/>
        </w:rPr>
      </w:pPr>
    </w:p>
    <w:p w14:paraId="2574F9BF">
      <w:pPr>
        <w:pStyle w:val="25"/>
        <w:rPr>
          <w:rFonts w:hint="eastAsia" w:ascii="宋体" w:hAnsi="宋体" w:eastAsia="宋体" w:cs="宋体"/>
          <w:sz w:val="28"/>
          <w:szCs w:val="28"/>
          <w:highlight w:val="none"/>
        </w:rPr>
      </w:pPr>
    </w:p>
    <w:p w14:paraId="7257E2A1">
      <w:pPr>
        <w:pStyle w:val="25"/>
        <w:rPr>
          <w:rFonts w:hint="eastAsia" w:ascii="宋体" w:hAnsi="宋体" w:eastAsia="宋体" w:cs="宋体"/>
          <w:sz w:val="28"/>
          <w:szCs w:val="28"/>
          <w:highlight w:val="none"/>
        </w:rPr>
      </w:pPr>
    </w:p>
    <w:p w14:paraId="47CB4F15">
      <w:pPr>
        <w:pStyle w:val="25"/>
        <w:rPr>
          <w:rFonts w:hint="eastAsia" w:ascii="宋体" w:hAnsi="宋体" w:eastAsia="宋体" w:cs="宋体"/>
          <w:sz w:val="28"/>
          <w:szCs w:val="28"/>
          <w:highlight w:val="none"/>
        </w:rPr>
      </w:pPr>
    </w:p>
    <w:p w14:paraId="2B7030B6">
      <w:pPr>
        <w:pStyle w:val="6"/>
        <w:rPr>
          <w:rFonts w:hint="eastAsia" w:ascii="宋体" w:hAnsi="宋体" w:eastAsia="宋体" w:cs="宋体"/>
          <w:b/>
          <w:color w:val="auto"/>
          <w:w w:val="100"/>
          <w:sz w:val="28"/>
          <w:szCs w:val="28"/>
          <w:highlight w:val="none"/>
        </w:rPr>
      </w:pPr>
    </w:p>
    <w:p w14:paraId="0C8BF076">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目    录</w:t>
      </w:r>
    </w:p>
    <w:p w14:paraId="46538A2D">
      <w:pPr>
        <w:autoSpaceDE/>
        <w:autoSpaceDN/>
        <w:snapToGrid/>
        <w:spacing w:before="0" w:after="0" w:line="400" w:lineRule="exact"/>
        <w:ind w:left="0" w:firstLine="0"/>
        <w:jc w:val="both"/>
        <w:rPr>
          <w:rFonts w:hint="eastAsia" w:ascii="宋体" w:hAnsi="宋体" w:eastAsia="宋体" w:cs="宋体"/>
          <w:color w:val="auto"/>
          <w:w w:val="100"/>
          <w:sz w:val="28"/>
          <w:szCs w:val="28"/>
          <w:highlight w:val="none"/>
        </w:rPr>
      </w:pPr>
    </w:p>
    <w:p w14:paraId="27EB5435">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一、谈判申请及声明</w:t>
      </w:r>
    </w:p>
    <w:p w14:paraId="61A637AA">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二、法定代表人的授权委托书</w:t>
      </w:r>
    </w:p>
    <w:p w14:paraId="4D14C87D">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三、工程投标廉政承诺书</w:t>
      </w:r>
    </w:p>
    <w:p w14:paraId="421ECB1F">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四、投标保证金</w:t>
      </w:r>
    </w:p>
    <w:p w14:paraId="198A9C03">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五、项目管理机构</w:t>
      </w:r>
    </w:p>
    <w:p w14:paraId="43F9AFF3">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六、资格审查资料</w:t>
      </w:r>
    </w:p>
    <w:p w14:paraId="29822E50">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七、已标价工程量清单</w:t>
      </w:r>
    </w:p>
    <w:p w14:paraId="597E9154">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1.总说明；</w:t>
      </w:r>
    </w:p>
    <w:p w14:paraId="55DBA4CF">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2.建设项目投标报价汇总表； </w:t>
      </w:r>
    </w:p>
    <w:p w14:paraId="1D8E45E1">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3.单项工程投标报价汇总表；</w:t>
      </w:r>
    </w:p>
    <w:p w14:paraId="5318DF65">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4.单位工程投标报价汇总表；</w:t>
      </w:r>
    </w:p>
    <w:p w14:paraId="752C4D2B">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5.分部分项工程和单价措施项目清单与计价表；</w:t>
      </w:r>
    </w:p>
    <w:p w14:paraId="6563F359">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5.1综合单价分析表；</w:t>
      </w:r>
    </w:p>
    <w:p w14:paraId="4F09FBE2">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6.总价措施项目清单与计价表；</w:t>
      </w:r>
    </w:p>
    <w:p w14:paraId="297D8C90">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7.其他项目清单与计价汇总表；</w:t>
      </w:r>
    </w:p>
    <w:p w14:paraId="03D3C494">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7.1暂列金额明细表； </w:t>
      </w:r>
    </w:p>
    <w:p w14:paraId="3CFDD597">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7.2材料（工程设备）暂估单价表； </w:t>
      </w:r>
    </w:p>
    <w:p w14:paraId="29FCDB26">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7.3专业工程暂估价表； </w:t>
      </w:r>
    </w:p>
    <w:p w14:paraId="7EE60263">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7.4计日工表；</w:t>
      </w:r>
    </w:p>
    <w:p w14:paraId="2E6F6086">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7.5总承包服务费计价表；</w:t>
      </w:r>
    </w:p>
    <w:p w14:paraId="16B06121">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8.规费、税金项目计价表；</w:t>
      </w:r>
    </w:p>
    <w:p w14:paraId="078431A9">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9.发包人提供材料和工程设备一览表</w:t>
      </w:r>
    </w:p>
    <w:p w14:paraId="6BF2DBDD">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 承包人提供主要材料和工程设备一览表</w:t>
      </w:r>
    </w:p>
    <w:p w14:paraId="7C4F1754">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11投标报价需要的其他资料。</w:t>
      </w:r>
    </w:p>
    <w:p w14:paraId="0FE5717C">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八、技术部分</w:t>
      </w:r>
    </w:p>
    <w:p w14:paraId="39A9F022">
      <w:pPr>
        <w:keepNext w:val="0"/>
        <w:keepLines w:val="0"/>
        <w:pageBreakBefore w:val="0"/>
        <w:widowControl w:val="0"/>
        <w:kinsoku/>
        <w:wordWrap/>
        <w:overflowPunct/>
        <w:topLinePunct w:val="0"/>
        <w:autoSpaceDE/>
        <w:autoSpaceDN/>
        <w:bidi w:val="0"/>
        <w:adjustRightInd/>
        <w:snapToGrid/>
        <w:spacing w:before="0" w:after="0" w:line="320" w:lineRule="exact"/>
        <w:ind w:left="0" w:firstLine="56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1.施工方案与技术措施</w:t>
      </w:r>
    </w:p>
    <w:p w14:paraId="5545BB0F">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2.质量保证措施和创优计划</w:t>
      </w:r>
    </w:p>
    <w:p w14:paraId="75F7E20E">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3.施工总进度计划及保证措施</w:t>
      </w:r>
    </w:p>
    <w:p w14:paraId="1A368FE6">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4.施工安全措施计划</w:t>
      </w:r>
    </w:p>
    <w:p w14:paraId="504B3FCC">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5.文明施工措施计划</w:t>
      </w:r>
    </w:p>
    <w:p w14:paraId="771AC4E8">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6.施工场地治安保卫管理计划</w:t>
      </w:r>
    </w:p>
    <w:p w14:paraId="453E9172">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7.施工环保措施计划</w:t>
      </w:r>
    </w:p>
    <w:p w14:paraId="35C51203">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8.施工现场总平面布置（附图）</w:t>
      </w:r>
    </w:p>
    <w:p w14:paraId="529FB017">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9.项目组织管理机构</w:t>
      </w:r>
    </w:p>
    <w:p w14:paraId="12076DE1">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10.成品保护和工程保修工作的管理和承诺</w:t>
      </w:r>
    </w:p>
    <w:p w14:paraId="25980310">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11.任何可能的紧急情况的处理措施、预案以及抵抗风险的措施</w:t>
      </w:r>
    </w:p>
    <w:p w14:paraId="65961DFD">
      <w:pPr>
        <w:keepNext w:val="0"/>
        <w:keepLines w:val="0"/>
        <w:pageBreakBefore w:val="0"/>
        <w:widowControl w:val="0"/>
        <w:kinsoku/>
        <w:wordWrap/>
        <w:overflowPunct/>
        <w:topLinePunct w:val="0"/>
        <w:autoSpaceDE/>
        <w:autoSpaceDN/>
        <w:bidi w:val="0"/>
        <w:adjustRightInd/>
        <w:snapToGrid/>
        <w:spacing w:before="0" w:after="0" w:line="320" w:lineRule="exact"/>
        <w:ind w:left="0" w:firstLine="56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12.对总包管理的认识以及对专业分包工程的配合、协调、管理、服务  </w:t>
      </w:r>
    </w:p>
    <w:p w14:paraId="23CEEDB8">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方案</w:t>
      </w:r>
    </w:p>
    <w:p w14:paraId="55596BCB">
      <w:pPr>
        <w:keepNext w:val="0"/>
        <w:keepLines w:val="0"/>
        <w:pageBreakBefore w:val="0"/>
        <w:widowControl w:val="0"/>
        <w:kinsoku/>
        <w:wordWrap/>
        <w:overflowPunct/>
        <w:topLinePunct w:val="0"/>
        <w:autoSpaceDE w:val="0"/>
        <w:autoSpaceDN w:val="0"/>
        <w:bidi w:val="0"/>
        <w:adjustRightInd/>
        <w:snapToGrid/>
        <w:spacing w:before="0" w:after="0" w:line="320" w:lineRule="exact"/>
        <w:ind w:left="0" w:firstLine="0"/>
        <w:jc w:val="both"/>
        <w:textAlignment w:val="auto"/>
        <w:outlineLvl w:val="9"/>
        <w:rPr>
          <w:rFonts w:hint="eastAsia" w:ascii="宋体" w:hAnsi="宋体" w:eastAsia="宋体" w:cs="宋体"/>
          <w:b/>
          <w:color w:val="auto"/>
          <w:w w:val="100"/>
          <w:sz w:val="28"/>
          <w:szCs w:val="28"/>
          <w:highlight w:val="none"/>
        </w:rPr>
      </w:pPr>
    </w:p>
    <w:p w14:paraId="6E8FC2A5">
      <w:pPr>
        <w:keepNext/>
        <w:keepLines/>
        <w:autoSpaceDE/>
        <w:autoSpaceDN/>
        <w:snapToGrid/>
        <w:spacing w:before="260" w:after="260" w:line="415" w:lineRule="auto"/>
        <w:ind w:left="0" w:firstLine="0"/>
        <w:jc w:val="both"/>
        <w:rPr>
          <w:rFonts w:hint="eastAsia" w:ascii="宋体" w:hAnsi="宋体" w:eastAsia="宋体" w:cs="宋体"/>
          <w:b w:val="0"/>
          <w:color w:val="auto"/>
          <w:w w:val="100"/>
          <w:sz w:val="28"/>
          <w:szCs w:val="28"/>
          <w:highlight w:val="none"/>
        </w:rPr>
      </w:pPr>
      <w:r>
        <w:rPr>
          <w:rFonts w:hint="eastAsia" w:ascii="宋体" w:hAnsi="宋体" w:eastAsia="宋体" w:cs="宋体"/>
          <w:b/>
          <w:color w:val="auto"/>
          <w:w w:val="100"/>
          <w:sz w:val="28"/>
          <w:szCs w:val="28"/>
          <w:highlight w:val="none"/>
        </w:rPr>
        <w:t>一：谈判申请及声明</w:t>
      </w:r>
    </w:p>
    <w:p w14:paraId="2FAAE92F">
      <w:pPr>
        <w:autoSpaceDE w:val="0"/>
        <w:autoSpaceDN w:val="0"/>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致：</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（建设单位）</w:t>
      </w:r>
    </w:p>
    <w:p w14:paraId="68B7D85D">
      <w:pPr>
        <w:autoSpaceDE w:val="0"/>
        <w:autoSpaceDN w:val="0"/>
        <w:snapToGrid/>
        <w:spacing w:before="0" w:after="0" w:line="360" w:lineRule="auto"/>
        <w:ind w:left="139"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根据贵方项目编号</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的谈判文件，我方正式提交投标文件正本壹份，副本</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份。</w:t>
      </w:r>
    </w:p>
    <w:p w14:paraId="6A6E5458">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据此函，签字人兹同意如下：</w:t>
      </w:r>
    </w:p>
    <w:p w14:paraId="0ED897EF">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1、总报价为</w:t>
      </w:r>
      <w:r>
        <w:rPr>
          <w:rFonts w:hint="eastAsia" w:ascii="宋体" w:hAnsi="宋体" w:eastAsia="宋体" w:cs="宋体"/>
          <w:color w:val="auto"/>
          <w:w w:val="100"/>
          <w:sz w:val="28"/>
          <w:szCs w:val="28"/>
          <w:highlight w:val="none"/>
          <w:lang w:eastAsia="zh-CN"/>
        </w:rPr>
        <w:t>小写</w:t>
      </w:r>
      <w:r>
        <w:rPr>
          <w:rFonts w:hint="eastAsia" w:ascii="宋体" w:hAnsi="宋体" w:eastAsia="宋体" w:cs="宋体"/>
          <w:color w:val="auto"/>
          <w:w w:val="100"/>
          <w:sz w:val="28"/>
          <w:szCs w:val="28"/>
          <w:highlight w:val="none"/>
          <w:u w:val="single"/>
          <w:lang w:val="en-US" w:eastAsia="zh-CN"/>
        </w:rPr>
        <w:t xml:space="preserve">       </w:t>
      </w:r>
      <w:r>
        <w:rPr>
          <w:rFonts w:hint="eastAsia" w:ascii="宋体" w:hAnsi="宋体" w:eastAsia="宋体" w:cs="宋体"/>
          <w:color w:val="auto"/>
          <w:w w:val="100"/>
          <w:sz w:val="28"/>
          <w:szCs w:val="28"/>
          <w:highlight w:val="none"/>
          <w:u w:val="none"/>
          <w:lang w:val="en-US" w:eastAsia="zh-CN"/>
        </w:rPr>
        <w:t>元</w:t>
      </w:r>
      <w:r>
        <w:rPr>
          <w:rFonts w:hint="eastAsia" w:ascii="宋体" w:hAnsi="宋体" w:eastAsia="宋体" w:cs="宋体"/>
          <w:color w:val="auto"/>
          <w:w w:val="100"/>
          <w:sz w:val="28"/>
          <w:szCs w:val="28"/>
          <w:highlight w:val="none"/>
        </w:rPr>
        <w:t>（大写）</w:t>
      </w:r>
      <w:r>
        <w:rPr>
          <w:rFonts w:hint="eastAsia" w:ascii="宋体" w:hAnsi="宋体" w:eastAsia="宋体" w:cs="宋体"/>
          <w:b/>
          <w:color w:val="auto"/>
          <w:w w:val="100"/>
          <w:sz w:val="28"/>
          <w:szCs w:val="28"/>
          <w:highlight w:val="none"/>
          <w:u w:val="single"/>
        </w:rPr>
        <w:t xml:space="preserve">             </w:t>
      </w:r>
      <w:r>
        <w:rPr>
          <w:rFonts w:hint="eastAsia" w:ascii="宋体" w:hAnsi="宋体" w:eastAsia="宋体" w:cs="宋体"/>
          <w:color w:val="auto"/>
          <w:w w:val="100"/>
          <w:sz w:val="28"/>
          <w:szCs w:val="28"/>
          <w:highlight w:val="none"/>
        </w:rPr>
        <w:t>元人民币。</w:t>
      </w:r>
    </w:p>
    <w:p w14:paraId="51DD4D7C">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2、我们同意提供贵方可能要求的与本次谈判有关的任何证据或资料。</w:t>
      </w:r>
    </w:p>
    <w:p w14:paraId="47F205D6">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3、一旦我方成交，我方承诺将根据谈判文件与贵方签订书面合同，并严格履行合同义务。</w:t>
      </w:r>
    </w:p>
    <w:p w14:paraId="029DA684">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4、我方指派</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（姓名）为项目经理，保证于承诺的时间</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日内完成本次发包范围内的任务，并交付贵方验收、使用。</w:t>
      </w:r>
    </w:p>
    <w:p w14:paraId="18DE7256">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我方决不提供虚假材料谋取成交，决不采取不正当手段诋毁、排挤其他承包人，决不与发包人、其它承包人恶意串通，决不向发包人及谈判小组进行商业贿赂。如有违反，愿无条件接受贵方及相关管理部门的处罚。</w:t>
      </w:r>
    </w:p>
    <w:p w14:paraId="29624616">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6、与本申请有关的正式通讯地址为：</w:t>
      </w:r>
    </w:p>
    <w:p w14:paraId="59401B6B">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地   址：</w:t>
      </w:r>
      <w:r>
        <w:rPr>
          <w:rFonts w:hint="eastAsia" w:ascii="宋体" w:hAnsi="宋体" w:eastAsia="宋体" w:cs="宋体"/>
          <w:color w:val="auto"/>
          <w:w w:val="100"/>
          <w:sz w:val="28"/>
          <w:szCs w:val="28"/>
          <w:highlight w:val="none"/>
          <w:u w:val="single"/>
        </w:rPr>
        <w:t xml:space="preserve">                       </w:t>
      </w:r>
    </w:p>
    <w:p w14:paraId="59476A53">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电   话：</w:t>
      </w:r>
      <w:r>
        <w:rPr>
          <w:rFonts w:hint="eastAsia" w:ascii="宋体" w:hAnsi="宋体" w:eastAsia="宋体" w:cs="宋体"/>
          <w:color w:val="auto"/>
          <w:w w:val="100"/>
          <w:sz w:val="28"/>
          <w:szCs w:val="28"/>
          <w:highlight w:val="none"/>
          <w:u w:val="single"/>
        </w:rPr>
        <w:t xml:space="preserve">                       </w:t>
      </w:r>
    </w:p>
    <w:p w14:paraId="10F28B3D">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传   真：</w:t>
      </w:r>
      <w:r>
        <w:rPr>
          <w:rFonts w:hint="eastAsia" w:ascii="宋体" w:hAnsi="宋体" w:eastAsia="宋体" w:cs="宋体"/>
          <w:color w:val="auto"/>
          <w:w w:val="100"/>
          <w:sz w:val="28"/>
          <w:szCs w:val="28"/>
          <w:highlight w:val="none"/>
          <w:u w:val="single"/>
        </w:rPr>
        <w:t xml:space="preserve">                       </w:t>
      </w:r>
    </w:p>
    <w:p w14:paraId="25389538">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授权代表姓名（签字）：</w:t>
      </w:r>
      <w:r>
        <w:rPr>
          <w:rFonts w:hint="eastAsia" w:ascii="宋体" w:hAnsi="宋体" w:eastAsia="宋体" w:cs="宋体"/>
          <w:color w:val="auto"/>
          <w:w w:val="100"/>
          <w:sz w:val="28"/>
          <w:szCs w:val="28"/>
          <w:highlight w:val="none"/>
          <w:u w:val="single"/>
        </w:rPr>
        <w:t xml:space="preserve">         </w:t>
      </w:r>
    </w:p>
    <w:p w14:paraId="12BB5415">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承包人名称（章）：</w:t>
      </w:r>
      <w:r>
        <w:rPr>
          <w:rFonts w:hint="eastAsia" w:ascii="宋体" w:hAnsi="宋体" w:eastAsia="宋体" w:cs="宋体"/>
          <w:color w:val="auto"/>
          <w:w w:val="100"/>
          <w:sz w:val="28"/>
          <w:szCs w:val="28"/>
          <w:highlight w:val="none"/>
          <w:u w:val="single"/>
        </w:rPr>
        <w:t xml:space="preserve">                 </w:t>
      </w:r>
    </w:p>
    <w:p w14:paraId="4273E2A6">
      <w:pPr>
        <w:autoSpaceDE/>
        <w:autoSpaceDN/>
        <w:snapToGrid/>
        <w:spacing w:before="0" w:after="0" w:line="360" w:lineRule="auto"/>
        <w:ind w:left="0" w:firstLine="5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日    期：</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年</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月</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日</w:t>
      </w:r>
    </w:p>
    <w:p w14:paraId="59A0F939">
      <w:pPr>
        <w:autoSpaceDE/>
        <w:autoSpaceDN/>
        <w:snapToGrid/>
        <w:spacing w:before="0" w:after="0" w:line="600" w:lineRule="exact"/>
        <w:ind w:left="0" w:firstLine="320"/>
        <w:jc w:val="both"/>
        <w:rPr>
          <w:rFonts w:hint="eastAsia" w:ascii="宋体" w:hAnsi="宋体" w:eastAsia="宋体" w:cs="宋体"/>
          <w:color w:val="auto"/>
          <w:w w:val="100"/>
          <w:sz w:val="28"/>
          <w:szCs w:val="28"/>
          <w:highlight w:val="none"/>
        </w:rPr>
      </w:pPr>
    </w:p>
    <w:p w14:paraId="204E3EDD">
      <w:pPr>
        <w:autoSpaceDE/>
        <w:autoSpaceDN/>
        <w:snapToGrid/>
        <w:spacing w:before="0" w:after="0" w:line="600" w:lineRule="exact"/>
        <w:ind w:left="0" w:firstLine="320"/>
        <w:jc w:val="both"/>
        <w:rPr>
          <w:rFonts w:hint="eastAsia" w:ascii="宋体" w:hAnsi="宋体" w:eastAsia="宋体" w:cs="宋体"/>
          <w:color w:val="auto"/>
          <w:w w:val="100"/>
          <w:sz w:val="28"/>
          <w:szCs w:val="28"/>
          <w:highlight w:val="none"/>
        </w:rPr>
      </w:pPr>
    </w:p>
    <w:p w14:paraId="76136FEA">
      <w:pPr>
        <w:autoSpaceDE/>
        <w:autoSpaceDN/>
        <w:snapToGrid/>
        <w:spacing w:before="0" w:after="0" w:line="600" w:lineRule="exact"/>
        <w:ind w:left="0" w:firstLine="320"/>
        <w:jc w:val="center"/>
        <w:rPr>
          <w:rFonts w:hint="eastAsia" w:ascii="宋体" w:hAnsi="宋体" w:eastAsia="宋体" w:cs="宋体"/>
          <w:color w:val="auto"/>
          <w:w w:val="100"/>
          <w:sz w:val="28"/>
          <w:szCs w:val="28"/>
          <w:highlight w:val="none"/>
        </w:rPr>
      </w:pPr>
    </w:p>
    <w:p w14:paraId="6A7D1634">
      <w:pPr>
        <w:autoSpaceDE/>
        <w:autoSpaceDN/>
        <w:snapToGrid/>
        <w:spacing w:before="0" w:after="0" w:line="600" w:lineRule="exact"/>
        <w:ind w:left="0" w:firstLine="32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附  录</w:t>
      </w:r>
    </w:p>
    <w:tbl>
      <w:tblPr>
        <w:tblStyle w:val="20"/>
        <w:tblpPr w:vertAnchor="text" w:horzAnchor="margin" w:tblpXSpec="center" w:tblpY="98"/>
        <w:tblW w:w="9976" w:type="dxa"/>
        <w:tblInd w:w="108" w:type="dxa"/>
        <w:tblLayout w:type="fixed"/>
        <w:tblCellMar>
          <w:top w:w="0" w:type="dxa"/>
          <w:left w:w="0" w:type="dxa"/>
          <w:bottom w:w="0" w:type="dxa"/>
          <w:right w:w="0" w:type="dxa"/>
        </w:tblCellMar>
      </w:tblPr>
      <w:tblGrid>
        <w:gridCol w:w="878"/>
        <w:gridCol w:w="2633"/>
        <w:gridCol w:w="3199"/>
        <w:gridCol w:w="2524"/>
        <w:gridCol w:w="742"/>
      </w:tblGrid>
      <w:tr w14:paraId="5565C823">
        <w:tblPrEx>
          <w:tblCellMar>
            <w:top w:w="0" w:type="dxa"/>
            <w:left w:w="0" w:type="dxa"/>
            <w:bottom w:w="0" w:type="dxa"/>
            <w:right w:w="0" w:type="dxa"/>
          </w:tblCellMar>
        </w:tblPrEx>
        <w:trPr>
          <w:trHeight w:val="25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D5282C4">
            <w:pPr>
              <w:autoSpaceDE/>
              <w:autoSpaceDN/>
              <w:snapToGrid/>
              <w:spacing w:before="0" w:after="0" w:line="440" w:lineRule="exact"/>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序号</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9CCB3C">
            <w:pPr>
              <w:autoSpaceDE/>
              <w:autoSpaceDN/>
              <w:snapToGrid/>
              <w:spacing w:before="0" w:after="0" w:line="440" w:lineRule="exact"/>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条款内容</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C7AAC75">
            <w:pPr>
              <w:autoSpaceDE/>
              <w:autoSpaceDN/>
              <w:snapToGrid/>
              <w:spacing w:before="0" w:after="0" w:line="440" w:lineRule="exact"/>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招标人要求</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34C6E4">
            <w:pPr>
              <w:autoSpaceDE/>
              <w:autoSpaceDN/>
              <w:snapToGrid/>
              <w:spacing w:before="0" w:after="0" w:line="440" w:lineRule="exact"/>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 xml:space="preserve">投标人承诺 </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DCFD5F">
            <w:pPr>
              <w:autoSpaceDE/>
              <w:autoSpaceDN/>
              <w:snapToGrid/>
              <w:spacing w:before="0" w:after="0" w:line="440" w:lineRule="exact"/>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备注</w:t>
            </w:r>
          </w:p>
        </w:tc>
      </w:tr>
      <w:tr w14:paraId="3484FD53">
        <w:tblPrEx>
          <w:tblCellMar>
            <w:top w:w="0" w:type="dxa"/>
            <w:left w:w="0" w:type="dxa"/>
            <w:bottom w:w="0" w:type="dxa"/>
            <w:right w:w="0" w:type="dxa"/>
          </w:tblCellMar>
        </w:tblPrEx>
        <w:trPr>
          <w:trHeight w:val="426"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A0ADEC">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2FD4922">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项目负责人</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3164B5D">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见竞争性谈判公告</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BB02EC">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姓名：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7884E9B">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07B2185A">
        <w:tblPrEx>
          <w:tblCellMar>
            <w:top w:w="0" w:type="dxa"/>
            <w:left w:w="0" w:type="dxa"/>
            <w:bottom w:w="0" w:type="dxa"/>
            <w:right w:w="0" w:type="dxa"/>
          </w:tblCellMar>
        </w:tblPrEx>
        <w:trPr>
          <w:trHeight w:val="44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2595DD">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56915F">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工期</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14A5B5">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cs="宋体"/>
                <w:color w:val="auto"/>
                <w:w w:val="100"/>
                <w:sz w:val="28"/>
                <w:szCs w:val="28"/>
                <w:highlight w:val="none"/>
                <w:lang w:val="en-US" w:eastAsia="zh-CN"/>
              </w:rPr>
              <w:t>30</w:t>
            </w:r>
            <w:r>
              <w:rPr>
                <w:rFonts w:hint="eastAsia" w:ascii="宋体" w:hAnsi="宋体" w:eastAsia="宋体" w:cs="宋体"/>
                <w:color w:val="auto"/>
                <w:w w:val="100"/>
                <w:sz w:val="28"/>
                <w:szCs w:val="28"/>
                <w:highlight w:val="none"/>
              </w:rPr>
              <w:t>天（日历日）</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6DDDBAF">
            <w:pPr>
              <w:autoSpaceDE/>
              <w:autoSpaceDN/>
              <w:snapToGrid/>
              <w:spacing w:before="0" w:after="0" w:line="320" w:lineRule="exact"/>
              <w:ind w:left="0" w:firstLine="0"/>
              <w:jc w:val="center"/>
              <w:rPr>
                <w:highlight w:val="none"/>
              </w:rPr>
            </w:pPr>
            <w:r>
              <w:rPr>
                <w:rFonts w:hint="eastAsia" w:ascii="宋体" w:hAnsi="宋体" w:eastAsia="宋体" w:cs="宋体"/>
                <w:color w:val="auto"/>
                <w:w w:val="100"/>
                <w:sz w:val="28"/>
                <w:szCs w:val="28"/>
                <w:highlight w:val="none"/>
              </w:rPr>
              <w:t>天数：     日历天</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A25DF3C">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133DE63B">
        <w:tblPrEx>
          <w:tblCellMar>
            <w:top w:w="0" w:type="dxa"/>
            <w:left w:w="0" w:type="dxa"/>
            <w:bottom w:w="0" w:type="dxa"/>
            <w:right w:w="0" w:type="dxa"/>
          </w:tblCellMar>
        </w:tblPrEx>
        <w:trPr>
          <w:trHeight w:val="18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1AB875">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945461">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承包人履约担保金额</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2DA324">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双方在合同中约定</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2789D0">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99FCE1D">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73795E85">
        <w:tblPrEx>
          <w:tblCellMar>
            <w:top w:w="0" w:type="dxa"/>
            <w:left w:w="0" w:type="dxa"/>
            <w:bottom w:w="0" w:type="dxa"/>
            <w:right w:w="0" w:type="dxa"/>
          </w:tblCellMar>
        </w:tblPrEx>
        <w:trPr>
          <w:trHeight w:val="18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9C49878">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lang w:eastAsia="zh-CN"/>
              </w:rPr>
            </w:pPr>
            <w:r>
              <w:rPr>
                <w:rFonts w:hint="eastAsia" w:ascii="宋体" w:hAnsi="宋体" w:cs="宋体"/>
                <w:color w:val="auto"/>
                <w:w w:val="100"/>
                <w:sz w:val="28"/>
                <w:szCs w:val="28"/>
                <w:highlight w:val="none"/>
                <w:lang w:val="en-US" w:eastAsia="zh-CN"/>
              </w:rPr>
              <w:t>4</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911178">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逾期竣工违约金</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929306">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每推延一天，赔偿合同价款的</w:t>
            </w:r>
            <w:r>
              <w:rPr>
                <w:rFonts w:hint="eastAsia" w:ascii="宋体" w:hAnsi="宋体" w:cs="宋体"/>
                <w:color w:val="auto"/>
                <w:w w:val="100"/>
                <w:sz w:val="28"/>
                <w:szCs w:val="28"/>
                <w:highlight w:val="none"/>
                <w:lang w:val="en-US" w:eastAsia="zh-CN"/>
              </w:rPr>
              <w:t xml:space="preserve">    </w:t>
            </w:r>
            <w:r>
              <w:rPr>
                <w:rFonts w:hint="eastAsia" w:ascii="宋体" w:hAnsi="宋体" w:eastAsia="宋体" w:cs="宋体"/>
                <w:color w:val="auto"/>
                <w:w w:val="100"/>
                <w:sz w:val="28"/>
                <w:szCs w:val="28"/>
                <w:highlight w:val="none"/>
              </w:rPr>
              <w:t>%</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9EA17B6">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57CF91">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32C8A4BE">
        <w:tblPrEx>
          <w:tblCellMar>
            <w:top w:w="0" w:type="dxa"/>
            <w:left w:w="0" w:type="dxa"/>
            <w:bottom w:w="0" w:type="dxa"/>
            <w:right w:w="0" w:type="dxa"/>
          </w:tblCellMar>
        </w:tblPrEx>
        <w:trPr>
          <w:trHeight w:val="18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8E4FFB">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lang w:val="en-US" w:eastAsia="zh-CN"/>
              </w:rPr>
            </w:pPr>
            <w:r>
              <w:rPr>
                <w:rFonts w:hint="eastAsia" w:ascii="宋体" w:hAnsi="宋体" w:cs="宋体"/>
                <w:color w:val="auto"/>
                <w:w w:val="100"/>
                <w:sz w:val="28"/>
                <w:szCs w:val="28"/>
                <w:highlight w:val="none"/>
                <w:lang w:val="en-US" w:eastAsia="zh-CN"/>
              </w:rPr>
              <w:t>5</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EA4BD5">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逾期竣工违约金最高限额</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AEDEA7">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合同价款的</w:t>
            </w:r>
            <w:r>
              <w:rPr>
                <w:rFonts w:hint="eastAsia" w:ascii="宋体" w:hAnsi="宋体" w:cs="宋体"/>
                <w:color w:val="auto"/>
                <w:w w:val="100"/>
                <w:sz w:val="28"/>
                <w:szCs w:val="28"/>
                <w:highlight w:val="none"/>
                <w:lang w:val="en-US" w:eastAsia="zh-CN"/>
              </w:rPr>
              <w:t xml:space="preserve">     </w:t>
            </w:r>
            <w:r>
              <w:rPr>
                <w:rFonts w:hint="eastAsia" w:ascii="宋体" w:hAnsi="宋体" w:eastAsia="宋体" w:cs="宋体"/>
                <w:color w:val="auto"/>
                <w:w w:val="100"/>
                <w:sz w:val="28"/>
                <w:szCs w:val="28"/>
                <w:highlight w:val="none"/>
              </w:rPr>
              <w:t>％</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4873E4">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784925">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20A8F6B0">
        <w:tblPrEx>
          <w:tblCellMar>
            <w:top w:w="0" w:type="dxa"/>
            <w:left w:w="0" w:type="dxa"/>
            <w:bottom w:w="0" w:type="dxa"/>
            <w:right w:w="0" w:type="dxa"/>
          </w:tblCellMar>
        </w:tblPrEx>
        <w:trPr>
          <w:trHeight w:val="18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FF5DACA">
            <w:pPr>
              <w:autoSpaceDE/>
              <w:autoSpaceDN/>
              <w:snapToGrid/>
              <w:spacing w:before="0" w:after="0" w:line="320" w:lineRule="exact"/>
              <w:ind w:left="0" w:leftChars="0" w:firstLine="0" w:firstLineChars="0"/>
              <w:jc w:val="center"/>
              <w:rPr>
                <w:rFonts w:hint="eastAsia" w:ascii="宋体" w:hAnsi="宋体" w:eastAsia="宋体" w:cs="宋体"/>
                <w:color w:val="auto"/>
                <w:w w:val="100"/>
                <w:kern w:val="2"/>
                <w:sz w:val="28"/>
                <w:szCs w:val="28"/>
                <w:highlight w:val="none"/>
                <w:lang w:val="en-US" w:eastAsia="zh-CN" w:bidi="ar-SA"/>
              </w:rPr>
            </w:pPr>
            <w:r>
              <w:rPr>
                <w:rFonts w:hint="eastAsia" w:ascii="宋体" w:hAnsi="宋体" w:eastAsia="宋体" w:cs="宋体"/>
                <w:color w:val="auto"/>
                <w:w w:val="100"/>
                <w:sz w:val="28"/>
                <w:szCs w:val="28"/>
                <w:highlight w:val="none"/>
              </w:rPr>
              <w:t>6</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6A6741">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质量标准</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FF4477">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合格</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271B80">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A177FE">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6DEC3369">
        <w:tblPrEx>
          <w:tblCellMar>
            <w:top w:w="0" w:type="dxa"/>
            <w:left w:w="0" w:type="dxa"/>
            <w:bottom w:w="0" w:type="dxa"/>
            <w:right w:w="0" w:type="dxa"/>
          </w:tblCellMar>
        </w:tblPrEx>
        <w:trPr>
          <w:trHeight w:val="301"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CFBC56">
            <w:pPr>
              <w:autoSpaceDE/>
              <w:autoSpaceDN/>
              <w:snapToGrid/>
              <w:spacing w:before="0" w:after="0" w:line="320" w:lineRule="exact"/>
              <w:ind w:left="0" w:leftChars="0" w:firstLine="0" w:firstLineChars="0"/>
              <w:jc w:val="center"/>
              <w:rPr>
                <w:rFonts w:hint="eastAsia" w:ascii="宋体" w:hAnsi="宋体" w:eastAsia="宋体" w:cs="宋体"/>
                <w:color w:val="auto"/>
                <w:w w:val="100"/>
                <w:kern w:val="2"/>
                <w:sz w:val="28"/>
                <w:szCs w:val="28"/>
                <w:highlight w:val="none"/>
                <w:lang w:val="en-US" w:eastAsia="zh-CN" w:bidi="ar-SA"/>
              </w:rPr>
            </w:pPr>
            <w:r>
              <w:rPr>
                <w:rFonts w:hint="eastAsia" w:ascii="宋体" w:hAnsi="宋体" w:eastAsia="宋体" w:cs="宋体"/>
                <w:color w:val="auto"/>
                <w:w w:val="100"/>
                <w:sz w:val="28"/>
                <w:szCs w:val="28"/>
                <w:highlight w:val="none"/>
              </w:rPr>
              <w:t>7</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DA248B">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价格调整的差额计算</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3A4F3D">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不调整。</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6609E9">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2C0BAF">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3C1A1588">
        <w:tblPrEx>
          <w:tblCellMar>
            <w:top w:w="0" w:type="dxa"/>
            <w:left w:w="0" w:type="dxa"/>
            <w:bottom w:w="0" w:type="dxa"/>
            <w:right w:w="0" w:type="dxa"/>
          </w:tblCellMar>
        </w:tblPrEx>
        <w:trPr>
          <w:trHeight w:val="19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DA4A032">
            <w:pPr>
              <w:autoSpaceDE/>
              <w:autoSpaceDN/>
              <w:snapToGrid/>
              <w:spacing w:before="0" w:after="0" w:line="320" w:lineRule="exact"/>
              <w:ind w:left="0" w:leftChars="0" w:firstLine="0" w:firstLineChars="0"/>
              <w:jc w:val="center"/>
              <w:rPr>
                <w:rFonts w:hint="eastAsia" w:ascii="宋体" w:hAnsi="宋体" w:eastAsia="宋体" w:cs="宋体"/>
                <w:color w:val="auto"/>
                <w:w w:val="100"/>
                <w:kern w:val="2"/>
                <w:sz w:val="28"/>
                <w:szCs w:val="28"/>
                <w:highlight w:val="none"/>
                <w:lang w:val="en-US" w:eastAsia="zh-CN" w:bidi="ar-SA"/>
              </w:rPr>
            </w:pPr>
            <w:r>
              <w:rPr>
                <w:rFonts w:hint="eastAsia" w:ascii="宋体" w:hAnsi="宋体" w:eastAsia="宋体" w:cs="宋体"/>
                <w:color w:val="auto"/>
                <w:w w:val="100"/>
                <w:sz w:val="28"/>
                <w:szCs w:val="28"/>
                <w:highlight w:val="none"/>
              </w:rPr>
              <w:t>8</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5CF243D">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质量保证金扣留百分比</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8F7D5D">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3 %的工程款</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03B24E3">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004E89">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66FF6430">
        <w:tblPrEx>
          <w:tblCellMar>
            <w:top w:w="0" w:type="dxa"/>
            <w:left w:w="0" w:type="dxa"/>
            <w:bottom w:w="0" w:type="dxa"/>
            <w:right w:w="0" w:type="dxa"/>
          </w:tblCellMar>
        </w:tblPrEx>
        <w:trPr>
          <w:trHeight w:val="21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591856">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lang w:eastAsia="zh-CN"/>
              </w:rPr>
            </w:pPr>
            <w:r>
              <w:rPr>
                <w:rFonts w:hint="eastAsia" w:ascii="宋体" w:hAnsi="宋体" w:cs="宋体"/>
                <w:color w:val="auto"/>
                <w:w w:val="100"/>
                <w:sz w:val="28"/>
                <w:szCs w:val="28"/>
                <w:highlight w:val="none"/>
                <w:lang w:val="en-US" w:eastAsia="zh-CN"/>
              </w:rPr>
              <w:t>9</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3752B9">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工程质量保修期限</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301531">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9C5A12">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31D302">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25AEC866">
        <w:tblPrEx>
          <w:tblCellMar>
            <w:top w:w="0" w:type="dxa"/>
            <w:left w:w="0" w:type="dxa"/>
            <w:bottom w:w="0" w:type="dxa"/>
            <w:right w:w="0" w:type="dxa"/>
          </w:tblCellMar>
        </w:tblPrEx>
        <w:trPr>
          <w:trHeight w:val="21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6C4DE8">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w:t>
            </w:r>
            <w:r>
              <w:rPr>
                <w:rFonts w:hint="eastAsia" w:ascii="宋体" w:hAnsi="宋体" w:cs="宋体"/>
                <w:color w:val="auto"/>
                <w:w w:val="100"/>
                <w:sz w:val="28"/>
                <w:szCs w:val="28"/>
                <w:highlight w:val="none"/>
                <w:lang w:val="en-US" w:eastAsia="zh-CN"/>
              </w:rPr>
              <w:t>0</w:t>
            </w:r>
            <w:r>
              <w:rPr>
                <w:rFonts w:hint="eastAsia" w:ascii="宋体" w:hAnsi="宋体" w:eastAsia="宋体" w:cs="宋体"/>
                <w:color w:val="auto"/>
                <w:w w:val="100"/>
                <w:sz w:val="28"/>
                <w:szCs w:val="28"/>
                <w:highlight w:val="none"/>
              </w:rPr>
              <w:t>.1</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DC220D">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地基基础工程和主体结构工程</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84FC40">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为设计文件规定的该工程合理使用年限；</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3F2D562">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C5BE43">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1592D17F">
        <w:tblPrEx>
          <w:tblCellMar>
            <w:top w:w="0" w:type="dxa"/>
            <w:left w:w="0" w:type="dxa"/>
            <w:bottom w:w="0" w:type="dxa"/>
            <w:right w:w="0" w:type="dxa"/>
          </w:tblCellMar>
        </w:tblPrEx>
        <w:trPr>
          <w:trHeight w:val="21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08B606B">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w:t>
            </w:r>
            <w:r>
              <w:rPr>
                <w:rFonts w:hint="eastAsia" w:ascii="宋体" w:hAnsi="宋体" w:cs="宋体"/>
                <w:color w:val="auto"/>
                <w:w w:val="100"/>
                <w:sz w:val="28"/>
                <w:szCs w:val="28"/>
                <w:highlight w:val="none"/>
                <w:lang w:val="en-US" w:eastAsia="zh-CN"/>
              </w:rPr>
              <w:t>0</w:t>
            </w:r>
            <w:r>
              <w:rPr>
                <w:rFonts w:hint="eastAsia" w:ascii="宋体" w:hAnsi="宋体" w:eastAsia="宋体" w:cs="宋体"/>
                <w:color w:val="auto"/>
                <w:w w:val="100"/>
                <w:sz w:val="28"/>
                <w:szCs w:val="28"/>
                <w:highlight w:val="none"/>
              </w:rPr>
              <w:t>.2</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4780D9">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电气管线、给排水管道、设备安装工程</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E3FBB9">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保修期</w:t>
            </w:r>
            <w:r>
              <w:rPr>
                <w:rFonts w:hint="eastAsia" w:ascii="宋体" w:hAnsi="宋体" w:eastAsia="宋体" w:cs="宋体"/>
                <w:color w:val="auto"/>
                <w:w w:val="100"/>
                <w:sz w:val="28"/>
                <w:szCs w:val="28"/>
                <w:highlight w:val="none"/>
                <w:lang w:val="en-US" w:eastAsia="zh-CN"/>
              </w:rPr>
              <w:t>2</w:t>
            </w:r>
            <w:r>
              <w:rPr>
                <w:rFonts w:hint="eastAsia" w:ascii="宋体" w:hAnsi="宋体" w:eastAsia="宋体" w:cs="宋体"/>
                <w:color w:val="auto"/>
                <w:w w:val="100"/>
                <w:sz w:val="28"/>
                <w:szCs w:val="28"/>
                <w:highlight w:val="none"/>
              </w:rPr>
              <w:t>年</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7C0CF2">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保修期   年</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ED78D4">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7634BE1E">
        <w:tblPrEx>
          <w:tblCellMar>
            <w:top w:w="0" w:type="dxa"/>
            <w:left w:w="0" w:type="dxa"/>
            <w:bottom w:w="0" w:type="dxa"/>
            <w:right w:w="0" w:type="dxa"/>
          </w:tblCellMar>
        </w:tblPrEx>
        <w:trPr>
          <w:trHeight w:val="21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9705ED">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w:t>
            </w:r>
            <w:r>
              <w:rPr>
                <w:rFonts w:hint="eastAsia" w:ascii="宋体" w:hAnsi="宋体" w:cs="宋体"/>
                <w:color w:val="auto"/>
                <w:w w:val="100"/>
                <w:sz w:val="28"/>
                <w:szCs w:val="28"/>
                <w:highlight w:val="none"/>
                <w:lang w:val="en-US" w:eastAsia="zh-CN"/>
              </w:rPr>
              <w:t>0</w:t>
            </w:r>
            <w:r>
              <w:rPr>
                <w:rFonts w:hint="eastAsia" w:ascii="宋体" w:hAnsi="宋体" w:eastAsia="宋体" w:cs="宋体"/>
                <w:color w:val="auto"/>
                <w:w w:val="100"/>
                <w:sz w:val="28"/>
                <w:szCs w:val="28"/>
                <w:highlight w:val="none"/>
              </w:rPr>
              <w:t>.3</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4A5E2E">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lang w:val="en-US" w:eastAsia="zh-CN"/>
              </w:rPr>
            </w:pPr>
            <w:r>
              <w:rPr>
                <w:rFonts w:hint="eastAsia" w:ascii="宋体" w:hAnsi="宋体" w:eastAsia="宋体" w:cs="宋体"/>
                <w:color w:val="auto"/>
                <w:w w:val="100"/>
                <w:sz w:val="28"/>
                <w:szCs w:val="28"/>
                <w:highlight w:val="none"/>
              </w:rPr>
              <w:t>其他工程</w:t>
            </w:r>
            <w:r>
              <w:rPr>
                <w:rFonts w:hint="eastAsia" w:ascii="宋体" w:hAnsi="宋体" w:eastAsia="宋体" w:cs="宋体"/>
                <w:color w:val="auto"/>
                <w:w w:val="100"/>
                <w:sz w:val="28"/>
                <w:szCs w:val="28"/>
                <w:highlight w:val="none"/>
                <w:lang w:eastAsia="zh-CN"/>
              </w:rPr>
              <w:t>保修期</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EEFAB2">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保修期 2 年</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20B708">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保修期   年</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C955CA">
            <w:pPr>
              <w:autoSpaceDE/>
              <w:autoSpaceDN/>
              <w:snapToGrid/>
              <w:spacing w:before="0" w:after="0" w:line="320" w:lineRule="exact"/>
              <w:ind w:left="0" w:firstLine="0"/>
              <w:jc w:val="center"/>
              <w:rPr>
                <w:rFonts w:hint="eastAsia" w:ascii="宋体" w:hAnsi="宋体" w:eastAsia="宋体" w:cs="宋体"/>
                <w:color w:val="auto"/>
                <w:w w:val="100"/>
                <w:sz w:val="28"/>
                <w:szCs w:val="28"/>
                <w:highlight w:val="none"/>
              </w:rPr>
            </w:pPr>
          </w:p>
        </w:tc>
      </w:tr>
      <w:tr w14:paraId="6B9D5897">
        <w:tblPrEx>
          <w:tblCellMar>
            <w:top w:w="0" w:type="dxa"/>
            <w:left w:w="0" w:type="dxa"/>
            <w:bottom w:w="0" w:type="dxa"/>
            <w:right w:w="0" w:type="dxa"/>
          </w:tblCellMar>
        </w:tblPrEx>
        <w:trPr>
          <w:trHeight w:val="274" w:hRule="atLeast"/>
        </w:trPr>
        <w:tc>
          <w:tcPr>
            <w:tcW w:w="9976"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3D690B">
            <w:pPr>
              <w:autoSpaceDE/>
              <w:autoSpaceDN/>
              <w:snapToGrid/>
              <w:spacing w:before="0" w:after="0" w:line="32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备注：投标人在响应招标文件中规定的实质性要求和条件的基础上，可做出其他有利于招标人的承诺。此类承诺可在本表中予以补充填写。</w:t>
            </w:r>
          </w:p>
        </w:tc>
      </w:tr>
    </w:tbl>
    <w:p w14:paraId="46A29FE7">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w:t>
      </w:r>
    </w:p>
    <w:p w14:paraId="7B73C71F">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投 标 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（盖单位章）</w:t>
      </w:r>
    </w:p>
    <w:p w14:paraId="4E4BB687">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法定代表人</w:t>
      </w:r>
      <w:r>
        <w:rPr>
          <w:rFonts w:hint="eastAsia" w:ascii="宋体" w:hAnsi="宋体" w:cs="宋体"/>
          <w:color w:val="auto"/>
          <w:w w:val="100"/>
          <w:sz w:val="28"/>
          <w:szCs w:val="28"/>
          <w:highlight w:val="none"/>
          <w:lang w:eastAsia="zh-CN"/>
        </w:rPr>
        <w:t>及</w:t>
      </w:r>
      <w:r>
        <w:rPr>
          <w:rFonts w:hint="eastAsia" w:ascii="宋体" w:hAnsi="宋体" w:eastAsia="宋体" w:cs="宋体"/>
          <w:color w:val="auto"/>
          <w:w w:val="100"/>
          <w:sz w:val="28"/>
          <w:szCs w:val="28"/>
          <w:highlight w:val="none"/>
        </w:rPr>
        <w:t>其委托代理人：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（签字或盖章）</w:t>
      </w:r>
    </w:p>
    <w:p w14:paraId="3AD5301C">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地址：</w:t>
      </w:r>
      <w:r>
        <w:rPr>
          <w:rFonts w:hint="eastAsia" w:ascii="宋体" w:hAnsi="宋体" w:eastAsia="宋体" w:cs="宋体"/>
          <w:color w:val="auto"/>
          <w:w w:val="100"/>
          <w:sz w:val="28"/>
          <w:szCs w:val="28"/>
          <w:highlight w:val="none"/>
          <w:u w:val="single"/>
        </w:rPr>
        <w:t xml:space="preserve">                                     </w:t>
      </w:r>
    </w:p>
    <w:p w14:paraId="2AFE7464">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网址：</w:t>
      </w:r>
      <w:r>
        <w:rPr>
          <w:rFonts w:hint="eastAsia" w:ascii="宋体" w:hAnsi="宋体" w:eastAsia="宋体" w:cs="宋体"/>
          <w:color w:val="auto"/>
          <w:w w:val="100"/>
          <w:sz w:val="28"/>
          <w:szCs w:val="28"/>
          <w:highlight w:val="none"/>
          <w:u w:val="single"/>
        </w:rPr>
        <w:t xml:space="preserve">                                     </w:t>
      </w:r>
    </w:p>
    <w:p w14:paraId="2AD4E00D">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电话：</w:t>
      </w:r>
      <w:r>
        <w:rPr>
          <w:rFonts w:hint="eastAsia" w:ascii="宋体" w:hAnsi="宋体" w:eastAsia="宋体" w:cs="宋体"/>
          <w:color w:val="auto"/>
          <w:w w:val="100"/>
          <w:sz w:val="28"/>
          <w:szCs w:val="28"/>
          <w:highlight w:val="none"/>
          <w:u w:val="single"/>
        </w:rPr>
        <w:t xml:space="preserve">                                     </w:t>
      </w:r>
    </w:p>
    <w:p w14:paraId="7B526C17">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传真：</w:t>
      </w:r>
      <w:r>
        <w:rPr>
          <w:rFonts w:hint="eastAsia" w:ascii="宋体" w:hAnsi="宋体" w:eastAsia="宋体" w:cs="宋体"/>
          <w:color w:val="auto"/>
          <w:w w:val="100"/>
          <w:sz w:val="28"/>
          <w:szCs w:val="28"/>
          <w:highlight w:val="none"/>
          <w:u w:val="single"/>
        </w:rPr>
        <w:t xml:space="preserve">                                     </w:t>
      </w:r>
    </w:p>
    <w:p w14:paraId="4F161F61">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 xml:space="preserve">                    邮政编码：</w:t>
      </w:r>
      <w:r>
        <w:rPr>
          <w:rFonts w:hint="eastAsia" w:ascii="宋体" w:hAnsi="宋体" w:eastAsia="宋体" w:cs="宋体"/>
          <w:color w:val="auto"/>
          <w:w w:val="100"/>
          <w:sz w:val="28"/>
          <w:szCs w:val="28"/>
          <w:highlight w:val="none"/>
          <w:u w:val="single"/>
        </w:rPr>
        <w:t xml:space="preserve">                                 </w:t>
      </w:r>
    </w:p>
    <w:p w14:paraId="4C72062E">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u w:val="single"/>
        </w:rPr>
      </w:pPr>
    </w:p>
    <w:p w14:paraId="4BB15676">
      <w:pPr>
        <w:autoSpaceDE w:val="0"/>
        <w:autoSpaceDN w:val="0"/>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w:t>
      </w:r>
    </w:p>
    <w:p w14:paraId="134A5603">
      <w:pPr>
        <w:autoSpaceDE w:val="0"/>
        <w:autoSpaceDN w:val="0"/>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年</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月</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日</w:t>
      </w:r>
    </w:p>
    <w:p w14:paraId="7D968DF1">
      <w:pPr>
        <w:autoSpaceDE/>
        <w:autoSpaceDN/>
        <w:snapToGrid/>
        <w:spacing w:before="0" w:after="0" w:line="240" w:lineRule="auto"/>
        <w:ind w:left="0" w:firstLine="420"/>
        <w:jc w:val="both"/>
        <w:rPr>
          <w:rFonts w:hint="eastAsia" w:ascii="宋体" w:hAnsi="宋体" w:eastAsia="宋体" w:cs="宋体"/>
          <w:color w:val="auto"/>
          <w:w w:val="100"/>
          <w:sz w:val="28"/>
          <w:szCs w:val="28"/>
          <w:highlight w:val="none"/>
        </w:rPr>
      </w:pPr>
    </w:p>
    <w:p w14:paraId="448B1190">
      <w:pPr>
        <w:keepNext/>
        <w:keepLines/>
        <w:autoSpaceDE/>
        <w:autoSpaceDN/>
        <w:snapToGrid/>
        <w:spacing w:before="260" w:after="260" w:line="415" w:lineRule="auto"/>
        <w:ind w:left="0" w:firstLine="0"/>
        <w:jc w:val="both"/>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二：授权委托书</w:t>
      </w:r>
    </w:p>
    <w:p w14:paraId="5F2F044C">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法人代表授权书格式（单独提交）</w:t>
      </w:r>
    </w:p>
    <w:p w14:paraId="0E9BE941">
      <w:pPr>
        <w:autoSpaceDE w:val="0"/>
        <w:autoSpaceDN w:val="0"/>
        <w:adjustRightInd w:val="0"/>
        <w:spacing w:line="500" w:lineRule="exact"/>
        <w:ind w:firstLine="700" w:firstLineChars="2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本授权书声明：注册于</w:t>
      </w:r>
      <w:r>
        <w:rPr>
          <w:rFonts w:hint="eastAsia" w:ascii="宋体" w:hAnsi="宋体" w:eastAsia="宋体" w:cs="宋体"/>
          <w:kern w:val="0"/>
          <w:sz w:val="28"/>
          <w:szCs w:val="28"/>
          <w:highlight w:val="none"/>
          <w:u w:val="single"/>
        </w:rPr>
        <w:t>（地区的名称</w:t>
      </w:r>
      <w:r>
        <w:rPr>
          <w:rFonts w:hint="eastAsia" w:ascii="宋体" w:hAnsi="宋体" w:eastAsia="宋体" w:cs="宋体"/>
          <w:kern w:val="0"/>
          <w:sz w:val="28"/>
          <w:szCs w:val="28"/>
          <w:highlight w:val="none"/>
        </w:rPr>
        <w:t>）的</w:t>
      </w:r>
      <w:r>
        <w:rPr>
          <w:rFonts w:hint="eastAsia" w:ascii="宋体" w:hAnsi="宋体" w:eastAsia="宋体" w:cs="宋体"/>
          <w:kern w:val="0"/>
          <w:sz w:val="28"/>
          <w:szCs w:val="28"/>
          <w:highlight w:val="none"/>
          <w:u w:val="single"/>
        </w:rPr>
        <w:t>（公司名称</w:t>
      </w:r>
      <w:r>
        <w:rPr>
          <w:rFonts w:hint="eastAsia" w:ascii="宋体" w:hAnsi="宋体" w:eastAsia="宋体" w:cs="宋体"/>
          <w:kern w:val="0"/>
          <w:sz w:val="28"/>
          <w:szCs w:val="28"/>
          <w:highlight w:val="none"/>
        </w:rPr>
        <w:t xml:space="preserve">），在下面签字的法人代表 </w:t>
      </w:r>
      <w:r>
        <w:rPr>
          <w:rFonts w:hint="eastAsia" w:ascii="宋体" w:hAnsi="宋体" w:eastAsia="宋体" w:cs="宋体"/>
          <w:kern w:val="0"/>
          <w:sz w:val="28"/>
          <w:szCs w:val="28"/>
          <w:highlight w:val="none"/>
          <w:u w:val="single"/>
        </w:rPr>
        <w:t>（姓名、职务</w:t>
      </w:r>
      <w:r>
        <w:rPr>
          <w:rFonts w:hint="eastAsia" w:ascii="宋体" w:hAnsi="宋体" w:eastAsia="宋体" w:cs="宋体"/>
          <w:kern w:val="0"/>
          <w:sz w:val="28"/>
          <w:szCs w:val="28"/>
          <w:highlight w:val="none"/>
        </w:rPr>
        <w:t>），代表本公司授权在下面签字的</w:t>
      </w:r>
      <w:r>
        <w:rPr>
          <w:rFonts w:hint="eastAsia" w:ascii="宋体" w:hAnsi="宋体" w:eastAsia="宋体" w:cs="宋体"/>
          <w:kern w:val="0"/>
          <w:sz w:val="28"/>
          <w:szCs w:val="28"/>
          <w:highlight w:val="none"/>
          <w:u w:val="single"/>
        </w:rPr>
        <w:t>（被授权人的姓名、职务</w:t>
      </w:r>
      <w:r>
        <w:rPr>
          <w:rFonts w:hint="eastAsia" w:ascii="宋体" w:hAnsi="宋体" w:eastAsia="宋体" w:cs="宋体"/>
          <w:kern w:val="0"/>
          <w:sz w:val="28"/>
          <w:szCs w:val="28"/>
          <w:highlight w:val="none"/>
        </w:rPr>
        <w:t xml:space="preserve">）为本公司的合法代理人，就 </w:t>
      </w:r>
      <w:r>
        <w:rPr>
          <w:rFonts w:hint="eastAsia" w:ascii="宋体" w:hAnsi="宋体" w:eastAsia="宋体" w:cs="宋体"/>
          <w:kern w:val="0"/>
          <w:sz w:val="28"/>
          <w:szCs w:val="28"/>
          <w:highlight w:val="none"/>
          <w:u w:val="single"/>
        </w:rPr>
        <w:t xml:space="preserve"> （项目名称）  </w:t>
      </w:r>
      <w:r>
        <w:rPr>
          <w:rFonts w:hint="eastAsia" w:ascii="宋体" w:hAnsi="宋体" w:eastAsia="宋体" w:cs="宋体"/>
          <w:kern w:val="0"/>
          <w:sz w:val="28"/>
          <w:szCs w:val="28"/>
          <w:highlight w:val="none"/>
        </w:rPr>
        <w:t>的投标，以本公司的名义处理一切与之有关的事物。</w:t>
      </w:r>
    </w:p>
    <w:p w14:paraId="7B069FAE">
      <w:pPr>
        <w:autoSpaceDE w:val="0"/>
        <w:autoSpaceDN w:val="0"/>
        <w:adjustRightInd w:val="0"/>
        <w:spacing w:line="500" w:lineRule="exact"/>
        <w:ind w:firstLine="57"/>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本授权书于  年  月 日签字生效，有效期</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kern w:val="0"/>
          <w:sz w:val="28"/>
          <w:szCs w:val="28"/>
          <w:highlight w:val="none"/>
        </w:rPr>
        <w:t xml:space="preserve"> ，特此声明！</w:t>
      </w:r>
    </w:p>
    <w:p w14:paraId="25B54CE5">
      <w:pPr>
        <w:autoSpaceDE w:val="0"/>
        <w:autoSpaceDN w:val="0"/>
        <w:adjustRightInd w:val="0"/>
        <w:spacing w:line="500" w:lineRule="exact"/>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法定代表人签字：</w:t>
      </w:r>
    </w:p>
    <w:p w14:paraId="5684332C">
      <w:pPr>
        <w:autoSpaceDE w:val="0"/>
        <w:autoSpaceDN w:val="0"/>
        <w:adjustRightInd w:val="0"/>
        <w:spacing w:line="500" w:lineRule="exact"/>
        <w:ind w:firstLine="140" w:firstLineChars="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被授权人签字：</w:t>
      </w:r>
    </w:p>
    <w:p w14:paraId="46BBF174">
      <w:pPr>
        <w:autoSpaceDE w:val="0"/>
        <w:autoSpaceDN w:val="0"/>
        <w:adjustRightInd w:val="0"/>
        <w:spacing w:line="500" w:lineRule="exact"/>
        <w:ind w:firstLine="140" w:firstLineChars="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公        章：</w:t>
      </w:r>
    </w:p>
    <w:p w14:paraId="4295D628">
      <w:pPr>
        <w:autoSpaceDE w:val="0"/>
        <w:autoSpaceDN w:val="0"/>
        <w:adjustRightInd w:val="0"/>
        <w:spacing w:line="500" w:lineRule="exact"/>
        <w:jc w:val="righ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授权日期：年 月 日</w:t>
      </w:r>
    </w:p>
    <w:p w14:paraId="77F41ADD">
      <w:pPr>
        <w:pStyle w:val="6"/>
        <w:ind w:firstLine="56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附：法人身份证复印件</w:t>
      </w:r>
    </w:p>
    <w:tbl>
      <w:tblPr>
        <w:tblStyle w:val="20"/>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2"/>
        <w:gridCol w:w="4562"/>
      </w:tblGrid>
      <w:tr w14:paraId="2213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62" w:type="dxa"/>
            <w:noWrap w:val="0"/>
            <w:vAlign w:val="center"/>
          </w:tcPr>
          <w:p w14:paraId="57C78276">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法定代表人身份证</w:t>
            </w:r>
          </w:p>
          <w:p w14:paraId="25C691A3">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（正面）</w:t>
            </w:r>
          </w:p>
        </w:tc>
        <w:tc>
          <w:tcPr>
            <w:tcW w:w="4562" w:type="dxa"/>
            <w:noWrap w:val="0"/>
            <w:vAlign w:val="center"/>
          </w:tcPr>
          <w:p w14:paraId="2D7EB82D">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法定代表人身份证</w:t>
            </w:r>
          </w:p>
          <w:p w14:paraId="661B8398">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（背面）</w:t>
            </w:r>
          </w:p>
        </w:tc>
      </w:tr>
    </w:tbl>
    <w:p w14:paraId="61911FC7">
      <w:pPr>
        <w:pStyle w:val="6"/>
        <w:ind w:firstLine="56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附：委托书身份证复印件</w:t>
      </w:r>
    </w:p>
    <w:tbl>
      <w:tblPr>
        <w:tblStyle w:val="20"/>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2"/>
        <w:gridCol w:w="4562"/>
      </w:tblGrid>
      <w:tr w14:paraId="5D72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562" w:type="dxa"/>
            <w:noWrap w:val="0"/>
            <w:vAlign w:val="center"/>
          </w:tcPr>
          <w:p w14:paraId="3F8DD342">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委托人身份证</w:t>
            </w:r>
          </w:p>
          <w:p w14:paraId="550BA939">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（正面）</w:t>
            </w:r>
          </w:p>
        </w:tc>
        <w:tc>
          <w:tcPr>
            <w:tcW w:w="4562" w:type="dxa"/>
            <w:noWrap w:val="0"/>
            <w:vAlign w:val="center"/>
          </w:tcPr>
          <w:p w14:paraId="78BC9A65">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委托人人身份证</w:t>
            </w:r>
          </w:p>
          <w:p w14:paraId="010856B8">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（背面）</w:t>
            </w:r>
          </w:p>
        </w:tc>
      </w:tr>
    </w:tbl>
    <w:p w14:paraId="2137EC00">
      <w:pPr>
        <w:autoSpaceDE w:val="0"/>
        <w:autoSpaceDN w:val="0"/>
        <w:adjustRightInd w:val="0"/>
        <w:spacing w:line="500" w:lineRule="exact"/>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注：法人代表授权书复印件附在标书里，另单独提供一份原件开标时用。</w:t>
      </w:r>
    </w:p>
    <w:p w14:paraId="55781BD4">
      <w:pPr>
        <w:autoSpaceDE w:val="0"/>
        <w:autoSpaceDN w:val="0"/>
        <w:adjustRightInd w:val="0"/>
        <w:spacing w:line="500" w:lineRule="exact"/>
        <w:ind w:firstLine="57"/>
        <w:jc w:val="left"/>
        <w:rPr>
          <w:rFonts w:hint="eastAsia" w:ascii="宋体" w:hAnsi="宋体" w:eastAsia="宋体" w:cs="宋体"/>
          <w:b/>
          <w:sz w:val="28"/>
          <w:szCs w:val="28"/>
          <w:highlight w:val="none"/>
        </w:rPr>
      </w:pPr>
      <w:r>
        <w:rPr>
          <w:rFonts w:hint="eastAsia" w:ascii="宋体" w:hAnsi="宋体" w:eastAsia="宋体" w:cs="宋体"/>
          <w:kern w:val="0"/>
          <w:sz w:val="28"/>
          <w:szCs w:val="28"/>
          <w:highlight w:val="none"/>
        </w:rPr>
        <w:t>法人代表本人作为公司代理人前来参加投标的投标方，可不提供此项证明文件。</w:t>
      </w:r>
    </w:p>
    <w:p w14:paraId="5C2478B8">
      <w:pPr>
        <w:autoSpaceDE w:val="0"/>
        <w:autoSpaceDN w:val="0"/>
        <w:snapToGrid/>
        <w:spacing w:before="0" w:after="0" w:line="360" w:lineRule="auto"/>
        <w:ind w:left="0" w:firstLine="0"/>
        <w:jc w:val="both"/>
        <w:rPr>
          <w:rFonts w:hint="eastAsia" w:ascii="宋体" w:hAnsi="宋体" w:eastAsia="宋体" w:cs="宋体"/>
          <w:color w:val="auto"/>
          <w:w w:val="100"/>
          <w:sz w:val="28"/>
          <w:szCs w:val="28"/>
          <w:highlight w:val="none"/>
        </w:rPr>
      </w:pPr>
    </w:p>
    <w:p w14:paraId="3682A606">
      <w:pPr>
        <w:keepNext/>
        <w:keepLines/>
        <w:autoSpaceDE/>
        <w:autoSpaceDN/>
        <w:snapToGrid/>
        <w:spacing w:before="260" w:after="260" w:line="415" w:lineRule="auto"/>
        <w:ind w:left="0" w:firstLine="0"/>
        <w:jc w:val="center"/>
        <w:rPr>
          <w:rFonts w:hint="eastAsia" w:ascii="宋体" w:hAnsi="宋体" w:eastAsia="宋体" w:cs="宋体"/>
          <w:b w:val="0"/>
          <w:color w:val="auto"/>
          <w:w w:val="100"/>
          <w:sz w:val="28"/>
          <w:szCs w:val="28"/>
          <w:highlight w:val="none"/>
        </w:rPr>
      </w:pPr>
      <w:r>
        <w:rPr>
          <w:rFonts w:hint="eastAsia" w:ascii="宋体" w:hAnsi="宋体" w:eastAsia="宋体" w:cs="宋体"/>
          <w:b/>
          <w:color w:val="auto"/>
          <w:w w:val="100"/>
          <w:sz w:val="28"/>
          <w:szCs w:val="28"/>
          <w:highlight w:val="none"/>
        </w:rPr>
        <w:t>三：工程投标廉政承诺书</w:t>
      </w:r>
    </w:p>
    <w:p w14:paraId="49ECE2F2">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05728C57">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为充分体现公开、公平、公正诚实信用原则，共同维护招投标市场秩序，确保企业在招投标活动中无任何违规、违纪行为，主动接受社会各界监督。</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（企业）就参与招投标过程中，作出以下廉政承诺，如若违反，甘受相应处罚，自愿承担法律责任。</w:t>
      </w:r>
    </w:p>
    <w:p w14:paraId="7384749F">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1、不以不正当手段向招标人谋取资格预审及投标的不正当照顾。</w:t>
      </w:r>
    </w:p>
    <w:p w14:paraId="2E41E8ED">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2、不以提供不正当利益等方式，向标底编制、审查人员打听标底编制情况，向招标代理单位谋求不正当利益。</w:t>
      </w:r>
    </w:p>
    <w:p w14:paraId="6AFE3EEC">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3、在确定中标人前，不向评标专家打招呼谋求照顾，不与招标人就投标价格、投标方案等实质性内容进行谈判。</w:t>
      </w:r>
    </w:p>
    <w:p w14:paraId="19C25EB7">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4、不提供虚假材料谋取中标成交。在资格预审资料中，主动提供近二年信用档案情况，包括有无不良行为记录和公示期限的证明。</w:t>
      </w:r>
    </w:p>
    <w:p w14:paraId="409ECC76">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5、不与投标人之间相互串标，如有其他人出现上述情况，主动向地区招标办反映。</w:t>
      </w:r>
    </w:p>
    <w:p w14:paraId="52B3097D">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6、不采用不正当手段诋毁、排挤其他投标人。</w:t>
      </w:r>
    </w:p>
    <w:p w14:paraId="69A7AA78">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7、不以他人名义投标或者以其它方式骗取中标。</w:t>
      </w:r>
    </w:p>
    <w:p w14:paraId="39F7248B">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8、中标后，不将中标项目转让他人，或将中标项目肢解后分别转让他人。</w:t>
      </w:r>
    </w:p>
    <w:p w14:paraId="77A75AB9">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9、中标后，与招标人按照招标文件和中标人的投标文件订立合同，不订立背离合同实质性内容的协议。</w:t>
      </w:r>
    </w:p>
    <w:p w14:paraId="28A291C9">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10、不以任何名义向参与招标、评标工作的有关人员、建设单位及其工作人员馈赠礼金、有价证券、贵重物品。</w:t>
      </w:r>
    </w:p>
    <w:p w14:paraId="19966E38">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11、建立健全各项廉政制度，积极开展廉政教育，在建设工程施工场地设立廉政公示牌，公示内容包括廉政责任人、廉政保证有关条款及廉政标语、廉政监督单位、廉政举报电话等。</w:t>
      </w:r>
    </w:p>
    <w:p w14:paraId="2BCFA272">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12、主动接受、配合监督部门的监督检查。</w:t>
      </w:r>
    </w:p>
    <w:p w14:paraId="0DD256D4">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p>
    <w:p w14:paraId="299EEF7F">
      <w:pPr>
        <w:autoSpaceDE/>
        <w:autoSpaceDN/>
        <w:snapToGrid/>
        <w:spacing w:before="0" w:after="0" w:line="440" w:lineRule="exact"/>
        <w:ind w:left="0" w:firstLine="420"/>
        <w:jc w:val="both"/>
        <w:rPr>
          <w:rFonts w:hint="eastAsia" w:ascii="宋体" w:hAnsi="宋体" w:eastAsia="宋体" w:cs="宋体"/>
          <w:color w:val="auto"/>
          <w:w w:val="100"/>
          <w:sz w:val="28"/>
          <w:szCs w:val="28"/>
          <w:highlight w:val="none"/>
        </w:rPr>
      </w:pPr>
    </w:p>
    <w:p w14:paraId="6FDF899B">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承诺单位（盖章）　　　　　法人代表（盖章）</w:t>
      </w:r>
    </w:p>
    <w:p w14:paraId="0F162470">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415AE4D7">
      <w:pPr>
        <w:autoSpaceDE/>
        <w:autoSpaceDN/>
        <w:snapToGrid/>
        <w:spacing w:before="0" w:after="0" w:line="240" w:lineRule="auto"/>
        <w:ind w:left="0" w:firstLine="0"/>
        <w:jc w:val="both"/>
        <w:rPr>
          <w:rFonts w:hint="eastAsia" w:ascii="宋体" w:hAnsi="宋体" w:eastAsia="宋体" w:cs="宋体"/>
          <w:color w:val="auto"/>
          <w:w w:val="100"/>
          <w:sz w:val="28"/>
          <w:szCs w:val="28"/>
          <w:highlight w:val="none"/>
        </w:rPr>
      </w:pPr>
    </w:p>
    <w:p w14:paraId="1C142FD2">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p w14:paraId="3E258B90">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四：投标保证金</w:t>
      </w:r>
    </w:p>
    <w:p w14:paraId="10A363D7">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p w14:paraId="2C8A7173">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19955429">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6A986254">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023F0828">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733208A1">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48BDF612">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49EDB456">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4DE8DF44">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63D2A06E">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410D4992">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0FB1EE07">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49E68B8B">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007C5FB9">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199A2583">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27538527">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2C301D73">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7A86ACF2">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62BC6563">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08924EF6">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7AA4AD6F">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2AEFBBE2">
      <w:pPr>
        <w:pStyle w:val="6"/>
        <w:rPr>
          <w:rFonts w:hint="eastAsia" w:ascii="宋体" w:hAnsi="宋体" w:eastAsia="宋体" w:cs="宋体"/>
          <w:b/>
          <w:color w:val="auto"/>
          <w:w w:val="100"/>
          <w:sz w:val="28"/>
          <w:szCs w:val="28"/>
          <w:highlight w:val="none"/>
        </w:rPr>
      </w:pPr>
    </w:p>
    <w:p w14:paraId="7722665C">
      <w:pPr>
        <w:pStyle w:val="6"/>
        <w:rPr>
          <w:rFonts w:hint="eastAsia" w:ascii="宋体" w:hAnsi="宋体" w:eastAsia="宋体" w:cs="宋体"/>
          <w:b/>
          <w:color w:val="auto"/>
          <w:w w:val="100"/>
          <w:sz w:val="28"/>
          <w:szCs w:val="28"/>
          <w:highlight w:val="none"/>
        </w:rPr>
      </w:pPr>
    </w:p>
    <w:p w14:paraId="46D8B60B">
      <w:pPr>
        <w:pStyle w:val="6"/>
        <w:rPr>
          <w:rFonts w:hint="eastAsia" w:ascii="宋体" w:hAnsi="宋体" w:eastAsia="宋体" w:cs="宋体"/>
          <w:b/>
          <w:color w:val="auto"/>
          <w:w w:val="100"/>
          <w:sz w:val="28"/>
          <w:szCs w:val="28"/>
          <w:highlight w:val="none"/>
        </w:rPr>
      </w:pPr>
    </w:p>
    <w:p w14:paraId="13FB6ECF">
      <w:pPr>
        <w:pStyle w:val="6"/>
        <w:rPr>
          <w:rFonts w:hint="eastAsia" w:ascii="宋体" w:hAnsi="宋体" w:eastAsia="宋体" w:cs="宋体"/>
          <w:b/>
          <w:color w:val="auto"/>
          <w:w w:val="100"/>
          <w:sz w:val="28"/>
          <w:szCs w:val="28"/>
          <w:highlight w:val="none"/>
        </w:rPr>
      </w:pPr>
    </w:p>
    <w:p w14:paraId="236BE0A9">
      <w:pPr>
        <w:pStyle w:val="6"/>
        <w:rPr>
          <w:rFonts w:hint="eastAsia" w:ascii="宋体" w:hAnsi="宋体" w:eastAsia="宋体" w:cs="宋体"/>
          <w:b/>
          <w:color w:val="auto"/>
          <w:w w:val="100"/>
          <w:sz w:val="28"/>
          <w:szCs w:val="28"/>
          <w:highlight w:val="none"/>
        </w:rPr>
      </w:pPr>
    </w:p>
    <w:p w14:paraId="2A29E203">
      <w:pPr>
        <w:rPr>
          <w:rFonts w:hint="eastAsia"/>
          <w:highlight w:val="none"/>
        </w:rPr>
      </w:pPr>
    </w:p>
    <w:p w14:paraId="34EB47A9">
      <w:pPr>
        <w:pStyle w:val="6"/>
        <w:rPr>
          <w:rFonts w:hint="eastAsia" w:ascii="宋体" w:hAnsi="宋体" w:eastAsia="宋体" w:cs="宋体"/>
          <w:b/>
          <w:color w:val="auto"/>
          <w:w w:val="100"/>
          <w:sz w:val="28"/>
          <w:szCs w:val="28"/>
          <w:highlight w:val="none"/>
        </w:rPr>
      </w:pPr>
    </w:p>
    <w:p w14:paraId="353CFC04">
      <w:pPr>
        <w:pStyle w:val="6"/>
        <w:rPr>
          <w:rFonts w:hint="eastAsia" w:ascii="宋体" w:hAnsi="宋体" w:eastAsia="宋体" w:cs="宋体"/>
          <w:b/>
          <w:color w:val="auto"/>
          <w:w w:val="100"/>
          <w:sz w:val="28"/>
          <w:szCs w:val="28"/>
          <w:highlight w:val="none"/>
        </w:rPr>
      </w:pPr>
    </w:p>
    <w:p w14:paraId="6CC7D328">
      <w:pPr>
        <w:rPr>
          <w:rFonts w:hint="eastAsia" w:ascii="宋体" w:hAnsi="宋体" w:eastAsia="宋体" w:cs="宋体"/>
          <w:b/>
          <w:color w:val="auto"/>
          <w:w w:val="100"/>
          <w:sz w:val="28"/>
          <w:szCs w:val="28"/>
          <w:highlight w:val="none"/>
        </w:rPr>
      </w:pPr>
    </w:p>
    <w:p w14:paraId="11E89BB6">
      <w:pPr>
        <w:pStyle w:val="25"/>
        <w:rPr>
          <w:rFonts w:hint="eastAsia" w:ascii="宋体" w:hAnsi="宋体" w:eastAsia="宋体" w:cs="宋体"/>
          <w:b/>
          <w:color w:val="auto"/>
          <w:w w:val="100"/>
          <w:sz w:val="28"/>
          <w:szCs w:val="28"/>
          <w:highlight w:val="none"/>
        </w:rPr>
      </w:pPr>
    </w:p>
    <w:p w14:paraId="3D4717CF">
      <w:pPr>
        <w:keepNext/>
        <w:keepLines/>
        <w:autoSpaceDE/>
        <w:autoSpaceDN/>
        <w:snapToGrid/>
        <w:spacing w:before="260" w:after="260" w:line="415" w:lineRule="auto"/>
        <w:ind w:left="0" w:firstLine="0"/>
        <w:jc w:val="both"/>
        <w:rPr>
          <w:rFonts w:hint="eastAsia" w:ascii="宋体" w:hAnsi="宋体" w:eastAsia="宋体" w:cs="宋体"/>
          <w:b/>
          <w:color w:val="auto"/>
          <w:w w:val="100"/>
          <w:sz w:val="28"/>
          <w:szCs w:val="28"/>
          <w:highlight w:val="none"/>
        </w:rPr>
      </w:pPr>
    </w:p>
    <w:p w14:paraId="625A8A30">
      <w:pPr>
        <w:keepNext/>
        <w:keepLines/>
        <w:autoSpaceDE/>
        <w:autoSpaceDN/>
        <w:snapToGrid/>
        <w:spacing w:before="260" w:after="260" w:line="415"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五：项目管理机构</w:t>
      </w:r>
    </w:p>
    <w:p w14:paraId="64F1674C">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（一）项目管理机构组成表</w:t>
      </w:r>
    </w:p>
    <w:tbl>
      <w:tblPr>
        <w:tblStyle w:val="20"/>
        <w:tblW w:w="9580" w:type="dxa"/>
        <w:jc w:val="center"/>
        <w:tblLayout w:type="fixed"/>
        <w:tblCellMar>
          <w:top w:w="0" w:type="dxa"/>
          <w:left w:w="0" w:type="dxa"/>
          <w:bottom w:w="0" w:type="dxa"/>
          <w:right w:w="0" w:type="dxa"/>
        </w:tblCellMar>
      </w:tblPr>
      <w:tblGrid>
        <w:gridCol w:w="1475"/>
        <w:gridCol w:w="1158"/>
        <w:gridCol w:w="933"/>
        <w:gridCol w:w="1162"/>
        <w:gridCol w:w="807"/>
        <w:gridCol w:w="1323"/>
        <w:gridCol w:w="805"/>
        <w:gridCol w:w="1172"/>
        <w:gridCol w:w="745"/>
      </w:tblGrid>
      <w:tr w14:paraId="26CC8D94">
        <w:tblPrEx>
          <w:tblCellMar>
            <w:top w:w="0" w:type="dxa"/>
            <w:left w:w="0" w:type="dxa"/>
            <w:bottom w:w="0" w:type="dxa"/>
            <w:right w:w="0" w:type="dxa"/>
          </w:tblCellMar>
        </w:tblPrEx>
        <w:trPr>
          <w:trHeight w:val="597" w:hRule="atLeast"/>
          <w:jc w:val="center"/>
        </w:trPr>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12594F">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职务</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A9E0AC">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姓名</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FEE01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职称</w:t>
            </w:r>
          </w:p>
        </w:tc>
        <w:tc>
          <w:tcPr>
            <w:tcW w:w="5269"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01708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执业或职业资格证明</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C4E74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备注</w:t>
            </w:r>
          </w:p>
        </w:tc>
      </w:tr>
      <w:tr w14:paraId="047D11DC">
        <w:tblPrEx>
          <w:tblCellMar>
            <w:top w:w="0" w:type="dxa"/>
            <w:left w:w="0" w:type="dxa"/>
            <w:bottom w:w="0" w:type="dxa"/>
            <w:right w:w="0" w:type="dxa"/>
          </w:tblCellMar>
        </w:tblPrEx>
        <w:trPr>
          <w:trHeight w:val="597"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4EE9FD4">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07193D0">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18560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CCEAEAA">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证书名称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869042">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级别</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27BD19">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证号</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1B0162">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专业</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3AD5F02">
            <w:pPr>
              <w:autoSpaceDE/>
              <w:autoSpaceDN/>
              <w:snapToGrid/>
              <w:spacing w:before="0" w:after="0" w:line="440" w:lineRule="exact"/>
              <w:ind w:left="0" w:right="109"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养老保险</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D95DE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2816BB30">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A32AC8">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val="en-US" w:eastAsia="zh-CN"/>
              </w:rPr>
            </w:pPr>
            <w:r>
              <w:rPr>
                <w:rFonts w:hint="eastAsia" w:ascii="宋体" w:hAnsi="宋体" w:eastAsia="宋体" w:cs="宋体"/>
                <w:color w:val="auto"/>
                <w:w w:val="100"/>
                <w:sz w:val="28"/>
                <w:szCs w:val="28"/>
                <w:highlight w:val="none"/>
                <w:lang w:val="en-US" w:eastAsia="zh-CN"/>
              </w:rPr>
              <w:t>项目经理</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9EE3A54">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D0A639">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60971EF">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AE684CC">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8BB7C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33ABC9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3161FB1">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51F7A54">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50F5E4B5">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96CA88">
            <w:pPr>
              <w:autoSpaceDE/>
              <w:autoSpaceDN/>
              <w:snapToGrid/>
              <w:spacing w:before="0" w:after="0" w:line="240" w:lineRule="auto"/>
              <w:ind w:left="0" w:leftChars="0" w:firstLine="0" w:firstLineChars="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技术负责人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A9C8A3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A49601">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B6609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EA3BA5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DC0980">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F23CC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B9AA325">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B5B8C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5F7F457A">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C75569D">
            <w:pPr>
              <w:autoSpaceDE/>
              <w:autoSpaceDN/>
              <w:snapToGrid/>
              <w:spacing w:before="0" w:after="0" w:line="240" w:lineRule="auto"/>
              <w:ind w:left="0" w:leftChars="0" w:firstLine="0" w:firstLineChars="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施工员</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51EECC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9D81F9A">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4C31E6C">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CF4404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E57F5C2">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7D2B4B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00362B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9E91DC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2A69010E">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4C5E2D">
            <w:pPr>
              <w:autoSpaceDE/>
              <w:autoSpaceDN/>
              <w:snapToGrid/>
              <w:spacing w:before="0" w:after="0" w:line="240" w:lineRule="auto"/>
              <w:ind w:left="0" w:leftChars="0" w:firstLine="0" w:firstLineChars="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质量员</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E4C386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A21500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162E1C1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F41C60E">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6306CFC">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01ECA4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E41153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21CCE66">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15B194E0">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69A34A">
            <w:pPr>
              <w:autoSpaceDE/>
              <w:autoSpaceDN/>
              <w:snapToGrid/>
              <w:spacing w:before="0" w:after="0" w:line="240" w:lineRule="auto"/>
              <w:ind w:left="0" w:leftChars="0" w:firstLine="0" w:firstLineChars="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安全员</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52BAF05">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F40E72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0EBA9FA">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2DEAD14">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6D8415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AD0876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07D149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624B59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07836AD3">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5C1661">
            <w:pPr>
              <w:autoSpaceDE/>
              <w:autoSpaceDN/>
              <w:snapToGrid/>
              <w:spacing w:before="0" w:after="0" w:line="240" w:lineRule="auto"/>
              <w:ind w:left="0" w:leftChars="0" w:firstLine="0" w:firstLineChars="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资料员</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8E082E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2DD0F25">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444852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E01814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BDF0D6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9F589C5">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1291F86A">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1EE21DD">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4BF229A6">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72881C">
            <w:pPr>
              <w:autoSpaceDE/>
              <w:autoSpaceDN/>
              <w:snapToGrid/>
              <w:spacing w:before="0" w:after="0" w:line="240" w:lineRule="auto"/>
              <w:ind w:left="0" w:leftChars="0" w:firstLine="0" w:firstLineChars="0"/>
              <w:jc w:val="center"/>
              <w:rPr>
                <w:rFonts w:hint="default" w:ascii="宋体" w:hAnsi="宋体" w:eastAsia="宋体" w:cs="宋体"/>
                <w:color w:val="auto"/>
                <w:w w:val="100"/>
                <w:sz w:val="28"/>
                <w:szCs w:val="28"/>
                <w:highlight w:val="none"/>
                <w:lang w:val="en-US" w:eastAsia="zh-CN"/>
              </w:rPr>
            </w:pPr>
            <w:r>
              <w:rPr>
                <w:rFonts w:hint="eastAsia" w:ascii="宋体" w:hAnsi="宋体" w:cs="宋体"/>
                <w:color w:val="auto"/>
                <w:w w:val="100"/>
                <w:sz w:val="28"/>
                <w:szCs w:val="28"/>
                <w:highlight w:val="none"/>
                <w:lang w:val="en-US" w:eastAsia="zh-CN"/>
              </w:rPr>
              <w:t>造价师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78CB6E6">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B9D8CE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542F5B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0754935">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F89E15C">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4699271">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B879B4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B73E6E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111F50DD">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AEED474">
            <w:pPr>
              <w:autoSpaceDE/>
              <w:autoSpaceDN/>
              <w:snapToGrid/>
              <w:spacing w:before="0" w:after="0" w:line="240" w:lineRule="auto"/>
              <w:ind w:left="0" w:firstLine="0"/>
              <w:jc w:val="center"/>
              <w:rPr>
                <w:rFonts w:hint="default" w:ascii="宋体" w:hAnsi="宋体" w:eastAsia="宋体" w:cs="宋体"/>
                <w:color w:val="auto"/>
                <w:w w:val="100"/>
                <w:sz w:val="28"/>
                <w:szCs w:val="28"/>
                <w:highlight w:val="none"/>
                <w:lang w:val="en-US" w:eastAsia="zh-CN"/>
              </w:rPr>
            </w:pPr>
            <w:r>
              <w:rPr>
                <w:rFonts w:hint="eastAsia" w:ascii="宋体" w:hAnsi="宋体" w:cs="宋体"/>
                <w:color w:val="auto"/>
                <w:w w:val="100"/>
                <w:sz w:val="28"/>
                <w:szCs w:val="28"/>
                <w:highlight w:val="none"/>
                <w:lang w:val="en-US" w:eastAsia="zh-CN"/>
              </w:rPr>
              <w:t>材料员</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8DB97D0">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2F298D2">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61B368A">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A157E4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BE75BB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CDB7EC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2BFA69A">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05270F4">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086B6C45">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7C7529">
            <w:pPr>
              <w:autoSpaceDE/>
              <w:autoSpaceDN/>
              <w:snapToGrid/>
              <w:spacing w:before="0" w:after="0" w:line="240" w:lineRule="auto"/>
              <w:ind w:left="0" w:firstLine="0"/>
              <w:jc w:val="center"/>
              <w:rPr>
                <w:rFonts w:hint="default" w:ascii="宋体" w:hAnsi="宋体" w:eastAsia="宋体" w:cs="宋体"/>
                <w:color w:val="auto"/>
                <w:w w:val="100"/>
                <w:sz w:val="28"/>
                <w:szCs w:val="28"/>
                <w:highlight w:val="none"/>
                <w:lang w:val="en-US" w:eastAsia="zh-CN"/>
              </w:rPr>
            </w:pPr>
            <w:r>
              <w:rPr>
                <w:rFonts w:hint="eastAsia" w:ascii="宋体" w:hAnsi="宋体" w:cs="宋体"/>
                <w:color w:val="auto"/>
                <w:w w:val="100"/>
                <w:sz w:val="28"/>
                <w:szCs w:val="28"/>
                <w:highlight w:val="none"/>
                <w:lang w:val="en-US" w:eastAsia="zh-CN"/>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C5EA599">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3B9A5D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801E0C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51380B6">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5B9B4F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1DA2E954">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D27978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D2E3156">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069790A7">
        <w:tblPrEx>
          <w:tblCellMar>
            <w:top w:w="0" w:type="dxa"/>
            <w:left w:w="0" w:type="dxa"/>
            <w:bottom w:w="0" w:type="dxa"/>
            <w:right w:w="0" w:type="dxa"/>
          </w:tblCellMar>
        </w:tblPrEx>
        <w:trPr>
          <w:trHeight w:val="597"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C3EDE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E6244EF">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8FB314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949EFF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20D26A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A958A8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27C1D36">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B60A9D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808CFD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r w14:paraId="57573C0D">
        <w:tblPrEx>
          <w:tblCellMar>
            <w:top w:w="0" w:type="dxa"/>
            <w:left w:w="0" w:type="dxa"/>
            <w:bottom w:w="0" w:type="dxa"/>
            <w:right w:w="0" w:type="dxa"/>
          </w:tblCellMar>
        </w:tblPrEx>
        <w:trPr>
          <w:trHeight w:val="610"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8BF6A5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1FE14A8">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7CE7C63">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AE476BB">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054C444">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F6DAA26">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FC51759">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AD4AD44">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95625F6">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c>
      </w:tr>
    </w:tbl>
    <w:p w14:paraId="7F37D1BD">
      <w:pPr>
        <w:autoSpaceDE/>
        <w:autoSpaceDN/>
        <w:snapToGrid/>
        <w:spacing w:before="0" w:after="0" w:line="240" w:lineRule="auto"/>
        <w:ind w:left="0" w:firstLine="525"/>
        <w:jc w:val="both"/>
        <w:rPr>
          <w:rFonts w:hint="eastAsia" w:ascii="宋体" w:hAnsi="宋体" w:eastAsia="宋体" w:cs="宋体"/>
          <w:b/>
          <w:color w:val="auto"/>
          <w:w w:val="100"/>
          <w:sz w:val="28"/>
          <w:szCs w:val="28"/>
          <w:highlight w:val="none"/>
          <w:u w:val="single"/>
        </w:rPr>
      </w:pPr>
      <w:r>
        <w:rPr>
          <w:rFonts w:hint="eastAsia" w:ascii="宋体" w:hAnsi="宋体" w:eastAsia="宋体" w:cs="宋体"/>
          <w:color w:val="auto"/>
          <w:w w:val="100"/>
          <w:sz w:val="28"/>
          <w:szCs w:val="28"/>
          <w:highlight w:val="none"/>
        </w:rPr>
        <w:t>注：本工程一旦我单位中标，将配备上述项目管理人员。上述填报内容真实，  如不真实，将按照有关规定接受处理。</w:t>
      </w:r>
    </w:p>
    <w:p w14:paraId="06492DC8">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p w14:paraId="4A8CC22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投标人：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（盖单位章）</w:t>
      </w:r>
    </w:p>
    <w:p w14:paraId="441B4404">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法定代表人或其委托代理人：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（签字或盖章）</w:t>
      </w:r>
    </w:p>
    <w:p w14:paraId="1BB2DEA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年</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月</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日</w:t>
      </w:r>
    </w:p>
    <w:p w14:paraId="1BDF3E0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p w14:paraId="4CBC51B2">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p w14:paraId="660B5C8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（二）项目经理简历表</w:t>
      </w:r>
    </w:p>
    <w:p w14:paraId="444F8177">
      <w:pPr>
        <w:autoSpaceDE/>
        <w:autoSpaceDN/>
        <w:snapToGrid/>
        <w:spacing w:before="0" w:after="0" w:line="420" w:lineRule="exact"/>
        <w:ind w:left="0" w:firstLine="0"/>
        <w:jc w:val="center"/>
        <w:rPr>
          <w:rFonts w:hint="eastAsia" w:ascii="宋体" w:hAnsi="宋体" w:eastAsia="宋体" w:cs="宋体"/>
          <w:color w:val="auto"/>
          <w:w w:val="100"/>
          <w:sz w:val="28"/>
          <w:szCs w:val="28"/>
          <w:highlight w:val="none"/>
        </w:rPr>
      </w:pPr>
    </w:p>
    <w:p w14:paraId="0003FC03">
      <w:pPr>
        <w:autoSpaceDE/>
        <w:autoSpaceDN/>
        <w:snapToGrid/>
        <w:spacing w:before="0" w:after="0" w:line="420" w:lineRule="exact"/>
        <w:ind w:left="0" w:firstLine="96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项目负责人应附</w:t>
      </w:r>
      <w:r>
        <w:rPr>
          <w:rFonts w:hint="eastAsia" w:ascii="宋体" w:hAnsi="宋体" w:cs="宋体"/>
          <w:color w:val="auto"/>
          <w:w w:val="100"/>
          <w:sz w:val="28"/>
          <w:szCs w:val="28"/>
          <w:highlight w:val="none"/>
          <w:lang w:eastAsia="zh-CN"/>
        </w:rPr>
        <w:t>资格证、</w:t>
      </w:r>
      <w:r>
        <w:rPr>
          <w:rFonts w:hint="eastAsia" w:ascii="宋体" w:hAnsi="宋体" w:eastAsia="宋体" w:cs="宋体"/>
          <w:color w:val="auto"/>
          <w:w w:val="100"/>
          <w:sz w:val="28"/>
          <w:szCs w:val="28"/>
          <w:highlight w:val="none"/>
        </w:rPr>
        <w:t>注册证书、</w:t>
      </w:r>
      <w:r>
        <w:rPr>
          <w:rFonts w:hint="eastAsia" w:ascii="宋体" w:hAnsi="宋体" w:cs="宋体"/>
          <w:color w:val="auto"/>
          <w:w w:val="100"/>
          <w:sz w:val="28"/>
          <w:szCs w:val="28"/>
          <w:highlight w:val="none"/>
          <w:lang w:val="en-US" w:eastAsia="zh-CN"/>
        </w:rPr>
        <w:t>职称证、</w:t>
      </w:r>
      <w:r>
        <w:rPr>
          <w:rFonts w:hint="eastAsia" w:ascii="宋体" w:hAnsi="宋体" w:eastAsia="宋体" w:cs="宋体"/>
          <w:color w:val="auto"/>
          <w:w w:val="100"/>
          <w:sz w:val="28"/>
          <w:szCs w:val="28"/>
          <w:highlight w:val="none"/>
        </w:rPr>
        <w:t>安全生产考核合格证书、身份证、养老保险复印件等，管理过的项目业绩须附</w:t>
      </w:r>
      <w:r>
        <w:rPr>
          <w:rFonts w:hint="eastAsia" w:ascii="宋体" w:hAnsi="宋体" w:cs="宋体"/>
          <w:color w:val="auto"/>
          <w:w w:val="100"/>
          <w:sz w:val="28"/>
          <w:szCs w:val="28"/>
          <w:highlight w:val="none"/>
          <w:lang w:eastAsia="zh-CN"/>
        </w:rPr>
        <w:t>中标通知书和</w:t>
      </w:r>
      <w:r>
        <w:rPr>
          <w:rFonts w:hint="eastAsia" w:ascii="宋体" w:hAnsi="宋体" w:eastAsia="宋体" w:cs="宋体"/>
          <w:color w:val="auto"/>
          <w:w w:val="100"/>
          <w:sz w:val="28"/>
          <w:szCs w:val="28"/>
          <w:highlight w:val="none"/>
        </w:rPr>
        <w:t>合同协议书复印件。类似项目限于以项目负责人身份参与的项目。</w:t>
      </w:r>
    </w:p>
    <w:tbl>
      <w:tblPr>
        <w:tblStyle w:val="20"/>
        <w:tblW w:w="9012" w:type="dxa"/>
        <w:jc w:val="center"/>
        <w:tblLayout w:type="fixed"/>
        <w:tblCellMar>
          <w:top w:w="0" w:type="dxa"/>
          <w:left w:w="0" w:type="dxa"/>
          <w:bottom w:w="0" w:type="dxa"/>
          <w:right w:w="0" w:type="dxa"/>
        </w:tblCellMar>
      </w:tblPr>
      <w:tblGrid>
        <w:gridCol w:w="1092"/>
        <w:gridCol w:w="507"/>
        <w:gridCol w:w="528"/>
        <w:gridCol w:w="507"/>
        <w:gridCol w:w="627"/>
        <w:gridCol w:w="507"/>
        <w:gridCol w:w="768"/>
        <w:gridCol w:w="507"/>
        <w:gridCol w:w="1336"/>
        <w:gridCol w:w="507"/>
        <w:gridCol w:w="2126"/>
      </w:tblGrid>
      <w:tr w14:paraId="4CEDEF36">
        <w:tblPrEx>
          <w:tblCellMar>
            <w:top w:w="0" w:type="dxa"/>
            <w:left w:w="0" w:type="dxa"/>
            <w:bottom w:w="0" w:type="dxa"/>
            <w:right w:w="0" w:type="dxa"/>
          </w:tblCellMar>
        </w:tblPrEx>
        <w:trPr>
          <w:trHeight w:val="454" w:hRule="atLeast"/>
          <w:jc w:val="center"/>
        </w:trPr>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1CF83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姓  名</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31F78A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B3120BF">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年  龄</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3F8F6E">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87528C">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学历</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93FEE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r w14:paraId="4DE747CC">
        <w:tblPrEx>
          <w:tblCellMar>
            <w:top w:w="0" w:type="dxa"/>
            <w:left w:w="0" w:type="dxa"/>
            <w:bottom w:w="0" w:type="dxa"/>
            <w:right w:w="0" w:type="dxa"/>
          </w:tblCellMar>
        </w:tblPrEx>
        <w:trPr>
          <w:trHeight w:val="454" w:hRule="atLeast"/>
          <w:jc w:val="center"/>
        </w:trPr>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92FBB0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职  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5C7B46">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691B0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职  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376B04">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263657">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拟在本工程任职</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E1D1F7">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项目负责人</w:t>
            </w:r>
          </w:p>
        </w:tc>
      </w:tr>
      <w:tr w14:paraId="591217FA">
        <w:tblPrEx>
          <w:tblCellMar>
            <w:top w:w="0" w:type="dxa"/>
            <w:left w:w="0" w:type="dxa"/>
            <w:bottom w:w="0" w:type="dxa"/>
            <w:right w:w="0" w:type="dxa"/>
          </w:tblCellMar>
        </w:tblPrEx>
        <w:trPr>
          <w:trHeight w:val="454" w:hRule="atLeast"/>
          <w:jc w:val="center"/>
        </w:trPr>
        <w:tc>
          <w:tcPr>
            <w:tcW w:w="3261"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0E26B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注册建造师执业资格等级</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F51D1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级</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1B9743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建造师专业</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52C2F8">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r w14:paraId="718EEC93">
        <w:tblPrEx>
          <w:tblCellMar>
            <w:top w:w="0" w:type="dxa"/>
            <w:left w:w="0" w:type="dxa"/>
            <w:bottom w:w="0" w:type="dxa"/>
            <w:right w:w="0" w:type="dxa"/>
          </w:tblCellMar>
        </w:tblPrEx>
        <w:trPr>
          <w:trHeight w:val="454" w:hRule="atLeast"/>
          <w:jc w:val="center"/>
        </w:trPr>
        <w:tc>
          <w:tcPr>
            <w:tcW w:w="3261"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9263D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安全生产考核合格证书</w:t>
            </w:r>
          </w:p>
        </w:tc>
        <w:tc>
          <w:tcPr>
            <w:tcW w:w="5751"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A87D200">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r w14:paraId="4AC6806C">
        <w:tblPrEx>
          <w:tblCellMar>
            <w:top w:w="0" w:type="dxa"/>
            <w:left w:w="0" w:type="dxa"/>
            <w:bottom w:w="0" w:type="dxa"/>
            <w:right w:w="0" w:type="dxa"/>
          </w:tblCellMar>
        </w:tblPrEx>
        <w:trPr>
          <w:trHeight w:val="454"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A49F54">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毕业学校</w:t>
            </w:r>
          </w:p>
        </w:tc>
        <w:tc>
          <w:tcPr>
            <w:tcW w:w="7920"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07B9BC">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年毕业于                  学校            专业</w:t>
            </w:r>
          </w:p>
        </w:tc>
      </w:tr>
      <w:tr w14:paraId="373337C0">
        <w:tblPrEx>
          <w:tblCellMar>
            <w:top w:w="0" w:type="dxa"/>
            <w:left w:w="0" w:type="dxa"/>
            <w:bottom w:w="0" w:type="dxa"/>
            <w:right w:w="0" w:type="dxa"/>
          </w:tblCellMar>
        </w:tblPrEx>
        <w:trPr>
          <w:trHeight w:val="454" w:hRule="atLeast"/>
          <w:jc w:val="center"/>
        </w:trPr>
        <w:tc>
          <w:tcPr>
            <w:tcW w:w="9012" w:type="dxa"/>
            <w:gridSpan w:val="11"/>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D1ABE6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主要工作经历</w:t>
            </w:r>
          </w:p>
        </w:tc>
      </w:tr>
      <w:tr w14:paraId="586AA736">
        <w:tblPrEx>
          <w:tblCellMar>
            <w:top w:w="0" w:type="dxa"/>
            <w:left w:w="0" w:type="dxa"/>
            <w:bottom w:w="0" w:type="dxa"/>
            <w:right w:w="0" w:type="dxa"/>
          </w:tblCellMar>
        </w:tblPrEx>
        <w:trPr>
          <w:trHeight w:val="454"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05FA5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时  间</w:t>
            </w:r>
          </w:p>
        </w:tc>
        <w:tc>
          <w:tcPr>
            <w:tcW w:w="3444"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95C0E8">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参加过的类似项目名称</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1E6557">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工程概况说明</w:t>
            </w: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E119E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发包人及联系电话</w:t>
            </w:r>
          </w:p>
        </w:tc>
      </w:tr>
      <w:tr w14:paraId="6ED74DEF">
        <w:tblPrEx>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A35A3F6">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68CA36">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BC039AE">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E91B8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618A0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836250">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r w14:paraId="0A126F3A">
        <w:tblPrEx>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EC0E07">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DDFC74A">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74AD50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2509306">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BBCF78">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825447">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r w14:paraId="38A60A15">
        <w:tblPrEx>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BCB50E">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7AD89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76F990">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56B6C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0484B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834B9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r w14:paraId="408EB4BD">
        <w:tblPrEx>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CC31BE">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8E446A7">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3BE78BC">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2EF1B8">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E35B4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BEA7DC">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r w14:paraId="2B943286">
        <w:tblPrEx>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8B8FE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B163F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9743B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DFD15F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40C4D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0BFFFE">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r w14:paraId="5CA604C7">
        <w:tblPrEx>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820398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1193390">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006ED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DC232A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C1E34F">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A62F73">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r w14:paraId="466EDE44">
        <w:tblPrEx>
          <w:tblCellMar>
            <w:top w:w="0" w:type="dxa"/>
            <w:left w:w="0" w:type="dxa"/>
            <w:bottom w:w="0" w:type="dxa"/>
            <w:right w:w="0" w:type="dxa"/>
          </w:tblCellMar>
        </w:tblPrEx>
        <w:trPr>
          <w:trHeight w:val="68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3A6F09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6D40EF">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3E0BE16">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20AF3B">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D926159">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69E8F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tc>
      </w:tr>
    </w:tbl>
    <w:p w14:paraId="0809D46F">
      <w:pPr>
        <w:autoSpaceDE/>
        <w:autoSpaceDN/>
        <w:snapToGrid/>
        <w:spacing w:before="0" w:after="120" w:line="240" w:lineRule="auto"/>
        <w:ind w:left="1" w:hanging="60"/>
        <w:jc w:val="both"/>
        <w:rPr>
          <w:rFonts w:hint="eastAsia" w:ascii="宋体" w:hAnsi="宋体" w:eastAsia="宋体" w:cs="宋体"/>
          <w:color w:val="auto"/>
          <w:w w:val="100"/>
          <w:sz w:val="28"/>
          <w:szCs w:val="28"/>
          <w:highlight w:val="none"/>
        </w:rPr>
      </w:pPr>
    </w:p>
    <w:p w14:paraId="3E875274">
      <w:pPr>
        <w:autoSpaceDE/>
        <w:autoSpaceDN/>
        <w:snapToGrid/>
        <w:spacing w:before="0" w:after="0" w:line="240" w:lineRule="auto"/>
        <w:ind w:left="0" w:firstLine="42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注：本工程一旦我单位中标，将配备上述项目管理人员。上述填报内容真实，  如不真实，将按照有关规定接受处理。</w:t>
      </w:r>
    </w:p>
    <w:p w14:paraId="77E8483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投标人：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（盖单位章）</w:t>
      </w:r>
    </w:p>
    <w:p w14:paraId="3527B5BF">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法定代表人</w:t>
      </w:r>
      <w:r>
        <w:rPr>
          <w:rFonts w:hint="eastAsia" w:ascii="宋体" w:hAnsi="宋体" w:cs="宋体"/>
          <w:color w:val="auto"/>
          <w:w w:val="100"/>
          <w:sz w:val="28"/>
          <w:szCs w:val="28"/>
          <w:highlight w:val="none"/>
          <w:lang w:eastAsia="zh-CN"/>
        </w:rPr>
        <w:t>及</w:t>
      </w:r>
      <w:r>
        <w:rPr>
          <w:rFonts w:hint="eastAsia" w:ascii="宋体" w:hAnsi="宋体" w:eastAsia="宋体" w:cs="宋体"/>
          <w:color w:val="auto"/>
          <w:w w:val="100"/>
          <w:sz w:val="28"/>
          <w:szCs w:val="28"/>
          <w:highlight w:val="none"/>
        </w:rPr>
        <w:t>其委托代理人：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（签字或盖章）</w:t>
      </w:r>
    </w:p>
    <w:p w14:paraId="00C8158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年</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月</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日</w:t>
      </w:r>
    </w:p>
    <w:p w14:paraId="083F91A7">
      <w:pPr>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p w14:paraId="36259F21">
      <w:pPr>
        <w:autoSpaceDE/>
        <w:autoSpaceDN/>
        <w:snapToGrid/>
        <w:spacing w:before="0" w:after="0" w:line="440" w:lineRule="exact"/>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color w:val="auto"/>
          <w:w w:val="100"/>
          <w:sz w:val="28"/>
          <w:szCs w:val="28"/>
          <w:highlight w:val="none"/>
        </w:rPr>
        <w:t>（三）</w:t>
      </w:r>
      <w:r>
        <w:rPr>
          <w:rFonts w:hint="eastAsia" w:ascii="宋体" w:hAnsi="宋体" w:eastAsia="宋体" w:cs="宋体"/>
          <w:b/>
          <w:color w:val="auto"/>
          <w:w w:val="100"/>
          <w:sz w:val="28"/>
          <w:szCs w:val="28"/>
          <w:highlight w:val="none"/>
        </w:rPr>
        <w:t>主要项目管理人员简历表</w:t>
      </w:r>
    </w:p>
    <w:p w14:paraId="125AE52B">
      <w:pPr>
        <w:autoSpaceDE/>
        <w:autoSpaceDN/>
        <w:snapToGrid/>
        <w:spacing w:before="0" w:after="0" w:line="42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w:t>
      </w:r>
    </w:p>
    <w:p w14:paraId="53E8BF12">
      <w:pPr>
        <w:autoSpaceDE/>
        <w:autoSpaceDN/>
        <w:snapToGrid/>
        <w:spacing w:before="0" w:after="0" w:line="42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主要项目管理人员指技术负责人、专职安全生产管理人员等岗位人员。应附身份证、注册证书</w:t>
      </w:r>
      <w:r>
        <w:rPr>
          <w:rFonts w:hint="eastAsia" w:ascii="宋体" w:hAnsi="宋体" w:cs="宋体"/>
          <w:color w:val="auto"/>
          <w:w w:val="100"/>
          <w:sz w:val="28"/>
          <w:szCs w:val="28"/>
          <w:highlight w:val="none"/>
          <w:lang w:eastAsia="zh-CN"/>
        </w:rPr>
        <w:t>或岗位证书</w:t>
      </w:r>
      <w:r>
        <w:rPr>
          <w:rFonts w:hint="eastAsia" w:ascii="宋体" w:hAnsi="宋体" w:eastAsia="宋体" w:cs="宋体"/>
          <w:color w:val="auto"/>
          <w:w w:val="100"/>
          <w:sz w:val="28"/>
          <w:szCs w:val="28"/>
          <w:highlight w:val="none"/>
        </w:rPr>
        <w:t>、养老保险复印件等，专职安全生产管理人员应附安全生产考核合格证书，主要业绩须附合同协议书。</w:t>
      </w:r>
    </w:p>
    <w:p w14:paraId="32B2E941">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p>
    <w:tbl>
      <w:tblPr>
        <w:tblStyle w:val="20"/>
        <w:tblW w:w="8900" w:type="dxa"/>
        <w:jc w:val="center"/>
        <w:tblLayout w:type="fixed"/>
        <w:tblCellMar>
          <w:top w:w="0" w:type="dxa"/>
          <w:left w:w="0" w:type="dxa"/>
          <w:bottom w:w="0" w:type="dxa"/>
          <w:right w:w="0" w:type="dxa"/>
        </w:tblCellMar>
      </w:tblPr>
      <w:tblGrid>
        <w:gridCol w:w="986"/>
        <w:gridCol w:w="1200"/>
        <w:gridCol w:w="3157"/>
        <w:gridCol w:w="1576"/>
        <w:gridCol w:w="1981"/>
      </w:tblGrid>
      <w:tr w14:paraId="521EAC6B">
        <w:tblPrEx>
          <w:tblCellMar>
            <w:top w:w="0" w:type="dxa"/>
            <w:left w:w="0" w:type="dxa"/>
            <w:bottom w:w="0" w:type="dxa"/>
            <w:right w:w="0" w:type="dxa"/>
          </w:tblCellMar>
        </w:tblPrEx>
        <w:trPr>
          <w:trHeight w:val="465"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9C9106">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岗位名称</w:t>
            </w:r>
          </w:p>
        </w:tc>
      </w:tr>
      <w:tr w14:paraId="241770DB">
        <w:tblPrEx>
          <w:tblCellMar>
            <w:top w:w="0" w:type="dxa"/>
            <w:left w:w="0" w:type="dxa"/>
            <w:bottom w:w="0" w:type="dxa"/>
            <w:right w:w="0" w:type="dxa"/>
          </w:tblCellMar>
        </w:tblPrEx>
        <w:trPr>
          <w:trHeight w:val="465" w:hRule="atLeast"/>
          <w:jc w:val="center"/>
        </w:trPr>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B1C2AC">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姓名</w:t>
            </w: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E4B643">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F3618AA">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年龄</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208F49">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7DF6DB10">
        <w:tblPrEx>
          <w:tblCellMar>
            <w:top w:w="0" w:type="dxa"/>
            <w:left w:w="0" w:type="dxa"/>
            <w:bottom w:w="0" w:type="dxa"/>
            <w:right w:w="0" w:type="dxa"/>
          </w:tblCellMar>
        </w:tblPrEx>
        <w:trPr>
          <w:trHeight w:val="465" w:hRule="atLeast"/>
          <w:jc w:val="center"/>
        </w:trPr>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1CEE3CF">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性别</w:t>
            </w: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1F95116">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DD343C0">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毕业学校</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A7DDE0D">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7F7E01EF">
        <w:tblPrEx>
          <w:tblCellMar>
            <w:top w:w="0" w:type="dxa"/>
            <w:left w:w="0" w:type="dxa"/>
            <w:bottom w:w="0" w:type="dxa"/>
            <w:right w:w="0" w:type="dxa"/>
          </w:tblCellMar>
        </w:tblPrEx>
        <w:trPr>
          <w:trHeight w:val="465" w:hRule="atLeast"/>
          <w:jc w:val="center"/>
        </w:trPr>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FE0270D">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学历和专业</w:t>
            </w: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98738AD">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0A43F21">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毕业时间</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15461E0">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0AD48942">
        <w:tblPrEx>
          <w:tblCellMar>
            <w:top w:w="0" w:type="dxa"/>
            <w:left w:w="0" w:type="dxa"/>
            <w:bottom w:w="0" w:type="dxa"/>
            <w:right w:w="0" w:type="dxa"/>
          </w:tblCellMar>
        </w:tblPrEx>
        <w:trPr>
          <w:trHeight w:val="465" w:hRule="atLeast"/>
          <w:jc w:val="center"/>
        </w:trPr>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B03AABC">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拥有的执业资格</w:t>
            </w: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8345B81">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521A2A1">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专业职称</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A8D0AC5">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1C4BEF65">
        <w:tblPrEx>
          <w:tblCellMar>
            <w:top w:w="0" w:type="dxa"/>
            <w:left w:w="0" w:type="dxa"/>
            <w:bottom w:w="0" w:type="dxa"/>
            <w:right w:w="0" w:type="dxa"/>
          </w:tblCellMar>
        </w:tblPrEx>
        <w:trPr>
          <w:trHeight w:val="465" w:hRule="atLeast"/>
          <w:jc w:val="center"/>
        </w:trPr>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CFC9C02">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执业资格证书编号</w:t>
            </w:r>
          </w:p>
        </w:tc>
        <w:tc>
          <w:tcPr>
            <w:tcW w:w="315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6937AB">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E05469">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工作年限</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A24DB8">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74BE5146">
        <w:tblPrEx>
          <w:tblCellMar>
            <w:top w:w="0" w:type="dxa"/>
            <w:left w:w="0" w:type="dxa"/>
            <w:bottom w:w="0" w:type="dxa"/>
            <w:right w:w="0" w:type="dxa"/>
          </w:tblCellMar>
        </w:tblPrEx>
        <w:trPr>
          <w:trHeight w:val="6789"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DA9489">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1"/>
                <w:szCs w:val="21"/>
                <w:highlight w:val="none"/>
              </w:rPr>
              <w:t>主要工作业绩及担任的主要工作</w:t>
            </w:r>
          </w:p>
        </w:tc>
        <w:tc>
          <w:tcPr>
            <w:tcW w:w="791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9E23927">
            <w:pPr>
              <w:widowControl/>
              <w:autoSpaceDE/>
              <w:autoSpaceDN/>
              <w:snapToGrid/>
              <w:spacing w:before="0" w:after="0" w:line="240" w:lineRule="auto"/>
              <w:ind w:left="0" w:firstLine="0"/>
              <w:jc w:val="left"/>
              <w:rPr>
                <w:rFonts w:hint="eastAsia" w:ascii="宋体" w:hAnsi="宋体" w:eastAsia="宋体" w:cs="宋体"/>
                <w:color w:val="auto"/>
                <w:w w:val="100"/>
                <w:sz w:val="28"/>
                <w:szCs w:val="28"/>
                <w:highlight w:val="none"/>
              </w:rPr>
            </w:pPr>
          </w:p>
          <w:p w14:paraId="787F5B98">
            <w:pPr>
              <w:widowControl/>
              <w:autoSpaceDE/>
              <w:autoSpaceDN/>
              <w:snapToGrid/>
              <w:spacing w:before="0" w:after="0" w:line="240" w:lineRule="auto"/>
              <w:ind w:left="0" w:firstLine="0"/>
              <w:jc w:val="left"/>
              <w:rPr>
                <w:rFonts w:hint="eastAsia" w:ascii="宋体" w:hAnsi="宋体" w:eastAsia="宋体" w:cs="宋体"/>
                <w:color w:val="auto"/>
                <w:w w:val="100"/>
                <w:sz w:val="28"/>
                <w:szCs w:val="28"/>
                <w:highlight w:val="none"/>
              </w:rPr>
            </w:pPr>
          </w:p>
          <w:p w14:paraId="3F5450C5">
            <w:pPr>
              <w:widowControl/>
              <w:autoSpaceDE/>
              <w:autoSpaceDN/>
              <w:snapToGrid/>
              <w:spacing w:before="0" w:after="0" w:line="240" w:lineRule="auto"/>
              <w:ind w:left="0" w:firstLine="0"/>
              <w:jc w:val="left"/>
              <w:rPr>
                <w:rFonts w:hint="eastAsia" w:ascii="宋体" w:hAnsi="宋体" w:eastAsia="宋体" w:cs="宋体"/>
                <w:color w:val="auto"/>
                <w:w w:val="100"/>
                <w:sz w:val="28"/>
                <w:szCs w:val="28"/>
                <w:highlight w:val="none"/>
              </w:rPr>
            </w:pPr>
          </w:p>
          <w:p w14:paraId="4420E95B">
            <w:pPr>
              <w:widowControl/>
              <w:autoSpaceDE/>
              <w:autoSpaceDN/>
              <w:snapToGrid/>
              <w:spacing w:before="0" w:after="0" w:line="240" w:lineRule="auto"/>
              <w:ind w:left="0" w:firstLine="0"/>
              <w:jc w:val="left"/>
              <w:rPr>
                <w:rFonts w:hint="eastAsia" w:ascii="宋体" w:hAnsi="宋体" w:eastAsia="宋体" w:cs="宋体"/>
                <w:color w:val="auto"/>
                <w:w w:val="100"/>
                <w:sz w:val="28"/>
                <w:szCs w:val="28"/>
                <w:highlight w:val="none"/>
              </w:rPr>
            </w:pPr>
          </w:p>
          <w:p w14:paraId="0140F37F">
            <w:pPr>
              <w:widowControl/>
              <w:autoSpaceDE/>
              <w:autoSpaceDN/>
              <w:snapToGrid/>
              <w:spacing w:before="0" w:after="0" w:line="240" w:lineRule="auto"/>
              <w:ind w:left="0" w:firstLine="0"/>
              <w:jc w:val="left"/>
              <w:rPr>
                <w:rFonts w:hint="eastAsia" w:ascii="宋体" w:hAnsi="宋体" w:eastAsia="宋体" w:cs="宋体"/>
                <w:color w:val="auto"/>
                <w:w w:val="100"/>
                <w:sz w:val="28"/>
                <w:szCs w:val="28"/>
                <w:highlight w:val="none"/>
              </w:rPr>
            </w:pPr>
          </w:p>
          <w:p w14:paraId="54D2F308">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p w14:paraId="0BF1006E">
            <w:pPr>
              <w:pStyle w:val="9"/>
              <w:rPr>
                <w:rFonts w:hint="eastAsia"/>
                <w:highlight w:val="none"/>
              </w:rPr>
            </w:pPr>
          </w:p>
          <w:p w14:paraId="2A35ABF3">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p w14:paraId="717A669C">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p w14:paraId="69BE531F">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p w14:paraId="16EC113E">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p w14:paraId="7AE9123E">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p w14:paraId="17AC1281">
            <w:pPr>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bl>
    <w:p w14:paraId="4A4B553C">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p w14:paraId="78363DF9">
      <w:pPr>
        <w:keepNext/>
        <w:keepLines/>
        <w:autoSpaceDE/>
        <w:autoSpaceDN/>
        <w:snapToGrid/>
        <w:spacing w:before="260" w:after="260" w:line="24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六：资格审查资料</w:t>
      </w:r>
    </w:p>
    <w:p w14:paraId="2DBD263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（一）投标人基本情况表</w:t>
      </w:r>
    </w:p>
    <w:tbl>
      <w:tblPr>
        <w:tblStyle w:val="20"/>
        <w:tblW w:w="8568" w:type="dxa"/>
        <w:jc w:val="center"/>
        <w:tblLayout w:type="fixed"/>
        <w:tblCellMar>
          <w:top w:w="0" w:type="dxa"/>
          <w:left w:w="0" w:type="dxa"/>
          <w:bottom w:w="0" w:type="dxa"/>
          <w:right w:w="0" w:type="dxa"/>
        </w:tblCellMar>
      </w:tblPr>
      <w:tblGrid>
        <w:gridCol w:w="1728"/>
        <w:gridCol w:w="898"/>
        <w:gridCol w:w="951"/>
        <w:gridCol w:w="840"/>
        <w:gridCol w:w="420"/>
        <w:gridCol w:w="311"/>
        <w:gridCol w:w="1078"/>
        <w:gridCol w:w="490"/>
        <w:gridCol w:w="860"/>
        <w:gridCol w:w="992"/>
      </w:tblGrid>
      <w:tr w14:paraId="2F8DD9B9">
        <w:tblPrEx>
          <w:tblCellMar>
            <w:top w:w="0" w:type="dxa"/>
            <w:left w:w="0" w:type="dxa"/>
            <w:bottom w:w="0" w:type="dxa"/>
            <w:right w:w="0" w:type="dxa"/>
          </w:tblCellMar>
        </w:tblPrEx>
        <w:trPr>
          <w:trHeight w:val="561"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A1A4EB">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575FCC">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3930FA62">
        <w:tblPrEx>
          <w:tblCellMar>
            <w:top w:w="0" w:type="dxa"/>
            <w:left w:w="0" w:type="dxa"/>
            <w:bottom w:w="0" w:type="dxa"/>
            <w:right w:w="0" w:type="dxa"/>
          </w:tblCellMar>
        </w:tblPrEx>
        <w:trPr>
          <w:trHeight w:val="611"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DD7E8D">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注册地址</w:t>
            </w:r>
          </w:p>
        </w:tc>
        <w:tc>
          <w:tcPr>
            <w:tcW w:w="342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D2C4A2">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DCFA25D">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EAB282">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7D2AC1F7">
        <w:tblPrEx>
          <w:tblCellMar>
            <w:top w:w="0" w:type="dxa"/>
            <w:left w:w="0" w:type="dxa"/>
            <w:bottom w:w="0" w:type="dxa"/>
            <w:right w:w="0" w:type="dxa"/>
          </w:tblCellMar>
        </w:tblPrEx>
        <w:trPr>
          <w:trHeight w:val="605"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722CF2">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80A8FB">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联系人</w:t>
            </w:r>
          </w:p>
        </w:tc>
        <w:tc>
          <w:tcPr>
            <w:tcW w:w="2522"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90FB2D">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C9121E2">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电 话</w:t>
            </w: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466D01">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4A3C7F07">
        <w:tblPrEx>
          <w:tblCellMar>
            <w:top w:w="0" w:type="dxa"/>
            <w:left w:w="0" w:type="dxa"/>
            <w:bottom w:w="0" w:type="dxa"/>
            <w:right w:w="0" w:type="dxa"/>
          </w:tblCellMar>
        </w:tblPrEx>
        <w:trPr>
          <w:trHeight w:val="613"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DBAB6DA">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06D48C">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传  真</w:t>
            </w:r>
          </w:p>
        </w:tc>
        <w:tc>
          <w:tcPr>
            <w:tcW w:w="2522"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12628D">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38C1D03">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网 址</w:t>
            </w: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5A1BFA">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14ADCE71">
        <w:tblPrEx>
          <w:tblCellMar>
            <w:top w:w="0" w:type="dxa"/>
            <w:left w:w="0" w:type="dxa"/>
            <w:bottom w:w="0" w:type="dxa"/>
            <w:right w:w="0" w:type="dxa"/>
          </w:tblCellMar>
        </w:tblPrEx>
        <w:trPr>
          <w:trHeight w:val="614"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A1AC537">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组织结构</w:t>
            </w:r>
          </w:p>
        </w:tc>
        <w:tc>
          <w:tcPr>
            <w:tcW w:w="6840"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5CEC95">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42DFB515">
        <w:tblPrEx>
          <w:tblCellMar>
            <w:top w:w="0" w:type="dxa"/>
            <w:left w:w="0" w:type="dxa"/>
            <w:bottom w:w="0" w:type="dxa"/>
            <w:right w:w="0" w:type="dxa"/>
          </w:tblCellMar>
        </w:tblPrEx>
        <w:trPr>
          <w:trHeight w:val="608"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92B001">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AA51968">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A3A387">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868F3E6">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技术职称</w:t>
            </w:r>
          </w:p>
        </w:tc>
        <w:tc>
          <w:tcPr>
            <w:tcW w:w="18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A51B39">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04D170E">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7E26AA5">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66609842">
        <w:tblPrEx>
          <w:tblCellMar>
            <w:top w:w="0" w:type="dxa"/>
            <w:left w:w="0" w:type="dxa"/>
            <w:bottom w:w="0" w:type="dxa"/>
            <w:right w:w="0" w:type="dxa"/>
          </w:tblCellMar>
        </w:tblPrEx>
        <w:trPr>
          <w:trHeight w:val="602"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531641C">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D0BE81D">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5B81AC">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46E6AE">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技术职称</w:t>
            </w:r>
          </w:p>
        </w:tc>
        <w:tc>
          <w:tcPr>
            <w:tcW w:w="187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AA6B2B">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AAC4DE">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FC509E">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4E00A9FC">
        <w:tblPrEx>
          <w:tblCellMar>
            <w:top w:w="0" w:type="dxa"/>
            <w:left w:w="0" w:type="dxa"/>
            <w:bottom w:w="0" w:type="dxa"/>
            <w:right w:w="0" w:type="dxa"/>
          </w:tblCellMar>
        </w:tblPrEx>
        <w:trPr>
          <w:trHeight w:val="624"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72BC96">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EDA8938">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309E7B6">
            <w:pPr>
              <w:topLinePunct w:val="0"/>
              <w:autoSpaceDE/>
              <w:autoSpaceDN/>
              <w:snapToGrid/>
              <w:spacing w:before="0" w:after="0" w:line="440" w:lineRule="exact"/>
              <w:ind w:left="0" w:firstLine="105"/>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员工总人数：</w:t>
            </w:r>
          </w:p>
        </w:tc>
      </w:tr>
      <w:tr w14:paraId="42A6CEB9">
        <w:tblPrEx>
          <w:tblCellMar>
            <w:top w:w="0" w:type="dxa"/>
            <w:left w:w="0" w:type="dxa"/>
            <w:bottom w:w="0" w:type="dxa"/>
            <w:right w:w="0" w:type="dxa"/>
          </w:tblCellMar>
        </w:tblPrEx>
        <w:trPr>
          <w:trHeight w:val="658"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5A2A56">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04F2C9D">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D9FB64">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其中</w:t>
            </w:r>
          </w:p>
          <w:p w14:paraId="737FD61D">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9207241">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项目经理</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FA3E326">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7588FFD8">
        <w:tblPrEx>
          <w:tblCellMar>
            <w:top w:w="0" w:type="dxa"/>
            <w:left w:w="0" w:type="dxa"/>
            <w:bottom w:w="0" w:type="dxa"/>
            <w:right w:w="0" w:type="dxa"/>
          </w:tblCellMar>
        </w:tblPrEx>
        <w:trPr>
          <w:trHeight w:val="610"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C6E671">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95C25A">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07D59D4">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92F20DC">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高级职称人员</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18F252">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405EE966">
        <w:tblPrEx>
          <w:tblCellMar>
            <w:top w:w="0" w:type="dxa"/>
            <w:left w:w="0" w:type="dxa"/>
            <w:bottom w:w="0" w:type="dxa"/>
            <w:right w:w="0" w:type="dxa"/>
          </w:tblCellMar>
        </w:tblPrEx>
        <w:trPr>
          <w:trHeight w:val="604"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59C284">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注册资金</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C0824B5">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96981F8">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2BFEE9">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中级职称人员</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CA49D84">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35B02D12">
        <w:tblPrEx>
          <w:tblCellMar>
            <w:top w:w="0" w:type="dxa"/>
            <w:left w:w="0" w:type="dxa"/>
            <w:bottom w:w="0" w:type="dxa"/>
            <w:right w:w="0" w:type="dxa"/>
          </w:tblCellMar>
        </w:tblPrEx>
        <w:trPr>
          <w:trHeight w:val="626"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1E1B87">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开户银行</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C3C996">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400719">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15F7ED">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初级职称人员</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FCE185">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24CE698D">
        <w:tblPrEx>
          <w:tblCellMar>
            <w:top w:w="0" w:type="dxa"/>
            <w:left w:w="0" w:type="dxa"/>
            <w:bottom w:w="0" w:type="dxa"/>
            <w:right w:w="0" w:type="dxa"/>
          </w:tblCellMar>
        </w:tblPrEx>
        <w:trPr>
          <w:trHeight w:val="606"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DEE709">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账号</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35EDED0">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6642259">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BEE088B">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技  工</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D1637E7">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r w14:paraId="73FBF778">
        <w:tblPrEx>
          <w:tblCellMar>
            <w:top w:w="0" w:type="dxa"/>
            <w:left w:w="0" w:type="dxa"/>
            <w:bottom w:w="0" w:type="dxa"/>
            <w:right w:w="0" w:type="dxa"/>
          </w:tblCellMar>
        </w:tblPrEx>
        <w:trPr>
          <w:trHeight w:val="1518" w:hRule="atLeast"/>
          <w:jc w:val="center"/>
        </w:trPr>
        <w:tc>
          <w:tcPr>
            <w:tcW w:w="1728" w:type="dxa"/>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275029B7">
            <w:pPr>
              <w:topLinePunct w:val="0"/>
              <w:autoSpaceDE/>
              <w:autoSpaceDN/>
              <w:snapToGrid/>
              <w:spacing w:before="0" w:after="0" w:line="440" w:lineRule="exact"/>
              <w:ind w:left="0" w:firstLine="21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经营范围</w:t>
            </w:r>
          </w:p>
        </w:tc>
        <w:tc>
          <w:tcPr>
            <w:tcW w:w="6840" w:type="dxa"/>
            <w:gridSpan w:val="9"/>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5760F832">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p w14:paraId="4FA7BB0B">
            <w:pPr>
              <w:topLinePunct w:val="0"/>
              <w:autoSpaceDE/>
              <w:autoSpaceDN/>
              <w:snapToGrid/>
              <w:spacing w:before="0" w:after="0" w:line="440" w:lineRule="exact"/>
              <w:ind w:left="0" w:firstLine="0"/>
              <w:jc w:val="both"/>
              <w:rPr>
                <w:rFonts w:hint="eastAsia" w:ascii="宋体" w:hAnsi="宋体" w:eastAsia="宋体" w:cs="宋体"/>
                <w:color w:val="auto"/>
                <w:w w:val="100"/>
                <w:sz w:val="21"/>
                <w:szCs w:val="21"/>
                <w:highlight w:val="none"/>
              </w:rPr>
            </w:pPr>
          </w:p>
          <w:p w14:paraId="04DE30D5">
            <w:pPr>
              <w:topLinePunct w:val="0"/>
              <w:autoSpaceDE/>
              <w:autoSpaceDN/>
              <w:snapToGrid/>
              <w:spacing w:before="0" w:after="0" w:line="440" w:lineRule="exact"/>
              <w:ind w:left="0" w:firstLine="0"/>
              <w:jc w:val="both"/>
              <w:rPr>
                <w:rFonts w:hint="eastAsia" w:ascii="宋体" w:hAnsi="宋体" w:eastAsia="宋体" w:cs="宋体"/>
                <w:color w:val="auto"/>
                <w:w w:val="100"/>
                <w:sz w:val="21"/>
                <w:szCs w:val="21"/>
                <w:highlight w:val="none"/>
              </w:rPr>
            </w:pPr>
          </w:p>
        </w:tc>
      </w:tr>
      <w:tr w14:paraId="65931AD5">
        <w:tblPrEx>
          <w:tblCellMar>
            <w:top w:w="0" w:type="dxa"/>
            <w:left w:w="0" w:type="dxa"/>
            <w:bottom w:w="0" w:type="dxa"/>
            <w:right w:w="0" w:type="dxa"/>
          </w:tblCellMar>
        </w:tblPrEx>
        <w:trPr>
          <w:trHeight w:val="615"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AE5615">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备注</w:t>
            </w:r>
          </w:p>
        </w:tc>
        <w:tc>
          <w:tcPr>
            <w:tcW w:w="6840"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80CAA81">
            <w:pPr>
              <w:topLinePunct w:val="0"/>
              <w:autoSpaceDE/>
              <w:autoSpaceDN/>
              <w:snapToGrid/>
              <w:spacing w:before="0" w:after="0" w:line="440" w:lineRule="exact"/>
              <w:ind w:left="0" w:firstLine="0"/>
              <w:jc w:val="center"/>
              <w:rPr>
                <w:rFonts w:hint="eastAsia" w:ascii="宋体" w:hAnsi="宋体" w:eastAsia="宋体" w:cs="宋体"/>
                <w:color w:val="auto"/>
                <w:w w:val="100"/>
                <w:sz w:val="21"/>
                <w:szCs w:val="21"/>
                <w:highlight w:val="none"/>
              </w:rPr>
            </w:pPr>
          </w:p>
        </w:tc>
      </w:tr>
    </w:tbl>
    <w:p w14:paraId="722B2052">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附：</w:t>
      </w:r>
      <w:r>
        <w:rPr>
          <w:rFonts w:hint="eastAsia" w:ascii="宋体" w:hAnsi="宋体" w:eastAsia="宋体" w:cs="宋体"/>
          <w:color w:val="auto"/>
          <w:w w:val="100"/>
          <w:sz w:val="28"/>
          <w:szCs w:val="28"/>
          <w:highlight w:val="none"/>
          <w:lang w:val="en-US" w:eastAsia="zh-CN"/>
        </w:rPr>
        <w:t>年检合格的</w:t>
      </w:r>
      <w:r>
        <w:rPr>
          <w:rFonts w:hint="eastAsia" w:ascii="宋体" w:hAnsi="宋体" w:eastAsia="宋体" w:cs="宋体"/>
          <w:color w:val="auto"/>
          <w:w w:val="100"/>
          <w:sz w:val="28"/>
          <w:szCs w:val="28"/>
          <w:highlight w:val="none"/>
        </w:rPr>
        <w:t>营业执照、资质证书、安全生产许可证</w:t>
      </w:r>
    </w:p>
    <w:p w14:paraId="0F8572E5">
      <w:pPr>
        <w:pStyle w:val="25"/>
        <w:rPr>
          <w:rFonts w:hint="eastAsia"/>
          <w:highlight w:val="none"/>
        </w:rPr>
      </w:pPr>
    </w:p>
    <w:p w14:paraId="6AB1C896">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投标人：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（盖单位章）</w:t>
      </w:r>
    </w:p>
    <w:p w14:paraId="594AB81E">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法定代表人或其委托代理人：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（签字或盖章）</w:t>
      </w:r>
    </w:p>
    <w:p w14:paraId="5E25CBA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年</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月</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日</w:t>
      </w:r>
    </w:p>
    <w:p w14:paraId="1E79FB20">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p w14:paraId="1D8949E4">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p w14:paraId="1D65E51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（二）近年完成的类似项目情况表</w:t>
      </w:r>
    </w:p>
    <w:tbl>
      <w:tblPr>
        <w:tblStyle w:val="20"/>
        <w:tblW w:w="8560" w:type="dxa"/>
        <w:jc w:val="center"/>
        <w:tblLayout w:type="fixed"/>
        <w:tblCellMar>
          <w:top w:w="0" w:type="dxa"/>
          <w:left w:w="0" w:type="dxa"/>
          <w:bottom w:w="0" w:type="dxa"/>
          <w:right w:w="0" w:type="dxa"/>
        </w:tblCellMar>
      </w:tblPr>
      <w:tblGrid>
        <w:gridCol w:w="2279"/>
        <w:gridCol w:w="6281"/>
      </w:tblGrid>
      <w:tr w14:paraId="3329AEDE">
        <w:tblPrEx>
          <w:tblCellMar>
            <w:top w:w="0" w:type="dxa"/>
            <w:left w:w="0" w:type="dxa"/>
            <w:bottom w:w="0" w:type="dxa"/>
            <w:right w:w="0" w:type="dxa"/>
          </w:tblCellMar>
        </w:tblPrEx>
        <w:trPr>
          <w:trHeight w:val="858"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30C36E">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项目名称</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159A786C">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3A8B02E2">
        <w:tblPrEx>
          <w:tblCellMar>
            <w:top w:w="0" w:type="dxa"/>
            <w:left w:w="0" w:type="dxa"/>
            <w:bottom w:w="0" w:type="dxa"/>
            <w:right w:w="0" w:type="dxa"/>
          </w:tblCellMar>
        </w:tblPrEx>
        <w:trPr>
          <w:trHeight w:val="777"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97E366">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项目所在地</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5BE3F80">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25135C24">
        <w:tblPrEx>
          <w:tblCellMar>
            <w:top w:w="0" w:type="dxa"/>
            <w:left w:w="0" w:type="dxa"/>
            <w:bottom w:w="0" w:type="dxa"/>
            <w:right w:w="0" w:type="dxa"/>
          </w:tblCellMar>
        </w:tblPrEx>
        <w:trPr>
          <w:trHeight w:val="787"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702FA2">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发包人名称</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11B7C05">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0BB433C6">
        <w:tblPrEx>
          <w:tblCellMar>
            <w:top w:w="0" w:type="dxa"/>
            <w:left w:w="0" w:type="dxa"/>
            <w:bottom w:w="0" w:type="dxa"/>
            <w:right w:w="0" w:type="dxa"/>
          </w:tblCellMar>
        </w:tblPrEx>
        <w:trPr>
          <w:trHeight w:val="780"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C12218A">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发包人地址</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091A903">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376B27E0">
        <w:tblPrEx>
          <w:tblCellMar>
            <w:top w:w="0" w:type="dxa"/>
            <w:left w:w="0" w:type="dxa"/>
            <w:bottom w:w="0" w:type="dxa"/>
            <w:right w:w="0" w:type="dxa"/>
          </w:tblCellMar>
        </w:tblPrEx>
        <w:trPr>
          <w:trHeight w:val="790"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CB61ED">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发包人电话</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887E4D8">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793DD79C">
        <w:tblPrEx>
          <w:tblCellMar>
            <w:top w:w="0" w:type="dxa"/>
            <w:left w:w="0" w:type="dxa"/>
            <w:bottom w:w="0" w:type="dxa"/>
            <w:right w:w="0" w:type="dxa"/>
          </w:tblCellMar>
        </w:tblPrEx>
        <w:trPr>
          <w:trHeight w:val="782"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C9443A7">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合同价格</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E63EEEF">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058408D8">
        <w:tblPrEx>
          <w:tblCellMar>
            <w:top w:w="0" w:type="dxa"/>
            <w:left w:w="0" w:type="dxa"/>
            <w:bottom w:w="0" w:type="dxa"/>
            <w:right w:w="0" w:type="dxa"/>
          </w:tblCellMar>
        </w:tblPrEx>
        <w:trPr>
          <w:trHeight w:val="774"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549F08">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开工日期</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D44315B">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015109C5">
        <w:tblPrEx>
          <w:tblCellMar>
            <w:top w:w="0" w:type="dxa"/>
            <w:left w:w="0" w:type="dxa"/>
            <w:bottom w:w="0" w:type="dxa"/>
            <w:right w:w="0" w:type="dxa"/>
          </w:tblCellMar>
        </w:tblPrEx>
        <w:trPr>
          <w:trHeight w:val="803"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7BC280">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竣工日期</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405DF65">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2EE97CE1">
        <w:tblPrEx>
          <w:tblCellMar>
            <w:top w:w="0" w:type="dxa"/>
            <w:left w:w="0" w:type="dxa"/>
            <w:bottom w:w="0" w:type="dxa"/>
            <w:right w:w="0" w:type="dxa"/>
          </w:tblCellMar>
        </w:tblPrEx>
        <w:trPr>
          <w:trHeight w:val="778"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759BFD">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承担的工作</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CAB9512">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365B57D8">
        <w:tblPrEx>
          <w:tblCellMar>
            <w:top w:w="0" w:type="dxa"/>
            <w:left w:w="0" w:type="dxa"/>
            <w:bottom w:w="0" w:type="dxa"/>
            <w:right w:w="0" w:type="dxa"/>
          </w:tblCellMar>
        </w:tblPrEx>
        <w:trPr>
          <w:trHeight w:val="789"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983DB6B">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工程质量</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A1AC41A">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14B75E9B">
        <w:tblPrEx>
          <w:tblCellMar>
            <w:top w:w="0" w:type="dxa"/>
            <w:left w:w="0" w:type="dxa"/>
            <w:bottom w:w="0" w:type="dxa"/>
            <w:right w:w="0" w:type="dxa"/>
          </w:tblCellMar>
        </w:tblPrEx>
        <w:trPr>
          <w:trHeight w:val="781"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1F19AA">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项目经理</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8AEE460">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79D5ECC1">
        <w:tblPrEx>
          <w:tblCellMar>
            <w:top w:w="0" w:type="dxa"/>
            <w:left w:w="0" w:type="dxa"/>
            <w:bottom w:w="0" w:type="dxa"/>
            <w:right w:w="0" w:type="dxa"/>
          </w:tblCellMar>
        </w:tblPrEx>
        <w:trPr>
          <w:trHeight w:val="791"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1AA876">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技术负责人</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23F6853">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19387298">
        <w:tblPrEx>
          <w:tblCellMar>
            <w:top w:w="0" w:type="dxa"/>
            <w:left w:w="0" w:type="dxa"/>
            <w:bottom w:w="0" w:type="dxa"/>
            <w:right w:w="0" w:type="dxa"/>
          </w:tblCellMar>
        </w:tblPrEx>
        <w:trPr>
          <w:trHeight w:val="703"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8B5514">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项目描述</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7C85CFB">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r w14:paraId="21F10EFD">
        <w:tblPrEx>
          <w:tblCellMar>
            <w:top w:w="0" w:type="dxa"/>
            <w:left w:w="0" w:type="dxa"/>
            <w:bottom w:w="0" w:type="dxa"/>
            <w:right w:w="0" w:type="dxa"/>
          </w:tblCellMar>
        </w:tblPrEx>
        <w:trPr>
          <w:trHeight w:val="787" w:hRule="atLeast"/>
          <w:jc w:val="center"/>
        </w:trPr>
        <w:tc>
          <w:tcPr>
            <w:tcW w:w="22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0CFBA3">
            <w:pPr>
              <w:topLinePunct w:val="0"/>
              <w:autoSpaceDE/>
              <w:autoSpaceDN/>
              <w:snapToGrid/>
              <w:spacing w:before="0" w:after="0" w:line="440" w:lineRule="exact"/>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备注</w:t>
            </w:r>
          </w:p>
        </w:tc>
        <w:tc>
          <w:tcPr>
            <w:tcW w:w="628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B84FC71">
            <w:pPr>
              <w:topLinePunct w:val="0"/>
              <w:autoSpaceDE/>
              <w:autoSpaceDN/>
              <w:snapToGrid/>
              <w:spacing w:before="0" w:after="0" w:line="440" w:lineRule="exact"/>
              <w:ind w:left="0" w:firstLine="0"/>
              <w:jc w:val="both"/>
              <w:rPr>
                <w:rFonts w:hint="eastAsia" w:ascii="宋体" w:hAnsi="宋体" w:eastAsia="宋体" w:cs="宋体"/>
                <w:color w:val="auto"/>
                <w:w w:val="100"/>
                <w:sz w:val="28"/>
                <w:szCs w:val="28"/>
                <w:highlight w:val="none"/>
              </w:rPr>
            </w:pPr>
          </w:p>
        </w:tc>
      </w:tr>
    </w:tbl>
    <w:p w14:paraId="529FD3DC">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eastAsia="zh-CN"/>
        </w:rPr>
      </w:pPr>
      <w:r>
        <w:rPr>
          <w:rFonts w:hint="eastAsia" w:ascii="宋体" w:hAnsi="宋体" w:eastAsia="宋体" w:cs="宋体"/>
          <w:color w:val="auto"/>
          <w:w w:val="100"/>
          <w:sz w:val="28"/>
          <w:szCs w:val="28"/>
          <w:highlight w:val="none"/>
        </w:rPr>
        <w:t>附：中标通知书</w:t>
      </w:r>
      <w:r>
        <w:rPr>
          <w:rFonts w:hint="eastAsia" w:ascii="宋体" w:hAnsi="宋体" w:eastAsia="宋体" w:cs="宋体"/>
          <w:color w:val="auto"/>
          <w:w w:val="100"/>
          <w:sz w:val="28"/>
          <w:szCs w:val="28"/>
          <w:highlight w:val="none"/>
          <w:lang w:eastAsia="zh-CN"/>
        </w:rPr>
        <w:t>和</w:t>
      </w:r>
      <w:r>
        <w:rPr>
          <w:rFonts w:hint="eastAsia" w:ascii="宋体" w:hAnsi="宋体" w:eastAsia="宋体" w:cs="宋体"/>
          <w:color w:val="auto"/>
          <w:w w:val="100"/>
          <w:sz w:val="28"/>
          <w:szCs w:val="28"/>
          <w:highlight w:val="none"/>
        </w:rPr>
        <w:t>协议书</w:t>
      </w:r>
      <w:r>
        <w:rPr>
          <w:rFonts w:hint="eastAsia" w:ascii="宋体" w:hAnsi="宋体" w:cs="宋体"/>
          <w:color w:val="auto"/>
          <w:w w:val="100"/>
          <w:sz w:val="28"/>
          <w:szCs w:val="28"/>
          <w:highlight w:val="none"/>
          <w:lang w:val="en-US" w:eastAsia="zh-CN"/>
        </w:rPr>
        <w:t>及</w:t>
      </w:r>
      <w:r>
        <w:rPr>
          <w:rFonts w:hint="eastAsia" w:ascii="宋体" w:hAnsi="宋体" w:eastAsia="宋体" w:cs="宋体"/>
          <w:color w:val="auto"/>
          <w:w w:val="100"/>
          <w:sz w:val="28"/>
          <w:szCs w:val="28"/>
          <w:highlight w:val="none"/>
        </w:rPr>
        <w:t>竣工验收</w:t>
      </w:r>
      <w:r>
        <w:rPr>
          <w:rFonts w:hint="eastAsia" w:ascii="宋体" w:hAnsi="宋体" w:cs="宋体"/>
          <w:color w:val="auto"/>
          <w:w w:val="100"/>
          <w:sz w:val="28"/>
          <w:szCs w:val="28"/>
          <w:highlight w:val="none"/>
          <w:lang w:val="en-US" w:eastAsia="zh-CN"/>
        </w:rPr>
        <w:t>证明</w:t>
      </w:r>
    </w:p>
    <w:p w14:paraId="32D02291">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u w:val="single"/>
        </w:rPr>
      </w:pPr>
      <w:r>
        <w:rPr>
          <w:rFonts w:hint="eastAsia" w:ascii="宋体" w:hAnsi="宋体" w:eastAsia="宋体" w:cs="宋体"/>
          <w:color w:val="auto"/>
          <w:w w:val="100"/>
          <w:sz w:val="28"/>
          <w:szCs w:val="28"/>
          <w:highlight w:val="none"/>
        </w:rPr>
        <w:t>投标人：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（盖单位章）</w:t>
      </w:r>
    </w:p>
    <w:p w14:paraId="145E8D6D">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法定代表人</w:t>
      </w:r>
      <w:r>
        <w:rPr>
          <w:rFonts w:hint="eastAsia" w:ascii="宋体" w:hAnsi="宋体" w:cs="宋体"/>
          <w:color w:val="auto"/>
          <w:w w:val="100"/>
          <w:sz w:val="28"/>
          <w:szCs w:val="28"/>
          <w:highlight w:val="none"/>
          <w:lang w:eastAsia="zh-CN"/>
        </w:rPr>
        <w:t>及</w:t>
      </w:r>
      <w:r>
        <w:rPr>
          <w:rFonts w:hint="eastAsia" w:ascii="宋体" w:hAnsi="宋体" w:eastAsia="宋体" w:cs="宋体"/>
          <w:color w:val="auto"/>
          <w:w w:val="100"/>
          <w:sz w:val="28"/>
          <w:szCs w:val="28"/>
          <w:highlight w:val="none"/>
        </w:rPr>
        <w:t>其委托代理人：</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（签字</w:t>
      </w:r>
      <w:r>
        <w:rPr>
          <w:rFonts w:hint="eastAsia" w:ascii="宋体" w:hAnsi="宋体" w:cs="宋体"/>
          <w:color w:val="auto"/>
          <w:w w:val="100"/>
          <w:sz w:val="28"/>
          <w:szCs w:val="28"/>
          <w:highlight w:val="none"/>
          <w:lang w:val="en-US" w:eastAsia="zh-CN"/>
        </w:rPr>
        <w:t>及</w:t>
      </w:r>
      <w:r>
        <w:rPr>
          <w:rFonts w:hint="eastAsia" w:ascii="宋体" w:hAnsi="宋体" w:eastAsia="宋体" w:cs="宋体"/>
          <w:color w:val="auto"/>
          <w:w w:val="100"/>
          <w:sz w:val="28"/>
          <w:szCs w:val="28"/>
          <w:highlight w:val="none"/>
        </w:rPr>
        <w:t>盖章）</w:t>
      </w:r>
    </w:p>
    <w:p w14:paraId="46A4A89A">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年</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月</w:t>
      </w:r>
      <w:r>
        <w:rPr>
          <w:rFonts w:hint="eastAsia" w:ascii="宋体" w:hAnsi="宋体" w:eastAsia="宋体" w:cs="宋体"/>
          <w:color w:val="auto"/>
          <w:w w:val="100"/>
          <w:sz w:val="28"/>
          <w:szCs w:val="28"/>
          <w:highlight w:val="none"/>
          <w:u w:val="single"/>
        </w:rPr>
        <w:t xml:space="preserve">        </w:t>
      </w:r>
      <w:r>
        <w:rPr>
          <w:rFonts w:hint="eastAsia" w:ascii="宋体" w:hAnsi="宋体" w:eastAsia="宋体" w:cs="宋体"/>
          <w:color w:val="auto"/>
          <w:w w:val="100"/>
          <w:sz w:val="28"/>
          <w:szCs w:val="28"/>
          <w:highlight w:val="none"/>
        </w:rPr>
        <w:t>日</w:t>
      </w:r>
    </w:p>
    <w:p w14:paraId="5A881280">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p>
    <w:p w14:paraId="60F6DF8A">
      <w:pPr>
        <w:spacing w:before="56" w:line="360" w:lineRule="auto"/>
        <w:jc w:val="center"/>
        <w:outlineLvl w:val="6"/>
        <w:rPr>
          <w:rFonts w:hint="eastAsia" w:ascii="宋体" w:hAnsi="宋体" w:eastAsia="宋体" w:cs="宋体"/>
          <w:color w:val="auto"/>
          <w:w w:val="100"/>
          <w:sz w:val="28"/>
          <w:szCs w:val="28"/>
          <w:highlight w:val="none"/>
          <w:lang w:val="en-US" w:eastAsia="zh-CN"/>
        </w:rPr>
      </w:pPr>
    </w:p>
    <w:p w14:paraId="15509581">
      <w:pPr>
        <w:spacing w:before="56" w:line="360" w:lineRule="auto"/>
        <w:jc w:val="center"/>
        <w:outlineLvl w:val="6"/>
        <w:rPr>
          <w:rFonts w:hint="eastAsia" w:ascii="宋体" w:hAnsi="宋体" w:eastAsia="宋体" w:cs="宋体"/>
          <w:sz w:val="28"/>
          <w:szCs w:val="28"/>
          <w:highlight w:val="none"/>
        </w:rPr>
      </w:pPr>
      <w:r>
        <w:rPr>
          <w:rFonts w:hint="eastAsia" w:ascii="宋体" w:hAnsi="宋体" w:eastAsia="宋体" w:cs="宋体"/>
          <w:color w:val="auto"/>
          <w:w w:val="100"/>
          <w:sz w:val="28"/>
          <w:szCs w:val="28"/>
          <w:highlight w:val="none"/>
          <w:lang w:val="en-US" w:eastAsia="zh-CN"/>
        </w:rPr>
        <w:t>（三）中小企业声明函（工程、服务）</w:t>
      </w:r>
    </w:p>
    <w:p w14:paraId="3D8CC088">
      <w:pPr>
        <w:tabs>
          <w:tab w:val="left" w:pos="193"/>
        </w:tabs>
        <w:spacing w:before="100" w:line="307" w:lineRule="auto"/>
        <w:ind w:left="36" w:right="84" w:firstLine="640"/>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本公司 (联合体) 郑重声明，根据《政府采购促进中</w:t>
      </w:r>
      <w:r>
        <w:rPr>
          <w:rFonts w:hint="eastAsia" w:ascii="宋体" w:hAnsi="宋体" w:eastAsia="宋体" w:cs="宋体"/>
          <w:spacing w:val="5"/>
          <w:sz w:val="28"/>
          <w:szCs w:val="28"/>
          <w:highlight w:val="none"/>
        </w:rPr>
        <w:t>小</w:t>
      </w:r>
      <w:r>
        <w:rPr>
          <w:rFonts w:hint="eastAsia" w:ascii="宋体" w:hAnsi="宋体" w:eastAsia="宋体" w:cs="宋体"/>
          <w:sz w:val="28"/>
          <w:szCs w:val="28"/>
          <w:highlight w:val="none"/>
        </w:rPr>
        <w:t xml:space="preserve"> </w:t>
      </w:r>
      <w:r>
        <w:rPr>
          <w:rFonts w:hint="eastAsia" w:ascii="宋体" w:hAnsi="宋体" w:eastAsia="宋体" w:cs="宋体"/>
          <w:spacing w:val="-22"/>
          <w:sz w:val="28"/>
          <w:szCs w:val="28"/>
          <w:highlight w:val="none"/>
        </w:rPr>
        <w:t>企</w:t>
      </w:r>
      <w:r>
        <w:rPr>
          <w:rFonts w:hint="eastAsia" w:ascii="宋体" w:hAnsi="宋体" w:eastAsia="宋体" w:cs="宋体"/>
          <w:spacing w:val="-12"/>
          <w:sz w:val="28"/>
          <w:szCs w:val="28"/>
          <w:highlight w:val="none"/>
        </w:rPr>
        <w:t>业</w:t>
      </w:r>
      <w:r>
        <w:rPr>
          <w:rFonts w:hint="eastAsia" w:ascii="宋体" w:hAnsi="宋体" w:eastAsia="宋体" w:cs="宋体"/>
          <w:spacing w:val="-11"/>
          <w:sz w:val="28"/>
          <w:szCs w:val="28"/>
          <w:highlight w:val="none"/>
        </w:rPr>
        <w:t>发展管理办法》(财库 ﹝ 2020 ﹞ 46 号) 的规定，本公司</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tab/>
      </w:r>
      <w:r>
        <w:rPr>
          <w:rFonts w:hint="eastAsia" w:ascii="宋体" w:hAnsi="宋体" w:eastAsia="宋体" w:cs="宋体"/>
          <w:spacing w:val="-10"/>
          <w:sz w:val="28"/>
          <w:szCs w:val="28"/>
          <w:highlight w:val="none"/>
        </w:rPr>
        <w:t>(联合体</w:t>
      </w:r>
      <w:r>
        <w:rPr>
          <w:rFonts w:hint="eastAsia" w:ascii="宋体" w:hAnsi="宋体" w:eastAsia="宋体" w:cs="宋体"/>
          <w:spacing w:val="-7"/>
          <w:sz w:val="28"/>
          <w:szCs w:val="28"/>
          <w:highlight w:val="none"/>
        </w:rPr>
        <w:t>)</w:t>
      </w:r>
      <w:r>
        <w:rPr>
          <w:rFonts w:hint="eastAsia" w:ascii="宋体" w:hAnsi="宋体" w:eastAsia="宋体" w:cs="宋体"/>
          <w:spacing w:val="-5"/>
          <w:sz w:val="28"/>
          <w:szCs w:val="28"/>
          <w:highlight w:val="none"/>
        </w:rPr>
        <w:t xml:space="preserve"> 参加</w:t>
      </w:r>
      <w:r>
        <w:rPr>
          <w:rFonts w:hint="eastAsia" w:ascii="宋体" w:hAnsi="宋体" w:eastAsia="宋体" w:cs="宋体"/>
          <w:spacing w:val="-5"/>
          <w:sz w:val="32"/>
          <w:szCs w:val="32"/>
          <w:highlight w:val="none"/>
          <w:u w:val="single" w:color="auto"/>
        </w:rPr>
        <w:t xml:space="preserve"> </w:t>
      </w:r>
      <w:r>
        <w:rPr>
          <w:rFonts w:hint="eastAsia" w:ascii="宋体" w:hAnsi="宋体" w:eastAsia="宋体" w:cs="宋体"/>
          <w:i/>
          <w:iCs/>
          <w:spacing w:val="-5"/>
          <w:sz w:val="32"/>
          <w:szCs w:val="32"/>
          <w:highlight w:val="none"/>
          <w:u w:val="single" w:color="auto"/>
        </w:rPr>
        <w:t>(单位名称)</w:t>
      </w:r>
      <w:r>
        <w:rPr>
          <w:rFonts w:hint="eastAsia" w:ascii="宋体" w:hAnsi="宋体" w:eastAsia="宋体" w:cs="宋体"/>
          <w:spacing w:val="-5"/>
          <w:sz w:val="32"/>
          <w:szCs w:val="32"/>
          <w:highlight w:val="none"/>
          <w:u w:val="single" w:color="auto"/>
        </w:rPr>
        <w:t xml:space="preserve"> </w:t>
      </w:r>
      <w:r>
        <w:rPr>
          <w:rFonts w:hint="eastAsia" w:ascii="宋体" w:hAnsi="宋体" w:eastAsia="宋体" w:cs="宋体"/>
          <w:spacing w:val="-5"/>
          <w:sz w:val="32"/>
          <w:szCs w:val="32"/>
          <w:highlight w:val="none"/>
        </w:rPr>
        <w:t xml:space="preserve"> </w:t>
      </w:r>
      <w:r>
        <w:rPr>
          <w:rFonts w:hint="eastAsia" w:ascii="宋体" w:hAnsi="宋体" w:eastAsia="宋体" w:cs="宋体"/>
          <w:spacing w:val="-5"/>
          <w:sz w:val="28"/>
          <w:szCs w:val="28"/>
          <w:highlight w:val="none"/>
        </w:rPr>
        <w:t>的</w:t>
      </w:r>
      <w:r>
        <w:rPr>
          <w:rFonts w:hint="eastAsia" w:ascii="宋体" w:hAnsi="宋体" w:eastAsia="宋体" w:cs="宋体"/>
          <w:spacing w:val="-5"/>
          <w:sz w:val="32"/>
          <w:szCs w:val="32"/>
          <w:highlight w:val="none"/>
          <w:u w:val="single" w:color="auto"/>
        </w:rPr>
        <w:t xml:space="preserve"> </w:t>
      </w:r>
      <w:r>
        <w:rPr>
          <w:rFonts w:hint="eastAsia" w:ascii="宋体" w:hAnsi="宋体" w:eastAsia="宋体" w:cs="宋体"/>
          <w:i/>
          <w:iCs/>
          <w:spacing w:val="-5"/>
          <w:sz w:val="32"/>
          <w:szCs w:val="32"/>
          <w:highlight w:val="none"/>
          <w:u w:val="single" w:color="auto"/>
        </w:rPr>
        <w:t>(项目名称)</w:t>
      </w:r>
      <w:r>
        <w:rPr>
          <w:rFonts w:hint="eastAsia" w:ascii="宋体" w:hAnsi="宋体" w:eastAsia="宋体" w:cs="宋体"/>
          <w:spacing w:val="-5"/>
          <w:sz w:val="32"/>
          <w:szCs w:val="32"/>
          <w:highlight w:val="none"/>
          <w:u w:val="single" w:color="auto"/>
        </w:rPr>
        <w:t xml:space="preserve"> </w:t>
      </w:r>
      <w:r>
        <w:rPr>
          <w:rFonts w:hint="eastAsia" w:ascii="宋体" w:hAnsi="宋体" w:eastAsia="宋体" w:cs="宋体"/>
          <w:spacing w:val="-5"/>
          <w:sz w:val="28"/>
          <w:szCs w:val="28"/>
          <w:highlight w:val="none"/>
        </w:rPr>
        <w:t>采购活动，工</w:t>
      </w:r>
      <w:r>
        <w:rPr>
          <w:rFonts w:hint="eastAsia" w:ascii="宋体" w:hAnsi="宋体" w:eastAsia="宋体" w:cs="宋体"/>
          <w:sz w:val="28"/>
          <w:szCs w:val="28"/>
          <w:highlight w:val="none"/>
        </w:rPr>
        <w:t xml:space="preserve"> </w:t>
      </w:r>
      <w:r>
        <w:rPr>
          <w:rFonts w:hint="eastAsia" w:ascii="宋体" w:hAnsi="宋体" w:eastAsia="宋体" w:cs="宋体"/>
          <w:spacing w:val="13"/>
          <w:sz w:val="28"/>
          <w:szCs w:val="28"/>
          <w:highlight w:val="none"/>
        </w:rPr>
        <w:t>程</w:t>
      </w:r>
      <w:r>
        <w:rPr>
          <w:rFonts w:hint="eastAsia" w:ascii="宋体" w:hAnsi="宋体" w:eastAsia="宋体" w:cs="宋体"/>
          <w:spacing w:val="8"/>
          <w:sz w:val="28"/>
          <w:szCs w:val="28"/>
          <w:highlight w:val="none"/>
        </w:rPr>
        <w:t>的施工单位全部为符合政策要求的中小企业 (或者：服务</w:t>
      </w:r>
      <w:r>
        <w:rPr>
          <w:rFonts w:hint="eastAsia" w:ascii="宋体" w:hAnsi="宋体" w:eastAsia="宋体" w:cs="宋体"/>
          <w:sz w:val="28"/>
          <w:szCs w:val="28"/>
          <w:highlight w:val="none"/>
        </w:rPr>
        <w:t xml:space="preserve"> </w:t>
      </w:r>
      <w:r>
        <w:rPr>
          <w:rFonts w:hint="eastAsia" w:ascii="宋体" w:hAnsi="宋体" w:eastAsia="宋体" w:cs="宋体"/>
          <w:spacing w:val="8"/>
          <w:sz w:val="28"/>
          <w:szCs w:val="28"/>
          <w:highlight w:val="none"/>
        </w:rPr>
        <w:t>全部由符合政策要求的中小企业承接) 。相关企业 (含联</w:t>
      </w:r>
      <w:r>
        <w:rPr>
          <w:rFonts w:hint="eastAsia" w:ascii="宋体" w:hAnsi="宋体" w:eastAsia="宋体" w:cs="宋体"/>
          <w:spacing w:val="5"/>
          <w:sz w:val="28"/>
          <w:szCs w:val="28"/>
          <w:highlight w:val="none"/>
        </w:rPr>
        <w:t>合</w:t>
      </w:r>
      <w:r>
        <w:rPr>
          <w:rFonts w:hint="eastAsia" w:ascii="宋体" w:hAnsi="宋体" w:eastAsia="宋体" w:cs="宋体"/>
          <w:sz w:val="28"/>
          <w:szCs w:val="28"/>
          <w:highlight w:val="none"/>
        </w:rPr>
        <w:t xml:space="preserve"> </w:t>
      </w:r>
      <w:r>
        <w:rPr>
          <w:rFonts w:hint="eastAsia" w:ascii="宋体" w:hAnsi="宋体" w:eastAsia="宋体" w:cs="宋体"/>
          <w:spacing w:val="15"/>
          <w:sz w:val="28"/>
          <w:szCs w:val="28"/>
          <w:highlight w:val="none"/>
        </w:rPr>
        <w:t>体</w:t>
      </w:r>
      <w:r>
        <w:rPr>
          <w:rFonts w:hint="eastAsia" w:ascii="宋体" w:hAnsi="宋体" w:eastAsia="宋体" w:cs="宋体"/>
          <w:spacing w:val="8"/>
          <w:sz w:val="28"/>
          <w:szCs w:val="28"/>
          <w:highlight w:val="none"/>
        </w:rPr>
        <w:t>中的中小企业、签订分包意向协议的中小企业) 的具体情</w:t>
      </w:r>
      <w:r>
        <w:rPr>
          <w:rFonts w:hint="eastAsia" w:ascii="宋体" w:hAnsi="宋体" w:eastAsia="宋体" w:cs="宋体"/>
          <w:sz w:val="28"/>
          <w:szCs w:val="28"/>
          <w:highlight w:val="none"/>
        </w:rPr>
        <w:t xml:space="preserve"> </w:t>
      </w:r>
      <w:r>
        <w:rPr>
          <w:rFonts w:hint="eastAsia" w:ascii="宋体" w:hAnsi="宋体" w:eastAsia="宋体" w:cs="宋体"/>
          <w:spacing w:val="2"/>
          <w:sz w:val="28"/>
          <w:szCs w:val="28"/>
          <w:highlight w:val="none"/>
        </w:rPr>
        <w:t>况如下</w:t>
      </w:r>
      <w:r>
        <w:rPr>
          <w:rFonts w:hint="eastAsia" w:ascii="宋体" w:hAnsi="宋体" w:eastAsia="宋体" w:cs="宋体"/>
          <w:spacing w:val="1"/>
          <w:sz w:val="28"/>
          <w:szCs w:val="28"/>
          <w:highlight w:val="none"/>
        </w:rPr>
        <w:t>：</w:t>
      </w:r>
    </w:p>
    <w:p w14:paraId="5F835964">
      <w:pPr>
        <w:spacing w:before="1" w:line="214" w:lineRule="auto"/>
        <w:ind w:left="689"/>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1.</w:t>
      </w:r>
      <w:r>
        <w:rPr>
          <w:rFonts w:hint="eastAsia" w:ascii="宋体" w:hAnsi="宋体" w:eastAsia="宋体" w:cs="宋体"/>
          <w:spacing w:val="-6"/>
          <w:sz w:val="32"/>
          <w:szCs w:val="32"/>
          <w:highlight w:val="none"/>
          <w:u w:val="single" w:color="auto"/>
        </w:rPr>
        <w:t xml:space="preserve"> </w:t>
      </w:r>
      <w:r>
        <w:rPr>
          <w:rFonts w:hint="eastAsia" w:ascii="宋体" w:hAnsi="宋体" w:eastAsia="宋体" w:cs="宋体"/>
          <w:i/>
          <w:iCs/>
          <w:spacing w:val="-6"/>
          <w:sz w:val="32"/>
          <w:szCs w:val="32"/>
          <w:highlight w:val="none"/>
          <w:u w:val="single" w:color="auto"/>
        </w:rPr>
        <w:t>(标的</w:t>
      </w:r>
      <w:r>
        <w:rPr>
          <w:rFonts w:hint="eastAsia" w:ascii="宋体" w:hAnsi="宋体" w:eastAsia="宋体" w:cs="宋体"/>
          <w:i/>
          <w:iCs/>
          <w:spacing w:val="-4"/>
          <w:sz w:val="32"/>
          <w:szCs w:val="32"/>
          <w:highlight w:val="none"/>
          <w:u w:val="single" w:color="auto"/>
        </w:rPr>
        <w:t>名</w:t>
      </w:r>
      <w:r>
        <w:rPr>
          <w:rFonts w:hint="eastAsia" w:ascii="宋体" w:hAnsi="宋体" w:eastAsia="宋体" w:cs="宋体"/>
          <w:i/>
          <w:iCs/>
          <w:spacing w:val="-3"/>
          <w:sz w:val="32"/>
          <w:szCs w:val="32"/>
          <w:highlight w:val="none"/>
          <w:u w:val="single" w:color="auto"/>
        </w:rPr>
        <w:t>称)</w:t>
      </w:r>
      <w:r>
        <w:rPr>
          <w:rFonts w:hint="eastAsia" w:ascii="宋体" w:hAnsi="宋体" w:eastAsia="宋体" w:cs="宋体"/>
          <w:spacing w:val="-3"/>
          <w:sz w:val="32"/>
          <w:szCs w:val="32"/>
          <w:highlight w:val="none"/>
          <w:u w:val="single" w:color="auto"/>
        </w:rPr>
        <w:t xml:space="preserve"> </w:t>
      </w:r>
      <w:r>
        <w:rPr>
          <w:rFonts w:hint="eastAsia" w:ascii="宋体" w:hAnsi="宋体" w:eastAsia="宋体" w:cs="宋体"/>
          <w:spacing w:val="-3"/>
          <w:sz w:val="28"/>
          <w:szCs w:val="28"/>
          <w:highlight w:val="none"/>
        </w:rPr>
        <w:t>，属于</w:t>
      </w:r>
      <w:r>
        <w:rPr>
          <w:rFonts w:hint="eastAsia" w:ascii="宋体" w:hAnsi="宋体" w:eastAsia="宋体" w:cs="宋体"/>
          <w:i/>
          <w:iCs/>
          <w:spacing w:val="-3"/>
          <w:sz w:val="32"/>
          <w:szCs w:val="32"/>
          <w:highlight w:val="none"/>
          <w:u w:val="single" w:color="auto"/>
        </w:rPr>
        <w:t>(采购文件中明确的所属行业</w:t>
      </w:r>
      <w:r>
        <w:rPr>
          <w:rFonts w:hint="eastAsia" w:ascii="宋体" w:hAnsi="宋体" w:eastAsia="宋体" w:cs="宋体"/>
          <w:i/>
          <w:iCs/>
          <w:spacing w:val="-3"/>
          <w:sz w:val="32"/>
          <w:szCs w:val="32"/>
          <w:highlight w:val="none"/>
        </w:rPr>
        <w:t>)</w:t>
      </w:r>
      <w:r>
        <w:rPr>
          <w:rFonts w:hint="eastAsia" w:ascii="宋体" w:hAnsi="宋体" w:eastAsia="宋体" w:cs="宋体"/>
          <w:spacing w:val="-3"/>
          <w:sz w:val="28"/>
          <w:szCs w:val="28"/>
          <w:highlight w:val="none"/>
        </w:rPr>
        <w:t>；</w:t>
      </w:r>
    </w:p>
    <w:p w14:paraId="6134C2D1">
      <w:pPr>
        <w:spacing w:before="137" w:line="211" w:lineRule="auto"/>
        <w:ind w:left="35"/>
        <w:rPr>
          <w:rFonts w:hint="eastAsia" w:ascii="宋体" w:hAnsi="宋体" w:eastAsia="宋体" w:cs="宋体"/>
          <w:sz w:val="28"/>
          <w:szCs w:val="28"/>
          <w:highlight w:val="none"/>
        </w:rPr>
      </w:pPr>
      <w:r>
        <w:rPr>
          <w:rFonts w:hint="eastAsia" w:ascii="宋体" w:hAnsi="宋体" w:eastAsia="宋体" w:cs="宋体"/>
          <w:spacing w:val="16"/>
          <w:sz w:val="28"/>
          <w:szCs w:val="28"/>
          <w:highlight w:val="none"/>
        </w:rPr>
        <w:t>承建</w:t>
      </w:r>
      <w:r>
        <w:rPr>
          <w:rFonts w:hint="eastAsia" w:ascii="宋体" w:hAnsi="宋体" w:eastAsia="宋体" w:cs="宋体"/>
          <w:spacing w:val="11"/>
          <w:sz w:val="28"/>
          <w:szCs w:val="28"/>
          <w:highlight w:val="none"/>
        </w:rPr>
        <w:t xml:space="preserve"> </w:t>
      </w:r>
      <w:r>
        <w:rPr>
          <w:rFonts w:hint="eastAsia" w:ascii="宋体" w:hAnsi="宋体" w:eastAsia="宋体" w:cs="宋体"/>
          <w:spacing w:val="8"/>
          <w:sz w:val="28"/>
          <w:szCs w:val="28"/>
          <w:highlight w:val="none"/>
        </w:rPr>
        <w:t>(承接) 企业为</w:t>
      </w:r>
      <w:r>
        <w:rPr>
          <w:rFonts w:hint="eastAsia" w:ascii="宋体" w:hAnsi="宋体" w:eastAsia="宋体" w:cs="宋体"/>
          <w:spacing w:val="8"/>
          <w:sz w:val="32"/>
          <w:szCs w:val="32"/>
          <w:highlight w:val="none"/>
          <w:u w:val="single" w:color="auto"/>
        </w:rPr>
        <w:t xml:space="preserve"> </w:t>
      </w:r>
      <w:r>
        <w:rPr>
          <w:rFonts w:hint="eastAsia" w:ascii="宋体" w:hAnsi="宋体" w:eastAsia="宋体" w:cs="宋体"/>
          <w:i/>
          <w:iCs/>
          <w:spacing w:val="8"/>
          <w:sz w:val="32"/>
          <w:szCs w:val="32"/>
          <w:highlight w:val="none"/>
          <w:u w:val="single" w:color="auto"/>
        </w:rPr>
        <w:t>(企业名称</w:t>
      </w:r>
      <w:r>
        <w:rPr>
          <w:rFonts w:hint="eastAsia" w:ascii="宋体" w:hAnsi="宋体" w:eastAsia="宋体" w:cs="宋体"/>
          <w:i/>
          <w:iCs/>
          <w:spacing w:val="8"/>
          <w:sz w:val="32"/>
          <w:szCs w:val="32"/>
          <w:highlight w:val="none"/>
        </w:rPr>
        <w:t>)</w:t>
      </w:r>
      <w:r>
        <w:rPr>
          <w:rFonts w:hint="eastAsia" w:ascii="宋体" w:hAnsi="宋体" w:eastAsia="宋体" w:cs="宋体"/>
          <w:spacing w:val="8"/>
          <w:sz w:val="28"/>
          <w:szCs w:val="28"/>
          <w:highlight w:val="none"/>
        </w:rPr>
        <w:t>，从业人员</w:t>
      </w:r>
      <w:r>
        <w:rPr>
          <w:rFonts w:hint="eastAsia" w:ascii="宋体" w:hAnsi="宋体" w:eastAsia="宋体" w:cs="宋体"/>
          <w:spacing w:val="8"/>
          <w:sz w:val="28"/>
          <w:szCs w:val="28"/>
          <w:highlight w:val="none"/>
          <w:u w:val="single" w:color="auto"/>
        </w:rPr>
        <w:t xml:space="preserve">    </w:t>
      </w:r>
      <w:r>
        <w:rPr>
          <w:rFonts w:hint="eastAsia" w:ascii="宋体" w:hAnsi="宋体" w:eastAsia="宋体" w:cs="宋体"/>
          <w:spacing w:val="8"/>
          <w:sz w:val="28"/>
          <w:szCs w:val="28"/>
          <w:highlight w:val="none"/>
        </w:rPr>
        <w:t>人，营业</w:t>
      </w:r>
    </w:p>
    <w:p w14:paraId="67A86BD4">
      <w:pPr>
        <w:spacing w:line="324" w:lineRule="auto"/>
        <w:ind w:left="52"/>
        <w:rPr>
          <w:rFonts w:hint="eastAsia" w:ascii="宋体" w:hAnsi="宋体" w:eastAsia="宋体" w:cs="宋体"/>
          <w:sz w:val="32"/>
          <w:szCs w:val="32"/>
          <w:highlight w:val="none"/>
        </w:rPr>
      </w:pPr>
      <w:r>
        <w:rPr>
          <w:rFonts w:hint="eastAsia" w:ascii="宋体" w:hAnsi="宋体" w:eastAsia="宋体" w:cs="宋体"/>
          <w:spacing w:val="-1"/>
          <w:sz w:val="28"/>
          <w:szCs w:val="28"/>
          <w:highlight w:val="none"/>
        </w:rPr>
        <w:t>收入为</w:t>
      </w:r>
      <w:r>
        <w:rPr>
          <w:rFonts w:hint="eastAsia" w:ascii="宋体" w:hAnsi="宋体" w:eastAsia="宋体" w:cs="宋体"/>
          <w:spacing w:val="-1"/>
          <w:sz w:val="28"/>
          <w:szCs w:val="28"/>
          <w:highlight w:val="none"/>
          <w:u w:val="single" w:color="auto"/>
        </w:rPr>
        <w:t xml:space="preserve">    </w:t>
      </w:r>
      <w:r>
        <w:rPr>
          <w:rFonts w:hint="eastAsia" w:ascii="宋体" w:hAnsi="宋体" w:eastAsia="宋体" w:cs="宋体"/>
          <w:spacing w:val="-1"/>
          <w:sz w:val="28"/>
          <w:szCs w:val="28"/>
          <w:highlight w:val="none"/>
        </w:rPr>
        <w:t>万元，资</w:t>
      </w:r>
      <w:r>
        <w:rPr>
          <w:rFonts w:hint="eastAsia" w:ascii="宋体" w:hAnsi="宋体" w:eastAsia="宋体" w:cs="宋体"/>
          <w:sz w:val="28"/>
          <w:szCs w:val="28"/>
          <w:highlight w:val="none"/>
        </w:rPr>
        <w:t>产总额为</w:t>
      </w:r>
      <w:r>
        <w:rPr>
          <w:rFonts w:hint="eastAsia" w:ascii="宋体" w:hAnsi="宋体" w:eastAsia="宋体" w:cs="宋体"/>
          <w:sz w:val="28"/>
          <w:szCs w:val="28"/>
          <w:highlight w:val="none"/>
          <w:u w:val="single" w:color="auto"/>
        </w:rPr>
        <w:t xml:space="preserve">    </w:t>
      </w:r>
      <w:r>
        <w:rPr>
          <w:rFonts w:hint="eastAsia" w:ascii="宋体" w:hAnsi="宋体" w:eastAsia="宋体" w:cs="宋体"/>
          <w:sz w:val="28"/>
          <w:szCs w:val="28"/>
          <w:highlight w:val="none"/>
        </w:rPr>
        <w:t>万元</w:t>
      </w:r>
      <w:r>
        <w:rPr>
          <w:rFonts w:hint="eastAsia" w:ascii="宋体" w:hAnsi="宋体" w:eastAsia="宋体" w:cs="宋体"/>
          <w:sz w:val="20"/>
          <w:szCs w:val="18"/>
          <w:highlight w:val="none"/>
        </w:rPr>
        <w:fldChar w:fldCharType="begin"/>
      </w:r>
      <w:r>
        <w:rPr>
          <w:rFonts w:hint="eastAsia" w:ascii="宋体" w:hAnsi="宋体" w:eastAsia="宋体" w:cs="宋体"/>
          <w:sz w:val="20"/>
          <w:szCs w:val="18"/>
          <w:highlight w:val="none"/>
        </w:rPr>
        <w:instrText xml:space="preserve"> HYPERLINK \l "_bookmark2" </w:instrText>
      </w:r>
      <w:r>
        <w:rPr>
          <w:rFonts w:hint="eastAsia" w:ascii="宋体" w:hAnsi="宋体" w:eastAsia="宋体" w:cs="宋体"/>
          <w:sz w:val="20"/>
          <w:szCs w:val="18"/>
          <w:highlight w:val="none"/>
        </w:rPr>
        <w:fldChar w:fldCharType="separate"/>
      </w:r>
      <w:r>
        <w:rPr>
          <w:rFonts w:hint="eastAsia" w:ascii="宋体" w:hAnsi="宋体" w:eastAsia="宋体" w:cs="宋体"/>
          <w:position w:val="16"/>
          <w:sz w:val="15"/>
          <w:szCs w:val="15"/>
          <w:highlight w:val="none"/>
        </w:rPr>
        <w:t>1</w:t>
      </w:r>
      <w:r>
        <w:rPr>
          <w:rFonts w:hint="eastAsia" w:ascii="宋体" w:hAnsi="宋体" w:eastAsia="宋体" w:cs="宋体"/>
          <w:position w:val="16"/>
          <w:sz w:val="15"/>
          <w:szCs w:val="15"/>
          <w:highlight w:val="none"/>
        </w:rPr>
        <w:fldChar w:fldCharType="end"/>
      </w:r>
      <w:r>
        <w:rPr>
          <w:rFonts w:hint="eastAsia" w:ascii="宋体" w:hAnsi="宋体" w:eastAsia="宋体" w:cs="宋体"/>
          <w:position w:val="16"/>
          <w:sz w:val="15"/>
          <w:szCs w:val="15"/>
          <w:highlight w:val="none"/>
        </w:rPr>
        <w:t xml:space="preserve"> </w:t>
      </w:r>
      <w:r>
        <w:rPr>
          <w:rFonts w:hint="eastAsia" w:ascii="宋体" w:hAnsi="宋体" w:eastAsia="宋体" w:cs="宋体"/>
          <w:sz w:val="28"/>
          <w:szCs w:val="28"/>
          <w:highlight w:val="none"/>
        </w:rPr>
        <w:t>，属于</w:t>
      </w:r>
      <w:r>
        <w:rPr>
          <w:rFonts w:hint="eastAsia" w:ascii="宋体" w:hAnsi="宋体" w:eastAsia="宋体" w:cs="宋体"/>
          <w:sz w:val="32"/>
          <w:szCs w:val="32"/>
          <w:highlight w:val="none"/>
          <w:u w:val="single" w:color="auto"/>
        </w:rPr>
        <w:t xml:space="preserve"> </w:t>
      </w:r>
      <w:r>
        <w:rPr>
          <w:rFonts w:hint="eastAsia" w:ascii="宋体" w:hAnsi="宋体" w:eastAsia="宋体" w:cs="宋体"/>
          <w:i/>
          <w:iCs/>
          <w:sz w:val="32"/>
          <w:szCs w:val="32"/>
          <w:highlight w:val="none"/>
          <w:u w:val="single" w:color="auto"/>
        </w:rPr>
        <w:t>(中型企业、</w:t>
      </w:r>
    </w:p>
    <w:p w14:paraId="34A36177">
      <w:pPr>
        <w:spacing w:before="82" w:line="217" w:lineRule="auto"/>
        <w:ind w:left="18"/>
        <w:rPr>
          <w:rFonts w:hint="eastAsia" w:ascii="宋体" w:hAnsi="宋体" w:eastAsia="宋体" w:cs="宋体"/>
          <w:sz w:val="28"/>
          <w:szCs w:val="28"/>
          <w:highlight w:val="none"/>
        </w:rPr>
      </w:pPr>
      <w:r>
        <w:rPr>
          <w:rFonts w:hint="eastAsia" w:ascii="宋体" w:hAnsi="宋体" w:eastAsia="宋体" w:cs="宋体"/>
          <w:i/>
          <w:iCs/>
          <w:spacing w:val="-4"/>
          <w:sz w:val="32"/>
          <w:szCs w:val="32"/>
          <w:highlight w:val="none"/>
          <w:u w:val="single" w:color="auto"/>
        </w:rPr>
        <w:t>小</w:t>
      </w:r>
      <w:r>
        <w:rPr>
          <w:rFonts w:hint="eastAsia" w:ascii="宋体" w:hAnsi="宋体" w:eastAsia="宋体" w:cs="宋体"/>
          <w:i/>
          <w:iCs/>
          <w:spacing w:val="-3"/>
          <w:sz w:val="32"/>
          <w:szCs w:val="32"/>
          <w:highlight w:val="none"/>
          <w:u w:val="single" w:color="auto"/>
        </w:rPr>
        <w:t>型企业、微型企业</w:t>
      </w:r>
      <w:r>
        <w:rPr>
          <w:rFonts w:hint="eastAsia" w:ascii="宋体" w:hAnsi="宋体" w:eastAsia="宋体" w:cs="宋体"/>
          <w:i/>
          <w:iCs/>
          <w:spacing w:val="-3"/>
          <w:sz w:val="32"/>
          <w:szCs w:val="32"/>
          <w:highlight w:val="none"/>
        </w:rPr>
        <w:t>)</w:t>
      </w:r>
      <w:r>
        <w:rPr>
          <w:rFonts w:hint="eastAsia" w:ascii="宋体" w:hAnsi="宋体" w:eastAsia="宋体" w:cs="宋体"/>
          <w:spacing w:val="-3"/>
          <w:sz w:val="28"/>
          <w:szCs w:val="28"/>
          <w:highlight w:val="none"/>
        </w:rPr>
        <w:t>；</w:t>
      </w:r>
    </w:p>
    <w:p w14:paraId="03791121">
      <w:pPr>
        <w:spacing w:before="133" w:line="291" w:lineRule="auto"/>
        <w:ind w:left="18" w:firstLine="651"/>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2.</w:t>
      </w:r>
      <w:r>
        <w:rPr>
          <w:rFonts w:hint="eastAsia" w:ascii="宋体" w:hAnsi="宋体" w:eastAsia="宋体" w:cs="宋体"/>
          <w:spacing w:val="-3"/>
          <w:sz w:val="32"/>
          <w:szCs w:val="32"/>
          <w:highlight w:val="none"/>
          <w:u w:val="single" w:color="auto"/>
        </w:rPr>
        <w:t xml:space="preserve"> </w:t>
      </w:r>
      <w:r>
        <w:rPr>
          <w:rFonts w:hint="eastAsia" w:ascii="宋体" w:hAnsi="宋体" w:eastAsia="宋体" w:cs="宋体"/>
          <w:i/>
          <w:iCs/>
          <w:spacing w:val="-3"/>
          <w:sz w:val="32"/>
          <w:szCs w:val="32"/>
          <w:highlight w:val="none"/>
          <w:u w:val="single" w:color="auto"/>
        </w:rPr>
        <w:t>(标的名称)</w:t>
      </w:r>
      <w:r>
        <w:rPr>
          <w:rFonts w:hint="eastAsia" w:ascii="宋体" w:hAnsi="宋体" w:eastAsia="宋体" w:cs="宋体"/>
          <w:spacing w:val="-3"/>
          <w:sz w:val="32"/>
          <w:szCs w:val="32"/>
          <w:highlight w:val="none"/>
          <w:u w:val="single" w:color="auto"/>
        </w:rPr>
        <w:t xml:space="preserve"> </w:t>
      </w:r>
      <w:r>
        <w:rPr>
          <w:rFonts w:hint="eastAsia" w:ascii="宋体" w:hAnsi="宋体" w:eastAsia="宋体" w:cs="宋体"/>
          <w:spacing w:val="-3"/>
          <w:sz w:val="28"/>
          <w:szCs w:val="28"/>
          <w:highlight w:val="none"/>
        </w:rPr>
        <w:t>，属于</w:t>
      </w:r>
      <w:r>
        <w:rPr>
          <w:rFonts w:hint="eastAsia" w:ascii="宋体" w:hAnsi="宋体" w:eastAsia="宋体" w:cs="宋体"/>
          <w:i/>
          <w:iCs/>
          <w:spacing w:val="-3"/>
          <w:sz w:val="32"/>
          <w:szCs w:val="32"/>
          <w:highlight w:val="none"/>
          <w:u w:val="single" w:color="auto"/>
        </w:rPr>
        <w:t>(采购文件中明确的所属行业</w:t>
      </w:r>
      <w:r>
        <w:rPr>
          <w:rFonts w:hint="eastAsia" w:ascii="宋体" w:hAnsi="宋体" w:eastAsia="宋体" w:cs="宋体"/>
          <w:i/>
          <w:iCs/>
          <w:spacing w:val="-3"/>
          <w:sz w:val="32"/>
          <w:szCs w:val="32"/>
          <w:highlight w:val="none"/>
        </w:rPr>
        <w:t>)</w:t>
      </w:r>
      <w:r>
        <w:rPr>
          <w:rFonts w:hint="eastAsia" w:ascii="宋体" w:hAnsi="宋体" w:eastAsia="宋体" w:cs="宋体"/>
          <w:spacing w:val="-3"/>
          <w:sz w:val="28"/>
          <w:szCs w:val="28"/>
          <w:highlight w:val="none"/>
        </w:rPr>
        <w:t>；</w:t>
      </w:r>
      <w:r>
        <w:rPr>
          <w:rFonts w:hint="eastAsia" w:ascii="宋体" w:hAnsi="宋体" w:eastAsia="宋体" w:cs="宋体"/>
          <w:sz w:val="28"/>
          <w:szCs w:val="28"/>
          <w:highlight w:val="none"/>
        </w:rPr>
        <w:t xml:space="preserve"> </w:t>
      </w:r>
      <w:r>
        <w:rPr>
          <w:rFonts w:hint="eastAsia" w:ascii="宋体" w:hAnsi="宋体" w:eastAsia="宋体" w:cs="宋体"/>
          <w:spacing w:val="14"/>
          <w:sz w:val="28"/>
          <w:szCs w:val="28"/>
          <w:highlight w:val="none"/>
        </w:rPr>
        <w:t>承</w:t>
      </w:r>
      <w:r>
        <w:rPr>
          <w:rFonts w:hint="eastAsia" w:ascii="宋体" w:hAnsi="宋体" w:eastAsia="宋体" w:cs="宋体"/>
          <w:spacing w:val="9"/>
          <w:sz w:val="28"/>
          <w:szCs w:val="28"/>
          <w:highlight w:val="none"/>
        </w:rPr>
        <w:t>建 (承接) 企业为</w:t>
      </w:r>
      <w:r>
        <w:rPr>
          <w:rFonts w:hint="eastAsia" w:ascii="宋体" w:hAnsi="宋体" w:eastAsia="宋体" w:cs="宋体"/>
          <w:spacing w:val="9"/>
          <w:sz w:val="32"/>
          <w:szCs w:val="32"/>
          <w:highlight w:val="none"/>
          <w:u w:val="single" w:color="auto"/>
        </w:rPr>
        <w:t xml:space="preserve"> </w:t>
      </w:r>
      <w:r>
        <w:rPr>
          <w:rFonts w:hint="eastAsia" w:ascii="宋体" w:hAnsi="宋体" w:eastAsia="宋体" w:cs="宋体"/>
          <w:i/>
          <w:iCs/>
          <w:spacing w:val="9"/>
          <w:sz w:val="32"/>
          <w:szCs w:val="32"/>
          <w:highlight w:val="none"/>
          <w:u w:val="single" w:color="auto"/>
        </w:rPr>
        <w:t>(企业名称</w:t>
      </w:r>
      <w:r>
        <w:rPr>
          <w:rFonts w:hint="eastAsia" w:ascii="宋体" w:hAnsi="宋体" w:eastAsia="宋体" w:cs="宋体"/>
          <w:i/>
          <w:iCs/>
          <w:spacing w:val="9"/>
          <w:sz w:val="32"/>
          <w:szCs w:val="32"/>
          <w:highlight w:val="none"/>
        </w:rPr>
        <w:t>)</w:t>
      </w:r>
      <w:r>
        <w:rPr>
          <w:rFonts w:hint="eastAsia" w:ascii="宋体" w:hAnsi="宋体" w:eastAsia="宋体" w:cs="宋体"/>
          <w:spacing w:val="9"/>
          <w:sz w:val="28"/>
          <w:szCs w:val="28"/>
          <w:highlight w:val="none"/>
        </w:rPr>
        <w:t>，从业人员</w:t>
      </w:r>
      <w:r>
        <w:rPr>
          <w:rFonts w:hint="eastAsia" w:ascii="宋体" w:hAnsi="宋体" w:eastAsia="宋体" w:cs="宋体"/>
          <w:spacing w:val="9"/>
          <w:sz w:val="28"/>
          <w:szCs w:val="28"/>
          <w:highlight w:val="none"/>
          <w:u w:val="single" w:color="auto"/>
        </w:rPr>
        <w:t xml:space="preserve">    </w:t>
      </w:r>
      <w:r>
        <w:rPr>
          <w:rFonts w:hint="eastAsia" w:ascii="宋体" w:hAnsi="宋体" w:eastAsia="宋体" w:cs="宋体"/>
          <w:spacing w:val="9"/>
          <w:sz w:val="28"/>
          <w:szCs w:val="28"/>
          <w:highlight w:val="none"/>
        </w:rPr>
        <w:t>人，营业</w:t>
      </w:r>
      <w:r>
        <w:rPr>
          <w:rFonts w:hint="eastAsia" w:ascii="宋体" w:hAnsi="宋体" w:eastAsia="宋体" w:cs="宋体"/>
          <w:sz w:val="28"/>
          <w:szCs w:val="28"/>
          <w:highlight w:val="none"/>
        </w:rPr>
        <w:t xml:space="preserve"> </w:t>
      </w:r>
      <w:r>
        <w:rPr>
          <w:rFonts w:hint="eastAsia" w:ascii="宋体" w:hAnsi="宋体" w:eastAsia="宋体" w:cs="宋体"/>
          <w:spacing w:val="4"/>
          <w:sz w:val="28"/>
          <w:szCs w:val="28"/>
          <w:highlight w:val="none"/>
        </w:rPr>
        <w:t>收入为</w:t>
      </w:r>
      <w:r>
        <w:rPr>
          <w:rFonts w:hint="eastAsia" w:ascii="宋体" w:hAnsi="宋体" w:eastAsia="宋体" w:cs="宋体"/>
          <w:spacing w:val="4"/>
          <w:sz w:val="28"/>
          <w:szCs w:val="28"/>
          <w:highlight w:val="none"/>
          <w:u w:val="single" w:color="auto"/>
        </w:rPr>
        <w:t xml:space="preserve">    </w:t>
      </w:r>
      <w:r>
        <w:rPr>
          <w:rFonts w:hint="eastAsia" w:ascii="宋体" w:hAnsi="宋体" w:eastAsia="宋体" w:cs="宋体"/>
          <w:spacing w:val="4"/>
          <w:sz w:val="28"/>
          <w:szCs w:val="28"/>
          <w:highlight w:val="none"/>
        </w:rPr>
        <w:t>万元，资产总额为</w:t>
      </w:r>
      <w:r>
        <w:rPr>
          <w:rFonts w:hint="eastAsia" w:ascii="宋体" w:hAnsi="宋体" w:eastAsia="宋体" w:cs="宋体"/>
          <w:spacing w:val="4"/>
          <w:sz w:val="28"/>
          <w:szCs w:val="28"/>
          <w:highlight w:val="none"/>
          <w:u w:val="single" w:color="auto"/>
        </w:rPr>
        <w:t xml:space="preserve">    </w:t>
      </w:r>
      <w:r>
        <w:rPr>
          <w:rFonts w:hint="eastAsia" w:ascii="宋体" w:hAnsi="宋体" w:eastAsia="宋体" w:cs="宋体"/>
          <w:spacing w:val="4"/>
          <w:sz w:val="28"/>
          <w:szCs w:val="28"/>
          <w:highlight w:val="none"/>
        </w:rPr>
        <w:t>万元，属于</w:t>
      </w:r>
      <w:r>
        <w:rPr>
          <w:rFonts w:hint="eastAsia" w:ascii="宋体" w:hAnsi="宋体" w:eastAsia="宋体" w:cs="宋体"/>
          <w:spacing w:val="4"/>
          <w:sz w:val="32"/>
          <w:szCs w:val="32"/>
          <w:highlight w:val="none"/>
          <w:u w:val="single" w:color="auto"/>
        </w:rPr>
        <w:t xml:space="preserve"> </w:t>
      </w:r>
      <w:r>
        <w:rPr>
          <w:rFonts w:hint="eastAsia" w:ascii="宋体" w:hAnsi="宋体" w:eastAsia="宋体" w:cs="宋体"/>
          <w:i/>
          <w:iCs/>
          <w:spacing w:val="4"/>
          <w:sz w:val="32"/>
          <w:szCs w:val="32"/>
          <w:highlight w:val="none"/>
          <w:u w:val="single" w:color="auto"/>
        </w:rPr>
        <w:t>(中型企业</w:t>
      </w:r>
      <w:r>
        <w:rPr>
          <w:rFonts w:hint="eastAsia" w:ascii="宋体" w:hAnsi="宋体" w:eastAsia="宋体" w:cs="宋体"/>
          <w:i/>
          <w:iCs/>
          <w:spacing w:val="1"/>
          <w:sz w:val="32"/>
          <w:szCs w:val="32"/>
          <w:highlight w:val="none"/>
          <w:u w:val="single" w:color="auto"/>
        </w:rPr>
        <w:t>、</w:t>
      </w:r>
      <w:r>
        <w:rPr>
          <w:rFonts w:hint="eastAsia" w:ascii="宋体" w:hAnsi="宋体" w:eastAsia="宋体" w:cs="宋体"/>
          <w:sz w:val="32"/>
          <w:szCs w:val="32"/>
          <w:highlight w:val="none"/>
        </w:rPr>
        <w:t xml:space="preserve"> </w:t>
      </w:r>
      <w:r>
        <w:rPr>
          <w:rFonts w:hint="eastAsia" w:ascii="宋体" w:hAnsi="宋体" w:eastAsia="宋体" w:cs="宋体"/>
          <w:i/>
          <w:iCs/>
          <w:spacing w:val="-4"/>
          <w:sz w:val="32"/>
          <w:szCs w:val="32"/>
          <w:highlight w:val="none"/>
          <w:u w:val="single" w:color="auto"/>
        </w:rPr>
        <w:t>小</w:t>
      </w:r>
      <w:r>
        <w:rPr>
          <w:rFonts w:hint="eastAsia" w:ascii="宋体" w:hAnsi="宋体" w:eastAsia="宋体" w:cs="宋体"/>
          <w:i/>
          <w:iCs/>
          <w:spacing w:val="-3"/>
          <w:sz w:val="32"/>
          <w:szCs w:val="32"/>
          <w:highlight w:val="none"/>
          <w:u w:val="single" w:color="auto"/>
        </w:rPr>
        <w:t>型企业、微型企业</w:t>
      </w:r>
      <w:r>
        <w:rPr>
          <w:rFonts w:hint="eastAsia" w:ascii="宋体" w:hAnsi="宋体" w:eastAsia="宋体" w:cs="宋体"/>
          <w:i/>
          <w:iCs/>
          <w:spacing w:val="-3"/>
          <w:sz w:val="32"/>
          <w:szCs w:val="32"/>
          <w:highlight w:val="none"/>
        </w:rPr>
        <w:t>)</w:t>
      </w:r>
      <w:r>
        <w:rPr>
          <w:rFonts w:hint="eastAsia" w:ascii="宋体" w:hAnsi="宋体" w:eastAsia="宋体" w:cs="宋体"/>
          <w:spacing w:val="-3"/>
          <w:sz w:val="28"/>
          <w:szCs w:val="28"/>
          <w:highlight w:val="none"/>
        </w:rPr>
        <w:t>；</w:t>
      </w:r>
    </w:p>
    <w:p w14:paraId="5846DE1F">
      <w:pPr>
        <w:spacing w:line="504" w:lineRule="exact"/>
        <w:ind w:left="688"/>
        <w:rPr>
          <w:rFonts w:hint="eastAsia" w:ascii="宋体" w:hAnsi="宋体" w:eastAsia="宋体" w:cs="宋体"/>
          <w:sz w:val="28"/>
          <w:szCs w:val="28"/>
          <w:highlight w:val="none"/>
        </w:rPr>
      </w:pPr>
      <w:r>
        <w:rPr>
          <w:rFonts w:hint="eastAsia" w:ascii="宋体" w:hAnsi="宋体" w:eastAsia="宋体" w:cs="宋体"/>
          <w:spacing w:val="5"/>
          <w:position w:val="4"/>
          <w:sz w:val="28"/>
          <w:szCs w:val="28"/>
          <w:highlight w:val="none"/>
        </w:rPr>
        <w:t>…</w:t>
      </w:r>
      <w:r>
        <w:rPr>
          <w:rFonts w:hint="eastAsia" w:ascii="宋体" w:hAnsi="宋体" w:eastAsia="宋体" w:cs="宋体"/>
          <w:spacing w:val="4"/>
          <w:position w:val="4"/>
          <w:sz w:val="28"/>
          <w:szCs w:val="28"/>
          <w:highlight w:val="none"/>
        </w:rPr>
        <w:t>…</w:t>
      </w:r>
    </w:p>
    <w:p w14:paraId="2E11E1B1">
      <w:pPr>
        <w:spacing w:before="13" w:line="310" w:lineRule="auto"/>
        <w:ind w:left="35" w:right="86" w:firstLine="678"/>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以上企业，不属于大企业的分支机构，不存在控股股</w:t>
      </w:r>
      <w:r>
        <w:rPr>
          <w:rFonts w:hint="eastAsia" w:ascii="宋体" w:hAnsi="宋体" w:eastAsia="宋体" w:cs="宋体"/>
          <w:spacing w:val="3"/>
          <w:sz w:val="28"/>
          <w:szCs w:val="28"/>
          <w:highlight w:val="none"/>
        </w:rPr>
        <w:t>东</w:t>
      </w:r>
      <w:r>
        <w:rPr>
          <w:rFonts w:hint="eastAsia" w:ascii="宋体" w:hAnsi="宋体" w:eastAsia="宋体" w:cs="宋体"/>
          <w:sz w:val="28"/>
          <w:szCs w:val="28"/>
          <w:highlight w:val="none"/>
        </w:rPr>
        <w:t xml:space="preserve"> </w:t>
      </w:r>
      <w:r>
        <w:rPr>
          <w:rFonts w:hint="eastAsia" w:ascii="宋体" w:hAnsi="宋体" w:eastAsia="宋体" w:cs="宋体"/>
          <w:spacing w:val="16"/>
          <w:sz w:val="28"/>
          <w:szCs w:val="28"/>
          <w:highlight w:val="none"/>
        </w:rPr>
        <w:t>为大</w:t>
      </w:r>
      <w:r>
        <w:rPr>
          <w:rFonts w:hint="eastAsia" w:ascii="宋体" w:hAnsi="宋体" w:eastAsia="宋体" w:cs="宋体"/>
          <w:spacing w:val="8"/>
          <w:sz w:val="28"/>
          <w:szCs w:val="28"/>
          <w:highlight w:val="none"/>
        </w:rPr>
        <w:t>企业的情形，也不存在与大企业的负责人为同一人的情</w:t>
      </w:r>
      <w:r>
        <w:rPr>
          <w:rFonts w:hint="eastAsia" w:ascii="宋体" w:hAnsi="宋体" w:eastAsia="宋体" w:cs="宋体"/>
          <w:sz w:val="28"/>
          <w:szCs w:val="28"/>
          <w:highlight w:val="none"/>
        </w:rPr>
        <w:t xml:space="preserve"> </w:t>
      </w:r>
      <w:r>
        <w:rPr>
          <w:rFonts w:hint="eastAsia" w:ascii="宋体" w:hAnsi="宋体" w:eastAsia="宋体" w:cs="宋体"/>
          <w:spacing w:val="-7"/>
          <w:sz w:val="28"/>
          <w:szCs w:val="28"/>
          <w:highlight w:val="none"/>
        </w:rPr>
        <w:t>形</w:t>
      </w:r>
      <w:r>
        <w:rPr>
          <w:rFonts w:hint="eastAsia" w:ascii="宋体" w:hAnsi="宋体" w:eastAsia="宋体" w:cs="宋体"/>
          <w:spacing w:val="-6"/>
          <w:sz w:val="28"/>
          <w:szCs w:val="28"/>
          <w:highlight w:val="none"/>
        </w:rPr>
        <w:t>。</w:t>
      </w:r>
    </w:p>
    <w:p w14:paraId="1D22BC27">
      <w:pPr>
        <w:spacing w:before="1" w:line="319" w:lineRule="auto"/>
        <w:ind w:left="45" w:right="88" w:firstLine="631"/>
        <w:rPr>
          <w:rFonts w:hint="eastAsia" w:ascii="宋体" w:hAnsi="宋体" w:eastAsia="宋体" w:cs="宋体"/>
          <w:sz w:val="28"/>
          <w:szCs w:val="28"/>
          <w:highlight w:val="none"/>
        </w:rPr>
      </w:pPr>
      <w:r>
        <w:rPr>
          <w:rFonts w:hint="eastAsia" w:ascii="宋体" w:hAnsi="宋体" w:eastAsia="宋体" w:cs="宋体"/>
          <w:spacing w:val="16"/>
          <w:sz w:val="28"/>
          <w:szCs w:val="28"/>
          <w:highlight w:val="none"/>
        </w:rPr>
        <w:t>本</w:t>
      </w:r>
      <w:r>
        <w:rPr>
          <w:rFonts w:hint="eastAsia" w:ascii="宋体" w:hAnsi="宋体" w:eastAsia="宋体" w:cs="宋体"/>
          <w:spacing w:val="8"/>
          <w:sz w:val="28"/>
          <w:szCs w:val="28"/>
          <w:highlight w:val="none"/>
        </w:rPr>
        <w:t>企业对上述声明内容的真实性负责。如有虚假，将依</w:t>
      </w:r>
      <w:r>
        <w:rPr>
          <w:rFonts w:hint="eastAsia" w:ascii="宋体" w:hAnsi="宋体" w:eastAsia="宋体" w:cs="宋体"/>
          <w:sz w:val="28"/>
          <w:szCs w:val="28"/>
          <w:highlight w:val="none"/>
        </w:rPr>
        <w:t xml:space="preserve"> </w:t>
      </w:r>
      <w:r>
        <w:rPr>
          <w:rFonts w:hint="eastAsia" w:ascii="宋体" w:hAnsi="宋体" w:eastAsia="宋体" w:cs="宋体"/>
          <w:spacing w:val="8"/>
          <w:sz w:val="28"/>
          <w:szCs w:val="28"/>
          <w:highlight w:val="none"/>
        </w:rPr>
        <w:t>法</w:t>
      </w:r>
      <w:r>
        <w:rPr>
          <w:rFonts w:hint="eastAsia" w:ascii="宋体" w:hAnsi="宋体" w:eastAsia="宋体" w:cs="宋体"/>
          <w:spacing w:val="5"/>
          <w:sz w:val="28"/>
          <w:szCs w:val="28"/>
          <w:highlight w:val="none"/>
        </w:rPr>
        <w:t>承</w:t>
      </w:r>
      <w:r>
        <w:rPr>
          <w:rFonts w:hint="eastAsia" w:ascii="宋体" w:hAnsi="宋体" w:eastAsia="宋体" w:cs="宋体"/>
          <w:spacing w:val="4"/>
          <w:sz w:val="28"/>
          <w:szCs w:val="28"/>
          <w:highlight w:val="none"/>
        </w:rPr>
        <w:t>担相应责任。</w:t>
      </w:r>
    </w:p>
    <w:p w14:paraId="07F0F8D8">
      <w:pPr>
        <w:spacing w:before="1" w:line="226" w:lineRule="auto"/>
        <w:ind w:left="3876"/>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企业名称 (盖章)：</w:t>
      </w:r>
    </w:p>
    <w:p w14:paraId="419ABCB7">
      <w:pPr>
        <w:spacing w:before="159" w:line="229" w:lineRule="auto"/>
        <w:ind w:left="3942"/>
        <w:rPr>
          <w:rFonts w:hint="eastAsia" w:ascii="宋体" w:hAnsi="宋体" w:eastAsia="宋体" w:cs="宋体"/>
          <w:sz w:val="28"/>
          <w:szCs w:val="28"/>
          <w:highlight w:val="none"/>
          <w:lang w:val="en-US" w:eastAsia="zh-CN"/>
        </w:rPr>
      </w:pPr>
      <w:bookmarkStart w:id="58" w:name="_bookmark2"/>
      <w:bookmarkEnd w:id="58"/>
      <w:r>
        <w:rPr>
          <w:rFonts w:hint="eastAsia" w:ascii="宋体" w:hAnsi="宋体" w:eastAsia="宋体" w:cs="宋体"/>
          <w:spacing w:val="-40"/>
          <w:sz w:val="28"/>
          <w:szCs w:val="28"/>
          <w:highlight w:val="none"/>
        </w:rPr>
        <w:t>日</w:t>
      </w:r>
      <w:r>
        <w:rPr>
          <w:rFonts w:hint="eastAsia" w:ascii="宋体" w:hAnsi="宋体" w:eastAsia="宋体" w:cs="宋体"/>
          <w:spacing w:val="-38"/>
          <w:sz w:val="28"/>
          <w:szCs w:val="28"/>
          <w:highlight w:val="none"/>
        </w:rPr>
        <w:t xml:space="preserve"> 期</w:t>
      </w:r>
      <w:r>
        <w:rPr>
          <w:rFonts w:hint="eastAsia" w:ascii="宋体" w:hAnsi="宋体" w:eastAsia="宋体" w:cs="宋体"/>
          <w:spacing w:val="-38"/>
          <w:sz w:val="28"/>
          <w:szCs w:val="28"/>
          <w:highlight w:val="none"/>
          <w:lang w:eastAsia="zh-CN"/>
        </w:rPr>
        <w:t>：</w:t>
      </w:r>
    </w:p>
    <w:p w14:paraId="244176A1">
      <w:pPr>
        <w:rPr>
          <w:rFonts w:hint="eastAsia" w:ascii="宋体" w:hAnsi="宋体" w:eastAsia="宋体" w:cs="宋体"/>
          <w:sz w:val="20"/>
          <w:szCs w:val="18"/>
          <w:highlight w:val="none"/>
        </w:rPr>
      </w:pPr>
    </w:p>
    <w:p w14:paraId="27F847A5">
      <w:pPr>
        <w:pStyle w:val="9"/>
        <w:rPr>
          <w:rFonts w:hint="eastAsia" w:ascii="宋体" w:hAnsi="宋体" w:eastAsia="宋体" w:cs="宋体"/>
          <w:sz w:val="20"/>
          <w:szCs w:val="18"/>
          <w:highlight w:val="none"/>
        </w:rPr>
      </w:pPr>
    </w:p>
    <w:p w14:paraId="434D2605">
      <w:pPr>
        <w:pStyle w:val="19"/>
        <w:rPr>
          <w:rFonts w:hint="eastAsia" w:ascii="宋体" w:hAnsi="宋体" w:eastAsia="宋体" w:cs="宋体"/>
          <w:sz w:val="20"/>
          <w:szCs w:val="18"/>
          <w:highlight w:val="none"/>
        </w:rPr>
      </w:pPr>
    </w:p>
    <w:p w14:paraId="21394896">
      <w:pPr>
        <w:rPr>
          <w:rFonts w:hint="eastAsia"/>
          <w:highlight w:val="none"/>
        </w:rPr>
      </w:pPr>
    </w:p>
    <w:p w14:paraId="6214F767">
      <w:pPr>
        <w:pStyle w:val="9"/>
        <w:rPr>
          <w:rFonts w:hint="eastAsia" w:ascii="宋体" w:hAnsi="宋体" w:eastAsia="宋体" w:cs="宋体"/>
          <w:sz w:val="20"/>
          <w:szCs w:val="18"/>
          <w:highlight w:val="none"/>
        </w:rPr>
      </w:pPr>
    </w:p>
    <w:p w14:paraId="14C22EED">
      <w:pPr>
        <w:spacing w:before="104" w:line="232" w:lineRule="auto"/>
        <w:ind w:left="27"/>
        <w:rPr>
          <w:rFonts w:hint="eastAsia" w:ascii="宋体" w:hAnsi="宋体" w:eastAsia="宋体" w:cs="宋体"/>
          <w:spacing w:val="-3"/>
          <w:sz w:val="28"/>
          <w:szCs w:val="28"/>
          <w:highlight w:val="none"/>
          <w:lang w:val="en-US" w:eastAsia="zh-CN"/>
          <w14:textOutline w14:w="5103" w14:cap="flat" w14:cmpd="sng">
            <w14:solidFill>
              <w14:srgbClr w14:val="000000"/>
            </w14:solidFill>
            <w14:prstDash w14:val="solid"/>
            <w14:miter w14:val="0"/>
          </w14:textOutline>
        </w:rPr>
      </w:pPr>
      <w:r>
        <w:rPr>
          <w:rFonts w:ascii="Times New Roman" w:hAnsi="Times New Roman" w:eastAsia="Times New Roman" w:cs="Times New Roman"/>
          <w:spacing w:val="18"/>
          <w:position w:val="6"/>
          <w:sz w:val="11"/>
          <w:szCs w:val="11"/>
          <w:highlight w:val="none"/>
        </w:rPr>
        <w:t>1</w:t>
      </w:r>
      <w:r>
        <w:rPr>
          <w:rFonts w:ascii="宋体" w:hAnsi="宋体" w:eastAsia="宋体" w:cs="宋体"/>
          <w:spacing w:val="11"/>
          <w:sz w:val="17"/>
          <w:szCs w:val="17"/>
          <w:highlight w:val="none"/>
        </w:rPr>
        <w:t>从</w:t>
      </w:r>
      <w:r>
        <w:rPr>
          <w:rFonts w:ascii="宋体" w:hAnsi="宋体" w:eastAsia="宋体" w:cs="宋体"/>
          <w:spacing w:val="9"/>
          <w:sz w:val="17"/>
          <w:szCs w:val="17"/>
          <w:highlight w:val="none"/>
        </w:rPr>
        <w:t>业人员、营业收入、资产总额填报上一年度数据，无上一年度数据的新成立企业可不填报</w:t>
      </w:r>
      <w:bookmarkStart w:id="59" w:name="_bookmark23"/>
      <w:bookmarkEnd w:id="59"/>
      <w:r>
        <w:rPr>
          <w:rFonts w:hint="eastAsia" w:ascii="宋体" w:hAnsi="宋体" w:eastAsia="宋体" w:cs="宋体"/>
          <w:spacing w:val="-3"/>
          <w:sz w:val="28"/>
          <w:szCs w:val="28"/>
          <w:highlight w:val="none"/>
          <w:lang w:val="en-US" w:eastAsia="zh-CN"/>
          <w14:textOutline w14:w="5103" w14:cap="flat" w14:cmpd="sng">
            <w14:solidFill>
              <w14:srgbClr w14:val="000000"/>
            </w14:solidFill>
            <w14:prstDash w14:val="solid"/>
            <w14:miter w14:val="0"/>
          </w14:textOutline>
        </w:rPr>
        <w:br w:type="page"/>
      </w:r>
    </w:p>
    <w:p w14:paraId="41F0FDB5">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lang w:val="en-US" w:eastAsia="zh-CN"/>
        </w:rPr>
      </w:pPr>
      <w:r>
        <w:rPr>
          <w:rFonts w:hint="eastAsia" w:ascii="宋体" w:hAnsi="宋体" w:eastAsia="宋体" w:cs="宋体"/>
          <w:color w:val="auto"/>
          <w:w w:val="100"/>
          <w:sz w:val="28"/>
          <w:szCs w:val="28"/>
          <w:highlight w:val="none"/>
          <w:lang w:val="en-US" w:eastAsia="zh-CN"/>
        </w:rPr>
        <w:t>（四）不参与围标串标承诺书</w:t>
      </w:r>
    </w:p>
    <w:p w14:paraId="454D45D3">
      <w:pPr>
        <w:spacing w:line="350" w:lineRule="auto"/>
        <w:rPr>
          <w:rFonts w:hint="eastAsia" w:ascii="宋体" w:hAnsi="宋体" w:eastAsia="宋体" w:cs="宋体"/>
          <w:sz w:val="28"/>
          <w:szCs w:val="28"/>
          <w:highlight w:val="none"/>
        </w:rPr>
      </w:pPr>
    </w:p>
    <w:p w14:paraId="497353AB">
      <w:pPr>
        <w:spacing w:before="91" w:line="185" w:lineRule="auto"/>
        <w:ind w:firstLine="1"/>
        <w:rPr>
          <w:rFonts w:hint="eastAsia" w:ascii="宋体" w:hAnsi="宋体" w:eastAsia="宋体" w:cs="宋体"/>
          <w:sz w:val="28"/>
          <w:szCs w:val="28"/>
          <w:highlight w:val="none"/>
        </w:rPr>
      </w:pPr>
      <w:r>
        <w:rPr>
          <w:rFonts w:hint="eastAsia" w:ascii="宋体" w:hAnsi="宋体" w:eastAsia="宋体" w:cs="宋体"/>
          <w:spacing w:val="8"/>
          <w:sz w:val="28"/>
          <w:szCs w:val="28"/>
          <w:highlight w:val="none"/>
        </w:rPr>
        <w:t>致</w:t>
      </w:r>
      <w:r>
        <w:rPr>
          <w:rFonts w:hint="eastAsia" w:ascii="宋体" w:hAnsi="宋体" w:eastAsia="宋体" w:cs="宋体"/>
          <w:spacing w:val="-122"/>
          <w:sz w:val="28"/>
          <w:szCs w:val="28"/>
          <w:highlight w:val="none"/>
        </w:rPr>
        <w:t>：</w:t>
      </w:r>
      <w:r>
        <w:rPr>
          <w:rFonts w:hint="eastAsia" w:ascii="宋体" w:hAnsi="宋体" w:eastAsia="宋体" w:cs="宋体"/>
          <w:spacing w:val="2"/>
          <w:sz w:val="28"/>
          <w:szCs w:val="28"/>
          <w:highlight w:val="none"/>
          <w:u w:val="single" w:color="auto"/>
        </w:rPr>
        <w:t xml:space="preserve">                     </w:t>
      </w:r>
      <w:r>
        <w:rPr>
          <w:rFonts w:hint="eastAsia" w:ascii="宋体" w:hAnsi="宋体" w:eastAsia="宋体" w:cs="宋体"/>
          <w:spacing w:val="-122"/>
          <w:sz w:val="28"/>
          <w:szCs w:val="28"/>
          <w:highlight w:val="none"/>
        </w:rPr>
        <w:t>（</w:t>
      </w:r>
      <w:r>
        <w:rPr>
          <w:rFonts w:hint="eastAsia" w:ascii="宋体" w:hAnsi="宋体" w:eastAsia="宋体" w:cs="宋体"/>
          <w:spacing w:val="8"/>
          <w:sz w:val="28"/>
          <w:szCs w:val="28"/>
          <w:highlight w:val="none"/>
        </w:rPr>
        <w:t>招标人）</w:t>
      </w:r>
    </w:p>
    <w:p w14:paraId="366378E7">
      <w:pPr>
        <w:spacing w:before="344" w:line="411" w:lineRule="auto"/>
        <w:ind w:left="4" w:firstLine="561"/>
        <w:rPr>
          <w:rFonts w:hint="eastAsia" w:ascii="宋体" w:hAnsi="宋体" w:eastAsia="宋体" w:cs="宋体"/>
          <w:sz w:val="28"/>
          <w:szCs w:val="28"/>
          <w:highlight w:val="none"/>
        </w:rPr>
      </w:pPr>
      <w:r>
        <w:rPr>
          <w:rFonts w:hint="eastAsia" w:ascii="宋体" w:hAnsi="宋体" w:eastAsia="宋体" w:cs="宋体"/>
          <w:spacing w:val="-10"/>
          <w:sz w:val="28"/>
          <w:szCs w:val="28"/>
          <w:highlight w:val="none"/>
        </w:rPr>
        <w:t>为响应</w:t>
      </w:r>
      <w:r>
        <w:rPr>
          <w:rFonts w:hint="eastAsia" w:ascii="宋体" w:hAnsi="宋体" w:eastAsia="宋体" w:cs="宋体"/>
          <w:spacing w:val="9"/>
          <w:sz w:val="28"/>
          <w:szCs w:val="28"/>
          <w:highlight w:val="none"/>
          <w:u w:val="single" w:color="auto"/>
        </w:rPr>
        <w:t xml:space="preserve">              </w:t>
      </w:r>
      <w:r>
        <w:rPr>
          <w:rFonts w:hint="eastAsia" w:ascii="宋体" w:hAnsi="宋体" w:eastAsia="宋体" w:cs="宋体"/>
          <w:spacing w:val="-10"/>
          <w:sz w:val="28"/>
          <w:szCs w:val="28"/>
          <w:highlight w:val="none"/>
        </w:rPr>
        <w:t>（招标项目名称、编号）</w:t>
      </w:r>
      <w:r>
        <w:rPr>
          <w:rFonts w:hint="eastAsia" w:ascii="宋体" w:hAnsi="宋体" w:eastAsia="宋体" w:cs="宋体"/>
          <w:spacing w:val="21"/>
          <w:sz w:val="28"/>
          <w:szCs w:val="28"/>
          <w:highlight w:val="none"/>
        </w:rPr>
        <w:t xml:space="preserve"> </w:t>
      </w:r>
      <w:r>
        <w:rPr>
          <w:rFonts w:hint="eastAsia" w:ascii="宋体" w:hAnsi="宋体" w:eastAsia="宋体" w:cs="宋体"/>
          <w:spacing w:val="-10"/>
          <w:sz w:val="28"/>
          <w:szCs w:val="28"/>
          <w:highlight w:val="none"/>
        </w:rPr>
        <w:t>的招标工作，确保招</w:t>
      </w:r>
      <w:r>
        <w:rPr>
          <w:rFonts w:hint="eastAsia" w:ascii="宋体" w:hAnsi="宋体" w:eastAsia="宋体" w:cs="宋体"/>
          <w:sz w:val="28"/>
          <w:szCs w:val="28"/>
          <w:highlight w:val="none"/>
        </w:rPr>
        <w:t xml:space="preserve"> </w:t>
      </w:r>
      <w:r>
        <w:rPr>
          <w:rFonts w:hint="eastAsia" w:ascii="宋体" w:hAnsi="宋体" w:eastAsia="宋体" w:cs="宋体"/>
          <w:spacing w:val="1"/>
          <w:sz w:val="28"/>
          <w:szCs w:val="28"/>
          <w:highlight w:val="none"/>
        </w:rPr>
        <w:t>投标活动能公平、公正、诚实守信的顺利进行，本人作为经授权的投标人</w:t>
      </w:r>
    </w:p>
    <w:p w14:paraId="2821D27F">
      <w:pPr>
        <w:spacing w:line="204" w:lineRule="auto"/>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代表，清楚知晓我单位本项目投标活动，对以下事项作出承诺：</w:t>
      </w:r>
    </w:p>
    <w:p w14:paraId="7F79EB01">
      <w:pPr>
        <w:spacing w:before="315" w:line="411" w:lineRule="auto"/>
        <w:ind w:left="2" w:right="2" w:firstLine="564"/>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一、我单位和本人遵循公开、公平、公正、诚实守信的原则，依法依</w:t>
      </w:r>
      <w:r>
        <w:rPr>
          <w:rFonts w:hint="eastAsia" w:ascii="宋体" w:hAnsi="宋体" w:eastAsia="宋体" w:cs="宋体"/>
          <w:spacing w:val="24"/>
          <w:sz w:val="28"/>
          <w:szCs w:val="28"/>
          <w:highlight w:val="none"/>
        </w:rPr>
        <w:t xml:space="preserve"> </w:t>
      </w:r>
      <w:r>
        <w:rPr>
          <w:rFonts w:hint="eastAsia" w:ascii="宋体" w:hAnsi="宋体" w:eastAsia="宋体" w:cs="宋体"/>
          <w:spacing w:val="-2"/>
          <w:sz w:val="28"/>
          <w:szCs w:val="28"/>
          <w:highlight w:val="none"/>
        </w:rPr>
        <w:t>规参与本项目竞标。</w:t>
      </w:r>
    </w:p>
    <w:p w14:paraId="3C7F92FB">
      <w:pPr>
        <w:spacing w:line="204" w:lineRule="auto"/>
        <w:ind w:firstLine="567"/>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二、我单位和我本人在本项目招标投标活动中，未参与围标串标。</w:t>
      </w:r>
    </w:p>
    <w:p w14:paraId="08C98055">
      <w:pPr>
        <w:spacing w:before="316" w:line="411" w:lineRule="auto"/>
        <w:ind w:left="4" w:right="71" w:firstLine="558"/>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三、我单位如被查实在本项目招标投标活动中存在围标串标的，递交</w:t>
      </w:r>
      <w:r>
        <w:rPr>
          <w:rFonts w:hint="eastAsia" w:ascii="宋体" w:hAnsi="宋体" w:eastAsia="宋体" w:cs="宋体"/>
          <w:spacing w:val="19"/>
          <w:sz w:val="28"/>
          <w:szCs w:val="28"/>
          <w:highlight w:val="none"/>
        </w:rPr>
        <w:t xml:space="preserve"> </w:t>
      </w:r>
      <w:r>
        <w:rPr>
          <w:rFonts w:hint="eastAsia" w:ascii="宋体" w:hAnsi="宋体" w:eastAsia="宋体" w:cs="宋体"/>
          <w:spacing w:val="-1"/>
          <w:sz w:val="28"/>
          <w:szCs w:val="28"/>
          <w:highlight w:val="none"/>
          <w:lang w:eastAsia="zh-CN"/>
        </w:rPr>
        <w:t>谈判响应文件</w:t>
      </w:r>
      <w:r>
        <w:rPr>
          <w:rFonts w:hint="eastAsia" w:ascii="宋体" w:hAnsi="宋体" w:eastAsia="宋体" w:cs="宋体"/>
          <w:spacing w:val="-1"/>
          <w:sz w:val="28"/>
          <w:szCs w:val="28"/>
          <w:highlight w:val="none"/>
        </w:rPr>
        <w:t>行为作为实施串通投标违法行为的关键环节，本人承担直接责任</w:t>
      </w:r>
    </w:p>
    <w:p w14:paraId="1E1D8CB4">
      <w:pPr>
        <w:spacing w:line="204" w:lineRule="auto"/>
        <w:ind w:firstLine="3"/>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人员法律责任，接受相应行政处罚和失信惩罚。</w:t>
      </w:r>
    </w:p>
    <w:p w14:paraId="718B7AB6">
      <w:pPr>
        <w:spacing w:before="315" w:line="185" w:lineRule="auto"/>
        <w:ind w:firstLine="562"/>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特此承诺！</w:t>
      </w:r>
    </w:p>
    <w:p w14:paraId="2E0BE834">
      <w:pPr>
        <w:spacing w:line="264" w:lineRule="auto"/>
        <w:rPr>
          <w:rFonts w:hint="eastAsia" w:ascii="宋体" w:hAnsi="宋体" w:eastAsia="宋体" w:cs="宋体"/>
          <w:sz w:val="28"/>
          <w:szCs w:val="28"/>
          <w:highlight w:val="none"/>
        </w:rPr>
      </w:pPr>
    </w:p>
    <w:p w14:paraId="2F541CA7">
      <w:pPr>
        <w:spacing w:line="264" w:lineRule="auto"/>
        <w:rPr>
          <w:rFonts w:hint="eastAsia" w:ascii="宋体" w:hAnsi="宋体" w:eastAsia="宋体" w:cs="宋体"/>
          <w:sz w:val="28"/>
          <w:szCs w:val="28"/>
          <w:highlight w:val="none"/>
        </w:rPr>
      </w:pPr>
    </w:p>
    <w:p w14:paraId="04892DBB">
      <w:pPr>
        <w:spacing w:line="264" w:lineRule="auto"/>
        <w:rPr>
          <w:rFonts w:hint="eastAsia" w:ascii="宋体" w:hAnsi="宋体" w:eastAsia="宋体" w:cs="宋体"/>
          <w:sz w:val="28"/>
          <w:szCs w:val="28"/>
          <w:highlight w:val="none"/>
        </w:rPr>
      </w:pPr>
    </w:p>
    <w:p w14:paraId="1F051E84">
      <w:pPr>
        <w:spacing w:line="264" w:lineRule="auto"/>
        <w:rPr>
          <w:rFonts w:hint="eastAsia" w:ascii="宋体" w:hAnsi="宋体" w:eastAsia="宋体" w:cs="宋体"/>
          <w:sz w:val="28"/>
          <w:szCs w:val="28"/>
          <w:highlight w:val="none"/>
        </w:rPr>
      </w:pPr>
    </w:p>
    <w:p w14:paraId="416C0BC7">
      <w:pPr>
        <w:spacing w:line="264" w:lineRule="auto"/>
        <w:rPr>
          <w:rFonts w:hint="eastAsia" w:ascii="宋体" w:hAnsi="宋体" w:eastAsia="宋体" w:cs="宋体"/>
          <w:sz w:val="28"/>
          <w:szCs w:val="28"/>
          <w:highlight w:val="none"/>
        </w:rPr>
      </w:pPr>
    </w:p>
    <w:p w14:paraId="077FFC15">
      <w:pPr>
        <w:spacing w:before="91" w:line="411" w:lineRule="auto"/>
        <w:ind w:left="1823" w:right="1053" w:firstLine="2"/>
        <w:rPr>
          <w:rFonts w:hint="eastAsia" w:ascii="宋体" w:hAnsi="宋体" w:eastAsia="宋体" w:cs="宋体"/>
          <w:sz w:val="28"/>
          <w:szCs w:val="28"/>
          <w:highlight w:val="none"/>
        </w:rPr>
      </w:pPr>
      <w:r>
        <w:rPr>
          <w:rFonts w:hint="eastAsia" w:ascii="宋体" w:hAnsi="宋体" w:eastAsia="宋体" w:cs="宋体"/>
          <w:spacing w:val="-16"/>
          <w:sz w:val="28"/>
          <w:szCs w:val="28"/>
          <w:highlight w:val="none"/>
        </w:rPr>
        <w:t>投标人</w:t>
      </w:r>
      <w:r>
        <w:rPr>
          <w:rFonts w:hint="eastAsia" w:ascii="宋体" w:hAnsi="宋体" w:eastAsia="宋体" w:cs="宋体"/>
          <w:spacing w:val="-100"/>
          <w:sz w:val="28"/>
          <w:szCs w:val="28"/>
          <w:highlight w:val="none"/>
        </w:rPr>
        <w:t>：</w:t>
      </w:r>
      <w:r>
        <w:rPr>
          <w:rFonts w:hint="eastAsia" w:ascii="宋体" w:hAnsi="宋体" w:eastAsia="宋体" w:cs="宋体"/>
          <w:spacing w:val="2"/>
          <w:sz w:val="28"/>
          <w:szCs w:val="28"/>
          <w:highlight w:val="none"/>
          <w:u w:val="single" w:color="auto"/>
        </w:rPr>
        <w:t xml:space="preserve">                   </w:t>
      </w:r>
      <w:r>
        <w:rPr>
          <w:rFonts w:hint="eastAsia" w:ascii="宋体" w:hAnsi="宋体" w:eastAsia="宋体" w:cs="宋体"/>
          <w:spacing w:val="2"/>
          <w:sz w:val="28"/>
          <w:szCs w:val="28"/>
          <w:highlight w:val="none"/>
          <w:u w:val="single" w:color="auto"/>
          <w:lang w:val="en-US" w:eastAsia="zh-CN"/>
        </w:rPr>
        <w:t xml:space="preserve"> </w:t>
      </w:r>
      <w:r>
        <w:rPr>
          <w:rFonts w:hint="eastAsia" w:ascii="宋体" w:hAnsi="宋体" w:eastAsia="宋体" w:cs="宋体"/>
          <w:spacing w:val="2"/>
          <w:sz w:val="28"/>
          <w:szCs w:val="28"/>
          <w:highlight w:val="none"/>
          <w:u w:val="single" w:color="auto"/>
        </w:rPr>
        <w:t xml:space="preserve">   </w:t>
      </w:r>
      <w:r>
        <w:rPr>
          <w:rFonts w:hint="eastAsia" w:ascii="宋体" w:hAnsi="宋体" w:eastAsia="宋体" w:cs="宋体"/>
          <w:spacing w:val="2"/>
          <w:sz w:val="28"/>
          <w:szCs w:val="28"/>
          <w:highlight w:val="none"/>
          <w:u w:val="single" w:color="auto"/>
          <w:lang w:eastAsia="zh-CN"/>
        </w:rPr>
        <w:t>（</w:t>
      </w:r>
      <w:r>
        <w:rPr>
          <w:rFonts w:hint="eastAsia" w:ascii="宋体" w:hAnsi="宋体" w:eastAsia="宋体" w:cs="宋体"/>
          <w:spacing w:val="-100"/>
          <w:sz w:val="28"/>
          <w:szCs w:val="28"/>
          <w:highlight w:val="none"/>
          <w:u w:val="single" w:color="auto"/>
          <w:lang w:val="en-US" w:eastAsia="zh-CN"/>
        </w:rPr>
        <w:t xml:space="preserve">   </w:t>
      </w:r>
      <w:r>
        <w:rPr>
          <w:rFonts w:hint="eastAsia" w:ascii="宋体" w:hAnsi="宋体" w:eastAsia="宋体" w:cs="宋体"/>
          <w:spacing w:val="-16"/>
          <w:sz w:val="28"/>
          <w:szCs w:val="28"/>
          <w:highlight w:val="none"/>
          <w:u w:val="single" w:color="auto"/>
        </w:rPr>
        <w:t>单位公章）</w:t>
      </w:r>
      <w:r>
        <w:rPr>
          <w:rFonts w:hint="eastAsia" w:ascii="宋体" w:hAnsi="宋体" w:eastAsia="宋体" w:cs="宋体"/>
          <w:spacing w:val="63"/>
          <w:sz w:val="28"/>
          <w:szCs w:val="28"/>
          <w:highlight w:val="none"/>
          <w:u w:val="single" w:color="auto"/>
        </w:rPr>
        <w:t xml:space="preserve">  </w:t>
      </w:r>
      <w:r>
        <w:rPr>
          <w:rFonts w:hint="eastAsia" w:ascii="宋体" w:hAnsi="宋体" w:eastAsia="宋体" w:cs="宋体"/>
          <w:sz w:val="28"/>
          <w:szCs w:val="28"/>
          <w:highlight w:val="none"/>
        </w:rPr>
        <w:t xml:space="preserve"> </w:t>
      </w:r>
    </w:p>
    <w:p w14:paraId="60B4C38C">
      <w:pPr>
        <w:spacing w:before="91" w:line="411" w:lineRule="auto"/>
        <w:ind w:left="1823" w:right="1053" w:firstLine="2"/>
        <w:rPr>
          <w:rFonts w:hint="eastAsia" w:ascii="宋体" w:hAnsi="宋体" w:eastAsia="宋体" w:cs="宋体"/>
          <w:sz w:val="28"/>
          <w:szCs w:val="28"/>
          <w:highlight w:val="none"/>
        </w:rPr>
      </w:pPr>
      <w:r>
        <w:rPr>
          <w:rFonts w:hint="eastAsia" w:ascii="宋体" w:hAnsi="宋体" w:eastAsia="宋体" w:cs="宋体"/>
          <w:spacing w:val="-15"/>
          <w:sz w:val="28"/>
          <w:szCs w:val="28"/>
          <w:highlight w:val="none"/>
        </w:rPr>
        <w:t>法定代表人</w:t>
      </w:r>
      <w:r>
        <w:rPr>
          <w:rFonts w:hint="eastAsia" w:ascii="宋体" w:hAnsi="宋体" w:eastAsia="宋体" w:cs="宋体"/>
          <w:spacing w:val="-103"/>
          <w:sz w:val="28"/>
          <w:szCs w:val="28"/>
          <w:highlight w:val="none"/>
        </w:rPr>
        <w:t>：</w:t>
      </w:r>
      <w:r>
        <w:rPr>
          <w:rFonts w:hint="eastAsia" w:ascii="宋体" w:hAnsi="宋体" w:eastAsia="宋体" w:cs="宋体"/>
          <w:spacing w:val="2"/>
          <w:sz w:val="28"/>
          <w:szCs w:val="28"/>
          <w:highlight w:val="none"/>
          <w:u w:val="single" w:color="auto"/>
        </w:rPr>
        <w:t xml:space="preserve">                         </w:t>
      </w:r>
      <w:r>
        <w:rPr>
          <w:rFonts w:hint="eastAsia" w:ascii="宋体" w:hAnsi="宋体" w:eastAsia="宋体" w:cs="宋体"/>
          <w:spacing w:val="2"/>
          <w:sz w:val="28"/>
          <w:szCs w:val="28"/>
          <w:highlight w:val="none"/>
          <w:u w:val="single" w:color="auto"/>
          <w:lang w:eastAsia="zh-CN"/>
        </w:rPr>
        <w:t>（</w:t>
      </w:r>
      <w:r>
        <w:rPr>
          <w:rFonts w:hint="eastAsia" w:ascii="宋体" w:hAnsi="宋体" w:eastAsia="宋体" w:cs="宋体"/>
          <w:spacing w:val="-15"/>
          <w:sz w:val="28"/>
          <w:szCs w:val="28"/>
          <w:highlight w:val="none"/>
          <w:u w:val="single" w:color="auto"/>
        </w:rPr>
        <w:t>签字）</w:t>
      </w:r>
      <w:r>
        <w:rPr>
          <w:rFonts w:hint="eastAsia" w:ascii="宋体" w:hAnsi="宋体" w:eastAsia="宋体" w:cs="宋体"/>
          <w:spacing w:val="6"/>
          <w:sz w:val="28"/>
          <w:szCs w:val="28"/>
          <w:highlight w:val="none"/>
          <w:u w:val="single" w:color="auto"/>
        </w:rPr>
        <w:t xml:space="preserve"> </w:t>
      </w:r>
    </w:p>
    <w:p w14:paraId="49E3C14A">
      <w:pPr>
        <w:spacing w:line="204" w:lineRule="auto"/>
        <w:ind w:firstLine="1826"/>
        <w:rPr>
          <w:rFonts w:hint="eastAsia" w:ascii="宋体" w:hAnsi="宋体" w:eastAsia="宋体" w:cs="宋体"/>
          <w:sz w:val="28"/>
          <w:szCs w:val="28"/>
          <w:highlight w:val="none"/>
        </w:rPr>
      </w:pPr>
      <w:r>
        <w:rPr>
          <w:rFonts w:hint="eastAsia" w:ascii="宋体" w:hAnsi="宋体" w:eastAsia="宋体" w:cs="宋体"/>
          <w:spacing w:val="-16"/>
          <w:sz w:val="28"/>
          <w:szCs w:val="28"/>
          <w:highlight w:val="none"/>
        </w:rPr>
        <w:t>投标人代表</w:t>
      </w:r>
      <w:r>
        <w:rPr>
          <w:rFonts w:hint="eastAsia" w:ascii="宋体" w:hAnsi="宋体" w:eastAsia="宋体" w:cs="宋体"/>
          <w:spacing w:val="-100"/>
          <w:sz w:val="28"/>
          <w:szCs w:val="28"/>
          <w:highlight w:val="none"/>
        </w:rPr>
        <w:t>：</w:t>
      </w:r>
      <w:r>
        <w:rPr>
          <w:rFonts w:hint="eastAsia" w:ascii="宋体" w:hAnsi="宋体" w:eastAsia="宋体" w:cs="宋体"/>
          <w:spacing w:val="2"/>
          <w:sz w:val="28"/>
          <w:szCs w:val="28"/>
          <w:highlight w:val="none"/>
          <w:u w:val="single" w:color="auto"/>
        </w:rPr>
        <w:t xml:space="preserve">                         </w:t>
      </w:r>
      <w:r>
        <w:rPr>
          <w:rFonts w:hint="eastAsia" w:ascii="宋体" w:hAnsi="宋体" w:eastAsia="宋体" w:cs="宋体"/>
          <w:spacing w:val="2"/>
          <w:sz w:val="28"/>
          <w:szCs w:val="28"/>
          <w:highlight w:val="none"/>
          <w:u w:val="single" w:color="auto"/>
          <w:lang w:eastAsia="zh-CN"/>
        </w:rPr>
        <w:t>（</w:t>
      </w:r>
      <w:r>
        <w:rPr>
          <w:rFonts w:hint="eastAsia" w:ascii="宋体" w:hAnsi="宋体" w:eastAsia="宋体" w:cs="宋体"/>
          <w:spacing w:val="-16"/>
          <w:sz w:val="28"/>
          <w:szCs w:val="28"/>
          <w:highlight w:val="none"/>
          <w:u w:val="single" w:color="auto"/>
        </w:rPr>
        <w:t>签字）</w:t>
      </w:r>
      <w:r>
        <w:rPr>
          <w:rFonts w:hint="eastAsia" w:ascii="宋体" w:hAnsi="宋体" w:eastAsia="宋体" w:cs="宋体"/>
          <w:spacing w:val="5"/>
          <w:sz w:val="28"/>
          <w:szCs w:val="28"/>
          <w:highlight w:val="none"/>
          <w:u w:val="single" w:color="auto"/>
        </w:rPr>
        <w:t xml:space="preserve"> </w:t>
      </w:r>
    </w:p>
    <w:p w14:paraId="710B4B45">
      <w:pPr>
        <w:spacing w:before="315" w:line="185" w:lineRule="auto"/>
        <w:ind w:firstLine="1871"/>
        <w:rPr>
          <w:rFonts w:hint="eastAsia" w:ascii="宋体" w:hAnsi="宋体" w:eastAsia="宋体" w:cs="宋体"/>
          <w:sz w:val="28"/>
          <w:szCs w:val="28"/>
          <w:highlight w:val="none"/>
        </w:rPr>
      </w:pPr>
      <w:r>
        <w:rPr>
          <w:rFonts w:hint="eastAsia" w:ascii="宋体" w:hAnsi="宋体" w:eastAsia="宋体" w:cs="宋体"/>
          <w:spacing w:val="-25"/>
          <w:sz w:val="28"/>
          <w:szCs w:val="28"/>
          <w:highlight w:val="none"/>
        </w:rPr>
        <w:t>日期：</w:t>
      </w:r>
      <w:r>
        <w:rPr>
          <w:rFonts w:hint="eastAsia" w:ascii="宋体" w:hAnsi="宋体" w:eastAsia="宋体" w:cs="宋体"/>
          <w:spacing w:val="23"/>
          <w:sz w:val="28"/>
          <w:szCs w:val="28"/>
          <w:highlight w:val="none"/>
        </w:rPr>
        <w:t xml:space="preserve"> </w:t>
      </w:r>
      <w:r>
        <w:rPr>
          <w:rFonts w:hint="eastAsia" w:ascii="宋体" w:hAnsi="宋体" w:eastAsia="宋体" w:cs="宋体"/>
          <w:spacing w:val="23"/>
          <w:sz w:val="28"/>
          <w:szCs w:val="28"/>
          <w:highlight w:val="none"/>
          <w:lang w:val="en-US" w:eastAsia="zh-CN"/>
        </w:rPr>
        <w:t xml:space="preserve">  </w:t>
      </w:r>
      <w:r>
        <w:rPr>
          <w:rFonts w:hint="eastAsia" w:ascii="宋体" w:hAnsi="宋体" w:eastAsia="宋体" w:cs="宋体"/>
          <w:spacing w:val="-25"/>
          <w:sz w:val="28"/>
          <w:szCs w:val="28"/>
          <w:highlight w:val="none"/>
        </w:rPr>
        <w:t>年</w:t>
      </w:r>
      <w:r>
        <w:rPr>
          <w:rFonts w:hint="eastAsia" w:ascii="宋体" w:hAnsi="宋体" w:eastAsia="宋体" w:cs="宋体"/>
          <w:spacing w:val="5"/>
          <w:sz w:val="28"/>
          <w:szCs w:val="28"/>
          <w:highlight w:val="none"/>
        </w:rPr>
        <w:t xml:space="preserve">   </w:t>
      </w:r>
      <w:r>
        <w:rPr>
          <w:rFonts w:hint="eastAsia" w:ascii="宋体" w:hAnsi="宋体" w:eastAsia="宋体" w:cs="宋体"/>
          <w:spacing w:val="-25"/>
          <w:sz w:val="28"/>
          <w:szCs w:val="28"/>
          <w:highlight w:val="none"/>
        </w:rPr>
        <w:t>月</w:t>
      </w:r>
      <w:r>
        <w:rPr>
          <w:rFonts w:hint="eastAsia" w:ascii="宋体" w:hAnsi="宋体" w:eastAsia="宋体" w:cs="宋体"/>
          <w:spacing w:val="15"/>
          <w:sz w:val="28"/>
          <w:szCs w:val="28"/>
          <w:highlight w:val="none"/>
        </w:rPr>
        <w:t xml:space="preserve">    </w:t>
      </w:r>
      <w:r>
        <w:rPr>
          <w:rFonts w:hint="eastAsia" w:ascii="宋体" w:hAnsi="宋体" w:eastAsia="宋体" w:cs="宋体"/>
          <w:spacing w:val="-25"/>
          <w:sz w:val="28"/>
          <w:szCs w:val="28"/>
          <w:highlight w:val="none"/>
        </w:rPr>
        <w:t>日</w:t>
      </w:r>
    </w:p>
    <w:p w14:paraId="64969F18">
      <w:pPr>
        <w:spacing w:before="56" w:line="185" w:lineRule="auto"/>
        <w:ind w:firstLine="1282"/>
        <w:outlineLvl w:val="6"/>
        <w:rPr>
          <w:rFonts w:hint="eastAsia" w:ascii="宋体" w:hAnsi="宋体" w:eastAsia="宋体" w:cs="宋体"/>
          <w:spacing w:val="-1"/>
          <w:sz w:val="28"/>
          <w:szCs w:val="28"/>
          <w:highlight w:val="none"/>
          <w:lang w:val="en-US" w:eastAsia="zh-CN"/>
          <w14:textOutline w14:w="5103" w14:cap="flat" w14:cmpd="sng">
            <w14:solidFill>
              <w14:srgbClr w14:val="000000"/>
            </w14:solidFill>
            <w14:prstDash w14:val="solid"/>
            <w14:miter w14:val="0"/>
          </w14:textOutline>
        </w:rPr>
      </w:pPr>
    </w:p>
    <w:p w14:paraId="63526DB9">
      <w:pPr>
        <w:autoSpaceDE/>
        <w:autoSpaceDN/>
        <w:snapToGrid/>
        <w:spacing w:before="0" w:after="0" w:line="240" w:lineRule="auto"/>
        <w:ind w:left="178" w:firstLine="0"/>
        <w:jc w:val="both"/>
        <w:rPr>
          <w:rFonts w:hint="eastAsia" w:ascii="宋体" w:hAnsi="宋体" w:eastAsia="宋体" w:cs="宋体"/>
          <w:color w:val="auto"/>
          <w:w w:val="100"/>
          <w:sz w:val="28"/>
          <w:szCs w:val="28"/>
          <w:highlight w:val="none"/>
        </w:rPr>
      </w:pPr>
    </w:p>
    <w:p w14:paraId="252D090B">
      <w:pPr>
        <w:autoSpaceDE/>
        <w:autoSpaceDN/>
        <w:snapToGrid/>
        <w:spacing w:before="0" w:after="0" w:line="240" w:lineRule="auto"/>
        <w:ind w:left="178" w:firstLine="0"/>
        <w:jc w:val="both"/>
        <w:rPr>
          <w:rFonts w:hint="eastAsia" w:ascii="宋体" w:hAnsi="宋体" w:eastAsia="宋体" w:cs="宋体"/>
          <w:color w:val="auto"/>
          <w:w w:val="100"/>
          <w:sz w:val="28"/>
          <w:szCs w:val="28"/>
          <w:highlight w:val="none"/>
        </w:rPr>
      </w:pPr>
    </w:p>
    <w:p w14:paraId="01CC0F23">
      <w:pPr>
        <w:autoSpaceDE/>
        <w:autoSpaceDN/>
        <w:snapToGrid/>
        <w:spacing w:before="0" w:after="0" w:line="240" w:lineRule="auto"/>
        <w:ind w:left="178" w:firstLine="0"/>
        <w:jc w:val="both"/>
        <w:rPr>
          <w:rFonts w:hint="eastAsia" w:ascii="宋体" w:hAnsi="宋体" w:eastAsia="宋体" w:cs="宋体"/>
          <w:color w:val="auto"/>
          <w:w w:val="100"/>
          <w:sz w:val="28"/>
          <w:szCs w:val="28"/>
          <w:highlight w:val="none"/>
        </w:rPr>
      </w:pPr>
    </w:p>
    <w:p w14:paraId="4E7B236C">
      <w:pPr>
        <w:autoSpaceDE/>
        <w:autoSpaceDN/>
        <w:snapToGrid/>
        <w:spacing w:before="0" w:after="0" w:line="240" w:lineRule="auto"/>
        <w:ind w:left="0" w:firstLine="0"/>
        <w:jc w:val="both"/>
        <w:rPr>
          <w:rFonts w:hint="eastAsia" w:ascii="宋体" w:hAnsi="宋体" w:eastAsia="宋体" w:cs="宋体"/>
          <w:b/>
          <w:color w:val="auto"/>
          <w:w w:val="100"/>
          <w:sz w:val="28"/>
          <w:szCs w:val="28"/>
          <w:highlight w:val="none"/>
        </w:rPr>
      </w:pPr>
    </w:p>
    <w:p w14:paraId="0DDD512D">
      <w:pPr>
        <w:autoSpaceDE/>
        <w:autoSpaceDN/>
        <w:snapToGrid/>
        <w:spacing w:before="0" w:after="0" w:line="240" w:lineRule="auto"/>
        <w:ind w:left="0" w:firstLine="0"/>
        <w:jc w:val="center"/>
        <w:rPr>
          <w:rFonts w:hint="eastAsia" w:ascii="宋体" w:hAnsi="宋体" w:eastAsia="宋体" w:cs="宋体"/>
          <w:b/>
          <w:color w:val="auto"/>
          <w:w w:val="100"/>
          <w:sz w:val="28"/>
          <w:szCs w:val="28"/>
          <w:highlight w:val="none"/>
        </w:rPr>
      </w:pPr>
    </w:p>
    <w:p w14:paraId="54F8C070">
      <w:pPr>
        <w:autoSpaceDE/>
        <w:autoSpaceDN/>
        <w:snapToGrid/>
        <w:spacing w:before="0" w:after="0" w:line="24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w:t>
      </w:r>
      <w:r>
        <w:rPr>
          <w:rFonts w:hint="eastAsia" w:ascii="宋体" w:hAnsi="宋体" w:eastAsia="宋体" w:cs="宋体"/>
          <w:color w:val="auto"/>
          <w:w w:val="100"/>
          <w:sz w:val="28"/>
          <w:szCs w:val="28"/>
          <w:highlight w:val="none"/>
          <w:lang w:val="en-US" w:eastAsia="zh-CN"/>
        </w:rPr>
        <w:t>五</w:t>
      </w:r>
      <w:r>
        <w:rPr>
          <w:rFonts w:hint="eastAsia" w:ascii="宋体" w:hAnsi="宋体" w:eastAsia="宋体" w:cs="宋体"/>
          <w:color w:val="auto"/>
          <w:w w:val="100"/>
          <w:sz w:val="28"/>
          <w:szCs w:val="28"/>
          <w:highlight w:val="none"/>
        </w:rPr>
        <w:t>）其他资格审查资料</w:t>
      </w:r>
    </w:p>
    <w:p w14:paraId="3564C1CE">
      <w:pPr>
        <w:rPr>
          <w:rFonts w:hint="eastAsia" w:ascii="宋体" w:hAnsi="宋体" w:eastAsia="宋体" w:cs="宋体"/>
          <w:spacing w:val="-34"/>
          <w:w w:val="95"/>
          <w:position w:val="24"/>
          <w:sz w:val="28"/>
          <w:szCs w:val="28"/>
          <w:highlight w:val="none"/>
          <w14:textOutline w14:w="6537" w14:cap="flat" w14:cmpd="sng">
            <w14:solidFill>
              <w14:srgbClr w14:val="000000"/>
            </w14:solidFill>
            <w14:prstDash w14:val="solid"/>
            <w14:miter w14:val="0"/>
          </w14:textOutline>
        </w:rPr>
      </w:pPr>
      <w:r>
        <w:rPr>
          <w:rFonts w:hint="eastAsia" w:ascii="宋体" w:hAnsi="宋体" w:eastAsia="宋体" w:cs="宋体"/>
          <w:spacing w:val="-34"/>
          <w:w w:val="95"/>
          <w:position w:val="24"/>
          <w:sz w:val="28"/>
          <w:szCs w:val="28"/>
          <w:highlight w:val="none"/>
          <w14:textOutline w14:w="6537" w14:cap="flat" w14:cmpd="sng">
            <w14:solidFill>
              <w14:srgbClr w14:val="000000"/>
            </w14:solidFill>
            <w14:prstDash w14:val="solid"/>
            <w14:miter w14:val="0"/>
          </w14:textOutline>
        </w:rPr>
        <w:br w:type="page"/>
      </w:r>
    </w:p>
    <w:p w14:paraId="697C1284">
      <w:pPr>
        <w:autoSpaceDE/>
        <w:autoSpaceDN/>
        <w:snapToGrid/>
        <w:spacing w:before="0" w:after="0" w:line="240" w:lineRule="auto"/>
        <w:ind w:left="0" w:firstLine="420"/>
        <w:jc w:val="both"/>
        <w:rPr>
          <w:rFonts w:hint="eastAsia" w:ascii="宋体" w:hAnsi="宋体" w:eastAsia="宋体" w:cs="宋体"/>
          <w:b/>
          <w:color w:val="auto"/>
          <w:w w:val="100"/>
          <w:sz w:val="28"/>
          <w:szCs w:val="28"/>
          <w:highlight w:val="none"/>
        </w:rPr>
      </w:pPr>
    </w:p>
    <w:p w14:paraId="000F797B">
      <w:pPr>
        <w:autoSpaceDE/>
        <w:autoSpaceDN/>
        <w:snapToGrid/>
        <w:spacing w:before="0" w:after="0" w:line="360" w:lineRule="auto"/>
        <w:ind w:left="0" w:firstLine="0"/>
        <w:jc w:val="center"/>
        <w:rPr>
          <w:rFonts w:hint="eastAsia" w:ascii="宋体" w:hAnsi="宋体" w:eastAsia="宋体" w:cs="宋体"/>
          <w:b/>
          <w:color w:val="auto"/>
          <w:w w:val="100"/>
          <w:sz w:val="28"/>
          <w:szCs w:val="28"/>
          <w:highlight w:val="none"/>
        </w:rPr>
      </w:pPr>
      <w:r>
        <w:rPr>
          <w:rFonts w:hint="eastAsia" w:ascii="宋体" w:hAnsi="宋体" w:cs="宋体"/>
          <w:b/>
          <w:color w:val="auto"/>
          <w:w w:val="100"/>
          <w:sz w:val="28"/>
          <w:szCs w:val="28"/>
          <w:highlight w:val="none"/>
          <w:lang w:val="en-US" w:eastAsia="zh-CN"/>
        </w:rPr>
        <w:t>七</w:t>
      </w:r>
      <w:r>
        <w:rPr>
          <w:rFonts w:hint="eastAsia" w:ascii="宋体" w:hAnsi="宋体" w:eastAsia="宋体" w:cs="宋体"/>
          <w:b/>
          <w:color w:val="auto"/>
          <w:w w:val="100"/>
          <w:sz w:val="28"/>
          <w:szCs w:val="28"/>
          <w:highlight w:val="none"/>
        </w:rPr>
        <w:t>：已标价工程量清单（格式）</w:t>
      </w:r>
    </w:p>
    <w:p w14:paraId="6408914F">
      <w:pPr>
        <w:autoSpaceDE/>
        <w:autoSpaceDN/>
        <w:snapToGrid/>
        <w:spacing w:before="0" w:after="0" w:line="360" w:lineRule="auto"/>
        <w:ind w:left="0" w:firstLine="0"/>
        <w:jc w:val="center"/>
        <w:rPr>
          <w:rFonts w:hint="eastAsia" w:ascii="宋体" w:hAnsi="宋体" w:eastAsia="宋体" w:cs="宋体"/>
          <w:color w:val="auto"/>
          <w:w w:val="100"/>
          <w:sz w:val="28"/>
          <w:szCs w:val="28"/>
          <w:highlight w:val="none"/>
        </w:rPr>
      </w:pPr>
    </w:p>
    <w:p w14:paraId="06429084">
      <w:pPr>
        <w:autoSpaceDE/>
        <w:autoSpaceDN/>
        <w:snapToGrid/>
        <w:spacing w:before="0" w:after="0" w:line="36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__________________________工程</w:t>
      </w:r>
    </w:p>
    <w:p w14:paraId="76062FA3">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5E82AA78">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232B9FBF">
      <w:pPr>
        <w:autoSpaceDE/>
        <w:autoSpaceDN/>
        <w:snapToGrid/>
        <w:spacing w:before="0" w:after="0" w:line="36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工程量清单报价表</w:t>
      </w:r>
    </w:p>
    <w:p w14:paraId="2BB886C3">
      <w:pPr>
        <w:autoSpaceDE/>
        <w:autoSpaceDN/>
        <w:snapToGrid/>
        <w:spacing w:before="0" w:after="0" w:line="360" w:lineRule="auto"/>
        <w:ind w:left="0" w:firstLine="0"/>
        <w:jc w:val="center"/>
        <w:rPr>
          <w:rFonts w:hint="eastAsia" w:ascii="宋体" w:hAnsi="宋体" w:eastAsia="宋体" w:cs="宋体"/>
          <w:color w:val="auto"/>
          <w:w w:val="100"/>
          <w:sz w:val="28"/>
          <w:szCs w:val="28"/>
          <w:highlight w:val="none"/>
        </w:rPr>
      </w:pPr>
    </w:p>
    <w:p w14:paraId="189FF417">
      <w:pPr>
        <w:autoSpaceDE/>
        <w:autoSpaceDN/>
        <w:snapToGrid/>
        <w:spacing w:before="0" w:after="0" w:line="360" w:lineRule="auto"/>
        <w:ind w:left="0" w:firstLine="0"/>
        <w:jc w:val="center"/>
        <w:rPr>
          <w:rFonts w:hint="eastAsia" w:ascii="宋体" w:hAnsi="宋体" w:eastAsia="宋体" w:cs="宋体"/>
          <w:color w:val="auto"/>
          <w:w w:val="100"/>
          <w:sz w:val="28"/>
          <w:szCs w:val="28"/>
          <w:highlight w:val="none"/>
        </w:rPr>
      </w:pPr>
    </w:p>
    <w:p w14:paraId="0D97AECB">
      <w:pPr>
        <w:autoSpaceDE/>
        <w:autoSpaceDN/>
        <w:snapToGrid/>
        <w:spacing w:before="0" w:after="0" w:line="360" w:lineRule="auto"/>
        <w:ind w:left="0" w:firstLine="0"/>
        <w:jc w:val="center"/>
        <w:rPr>
          <w:rFonts w:hint="eastAsia" w:ascii="宋体" w:hAnsi="宋体" w:eastAsia="宋体" w:cs="宋体"/>
          <w:color w:val="auto"/>
          <w:w w:val="100"/>
          <w:sz w:val="28"/>
          <w:szCs w:val="28"/>
          <w:highlight w:val="none"/>
        </w:rPr>
      </w:pPr>
    </w:p>
    <w:p w14:paraId="1FE33B1C">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承包人：_________________________ (单位盖章)</w:t>
      </w:r>
    </w:p>
    <w:p w14:paraId="1E29EAEF">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1F253378">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70796F9C">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法定代表人：____________________ (签字盖章)</w:t>
      </w:r>
    </w:p>
    <w:p w14:paraId="418BE83E">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3F678040">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1C2A2E90">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7D4E6D52">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编制时间：___________________________</w:t>
      </w:r>
    </w:p>
    <w:p w14:paraId="6972D614">
      <w:pPr>
        <w:autoSpaceDE/>
        <w:autoSpaceDN/>
        <w:snapToGrid/>
        <w:spacing w:before="0" w:after="0" w:line="360" w:lineRule="auto"/>
        <w:ind w:left="0" w:firstLine="0"/>
        <w:jc w:val="center"/>
        <w:rPr>
          <w:rFonts w:hint="eastAsia" w:ascii="宋体" w:hAnsi="宋体" w:eastAsia="宋体" w:cs="宋体"/>
          <w:color w:val="auto"/>
          <w:w w:val="100"/>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w w:val="100"/>
          <w:sz w:val="28"/>
          <w:szCs w:val="28"/>
          <w:highlight w:val="none"/>
        </w:rPr>
        <w:t>投标总价</w:t>
      </w:r>
    </w:p>
    <w:p w14:paraId="3D9E5B5F">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620C4495">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413ADE58">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招标人：_________________________ </w:t>
      </w:r>
    </w:p>
    <w:p w14:paraId="5922C303">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p w14:paraId="075F8830">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工程名称：_________________________</w:t>
      </w:r>
    </w:p>
    <w:p w14:paraId="2BEE4568">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p>
    <w:p w14:paraId="4958C7A4">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投标总价（小写）：_________________ </w:t>
      </w:r>
    </w:p>
    <w:p w14:paraId="38BAEC3F">
      <w:pPr>
        <w:autoSpaceDE/>
        <w:autoSpaceDN/>
        <w:snapToGrid/>
        <w:spacing w:before="0" w:after="0" w:line="48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（大写）：_________________</w:t>
      </w:r>
    </w:p>
    <w:p w14:paraId="4EACBFE1">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744AD2CD">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555B5159">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投标人：_________________________ (单位盖章)</w:t>
      </w:r>
    </w:p>
    <w:p w14:paraId="2F8C504C">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36E37A36">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法定代表人或其授权人：____________________ (签字盖章)</w:t>
      </w:r>
    </w:p>
    <w:p w14:paraId="2C6512E7">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58AA3AAC">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编制人</w:t>
      </w:r>
      <w:r>
        <w:rPr>
          <w:rFonts w:hint="eastAsia" w:ascii="宋体" w:hAnsi="宋体" w:cs="宋体"/>
          <w:color w:val="auto"/>
          <w:w w:val="100"/>
          <w:sz w:val="28"/>
          <w:szCs w:val="28"/>
          <w:highlight w:val="none"/>
          <w:lang w:eastAsia="zh-CN"/>
        </w:rPr>
        <w:t>签字及盖章</w:t>
      </w:r>
      <w:r>
        <w:rPr>
          <w:rFonts w:hint="eastAsia" w:ascii="宋体" w:hAnsi="宋体" w:eastAsia="宋体" w:cs="宋体"/>
          <w:color w:val="auto"/>
          <w:w w:val="100"/>
          <w:sz w:val="28"/>
          <w:szCs w:val="28"/>
          <w:highlight w:val="none"/>
        </w:rPr>
        <w:t>：___________________________</w:t>
      </w:r>
    </w:p>
    <w:p w14:paraId="147E7B00">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编制时间：___________________________</w:t>
      </w:r>
    </w:p>
    <w:p w14:paraId="03330603">
      <w:pPr>
        <w:autoSpaceDE/>
        <w:autoSpaceDN/>
        <w:snapToGrid/>
        <w:spacing w:before="0" w:after="0" w:line="360" w:lineRule="auto"/>
        <w:ind w:left="0" w:firstLine="0"/>
        <w:jc w:val="both"/>
        <w:rPr>
          <w:rFonts w:hint="eastAsia" w:ascii="宋体" w:hAnsi="宋体" w:eastAsia="宋体" w:cs="宋体"/>
          <w:color w:val="auto"/>
          <w:w w:val="100"/>
          <w:sz w:val="28"/>
          <w:szCs w:val="28"/>
          <w:highlight w:val="none"/>
        </w:rPr>
      </w:pPr>
    </w:p>
    <w:p w14:paraId="3103C4C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7D42699">
      <w:pPr>
        <w:autoSpaceDE/>
        <w:autoSpaceDN/>
        <w:snapToGrid/>
        <w:spacing w:before="0" w:after="0" w:line="360" w:lineRule="auto"/>
        <w:ind w:left="0" w:firstLine="0"/>
        <w:jc w:val="center"/>
        <w:rPr>
          <w:rFonts w:hint="eastAsia" w:ascii="宋体" w:hAnsi="宋体" w:eastAsia="宋体" w:cs="宋体"/>
          <w:b/>
          <w:color w:val="auto"/>
          <w:w w:val="100"/>
          <w:sz w:val="28"/>
          <w:szCs w:val="28"/>
          <w:highlight w:val="none"/>
        </w:rPr>
      </w:pPr>
      <w:r>
        <w:rPr>
          <w:rFonts w:hint="eastAsia" w:ascii="宋体" w:hAnsi="宋体" w:eastAsia="宋体" w:cs="宋体"/>
          <w:b/>
          <w:color w:val="auto"/>
          <w:w w:val="100"/>
          <w:sz w:val="28"/>
          <w:szCs w:val="28"/>
          <w:highlight w:val="none"/>
        </w:rPr>
        <w:t>八、技术部分</w:t>
      </w:r>
    </w:p>
    <w:p w14:paraId="319D6B81">
      <w:pPr>
        <w:keepNext w:val="0"/>
        <w:keepLines w:val="0"/>
        <w:pageBreakBefore w:val="0"/>
        <w:widowControl w:val="0"/>
        <w:kinsoku/>
        <w:wordWrap/>
        <w:overflowPunct/>
        <w:topLinePunct w:val="0"/>
        <w:autoSpaceDE/>
        <w:autoSpaceDN/>
        <w:bidi w:val="0"/>
        <w:adjustRightInd/>
        <w:snapToGrid/>
        <w:spacing w:before="0" w:after="0" w:line="320" w:lineRule="exact"/>
        <w:ind w:left="0" w:firstLine="56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1.施工方案与技术措施</w:t>
      </w:r>
    </w:p>
    <w:p w14:paraId="7161AA6A">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2.质量保证措施和创优计划</w:t>
      </w:r>
    </w:p>
    <w:p w14:paraId="5C1F5C2F">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3.施工总进度计划及保证措施</w:t>
      </w:r>
    </w:p>
    <w:p w14:paraId="746DE9CB">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4.施工安全措施计划</w:t>
      </w:r>
    </w:p>
    <w:p w14:paraId="585DA04C">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5.文明施工措施计划</w:t>
      </w:r>
    </w:p>
    <w:p w14:paraId="0A9EFA30">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6.施工场地治安保卫管理计划</w:t>
      </w:r>
    </w:p>
    <w:p w14:paraId="5B66668B">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7.施工环保措施计划</w:t>
      </w:r>
    </w:p>
    <w:p w14:paraId="6611AF23">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8.施工现场总平面布置（附图）</w:t>
      </w:r>
    </w:p>
    <w:p w14:paraId="63E452FA">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9.项目组织管理机构</w:t>
      </w:r>
    </w:p>
    <w:p w14:paraId="3202866F">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10.成品保护和工程保修工作的管理和承诺</w:t>
      </w:r>
    </w:p>
    <w:p w14:paraId="3C1F4EC8">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11.任何可能的紧急情况的处理措施、预案以及抵抗风险的措施</w:t>
      </w:r>
    </w:p>
    <w:p w14:paraId="7CFF0BFC">
      <w:pPr>
        <w:keepNext w:val="0"/>
        <w:keepLines w:val="0"/>
        <w:pageBreakBefore w:val="0"/>
        <w:widowControl w:val="0"/>
        <w:kinsoku/>
        <w:wordWrap/>
        <w:overflowPunct/>
        <w:topLinePunct w:val="0"/>
        <w:autoSpaceDE/>
        <w:autoSpaceDN/>
        <w:bidi w:val="0"/>
        <w:adjustRightInd/>
        <w:snapToGrid/>
        <w:spacing w:before="0" w:after="0" w:line="320" w:lineRule="exact"/>
        <w:ind w:left="0" w:firstLine="56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12.对总包管理的认识以及对专业分包工程的配合、协调、管理、服务  </w:t>
      </w:r>
    </w:p>
    <w:p w14:paraId="72FFDAD7">
      <w:pPr>
        <w:keepNext w:val="0"/>
        <w:keepLines w:val="0"/>
        <w:pageBreakBefore w:val="0"/>
        <w:widowControl w:val="0"/>
        <w:kinsoku/>
        <w:wordWrap/>
        <w:overflowPunct/>
        <w:topLinePunct w:val="0"/>
        <w:autoSpaceDE/>
        <w:autoSpaceDN/>
        <w:bidi w:val="0"/>
        <w:adjustRightInd/>
        <w:snapToGrid/>
        <w:spacing w:before="0" w:after="0" w:line="320" w:lineRule="exact"/>
        <w:ind w:left="0" w:firstLine="0"/>
        <w:jc w:val="both"/>
        <w:textAlignment w:val="auto"/>
        <w:outlineLvl w:val="9"/>
        <w:rPr>
          <w:rFonts w:hint="eastAsia" w:ascii="宋体" w:hAnsi="宋体" w:eastAsia="宋体" w:cs="宋体"/>
          <w:color w:val="auto"/>
          <w:w w:val="100"/>
          <w:sz w:val="28"/>
          <w:szCs w:val="28"/>
          <w:highlight w:val="none"/>
        </w:rPr>
      </w:pPr>
      <w:r>
        <w:rPr>
          <w:rFonts w:hint="eastAsia" w:ascii="宋体" w:hAnsi="宋体" w:eastAsia="宋体" w:cs="宋体"/>
          <w:color w:val="auto"/>
          <w:w w:val="100"/>
          <w:sz w:val="28"/>
          <w:szCs w:val="28"/>
          <w:highlight w:val="none"/>
        </w:rPr>
        <w:t xml:space="preserve">   方案</w:t>
      </w:r>
    </w:p>
    <w:p w14:paraId="0515E213">
      <w:pPr>
        <w:rPr>
          <w:rFonts w:hint="default" w:ascii="宋体" w:hAnsi="宋体" w:eastAsia="宋体" w:cs="宋体"/>
          <w:color w:val="auto"/>
          <w:sz w:val="28"/>
          <w:szCs w:val="28"/>
          <w:highlight w:val="none"/>
          <w:lang w:val="en-US" w:eastAsia="zh-CN"/>
        </w:rPr>
      </w:pPr>
    </w:p>
    <w:sectPr>
      <w:headerReference r:id="rId3" w:type="default"/>
      <w:footerReference r:id="rId4" w:type="default"/>
      <w:pgSz w:w="11906" w:h="16838"/>
      <w:pgMar w:top="1418" w:right="828" w:bottom="1418" w:left="1418" w:header="567" w:footer="56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2CF2549-9A9E-48B6-A305-906707176E7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0C199CB-6306-430B-BD21-B6AAD8023F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90F8550D-F2BE-4C25-9287-3A96C392B896}"/>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211D7B2D-02E5-4804-969A-652BFAC9E2CF}"/>
  </w:font>
  <w:font w:name="Wingdings 2">
    <w:panose1 w:val="05020102010507070707"/>
    <w:charset w:val="02"/>
    <w:family w:val="auto"/>
    <w:pitch w:val="default"/>
    <w:sig w:usb0="00000000" w:usb1="00000000" w:usb2="00000000" w:usb3="00000000" w:csb0="80000000" w:csb1="00000000"/>
    <w:embedRegular r:id="rId5" w:fontKey="{5B52D013-B67B-41E5-9616-BD70F162A6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E1D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035C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8035C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48B8">
    <w:pPr>
      <w:pStyle w:val="14"/>
      <w:pBdr>
        <w:bottom w:val="none" w:color="auto" w:sz="0" w:space="1"/>
      </w:pBdr>
      <w:jc w:val="right"/>
      <w:rPr>
        <w:rFonts w:hint="eastAsia" w:eastAsia="宋体"/>
        <w:lang w:eastAsia="zh-CN"/>
      </w:rPr>
    </w:pPr>
  </w:p>
  <w:p w14:paraId="047BBEAD">
    <w:pPr>
      <w:pStyle w:val="14"/>
      <w:pBdr>
        <w:bottom w:val="none" w:color="auto" w:sz="0" w:space="1"/>
      </w:pBdr>
      <w:jc w:val="righ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upperRoman"/>
      <w:pStyle w:val="5"/>
      <w:lvlText w:val="%1."/>
      <w:lvlJc w:val="left"/>
      <w:pPr>
        <w:ind w:left="1038" w:hanging="720"/>
      </w:pPr>
    </w:lvl>
    <w:lvl w:ilvl="1" w:tentative="0">
      <w:start w:val="1"/>
      <w:numFmt w:val="upperLetter"/>
      <w:lvlText w:val="%2."/>
      <w:lvlJc w:val="left"/>
      <w:pPr>
        <w:ind w:left="1758" w:hanging="720"/>
      </w:pPr>
    </w:lvl>
    <w:lvl w:ilvl="2" w:tentative="0">
      <w:start w:val="1"/>
      <w:numFmt w:val="decimal"/>
      <w:lvlText w:val="%3."/>
      <w:lvlJc w:val="left"/>
      <w:pPr>
        <w:ind w:left="2478" w:hanging="720"/>
      </w:pPr>
    </w:lvl>
    <w:lvl w:ilvl="3" w:tentative="0">
      <w:start w:val="1"/>
      <w:numFmt w:val="lowerLetter"/>
      <w:lvlText w:val="%4)"/>
      <w:lvlJc w:val="left"/>
      <w:pPr>
        <w:ind w:left="3198" w:hanging="720"/>
      </w:pPr>
    </w:lvl>
    <w:lvl w:ilvl="4" w:tentative="0">
      <w:start w:val="1"/>
      <w:numFmt w:val="decimal"/>
      <w:lvlText w:val="(%5)"/>
      <w:lvlJc w:val="left"/>
      <w:pPr>
        <w:ind w:left="3918" w:hanging="720"/>
      </w:pPr>
    </w:lvl>
    <w:lvl w:ilvl="5" w:tentative="0">
      <w:start w:val="1"/>
      <w:numFmt w:val="lowerLetter"/>
      <w:lvlText w:val="(%6)"/>
      <w:lvlJc w:val="left"/>
      <w:pPr>
        <w:ind w:left="4638" w:hanging="720"/>
      </w:pPr>
    </w:lvl>
    <w:lvl w:ilvl="6" w:tentative="0">
      <w:start w:val="1"/>
      <w:numFmt w:val="lowerRoman"/>
      <w:lvlText w:val="(%7)"/>
      <w:lvlJc w:val="left"/>
      <w:pPr>
        <w:ind w:left="5358" w:hanging="720"/>
      </w:pPr>
    </w:lvl>
    <w:lvl w:ilvl="7" w:tentative="0">
      <w:start w:val="1"/>
      <w:numFmt w:val="lowerLetter"/>
      <w:lvlText w:val="(%8)"/>
      <w:lvlJc w:val="left"/>
      <w:pPr>
        <w:ind w:left="6078" w:hanging="720"/>
      </w:pPr>
    </w:lvl>
    <w:lvl w:ilvl="8" w:tentative="0">
      <w:start w:val="1"/>
      <w:numFmt w:val="lowerRoman"/>
      <w:lvlText w:val="(%9)"/>
      <w:lvlJc w:val="left"/>
      <w:pPr>
        <w:ind w:left="6798" w:hanging="720"/>
      </w:pPr>
    </w:lvl>
  </w:abstractNum>
  <w:abstractNum w:abstractNumId="1">
    <w:nsid w:val="19ED18EA"/>
    <w:multiLevelType w:val="singleLevel"/>
    <w:tmpl w:val="19ED18EA"/>
    <w:lvl w:ilvl="0" w:tentative="0">
      <w:start w:val="2"/>
      <w:numFmt w:val="decimal"/>
      <w:suff w:val="nothing"/>
      <w:lvlText w:val="%1、"/>
      <w:lvlJc w:val="left"/>
    </w:lvl>
  </w:abstractNum>
  <w:abstractNum w:abstractNumId="2">
    <w:nsid w:val="24004202"/>
    <w:multiLevelType w:val="singleLevel"/>
    <w:tmpl w:val="24004202"/>
    <w:lvl w:ilvl="0" w:tentative="0">
      <w:start w:val="1"/>
      <w:numFmt w:val="decimal"/>
      <w:lvlText w:val="%1."/>
      <w:lvlJc w:val="left"/>
      <w:pPr>
        <w:tabs>
          <w:tab w:val="left" w:pos="312"/>
        </w:tabs>
      </w:pPr>
    </w:lvl>
  </w:abstractNum>
  <w:abstractNum w:abstractNumId="3">
    <w:nsid w:val="35811D0D"/>
    <w:multiLevelType w:val="singleLevel"/>
    <w:tmpl w:val="35811D0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NGU1MDQzZDJiNDE5ODBiODY1NjViYWMyNzBjNTEifQ=="/>
  </w:docVars>
  <w:rsids>
    <w:rsidRoot w:val="5A162A25"/>
    <w:rsid w:val="00213CF6"/>
    <w:rsid w:val="006B5A1C"/>
    <w:rsid w:val="007756C4"/>
    <w:rsid w:val="00AC3A95"/>
    <w:rsid w:val="00B2494E"/>
    <w:rsid w:val="00C42DA5"/>
    <w:rsid w:val="00F41BCB"/>
    <w:rsid w:val="014063FE"/>
    <w:rsid w:val="017B5688"/>
    <w:rsid w:val="01DC6681"/>
    <w:rsid w:val="01E23011"/>
    <w:rsid w:val="01F33470"/>
    <w:rsid w:val="01F677E0"/>
    <w:rsid w:val="020517F8"/>
    <w:rsid w:val="02201D8C"/>
    <w:rsid w:val="02443EC8"/>
    <w:rsid w:val="02551A35"/>
    <w:rsid w:val="027F0223"/>
    <w:rsid w:val="02A46519"/>
    <w:rsid w:val="02B32E6E"/>
    <w:rsid w:val="02E93C7C"/>
    <w:rsid w:val="030B4F30"/>
    <w:rsid w:val="03435D32"/>
    <w:rsid w:val="03A860C0"/>
    <w:rsid w:val="03AC38D7"/>
    <w:rsid w:val="03B2792B"/>
    <w:rsid w:val="04104FC7"/>
    <w:rsid w:val="048F2763"/>
    <w:rsid w:val="04D72BD5"/>
    <w:rsid w:val="050F05C1"/>
    <w:rsid w:val="053F4019"/>
    <w:rsid w:val="05516C8E"/>
    <w:rsid w:val="059877CD"/>
    <w:rsid w:val="05C13151"/>
    <w:rsid w:val="05E00910"/>
    <w:rsid w:val="05E17438"/>
    <w:rsid w:val="06277B8D"/>
    <w:rsid w:val="06395C32"/>
    <w:rsid w:val="06955516"/>
    <w:rsid w:val="06D24F84"/>
    <w:rsid w:val="07127485"/>
    <w:rsid w:val="07172810"/>
    <w:rsid w:val="074B3407"/>
    <w:rsid w:val="075C79AE"/>
    <w:rsid w:val="076B4690"/>
    <w:rsid w:val="078D3A1F"/>
    <w:rsid w:val="07A82607"/>
    <w:rsid w:val="07B231B1"/>
    <w:rsid w:val="07B60616"/>
    <w:rsid w:val="07C83D8F"/>
    <w:rsid w:val="07D20BF3"/>
    <w:rsid w:val="07EF017D"/>
    <w:rsid w:val="08042B2D"/>
    <w:rsid w:val="08204893"/>
    <w:rsid w:val="08320FA2"/>
    <w:rsid w:val="08393BA7"/>
    <w:rsid w:val="08A14823"/>
    <w:rsid w:val="08A20DA8"/>
    <w:rsid w:val="08A76D63"/>
    <w:rsid w:val="092F0F98"/>
    <w:rsid w:val="092F42AC"/>
    <w:rsid w:val="09644C54"/>
    <w:rsid w:val="096E5C5A"/>
    <w:rsid w:val="09CB082F"/>
    <w:rsid w:val="09D261B9"/>
    <w:rsid w:val="09F41C04"/>
    <w:rsid w:val="0A0855DF"/>
    <w:rsid w:val="0A2148F3"/>
    <w:rsid w:val="0A397E8E"/>
    <w:rsid w:val="0A4E5FB3"/>
    <w:rsid w:val="0A4F5F74"/>
    <w:rsid w:val="0A5A55BF"/>
    <w:rsid w:val="0A8F656E"/>
    <w:rsid w:val="0AC56245"/>
    <w:rsid w:val="0ACE55EE"/>
    <w:rsid w:val="0AF241AF"/>
    <w:rsid w:val="0AF51C28"/>
    <w:rsid w:val="0B0F3FBC"/>
    <w:rsid w:val="0B5331D2"/>
    <w:rsid w:val="0B9F6417"/>
    <w:rsid w:val="0BAE0408"/>
    <w:rsid w:val="0BE36304"/>
    <w:rsid w:val="0BEB340A"/>
    <w:rsid w:val="0C0106CA"/>
    <w:rsid w:val="0C3D6A69"/>
    <w:rsid w:val="0C3E79DE"/>
    <w:rsid w:val="0C655925"/>
    <w:rsid w:val="0C9D4705"/>
    <w:rsid w:val="0C9E6658"/>
    <w:rsid w:val="0CC86375"/>
    <w:rsid w:val="0CE340E1"/>
    <w:rsid w:val="0D0E5602"/>
    <w:rsid w:val="0D222E5C"/>
    <w:rsid w:val="0D7642DA"/>
    <w:rsid w:val="0D842ED4"/>
    <w:rsid w:val="0D8475E1"/>
    <w:rsid w:val="0D8853B5"/>
    <w:rsid w:val="0D8D29CB"/>
    <w:rsid w:val="0DE10621"/>
    <w:rsid w:val="0E1B32CF"/>
    <w:rsid w:val="0E434CFE"/>
    <w:rsid w:val="0E547045"/>
    <w:rsid w:val="0E741495"/>
    <w:rsid w:val="0E76345F"/>
    <w:rsid w:val="0E7E69F0"/>
    <w:rsid w:val="0EBC0A2F"/>
    <w:rsid w:val="0EF538CE"/>
    <w:rsid w:val="0EF600FC"/>
    <w:rsid w:val="0EFB1BB6"/>
    <w:rsid w:val="0F1D30B6"/>
    <w:rsid w:val="0F2E1A50"/>
    <w:rsid w:val="0F362BEE"/>
    <w:rsid w:val="0F4A6D5A"/>
    <w:rsid w:val="0F4F1FF6"/>
    <w:rsid w:val="0F6634D4"/>
    <w:rsid w:val="0F911060"/>
    <w:rsid w:val="0F9E54A1"/>
    <w:rsid w:val="0FC867A4"/>
    <w:rsid w:val="0FF466D2"/>
    <w:rsid w:val="0FFD54BA"/>
    <w:rsid w:val="101E673F"/>
    <w:rsid w:val="10225EBE"/>
    <w:rsid w:val="103709CC"/>
    <w:rsid w:val="10584E98"/>
    <w:rsid w:val="107B4D5D"/>
    <w:rsid w:val="10A40399"/>
    <w:rsid w:val="10CA104E"/>
    <w:rsid w:val="10CC5679"/>
    <w:rsid w:val="10D4446D"/>
    <w:rsid w:val="11005262"/>
    <w:rsid w:val="11072A94"/>
    <w:rsid w:val="111052BA"/>
    <w:rsid w:val="11276C93"/>
    <w:rsid w:val="11357601"/>
    <w:rsid w:val="11443971"/>
    <w:rsid w:val="117B2B3A"/>
    <w:rsid w:val="11A357F0"/>
    <w:rsid w:val="11D5085A"/>
    <w:rsid w:val="11DA3D05"/>
    <w:rsid w:val="11DF756D"/>
    <w:rsid w:val="11E006E0"/>
    <w:rsid w:val="11E81CD2"/>
    <w:rsid w:val="11ED1C8A"/>
    <w:rsid w:val="11FC3C7B"/>
    <w:rsid w:val="1209283C"/>
    <w:rsid w:val="122227A1"/>
    <w:rsid w:val="126A32DB"/>
    <w:rsid w:val="12723F3D"/>
    <w:rsid w:val="128927C0"/>
    <w:rsid w:val="12ED5CBA"/>
    <w:rsid w:val="13070B2A"/>
    <w:rsid w:val="130A36E0"/>
    <w:rsid w:val="132252F1"/>
    <w:rsid w:val="136B17A7"/>
    <w:rsid w:val="1376180B"/>
    <w:rsid w:val="137B5074"/>
    <w:rsid w:val="13BB7B66"/>
    <w:rsid w:val="14104630"/>
    <w:rsid w:val="141F00F5"/>
    <w:rsid w:val="14457588"/>
    <w:rsid w:val="146849E3"/>
    <w:rsid w:val="146855F8"/>
    <w:rsid w:val="146F06C7"/>
    <w:rsid w:val="14E1184E"/>
    <w:rsid w:val="153503E1"/>
    <w:rsid w:val="15941274"/>
    <w:rsid w:val="15AF31CC"/>
    <w:rsid w:val="15B17B32"/>
    <w:rsid w:val="15E01507"/>
    <w:rsid w:val="15FE0ECE"/>
    <w:rsid w:val="161339D9"/>
    <w:rsid w:val="16300695"/>
    <w:rsid w:val="16377978"/>
    <w:rsid w:val="164E03F1"/>
    <w:rsid w:val="16557DFE"/>
    <w:rsid w:val="16BE1336"/>
    <w:rsid w:val="16C653AB"/>
    <w:rsid w:val="16D44AE5"/>
    <w:rsid w:val="1703785A"/>
    <w:rsid w:val="170A63FA"/>
    <w:rsid w:val="170C1351"/>
    <w:rsid w:val="178C0204"/>
    <w:rsid w:val="17A0779F"/>
    <w:rsid w:val="17BD5C5B"/>
    <w:rsid w:val="17D452D8"/>
    <w:rsid w:val="17E51656"/>
    <w:rsid w:val="17E92EF4"/>
    <w:rsid w:val="17F96A9B"/>
    <w:rsid w:val="182932F0"/>
    <w:rsid w:val="18371EB1"/>
    <w:rsid w:val="183D6D9C"/>
    <w:rsid w:val="188A661C"/>
    <w:rsid w:val="18BF5A03"/>
    <w:rsid w:val="18EA4C98"/>
    <w:rsid w:val="18FC6E34"/>
    <w:rsid w:val="191C24B7"/>
    <w:rsid w:val="1976542E"/>
    <w:rsid w:val="19813945"/>
    <w:rsid w:val="198C2F4E"/>
    <w:rsid w:val="19955828"/>
    <w:rsid w:val="19B47F4F"/>
    <w:rsid w:val="19B70C56"/>
    <w:rsid w:val="19C907D9"/>
    <w:rsid w:val="19EC0A79"/>
    <w:rsid w:val="19F3267A"/>
    <w:rsid w:val="19F94F44"/>
    <w:rsid w:val="1A1276D0"/>
    <w:rsid w:val="1A2F6B35"/>
    <w:rsid w:val="1A592FD4"/>
    <w:rsid w:val="1AC060A8"/>
    <w:rsid w:val="1AD11A1D"/>
    <w:rsid w:val="1AEC6CBD"/>
    <w:rsid w:val="1B080547"/>
    <w:rsid w:val="1B1339A5"/>
    <w:rsid w:val="1B3451F3"/>
    <w:rsid w:val="1B536E82"/>
    <w:rsid w:val="1B684130"/>
    <w:rsid w:val="1BCA1170"/>
    <w:rsid w:val="1BDD5599"/>
    <w:rsid w:val="1BE974E5"/>
    <w:rsid w:val="1C10439D"/>
    <w:rsid w:val="1C394500"/>
    <w:rsid w:val="1C5E5533"/>
    <w:rsid w:val="1C710A73"/>
    <w:rsid w:val="1C7D1E5D"/>
    <w:rsid w:val="1CBA09BB"/>
    <w:rsid w:val="1CBA6FF3"/>
    <w:rsid w:val="1CCD7348"/>
    <w:rsid w:val="1CE5192A"/>
    <w:rsid w:val="1CEA028B"/>
    <w:rsid w:val="1D1C3424"/>
    <w:rsid w:val="1D3D339A"/>
    <w:rsid w:val="1D5F7304"/>
    <w:rsid w:val="1D6E17A5"/>
    <w:rsid w:val="1D9341F6"/>
    <w:rsid w:val="1DC064A5"/>
    <w:rsid w:val="1DD36226"/>
    <w:rsid w:val="1DE7026A"/>
    <w:rsid w:val="1DFA4DBB"/>
    <w:rsid w:val="1E020997"/>
    <w:rsid w:val="1E036392"/>
    <w:rsid w:val="1E0A4775"/>
    <w:rsid w:val="1E2017E9"/>
    <w:rsid w:val="1E396257"/>
    <w:rsid w:val="1E634523"/>
    <w:rsid w:val="1E63672D"/>
    <w:rsid w:val="1E6C1792"/>
    <w:rsid w:val="1EA01E32"/>
    <w:rsid w:val="1EA41923"/>
    <w:rsid w:val="1EB471AB"/>
    <w:rsid w:val="1EDA5344"/>
    <w:rsid w:val="1EDC36BF"/>
    <w:rsid w:val="1F0C7848"/>
    <w:rsid w:val="1F14266B"/>
    <w:rsid w:val="1F265557"/>
    <w:rsid w:val="1F367F76"/>
    <w:rsid w:val="1F4B08D0"/>
    <w:rsid w:val="1F6274E2"/>
    <w:rsid w:val="1F703EFB"/>
    <w:rsid w:val="1F817EB6"/>
    <w:rsid w:val="1FA7144A"/>
    <w:rsid w:val="1FFC78A6"/>
    <w:rsid w:val="20022E40"/>
    <w:rsid w:val="20256080"/>
    <w:rsid w:val="203431E4"/>
    <w:rsid w:val="20513CB4"/>
    <w:rsid w:val="205640C8"/>
    <w:rsid w:val="20592BE1"/>
    <w:rsid w:val="205C3817"/>
    <w:rsid w:val="209A5769"/>
    <w:rsid w:val="20A91472"/>
    <w:rsid w:val="20BE67DF"/>
    <w:rsid w:val="20D52267"/>
    <w:rsid w:val="212B2377"/>
    <w:rsid w:val="216B4092"/>
    <w:rsid w:val="218656FF"/>
    <w:rsid w:val="219D2992"/>
    <w:rsid w:val="219E4F70"/>
    <w:rsid w:val="21A6694B"/>
    <w:rsid w:val="21CB5418"/>
    <w:rsid w:val="21DD2C19"/>
    <w:rsid w:val="21F04E7F"/>
    <w:rsid w:val="221B31F4"/>
    <w:rsid w:val="22291CC5"/>
    <w:rsid w:val="224A7058"/>
    <w:rsid w:val="229524C8"/>
    <w:rsid w:val="229D730A"/>
    <w:rsid w:val="22B30736"/>
    <w:rsid w:val="23012D1D"/>
    <w:rsid w:val="230A2C66"/>
    <w:rsid w:val="230A7660"/>
    <w:rsid w:val="23823663"/>
    <w:rsid w:val="23902475"/>
    <w:rsid w:val="23977CA8"/>
    <w:rsid w:val="24174945"/>
    <w:rsid w:val="24295DAC"/>
    <w:rsid w:val="24392B0D"/>
    <w:rsid w:val="246851A0"/>
    <w:rsid w:val="24AC465D"/>
    <w:rsid w:val="24F3445F"/>
    <w:rsid w:val="24F4492B"/>
    <w:rsid w:val="25084565"/>
    <w:rsid w:val="258C406B"/>
    <w:rsid w:val="25CE197B"/>
    <w:rsid w:val="25ED1E01"/>
    <w:rsid w:val="260E6E56"/>
    <w:rsid w:val="261F21D6"/>
    <w:rsid w:val="263061FC"/>
    <w:rsid w:val="263A0684"/>
    <w:rsid w:val="26507812"/>
    <w:rsid w:val="2676652B"/>
    <w:rsid w:val="26993D37"/>
    <w:rsid w:val="26A00BFC"/>
    <w:rsid w:val="26A85C60"/>
    <w:rsid w:val="26F31699"/>
    <w:rsid w:val="27441EF5"/>
    <w:rsid w:val="275B25A6"/>
    <w:rsid w:val="27D35D09"/>
    <w:rsid w:val="27E72880"/>
    <w:rsid w:val="28177609"/>
    <w:rsid w:val="282C2412"/>
    <w:rsid w:val="28463F28"/>
    <w:rsid w:val="285C2568"/>
    <w:rsid w:val="287F75F7"/>
    <w:rsid w:val="289E6543"/>
    <w:rsid w:val="28B0226B"/>
    <w:rsid w:val="28C63984"/>
    <w:rsid w:val="28C80903"/>
    <w:rsid w:val="28D170B8"/>
    <w:rsid w:val="28E562D4"/>
    <w:rsid w:val="28E7145B"/>
    <w:rsid w:val="28E75C9B"/>
    <w:rsid w:val="290F6E35"/>
    <w:rsid w:val="297C080E"/>
    <w:rsid w:val="299E32F5"/>
    <w:rsid w:val="29F90419"/>
    <w:rsid w:val="2A2E64BE"/>
    <w:rsid w:val="2A48786C"/>
    <w:rsid w:val="2AA2219F"/>
    <w:rsid w:val="2AA702DF"/>
    <w:rsid w:val="2ADA22B2"/>
    <w:rsid w:val="2AEF1BC9"/>
    <w:rsid w:val="2AF73204"/>
    <w:rsid w:val="2B320798"/>
    <w:rsid w:val="2B555187"/>
    <w:rsid w:val="2B845C34"/>
    <w:rsid w:val="2B85488A"/>
    <w:rsid w:val="2B8B4429"/>
    <w:rsid w:val="2BAC0068"/>
    <w:rsid w:val="2BB07F8B"/>
    <w:rsid w:val="2BB94533"/>
    <w:rsid w:val="2BD001FB"/>
    <w:rsid w:val="2BE76072"/>
    <w:rsid w:val="2BEF38C7"/>
    <w:rsid w:val="2C077995"/>
    <w:rsid w:val="2C3167C0"/>
    <w:rsid w:val="2C46561F"/>
    <w:rsid w:val="2C5A1872"/>
    <w:rsid w:val="2C5A7AC4"/>
    <w:rsid w:val="2CC40742"/>
    <w:rsid w:val="2CC47634"/>
    <w:rsid w:val="2CD05135"/>
    <w:rsid w:val="2CEC489C"/>
    <w:rsid w:val="2D142369"/>
    <w:rsid w:val="2D1E7DAB"/>
    <w:rsid w:val="2D270830"/>
    <w:rsid w:val="2D295E69"/>
    <w:rsid w:val="2D4D13D7"/>
    <w:rsid w:val="2D7567E5"/>
    <w:rsid w:val="2DC0588F"/>
    <w:rsid w:val="2DF96625"/>
    <w:rsid w:val="2E3C491E"/>
    <w:rsid w:val="2E425F4B"/>
    <w:rsid w:val="2E6B5FB9"/>
    <w:rsid w:val="2E70537D"/>
    <w:rsid w:val="2EA14416"/>
    <w:rsid w:val="2EAC4850"/>
    <w:rsid w:val="2EBB2DA0"/>
    <w:rsid w:val="2EF266DA"/>
    <w:rsid w:val="2F0844D1"/>
    <w:rsid w:val="2F155F25"/>
    <w:rsid w:val="2F31476D"/>
    <w:rsid w:val="2F326AD7"/>
    <w:rsid w:val="2F3E7229"/>
    <w:rsid w:val="2F837332"/>
    <w:rsid w:val="2FC37FC9"/>
    <w:rsid w:val="30422D49"/>
    <w:rsid w:val="306B6744"/>
    <w:rsid w:val="307A2208"/>
    <w:rsid w:val="30B3469D"/>
    <w:rsid w:val="314974F7"/>
    <w:rsid w:val="317D3FAE"/>
    <w:rsid w:val="31833929"/>
    <w:rsid w:val="31A338C9"/>
    <w:rsid w:val="31B25CAD"/>
    <w:rsid w:val="31CD0D39"/>
    <w:rsid w:val="31EA68A8"/>
    <w:rsid w:val="31F7172F"/>
    <w:rsid w:val="321E0B37"/>
    <w:rsid w:val="32570FC3"/>
    <w:rsid w:val="3260395B"/>
    <w:rsid w:val="32766F4B"/>
    <w:rsid w:val="32BC087B"/>
    <w:rsid w:val="32FE389F"/>
    <w:rsid w:val="337D662F"/>
    <w:rsid w:val="339C6C14"/>
    <w:rsid w:val="33A33756"/>
    <w:rsid w:val="33DB47B3"/>
    <w:rsid w:val="342537FC"/>
    <w:rsid w:val="347436ED"/>
    <w:rsid w:val="34B32468"/>
    <w:rsid w:val="355B03DE"/>
    <w:rsid w:val="35747E49"/>
    <w:rsid w:val="35AB23A0"/>
    <w:rsid w:val="35D94150"/>
    <w:rsid w:val="35F0162B"/>
    <w:rsid w:val="36105698"/>
    <w:rsid w:val="36135E08"/>
    <w:rsid w:val="36174C78"/>
    <w:rsid w:val="361C5DEB"/>
    <w:rsid w:val="369F0B19"/>
    <w:rsid w:val="36A0181E"/>
    <w:rsid w:val="37214548"/>
    <w:rsid w:val="372D396C"/>
    <w:rsid w:val="37331B6E"/>
    <w:rsid w:val="37804883"/>
    <w:rsid w:val="37940F74"/>
    <w:rsid w:val="379C71E3"/>
    <w:rsid w:val="37B47D17"/>
    <w:rsid w:val="37D3697D"/>
    <w:rsid w:val="37F95D98"/>
    <w:rsid w:val="383C09C6"/>
    <w:rsid w:val="38451629"/>
    <w:rsid w:val="384A415F"/>
    <w:rsid w:val="38585F55"/>
    <w:rsid w:val="3865523D"/>
    <w:rsid w:val="388114A1"/>
    <w:rsid w:val="390A165B"/>
    <w:rsid w:val="391C0FB7"/>
    <w:rsid w:val="393F076E"/>
    <w:rsid w:val="39591866"/>
    <w:rsid w:val="395D13FD"/>
    <w:rsid w:val="397523E2"/>
    <w:rsid w:val="398910D8"/>
    <w:rsid w:val="399D36E6"/>
    <w:rsid w:val="39C30686"/>
    <w:rsid w:val="39DC4814"/>
    <w:rsid w:val="3A241712"/>
    <w:rsid w:val="3A325BDD"/>
    <w:rsid w:val="3A5260C8"/>
    <w:rsid w:val="3A5E2E76"/>
    <w:rsid w:val="3A5E69D2"/>
    <w:rsid w:val="3A7461F5"/>
    <w:rsid w:val="3A993EAE"/>
    <w:rsid w:val="3A9A51B2"/>
    <w:rsid w:val="3AC90E9A"/>
    <w:rsid w:val="3AEA19A5"/>
    <w:rsid w:val="3B170293"/>
    <w:rsid w:val="3B5750CB"/>
    <w:rsid w:val="3B594F5A"/>
    <w:rsid w:val="3B762ECC"/>
    <w:rsid w:val="3B7B57C0"/>
    <w:rsid w:val="3B805F1D"/>
    <w:rsid w:val="3BAE3D71"/>
    <w:rsid w:val="3C3C0F95"/>
    <w:rsid w:val="3C5B13AA"/>
    <w:rsid w:val="3C6C70D1"/>
    <w:rsid w:val="3C795D45"/>
    <w:rsid w:val="3CC44935"/>
    <w:rsid w:val="3CED545A"/>
    <w:rsid w:val="3D1617E6"/>
    <w:rsid w:val="3D211F38"/>
    <w:rsid w:val="3D253CD6"/>
    <w:rsid w:val="3D37175C"/>
    <w:rsid w:val="3D4E0F7F"/>
    <w:rsid w:val="3D5B077F"/>
    <w:rsid w:val="3D8A5D30"/>
    <w:rsid w:val="3DAF7A29"/>
    <w:rsid w:val="3DB532F3"/>
    <w:rsid w:val="3DDF4424"/>
    <w:rsid w:val="3DF569F9"/>
    <w:rsid w:val="3E02581D"/>
    <w:rsid w:val="3E491747"/>
    <w:rsid w:val="3E4D1764"/>
    <w:rsid w:val="3E7013C9"/>
    <w:rsid w:val="3E75705F"/>
    <w:rsid w:val="3E9F580B"/>
    <w:rsid w:val="3EA762A9"/>
    <w:rsid w:val="3F102218"/>
    <w:rsid w:val="3F5E34F3"/>
    <w:rsid w:val="3FA73BCC"/>
    <w:rsid w:val="3FB12A98"/>
    <w:rsid w:val="3FB90340"/>
    <w:rsid w:val="3FB920E8"/>
    <w:rsid w:val="3FC544AA"/>
    <w:rsid w:val="3FE0432D"/>
    <w:rsid w:val="3FEC4C86"/>
    <w:rsid w:val="3FEF3F0D"/>
    <w:rsid w:val="400718BA"/>
    <w:rsid w:val="40833636"/>
    <w:rsid w:val="408F792A"/>
    <w:rsid w:val="40BD7F07"/>
    <w:rsid w:val="40F44AA9"/>
    <w:rsid w:val="41154378"/>
    <w:rsid w:val="414803DC"/>
    <w:rsid w:val="414A7205"/>
    <w:rsid w:val="4153125A"/>
    <w:rsid w:val="41537580"/>
    <w:rsid w:val="417E3DFD"/>
    <w:rsid w:val="41903EA6"/>
    <w:rsid w:val="41AB26EA"/>
    <w:rsid w:val="41C11849"/>
    <w:rsid w:val="424F20BD"/>
    <w:rsid w:val="4269060A"/>
    <w:rsid w:val="4283791D"/>
    <w:rsid w:val="42C13B2C"/>
    <w:rsid w:val="436A55E6"/>
    <w:rsid w:val="43884ABF"/>
    <w:rsid w:val="43A538C3"/>
    <w:rsid w:val="43FF7B61"/>
    <w:rsid w:val="4413082D"/>
    <w:rsid w:val="4429349E"/>
    <w:rsid w:val="443731D1"/>
    <w:rsid w:val="444E61A5"/>
    <w:rsid w:val="444F7B1E"/>
    <w:rsid w:val="449C4CC6"/>
    <w:rsid w:val="44B56642"/>
    <w:rsid w:val="44B71B00"/>
    <w:rsid w:val="44F93EC7"/>
    <w:rsid w:val="451C6FFC"/>
    <w:rsid w:val="452917B1"/>
    <w:rsid w:val="453569D1"/>
    <w:rsid w:val="456A6B72"/>
    <w:rsid w:val="45877724"/>
    <w:rsid w:val="45AD2BF7"/>
    <w:rsid w:val="45BB1621"/>
    <w:rsid w:val="46255DC3"/>
    <w:rsid w:val="469323F0"/>
    <w:rsid w:val="46DB4B24"/>
    <w:rsid w:val="46E110B6"/>
    <w:rsid w:val="46E90EB9"/>
    <w:rsid w:val="47041A4C"/>
    <w:rsid w:val="47767A51"/>
    <w:rsid w:val="47DC618C"/>
    <w:rsid w:val="481B3A7B"/>
    <w:rsid w:val="48537D92"/>
    <w:rsid w:val="487C2D07"/>
    <w:rsid w:val="487D47D4"/>
    <w:rsid w:val="48B2215B"/>
    <w:rsid w:val="48E05F94"/>
    <w:rsid w:val="48E85AC0"/>
    <w:rsid w:val="49103943"/>
    <w:rsid w:val="49481452"/>
    <w:rsid w:val="495C64DB"/>
    <w:rsid w:val="497D499A"/>
    <w:rsid w:val="49D715B6"/>
    <w:rsid w:val="4A3914B2"/>
    <w:rsid w:val="4AB34B18"/>
    <w:rsid w:val="4ABB6956"/>
    <w:rsid w:val="4AD8632C"/>
    <w:rsid w:val="4AEE7414"/>
    <w:rsid w:val="4B0F47F6"/>
    <w:rsid w:val="4B16190E"/>
    <w:rsid w:val="4B26353C"/>
    <w:rsid w:val="4B7D4AA2"/>
    <w:rsid w:val="4B892B10"/>
    <w:rsid w:val="4C260A2E"/>
    <w:rsid w:val="4C5B4D28"/>
    <w:rsid w:val="4C8360FB"/>
    <w:rsid w:val="4C8C1BCD"/>
    <w:rsid w:val="4CCA7EF7"/>
    <w:rsid w:val="4CDB2104"/>
    <w:rsid w:val="4CEA3988"/>
    <w:rsid w:val="4CEB521F"/>
    <w:rsid w:val="4D3A4B52"/>
    <w:rsid w:val="4D4A3E41"/>
    <w:rsid w:val="4D583754"/>
    <w:rsid w:val="4D801556"/>
    <w:rsid w:val="4D9528EC"/>
    <w:rsid w:val="4D9A04DD"/>
    <w:rsid w:val="4DA70238"/>
    <w:rsid w:val="4DA87E78"/>
    <w:rsid w:val="4DE90B71"/>
    <w:rsid w:val="4E1B1DA4"/>
    <w:rsid w:val="4E3F0301"/>
    <w:rsid w:val="4E402B66"/>
    <w:rsid w:val="4E510A62"/>
    <w:rsid w:val="4EC73140"/>
    <w:rsid w:val="4ED321BE"/>
    <w:rsid w:val="4EDE7C89"/>
    <w:rsid w:val="4F270AD2"/>
    <w:rsid w:val="4F2A5DE8"/>
    <w:rsid w:val="4F583EE0"/>
    <w:rsid w:val="4F731E60"/>
    <w:rsid w:val="4F766C99"/>
    <w:rsid w:val="4FC074F2"/>
    <w:rsid w:val="4FFF435B"/>
    <w:rsid w:val="50265D8C"/>
    <w:rsid w:val="503E1327"/>
    <w:rsid w:val="50527F36"/>
    <w:rsid w:val="505C17AE"/>
    <w:rsid w:val="50780C9F"/>
    <w:rsid w:val="50795EBC"/>
    <w:rsid w:val="507F7D6B"/>
    <w:rsid w:val="50831D5D"/>
    <w:rsid w:val="508825A3"/>
    <w:rsid w:val="50BE2545"/>
    <w:rsid w:val="50C71D0A"/>
    <w:rsid w:val="50D21C7D"/>
    <w:rsid w:val="50DC4307"/>
    <w:rsid w:val="50E27F05"/>
    <w:rsid w:val="50F911E4"/>
    <w:rsid w:val="511300BE"/>
    <w:rsid w:val="51207F80"/>
    <w:rsid w:val="512F6EC2"/>
    <w:rsid w:val="51F15F26"/>
    <w:rsid w:val="52025DE1"/>
    <w:rsid w:val="520C4FFA"/>
    <w:rsid w:val="52255FB9"/>
    <w:rsid w:val="52972F71"/>
    <w:rsid w:val="52BE3696"/>
    <w:rsid w:val="52C8312A"/>
    <w:rsid w:val="52D7511B"/>
    <w:rsid w:val="52E340AB"/>
    <w:rsid w:val="52E761BF"/>
    <w:rsid w:val="530A729F"/>
    <w:rsid w:val="5325057D"/>
    <w:rsid w:val="5346439E"/>
    <w:rsid w:val="534659F5"/>
    <w:rsid w:val="53541FFC"/>
    <w:rsid w:val="536A2433"/>
    <w:rsid w:val="539F032F"/>
    <w:rsid w:val="53E2646E"/>
    <w:rsid w:val="54175E7F"/>
    <w:rsid w:val="54177EC5"/>
    <w:rsid w:val="541A79B6"/>
    <w:rsid w:val="546A00C0"/>
    <w:rsid w:val="547355EA"/>
    <w:rsid w:val="54F975CB"/>
    <w:rsid w:val="550B4102"/>
    <w:rsid w:val="553C395C"/>
    <w:rsid w:val="553D31FE"/>
    <w:rsid w:val="554C7551"/>
    <w:rsid w:val="5568190C"/>
    <w:rsid w:val="55786F64"/>
    <w:rsid w:val="55A72B10"/>
    <w:rsid w:val="55BB7B48"/>
    <w:rsid w:val="55C0633B"/>
    <w:rsid w:val="55D911AB"/>
    <w:rsid w:val="56767E79"/>
    <w:rsid w:val="56770274"/>
    <w:rsid w:val="56837A94"/>
    <w:rsid w:val="5692372A"/>
    <w:rsid w:val="5712706A"/>
    <w:rsid w:val="573C6DD9"/>
    <w:rsid w:val="574B60D8"/>
    <w:rsid w:val="576D24F2"/>
    <w:rsid w:val="5774612B"/>
    <w:rsid w:val="57805F87"/>
    <w:rsid w:val="57B420FD"/>
    <w:rsid w:val="57BE4AFC"/>
    <w:rsid w:val="57CA3A60"/>
    <w:rsid w:val="57E47BC9"/>
    <w:rsid w:val="582F3F3F"/>
    <w:rsid w:val="5854571B"/>
    <w:rsid w:val="588A27AD"/>
    <w:rsid w:val="5891090A"/>
    <w:rsid w:val="58917C91"/>
    <w:rsid w:val="58B32187"/>
    <w:rsid w:val="58E50037"/>
    <w:rsid w:val="58F033DB"/>
    <w:rsid w:val="59080725"/>
    <w:rsid w:val="59570A2E"/>
    <w:rsid w:val="596D132A"/>
    <w:rsid w:val="598F180F"/>
    <w:rsid w:val="59922DB9"/>
    <w:rsid w:val="59BE0EAE"/>
    <w:rsid w:val="59D61823"/>
    <w:rsid w:val="59F20A8D"/>
    <w:rsid w:val="59FF46E4"/>
    <w:rsid w:val="5A0F7891"/>
    <w:rsid w:val="5A162A25"/>
    <w:rsid w:val="5A4C63EF"/>
    <w:rsid w:val="5A89319F"/>
    <w:rsid w:val="5A9173C0"/>
    <w:rsid w:val="5A9D6C4B"/>
    <w:rsid w:val="5ABB5323"/>
    <w:rsid w:val="5B5C125D"/>
    <w:rsid w:val="5B764948"/>
    <w:rsid w:val="5B8C73EB"/>
    <w:rsid w:val="5B90729B"/>
    <w:rsid w:val="5BAD1A33"/>
    <w:rsid w:val="5BC74A79"/>
    <w:rsid w:val="5BD112A2"/>
    <w:rsid w:val="5BDD4CB8"/>
    <w:rsid w:val="5BF207D1"/>
    <w:rsid w:val="5C210B8C"/>
    <w:rsid w:val="5C642943"/>
    <w:rsid w:val="5CC26747"/>
    <w:rsid w:val="5CDD77D2"/>
    <w:rsid w:val="5D40787B"/>
    <w:rsid w:val="5D6972B8"/>
    <w:rsid w:val="5D8440F2"/>
    <w:rsid w:val="5D891708"/>
    <w:rsid w:val="5D995DEF"/>
    <w:rsid w:val="5DDB1F64"/>
    <w:rsid w:val="5E015742"/>
    <w:rsid w:val="5E203E1A"/>
    <w:rsid w:val="5E410ED3"/>
    <w:rsid w:val="5E483371"/>
    <w:rsid w:val="5E7E02F9"/>
    <w:rsid w:val="5E8C41D5"/>
    <w:rsid w:val="5EB151D9"/>
    <w:rsid w:val="5EB82C73"/>
    <w:rsid w:val="5EDE552C"/>
    <w:rsid w:val="5F471AFE"/>
    <w:rsid w:val="5F781D09"/>
    <w:rsid w:val="5F7A169E"/>
    <w:rsid w:val="5F812FDF"/>
    <w:rsid w:val="5FC0785E"/>
    <w:rsid w:val="5FD01870"/>
    <w:rsid w:val="5FD4310E"/>
    <w:rsid w:val="5FFB4B3F"/>
    <w:rsid w:val="60A31C83"/>
    <w:rsid w:val="60B91A27"/>
    <w:rsid w:val="60F17CF0"/>
    <w:rsid w:val="6118527D"/>
    <w:rsid w:val="61187474"/>
    <w:rsid w:val="61341E2C"/>
    <w:rsid w:val="614C5017"/>
    <w:rsid w:val="615D4AE6"/>
    <w:rsid w:val="617E0CBA"/>
    <w:rsid w:val="61966529"/>
    <w:rsid w:val="621054B7"/>
    <w:rsid w:val="629B40F7"/>
    <w:rsid w:val="62B55E5C"/>
    <w:rsid w:val="62DD7A5C"/>
    <w:rsid w:val="62EC246D"/>
    <w:rsid w:val="63193FD2"/>
    <w:rsid w:val="631B2E02"/>
    <w:rsid w:val="6341704C"/>
    <w:rsid w:val="639577B4"/>
    <w:rsid w:val="63B4243A"/>
    <w:rsid w:val="644A2A96"/>
    <w:rsid w:val="64781857"/>
    <w:rsid w:val="64885612"/>
    <w:rsid w:val="64AB29BF"/>
    <w:rsid w:val="64BA3A56"/>
    <w:rsid w:val="64C97EA0"/>
    <w:rsid w:val="64DB0A9B"/>
    <w:rsid w:val="6521784D"/>
    <w:rsid w:val="65225C17"/>
    <w:rsid w:val="65805FB1"/>
    <w:rsid w:val="65890E41"/>
    <w:rsid w:val="65B85F53"/>
    <w:rsid w:val="65BA6903"/>
    <w:rsid w:val="65C47781"/>
    <w:rsid w:val="65C94D98"/>
    <w:rsid w:val="6629498E"/>
    <w:rsid w:val="66330777"/>
    <w:rsid w:val="66AD290B"/>
    <w:rsid w:val="66C005B1"/>
    <w:rsid w:val="66CC2D91"/>
    <w:rsid w:val="66DB6097"/>
    <w:rsid w:val="66E520A5"/>
    <w:rsid w:val="66EF18D2"/>
    <w:rsid w:val="66EF4CD2"/>
    <w:rsid w:val="67307508"/>
    <w:rsid w:val="67401990"/>
    <w:rsid w:val="674729C2"/>
    <w:rsid w:val="675D1C3B"/>
    <w:rsid w:val="67663034"/>
    <w:rsid w:val="678F3DBF"/>
    <w:rsid w:val="683A3D2B"/>
    <w:rsid w:val="683A711C"/>
    <w:rsid w:val="687E662D"/>
    <w:rsid w:val="689802DB"/>
    <w:rsid w:val="68A1206B"/>
    <w:rsid w:val="68C50193"/>
    <w:rsid w:val="68F632B3"/>
    <w:rsid w:val="68FD4911"/>
    <w:rsid w:val="69401815"/>
    <w:rsid w:val="69482477"/>
    <w:rsid w:val="695B03FD"/>
    <w:rsid w:val="695D4175"/>
    <w:rsid w:val="699D691A"/>
    <w:rsid w:val="69A34FB8"/>
    <w:rsid w:val="69B1276C"/>
    <w:rsid w:val="69B837CF"/>
    <w:rsid w:val="69DC3AAF"/>
    <w:rsid w:val="69DF3D99"/>
    <w:rsid w:val="69F83E9D"/>
    <w:rsid w:val="69FA1369"/>
    <w:rsid w:val="6A411454"/>
    <w:rsid w:val="6A4E7F61"/>
    <w:rsid w:val="6A7D5B54"/>
    <w:rsid w:val="6A82527F"/>
    <w:rsid w:val="6AA327B9"/>
    <w:rsid w:val="6AAC1A23"/>
    <w:rsid w:val="6AE85CC0"/>
    <w:rsid w:val="6B0E0860"/>
    <w:rsid w:val="6B517161"/>
    <w:rsid w:val="6B9D2F4E"/>
    <w:rsid w:val="6BAD0D11"/>
    <w:rsid w:val="6BF1329A"/>
    <w:rsid w:val="6C332407"/>
    <w:rsid w:val="6C637DC6"/>
    <w:rsid w:val="6CA634F7"/>
    <w:rsid w:val="6CD97FB6"/>
    <w:rsid w:val="6CE23552"/>
    <w:rsid w:val="6CFF7E75"/>
    <w:rsid w:val="6D1368DF"/>
    <w:rsid w:val="6D1C29C8"/>
    <w:rsid w:val="6D3652D2"/>
    <w:rsid w:val="6D456073"/>
    <w:rsid w:val="6D535020"/>
    <w:rsid w:val="6D7B106D"/>
    <w:rsid w:val="6DD15A08"/>
    <w:rsid w:val="6DDC2507"/>
    <w:rsid w:val="6DF36E56"/>
    <w:rsid w:val="6E0D0201"/>
    <w:rsid w:val="6E291766"/>
    <w:rsid w:val="6E454244"/>
    <w:rsid w:val="6EA5341B"/>
    <w:rsid w:val="6EAF1E6A"/>
    <w:rsid w:val="6EF015E7"/>
    <w:rsid w:val="6F072421"/>
    <w:rsid w:val="6F0B14CD"/>
    <w:rsid w:val="6F152DFC"/>
    <w:rsid w:val="6F45570E"/>
    <w:rsid w:val="6F541B76"/>
    <w:rsid w:val="6F62518A"/>
    <w:rsid w:val="6F7570BC"/>
    <w:rsid w:val="6FDB34CD"/>
    <w:rsid w:val="704240C4"/>
    <w:rsid w:val="7077153F"/>
    <w:rsid w:val="708C17E3"/>
    <w:rsid w:val="70B7060E"/>
    <w:rsid w:val="70D821AA"/>
    <w:rsid w:val="71025602"/>
    <w:rsid w:val="713D38E8"/>
    <w:rsid w:val="7150106E"/>
    <w:rsid w:val="715C7408"/>
    <w:rsid w:val="71602F39"/>
    <w:rsid w:val="71645CA3"/>
    <w:rsid w:val="717958C4"/>
    <w:rsid w:val="717C4B0F"/>
    <w:rsid w:val="718D136F"/>
    <w:rsid w:val="71C07633"/>
    <w:rsid w:val="72146BC2"/>
    <w:rsid w:val="722C47DD"/>
    <w:rsid w:val="722D1062"/>
    <w:rsid w:val="725B321B"/>
    <w:rsid w:val="72611E7C"/>
    <w:rsid w:val="72894571"/>
    <w:rsid w:val="72B50B7E"/>
    <w:rsid w:val="72C646CF"/>
    <w:rsid w:val="72C9287B"/>
    <w:rsid w:val="72C963D7"/>
    <w:rsid w:val="72D05D55"/>
    <w:rsid w:val="72D705F9"/>
    <w:rsid w:val="733E6DC5"/>
    <w:rsid w:val="7350519C"/>
    <w:rsid w:val="735B409A"/>
    <w:rsid w:val="736F6DD1"/>
    <w:rsid w:val="739F538A"/>
    <w:rsid w:val="73D47729"/>
    <w:rsid w:val="73F97CB1"/>
    <w:rsid w:val="74031700"/>
    <w:rsid w:val="74077E32"/>
    <w:rsid w:val="7416389E"/>
    <w:rsid w:val="743E7EA5"/>
    <w:rsid w:val="74590364"/>
    <w:rsid w:val="7499627D"/>
    <w:rsid w:val="74AA2CDE"/>
    <w:rsid w:val="74BF23EC"/>
    <w:rsid w:val="74D00D52"/>
    <w:rsid w:val="74DD43BC"/>
    <w:rsid w:val="753F4C57"/>
    <w:rsid w:val="75706FDE"/>
    <w:rsid w:val="757545F4"/>
    <w:rsid w:val="75852645"/>
    <w:rsid w:val="75EE5288"/>
    <w:rsid w:val="76094AAF"/>
    <w:rsid w:val="760A7432"/>
    <w:rsid w:val="765E4D83"/>
    <w:rsid w:val="76722CD6"/>
    <w:rsid w:val="7682346D"/>
    <w:rsid w:val="76A809F9"/>
    <w:rsid w:val="76CD220E"/>
    <w:rsid w:val="771779B7"/>
    <w:rsid w:val="77251E84"/>
    <w:rsid w:val="774424D0"/>
    <w:rsid w:val="774F0870"/>
    <w:rsid w:val="77550843"/>
    <w:rsid w:val="7768451F"/>
    <w:rsid w:val="77A24C3C"/>
    <w:rsid w:val="783D55FE"/>
    <w:rsid w:val="78504A66"/>
    <w:rsid w:val="78B55B5F"/>
    <w:rsid w:val="7933301D"/>
    <w:rsid w:val="7945240A"/>
    <w:rsid w:val="798B6ADC"/>
    <w:rsid w:val="798D77B1"/>
    <w:rsid w:val="79CD00CF"/>
    <w:rsid w:val="79E0182F"/>
    <w:rsid w:val="79EC64B2"/>
    <w:rsid w:val="79EE2BC7"/>
    <w:rsid w:val="7A5964AE"/>
    <w:rsid w:val="7A7371C1"/>
    <w:rsid w:val="7AAE6C3A"/>
    <w:rsid w:val="7AC2652D"/>
    <w:rsid w:val="7ADA7998"/>
    <w:rsid w:val="7B014D5A"/>
    <w:rsid w:val="7B10480D"/>
    <w:rsid w:val="7B8A2372"/>
    <w:rsid w:val="7BCE6136"/>
    <w:rsid w:val="7BE25774"/>
    <w:rsid w:val="7C4D62CB"/>
    <w:rsid w:val="7C52568F"/>
    <w:rsid w:val="7C5533D1"/>
    <w:rsid w:val="7CB73F05"/>
    <w:rsid w:val="7CBC51FE"/>
    <w:rsid w:val="7D453F9C"/>
    <w:rsid w:val="7D943A85"/>
    <w:rsid w:val="7DF048A7"/>
    <w:rsid w:val="7E235BB8"/>
    <w:rsid w:val="7E464D80"/>
    <w:rsid w:val="7E4B09DD"/>
    <w:rsid w:val="7E7044F2"/>
    <w:rsid w:val="7E8A7362"/>
    <w:rsid w:val="7EBE70B3"/>
    <w:rsid w:val="7EDA3F7C"/>
    <w:rsid w:val="7F09629C"/>
    <w:rsid w:val="7F313C82"/>
    <w:rsid w:val="7F5B7BF9"/>
    <w:rsid w:val="7FD65AD2"/>
    <w:rsid w:val="7FD9476E"/>
    <w:rsid w:val="7FF058EB"/>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line="360" w:lineRule="auto"/>
      <w:jc w:val="center"/>
      <w:textAlignment w:val="baseline"/>
      <w:outlineLvl w:val="0"/>
    </w:pPr>
    <w:rPr>
      <w:rFonts w:ascii="宋体"/>
      <w:b/>
      <w:kern w:val="44"/>
      <w:sz w:val="30"/>
    </w:rPr>
  </w:style>
  <w:style w:type="paragraph" w:styleId="3">
    <w:name w:val="heading 2"/>
    <w:basedOn w:val="1"/>
    <w:next w:val="1"/>
    <w:qFormat/>
    <w:uiPriority w:val="0"/>
    <w:pPr>
      <w:keepNext/>
      <w:spacing w:line="216" w:lineRule="auto"/>
      <w:outlineLvl w:val="1"/>
    </w:pPr>
    <w:rPr>
      <w:rFonts w:ascii="宋体"/>
      <w:sz w:val="28"/>
      <w:szCs w:val="20"/>
    </w:rPr>
  </w:style>
  <w:style w:type="paragraph" w:styleId="4">
    <w:name w:val="heading 3"/>
    <w:basedOn w:val="1"/>
    <w:next w:val="1"/>
    <w:qFormat/>
    <w:uiPriority w:val="0"/>
    <w:pPr>
      <w:keepNext/>
      <w:keepLines/>
      <w:ind w:firstLine="200" w:firstLineChars="200"/>
      <w:outlineLvl w:val="2"/>
    </w:pPr>
    <w:rPr>
      <w:rFonts w:ascii="仿宋" w:hAnsi="仿宋" w:eastAsia="宋体" w:cs="宋体"/>
      <w:color w:val="FF0000"/>
    </w:rPr>
  </w:style>
  <w:style w:type="paragraph" w:styleId="5">
    <w:name w:val="heading 4"/>
    <w:basedOn w:val="1"/>
    <w:next w:val="6"/>
    <w:qFormat/>
    <w:uiPriority w:val="0"/>
    <w:pPr>
      <w:keepNext/>
      <w:numPr>
        <w:ilvl w:val="0"/>
        <w:numId w:val="1"/>
      </w:numPr>
      <w:adjustRightInd w:val="0"/>
      <w:spacing w:line="360" w:lineRule="auto"/>
      <w:jc w:val="left"/>
      <w:textAlignment w:val="baseline"/>
      <w:outlineLvl w:val="3"/>
    </w:pPr>
    <w:rPr>
      <w:rFonts w:ascii="宋体"/>
      <w:i/>
      <w:kern w:val="0"/>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w:basedOn w:val="1"/>
    <w:qFormat/>
    <w:uiPriority w:val="0"/>
    <w:rPr>
      <w:rFonts w:eastAsia="黑体"/>
      <w:b/>
      <w:bCs/>
      <w:spacing w:val="20"/>
      <w:kern w:val="52"/>
      <w:sz w:val="56"/>
    </w:rPr>
  </w:style>
  <w:style w:type="paragraph" w:styleId="10">
    <w:name w:val="Body Text Indent"/>
    <w:basedOn w:val="1"/>
    <w:qFormat/>
    <w:uiPriority w:val="0"/>
    <w:pPr>
      <w:spacing w:after="120" w:afterLines="0" w:afterAutospacing="0"/>
      <w:ind w:left="420" w:leftChars="200"/>
    </w:pPr>
  </w:style>
  <w:style w:type="paragraph" w:styleId="11">
    <w:name w:val="Plain Text"/>
    <w:basedOn w:val="1"/>
    <w:qFormat/>
    <w:uiPriority w:val="0"/>
    <w:rPr>
      <w:rFonts w:ascii="宋体" w:hAnsi="Courier New"/>
    </w:rPr>
  </w:style>
  <w:style w:type="paragraph" w:styleId="12">
    <w:name w:val="Date"/>
    <w:basedOn w:val="1"/>
    <w:next w:val="1"/>
    <w:qFormat/>
    <w:uiPriority w:val="0"/>
    <w:pPr>
      <w:adjustRightInd w:val="0"/>
      <w:spacing w:line="360" w:lineRule="atLeast"/>
      <w:textAlignment w:val="baseline"/>
    </w:pPr>
    <w:rPr>
      <w:rFonts w:ascii="宋体"/>
      <w:kern w:val="0"/>
      <w:sz w:val="24"/>
    </w:rPr>
  </w:style>
  <w:style w:type="paragraph" w:styleId="13">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tabs>
        <w:tab w:val="right" w:leader="dot" w:pos="9000"/>
      </w:tabs>
      <w:spacing w:line="500" w:lineRule="atLeast"/>
      <w:jc w:val="left"/>
    </w:pPr>
    <w:rPr>
      <w:caps/>
      <w:snapToGrid w:val="0"/>
      <w:kern w:val="0"/>
      <w:sz w:val="28"/>
    </w:rPr>
  </w:style>
  <w:style w:type="paragraph" w:styleId="16">
    <w:name w:val="Body Text Indent 3"/>
    <w:basedOn w:val="1"/>
    <w:qFormat/>
    <w:uiPriority w:val="0"/>
    <w:pPr>
      <w:spacing w:after="120" w:afterLines="0" w:afterAutospacing="0"/>
      <w:ind w:left="420" w:leftChars="200"/>
    </w:pPr>
    <w:rPr>
      <w:sz w:val="16"/>
    </w:rPr>
  </w:style>
  <w:style w:type="paragraph" w:styleId="17">
    <w:name w:val="toc 2"/>
    <w:basedOn w:val="1"/>
    <w:next w:val="1"/>
    <w:qFormat/>
    <w:uiPriority w:val="39"/>
    <w:pPr>
      <w:tabs>
        <w:tab w:val="right" w:leader="dot" w:pos="8302"/>
      </w:tabs>
    </w:pPr>
    <w:rPr>
      <w:smallCaps/>
      <w:sz w:val="24"/>
    </w:rPr>
  </w:style>
  <w:style w:type="paragraph" w:styleId="18">
    <w:name w:val="Normal (Web)"/>
    <w:basedOn w:val="1"/>
    <w:qFormat/>
    <w:uiPriority w:val="0"/>
    <w:rPr>
      <w:sz w:val="24"/>
    </w:rPr>
  </w:style>
  <w:style w:type="paragraph" w:styleId="19">
    <w:name w:val="Body Text First Indent"/>
    <w:basedOn w:val="9"/>
    <w:next w:val="1"/>
    <w:qFormat/>
    <w:uiPriority w:val="0"/>
    <w:pPr>
      <w:autoSpaceDE w:val="0"/>
      <w:autoSpaceDN w:val="0"/>
      <w:adjustRightInd w:val="0"/>
      <w:ind w:firstLine="420" w:firstLineChars="100"/>
      <w:jc w:val="left"/>
    </w:pPr>
    <w:rPr>
      <w:kern w:val="0"/>
      <w:sz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paragraph" w:customStyle="1" w:styleId="25">
    <w:name w:val="Char"/>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6">
    <w:name w:val="Default"/>
    <w:next w:val="1"/>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7">
    <w:name w:val="UserStyle_0"/>
    <w:next w:val="1"/>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28">
    <w:name w:val="表格侧编号"/>
    <w:next w:val="1"/>
    <w:qFormat/>
    <w:uiPriority w:val="0"/>
    <w:pPr>
      <w:widowControl w:val="0"/>
      <w:autoSpaceDE w:val="0"/>
      <w:autoSpaceDN w:val="0"/>
      <w:adjustRightInd w:val="0"/>
      <w:snapToGrid w:val="0"/>
      <w:spacing w:line="240" w:lineRule="exact"/>
      <w:jc w:val="center"/>
    </w:pPr>
    <w:rPr>
      <w:rFonts w:ascii="宋体" w:hAnsi="宋体" w:eastAsia="宋体" w:cs="Times New Roman"/>
      <w:sz w:val="24"/>
      <w:lang w:val="en-US" w:eastAsia="zh-CN" w:bidi="ar-SA"/>
    </w:rPr>
  </w:style>
  <w:style w:type="paragraph" w:customStyle="1" w:styleId="29">
    <w:name w:val="样式2"/>
    <w:basedOn w:val="5"/>
    <w:qFormat/>
    <w:uiPriority w:val="0"/>
    <w:pPr>
      <w:keepLines/>
      <w:numPr>
        <w:ilvl w:val="0"/>
        <w:numId w:val="0"/>
      </w:numPr>
      <w:snapToGrid w:val="0"/>
      <w:spacing w:before="156" w:beforeLines="50" w:beforeAutospacing="0" w:line="400" w:lineRule="exact"/>
      <w:jc w:val="both"/>
      <w:textAlignment w:val="auto"/>
    </w:pPr>
    <w:rPr>
      <w:rFonts w:ascii="Times New Roman"/>
      <w:i w:val="0"/>
      <w:kern w:val="2"/>
    </w:rPr>
  </w:style>
  <w:style w:type="paragraph" w:customStyle="1" w:styleId="30">
    <w:name w:val="Default Text"/>
    <w:qFormat/>
    <w:uiPriority w:val="99"/>
    <w:pPr>
      <w:widowControl w:val="0"/>
      <w:autoSpaceDE w:val="0"/>
      <w:autoSpaceDN w:val="0"/>
      <w:adjustRightInd w:val="0"/>
    </w:pPr>
    <w:rPr>
      <w:rFonts w:ascii="Calibri" w:hAnsi="Calibri" w:eastAsia="宋体" w:cs="Times New Roman"/>
      <w:color w:val="000000"/>
      <w:kern w:val="2"/>
      <w:sz w:val="24"/>
      <w:szCs w:val="24"/>
      <w:lang w:val="en-US" w:eastAsia="zh-CN" w:bidi="ar-SA"/>
    </w:rPr>
  </w:style>
  <w:style w:type="paragraph" w:styleId="31">
    <w:name w:val="List Paragraph"/>
    <w:basedOn w:val="1"/>
    <w:qFormat/>
    <w:uiPriority w:val="0"/>
    <w:pPr>
      <w:suppressAutoHyphens/>
      <w:ind w:firstLine="420" w:firstLineChars="200"/>
    </w:pPr>
    <w:rPr>
      <w:szCs w:val="24"/>
      <w:lang w:eastAsia="ar-SA"/>
    </w:rPr>
  </w:style>
  <w:style w:type="paragraph" w:customStyle="1" w:styleId="32">
    <w:name w:val="s4"/>
    <w:basedOn w:val="1"/>
    <w:next w:val="16"/>
    <w:qFormat/>
    <w:uiPriority w:val="0"/>
    <w:pPr>
      <w:adjustRightInd w:val="0"/>
      <w:snapToGrid w:val="0"/>
      <w:spacing w:before="156" w:beforeLines="50" w:beforeAutospacing="0"/>
      <w:ind w:firstLine="454" w:firstLineChars="189"/>
    </w:pPr>
    <w:rPr>
      <w:sz w:val="24"/>
    </w:rPr>
  </w:style>
  <w:style w:type="character" w:customStyle="1" w:styleId="33">
    <w:name w:val="font61"/>
    <w:basedOn w:val="22"/>
    <w:qFormat/>
    <w:uiPriority w:val="0"/>
    <w:rPr>
      <w:rFonts w:hint="eastAsia" w:ascii="宋体" w:hAnsi="宋体" w:eastAsia="宋体" w:cs="宋体"/>
      <w:color w:val="000000"/>
      <w:sz w:val="30"/>
      <w:szCs w:val="30"/>
      <w:u w:val="single"/>
    </w:rPr>
  </w:style>
  <w:style w:type="character" w:customStyle="1" w:styleId="34">
    <w:name w:val="font51"/>
    <w:basedOn w:val="22"/>
    <w:qFormat/>
    <w:uiPriority w:val="0"/>
    <w:rPr>
      <w:rFonts w:hint="eastAsia" w:ascii="宋体" w:hAnsi="宋体" w:eastAsia="宋体" w:cs="宋体"/>
      <w:color w:val="000000"/>
      <w:sz w:val="30"/>
      <w:szCs w:val="30"/>
      <w:u w:val="none"/>
    </w:rPr>
  </w:style>
  <w:style w:type="paragraph" w:customStyle="1" w:styleId="35">
    <w:name w:val="5）标书正文 首行缩进2字符"/>
    <w:basedOn w:val="1"/>
    <w:qFormat/>
    <w:uiPriority w:val="99"/>
    <w:pPr>
      <w:spacing w:line="480" w:lineRule="exact"/>
      <w:ind w:firstLine="200" w:firstLineChars="200"/>
    </w:pPr>
    <w:rPr>
      <w:rFonts w:ascii="仿宋_GB2312" w:eastAsia="仿宋_GB2312"/>
      <w:sz w:val="28"/>
    </w:rPr>
  </w:style>
  <w:style w:type="paragraph" w:customStyle="1" w:styleId="36">
    <w:name w:val="样式1"/>
    <w:basedOn w:val="3"/>
    <w:qFormat/>
    <w:uiPriority w:val="0"/>
    <w:pPr>
      <w:keepLines/>
      <w:spacing w:before="260" w:beforeLines="0" w:after="260" w:afterLines="0" w:line="416" w:lineRule="auto"/>
      <w:jc w:val="center"/>
    </w:pPr>
    <w:rPr>
      <w:rFonts w:hAnsi="宋体" w:eastAsia="黑体"/>
      <w:bCs/>
      <w:sz w:val="36"/>
      <w:szCs w:val="36"/>
    </w:rPr>
  </w:style>
  <w:style w:type="character" w:customStyle="1" w:styleId="37">
    <w:name w:val="font71"/>
    <w:basedOn w:val="22"/>
    <w:qFormat/>
    <w:uiPriority w:val="0"/>
    <w:rPr>
      <w:rFonts w:hint="default" w:ascii="Times New Roman" w:hAnsi="Times New Roman" w:cs="Times New Roman"/>
      <w:color w:val="000000"/>
      <w:sz w:val="28"/>
      <w:szCs w:val="28"/>
      <w:u w:val="none"/>
    </w:rPr>
  </w:style>
  <w:style w:type="character" w:customStyle="1" w:styleId="38">
    <w:name w:val="font81"/>
    <w:basedOn w:val="22"/>
    <w:qFormat/>
    <w:uiPriority w:val="0"/>
    <w:rPr>
      <w:rFonts w:ascii="方正仿宋_GBK" w:hAnsi="方正仿宋_GBK" w:eastAsia="方正仿宋_GBK" w:cs="方正仿宋_GBK"/>
      <w:b/>
      <w:bCs/>
      <w:color w:val="000000"/>
      <w:sz w:val="22"/>
      <w:szCs w:val="22"/>
      <w:u w:val="none"/>
    </w:rPr>
  </w:style>
  <w:style w:type="character" w:customStyle="1" w:styleId="39">
    <w:name w:val="font91"/>
    <w:basedOn w:val="22"/>
    <w:qFormat/>
    <w:uiPriority w:val="0"/>
    <w:rPr>
      <w:rFonts w:hint="default" w:ascii="方正仿宋_GBK" w:hAnsi="方正仿宋_GBK" w:eastAsia="方正仿宋_GBK" w:cs="方正仿宋_GBK"/>
      <w:color w:val="000000"/>
      <w:sz w:val="22"/>
      <w:szCs w:val="22"/>
      <w:u w:val="none"/>
    </w:rPr>
  </w:style>
  <w:style w:type="character" w:customStyle="1" w:styleId="40">
    <w:name w:val="font31"/>
    <w:basedOn w:val="22"/>
    <w:qFormat/>
    <w:uiPriority w:val="0"/>
    <w:rPr>
      <w:rFonts w:hint="default" w:ascii="Times New Roman" w:hAnsi="Times New Roman" w:cs="Times New Roman"/>
      <w:color w:val="000000"/>
      <w:sz w:val="30"/>
      <w:szCs w:val="30"/>
      <w:u w:val="none"/>
    </w:rPr>
  </w:style>
  <w:style w:type="character" w:customStyle="1" w:styleId="41">
    <w:name w:val="font01"/>
    <w:basedOn w:val="22"/>
    <w:qFormat/>
    <w:uiPriority w:val="0"/>
    <w:rPr>
      <w:rFonts w:hint="default" w:ascii="方正仿宋_GBK" w:hAnsi="方正仿宋_GBK" w:eastAsia="方正仿宋_GBK" w:cs="方正仿宋_GBK"/>
      <w:b/>
      <w:bCs/>
      <w:color w:val="000000"/>
      <w:sz w:val="22"/>
      <w:szCs w:val="22"/>
      <w:u w:val="none"/>
    </w:rPr>
  </w:style>
  <w:style w:type="character" w:customStyle="1" w:styleId="42">
    <w:name w:val="font101"/>
    <w:basedOn w:val="22"/>
    <w:qFormat/>
    <w:uiPriority w:val="0"/>
    <w:rPr>
      <w:rFonts w:hint="default" w:ascii="方正仿宋_GBK" w:hAnsi="方正仿宋_GBK" w:eastAsia="方正仿宋_GBK" w:cs="方正仿宋_GBK"/>
      <w:color w:val="000000"/>
      <w:sz w:val="22"/>
      <w:szCs w:val="22"/>
      <w:u w:val="none"/>
    </w:rPr>
  </w:style>
  <w:style w:type="character" w:customStyle="1" w:styleId="43">
    <w:name w:val="font21"/>
    <w:basedOn w:val="22"/>
    <w:qFormat/>
    <w:uiPriority w:val="0"/>
    <w:rPr>
      <w:rFonts w:hint="default" w:ascii="Times New Roman" w:hAnsi="Times New Roman" w:cs="Times New Roman"/>
      <w:color w:val="000000"/>
      <w:sz w:val="30"/>
      <w:szCs w:val="30"/>
      <w:u w:val="none"/>
    </w:rPr>
  </w:style>
  <w:style w:type="character" w:customStyle="1" w:styleId="44">
    <w:name w:val="font41"/>
    <w:basedOn w:val="22"/>
    <w:qFormat/>
    <w:uiPriority w:val="0"/>
    <w:rPr>
      <w:rFonts w:hint="default" w:ascii="Times New Roman" w:hAnsi="Times New Roman" w:cs="Times New Roman"/>
      <w:color w:val="000000"/>
      <w:sz w:val="40"/>
      <w:szCs w:val="40"/>
      <w:u w:val="none"/>
    </w:rPr>
  </w:style>
  <w:style w:type="character" w:customStyle="1" w:styleId="45">
    <w:name w:val="font11"/>
    <w:basedOn w:val="22"/>
    <w:qFormat/>
    <w:uiPriority w:val="0"/>
    <w:rPr>
      <w:rFonts w:hint="default" w:ascii="Times New Roman" w:hAnsi="Times New Roman" w:cs="Times New Roman"/>
      <w:color w:val="000000"/>
      <w:sz w:val="22"/>
      <w:szCs w:val="22"/>
      <w:u w:val="none"/>
    </w:rPr>
  </w:style>
  <w:style w:type="paragraph" w:customStyle="1" w:styleId="46">
    <w:name w:val="正文文字"/>
    <w:basedOn w:val="1"/>
    <w:next w:val="1"/>
    <w:qFormat/>
    <w:uiPriority w:val="99"/>
    <w:pPr>
      <w:spacing w:after="120"/>
    </w:pPr>
  </w:style>
  <w:style w:type="character" w:customStyle="1" w:styleId="47">
    <w:name w:val="font12"/>
    <w:basedOn w:val="22"/>
    <w:qFormat/>
    <w:uiPriority w:val="0"/>
    <w:rPr>
      <w:rFonts w:ascii="方正黑体_GBK" w:hAnsi="方正黑体_GBK" w:eastAsia="方正黑体_GBK" w:cs="方正黑体_GBK"/>
      <w:color w:val="000000"/>
      <w:sz w:val="30"/>
      <w:szCs w:val="30"/>
      <w:u w:val="none"/>
    </w:rPr>
  </w:style>
  <w:style w:type="character" w:customStyle="1" w:styleId="48">
    <w:name w:val="font111"/>
    <w:basedOn w:val="22"/>
    <w:qFormat/>
    <w:uiPriority w:val="0"/>
    <w:rPr>
      <w:rFonts w:hint="default" w:ascii="方正黑体_GBK" w:hAnsi="方正黑体_GBK" w:eastAsia="方正黑体_GBK" w:cs="方正黑体_GBK"/>
      <w:color w:val="000000"/>
      <w:sz w:val="24"/>
      <w:szCs w:val="24"/>
      <w:u w:val="none"/>
    </w:rPr>
  </w:style>
  <w:style w:type="character" w:customStyle="1" w:styleId="49">
    <w:name w:val="font122"/>
    <w:basedOn w:val="22"/>
    <w:qFormat/>
    <w:uiPriority w:val="0"/>
    <w:rPr>
      <w:rFonts w:hint="default"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61</Pages>
  <Words>7853</Words>
  <Characters>8497</Characters>
  <Lines>0</Lines>
  <Paragraphs>0</Paragraphs>
  <TotalTime>27</TotalTime>
  <ScaleCrop>false</ScaleCrop>
  <LinksUpToDate>false</LinksUpToDate>
  <CharactersWithSpaces>8614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2018-06-01T08:47:00Z</dcterms:created>
  <dc:creator>阿拉丁de召唤</dc:creator>
  <cp:lastModifiedBy>Administrator</cp:lastModifiedBy>
  <cp:lastPrinted>2025-02-14T02:06:10Z</cp:lastPrinted>
  <dcterms:modified xsi:type="dcterms:W3CDTF">2025-02-14T02:06:41Z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EEF310D5329B4EB8B342207C7B812070_13</vt:lpwstr>
  </property>
  <property fmtid="{D5CDD505-2E9C-101B-9397-08002B2CF9AE}" pid="4" name="KSOTemplateDocerSaveRecord">
    <vt:lpwstr>eyJoZGlkIjoiOWZiMjQxNzk1MzExNjI3NmI2ODdiZDA5ODliMWQxZWQiLCJ1c2VySWQiOiIxMjAzMTU0NzE0In0=</vt:lpwstr>
  </property>
</Properties>
</file>