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780010">
      <w:pPr>
        <w:pStyle w:val="3"/>
        <w:tabs>
          <w:tab w:val="left" w:pos="0"/>
        </w:tabs>
        <w:autoSpaceDE w:val="0"/>
        <w:autoSpaceDN w:val="0"/>
        <w:adjustRightInd w:val="0"/>
        <w:spacing w:before="0" w:after="0" w:line="360" w:lineRule="auto"/>
        <w:jc w:val="center"/>
        <w:rPr>
          <w:rFonts w:hint="eastAsia" w:ascii="华文中宋" w:hAnsi="华文中宋" w:eastAsia="华文中宋"/>
        </w:rPr>
      </w:pPr>
      <w:bookmarkStart w:id="0" w:name="_Toc28359022"/>
      <w:bookmarkStart w:id="1" w:name="_Toc35393809"/>
      <w:r>
        <w:rPr>
          <w:rFonts w:hint="eastAsia" w:ascii="华文中宋" w:hAnsi="华文中宋" w:eastAsia="华文中宋"/>
        </w:rPr>
        <w:t>中标（成交）结果公告</w:t>
      </w:r>
      <w:bookmarkEnd w:id="0"/>
      <w:bookmarkEnd w:id="1"/>
    </w:p>
    <w:p w14:paraId="7ECA523E"/>
    <w:p w14:paraId="7460B77C">
      <w:pPr>
        <w:pStyle w:val="10"/>
      </w:pPr>
    </w:p>
    <w:p w14:paraId="0457715E">
      <w:pPr>
        <w:numPr>
          <w:ilvl w:val="0"/>
          <w:numId w:val="1"/>
        </w:numPr>
        <w:ind w:leftChars="200"/>
        <w:rPr>
          <w:rFonts w:hint="default" w:ascii="黑体" w:hAnsi="黑体" w:eastAsia="黑体"/>
          <w:sz w:val="28"/>
          <w:szCs w:val="28"/>
          <w:lang w:val="en-US"/>
        </w:rPr>
      </w:pPr>
      <w:r>
        <w:rPr>
          <w:rFonts w:hint="eastAsia" w:ascii="黑体" w:hAnsi="黑体" w:eastAsia="黑体"/>
          <w:sz w:val="28"/>
          <w:szCs w:val="28"/>
        </w:rPr>
        <w:t>项目编号：WBZFCG202508</w:t>
      </w:r>
    </w:p>
    <w:p w14:paraId="41309FFC">
      <w:pPr>
        <w:numPr>
          <w:ilvl w:val="0"/>
          <w:numId w:val="0"/>
        </w:numPr>
        <w:ind w:leftChars="200"/>
        <w:rPr>
          <w:rFonts w:hint="eastAsia" w:ascii="黑体" w:hAnsi="黑体" w:eastAsia="黑体"/>
          <w:sz w:val="28"/>
          <w:szCs w:val="28"/>
          <w:highlight w:val="none"/>
        </w:rPr>
      </w:pPr>
      <w:r>
        <w:rPr>
          <w:rFonts w:hint="eastAsia" w:ascii="黑体" w:hAnsi="黑体" w:eastAsia="黑体"/>
          <w:sz w:val="28"/>
          <w:szCs w:val="28"/>
          <w:highlight w:val="none"/>
          <w:lang w:val="en-US" w:eastAsia="zh-CN"/>
        </w:rPr>
        <w:t>二、</w:t>
      </w:r>
      <w:r>
        <w:rPr>
          <w:rFonts w:hint="eastAsia" w:ascii="黑体" w:hAnsi="黑体" w:eastAsia="黑体"/>
          <w:sz w:val="28"/>
          <w:szCs w:val="28"/>
          <w:highlight w:val="none"/>
        </w:rPr>
        <w:t>项目名称：吉木乃县乌拉斯特镇渠道改造财政以工代赈项目</w:t>
      </w:r>
    </w:p>
    <w:p w14:paraId="06264A0E">
      <w:pPr>
        <w:numPr>
          <w:ilvl w:val="0"/>
          <w:numId w:val="0"/>
        </w:numPr>
        <w:ind w:leftChars="200"/>
        <w:rPr>
          <w:rFonts w:hint="eastAsia" w:ascii="黑体" w:hAnsi="黑体" w:eastAsia="黑体"/>
          <w:sz w:val="28"/>
          <w:szCs w:val="28"/>
          <w:highlight w:val="none"/>
        </w:rPr>
      </w:pPr>
      <w:r>
        <w:rPr>
          <w:rFonts w:hint="eastAsia" w:ascii="黑体" w:hAnsi="黑体" w:eastAsia="黑体"/>
          <w:sz w:val="28"/>
          <w:szCs w:val="28"/>
          <w:lang w:val="en-US" w:eastAsia="zh-CN"/>
        </w:rPr>
        <w:t>三、</w:t>
      </w:r>
      <w:r>
        <w:rPr>
          <w:rFonts w:hint="eastAsia" w:ascii="黑体" w:hAnsi="黑体" w:eastAsia="黑体"/>
          <w:sz w:val="28"/>
          <w:szCs w:val="28"/>
        </w:rPr>
        <w:t>供应商名称：新疆汇丰世纪建设工程有限公司</w:t>
      </w:r>
    </w:p>
    <w:p w14:paraId="1149465C">
      <w:pPr>
        <w:ind w:firstLine="560" w:firstLineChars="200"/>
        <w:rPr>
          <w:rFonts w:hint="eastAsia" w:ascii="仿宋" w:hAnsi="仿宋" w:eastAsia="仿宋"/>
          <w:sz w:val="28"/>
          <w:szCs w:val="28"/>
          <w:highlight w:val="none"/>
        </w:rPr>
      </w:pPr>
      <w:r>
        <w:rPr>
          <w:rFonts w:hint="eastAsia" w:ascii="仿宋" w:hAnsi="仿宋" w:eastAsia="仿宋"/>
          <w:sz w:val="28"/>
          <w:szCs w:val="28"/>
          <w:highlight w:val="none"/>
        </w:rPr>
        <w:t>供应商地址：阿勒泰地区吉木乃县团结路西友谊街北三区三楼</w:t>
      </w:r>
    </w:p>
    <w:p w14:paraId="620DCF8C">
      <w:pPr>
        <w:ind w:firstLine="560" w:firstLineChars="200"/>
        <w:rPr>
          <w:rFonts w:hint="default" w:ascii="仿宋" w:hAnsi="仿宋" w:eastAsia="仿宋"/>
          <w:color w:val="auto"/>
          <w:sz w:val="28"/>
          <w:szCs w:val="28"/>
          <w:highlight w:val="none"/>
          <w:u w:val="none"/>
          <w:lang w:val="en-US" w:eastAsia="zh-CN"/>
        </w:rPr>
      </w:pPr>
      <w:r>
        <w:rPr>
          <w:rFonts w:hint="eastAsia" w:ascii="仿宋" w:hAnsi="仿宋" w:eastAsia="仿宋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中标（成交）</w:t>
      </w:r>
      <w:r>
        <w:rPr>
          <w:rFonts w:hint="eastAsia" w:ascii="仿宋" w:hAnsi="仿宋" w:eastAsia="仿宋"/>
          <w:color w:val="auto"/>
          <w:sz w:val="28"/>
          <w:szCs w:val="28"/>
          <w:highlight w:val="none"/>
        </w:rPr>
        <w:t>金额</w:t>
      </w:r>
      <w:r>
        <w:rPr>
          <w:rFonts w:hint="eastAsia" w:ascii="仿宋" w:hAnsi="仿宋" w:eastAsia="仿宋"/>
          <w:color w:val="auto"/>
          <w:sz w:val="28"/>
          <w:szCs w:val="28"/>
          <w:highlight w:val="none"/>
          <w:lang w:eastAsia="zh-CN"/>
        </w:rPr>
        <w:t>：935000元</w:t>
      </w:r>
    </w:p>
    <w:p w14:paraId="1E57EEFC">
      <w:pPr>
        <w:rPr>
          <w:rFonts w:ascii="黑体" w:hAnsi="黑体" w:eastAsia="黑体"/>
          <w:sz w:val="28"/>
          <w:szCs w:val="28"/>
          <w:highlight w:val="yellow"/>
        </w:rPr>
      </w:pPr>
      <w:r>
        <w:rPr>
          <w:rFonts w:hint="eastAsia" w:ascii="黑体" w:hAnsi="黑体" w:eastAsia="黑体"/>
          <w:sz w:val="28"/>
          <w:szCs w:val="28"/>
          <w:highlight w:val="none"/>
        </w:rPr>
        <w:t>四、主要标的信息</w:t>
      </w:r>
    </w:p>
    <w:tbl>
      <w:tblPr>
        <w:tblStyle w:val="8"/>
        <w:tblW w:w="93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60"/>
      </w:tblGrid>
      <w:tr w14:paraId="7714C8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9360" w:type="dxa"/>
          </w:tcPr>
          <w:p w14:paraId="3BEE0981">
            <w:pPr>
              <w:jc w:val="center"/>
              <w:rPr>
                <w:rFonts w:ascii="仿宋" w:hAnsi="仿宋" w:eastAsia="仿宋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  <w:highlight w:val="none"/>
              </w:rPr>
              <w:t>工程类</w:t>
            </w:r>
          </w:p>
        </w:tc>
      </w:tr>
      <w:tr w14:paraId="54FAE1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9" w:hRule="atLeast"/>
        </w:trPr>
        <w:tc>
          <w:tcPr>
            <w:tcW w:w="9360" w:type="dxa"/>
          </w:tcPr>
          <w:p w14:paraId="15881B1E">
            <w:pPr>
              <w:rPr>
                <w:rFonts w:hint="eastAsia" w:ascii="仿宋" w:hAnsi="仿宋" w:eastAsia="仿宋"/>
                <w:color w:val="auto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8"/>
                <w:szCs w:val="28"/>
                <w:highlight w:val="none"/>
              </w:rPr>
              <w:t>名称：吉木乃县乌拉斯特镇渠道改造财政以工代赈项目</w:t>
            </w:r>
          </w:p>
          <w:p w14:paraId="3886D306">
            <w:pPr>
              <w:rPr>
                <w:rFonts w:hint="eastAsia" w:ascii="仿宋" w:hAnsi="仿宋" w:eastAsia="仿宋"/>
                <w:color w:val="auto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8"/>
                <w:szCs w:val="28"/>
                <w:highlight w:val="none"/>
              </w:rPr>
              <w:t>施工范围：全套</w:t>
            </w:r>
            <w:r>
              <w:rPr>
                <w:rFonts w:hint="eastAsia" w:ascii="仿宋" w:hAnsi="仿宋" w:eastAsia="仿宋"/>
                <w:color w:val="auto"/>
                <w:kern w:val="0"/>
                <w:sz w:val="28"/>
                <w:szCs w:val="28"/>
                <w:highlight w:val="none"/>
                <w:lang w:val="en-US" w:eastAsia="zh-CN"/>
              </w:rPr>
              <w:t>磋商</w:t>
            </w:r>
            <w:r>
              <w:rPr>
                <w:rFonts w:hint="eastAsia" w:ascii="仿宋" w:hAnsi="仿宋" w:eastAsia="仿宋"/>
                <w:color w:val="auto"/>
                <w:kern w:val="0"/>
                <w:sz w:val="28"/>
                <w:szCs w:val="28"/>
                <w:highlight w:val="none"/>
              </w:rPr>
              <w:t>文件、工程量清单范围的施工工程</w:t>
            </w:r>
          </w:p>
          <w:p w14:paraId="0F9FF814">
            <w:pPr>
              <w:rPr>
                <w:rFonts w:hint="default" w:ascii="仿宋" w:hAnsi="仿宋" w:eastAsia="仿宋"/>
                <w:color w:val="auto"/>
                <w:kern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8"/>
                <w:szCs w:val="28"/>
                <w:highlight w:val="none"/>
              </w:rPr>
              <w:t>施工工期：170</w:t>
            </w:r>
            <w:r>
              <w:rPr>
                <w:rFonts w:hint="eastAsia" w:ascii="仿宋" w:hAnsi="仿宋" w:eastAsia="仿宋"/>
                <w:color w:val="auto"/>
                <w:kern w:val="0"/>
                <w:sz w:val="28"/>
                <w:szCs w:val="28"/>
                <w:highlight w:val="none"/>
                <w:lang w:val="en-US" w:eastAsia="zh-CN"/>
              </w:rPr>
              <w:t>日历天</w:t>
            </w:r>
          </w:p>
          <w:p w14:paraId="7318CC4D">
            <w:pPr>
              <w:rPr>
                <w:rFonts w:hint="default" w:ascii="仿宋" w:hAnsi="仿宋" w:eastAsia="仿宋"/>
                <w:color w:val="auto"/>
                <w:kern w:val="0"/>
                <w:sz w:val="28"/>
                <w:szCs w:val="28"/>
                <w:highlight w:val="yellow"/>
                <w:lang w:val="en-US" w:eastAsia="zh-CN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8"/>
                <w:szCs w:val="28"/>
                <w:highlight w:val="none"/>
              </w:rPr>
              <w:t>项目经理：任永茂</w:t>
            </w:r>
            <w:r>
              <w:rPr>
                <w:rFonts w:hint="eastAsia" w:ascii="仿宋" w:hAnsi="仿宋" w:eastAsia="仿宋"/>
                <w:color w:val="auto"/>
                <w:kern w:val="0"/>
                <w:sz w:val="28"/>
                <w:szCs w:val="28"/>
                <w:highlight w:val="none"/>
                <w:lang w:val="en-US" w:eastAsia="zh-CN"/>
              </w:rPr>
              <w:t xml:space="preserve">  新 265991441027</w:t>
            </w:r>
          </w:p>
        </w:tc>
      </w:tr>
    </w:tbl>
    <w:p w14:paraId="30C82C79">
      <w:pPr>
        <w:numPr>
          <w:ilvl w:val="0"/>
          <w:numId w:val="2"/>
        </w:numPr>
        <w:ind w:left="0" w:leftChars="0" w:firstLine="0" w:firstLineChars="0"/>
        <w:rPr>
          <w:rFonts w:hint="eastAsia" w:ascii="黑体" w:hAnsi="黑体" w:eastAsia="黑体" w:cs="Times New Roman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评审专家名单：</w:t>
      </w:r>
      <w:r>
        <w:rPr>
          <w:rFonts w:hint="eastAsia" w:ascii="黑体" w:hAnsi="黑体" w:eastAsia="黑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骆晓星</w:t>
      </w:r>
      <w:r>
        <w:rPr>
          <w:rFonts w:hint="eastAsia" w:ascii="黑体" w:hAnsi="黑体" w:eastAsia="黑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黑体" w:hAnsi="黑体" w:eastAsia="黑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杨文红</w:t>
      </w:r>
      <w:r>
        <w:rPr>
          <w:rFonts w:hint="eastAsia" w:ascii="黑体" w:hAnsi="黑体" w:eastAsia="黑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黑体" w:hAnsi="黑体" w:eastAsia="黑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冯佳霞</w:t>
      </w:r>
    </w:p>
    <w:p w14:paraId="04EDD25C">
      <w:pPr>
        <w:numPr>
          <w:ilvl w:val="0"/>
          <w:numId w:val="2"/>
        </w:numPr>
        <w:ind w:left="0" w:leftChars="0" w:firstLine="0" w:firstLineChars="0"/>
        <w:rPr>
          <w:rFonts w:hint="eastAsia" w:ascii="黑体" w:hAnsi="黑体" w:eastAsia="黑体" w:cs="Times New Roman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Times New Roman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代理服务收费标准及金额：</w:t>
      </w:r>
    </w:p>
    <w:p w14:paraId="16F3FFCB">
      <w:pPr>
        <w:rPr>
          <w:rFonts w:hint="eastAsia" w:ascii="仿宋" w:hAnsi="仿宋" w:eastAsia="仿宋" w:cs="宋体"/>
          <w:kern w:val="0"/>
          <w:sz w:val="28"/>
          <w:szCs w:val="28"/>
          <w:highlight w:val="none"/>
          <w:lang w:val="en-US" w:eastAsia="zh-CN"/>
        </w:rPr>
      </w:pPr>
      <w:r>
        <w:rPr>
          <w:rFonts w:hint="eastAsia" w:ascii="仿宋" w:hAnsi="仿宋" w:eastAsia="仿宋" w:cs="宋体"/>
          <w:kern w:val="0"/>
          <w:sz w:val="28"/>
          <w:szCs w:val="28"/>
          <w:highlight w:val="none"/>
          <w:lang w:val="en-US" w:eastAsia="zh-CN"/>
        </w:rPr>
        <w:t>9800元</w:t>
      </w:r>
    </w:p>
    <w:p w14:paraId="0DED5187">
      <w:pPr>
        <w:rPr>
          <w:rFonts w:ascii="黑体" w:hAnsi="黑体" w:eastAsia="黑体"/>
          <w:color w:val="auto"/>
          <w:sz w:val="28"/>
          <w:szCs w:val="28"/>
        </w:rPr>
      </w:pPr>
      <w:bookmarkStart w:id="15" w:name="_GoBack"/>
      <w:bookmarkEnd w:id="15"/>
      <w:r>
        <w:rPr>
          <w:rFonts w:hint="eastAsia" w:ascii="黑体" w:hAnsi="黑体" w:eastAsia="黑体"/>
          <w:color w:val="auto"/>
          <w:sz w:val="28"/>
          <w:szCs w:val="28"/>
        </w:rPr>
        <w:t>七、公告期限</w:t>
      </w:r>
    </w:p>
    <w:p w14:paraId="18FE3A65">
      <w:pPr>
        <w:ind w:firstLine="560" w:firstLineChars="200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自本公告发布之日起</w:t>
      </w:r>
      <w:r>
        <w:rPr>
          <w:rFonts w:ascii="仿宋" w:hAnsi="仿宋" w:eastAsia="仿宋" w:cs="宋体"/>
          <w:kern w:val="0"/>
          <w:sz w:val="28"/>
          <w:szCs w:val="28"/>
        </w:rPr>
        <w:t>1</w:t>
      </w:r>
      <w:r>
        <w:rPr>
          <w:rFonts w:hint="eastAsia" w:ascii="仿宋" w:hAnsi="仿宋" w:eastAsia="仿宋" w:cs="宋体"/>
          <w:kern w:val="0"/>
          <w:sz w:val="28"/>
          <w:szCs w:val="28"/>
        </w:rPr>
        <w:t>个工作日。</w:t>
      </w:r>
    </w:p>
    <w:p w14:paraId="710ECAC0">
      <w:pPr>
        <w:rPr>
          <w:rFonts w:ascii="黑体" w:hAnsi="黑体" w:eastAsia="黑体" w:cs="仿宋"/>
          <w:sz w:val="28"/>
          <w:szCs w:val="28"/>
        </w:rPr>
      </w:pPr>
      <w:r>
        <w:rPr>
          <w:rFonts w:hint="eastAsia" w:ascii="黑体" w:hAnsi="黑体" w:eastAsia="黑体" w:cs="仿宋"/>
          <w:sz w:val="28"/>
          <w:szCs w:val="28"/>
        </w:rPr>
        <w:t>八、其他补充事宜</w:t>
      </w:r>
    </w:p>
    <w:p w14:paraId="4B6838EA">
      <w:pPr>
        <w:rPr>
          <w:rFonts w:hint="eastAsia" w:ascii="黑体" w:hAnsi="黑体" w:eastAsia="黑体" w:cs="宋体"/>
          <w:kern w:val="0"/>
          <w:sz w:val="28"/>
          <w:szCs w:val="28"/>
          <w:lang w:val="en-US" w:eastAsia="zh-CN"/>
        </w:rPr>
      </w:pPr>
      <w:r>
        <w:rPr>
          <w:rFonts w:hint="eastAsia" w:ascii="黑体" w:hAnsi="黑体" w:eastAsia="黑体" w:cs="宋体"/>
          <w:kern w:val="0"/>
          <w:sz w:val="28"/>
          <w:szCs w:val="28"/>
          <w:lang w:val="en-US" w:eastAsia="zh-CN"/>
        </w:rPr>
        <w:t>/</w:t>
      </w:r>
    </w:p>
    <w:p w14:paraId="16E8EC78">
      <w:pPr>
        <w:rPr>
          <w:rFonts w:hint="eastAsia" w:ascii="黑体" w:hAnsi="黑体" w:eastAsia="黑体" w:cs="宋体"/>
          <w:kern w:val="0"/>
          <w:sz w:val="28"/>
          <w:szCs w:val="28"/>
        </w:rPr>
      </w:pPr>
    </w:p>
    <w:p w14:paraId="7E0E58D4">
      <w:pPr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hint="eastAsia" w:ascii="黑体" w:hAnsi="黑体" w:eastAsia="黑体" w:cs="宋体"/>
          <w:kern w:val="0"/>
          <w:sz w:val="28"/>
          <w:szCs w:val="28"/>
        </w:rPr>
        <w:t>九、凡对本次公告内容提出询问，请按以下方式联系。</w:t>
      </w:r>
    </w:p>
    <w:p w14:paraId="34D138BE">
      <w:pPr>
        <w:pStyle w:val="4"/>
        <w:spacing w:line="360" w:lineRule="auto"/>
        <w:ind w:firstLine="700" w:firstLineChars="250"/>
        <w:rPr>
          <w:rFonts w:ascii="仿宋" w:hAnsi="仿宋" w:eastAsia="仿宋" w:cs="宋体"/>
          <w:b w:val="0"/>
          <w:sz w:val="28"/>
          <w:szCs w:val="28"/>
        </w:rPr>
      </w:pPr>
      <w:bookmarkStart w:id="2" w:name="_Toc35393810"/>
      <w:bookmarkStart w:id="3" w:name="_Toc28359023"/>
      <w:bookmarkStart w:id="4" w:name="_Toc35393641"/>
      <w:bookmarkStart w:id="5" w:name="_Toc28359100"/>
      <w:r>
        <w:rPr>
          <w:rFonts w:hint="eastAsia" w:ascii="仿宋" w:hAnsi="仿宋" w:eastAsia="仿宋" w:cs="宋体"/>
          <w:b w:val="0"/>
          <w:sz w:val="28"/>
          <w:szCs w:val="28"/>
        </w:rPr>
        <w:t>1.采购人信息</w:t>
      </w:r>
      <w:bookmarkEnd w:id="2"/>
      <w:bookmarkEnd w:id="3"/>
      <w:bookmarkEnd w:id="4"/>
      <w:bookmarkEnd w:id="5"/>
    </w:p>
    <w:p w14:paraId="220F06BF">
      <w:pPr>
        <w:spacing w:line="360" w:lineRule="auto"/>
        <w:ind w:left="1129" w:leftChars="371" w:hanging="350" w:hangingChars="125"/>
        <w:jc w:val="left"/>
        <w:rPr>
          <w:rFonts w:hint="eastAsia" w:ascii="仿宋" w:hAnsi="仿宋" w:eastAsia="仿宋"/>
          <w:sz w:val="28"/>
          <w:szCs w:val="28"/>
          <w:u w:val="single"/>
          <w:lang w:val="en-US" w:eastAsia="zh-CN"/>
        </w:rPr>
      </w:pPr>
      <w:r>
        <w:rPr>
          <w:rFonts w:hint="eastAsia" w:ascii="仿宋" w:hAnsi="仿宋" w:eastAsia="仿宋"/>
          <w:sz w:val="28"/>
          <w:szCs w:val="28"/>
        </w:rPr>
        <w:t>名    称：</w:t>
      </w:r>
      <w:r>
        <w:rPr>
          <w:rFonts w:hint="eastAsia" w:ascii="仿宋" w:hAnsi="仿宋" w:eastAsia="仿宋" w:cs="仿宋"/>
          <w:color w:val="auto"/>
          <w:sz w:val="28"/>
          <w:highlight w:val="none"/>
          <w:u w:val="single" w:color="auto"/>
          <w:lang w:val="en-US" w:eastAsia="zh-CN"/>
        </w:rPr>
        <w:t>吉木乃县</w:t>
      </w:r>
      <w:r>
        <w:rPr>
          <w:rFonts w:hint="eastAsia" w:ascii="仿宋" w:hAnsi="仿宋" w:eastAsia="仿宋"/>
          <w:color w:val="auto"/>
          <w:sz w:val="28"/>
          <w:szCs w:val="28"/>
          <w:highlight w:val="none"/>
          <w:u w:val="single" w:color="auto"/>
        </w:rPr>
        <w:t>乌拉斯特镇人民政府</w:t>
      </w:r>
    </w:p>
    <w:p w14:paraId="4F2FEC2D">
      <w:pPr>
        <w:spacing w:line="360" w:lineRule="auto"/>
        <w:ind w:left="1129" w:leftChars="371" w:hanging="350" w:hangingChars="125"/>
        <w:jc w:val="left"/>
        <w:rPr>
          <w:rFonts w:hint="eastAsia" w:ascii="仿宋" w:hAnsi="仿宋" w:eastAsia="仿宋"/>
          <w:sz w:val="28"/>
          <w:szCs w:val="28"/>
          <w:u w:val="single"/>
          <w:lang w:val="en-US" w:eastAsia="zh-CN"/>
        </w:rPr>
      </w:pPr>
      <w:r>
        <w:rPr>
          <w:rFonts w:hint="eastAsia" w:ascii="仿宋" w:hAnsi="仿宋" w:eastAsia="仿宋"/>
          <w:sz w:val="28"/>
          <w:szCs w:val="28"/>
        </w:rPr>
        <w:t>地    址</w:t>
      </w:r>
      <w:bookmarkStart w:id="6" w:name="OLE_LINK16"/>
      <w:r>
        <w:rPr>
          <w:rFonts w:hint="eastAsia" w:ascii="仿宋" w:hAnsi="仿宋" w:eastAsia="仿宋"/>
          <w:sz w:val="28"/>
          <w:szCs w:val="28"/>
          <w:lang w:eastAsia="zh-CN"/>
        </w:rPr>
        <w:t>：</w:t>
      </w:r>
      <w:bookmarkEnd w:id="6"/>
      <w:r>
        <w:rPr>
          <w:rFonts w:hint="eastAsia" w:ascii="仿宋" w:hAnsi="仿宋" w:eastAsia="仿宋" w:cs="仿宋"/>
          <w:color w:val="auto"/>
          <w:sz w:val="28"/>
          <w:highlight w:val="none"/>
          <w:u w:val="single" w:color="auto"/>
          <w:lang w:val="en-US" w:eastAsia="zh-CN"/>
        </w:rPr>
        <w:t>吉木乃县</w:t>
      </w:r>
      <w:r>
        <w:rPr>
          <w:rFonts w:hint="eastAsia" w:ascii="仿宋" w:hAnsi="仿宋" w:eastAsia="仿宋"/>
          <w:color w:val="auto"/>
          <w:sz w:val="28"/>
          <w:szCs w:val="28"/>
          <w:highlight w:val="none"/>
          <w:u w:val="single" w:color="auto"/>
        </w:rPr>
        <w:t>乌拉斯特镇</w:t>
      </w:r>
    </w:p>
    <w:p w14:paraId="7A690CE2">
      <w:pPr>
        <w:spacing w:line="360" w:lineRule="auto"/>
        <w:ind w:left="1129" w:leftChars="371" w:hanging="350" w:hangingChars="125"/>
        <w:jc w:val="left"/>
        <w:rPr>
          <w:rFonts w:hint="eastAsia" w:ascii="仿宋" w:hAnsi="仿宋" w:eastAsia="仿宋"/>
          <w:color w:val="auto"/>
          <w:sz w:val="28"/>
          <w:szCs w:val="28"/>
          <w:highlight w:val="none"/>
          <w:u w:val="single"/>
          <w:lang w:val="en-US" w:eastAsia="zh-CN"/>
        </w:rPr>
      </w:pPr>
      <w:r>
        <w:rPr>
          <w:rFonts w:hint="eastAsia" w:ascii="仿宋" w:hAnsi="仿宋" w:eastAsia="仿宋"/>
          <w:sz w:val="28"/>
          <w:szCs w:val="28"/>
        </w:rPr>
        <w:t>联系方式：</w:t>
      </w:r>
      <w:r>
        <w:rPr>
          <w:rFonts w:hint="eastAsia" w:ascii="仿宋" w:hAnsi="仿宋" w:eastAsia="仿宋" w:cs="仿宋"/>
          <w:color w:val="auto"/>
          <w:sz w:val="28"/>
          <w:highlight w:val="none"/>
          <w:u w:val="single" w:color="auto"/>
          <w:lang w:val="en-US" w:eastAsia="zh-CN"/>
        </w:rPr>
        <w:t>18599235134</w:t>
      </w:r>
    </w:p>
    <w:p w14:paraId="5B1B942D">
      <w:pPr>
        <w:pStyle w:val="4"/>
        <w:spacing w:line="360" w:lineRule="auto"/>
        <w:ind w:firstLine="840" w:firstLineChars="300"/>
        <w:rPr>
          <w:rFonts w:ascii="仿宋" w:hAnsi="仿宋" w:eastAsia="仿宋" w:cs="宋体"/>
          <w:b w:val="0"/>
          <w:sz w:val="28"/>
          <w:szCs w:val="28"/>
        </w:rPr>
      </w:pPr>
      <w:bookmarkStart w:id="7" w:name="_Toc28359024"/>
      <w:bookmarkStart w:id="8" w:name="_Toc35393642"/>
      <w:bookmarkStart w:id="9" w:name="_Toc35393811"/>
      <w:bookmarkStart w:id="10" w:name="_Toc28359101"/>
      <w:r>
        <w:rPr>
          <w:rFonts w:hint="eastAsia" w:ascii="仿宋" w:hAnsi="仿宋" w:eastAsia="仿宋" w:cs="宋体"/>
          <w:b w:val="0"/>
          <w:sz w:val="28"/>
          <w:szCs w:val="28"/>
        </w:rPr>
        <w:t>2.采购代理机构信息</w:t>
      </w:r>
      <w:bookmarkEnd w:id="7"/>
      <w:bookmarkEnd w:id="8"/>
      <w:bookmarkEnd w:id="9"/>
      <w:bookmarkEnd w:id="10"/>
    </w:p>
    <w:p w14:paraId="5AA7B65B">
      <w:pPr>
        <w:spacing w:line="360" w:lineRule="auto"/>
        <w:ind w:firstLine="840" w:firstLineChars="300"/>
        <w:rPr>
          <w:rFonts w:ascii="仿宋" w:hAnsi="仿宋" w:eastAsia="仿宋"/>
          <w:sz w:val="28"/>
          <w:szCs w:val="28"/>
          <w:u w:val="single"/>
        </w:rPr>
      </w:pPr>
      <w:r>
        <w:rPr>
          <w:rFonts w:hint="eastAsia" w:ascii="仿宋" w:hAnsi="仿宋" w:eastAsia="仿宋"/>
          <w:sz w:val="28"/>
          <w:szCs w:val="28"/>
        </w:rPr>
        <w:t>名    称：</w:t>
      </w:r>
      <w:r>
        <w:rPr>
          <w:rFonts w:hint="eastAsia" w:ascii="仿宋" w:hAnsi="仿宋" w:eastAsia="仿宋"/>
          <w:i w:val="0"/>
          <w:iCs w:val="0"/>
          <w:color w:val="auto"/>
          <w:sz w:val="28"/>
          <w:szCs w:val="28"/>
          <w:highlight w:val="none"/>
          <w:u w:val="single"/>
          <w:lang w:val="en-US" w:eastAsia="zh-CN"/>
        </w:rPr>
        <w:t>新疆万博工程管理服务有限公司</w:t>
      </w:r>
      <w:r>
        <w:rPr>
          <w:rFonts w:hint="eastAsia" w:ascii="仿宋" w:hAnsi="仿宋" w:eastAsia="仿宋"/>
          <w:sz w:val="28"/>
          <w:szCs w:val="28"/>
          <w:u w:val="single"/>
        </w:rPr>
        <w:t>　 　　</w:t>
      </w:r>
    </w:p>
    <w:p w14:paraId="0B9A9D40">
      <w:pPr>
        <w:spacing w:line="360" w:lineRule="auto"/>
        <w:ind w:firstLine="840" w:firstLineChars="3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地　 址：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阿勒泰市团结南路202号御华园小区2栋2层10号　　　　　　　　　　　 </w:t>
      </w:r>
    </w:p>
    <w:p w14:paraId="44A60CA6">
      <w:pPr>
        <w:spacing w:line="360" w:lineRule="auto"/>
        <w:ind w:firstLine="840" w:firstLineChars="300"/>
        <w:rPr>
          <w:rFonts w:ascii="仿宋" w:hAnsi="仿宋" w:eastAsia="仿宋"/>
          <w:sz w:val="28"/>
          <w:szCs w:val="28"/>
          <w:u w:val="single"/>
        </w:rPr>
      </w:pPr>
      <w:r>
        <w:rPr>
          <w:rFonts w:hint="eastAsia" w:ascii="仿宋" w:hAnsi="仿宋" w:eastAsia="仿宋"/>
          <w:sz w:val="28"/>
          <w:szCs w:val="28"/>
        </w:rPr>
        <w:t>联系方式：</w:t>
      </w:r>
      <w:r>
        <w:rPr>
          <w:rFonts w:hint="eastAsia" w:ascii="仿宋" w:hAnsi="仿宋" w:eastAsia="仿宋"/>
          <w:color w:val="auto"/>
          <w:sz w:val="28"/>
          <w:szCs w:val="28"/>
          <w:highlight w:val="none"/>
          <w:u w:val="single"/>
          <w:lang w:val="en-US" w:eastAsia="zh-CN"/>
        </w:rPr>
        <w:t>0906-2107151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　　　　　　　　　　　 </w:t>
      </w:r>
    </w:p>
    <w:p w14:paraId="20CEF181">
      <w:pPr>
        <w:pStyle w:val="4"/>
        <w:spacing w:line="360" w:lineRule="auto"/>
        <w:ind w:firstLine="840" w:firstLineChars="300"/>
        <w:rPr>
          <w:rFonts w:ascii="仿宋" w:hAnsi="仿宋" w:eastAsia="仿宋" w:cs="宋体"/>
          <w:b w:val="0"/>
          <w:sz w:val="28"/>
          <w:szCs w:val="28"/>
        </w:rPr>
      </w:pPr>
      <w:bookmarkStart w:id="11" w:name="_Toc35393812"/>
      <w:bookmarkStart w:id="12" w:name="_Toc35393643"/>
      <w:bookmarkStart w:id="13" w:name="_Toc28359025"/>
      <w:bookmarkStart w:id="14" w:name="_Toc28359102"/>
      <w:r>
        <w:rPr>
          <w:rFonts w:hint="eastAsia" w:ascii="仿宋" w:hAnsi="仿宋" w:eastAsia="仿宋" w:cs="宋体"/>
          <w:b w:val="0"/>
          <w:sz w:val="28"/>
          <w:szCs w:val="28"/>
        </w:rPr>
        <w:t>3.项目</w:t>
      </w:r>
      <w:r>
        <w:rPr>
          <w:rFonts w:ascii="仿宋" w:hAnsi="仿宋" w:eastAsia="仿宋" w:cs="宋体"/>
          <w:b w:val="0"/>
          <w:sz w:val="28"/>
          <w:szCs w:val="28"/>
        </w:rPr>
        <w:t>联系方式</w:t>
      </w:r>
      <w:bookmarkEnd w:id="11"/>
      <w:bookmarkEnd w:id="12"/>
      <w:bookmarkEnd w:id="13"/>
      <w:bookmarkEnd w:id="14"/>
    </w:p>
    <w:p w14:paraId="43DABF6D">
      <w:pPr>
        <w:pStyle w:val="5"/>
        <w:spacing w:line="360" w:lineRule="auto"/>
        <w:ind w:firstLine="840" w:firstLineChars="300"/>
        <w:rPr>
          <w:rFonts w:hint="default" w:ascii="仿宋" w:hAnsi="仿宋" w:eastAsia="仿宋"/>
          <w:sz w:val="28"/>
          <w:szCs w:val="28"/>
          <w:lang w:val="en-US"/>
        </w:rPr>
      </w:pPr>
      <w:r>
        <w:rPr>
          <w:rFonts w:hint="eastAsia" w:ascii="仿宋" w:hAnsi="仿宋" w:eastAsia="仿宋"/>
          <w:sz w:val="28"/>
          <w:szCs w:val="28"/>
        </w:rPr>
        <w:t>项目联系人：</w:t>
      </w:r>
      <w:r>
        <w:rPr>
          <w:rFonts w:hint="eastAsia" w:ascii="仿宋" w:hAnsi="仿宋" w:eastAsia="仿宋"/>
          <w:color w:val="000000"/>
          <w:sz w:val="28"/>
          <w:szCs w:val="28"/>
          <w:highlight w:val="none"/>
          <w:u w:val="single"/>
          <w:lang w:val="en-US" w:eastAsia="zh-CN"/>
        </w:rPr>
        <w:t xml:space="preserve">江珊珊              </w:t>
      </w:r>
    </w:p>
    <w:p w14:paraId="19F4C1D7">
      <w:pPr>
        <w:spacing w:line="360" w:lineRule="auto"/>
        <w:ind w:firstLine="840" w:firstLineChars="300"/>
        <w:rPr>
          <w:rFonts w:ascii="仿宋" w:hAnsi="仿宋" w:eastAsia="仿宋"/>
          <w:sz w:val="28"/>
          <w:szCs w:val="28"/>
          <w:u w:val="single"/>
        </w:rPr>
      </w:pPr>
      <w:r>
        <w:rPr>
          <w:rFonts w:hint="eastAsia" w:ascii="仿宋" w:hAnsi="仿宋" w:eastAsia="仿宋"/>
          <w:sz w:val="28"/>
          <w:szCs w:val="28"/>
        </w:rPr>
        <w:t>电　  话：</w:t>
      </w:r>
      <w:r>
        <w:rPr>
          <w:rFonts w:hint="eastAsia" w:ascii="仿宋" w:hAnsi="仿宋" w:eastAsia="仿宋"/>
          <w:sz w:val="28"/>
          <w:szCs w:val="28"/>
          <w:u w:val="single"/>
          <w:lang w:val="en-US" w:eastAsia="zh-CN"/>
        </w:rPr>
        <w:t>15209052055</w:t>
      </w:r>
      <w:r>
        <w:rPr>
          <w:rFonts w:hint="eastAsia" w:ascii="仿宋" w:hAnsi="仿宋" w:eastAsia="仿宋"/>
          <w:sz w:val="28"/>
          <w:szCs w:val="28"/>
          <w:u w:val="single"/>
        </w:rPr>
        <w:t>　　　　　　　　　</w:t>
      </w:r>
    </w:p>
    <w:p w14:paraId="6DDC3755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2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E0E0E2D"/>
    <w:multiLevelType w:val="singleLevel"/>
    <w:tmpl w:val="1E0E0E2D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4C99B947"/>
    <w:multiLevelType w:val="singleLevel"/>
    <w:tmpl w:val="4C99B947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c0ZWFmOWFiNTRhMWQyNDZlZjY3Zjg1OTM0MTQ0MjYifQ=="/>
  </w:docVars>
  <w:rsids>
    <w:rsidRoot w:val="00000000"/>
    <w:rsid w:val="01F2163E"/>
    <w:rsid w:val="0208158E"/>
    <w:rsid w:val="03B629A7"/>
    <w:rsid w:val="04583128"/>
    <w:rsid w:val="08DA2C94"/>
    <w:rsid w:val="093E6D27"/>
    <w:rsid w:val="09976DD7"/>
    <w:rsid w:val="09E57F74"/>
    <w:rsid w:val="0A984BB5"/>
    <w:rsid w:val="0CC9381E"/>
    <w:rsid w:val="0D785BF9"/>
    <w:rsid w:val="0F4E1CE6"/>
    <w:rsid w:val="0F7C54CB"/>
    <w:rsid w:val="121D1E44"/>
    <w:rsid w:val="12B16B16"/>
    <w:rsid w:val="13AE2B25"/>
    <w:rsid w:val="13C407C9"/>
    <w:rsid w:val="14382F65"/>
    <w:rsid w:val="15400323"/>
    <w:rsid w:val="157B1A2E"/>
    <w:rsid w:val="15EF5C0F"/>
    <w:rsid w:val="16C355FE"/>
    <w:rsid w:val="16F80D19"/>
    <w:rsid w:val="192D5062"/>
    <w:rsid w:val="196D36B1"/>
    <w:rsid w:val="199B6470"/>
    <w:rsid w:val="1A5404DE"/>
    <w:rsid w:val="1B522B5E"/>
    <w:rsid w:val="1BB911CD"/>
    <w:rsid w:val="1D751011"/>
    <w:rsid w:val="1DF678FB"/>
    <w:rsid w:val="21042B4C"/>
    <w:rsid w:val="23B95E70"/>
    <w:rsid w:val="243C43AB"/>
    <w:rsid w:val="24E20F2F"/>
    <w:rsid w:val="255D282B"/>
    <w:rsid w:val="272F5EC9"/>
    <w:rsid w:val="277B4EF3"/>
    <w:rsid w:val="2BAA42F0"/>
    <w:rsid w:val="2C2E6CCF"/>
    <w:rsid w:val="2CF506FE"/>
    <w:rsid w:val="2D3C3E3B"/>
    <w:rsid w:val="2DAF164D"/>
    <w:rsid w:val="2E4776D7"/>
    <w:rsid w:val="2F1C1C6B"/>
    <w:rsid w:val="2F4502E6"/>
    <w:rsid w:val="2F7075FF"/>
    <w:rsid w:val="2F9B0B20"/>
    <w:rsid w:val="333E1EEE"/>
    <w:rsid w:val="33C6790E"/>
    <w:rsid w:val="35643762"/>
    <w:rsid w:val="36BB5604"/>
    <w:rsid w:val="36F212CE"/>
    <w:rsid w:val="3757357E"/>
    <w:rsid w:val="380A6843"/>
    <w:rsid w:val="3A8D1627"/>
    <w:rsid w:val="3CDB07AE"/>
    <w:rsid w:val="3DDB5F04"/>
    <w:rsid w:val="3EAD7F28"/>
    <w:rsid w:val="3EB72B54"/>
    <w:rsid w:val="3F97145A"/>
    <w:rsid w:val="40081436"/>
    <w:rsid w:val="4114428E"/>
    <w:rsid w:val="41A773F2"/>
    <w:rsid w:val="41DC11A9"/>
    <w:rsid w:val="429A07C3"/>
    <w:rsid w:val="43990C58"/>
    <w:rsid w:val="441D16AC"/>
    <w:rsid w:val="44FF0DB1"/>
    <w:rsid w:val="459736E0"/>
    <w:rsid w:val="45FE08ED"/>
    <w:rsid w:val="49AB4661"/>
    <w:rsid w:val="4A72387E"/>
    <w:rsid w:val="4BFC604B"/>
    <w:rsid w:val="4D4D0CC3"/>
    <w:rsid w:val="4DF23BA9"/>
    <w:rsid w:val="4E7B0197"/>
    <w:rsid w:val="53605111"/>
    <w:rsid w:val="54053A8F"/>
    <w:rsid w:val="54FE2E33"/>
    <w:rsid w:val="552B3D5B"/>
    <w:rsid w:val="55592760"/>
    <w:rsid w:val="568F5798"/>
    <w:rsid w:val="572052E3"/>
    <w:rsid w:val="580A6004"/>
    <w:rsid w:val="5AF6408A"/>
    <w:rsid w:val="5C86748E"/>
    <w:rsid w:val="5CD728E8"/>
    <w:rsid w:val="5CEE19DF"/>
    <w:rsid w:val="5D1B4312"/>
    <w:rsid w:val="5E0C4813"/>
    <w:rsid w:val="5E100C38"/>
    <w:rsid w:val="5FD16E6F"/>
    <w:rsid w:val="60A54AAB"/>
    <w:rsid w:val="60C767CF"/>
    <w:rsid w:val="612209BA"/>
    <w:rsid w:val="61F335F4"/>
    <w:rsid w:val="63AC7EFE"/>
    <w:rsid w:val="669510E8"/>
    <w:rsid w:val="66FD73EF"/>
    <w:rsid w:val="6897117D"/>
    <w:rsid w:val="6A1948AB"/>
    <w:rsid w:val="6B6C4B43"/>
    <w:rsid w:val="6D392803"/>
    <w:rsid w:val="6D631F76"/>
    <w:rsid w:val="6DB443DC"/>
    <w:rsid w:val="6DCA3DA3"/>
    <w:rsid w:val="7101164F"/>
    <w:rsid w:val="7177039E"/>
    <w:rsid w:val="717E3BCF"/>
    <w:rsid w:val="71DE1BCB"/>
    <w:rsid w:val="722D1198"/>
    <w:rsid w:val="729624A5"/>
    <w:rsid w:val="737C169B"/>
    <w:rsid w:val="74E550BA"/>
    <w:rsid w:val="75863512"/>
    <w:rsid w:val="76B33626"/>
    <w:rsid w:val="78CE0BEB"/>
    <w:rsid w:val="7A8F6158"/>
    <w:rsid w:val="7AC35E02"/>
    <w:rsid w:val="7AD92AD6"/>
    <w:rsid w:val="7AEF6BF7"/>
    <w:rsid w:val="7BF67DBB"/>
    <w:rsid w:val="7D1110A6"/>
    <w:rsid w:val="7E543940"/>
    <w:rsid w:val="7E6B57B7"/>
    <w:rsid w:val="7F1B445E"/>
    <w:rsid w:val="7F4D0390"/>
    <w:rsid w:val="7FCD41FC"/>
    <w:rsid w:val="7FF43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3">
    <w:name w:val="heading 1"/>
    <w:basedOn w:val="1"/>
    <w:next w:val="1"/>
    <w:autoRedefine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4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character" w:default="1" w:styleId="9">
    <w:name w:val="Default Paragraph Font"/>
    <w:autoRedefine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Char"/>
    <w:basedOn w:val="1"/>
    <w:qFormat/>
    <w:uiPriority w:val="0"/>
  </w:style>
  <w:style w:type="paragraph" w:styleId="5">
    <w:name w:val="Plain Text"/>
    <w:basedOn w:val="1"/>
    <w:qFormat/>
    <w:uiPriority w:val="0"/>
    <w:rPr>
      <w:rFonts w:ascii="宋体" w:hAnsi="Courier New" w:eastAsiaTheme="minorEastAsia" w:cstheme="minorBidi"/>
      <w:szCs w:val="22"/>
    </w:rPr>
  </w:style>
  <w:style w:type="paragraph" w:styleId="6">
    <w:name w:val="footnote text"/>
    <w:basedOn w:val="1"/>
    <w:qFormat/>
    <w:uiPriority w:val="0"/>
    <w:pPr>
      <w:widowControl/>
      <w:snapToGrid w:val="0"/>
      <w:jc w:val="left"/>
    </w:pPr>
    <w:rPr>
      <w:rFonts w:ascii="宋体" w:hAnsi="宋体"/>
      <w:kern w:val="0"/>
      <w:sz w:val="18"/>
      <w:szCs w:val="18"/>
    </w:rPr>
  </w:style>
  <w:style w:type="table" w:styleId="8">
    <w:name w:val="Table Grid"/>
    <w:basedOn w:val="7"/>
    <w:qFormat/>
    <w:uiPriority w:val="0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Default"/>
    <w:next w:val="1"/>
    <w:autoRedefine/>
    <w:unhideWhenUsed/>
    <w:qFormat/>
    <w:uiPriority w:val="99"/>
    <w:pPr>
      <w:widowControl w:val="0"/>
      <w:autoSpaceDE w:val="0"/>
      <w:autoSpaceDN w:val="0"/>
      <w:adjustRightInd w:val="0"/>
    </w:pPr>
    <w:rPr>
      <w:rFonts w:hint="eastAsia" w:ascii="宋体" w:hAnsi="宋体" w:eastAsia="宋体" w:cs="Times New Roman"/>
      <w:color w:val="000000"/>
      <w:sz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383</Words>
  <Characters>449</Characters>
  <Lines>0</Lines>
  <Paragraphs>0</Paragraphs>
  <TotalTime>3</TotalTime>
  <ScaleCrop>false</ScaleCrop>
  <LinksUpToDate>false</LinksUpToDate>
  <CharactersWithSpaces>520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2022-06-30T11:49:00Z</dcterms:created>
  <dc:creator>alt</dc:creator>
  <cp:lastModifiedBy>NTKO</cp:lastModifiedBy>
  <cp:lastPrinted>2025-04-07T09:00:00Z</cp:lastPrinted>
  <dcterms:modified xsi:type="dcterms:W3CDTF">2025-04-08T02:44:13Z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51CF88FC4A6E439992D42E914200F680_13</vt:lpwstr>
  </property>
  <property fmtid="{D5CDD505-2E9C-101B-9397-08002B2CF9AE}" pid="4" name="KSOTemplateDocerSaveRecord">
    <vt:lpwstr>eyJoZGlkIjoiNjc0ZWFmOWFiNTRhMWQyNDZlZjY3Zjg1OTM0MTQ0MjYiLCJ1c2VySWQiOiI1NjI5MTkxOTQifQ==</vt:lpwstr>
  </property>
</Properties>
</file>