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471E1">
      <w:pPr>
        <w:pStyle w:val="16"/>
        <w:spacing w:line="480" w:lineRule="auto"/>
        <w:rPr>
          <w:rFonts w:hint="eastAsia" w:ascii="宋体" w:hAnsi="宋体" w:eastAsia="宋体" w:cs="宋体"/>
          <w:b/>
          <w:i w:val="0"/>
          <w:iCs w:val="0"/>
          <w:color w:val="auto"/>
          <w:sz w:val="36"/>
          <w:szCs w:val="36"/>
          <w:lang w:val="en-US" w:eastAsia="zh-CN"/>
        </w:rPr>
      </w:pPr>
    </w:p>
    <w:p w14:paraId="5576CA58">
      <w:pPr>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阿勒泰市人民医院保洁服务采购项目</w:t>
      </w:r>
    </w:p>
    <w:p w14:paraId="2F2CEAB0">
      <w:pPr>
        <w:jc w:val="center"/>
        <w:rPr>
          <w:rFonts w:hint="eastAsia" w:ascii="宋体" w:hAnsi="宋体" w:eastAsia="宋体" w:cs="宋体"/>
          <w:b/>
          <w:color w:val="auto"/>
          <w:sz w:val="36"/>
          <w:szCs w:val="36"/>
        </w:rPr>
      </w:pPr>
    </w:p>
    <w:p w14:paraId="019F81FA">
      <w:pPr>
        <w:jc w:val="center"/>
        <w:rPr>
          <w:rFonts w:hint="eastAsia" w:ascii="宋体" w:hAnsi="宋体" w:eastAsia="宋体" w:cs="宋体"/>
          <w:b/>
          <w:color w:val="auto"/>
          <w:sz w:val="36"/>
          <w:szCs w:val="36"/>
        </w:rPr>
      </w:pPr>
    </w:p>
    <w:p w14:paraId="1BF1B1B9">
      <w:pPr>
        <w:jc w:val="center"/>
        <w:rPr>
          <w:rFonts w:hint="eastAsia" w:ascii="宋体" w:hAnsi="宋体" w:eastAsia="宋体" w:cs="宋体"/>
          <w:b/>
          <w:color w:val="auto"/>
          <w:sz w:val="36"/>
          <w:szCs w:val="36"/>
        </w:rPr>
      </w:pPr>
    </w:p>
    <w:p w14:paraId="1AFAB955">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竞</w:t>
      </w:r>
    </w:p>
    <w:p w14:paraId="0169CD05">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争</w:t>
      </w:r>
    </w:p>
    <w:p w14:paraId="7BD117D9">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性</w:t>
      </w:r>
    </w:p>
    <w:p w14:paraId="4D51BA62">
      <w:pPr>
        <w:jc w:val="center"/>
        <w:rPr>
          <w:rFonts w:hint="eastAsia" w:ascii="宋体" w:hAnsi="宋体" w:eastAsia="宋体" w:cs="宋体"/>
          <w:b/>
          <w:color w:val="auto"/>
          <w:sz w:val="36"/>
          <w:szCs w:val="36"/>
        </w:rPr>
      </w:pPr>
      <w:r>
        <w:rPr>
          <w:rFonts w:hint="eastAsia" w:ascii="宋体" w:hAnsi="宋体" w:eastAsia="宋体" w:cs="宋体"/>
          <w:b/>
          <w:color w:val="auto"/>
          <w:sz w:val="36"/>
          <w:szCs w:val="36"/>
          <w:lang w:eastAsia="zh-CN"/>
        </w:rPr>
        <w:t>谈</w:t>
      </w:r>
    </w:p>
    <w:p w14:paraId="47994ACA">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判</w:t>
      </w:r>
    </w:p>
    <w:p w14:paraId="27EA141D">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文</w:t>
      </w:r>
    </w:p>
    <w:p w14:paraId="1EDF8D02">
      <w:pPr>
        <w:jc w:val="center"/>
        <w:rPr>
          <w:rFonts w:hint="eastAsia" w:ascii="宋体" w:hAnsi="宋体" w:eastAsia="宋体" w:cs="宋体"/>
          <w:b/>
          <w:color w:val="auto"/>
          <w:sz w:val="44"/>
          <w:szCs w:val="44"/>
        </w:rPr>
      </w:pPr>
      <w:r>
        <w:rPr>
          <w:rFonts w:hint="eastAsia" w:ascii="宋体" w:hAnsi="宋体" w:eastAsia="宋体" w:cs="宋体"/>
          <w:b/>
          <w:color w:val="auto"/>
          <w:sz w:val="36"/>
          <w:szCs w:val="36"/>
        </w:rPr>
        <w:t>件</w:t>
      </w:r>
    </w:p>
    <w:p w14:paraId="023352F3">
      <w:pPr>
        <w:jc w:val="center"/>
        <w:rPr>
          <w:rFonts w:hint="eastAsia" w:ascii="宋体" w:hAnsi="宋体" w:eastAsia="宋体" w:cs="宋体"/>
          <w:b/>
          <w:color w:val="auto"/>
          <w:sz w:val="28"/>
          <w:szCs w:val="28"/>
        </w:rPr>
      </w:pPr>
    </w:p>
    <w:p w14:paraId="6BC39849">
      <w:pPr>
        <w:pStyle w:val="16"/>
        <w:rPr>
          <w:rFonts w:hint="eastAsia" w:ascii="宋体" w:hAnsi="宋体" w:eastAsia="宋体" w:cs="宋体"/>
          <w:b/>
          <w:color w:val="auto"/>
          <w:sz w:val="28"/>
          <w:szCs w:val="28"/>
        </w:rPr>
      </w:pPr>
    </w:p>
    <w:p w14:paraId="296CB12A">
      <w:pPr>
        <w:pStyle w:val="16"/>
        <w:rPr>
          <w:rFonts w:hint="eastAsia" w:ascii="宋体" w:hAnsi="宋体" w:eastAsia="宋体" w:cs="宋体"/>
          <w:b/>
          <w:color w:val="auto"/>
          <w:sz w:val="28"/>
          <w:szCs w:val="28"/>
        </w:rPr>
      </w:pPr>
    </w:p>
    <w:p w14:paraId="1FB85EDC">
      <w:pPr>
        <w:pStyle w:val="16"/>
        <w:rPr>
          <w:rFonts w:hint="eastAsia" w:ascii="宋体" w:hAnsi="宋体" w:eastAsia="宋体" w:cs="宋体"/>
          <w:b/>
          <w:color w:val="auto"/>
          <w:sz w:val="28"/>
          <w:szCs w:val="28"/>
        </w:rPr>
      </w:pPr>
    </w:p>
    <w:p w14:paraId="25F695CF">
      <w:pPr>
        <w:ind w:firstLine="840" w:firstLineChars="300"/>
        <w:rPr>
          <w:rFonts w:hint="eastAsia" w:ascii="宋体" w:hAnsi="宋体" w:eastAsia="宋体" w:cs="宋体"/>
          <w:bCs/>
          <w:color w:val="auto"/>
          <w:sz w:val="28"/>
          <w:szCs w:val="28"/>
        </w:rPr>
      </w:pPr>
    </w:p>
    <w:p w14:paraId="7E47BFDF">
      <w:pPr>
        <w:keepNext w:val="0"/>
        <w:keepLines w:val="0"/>
        <w:pageBreakBefore w:val="0"/>
        <w:widowControl/>
        <w:kinsoku/>
        <w:wordWrap/>
        <w:overflowPunct/>
        <w:topLinePunct w:val="0"/>
        <w:autoSpaceDE/>
        <w:autoSpaceDN/>
        <w:bidi w:val="0"/>
        <w:adjustRightInd/>
        <w:snapToGrid/>
        <w:spacing w:line="480" w:lineRule="auto"/>
        <w:ind w:left="843" w:leftChars="400" w:hanging="3" w:firstLineChars="0"/>
        <w:jc w:val="left"/>
        <w:textAlignment w:val="auto"/>
        <w:outlineLvl w:val="9"/>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招标单位：阿勒泰市人民医院</w:t>
      </w:r>
      <w:r>
        <w:rPr>
          <w:rFonts w:hint="eastAsia" w:ascii="宋体" w:hAnsi="宋体" w:eastAsia="宋体" w:cs="宋体"/>
          <w:b/>
          <w:color w:val="auto"/>
          <w:sz w:val="28"/>
          <w:szCs w:val="28"/>
          <w:lang w:eastAsia="zh-CN"/>
        </w:rPr>
        <w:t>（盖章）</w:t>
      </w:r>
    </w:p>
    <w:p w14:paraId="328B8383">
      <w:pPr>
        <w:keepNext w:val="0"/>
        <w:keepLines w:val="0"/>
        <w:pageBreakBefore w:val="0"/>
        <w:widowControl/>
        <w:kinsoku/>
        <w:wordWrap/>
        <w:overflowPunct/>
        <w:topLinePunct w:val="0"/>
        <w:autoSpaceDE/>
        <w:autoSpaceDN/>
        <w:bidi w:val="0"/>
        <w:adjustRightInd/>
        <w:snapToGrid/>
        <w:spacing w:line="480" w:lineRule="auto"/>
        <w:ind w:left="843" w:leftChars="400" w:hanging="3" w:firstLineChars="0"/>
        <w:jc w:val="left"/>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文件编号：ZFCG-JTSZZB2024-81</w:t>
      </w:r>
    </w:p>
    <w:p w14:paraId="66AFC589">
      <w:pPr>
        <w:keepNext w:val="0"/>
        <w:keepLines w:val="0"/>
        <w:pageBreakBefore w:val="0"/>
        <w:widowControl/>
        <w:kinsoku/>
        <w:wordWrap/>
        <w:overflowPunct/>
        <w:topLinePunct w:val="0"/>
        <w:autoSpaceDE/>
        <w:autoSpaceDN/>
        <w:bidi w:val="0"/>
        <w:adjustRightInd/>
        <w:snapToGrid/>
        <w:spacing w:line="480" w:lineRule="auto"/>
        <w:ind w:left="843" w:leftChars="400" w:hanging="3" w:firstLineChars="0"/>
        <w:jc w:val="left"/>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招标代理公司: </w:t>
      </w:r>
      <w:r>
        <w:rPr>
          <w:rFonts w:hint="eastAsia" w:ascii="宋体" w:hAnsi="宋体" w:eastAsia="宋体" w:cs="宋体"/>
          <w:b/>
          <w:color w:val="auto"/>
          <w:sz w:val="28"/>
          <w:szCs w:val="28"/>
          <w:lang w:eastAsia="zh-CN"/>
        </w:rPr>
        <w:t>新疆</w:t>
      </w:r>
      <w:r>
        <w:rPr>
          <w:rFonts w:hint="eastAsia" w:ascii="宋体" w:hAnsi="宋体" w:cs="宋体"/>
          <w:b/>
          <w:color w:val="auto"/>
          <w:sz w:val="28"/>
          <w:szCs w:val="28"/>
          <w:lang w:val="en-US" w:eastAsia="zh-CN"/>
        </w:rPr>
        <w:t>金泰首致</w:t>
      </w:r>
      <w:r>
        <w:rPr>
          <w:rFonts w:hint="eastAsia" w:ascii="宋体" w:hAnsi="宋体" w:eastAsia="宋体" w:cs="宋体"/>
          <w:b/>
          <w:color w:val="auto"/>
          <w:sz w:val="28"/>
          <w:szCs w:val="28"/>
          <w:lang w:eastAsia="zh-CN"/>
        </w:rPr>
        <w:t>项目管理咨询有限公司</w:t>
      </w:r>
      <w:r>
        <w:rPr>
          <w:rFonts w:hint="eastAsia" w:ascii="宋体" w:hAnsi="宋体" w:eastAsia="宋体" w:cs="宋体"/>
          <w:b/>
          <w:color w:val="auto"/>
          <w:sz w:val="28"/>
          <w:szCs w:val="28"/>
        </w:rPr>
        <w:t>(</w:t>
      </w:r>
      <w:r>
        <w:rPr>
          <w:rFonts w:hint="eastAsia" w:ascii="宋体" w:hAnsi="宋体" w:eastAsia="宋体" w:cs="宋体"/>
          <w:b/>
          <w:color w:val="auto"/>
          <w:sz w:val="28"/>
          <w:szCs w:val="28"/>
          <w:lang w:eastAsia="zh-CN"/>
        </w:rPr>
        <w:t>盖章</w:t>
      </w:r>
      <w:r>
        <w:rPr>
          <w:rFonts w:hint="eastAsia" w:ascii="宋体" w:hAnsi="宋体" w:eastAsia="宋体" w:cs="宋体"/>
          <w:b/>
          <w:color w:val="auto"/>
          <w:sz w:val="28"/>
          <w:szCs w:val="28"/>
        </w:rPr>
        <w:t>)</w:t>
      </w:r>
    </w:p>
    <w:p w14:paraId="0CE96296">
      <w:pPr>
        <w:keepNext w:val="0"/>
        <w:keepLines w:val="0"/>
        <w:pageBreakBefore w:val="0"/>
        <w:widowControl w:val="0"/>
        <w:kinsoku/>
        <w:wordWrap/>
        <w:overflowPunct/>
        <w:topLinePunct w:val="0"/>
        <w:autoSpaceDE/>
        <w:autoSpaceDN/>
        <w:bidi w:val="0"/>
        <w:adjustRightInd/>
        <w:snapToGrid/>
        <w:spacing w:line="480" w:lineRule="auto"/>
        <w:ind w:left="843" w:leftChars="400" w:hanging="3" w:firstLineChars="0"/>
        <w:jc w:val="left"/>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 xml:space="preserve">项目联系人: </w:t>
      </w:r>
      <w:r>
        <w:rPr>
          <w:rFonts w:hint="eastAsia" w:ascii="宋体" w:hAnsi="宋体" w:cs="宋体"/>
          <w:b/>
          <w:color w:val="auto"/>
          <w:sz w:val="28"/>
          <w:szCs w:val="28"/>
          <w:lang w:val="en-US" w:eastAsia="zh-CN"/>
        </w:rPr>
        <w:t>汤欢欢</w:t>
      </w:r>
    </w:p>
    <w:p w14:paraId="4DE49699">
      <w:pPr>
        <w:keepNext w:val="0"/>
        <w:keepLines w:val="0"/>
        <w:pageBreakBefore w:val="0"/>
        <w:widowControl w:val="0"/>
        <w:kinsoku/>
        <w:wordWrap/>
        <w:overflowPunct/>
        <w:topLinePunct w:val="0"/>
        <w:autoSpaceDE/>
        <w:autoSpaceDN/>
        <w:bidi w:val="0"/>
        <w:adjustRightInd/>
        <w:snapToGrid/>
        <w:spacing w:line="480" w:lineRule="auto"/>
        <w:ind w:left="843" w:leftChars="400" w:hanging="3" w:firstLineChars="0"/>
        <w:jc w:val="left"/>
        <w:textAlignment w:val="auto"/>
        <w:outlineLvl w:val="9"/>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联系电话:</w:t>
      </w:r>
      <w:r>
        <w:rPr>
          <w:rFonts w:hint="eastAsia" w:ascii="宋体" w:hAnsi="宋体" w:eastAsia="宋体" w:cs="宋体"/>
          <w:b/>
          <w:color w:val="auto"/>
          <w:sz w:val="28"/>
          <w:szCs w:val="28"/>
          <w:lang w:val="en-US" w:eastAsia="zh-CN"/>
        </w:rPr>
        <w:t>17699069293</w:t>
      </w:r>
    </w:p>
    <w:p w14:paraId="21766B16">
      <w:pPr>
        <w:pStyle w:val="5"/>
        <w:rPr>
          <w:rFonts w:hint="eastAsia"/>
          <w:lang w:val="en-US" w:eastAsia="zh-CN"/>
        </w:rPr>
      </w:pPr>
    </w:p>
    <w:p w14:paraId="7964109C">
      <w:pPr>
        <w:pStyle w:val="5"/>
        <w:rPr>
          <w:rFonts w:hint="eastAsia"/>
          <w:lang w:val="en-US" w:eastAsia="zh-CN"/>
        </w:rPr>
      </w:pPr>
    </w:p>
    <w:p w14:paraId="42F5EDF3">
      <w:pPr>
        <w:pStyle w:val="5"/>
        <w:rPr>
          <w:rFonts w:hint="eastAsia"/>
          <w:lang w:val="en-US" w:eastAsia="zh-CN"/>
        </w:rPr>
      </w:pPr>
    </w:p>
    <w:p w14:paraId="1EAAD301">
      <w:pPr>
        <w:pStyle w:val="8"/>
        <w:rPr>
          <w:rFonts w:hint="eastAsia"/>
          <w:lang w:val="en-US" w:eastAsia="zh-CN"/>
        </w:rPr>
      </w:pPr>
    </w:p>
    <w:p w14:paraId="585BFFB5">
      <w:pPr>
        <w:rPr>
          <w:rFonts w:hint="eastAsia"/>
          <w:lang w:val="en-US" w:eastAsia="zh-CN"/>
        </w:rPr>
      </w:pPr>
    </w:p>
    <w:p w14:paraId="5D86D2BA">
      <w:pPr>
        <w:rPr>
          <w:rFonts w:hint="eastAsia"/>
          <w:lang w:val="en-US" w:eastAsia="zh-CN"/>
        </w:rPr>
      </w:pPr>
    </w:p>
    <w:p w14:paraId="157CDE48">
      <w:pPr>
        <w:pStyle w:val="8"/>
        <w:rPr>
          <w:rFonts w:hint="eastAsia"/>
          <w:lang w:val="en-US" w:eastAsia="zh-CN"/>
        </w:rPr>
      </w:pPr>
    </w:p>
    <w:p w14:paraId="5BE2A205">
      <w:pPr>
        <w:pStyle w:val="8"/>
        <w:rPr>
          <w:rFonts w:hint="eastAsia"/>
          <w:lang w:val="en-US" w:eastAsia="zh-CN"/>
        </w:rPr>
      </w:pPr>
    </w:p>
    <w:p w14:paraId="18CF0BDA">
      <w:pPr>
        <w:pStyle w:val="2"/>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ascii="华文中宋" w:hAnsi="华文中宋" w:eastAsia="华文中宋"/>
        </w:rPr>
      </w:pPr>
      <w:bookmarkStart w:id="0" w:name="OLE_LINK13"/>
      <w:bookmarkStart w:id="1" w:name="OLE_LINK9"/>
      <w:bookmarkStart w:id="2" w:name="_Toc402766965"/>
      <w:bookmarkStart w:id="3" w:name="_Toc80616375"/>
      <w:bookmarkStart w:id="4" w:name="_Toc80457036"/>
      <w:bookmarkStart w:id="5" w:name="_Toc395974904"/>
      <w:bookmarkStart w:id="6" w:name="_Toc398200789"/>
      <w:bookmarkStart w:id="7" w:name="_Toc399318696"/>
      <w:bookmarkStart w:id="8" w:name="_Toc402766553"/>
      <w:bookmarkStart w:id="9" w:name="_Toc23865205"/>
      <w:bookmarkStart w:id="10" w:name="_Toc396102784"/>
      <w:bookmarkStart w:id="11" w:name="_Toc397169058"/>
      <w:bookmarkStart w:id="12" w:name="_Toc472081120"/>
      <w:bookmarkStart w:id="13" w:name="_Toc396103532"/>
      <w:bookmarkStart w:id="14" w:name="_Toc27894912"/>
      <w:bookmarkStart w:id="15" w:name="_Toc396898745"/>
      <w:bookmarkStart w:id="16" w:name="_Toc396900362"/>
      <w:bookmarkStart w:id="17" w:name="_Toc396102261"/>
      <w:bookmarkStart w:id="18" w:name="_Toc399326440"/>
      <w:r>
        <w:rPr>
          <w:rFonts w:hint="eastAsia" w:ascii="华文中宋" w:hAnsi="华文中宋" w:eastAsia="华文中宋"/>
        </w:rPr>
        <w:t>竞争性谈判公告</w:t>
      </w:r>
    </w:p>
    <w:p w14:paraId="2083CFA4">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line="440" w:lineRule="exact"/>
        <w:jc w:val="both"/>
        <w:textAlignment w:val="auto"/>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项目概况</w:t>
      </w:r>
    </w:p>
    <w:p w14:paraId="0F386AA1">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snapToGrid w:val="0"/>
        <w:spacing w:line="440" w:lineRule="exact"/>
        <w:ind w:firstLine="560" w:firstLineChars="200"/>
        <w:jc w:val="both"/>
        <w:textAlignment w:val="auto"/>
        <w:rPr>
          <w:rStyle w:val="17"/>
          <w:rFonts w:ascii="仿宋" w:hAnsi="仿宋" w:eastAsia="仿宋"/>
          <w:kern w:val="2"/>
          <w:sz w:val="28"/>
          <w:szCs w:val="28"/>
        </w:rPr>
      </w:pPr>
      <w:r>
        <w:rPr>
          <w:rFonts w:hint="eastAsia" w:ascii="仿宋" w:hAnsi="仿宋" w:eastAsia="仿宋"/>
          <w:color w:val="auto"/>
          <w:sz w:val="28"/>
          <w:szCs w:val="28"/>
          <w:highlight w:val="none"/>
          <w:u w:val="single"/>
        </w:rPr>
        <w:t xml:space="preserve"> 阿勒泰市人民医院保洁服务采购项目</w:t>
      </w:r>
      <w:r>
        <w:rPr>
          <w:rFonts w:hint="eastAsia" w:ascii="仿宋" w:hAnsi="仿宋" w:eastAsia="仿宋"/>
          <w:color w:val="auto"/>
          <w:sz w:val="28"/>
          <w:szCs w:val="28"/>
          <w:u w:val="single"/>
          <w:lang w:val="en-US" w:eastAsia="zh-CN"/>
        </w:rPr>
        <w:t xml:space="preserve"> </w:t>
      </w:r>
      <w:r>
        <w:rPr>
          <w:rStyle w:val="17"/>
          <w:rFonts w:ascii="仿宋" w:hAnsi="仿宋" w:eastAsia="仿宋"/>
          <w:kern w:val="2"/>
          <w:sz w:val="28"/>
          <w:szCs w:val="28"/>
        </w:rPr>
        <w:t>采购项目的潜在供应商应在</w:t>
      </w:r>
      <w:r>
        <w:rPr>
          <w:rStyle w:val="17"/>
          <w:rFonts w:hint="eastAsia" w:ascii="仿宋" w:hAnsi="仿宋" w:eastAsia="仿宋"/>
          <w:kern w:val="2"/>
          <w:sz w:val="28"/>
          <w:szCs w:val="28"/>
          <w:lang w:val="en-US" w:eastAsia="zh-CN"/>
        </w:rPr>
        <w:t>政采云平台https://www.zcygov.cn/在线申请获取采购文件（进入“项目采购”应用，在获取采购文件菜单中选择项目，申请获取采购文件）</w:t>
      </w:r>
      <w:r>
        <w:rPr>
          <w:rStyle w:val="17"/>
          <w:rFonts w:ascii="仿宋" w:hAnsi="仿宋" w:eastAsia="仿宋"/>
          <w:kern w:val="2"/>
          <w:sz w:val="28"/>
          <w:szCs w:val="28"/>
        </w:rPr>
        <w:t>，并于</w:t>
      </w:r>
      <w:r>
        <w:rPr>
          <w:rStyle w:val="17"/>
          <w:rFonts w:ascii="仿宋" w:hAnsi="仿宋" w:eastAsia="仿宋"/>
          <w:kern w:val="2"/>
          <w:sz w:val="28"/>
          <w:szCs w:val="28"/>
          <w:u w:val="single" w:color="000000"/>
        </w:rPr>
        <w:t xml:space="preserve">  202</w:t>
      </w:r>
      <w:r>
        <w:rPr>
          <w:rStyle w:val="17"/>
          <w:rFonts w:hint="eastAsia" w:ascii="仿宋" w:hAnsi="仿宋" w:eastAsia="仿宋"/>
          <w:kern w:val="2"/>
          <w:sz w:val="28"/>
          <w:szCs w:val="28"/>
          <w:u w:val="single" w:color="000000"/>
          <w:lang w:val="en-US" w:eastAsia="zh-CN"/>
        </w:rPr>
        <w:t>4</w:t>
      </w:r>
      <w:r>
        <w:rPr>
          <w:rStyle w:val="17"/>
          <w:rFonts w:ascii="仿宋" w:hAnsi="仿宋" w:eastAsia="仿宋" w:cs="Times New Roman"/>
          <w:bCs/>
          <w:kern w:val="2"/>
          <w:sz w:val="28"/>
          <w:szCs w:val="28"/>
          <w:u w:val="single" w:color="000000"/>
        </w:rPr>
        <w:t>年</w:t>
      </w:r>
      <w:r>
        <w:rPr>
          <w:rStyle w:val="17"/>
          <w:rFonts w:hint="eastAsia" w:ascii="仿宋" w:hAnsi="仿宋" w:eastAsia="仿宋" w:cs="Times New Roman"/>
          <w:bCs/>
          <w:kern w:val="2"/>
          <w:sz w:val="28"/>
          <w:szCs w:val="28"/>
          <w:u w:val="single" w:color="000000"/>
          <w:lang w:val="en-US" w:eastAsia="zh-CN"/>
        </w:rPr>
        <w:t>9</w:t>
      </w:r>
      <w:r>
        <w:rPr>
          <w:rStyle w:val="17"/>
          <w:rFonts w:ascii="仿宋" w:hAnsi="仿宋" w:eastAsia="仿宋" w:cs="Times New Roman"/>
          <w:bCs/>
          <w:kern w:val="2"/>
          <w:sz w:val="28"/>
          <w:szCs w:val="28"/>
          <w:u w:val="single" w:color="000000"/>
        </w:rPr>
        <w:t>月</w:t>
      </w:r>
      <w:r>
        <w:rPr>
          <w:rStyle w:val="17"/>
          <w:rFonts w:hint="eastAsia" w:ascii="仿宋" w:hAnsi="仿宋" w:eastAsia="仿宋" w:cs="Times New Roman"/>
          <w:bCs/>
          <w:kern w:val="2"/>
          <w:sz w:val="28"/>
          <w:szCs w:val="28"/>
          <w:u w:val="single" w:color="000000"/>
          <w:lang w:val="en-US" w:eastAsia="zh-CN"/>
        </w:rPr>
        <w:t>20</w:t>
      </w:r>
      <w:r>
        <w:rPr>
          <w:rStyle w:val="17"/>
          <w:rFonts w:ascii="仿宋" w:hAnsi="仿宋" w:eastAsia="仿宋" w:cs="Times New Roman"/>
          <w:bCs/>
          <w:kern w:val="2"/>
          <w:sz w:val="28"/>
          <w:szCs w:val="28"/>
          <w:u w:val="single" w:color="000000"/>
        </w:rPr>
        <w:t>日</w:t>
      </w:r>
      <w:r>
        <w:rPr>
          <w:rStyle w:val="17"/>
          <w:rFonts w:hint="eastAsia" w:ascii="仿宋" w:hAnsi="仿宋" w:eastAsia="仿宋" w:cs="Times New Roman"/>
          <w:bCs/>
          <w:kern w:val="2"/>
          <w:sz w:val="28"/>
          <w:szCs w:val="28"/>
          <w:u w:val="single" w:color="000000"/>
          <w:lang w:val="en-US" w:eastAsia="zh-CN"/>
        </w:rPr>
        <w:t>11</w:t>
      </w:r>
      <w:r>
        <w:rPr>
          <w:rStyle w:val="17"/>
          <w:rFonts w:ascii="仿宋" w:hAnsi="仿宋" w:eastAsia="仿宋" w:cs="Times New Roman"/>
          <w:bCs/>
          <w:kern w:val="2"/>
          <w:sz w:val="28"/>
          <w:szCs w:val="28"/>
          <w:u w:val="single" w:color="000000"/>
        </w:rPr>
        <w:t>点</w:t>
      </w:r>
      <w:r>
        <w:rPr>
          <w:rStyle w:val="17"/>
          <w:rFonts w:hint="eastAsia" w:ascii="仿宋" w:hAnsi="仿宋" w:eastAsia="仿宋" w:cs="Times New Roman"/>
          <w:bCs/>
          <w:kern w:val="2"/>
          <w:sz w:val="28"/>
          <w:szCs w:val="28"/>
          <w:u w:val="single" w:color="000000"/>
          <w:lang w:val="en-US" w:eastAsia="zh-CN"/>
        </w:rPr>
        <w:t>30</w:t>
      </w:r>
      <w:r>
        <w:rPr>
          <w:rStyle w:val="17"/>
          <w:rFonts w:ascii="仿宋" w:hAnsi="仿宋" w:eastAsia="仿宋" w:cs="Times New Roman"/>
          <w:bCs/>
          <w:kern w:val="2"/>
          <w:sz w:val="28"/>
          <w:szCs w:val="28"/>
          <w:u w:val="single" w:color="000000"/>
        </w:rPr>
        <w:t>分</w:t>
      </w:r>
      <w:r>
        <w:rPr>
          <w:rStyle w:val="17"/>
          <w:rFonts w:hint="eastAsia" w:ascii="仿宋" w:hAnsi="仿宋" w:eastAsia="仿宋" w:cs="Times New Roman"/>
          <w:bCs/>
          <w:kern w:val="2"/>
          <w:sz w:val="28"/>
          <w:szCs w:val="28"/>
          <w:u w:val="single" w:color="000000"/>
          <w:lang w:val="en-US" w:eastAsia="zh-CN"/>
        </w:rPr>
        <w:t xml:space="preserve"> </w:t>
      </w:r>
      <w:r>
        <w:rPr>
          <w:rStyle w:val="17"/>
          <w:rFonts w:ascii="仿宋" w:hAnsi="仿宋" w:eastAsia="仿宋" w:cs="Times New Roman"/>
          <w:bCs/>
          <w:kern w:val="2"/>
          <w:sz w:val="28"/>
          <w:szCs w:val="28"/>
        </w:rPr>
        <w:t>（北京时间）前提交响应文件</w:t>
      </w:r>
      <w:r>
        <w:rPr>
          <w:rStyle w:val="17"/>
          <w:rFonts w:ascii="仿宋" w:hAnsi="仿宋" w:eastAsia="仿宋"/>
          <w:kern w:val="2"/>
          <w:sz w:val="28"/>
          <w:szCs w:val="28"/>
        </w:rPr>
        <w:t>。</w:t>
      </w:r>
    </w:p>
    <w:p w14:paraId="0833D06D">
      <w:pPr>
        <w:pStyle w:val="3"/>
        <w:pageBreakBefore w:val="0"/>
        <w:widowControl w:val="0"/>
        <w:kinsoku/>
        <w:wordWrap/>
        <w:overflowPunct/>
        <w:topLinePunct w:val="0"/>
        <w:bidi w:val="0"/>
        <w:snapToGrid w:val="0"/>
        <w:spacing w:line="500" w:lineRule="exact"/>
        <w:textAlignment w:val="auto"/>
        <w:rPr>
          <w:rFonts w:ascii="黑体" w:hAnsi="黑体" w:cs="宋体"/>
          <w:b w:val="0"/>
          <w:sz w:val="28"/>
          <w:szCs w:val="28"/>
        </w:rPr>
      </w:pPr>
      <w:bookmarkStart w:id="19" w:name="_Toc35393798"/>
      <w:bookmarkStart w:id="20" w:name="_Toc35393629"/>
      <w:bookmarkStart w:id="21" w:name="_Toc28359089"/>
      <w:bookmarkStart w:id="22" w:name="_Toc28359012"/>
      <w:r>
        <w:rPr>
          <w:rFonts w:hint="eastAsia" w:ascii="黑体" w:hAnsi="黑体" w:cs="宋体"/>
          <w:b w:val="0"/>
          <w:sz w:val="28"/>
          <w:szCs w:val="28"/>
        </w:rPr>
        <w:t>一、项目基本情况</w:t>
      </w:r>
      <w:bookmarkEnd w:id="19"/>
      <w:bookmarkEnd w:id="20"/>
      <w:bookmarkEnd w:id="21"/>
      <w:bookmarkEnd w:id="22"/>
    </w:p>
    <w:p w14:paraId="052F7A08">
      <w:pPr>
        <w:pageBreakBefore w:val="0"/>
        <w:widowControl w:val="0"/>
        <w:tabs>
          <w:tab w:val="center" w:pos="4540"/>
        </w:tabs>
        <w:kinsoku/>
        <w:wordWrap/>
        <w:overflowPunct/>
        <w:topLinePunct w:val="0"/>
        <w:bidi w:val="0"/>
        <w:snapToGrid w:val="0"/>
        <w:spacing w:line="5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项目编号：ZFCG-JTSZZB2024-</w:t>
      </w:r>
      <w:r>
        <w:rPr>
          <w:rFonts w:hint="eastAsia" w:ascii="仿宋" w:hAnsi="仿宋" w:eastAsia="仿宋"/>
          <w:sz w:val="28"/>
          <w:szCs w:val="28"/>
          <w:lang w:val="en-US" w:eastAsia="zh-CN"/>
        </w:rPr>
        <w:t>81</w:t>
      </w:r>
    </w:p>
    <w:p w14:paraId="42A74BCB">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lang w:val="en-US" w:eastAsia="zh-CN"/>
        </w:rPr>
      </w:pPr>
      <w:r>
        <w:rPr>
          <w:rFonts w:hint="eastAsia" w:ascii="仿宋" w:hAnsi="仿宋" w:eastAsia="仿宋"/>
          <w:sz w:val="28"/>
          <w:szCs w:val="28"/>
        </w:rPr>
        <w:t>项目名称：阿勒泰市人民医院保洁服务采购项目</w:t>
      </w:r>
    </w:p>
    <w:p w14:paraId="77EC4B6C">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rPr>
        <w:sym w:font="Wingdings" w:char="00A8"/>
      </w:r>
      <w:r>
        <w:rPr>
          <w:rFonts w:hint="eastAsia" w:ascii="仿宋" w:hAnsi="仿宋" w:eastAsia="仿宋"/>
          <w:sz w:val="28"/>
          <w:szCs w:val="28"/>
        </w:rPr>
        <w:t>竞争性</w:t>
      </w:r>
      <w:r>
        <w:rPr>
          <w:rFonts w:hint="eastAsia" w:ascii="仿宋" w:hAnsi="仿宋" w:eastAsia="仿宋"/>
          <w:sz w:val="28"/>
          <w:szCs w:val="28"/>
          <w:lang w:val="en-US" w:eastAsia="zh-CN"/>
        </w:rPr>
        <w:t>磋商</w:t>
      </w:r>
      <w:r>
        <w:rPr>
          <w:rFonts w:hint="eastAsia" w:ascii="仿宋" w:hAnsi="仿宋" w:eastAsia="仿宋"/>
          <w:sz w:val="28"/>
          <w:szCs w:val="28"/>
        </w:rPr>
        <w:t xml:space="preserve"> </w:t>
      </w:r>
      <w:r>
        <w:rPr>
          <w:rFonts w:hint="eastAsia" w:ascii="仿宋" w:hAnsi="仿宋" w:eastAsia="仿宋"/>
          <w:sz w:val="28"/>
          <w:szCs w:val="28"/>
          <w:lang w:eastAsia="zh-CN"/>
        </w:rPr>
        <w:t>□</w:t>
      </w:r>
      <w:r>
        <w:rPr>
          <w:rFonts w:hint="eastAsia" w:ascii="仿宋" w:hAnsi="仿宋" w:eastAsia="仿宋"/>
          <w:sz w:val="28"/>
          <w:szCs w:val="28"/>
        </w:rPr>
        <w:t>询价</w:t>
      </w:r>
    </w:p>
    <w:p w14:paraId="5F010FF8">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eastAsia="zh-CN"/>
        </w:rPr>
        <w:t>：</w:t>
      </w:r>
      <w:r>
        <w:rPr>
          <w:rFonts w:hint="eastAsia" w:ascii="仿宋" w:hAnsi="仿宋" w:eastAsia="仿宋"/>
          <w:sz w:val="28"/>
          <w:szCs w:val="28"/>
          <w:lang w:val="en-US" w:eastAsia="zh-CN"/>
        </w:rPr>
        <w:t>83万元</w:t>
      </w:r>
    </w:p>
    <w:p w14:paraId="6590FA23">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lang w:eastAsia="zh-CN"/>
        </w:rPr>
      </w:pPr>
      <w:r>
        <w:rPr>
          <w:rFonts w:hint="eastAsia" w:ascii="仿宋" w:hAnsi="仿宋" w:eastAsia="仿宋"/>
          <w:sz w:val="28"/>
          <w:szCs w:val="28"/>
        </w:rPr>
        <w:t>采购需求：阿勒泰市人民医院保洁服务采购</w:t>
      </w:r>
      <w:r>
        <w:rPr>
          <w:rFonts w:hint="eastAsia" w:ascii="仿宋" w:hAnsi="仿宋" w:eastAsia="仿宋"/>
          <w:sz w:val="28"/>
          <w:szCs w:val="28"/>
          <w:lang w:eastAsia="zh-CN"/>
        </w:rPr>
        <w:t>。</w:t>
      </w:r>
    </w:p>
    <w:p w14:paraId="51085B7F">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u w:val="single"/>
          <w:lang w:eastAsia="zh-CN"/>
        </w:rPr>
      </w:pPr>
      <w:r>
        <w:rPr>
          <w:rFonts w:hint="eastAsia" w:ascii="仿宋" w:hAnsi="仿宋" w:eastAsia="仿宋"/>
          <w:sz w:val="28"/>
          <w:szCs w:val="28"/>
        </w:rPr>
        <w:t>合同履行期限：</w:t>
      </w:r>
      <w:r>
        <w:rPr>
          <w:rFonts w:hint="eastAsia" w:ascii="仿宋" w:hAnsi="仿宋" w:eastAsia="仿宋"/>
          <w:sz w:val="28"/>
          <w:szCs w:val="28"/>
          <w:lang w:eastAsia="zh-CN"/>
        </w:rPr>
        <w:t>在合同签订之日起一年。</w:t>
      </w:r>
    </w:p>
    <w:p w14:paraId="0F98CC90">
      <w:pPr>
        <w:keepNext w:val="0"/>
        <w:keepLines w:val="0"/>
        <w:widowControl/>
        <w:suppressLineNumbers w:val="0"/>
        <w:ind w:firstLine="560" w:firstLineChars="200"/>
        <w:jc w:val="left"/>
        <w:rPr>
          <w:rFonts w:hint="default" w:ascii="仿宋" w:hAnsi="仿宋" w:eastAsia="仿宋" w:cs="Arial"/>
          <w:b/>
          <w:bCs/>
          <w:kern w:val="2"/>
          <w:sz w:val="28"/>
          <w:szCs w:val="28"/>
          <w:lang w:val="en-US" w:eastAsia="zh-CN" w:bidi="ar-SA"/>
        </w:rPr>
      </w:pPr>
      <w:r>
        <w:rPr>
          <w:rFonts w:hint="eastAsia" w:ascii="仿宋" w:hAnsi="仿宋" w:eastAsia="仿宋"/>
          <w:sz w:val="28"/>
          <w:szCs w:val="28"/>
        </w:rPr>
        <w:t>本项目</w:t>
      </w:r>
      <w:r>
        <w:rPr>
          <w:rFonts w:hint="eastAsia" w:ascii="仿宋" w:hAnsi="仿宋" w:eastAsia="仿宋" w:cs="Arial"/>
          <w:b/>
          <w:bCs/>
          <w:kern w:val="2"/>
          <w:sz w:val="28"/>
          <w:szCs w:val="28"/>
          <w:lang w:val="en-US" w:eastAsia="zh-CN" w:bidi="ar-SA"/>
        </w:rPr>
        <w:t>不接受联合体。</w:t>
      </w:r>
    </w:p>
    <w:p w14:paraId="5F30A5E1">
      <w:pPr>
        <w:pStyle w:val="3"/>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rPr>
      </w:pPr>
      <w:bookmarkStart w:id="23" w:name="_Toc28359090"/>
      <w:bookmarkStart w:id="24" w:name="_Toc28359013"/>
      <w:bookmarkStart w:id="25" w:name="_Toc35393799"/>
      <w:bookmarkStart w:id="26" w:name="_Toc35393630"/>
      <w:r>
        <w:rPr>
          <w:rFonts w:hint="eastAsia" w:ascii="黑体" w:hAnsi="黑体" w:cs="宋体"/>
          <w:b w:val="0"/>
          <w:sz w:val="28"/>
          <w:szCs w:val="28"/>
        </w:rPr>
        <w:t>二、申请人的资格要求：</w:t>
      </w:r>
      <w:bookmarkEnd w:id="23"/>
      <w:bookmarkEnd w:id="24"/>
      <w:bookmarkEnd w:id="25"/>
      <w:bookmarkEnd w:id="26"/>
    </w:p>
    <w:p w14:paraId="31A1B98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bookmarkStart w:id="27" w:name="_Toc35393631"/>
      <w:bookmarkStart w:id="28" w:name="_Toc35393800"/>
      <w:bookmarkStart w:id="29" w:name="_Toc28359014"/>
      <w:bookmarkStart w:id="30" w:name="_Toc28359091"/>
      <w:r>
        <w:rPr>
          <w:rFonts w:hint="eastAsia" w:ascii="仿宋" w:hAnsi="仿宋" w:eastAsia="仿宋" w:cs="Times New Roman"/>
          <w:sz w:val="28"/>
          <w:szCs w:val="28"/>
          <w:lang w:val="en-US" w:eastAsia="zh-CN"/>
        </w:rPr>
        <w:t>1.满足《中华人民共和国政府采购法》第二十二条规定；</w:t>
      </w:r>
    </w:p>
    <w:p w14:paraId="360D2DF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Times New Roman"/>
          <w:sz w:val="28"/>
          <w:szCs w:val="28"/>
          <w:lang w:val="en-US" w:eastAsia="zh-CN"/>
        </w:rPr>
        <w:t>2.落实政府采购政策需满足的资格要求：</w:t>
      </w:r>
      <w:r>
        <w:rPr>
          <w:rFonts w:hint="eastAsia" w:ascii="仿宋" w:hAnsi="仿宋" w:eastAsia="仿宋" w:cs="仿宋"/>
          <w:sz w:val="28"/>
          <w:szCs w:val="28"/>
          <w:lang w:val="en-US" w:eastAsia="zh-CN"/>
        </w:rPr>
        <w:t>1、《政府采购促进中小企业发展管理办法》(财库〔2020〕46号)；2、《关于促进残疾人就业政府采购政策的通知》(财库〔2017〕141号)；3、《关于政府采购支持监狱企业发展有关问题的通知》(财库〔2014〕68号)》等政府采购政策。（注：1、以上政策不重复享受。）</w:t>
      </w:r>
    </w:p>
    <w:p w14:paraId="5C719C0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3、本项目为中小企业预留份额采购项目，专门面向中小企业采购。</w:t>
      </w:r>
    </w:p>
    <w:p w14:paraId="3458EF9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4、供应商应具有有效的营业执照，能合法提供与采购内容相符的服务，无不良行为记录；</w:t>
      </w:r>
    </w:p>
    <w:p w14:paraId="54B24F5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经“信用中国”网站（www.creditchina.gov.cn）、“中国政府采购网”网站（www.ccgp.gov.cn）政府采购严重违法失信行为信息记录，被列入失信被执行人、重大税收违法案件当事人名单、政府采购严重违法失信行为记录名单的不得参加本采购项目。</w:t>
      </w:r>
    </w:p>
    <w:bookmarkEnd w:id="27"/>
    <w:bookmarkEnd w:id="28"/>
    <w:bookmarkEnd w:id="29"/>
    <w:bookmarkEnd w:id="30"/>
    <w:p w14:paraId="6B30AABB">
      <w:pPr>
        <w:pStyle w:val="18"/>
        <w:snapToGrid/>
        <w:spacing w:before="0" w:beforeAutospacing="0" w:after="0" w:afterAutospacing="0" w:line="240" w:lineRule="auto"/>
        <w:ind w:firstLine="562" w:firstLineChars="200"/>
        <w:jc w:val="both"/>
        <w:textAlignment w:val="baseline"/>
        <w:rPr>
          <w:rStyle w:val="17"/>
          <w:rFonts w:ascii="仿宋" w:hAnsi="仿宋" w:eastAsia="仿宋"/>
          <w:b/>
          <w:bCs/>
          <w:i w:val="0"/>
          <w:caps w:val="0"/>
          <w:color w:val="000000"/>
          <w:spacing w:val="0"/>
          <w:w w:val="100"/>
          <w:kern w:val="2"/>
          <w:sz w:val="28"/>
          <w:szCs w:val="28"/>
          <w:lang w:val="en-US" w:eastAsia="zh-CN" w:bidi="ar-SA"/>
        </w:rPr>
      </w:pPr>
      <w:r>
        <w:rPr>
          <w:rStyle w:val="17"/>
          <w:rFonts w:ascii="仿宋" w:hAnsi="仿宋" w:eastAsia="仿宋"/>
          <w:b/>
          <w:bCs/>
          <w:i w:val="0"/>
          <w:caps w:val="0"/>
          <w:color w:val="000000"/>
          <w:spacing w:val="0"/>
          <w:w w:val="100"/>
          <w:kern w:val="2"/>
          <w:sz w:val="28"/>
          <w:szCs w:val="28"/>
          <w:lang w:val="en-US" w:eastAsia="zh-CN" w:bidi="ar-SA"/>
        </w:rPr>
        <w:t>三、获取采购文件</w:t>
      </w:r>
    </w:p>
    <w:p w14:paraId="669DCDB4">
      <w:pPr>
        <w:snapToGrid/>
        <w:spacing w:before="0" w:beforeAutospacing="0" w:after="0" w:afterAutospacing="0" w:line="360" w:lineRule="auto"/>
        <w:ind w:firstLine="540"/>
        <w:jc w:val="both"/>
        <w:textAlignment w:val="baseline"/>
        <w:rPr>
          <w:rStyle w:val="17"/>
          <w:rFonts w:ascii="仿宋" w:hAnsi="仿宋" w:eastAsia="仿宋"/>
          <w:b w:val="0"/>
          <w:i w:val="0"/>
          <w:caps w:val="0"/>
          <w:spacing w:val="0"/>
          <w:w w:val="100"/>
          <w:kern w:val="2"/>
          <w:sz w:val="28"/>
          <w:szCs w:val="28"/>
          <w:lang w:val="en-US" w:eastAsia="zh-CN" w:bidi="ar-SA"/>
        </w:rPr>
      </w:pPr>
      <w:r>
        <w:rPr>
          <w:rStyle w:val="17"/>
          <w:rFonts w:ascii="仿宋" w:hAnsi="仿宋" w:eastAsia="仿宋"/>
          <w:b w:val="0"/>
          <w:i w:val="0"/>
          <w:caps w:val="0"/>
          <w:spacing w:val="0"/>
          <w:w w:val="100"/>
          <w:kern w:val="2"/>
          <w:sz w:val="28"/>
          <w:szCs w:val="28"/>
          <w:lang w:val="en-US" w:eastAsia="zh-CN" w:bidi="ar-SA"/>
        </w:rPr>
        <w:t>时间：</w:t>
      </w:r>
      <w:r>
        <w:rPr>
          <w:rStyle w:val="17"/>
          <w:rFonts w:ascii="仿宋" w:hAnsi="仿宋" w:eastAsia="仿宋"/>
          <w:b w:val="0"/>
          <w:i w:val="0"/>
          <w:caps w:val="0"/>
          <w:spacing w:val="0"/>
          <w:w w:val="100"/>
          <w:kern w:val="2"/>
          <w:sz w:val="28"/>
          <w:szCs w:val="28"/>
          <w:u w:val="single" w:color="000000"/>
          <w:lang w:val="en-US" w:eastAsia="zh-CN" w:bidi="ar-SA"/>
        </w:rPr>
        <w:t>　202</w:t>
      </w:r>
      <w:r>
        <w:rPr>
          <w:rStyle w:val="17"/>
          <w:rFonts w:hint="eastAsia" w:ascii="仿宋" w:hAnsi="仿宋" w:eastAsia="仿宋"/>
          <w:b w:val="0"/>
          <w:i w:val="0"/>
          <w:caps w:val="0"/>
          <w:spacing w:val="0"/>
          <w:w w:val="100"/>
          <w:kern w:val="2"/>
          <w:sz w:val="28"/>
          <w:szCs w:val="28"/>
          <w:u w:val="single" w:color="000000"/>
          <w:lang w:val="en-US" w:eastAsia="zh-CN" w:bidi="ar-SA"/>
        </w:rPr>
        <w:t>4</w:t>
      </w:r>
      <w:r>
        <w:rPr>
          <w:rStyle w:val="17"/>
          <w:rFonts w:ascii="仿宋" w:hAnsi="仿宋" w:eastAsia="仿宋"/>
          <w:b w:val="0"/>
          <w:i w:val="0"/>
          <w:caps w:val="0"/>
          <w:spacing w:val="0"/>
          <w:w w:val="100"/>
          <w:kern w:val="2"/>
          <w:sz w:val="28"/>
          <w:szCs w:val="28"/>
          <w:u w:val="single" w:color="000000"/>
          <w:lang w:val="en-US" w:eastAsia="zh-CN" w:bidi="ar-SA"/>
        </w:rPr>
        <w:t xml:space="preserve"> 年</w:t>
      </w:r>
      <w:r>
        <w:rPr>
          <w:rStyle w:val="17"/>
          <w:rFonts w:hint="eastAsia" w:ascii="仿宋" w:hAnsi="仿宋" w:eastAsia="仿宋"/>
          <w:b w:val="0"/>
          <w:i w:val="0"/>
          <w:caps w:val="0"/>
          <w:spacing w:val="0"/>
          <w:w w:val="100"/>
          <w:kern w:val="2"/>
          <w:sz w:val="28"/>
          <w:szCs w:val="28"/>
          <w:u w:val="single" w:color="000000"/>
          <w:lang w:val="en-US" w:eastAsia="zh-CN" w:bidi="ar-SA"/>
        </w:rPr>
        <w:t xml:space="preserve"> 09</w:t>
      </w:r>
      <w:r>
        <w:rPr>
          <w:rStyle w:val="17"/>
          <w:rFonts w:ascii="仿宋" w:hAnsi="仿宋" w:eastAsia="仿宋"/>
          <w:b w:val="0"/>
          <w:i w:val="0"/>
          <w:caps w:val="0"/>
          <w:spacing w:val="0"/>
          <w:w w:val="100"/>
          <w:kern w:val="2"/>
          <w:sz w:val="28"/>
          <w:szCs w:val="28"/>
          <w:u w:val="single" w:color="000000"/>
          <w:lang w:val="en-US" w:eastAsia="zh-CN" w:bidi="ar-SA"/>
        </w:rPr>
        <w:t>月</w:t>
      </w:r>
      <w:r>
        <w:rPr>
          <w:rStyle w:val="17"/>
          <w:rFonts w:hint="eastAsia" w:ascii="仿宋" w:hAnsi="仿宋" w:eastAsia="仿宋"/>
          <w:b w:val="0"/>
          <w:i w:val="0"/>
          <w:caps w:val="0"/>
          <w:spacing w:val="0"/>
          <w:w w:val="100"/>
          <w:kern w:val="2"/>
          <w:sz w:val="28"/>
          <w:szCs w:val="28"/>
          <w:u w:val="single" w:color="000000"/>
          <w:lang w:val="en-US" w:eastAsia="zh-CN" w:bidi="ar-SA"/>
        </w:rPr>
        <w:t>13</w:t>
      </w:r>
      <w:r>
        <w:rPr>
          <w:rStyle w:val="17"/>
          <w:rFonts w:ascii="仿宋" w:hAnsi="仿宋" w:eastAsia="仿宋"/>
          <w:b w:val="0"/>
          <w:i w:val="0"/>
          <w:caps w:val="0"/>
          <w:spacing w:val="0"/>
          <w:w w:val="100"/>
          <w:kern w:val="2"/>
          <w:sz w:val="28"/>
          <w:szCs w:val="28"/>
          <w:u w:val="single" w:color="000000"/>
          <w:lang w:val="en-US" w:eastAsia="zh-CN" w:bidi="ar-SA"/>
        </w:rPr>
        <w:t>日</w:t>
      </w:r>
      <w:r>
        <w:rPr>
          <w:rStyle w:val="17"/>
          <w:rFonts w:ascii="仿宋" w:hAnsi="仿宋" w:eastAsia="仿宋"/>
          <w:b w:val="0"/>
          <w:i w:val="0"/>
          <w:caps w:val="0"/>
          <w:spacing w:val="0"/>
          <w:w w:val="100"/>
          <w:kern w:val="2"/>
          <w:sz w:val="28"/>
          <w:szCs w:val="28"/>
          <w:lang w:val="en-US" w:eastAsia="zh-CN" w:bidi="ar-SA"/>
        </w:rPr>
        <w:t>至</w:t>
      </w:r>
      <w:r>
        <w:rPr>
          <w:rStyle w:val="17"/>
          <w:rFonts w:ascii="仿宋" w:hAnsi="仿宋" w:eastAsia="仿宋"/>
          <w:b w:val="0"/>
          <w:i w:val="0"/>
          <w:caps w:val="0"/>
          <w:spacing w:val="0"/>
          <w:w w:val="100"/>
          <w:kern w:val="2"/>
          <w:sz w:val="28"/>
          <w:szCs w:val="28"/>
          <w:u w:val="single" w:color="000000"/>
          <w:lang w:val="en-US" w:eastAsia="zh-CN" w:bidi="ar-SA"/>
        </w:rPr>
        <w:t xml:space="preserve"> </w:t>
      </w:r>
      <w:r>
        <w:rPr>
          <w:rStyle w:val="17"/>
          <w:rFonts w:hint="eastAsia" w:ascii="仿宋" w:hAnsi="仿宋" w:eastAsia="仿宋"/>
          <w:b w:val="0"/>
          <w:i w:val="0"/>
          <w:caps w:val="0"/>
          <w:spacing w:val="0"/>
          <w:w w:val="100"/>
          <w:kern w:val="2"/>
          <w:sz w:val="28"/>
          <w:szCs w:val="28"/>
          <w:u w:val="single" w:color="000000"/>
          <w:lang w:val="en-US" w:eastAsia="zh-CN" w:bidi="ar-SA"/>
        </w:rPr>
        <w:t>2024年9</w:t>
      </w:r>
      <w:r>
        <w:rPr>
          <w:rStyle w:val="17"/>
          <w:rFonts w:ascii="仿宋" w:hAnsi="仿宋" w:eastAsia="仿宋"/>
          <w:b w:val="0"/>
          <w:i w:val="0"/>
          <w:caps w:val="0"/>
          <w:spacing w:val="0"/>
          <w:w w:val="100"/>
          <w:kern w:val="2"/>
          <w:sz w:val="28"/>
          <w:szCs w:val="28"/>
          <w:u w:val="single" w:color="000000"/>
          <w:lang w:val="en-US" w:eastAsia="zh-CN" w:bidi="ar-SA"/>
        </w:rPr>
        <w:t>月</w:t>
      </w:r>
      <w:r>
        <w:rPr>
          <w:rStyle w:val="17"/>
          <w:rFonts w:hint="eastAsia" w:ascii="仿宋" w:hAnsi="仿宋" w:eastAsia="仿宋"/>
          <w:b w:val="0"/>
          <w:i w:val="0"/>
          <w:caps w:val="0"/>
          <w:spacing w:val="0"/>
          <w:w w:val="100"/>
          <w:kern w:val="2"/>
          <w:sz w:val="28"/>
          <w:szCs w:val="28"/>
          <w:u w:val="single" w:color="000000"/>
          <w:lang w:val="en-US" w:eastAsia="zh-CN" w:bidi="ar-SA"/>
        </w:rPr>
        <w:t>18</w:t>
      </w:r>
      <w:r>
        <w:rPr>
          <w:rStyle w:val="17"/>
          <w:rFonts w:ascii="仿宋" w:hAnsi="仿宋" w:eastAsia="仿宋"/>
          <w:b w:val="0"/>
          <w:i w:val="0"/>
          <w:caps w:val="0"/>
          <w:spacing w:val="0"/>
          <w:w w:val="100"/>
          <w:kern w:val="2"/>
          <w:sz w:val="28"/>
          <w:szCs w:val="28"/>
          <w:u w:val="single" w:color="000000"/>
          <w:lang w:val="en-US" w:eastAsia="zh-CN" w:bidi="ar-SA"/>
        </w:rPr>
        <w:t>日</w:t>
      </w:r>
      <w:r>
        <w:rPr>
          <w:rStyle w:val="17"/>
          <w:rFonts w:ascii="仿宋" w:hAnsi="仿宋" w:eastAsia="仿宋"/>
          <w:b w:val="0"/>
          <w:i w:val="0"/>
          <w:caps w:val="0"/>
          <w:spacing w:val="0"/>
          <w:w w:val="100"/>
          <w:kern w:val="2"/>
          <w:sz w:val="28"/>
          <w:szCs w:val="28"/>
          <w:lang w:val="en-US" w:eastAsia="zh-CN" w:bidi="ar-SA"/>
        </w:rPr>
        <w:t>，每天上午</w:t>
      </w:r>
      <w:r>
        <w:rPr>
          <w:rStyle w:val="17"/>
          <w:rFonts w:ascii="仿宋" w:hAnsi="仿宋" w:eastAsia="仿宋"/>
          <w:b w:val="0"/>
          <w:i w:val="0"/>
          <w:caps w:val="0"/>
          <w:spacing w:val="0"/>
          <w:w w:val="100"/>
          <w:kern w:val="2"/>
          <w:sz w:val="28"/>
          <w:szCs w:val="28"/>
          <w:u w:val="single" w:color="000000"/>
          <w:lang w:val="en-US" w:eastAsia="zh-CN" w:bidi="ar-SA"/>
        </w:rPr>
        <w:t>10:00</w:t>
      </w:r>
      <w:r>
        <w:rPr>
          <w:rStyle w:val="17"/>
          <w:rFonts w:ascii="仿宋" w:hAnsi="仿宋" w:eastAsia="仿宋"/>
          <w:b w:val="0"/>
          <w:i w:val="0"/>
          <w:caps w:val="0"/>
          <w:spacing w:val="0"/>
          <w:w w:val="100"/>
          <w:kern w:val="2"/>
          <w:sz w:val="28"/>
          <w:szCs w:val="28"/>
          <w:lang w:val="en-US" w:eastAsia="zh-CN" w:bidi="ar-SA"/>
        </w:rPr>
        <w:t>至</w:t>
      </w:r>
      <w:r>
        <w:rPr>
          <w:rStyle w:val="17"/>
          <w:rFonts w:ascii="仿宋" w:hAnsi="仿宋" w:eastAsia="仿宋"/>
          <w:b w:val="0"/>
          <w:i w:val="0"/>
          <w:caps w:val="0"/>
          <w:spacing w:val="0"/>
          <w:w w:val="100"/>
          <w:kern w:val="2"/>
          <w:sz w:val="28"/>
          <w:szCs w:val="28"/>
          <w:u w:val="single" w:color="000000"/>
          <w:lang w:val="en-US" w:eastAsia="zh-CN" w:bidi="ar-SA"/>
        </w:rPr>
        <w:t>14:0</w:t>
      </w:r>
      <w:r>
        <w:rPr>
          <w:rStyle w:val="17"/>
          <w:rFonts w:ascii="仿宋" w:hAnsi="仿宋" w:eastAsia="仿宋"/>
          <w:b w:val="0"/>
          <w:i w:val="0"/>
          <w:caps w:val="0"/>
          <w:spacing w:val="0"/>
          <w:w w:val="100"/>
          <w:kern w:val="2"/>
          <w:sz w:val="28"/>
          <w:szCs w:val="28"/>
          <w:lang w:val="en-US" w:eastAsia="zh-CN" w:bidi="ar-SA"/>
        </w:rPr>
        <w:t>0，下午</w:t>
      </w:r>
      <w:r>
        <w:rPr>
          <w:rStyle w:val="17"/>
          <w:rFonts w:ascii="仿宋" w:hAnsi="仿宋" w:eastAsia="仿宋"/>
          <w:b w:val="0"/>
          <w:i w:val="0"/>
          <w:caps w:val="0"/>
          <w:spacing w:val="0"/>
          <w:w w:val="100"/>
          <w:kern w:val="2"/>
          <w:sz w:val="28"/>
          <w:szCs w:val="28"/>
          <w:u w:val="single" w:color="000000"/>
          <w:lang w:val="en-US" w:eastAsia="zh-CN" w:bidi="ar-SA"/>
        </w:rPr>
        <w:t>16:00</w:t>
      </w:r>
      <w:r>
        <w:rPr>
          <w:rStyle w:val="17"/>
          <w:rFonts w:ascii="仿宋" w:hAnsi="仿宋" w:eastAsia="仿宋"/>
          <w:b w:val="0"/>
          <w:i w:val="0"/>
          <w:caps w:val="0"/>
          <w:spacing w:val="0"/>
          <w:w w:val="100"/>
          <w:kern w:val="2"/>
          <w:sz w:val="28"/>
          <w:szCs w:val="28"/>
          <w:lang w:val="en-US" w:eastAsia="zh-CN" w:bidi="ar-SA"/>
        </w:rPr>
        <w:t>至</w:t>
      </w:r>
      <w:r>
        <w:rPr>
          <w:rStyle w:val="17"/>
          <w:rFonts w:ascii="仿宋" w:hAnsi="仿宋" w:eastAsia="仿宋"/>
          <w:b w:val="0"/>
          <w:i w:val="0"/>
          <w:caps w:val="0"/>
          <w:spacing w:val="0"/>
          <w:w w:val="100"/>
          <w:kern w:val="2"/>
          <w:sz w:val="28"/>
          <w:szCs w:val="28"/>
          <w:u w:val="single" w:color="000000"/>
          <w:lang w:val="en-US" w:eastAsia="zh-CN" w:bidi="ar-SA"/>
        </w:rPr>
        <w:t>19：00</w:t>
      </w:r>
      <w:r>
        <w:rPr>
          <w:rStyle w:val="17"/>
          <w:rFonts w:ascii="仿宋" w:hAnsi="仿宋" w:eastAsia="仿宋"/>
          <w:b w:val="0"/>
          <w:i w:val="0"/>
          <w:caps w:val="0"/>
          <w:spacing w:val="0"/>
          <w:w w:val="100"/>
          <w:kern w:val="2"/>
          <w:sz w:val="28"/>
          <w:szCs w:val="28"/>
          <w:lang w:val="en-US" w:eastAsia="zh-CN" w:bidi="ar-SA"/>
        </w:rPr>
        <w:t>（北京时间，</w:t>
      </w:r>
      <w:r>
        <w:rPr>
          <w:rStyle w:val="17"/>
          <w:rFonts w:hint="eastAsia" w:ascii="仿宋" w:hAnsi="仿宋" w:eastAsia="仿宋"/>
          <w:b w:val="0"/>
          <w:i w:val="0"/>
          <w:caps w:val="0"/>
          <w:spacing w:val="0"/>
          <w:w w:val="100"/>
          <w:kern w:val="2"/>
          <w:sz w:val="28"/>
          <w:szCs w:val="28"/>
          <w:lang w:val="en-US" w:eastAsia="zh-CN" w:bidi="ar-SA"/>
        </w:rPr>
        <w:t>法定节假日除外</w:t>
      </w:r>
      <w:r>
        <w:rPr>
          <w:rStyle w:val="17"/>
          <w:rFonts w:ascii="仿宋" w:hAnsi="仿宋" w:eastAsia="仿宋"/>
          <w:b w:val="0"/>
          <w:i w:val="0"/>
          <w:caps w:val="0"/>
          <w:spacing w:val="0"/>
          <w:w w:val="100"/>
          <w:kern w:val="2"/>
          <w:sz w:val="28"/>
          <w:szCs w:val="28"/>
          <w:lang w:val="en-US" w:eastAsia="zh-CN" w:bidi="ar-SA"/>
        </w:rPr>
        <w:t xml:space="preserve"> ）</w:t>
      </w:r>
    </w:p>
    <w:p w14:paraId="4D7DDA04">
      <w:pPr>
        <w:snapToGrid/>
        <w:spacing w:line="360" w:lineRule="auto"/>
        <w:ind w:firstLine="540"/>
        <w:jc w:val="both"/>
        <w:rPr>
          <w:rStyle w:val="17"/>
          <w:rFonts w:hint="eastAsia" w:ascii="仿宋" w:hAnsi="仿宋" w:eastAsia="仿宋"/>
          <w:kern w:val="2"/>
          <w:sz w:val="28"/>
          <w:szCs w:val="28"/>
          <w:lang w:val="en-US" w:eastAsia="zh-CN"/>
        </w:rPr>
      </w:pPr>
      <w:r>
        <w:rPr>
          <w:rStyle w:val="17"/>
          <w:rFonts w:ascii="仿宋" w:hAnsi="仿宋" w:eastAsia="仿宋"/>
          <w:kern w:val="2"/>
          <w:sz w:val="28"/>
          <w:szCs w:val="28"/>
        </w:rPr>
        <w:t>地点：政采云平台线上获取</w:t>
      </w:r>
      <w:r>
        <w:rPr>
          <w:rStyle w:val="17"/>
          <w:rFonts w:hint="eastAsia" w:ascii="仿宋" w:hAnsi="仿宋" w:eastAsia="仿宋"/>
          <w:kern w:val="2"/>
          <w:sz w:val="28"/>
          <w:szCs w:val="28"/>
          <w:lang w:val="en-US" w:eastAsia="zh-CN"/>
        </w:rPr>
        <w:t xml:space="preserve">。 </w:t>
      </w:r>
    </w:p>
    <w:p w14:paraId="07D389B1">
      <w:pPr>
        <w:snapToGrid/>
        <w:spacing w:line="360" w:lineRule="auto"/>
        <w:ind w:firstLine="540"/>
        <w:jc w:val="both"/>
        <w:rPr>
          <w:rStyle w:val="17"/>
          <w:rFonts w:hint="default" w:ascii="仿宋" w:hAnsi="仿宋" w:eastAsia="仿宋"/>
          <w:kern w:val="2"/>
          <w:sz w:val="28"/>
          <w:szCs w:val="28"/>
          <w:lang w:val="en-US" w:eastAsia="zh-CN"/>
        </w:rPr>
      </w:pPr>
      <w:r>
        <w:rPr>
          <w:rStyle w:val="17"/>
          <w:rFonts w:hint="eastAsia" w:ascii="仿宋" w:hAnsi="仿宋" w:eastAsia="仿宋"/>
          <w:kern w:val="2"/>
          <w:sz w:val="28"/>
          <w:szCs w:val="28"/>
          <w:lang w:val="en-US" w:eastAsia="zh-CN"/>
        </w:rPr>
        <w:t>获取方式：</w:t>
      </w:r>
      <w:r>
        <w:rPr>
          <w:rStyle w:val="17"/>
          <w:rFonts w:ascii="仿宋" w:hAnsi="仿宋" w:eastAsia="仿宋"/>
          <w:kern w:val="2"/>
          <w:sz w:val="28"/>
          <w:szCs w:val="28"/>
        </w:rPr>
        <w:t>供应商登录政采云平台https://www.zcygov.cn/在线申请获取采购文件（进入“项目采购”应用，在获取采购文件菜单中选择项目，申请获取采购文件）</w:t>
      </w:r>
      <w:r>
        <w:rPr>
          <w:rStyle w:val="17"/>
          <w:rFonts w:hint="eastAsia" w:ascii="仿宋" w:hAnsi="仿宋" w:eastAsia="仿宋"/>
          <w:kern w:val="2"/>
          <w:sz w:val="28"/>
          <w:szCs w:val="28"/>
          <w:lang w:val="en-US" w:eastAsia="zh-CN"/>
        </w:rPr>
        <w:t xml:space="preserve"> </w:t>
      </w:r>
    </w:p>
    <w:p w14:paraId="7E059007">
      <w:pPr>
        <w:snapToGrid/>
        <w:spacing w:line="360" w:lineRule="auto"/>
        <w:ind w:firstLine="540"/>
        <w:jc w:val="both"/>
        <w:rPr>
          <w:rStyle w:val="17"/>
          <w:rFonts w:hint="eastAsia" w:ascii="仿宋" w:hAnsi="仿宋" w:eastAsia="仿宋"/>
          <w:kern w:val="2"/>
          <w:sz w:val="28"/>
          <w:szCs w:val="28"/>
          <w:lang w:val="en-US" w:eastAsia="zh-CN"/>
        </w:rPr>
      </w:pPr>
      <w:r>
        <w:rPr>
          <w:rStyle w:val="17"/>
          <w:rFonts w:hint="eastAsia" w:ascii="仿宋" w:hAnsi="仿宋" w:eastAsia="仿宋"/>
          <w:kern w:val="2"/>
          <w:sz w:val="28"/>
          <w:szCs w:val="28"/>
          <w:lang w:val="en-US" w:eastAsia="zh-CN"/>
        </w:rPr>
        <w:t>售价（元）：0</w:t>
      </w:r>
    </w:p>
    <w:p w14:paraId="3A292C9F">
      <w:pPr>
        <w:snapToGrid/>
        <w:spacing w:before="0" w:beforeAutospacing="0" w:after="0" w:afterAutospacing="0" w:line="360" w:lineRule="auto"/>
        <w:ind w:firstLine="540"/>
        <w:jc w:val="both"/>
        <w:textAlignment w:val="baseline"/>
        <w:rPr>
          <w:rStyle w:val="17"/>
          <w:rFonts w:ascii="黑体" w:hAnsi="黑体"/>
          <w:b/>
          <w:bCs/>
          <w:i w:val="0"/>
          <w:caps w:val="0"/>
          <w:spacing w:val="0"/>
          <w:w w:val="100"/>
          <w:kern w:val="2"/>
          <w:sz w:val="28"/>
          <w:szCs w:val="28"/>
          <w:lang w:val="en-US" w:eastAsia="zh-CN" w:bidi="ar-SA"/>
        </w:rPr>
      </w:pPr>
      <w:r>
        <w:rPr>
          <w:rStyle w:val="17"/>
          <w:rFonts w:ascii="黑体" w:hAnsi="黑体"/>
          <w:b/>
          <w:bCs/>
          <w:i w:val="0"/>
          <w:caps w:val="0"/>
          <w:spacing w:val="0"/>
          <w:w w:val="100"/>
          <w:kern w:val="2"/>
          <w:sz w:val="28"/>
          <w:szCs w:val="28"/>
          <w:lang w:val="en-US" w:eastAsia="zh-CN" w:bidi="ar-SA"/>
        </w:rPr>
        <w:t>四、响应文件提交</w:t>
      </w:r>
    </w:p>
    <w:p w14:paraId="2B841958">
      <w:pPr>
        <w:snapToGrid/>
        <w:spacing w:before="0" w:beforeAutospacing="0" w:after="0" w:afterAutospacing="0" w:line="240" w:lineRule="auto"/>
        <w:ind w:firstLine="560" w:firstLineChars="200"/>
        <w:jc w:val="both"/>
        <w:textAlignment w:val="baseline"/>
        <w:rPr>
          <w:rStyle w:val="17"/>
          <w:rFonts w:ascii="仿宋" w:hAnsi="仿宋" w:eastAsia="仿宋" w:cs="Times New Roman"/>
          <w:b w:val="0"/>
          <w:bCs/>
          <w:i w:val="0"/>
          <w:caps w:val="0"/>
          <w:spacing w:val="0"/>
          <w:w w:val="100"/>
          <w:kern w:val="2"/>
          <w:sz w:val="28"/>
          <w:szCs w:val="28"/>
          <w:lang w:val="en-US" w:eastAsia="zh-CN" w:bidi="ar-SA"/>
        </w:rPr>
      </w:pPr>
      <w:r>
        <w:rPr>
          <w:rStyle w:val="17"/>
          <w:rFonts w:ascii="仿宋" w:hAnsi="仿宋" w:eastAsia="仿宋"/>
          <w:b w:val="0"/>
          <w:i w:val="0"/>
          <w:caps w:val="0"/>
          <w:spacing w:val="0"/>
          <w:w w:val="100"/>
          <w:kern w:val="2"/>
          <w:sz w:val="28"/>
          <w:szCs w:val="28"/>
          <w:lang w:val="en-US" w:eastAsia="zh-CN" w:bidi="ar-SA"/>
        </w:rPr>
        <w:t>截止时间：</w:t>
      </w:r>
      <w:r>
        <w:rPr>
          <w:rStyle w:val="17"/>
          <w:rFonts w:ascii="仿宋" w:hAnsi="仿宋" w:eastAsia="仿宋"/>
          <w:b w:val="0"/>
          <w:i w:val="0"/>
          <w:caps w:val="0"/>
          <w:spacing w:val="0"/>
          <w:w w:val="100"/>
          <w:kern w:val="2"/>
          <w:sz w:val="28"/>
          <w:szCs w:val="28"/>
          <w:u w:val="single" w:color="000000"/>
          <w:lang w:val="en-US" w:eastAsia="zh-CN" w:bidi="ar-SA"/>
        </w:rPr>
        <w:t xml:space="preserve"> </w:t>
      </w:r>
      <w:r>
        <w:rPr>
          <w:rStyle w:val="17"/>
          <w:rFonts w:hint="eastAsia" w:ascii="仿宋" w:hAnsi="仿宋" w:eastAsia="仿宋"/>
          <w:b w:val="0"/>
          <w:i w:val="0"/>
          <w:caps w:val="0"/>
          <w:spacing w:val="0"/>
          <w:w w:val="100"/>
          <w:kern w:val="2"/>
          <w:sz w:val="28"/>
          <w:szCs w:val="28"/>
          <w:u w:val="single" w:color="000000"/>
          <w:lang w:val="en-US" w:eastAsia="zh-CN" w:bidi="ar-SA"/>
        </w:rPr>
        <w:t>2024年9</w:t>
      </w:r>
      <w:r>
        <w:rPr>
          <w:rStyle w:val="17"/>
          <w:rFonts w:ascii="仿宋" w:hAnsi="仿宋" w:eastAsia="仿宋" w:cs="Times New Roman"/>
          <w:b w:val="0"/>
          <w:bCs/>
          <w:i w:val="0"/>
          <w:caps w:val="0"/>
          <w:spacing w:val="0"/>
          <w:w w:val="100"/>
          <w:kern w:val="2"/>
          <w:sz w:val="28"/>
          <w:szCs w:val="28"/>
          <w:u w:val="single" w:color="000000"/>
          <w:lang w:val="en-US" w:eastAsia="zh-CN" w:bidi="ar-SA"/>
        </w:rPr>
        <w:t>月</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20</w:t>
      </w:r>
      <w:r>
        <w:rPr>
          <w:rStyle w:val="17"/>
          <w:rFonts w:ascii="仿宋" w:hAnsi="仿宋" w:eastAsia="仿宋" w:cs="Times New Roman"/>
          <w:b w:val="0"/>
          <w:bCs/>
          <w:i w:val="0"/>
          <w:caps w:val="0"/>
          <w:spacing w:val="0"/>
          <w:w w:val="100"/>
          <w:kern w:val="2"/>
          <w:sz w:val="28"/>
          <w:szCs w:val="28"/>
          <w:u w:val="single" w:color="000000"/>
          <w:lang w:val="en-US" w:eastAsia="zh-CN" w:bidi="ar-SA"/>
        </w:rPr>
        <w:t>日</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 xml:space="preserve">11 </w:t>
      </w:r>
      <w:r>
        <w:rPr>
          <w:rStyle w:val="17"/>
          <w:rFonts w:ascii="仿宋" w:hAnsi="仿宋" w:eastAsia="仿宋" w:cs="Times New Roman"/>
          <w:b w:val="0"/>
          <w:bCs/>
          <w:i w:val="0"/>
          <w:caps w:val="0"/>
          <w:spacing w:val="0"/>
          <w:w w:val="100"/>
          <w:kern w:val="2"/>
          <w:sz w:val="28"/>
          <w:szCs w:val="28"/>
          <w:u w:val="single" w:color="000000"/>
          <w:lang w:val="en-US" w:eastAsia="zh-CN" w:bidi="ar-SA"/>
        </w:rPr>
        <w:t>点</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30</w:t>
      </w:r>
      <w:r>
        <w:rPr>
          <w:rStyle w:val="17"/>
          <w:rFonts w:ascii="仿宋" w:hAnsi="仿宋" w:eastAsia="仿宋" w:cs="Times New Roman"/>
          <w:b w:val="0"/>
          <w:bCs/>
          <w:i w:val="0"/>
          <w:caps w:val="0"/>
          <w:spacing w:val="0"/>
          <w:w w:val="100"/>
          <w:kern w:val="2"/>
          <w:sz w:val="28"/>
          <w:szCs w:val="28"/>
          <w:u w:val="single" w:color="000000"/>
          <w:lang w:val="en-US" w:eastAsia="zh-CN" w:bidi="ar-SA"/>
        </w:rPr>
        <w:t>分</w:t>
      </w:r>
      <w:r>
        <w:rPr>
          <w:rStyle w:val="17"/>
          <w:rFonts w:ascii="仿宋" w:hAnsi="仿宋" w:eastAsia="仿宋" w:cs="Times New Roman"/>
          <w:b w:val="0"/>
          <w:bCs/>
          <w:i w:val="0"/>
          <w:caps w:val="0"/>
          <w:spacing w:val="0"/>
          <w:w w:val="100"/>
          <w:kern w:val="2"/>
          <w:sz w:val="28"/>
          <w:szCs w:val="28"/>
          <w:lang w:val="en-US" w:eastAsia="zh-CN" w:bidi="ar-SA"/>
        </w:rPr>
        <w:t>（北京时间）</w:t>
      </w:r>
    </w:p>
    <w:p w14:paraId="56241C3C">
      <w:pPr>
        <w:snapToGrid/>
        <w:spacing w:before="0" w:beforeAutospacing="0" w:after="0" w:afterAutospacing="0" w:line="240" w:lineRule="auto"/>
        <w:ind w:firstLine="560" w:firstLineChars="200"/>
        <w:jc w:val="both"/>
        <w:textAlignment w:val="baseline"/>
        <w:rPr>
          <w:rStyle w:val="17"/>
          <w:rFonts w:ascii="仿宋" w:hAnsi="仿宋" w:eastAsia="仿宋" w:cs="Times New Roman"/>
          <w:b w:val="0"/>
          <w:bCs/>
          <w:i w:val="0"/>
          <w:caps w:val="0"/>
          <w:spacing w:val="0"/>
          <w:w w:val="100"/>
          <w:kern w:val="2"/>
          <w:sz w:val="28"/>
          <w:szCs w:val="28"/>
          <w:u w:val="single"/>
          <w:lang w:val="en-US" w:eastAsia="zh-CN" w:bidi="ar-SA"/>
        </w:rPr>
      </w:pPr>
      <w:r>
        <w:rPr>
          <w:rStyle w:val="17"/>
          <w:rFonts w:ascii="仿宋" w:hAnsi="仿宋" w:eastAsia="仿宋"/>
          <w:b w:val="0"/>
          <w:i w:val="0"/>
          <w:caps w:val="0"/>
          <w:spacing w:val="0"/>
          <w:w w:val="100"/>
          <w:kern w:val="2"/>
          <w:sz w:val="28"/>
          <w:szCs w:val="28"/>
          <w:lang w:val="en-US" w:eastAsia="zh-CN" w:bidi="ar-SA"/>
        </w:rPr>
        <w:t>地点：</w:t>
      </w:r>
      <w:r>
        <w:rPr>
          <w:rStyle w:val="17"/>
          <w:rFonts w:ascii="仿宋" w:hAnsi="仿宋" w:eastAsia="仿宋"/>
          <w:kern w:val="2"/>
          <w:sz w:val="28"/>
          <w:szCs w:val="28"/>
          <w:u w:val="single" w:color="auto"/>
        </w:rPr>
        <w:t xml:space="preserve">政采云平台https://www.zcygov.cn </w:t>
      </w:r>
      <w:r>
        <w:rPr>
          <w:rStyle w:val="17"/>
          <w:rFonts w:ascii="仿宋" w:hAnsi="仿宋" w:eastAsia="仿宋"/>
          <w:b w:val="0"/>
          <w:i w:val="0"/>
          <w:caps w:val="0"/>
          <w:spacing w:val="0"/>
          <w:w w:val="100"/>
          <w:kern w:val="2"/>
          <w:sz w:val="28"/>
          <w:szCs w:val="28"/>
          <w:u w:val="single" w:color="000000"/>
          <w:lang w:val="en-US" w:eastAsia="zh-CN" w:bidi="ar-SA"/>
        </w:rPr>
        <w:t xml:space="preserve"> </w:t>
      </w:r>
    </w:p>
    <w:p w14:paraId="60C885CC">
      <w:pPr>
        <w:pStyle w:val="19"/>
        <w:keepLines/>
        <w:widowControl/>
        <w:snapToGrid/>
        <w:spacing w:before="260" w:beforeAutospacing="0" w:after="260" w:afterAutospacing="0" w:line="360" w:lineRule="auto"/>
        <w:ind w:firstLine="560" w:firstLineChars="200"/>
        <w:jc w:val="both"/>
        <w:textAlignment w:val="baseline"/>
        <w:rPr>
          <w:rStyle w:val="17"/>
          <w:rFonts w:ascii="黑体" w:hAnsi="黑体" w:eastAsia="黑体" w:cs="宋体"/>
          <w:b w:val="0"/>
          <w:bCs/>
          <w:i w:val="0"/>
          <w:caps w:val="0"/>
          <w:spacing w:val="0"/>
          <w:w w:val="100"/>
          <w:kern w:val="2"/>
          <w:sz w:val="28"/>
          <w:szCs w:val="28"/>
          <w:lang w:val="en-US" w:eastAsia="zh-CN" w:bidi="ar-SA"/>
        </w:rPr>
      </w:pPr>
      <w:r>
        <w:rPr>
          <w:rStyle w:val="17"/>
          <w:rFonts w:ascii="黑体" w:hAnsi="黑体" w:eastAsia="黑体" w:cs="宋体"/>
          <w:b w:val="0"/>
          <w:bCs/>
          <w:i w:val="0"/>
          <w:caps w:val="0"/>
          <w:spacing w:val="0"/>
          <w:w w:val="100"/>
          <w:kern w:val="2"/>
          <w:sz w:val="28"/>
          <w:szCs w:val="28"/>
          <w:lang w:val="en-US" w:eastAsia="zh-CN" w:bidi="ar-SA"/>
        </w:rPr>
        <w:t>五、开启</w:t>
      </w:r>
    </w:p>
    <w:p w14:paraId="62F9BEC7">
      <w:pPr>
        <w:snapToGrid/>
        <w:spacing w:before="0" w:beforeAutospacing="0" w:after="0" w:afterAutospacing="0" w:line="240" w:lineRule="auto"/>
        <w:ind w:firstLine="560" w:firstLineChars="200"/>
        <w:jc w:val="both"/>
        <w:textAlignment w:val="baseline"/>
        <w:rPr>
          <w:rStyle w:val="17"/>
          <w:rFonts w:ascii="仿宋" w:hAnsi="仿宋" w:eastAsia="仿宋" w:cs="Times New Roman"/>
          <w:b w:val="0"/>
          <w:bCs/>
          <w:i w:val="0"/>
          <w:caps w:val="0"/>
          <w:spacing w:val="0"/>
          <w:w w:val="100"/>
          <w:kern w:val="2"/>
          <w:sz w:val="28"/>
          <w:szCs w:val="28"/>
          <w:u w:val="single"/>
          <w:lang w:val="en-US" w:eastAsia="zh-CN" w:bidi="ar-SA"/>
        </w:rPr>
      </w:pPr>
      <w:r>
        <w:rPr>
          <w:rStyle w:val="17"/>
          <w:rFonts w:ascii="仿宋" w:hAnsi="仿宋" w:eastAsia="仿宋"/>
          <w:b w:val="0"/>
          <w:i w:val="0"/>
          <w:caps w:val="0"/>
          <w:spacing w:val="0"/>
          <w:w w:val="100"/>
          <w:kern w:val="2"/>
          <w:sz w:val="28"/>
          <w:szCs w:val="28"/>
          <w:lang w:val="en-US" w:eastAsia="zh-CN" w:bidi="ar-SA"/>
        </w:rPr>
        <w:t>时间：</w:t>
      </w:r>
      <w:r>
        <w:rPr>
          <w:rStyle w:val="17"/>
          <w:rFonts w:ascii="仿宋" w:hAnsi="仿宋" w:eastAsia="仿宋"/>
          <w:b w:val="0"/>
          <w:i w:val="0"/>
          <w:caps w:val="0"/>
          <w:spacing w:val="0"/>
          <w:w w:val="100"/>
          <w:kern w:val="2"/>
          <w:sz w:val="28"/>
          <w:szCs w:val="28"/>
          <w:u w:val="single" w:color="000000"/>
          <w:lang w:val="en-US" w:eastAsia="zh-CN" w:bidi="ar-SA"/>
        </w:rPr>
        <w:t xml:space="preserve"> 202</w:t>
      </w:r>
      <w:r>
        <w:rPr>
          <w:rStyle w:val="17"/>
          <w:rFonts w:hint="eastAsia" w:ascii="仿宋" w:hAnsi="仿宋" w:eastAsia="仿宋"/>
          <w:b w:val="0"/>
          <w:i w:val="0"/>
          <w:caps w:val="0"/>
          <w:spacing w:val="0"/>
          <w:w w:val="100"/>
          <w:kern w:val="2"/>
          <w:sz w:val="28"/>
          <w:szCs w:val="28"/>
          <w:u w:val="single" w:color="000000"/>
          <w:lang w:val="en-US" w:eastAsia="zh-CN" w:bidi="ar-SA"/>
        </w:rPr>
        <w:t>4</w:t>
      </w:r>
      <w:r>
        <w:rPr>
          <w:rStyle w:val="17"/>
          <w:rFonts w:ascii="仿宋" w:hAnsi="仿宋" w:eastAsia="仿宋"/>
          <w:b w:val="0"/>
          <w:i w:val="0"/>
          <w:caps w:val="0"/>
          <w:spacing w:val="0"/>
          <w:w w:val="100"/>
          <w:kern w:val="2"/>
          <w:sz w:val="28"/>
          <w:szCs w:val="28"/>
          <w:u w:val="single" w:color="000000"/>
          <w:lang w:val="en-US" w:eastAsia="zh-CN" w:bidi="ar-SA"/>
        </w:rPr>
        <w:t xml:space="preserve"> </w:t>
      </w:r>
      <w:r>
        <w:rPr>
          <w:rStyle w:val="17"/>
          <w:rFonts w:ascii="仿宋" w:hAnsi="仿宋" w:eastAsia="仿宋" w:cs="Times New Roman"/>
          <w:b w:val="0"/>
          <w:bCs/>
          <w:i w:val="0"/>
          <w:caps w:val="0"/>
          <w:spacing w:val="0"/>
          <w:w w:val="100"/>
          <w:kern w:val="2"/>
          <w:sz w:val="28"/>
          <w:szCs w:val="28"/>
          <w:u w:val="single" w:color="000000"/>
          <w:lang w:val="en-US" w:eastAsia="zh-CN" w:bidi="ar-SA"/>
        </w:rPr>
        <w:t>年</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9</w:t>
      </w:r>
      <w:r>
        <w:rPr>
          <w:rStyle w:val="17"/>
          <w:rFonts w:ascii="仿宋" w:hAnsi="仿宋" w:eastAsia="仿宋" w:cs="Times New Roman"/>
          <w:b w:val="0"/>
          <w:bCs/>
          <w:i w:val="0"/>
          <w:caps w:val="0"/>
          <w:spacing w:val="0"/>
          <w:w w:val="100"/>
          <w:kern w:val="2"/>
          <w:sz w:val="28"/>
          <w:szCs w:val="28"/>
          <w:u w:val="single" w:color="000000"/>
          <w:lang w:val="en-US" w:eastAsia="zh-CN" w:bidi="ar-SA"/>
        </w:rPr>
        <w:t>月</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20</w:t>
      </w:r>
      <w:r>
        <w:rPr>
          <w:rStyle w:val="17"/>
          <w:rFonts w:ascii="仿宋" w:hAnsi="仿宋" w:eastAsia="仿宋" w:cs="Times New Roman"/>
          <w:b w:val="0"/>
          <w:bCs/>
          <w:i w:val="0"/>
          <w:caps w:val="0"/>
          <w:spacing w:val="0"/>
          <w:w w:val="100"/>
          <w:kern w:val="2"/>
          <w:sz w:val="28"/>
          <w:szCs w:val="28"/>
          <w:u w:val="single" w:color="000000"/>
          <w:lang w:val="en-US" w:eastAsia="zh-CN" w:bidi="ar-SA"/>
        </w:rPr>
        <w:t>日</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 xml:space="preserve"> 11</w:t>
      </w:r>
      <w:r>
        <w:rPr>
          <w:rStyle w:val="17"/>
          <w:rFonts w:ascii="仿宋" w:hAnsi="仿宋" w:eastAsia="仿宋" w:cs="Times New Roman"/>
          <w:b w:val="0"/>
          <w:bCs/>
          <w:i w:val="0"/>
          <w:caps w:val="0"/>
          <w:spacing w:val="0"/>
          <w:w w:val="100"/>
          <w:kern w:val="2"/>
          <w:sz w:val="28"/>
          <w:szCs w:val="28"/>
          <w:u w:val="single" w:color="000000"/>
          <w:lang w:val="en-US" w:eastAsia="zh-CN" w:bidi="ar-SA"/>
        </w:rPr>
        <w:t xml:space="preserve">点 </w:t>
      </w:r>
      <w:r>
        <w:rPr>
          <w:rStyle w:val="17"/>
          <w:rFonts w:hint="eastAsia" w:ascii="仿宋" w:hAnsi="仿宋" w:eastAsia="仿宋" w:cs="Times New Roman"/>
          <w:b w:val="0"/>
          <w:bCs/>
          <w:i w:val="0"/>
          <w:caps w:val="0"/>
          <w:spacing w:val="0"/>
          <w:w w:val="100"/>
          <w:kern w:val="2"/>
          <w:sz w:val="28"/>
          <w:szCs w:val="28"/>
          <w:u w:val="single" w:color="000000"/>
          <w:lang w:val="en-US" w:eastAsia="zh-CN" w:bidi="ar-SA"/>
        </w:rPr>
        <w:t>30</w:t>
      </w:r>
      <w:r>
        <w:rPr>
          <w:rStyle w:val="17"/>
          <w:rFonts w:ascii="仿宋" w:hAnsi="仿宋" w:eastAsia="仿宋" w:cs="Times New Roman"/>
          <w:b w:val="0"/>
          <w:bCs/>
          <w:i w:val="0"/>
          <w:caps w:val="0"/>
          <w:spacing w:val="0"/>
          <w:w w:val="100"/>
          <w:kern w:val="2"/>
          <w:sz w:val="28"/>
          <w:szCs w:val="28"/>
          <w:u w:val="single" w:color="000000"/>
          <w:lang w:val="en-US" w:eastAsia="zh-CN" w:bidi="ar-SA"/>
        </w:rPr>
        <w:t>分</w:t>
      </w:r>
      <w:r>
        <w:rPr>
          <w:rStyle w:val="17"/>
          <w:rFonts w:ascii="仿宋" w:hAnsi="仿宋" w:eastAsia="仿宋" w:cs="Times New Roman"/>
          <w:b w:val="0"/>
          <w:bCs/>
          <w:i w:val="0"/>
          <w:caps w:val="0"/>
          <w:spacing w:val="0"/>
          <w:w w:val="100"/>
          <w:kern w:val="2"/>
          <w:sz w:val="28"/>
          <w:szCs w:val="28"/>
          <w:lang w:val="en-US" w:eastAsia="zh-CN" w:bidi="ar-SA"/>
        </w:rPr>
        <w:t>（北京时间）</w:t>
      </w:r>
    </w:p>
    <w:p w14:paraId="3EA02F00">
      <w:pPr>
        <w:snapToGrid/>
        <w:spacing w:before="0" w:beforeAutospacing="0" w:after="0" w:afterAutospacing="0" w:line="240" w:lineRule="auto"/>
        <w:ind w:firstLine="560" w:firstLineChars="200"/>
        <w:jc w:val="both"/>
        <w:textAlignment w:val="baseline"/>
        <w:rPr>
          <w:rStyle w:val="17"/>
          <w:rFonts w:ascii="仿宋" w:hAnsi="仿宋" w:eastAsia="仿宋" w:cs="Times New Roman"/>
          <w:b w:val="0"/>
          <w:bCs/>
          <w:i w:val="0"/>
          <w:caps w:val="0"/>
          <w:spacing w:val="0"/>
          <w:w w:val="100"/>
          <w:kern w:val="2"/>
          <w:sz w:val="28"/>
          <w:szCs w:val="28"/>
          <w:u w:val="single"/>
          <w:lang w:val="en-US" w:eastAsia="zh-CN" w:bidi="ar-SA"/>
        </w:rPr>
      </w:pPr>
      <w:r>
        <w:rPr>
          <w:rStyle w:val="17"/>
          <w:rFonts w:ascii="仿宋" w:hAnsi="仿宋" w:eastAsia="仿宋"/>
          <w:b w:val="0"/>
          <w:i w:val="0"/>
          <w:caps w:val="0"/>
          <w:spacing w:val="0"/>
          <w:w w:val="100"/>
          <w:kern w:val="2"/>
          <w:sz w:val="28"/>
          <w:szCs w:val="28"/>
          <w:lang w:val="en-US" w:eastAsia="zh-CN" w:bidi="ar-SA"/>
        </w:rPr>
        <w:t>地点：</w:t>
      </w:r>
      <w:r>
        <w:rPr>
          <w:rStyle w:val="17"/>
          <w:rFonts w:hint="eastAsia" w:ascii="仿宋" w:hAnsi="仿宋" w:eastAsia="仿宋"/>
          <w:b w:val="0"/>
          <w:i w:val="0"/>
          <w:caps w:val="0"/>
          <w:spacing w:val="0"/>
          <w:w w:val="100"/>
          <w:kern w:val="2"/>
          <w:sz w:val="28"/>
          <w:szCs w:val="28"/>
          <w:u w:val="single" w:color="000000"/>
          <w:lang w:val="en-US" w:eastAsia="zh-CN" w:bidi="ar-SA"/>
        </w:rPr>
        <w:t>新疆金泰首致项目管理咨询有限公司</w:t>
      </w:r>
      <w:r>
        <w:rPr>
          <w:rStyle w:val="17"/>
          <w:rFonts w:ascii="仿宋" w:hAnsi="仿宋" w:eastAsia="仿宋"/>
          <w:b w:val="0"/>
          <w:i w:val="0"/>
          <w:caps w:val="0"/>
          <w:spacing w:val="0"/>
          <w:w w:val="100"/>
          <w:kern w:val="2"/>
          <w:sz w:val="28"/>
          <w:szCs w:val="28"/>
          <w:u w:val="single" w:color="000000"/>
          <w:lang w:val="en-US" w:eastAsia="zh-CN" w:bidi="ar-SA"/>
        </w:rPr>
        <w:t>会议室</w:t>
      </w:r>
    </w:p>
    <w:p w14:paraId="03304208">
      <w:pPr>
        <w:pStyle w:val="19"/>
        <w:keepLines/>
        <w:widowControl/>
        <w:snapToGrid/>
        <w:spacing w:before="260" w:beforeAutospacing="0" w:after="260" w:afterAutospacing="0" w:line="360" w:lineRule="auto"/>
        <w:jc w:val="both"/>
        <w:textAlignment w:val="baseline"/>
        <w:rPr>
          <w:rStyle w:val="17"/>
          <w:rFonts w:ascii="黑体" w:hAnsi="黑体" w:eastAsia="黑体" w:cs="宋体"/>
          <w:b w:val="0"/>
          <w:bCs/>
          <w:i w:val="0"/>
          <w:caps w:val="0"/>
          <w:spacing w:val="0"/>
          <w:w w:val="100"/>
          <w:kern w:val="2"/>
          <w:sz w:val="28"/>
          <w:szCs w:val="28"/>
          <w:lang w:val="en-US" w:eastAsia="zh-CN" w:bidi="ar-SA"/>
        </w:rPr>
      </w:pPr>
      <w:r>
        <w:rPr>
          <w:rStyle w:val="17"/>
          <w:rFonts w:ascii="黑体" w:hAnsi="黑体" w:eastAsia="黑体" w:cs="宋体"/>
          <w:b w:val="0"/>
          <w:bCs/>
          <w:i w:val="0"/>
          <w:caps w:val="0"/>
          <w:spacing w:val="0"/>
          <w:w w:val="100"/>
          <w:kern w:val="2"/>
          <w:sz w:val="28"/>
          <w:szCs w:val="28"/>
          <w:lang w:val="en-US" w:eastAsia="zh-CN" w:bidi="ar-SA"/>
        </w:rPr>
        <w:t>六、公告期限</w:t>
      </w:r>
    </w:p>
    <w:p w14:paraId="147B556C">
      <w:pPr>
        <w:snapToGrid/>
        <w:spacing w:before="0" w:beforeAutospacing="0" w:after="0" w:afterAutospacing="0" w:line="240" w:lineRule="auto"/>
        <w:ind w:firstLine="560" w:firstLineChars="200"/>
        <w:jc w:val="both"/>
        <w:textAlignment w:val="baseline"/>
        <w:rPr>
          <w:rStyle w:val="17"/>
          <w:rFonts w:ascii="仿宋" w:hAnsi="仿宋" w:eastAsia="仿宋"/>
          <w:b w:val="0"/>
          <w:i w:val="0"/>
          <w:caps w:val="0"/>
          <w:spacing w:val="0"/>
          <w:w w:val="100"/>
          <w:kern w:val="0"/>
          <w:sz w:val="28"/>
          <w:szCs w:val="28"/>
          <w:lang w:val="en-US" w:eastAsia="zh-CN" w:bidi="ar-SA"/>
        </w:rPr>
      </w:pPr>
      <w:r>
        <w:rPr>
          <w:rStyle w:val="17"/>
          <w:rFonts w:ascii="仿宋" w:hAnsi="仿宋" w:eastAsia="仿宋"/>
          <w:b w:val="0"/>
          <w:i w:val="0"/>
          <w:caps w:val="0"/>
          <w:spacing w:val="0"/>
          <w:w w:val="100"/>
          <w:kern w:val="0"/>
          <w:sz w:val="28"/>
          <w:szCs w:val="28"/>
          <w:lang w:val="en-US" w:eastAsia="zh-CN" w:bidi="ar-SA"/>
        </w:rPr>
        <w:t>自本公告发布之日起</w:t>
      </w:r>
      <w:r>
        <w:rPr>
          <w:rStyle w:val="17"/>
          <w:rFonts w:hint="eastAsia" w:ascii="仿宋" w:hAnsi="仿宋" w:eastAsia="仿宋"/>
          <w:b w:val="0"/>
          <w:i w:val="0"/>
          <w:caps w:val="0"/>
          <w:spacing w:val="0"/>
          <w:w w:val="100"/>
          <w:kern w:val="0"/>
          <w:sz w:val="28"/>
          <w:szCs w:val="28"/>
          <w:lang w:val="en-US" w:eastAsia="zh-CN" w:bidi="ar-SA"/>
        </w:rPr>
        <w:t>3</w:t>
      </w:r>
      <w:r>
        <w:rPr>
          <w:rStyle w:val="17"/>
          <w:rFonts w:ascii="仿宋" w:hAnsi="仿宋" w:eastAsia="仿宋"/>
          <w:b w:val="0"/>
          <w:i w:val="0"/>
          <w:caps w:val="0"/>
          <w:spacing w:val="0"/>
          <w:w w:val="100"/>
          <w:kern w:val="0"/>
          <w:sz w:val="28"/>
          <w:szCs w:val="28"/>
          <w:lang w:val="en-US" w:eastAsia="zh-CN" w:bidi="ar-SA"/>
        </w:rPr>
        <w:t>个工作日。</w:t>
      </w:r>
    </w:p>
    <w:p w14:paraId="244B5B3E">
      <w:pPr>
        <w:pStyle w:val="19"/>
        <w:keepLines/>
        <w:widowControl/>
        <w:snapToGrid/>
        <w:spacing w:before="260" w:beforeAutospacing="0" w:after="260" w:afterAutospacing="0" w:line="360" w:lineRule="auto"/>
        <w:jc w:val="both"/>
        <w:textAlignment w:val="baseline"/>
        <w:rPr>
          <w:rStyle w:val="17"/>
          <w:rFonts w:ascii="黑体" w:hAnsi="黑体" w:eastAsia="黑体" w:cs="宋体"/>
          <w:b w:val="0"/>
          <w:bCs/>
          <w:i w:val="0"/>
          <w:caps w:val="0"/>
          <w:spacing w:val="0"/>
          <w:w w:val="100"/>
          <w:kern w:val="2"/>
          <w:sz w:val="28"/>
          <w:szCs w:val="28"/>
          <w:lang w:val="en-US" w:eastAsia="zh-CN" w:bidi="ar-SA"/>
        </w:rPr>
      </w:pPr>
      <w:r>
        <w:rPr>
          <w:rStyle w:val="17"/>
          <w:rFonts w:ascii="黑体" w:hAnsi="黑体" w:eastAsia="黑体" w:cs="宋体"/>
          <w:b w:val="0"/>
          <w:bCs/>
          <w:i w:val="0"/>
          <w:caps w:val="0"/>
          <w:spacing w:val="0"/>
          <w:w w:val="100"/>
          <w:kern w:val="2"/>
          <w:sz w:val="28"/>
          <w:szCs w:val="28"/>
          <w:lang w:val="en-US" w:eastAsia="zh-CN" w:bidi="ar-SA"/>
        </w:rPr>
        <w:t>七、其他补充事宜</w:t>
      </w:r>
    </w:p>
    <w:p w14:paraId="36EC947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1.本项目实行网上投标，采用电子投标文件；投标供应商需要使用CA加密设备，供应商可通过新疆数字证书认证中心官网（https://www.xjca.com.cn/）或下载“新疆政务通”APP自行进行申领。</w:t>
      </w:r>
    </w:p>
    <w:p w14:paraId="0DEBFAA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2.本项目实行网上投标，采用加密电子投标文件(供应商须使用CA加密设备通过政采云电子投标客户端制作投标文件)。若供应商参与投标，自行承担投标一切费用。</w:t>
      </w:r>
    </w:p>
    <w:p w14:paraId="1F395B0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457887A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14:paraId="08AA29E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5.供应商应当在投标截止时间前，将生成的“电子加密响应文件”上传递交至“政府采购云平台”，投标截止时间以后上传递交响应文件将被“政府采购云平台”拒收。</w:t>
      </w:r>
    </w:p>
    <w:p w14:paraId="16FAAAB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6.供应商登录政采云平台，在开标时间后30分钟内用“项目采购-开标评标”功能进行解密响应文件。若供应商在规定时间内未按时解密的，视为无效投标。解密与加密响应文件须使用同一个 CA如需进行多轮报价，必须使用“点聚签章服务”，请确保报价时已启动该服务。  </w:t>
      </w:r>
    </w:p>
    <w:p w14:paraId="1396F6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7.本公告在新疆政府采购网、中国政府采购网发布。</w:t>
      </w:r>
    </w:p>
    <w:p w14:paraId="0303A44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八、凡对本次采购提出询问，请按以下方式联系。</w:t>
      </w:r>
    </w:p>
    <w:p w14:paraId="4535C1F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1.采购人信息</w:t>
      </w:r>
    </w:p>
    <w:p w14:paraId="27F7A8B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名 称: 阿勒泰市人民医院</w:t>
      </w:r>
    </w:p>
    <w:p w14:paraId="47CF660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地址：阿勒泰市</w:t>
      </w:r>
    </w:p>
    <w:p w14:paraId="0497192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联系人：祁昌峰</w:t>
      </w:r>
    </w:p>
    <w:p w14:paraId="3EC6CE7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highlight w:val="cyan"/>
          <w:lang w:val="en-US" w:eastAsia="zh-CN"/>
        </w:rPr>
      </w:pPr>
      <w:r>
        <w:rPr>
          <w:rFonts w:hint="eastAsia" w:ascii="仿宋" w:hAnsi="仿宋" w:eastAsia="仿宋" w:cs="仿宋"/>
          <w:sz w:val="28"/>
          <w:szCs w:val="28"/>
          <w:highlight w:val="none"/>
          <w:lang w:val="en-US" w:eastAsia="zh-CN"/>
        </w:rPr>
        <w:t>联系方式：13899422207</w:t>
      </w:r>
    </w:p>
    <w:p w14:paraId="3805061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2.采购代理机构信息</w:t>
      </w:r>
    </w:p>
    <w:p w14:paraId="71B72FB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名    称： 新疆金泰首致项目管理咨询有限公司</w:t>
      </w:r>
    </w:p>
    <w:p w14:paraId="547B053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 系 人：汤欢欢</w:t>
      </w:r>
    </w:p>
    <w:p w14:paraId="000B9A5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联系方式： 17699069293</w:t>
      </w:r>
    </w:p>
    <w:p w14:paraId="27DB631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40F58FA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2358C29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211F447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1CE1748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p>
    <w:p w14:paraId="7FC50A2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End w:id="0"/>
      <w:bookmarkEnd w:id="1"/>
      <w:r>
        <w:rPr>
          <w:rFonts w:hint="eastAsia" w:ascii="仿宋" w:hAnsi="仿宋" w:eastAsia="仿宋" w:cs="仿宋"/>
          <w:sz w:val="28"/>
          <w:szCs w:val="28"/>
          <w:lang w:val="en-US" w:eastAsia="zh-CN"/>
        </w:rPr>
        <w:t>第一章  供应商须知</w:t>
      </w:r>
      <w:bookmarkStart w:id="31" w:name="_Hlt100115888"/>
      <w:bookmarkEnd w:id="31"/>
      <w:r>
        <w:rPr>
          <w:rFonts w:hint="eastAsia" w:ascii="仿宋" w:hAnsi="仿宋" w:eastAsia="仿宋" w:cs="仿宋"/>
          <w:sz w:val="28"/>
          <w:szCs w:val="28"/>
          <w:lang w:val="en-US" w:eastAsia="zh-CN"/>
        </w:rPr>
        <w:t>前附表</w:t>
      </w:r>
    </w:p>
    <w:p w14:paraId="31B5EA7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各投标人注意：凡招标文件本章的其他部分相关内容与本《投标人须知前附表》中的相关内容不一致的，以本《前附表》为准。</w:t>
      </w:r>
      <w:r>
        <w:rPr>
          <w:rFonts w:hint="eastAsia" w:ascii="仿宋" w:hAnsi="仿宋" w:eastAsia="仿宋" w:cs="仿宋"/>
          <w:sz w:val="28"/>
          <w:szCs w:val="28"/>
          <w:lang w:val="en-US" w:eastAsia="zh-CN"/>
        </w:rPr>
        <w:tab/>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tblPr>
        <w:tblStyle w:val="9"/>
        <w:tblW w:w="10225" w:type="dxa"/>
        <w:jc w:val="center"/>
        <w:tblLayout w:type="fixed"/>
        <w:tblCellMar>
          <w:top w:w="0" w:type="dxa"/>
          <w:left w:w="108" w:type="dxa"/>
          <w:bottom w:w="0" w:type="dxa"/>
          <w:right w:w="108" w:type="dxa"/>
        </w:tblCellMar>
      </w:tblPr>
      <w:tblGrid>
        <w:gridCol w:w="654"/>
        <w:gridCol w:w="2051"/>
        <w:gridCol w:w="7520"/>
      </w:tblGrid>
      <w:tr w14:paraId="429B3DD3">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18633852">
            <w:pPr>
              <w:pStyle w:val="20"/>
              <w:spacing w:line="36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1C339801">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638E9BB9">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内     容</w:t>
            </w:r>
          </w:p>
        </w:tc>
      </w:tr>
      <w:tr w14:paraId="6492A0EE">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9A8EF58">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7B988109">
            <w:pPr>
              <w:pStyle w:val="20"/>
              <w:spacing w:line="360" w:lineRule="auto"/>
              <w:ind w:left="1200" w:hanging="1200" w:hangingChars="500"/>
              <w:rPr>
                <w:rFonts w:hint="eastAsia" w:ascii="宋体" w:hAnsi="宋体" w:eastAsia="宋体" w:cs="宋体"/>
                <w:sz w:val="24"/>
                <w:szCs w:val="24"/>
              </w:rPr>
            </w:pPr>
            <w:r>
              <w:rPr>
                <w:rFonts w:hint="eastAsia" w:ascii="宋体" w:hAnsi="宋体" w:eastAsia="宋体" w:cs="宋体"/>
                <w:sz w:val="24"/>
                <w:szCs w:val="24"/>
              </w:rPr>
              <w:t>招标项目名称</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42EC18EB">
            <w:pPr>
              <w:pStyle w:val="20"/>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阿勒泰市人民医院保洁服务采购项目</w:t>
            </w:r>
          </w:p>
        </w:tc>
      </w:tr>
      <w:tr w14:paraId="3A22435A">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35B35E52">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5684B8E">
            <w:pPr>
              <w:pStyle w:val="2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招标编号</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06EC5A67">
            <w:pPr>
              <w:pStyle w:val="20"/>
              <w:spacing w:line="360" w:lineRule="auto"/>
              <w:ind w:firstLine="0" w:firstLineChars="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ZFCG-JTSZZB2024-81</w:t>
            </w:r>
          </w:p>
        </w:tc>
      </w:tr>
      <w:tr w14:paraId="2D82C6AD">
        <w:tblPrEx>
          <w:tblCellMar>
            <w:top w:w="0" w:type="dxa"/>
            <w:left w:w="108" w:type="dxa"/>
            <w:bottom w:w="0" w:type="dxa"/>
            <w:right w:w="108" w:type="dxa"/>
          </w:tblCellMar>
        </w:tblPrEx>
        <w:trPr>
          <w:trHeight w:val="75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2FA1F3B6">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140878E4">
            <w:pPr>
              <w:pStyle w:val="2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招标内容</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7D1F0442">
            <w:pPr>
              <w:rPr>
                <w:rFonts w:hint="eastAsia" w:ascii="宋体" w:hAnsi="宋体" w:eastAsia="宋体" w:cs="宋体"/>
                <w:color w:val="0000FF"/>
                <w:sz w:val="24"/>
                <w:szCs w:val="24"/>
                <w:lang w:val="en-US"/>
              </w:rPr>
            </w:pPr>
            <w:r>
              <w:rPr>
                <w:rFonts w:hint="eastAsia" w:ascii="宋体" w:hAnsi="宋体" w:eastAsia="宋体" w:cs="宋体"/>
                <w:sz w:val="24"/>
                <w:szCs w:val="24"/>
                <w:lang w:val="en-US" w:eastAsia="zh-CN"/>
              </w:rPr>
              <w:t>阿勒泰市人民医院保洁服务采购</w:t>
            </w:r>
            <w:r>
              <w:rPr>
                <w:rFonts w:hint="eastAsia" w:ascii="宋体" w:hAnsi="宋体" w:cs="宋体"/>
                <w:sz w:val="24"/>
                <w:szCs w:val="24"/>
                <w:lang w:eastAsia="zh-CN"/>
              </w:rPr>
              <w:t>。（</w:t>
            </w:r>
            <w:r>
              <w:rPr>
                <w:rFonts w:hint="eastAsia" w:ascii="宋体" w:hAnsi="宋体" w:cs="宋体"/>
                <w:sz w:val="24"/>
                <w:szCs w:val="24"/>
                <w:lang w:val="en-US" w:eastAsia="zh-CN"/>
              </w:rPr>
              <w:t>详见</w:t>
            </w:r>
            <w:r>
              <w:rPr>
                <w:rFonts w:ascii="宋体" w:hAnsi="宋体" w:eastAsia="宋体" w:cs="宋体"/>
                <w:b w:val="0"/>
                <w:bCs w:val="0"/>
                <w:color w:val="000000"/>
                <w:sz w:val="24"/>
                <w:szCs w:val="24"/>
              </w:rPr>
              <w:t>采购需求</w:t>
            </w:r>
            <w:r>
              <w:rPr>
                <w:rFonts w:hint="eastAsia" w:ascii="宋体" w:hAnsi="宋体" w:cs="宋体"/>
                <w:sz w:val="24"/>
                <w:szCs w:val="24"/>
                <w:lang w:eastAsia="zh-CN"/>
              </w:rPr>
              <w:t>）</w:t>
            </w:r>
            <w:r>
              <w:rPr>
                <w:rFonts w:hint="eastAsia" w:ascii="宋体" w:hAnsi="宋体" w:eastAsia="宋体" w:cs="宋体"/>
                <w:sz w:val="24"/>
                <w:szCs w:val="24"/>
                <w:lang w:val="en-US" w:eastAsia="zh-CN"/>
              </w:rPr>
              <w:t>。</w:t>
            </w:r>
          </w:p>
        </w:tc>
      </w:tr>
      <w:tr w14:paraId="66DBFE0C">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094C6CF3">
            <w:pPr>
              <w:pStyle w:val="2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B270B30">
            <w:pPr>
              <w:pStyle w:val="2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highlight w:val="none"/>
              </w:rPr>
              <w:t>资金来源</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44FA9FA3">
            <w:pPr>
              <w:pStyle w:val="20"/>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财政拨付</w:t>
            </w:r>
          </w:p>
        </w:tc>
      </w:tr>
      <w:tr w14:paraId="1B185BE3">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A362C6A">
            <w:pPr>
              <w:pStyle w:val="2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788A0C67">
            <w:pPr>
              <w:adjustRightInd w:val="0"/>
              <w:snapToGrid w:val="0"/>
              <w:spacing w:line="400" w:lineRule="exact"/>
              <w:rPr>
                <w:rFonts w:hint="eastAsia" w:ascii="宋体" w:hAnsi="宋体" w:eastAsia="宋体" w:cs="宋体"/>
                <w:sz w:val="24"/>
                <w:szCs w:val="24"/>
              </w:rPr>
            </w:pPr>
            <w:r>
              <w:rPr>
                <w:rFonts w:hint="eastAsia" w:ascii="宋体" w:hAnsi="宋体" w:eastAsia="宋体" w:cs="宋体"/>
                <w:kern w:val="2"/>
                <w:sz w:val="24"/>
                <w:szCs w:val="24"/>
                <w:lang w:val="en-US" w:eastAsia="zh-CN" w:bidi="ar-SA"/>
              </w:rPr>
              <w:t>资金落实情况</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292AF6F7">
            <w:pPr>
              <w:adjustRightInd w:val="0"/>
              <w:snapToGrid w:val="0"/>
              <w:spacing w:line="400" w:lineRule="exac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已落实</w:t>
            </w:r>
          </w:p>
        </w:tc>
      </w:tr>
      <w:tr w14:paraId="7DF3A6BE">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5A803A04">
            <w:pPr>
              <w:pStyle w:val="2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6</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DCF6E7E">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开标时间</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24F1FAB4">
            <w:pPr>
              <w:pStyle w:val="20"/>
              <w:spacing w:line="360" w:lineRule="auto"/>
              <w:ind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rPr>
              <w:t>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 xml:space="preserve">日 </w:t>
            </w: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点</w:t>
            </w:r>
            <w:r>
              <w:rPr>
                <w:rFonts w:hint="eastAsia" w:ascii="宋体" w:hAnsi="宋体" w:eastAsia="宋体" w:cs="宋体"/>
                <w:color w:val="000000"/>
                <w:sz w:val="24"/>
                <w:szCs w:val="24"/>
                <w:highlight w:val="none"/>
                <w:lang w:val="en-US" w:eastAsia="zh-CN"/>
              </w:rPr>
              <w:t>30</w:t>
            </w:r>
            <w:r>
              <w:rPr>
                <w:rFonts w:hint="eastAsia" w:ascii="宋体" w:hAnsi="宋体" w:eastAsia="宋体" w:cs="宋体"/>
                <w:color w:val="000000"/>
                <w:sz w:val="24"/>
                <w:szCs w:val="24"/>
                <w:highlight w:val="none"/>
              </w:rPr>
              <w:t>分（北京时间）</w:t>
            </w:r>
          </w:p>
        </w:tc>
      </w:tr>
      <w:tr w14:paraId="0F0D6EA4">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2B72DA2">
            <w:pPr>
              <w:pStyle w:val="2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7</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CA556AA">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开标地点</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2BB39398">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新疆金泰首致项目管理咨询有限公司</w:t>
            </w:r>
          </w:p>
        </w:tc>
      </w:tr>
      <w:tr w14:paraId="5A680DD4">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9C6E9CB">
            <w:pPr>
              <w:pStyle w:val="20"/>
              <w:spacing w:line="360"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8</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5FE67CB4">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资格</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8EE47D2">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1、本项目为中小企业预留份额采购项目，专门面向中小企业采购，投标单位须根据财政部财库 [2020]46 号文要求填写中小企业声明函，否则拒绝投标。</w:t>
            </w:r>
          </w:p>
          <w:p w14:paraId="2CB1CAF8">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2、供应商应具有有效的营业执照，能合法提供与采购内容相符的服务，无不良行为记录；</w:t>
            </w:r>
          </w:p>
          <w:p w14:paraId="18C1E346">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经“信用中国”网站（www.creditchina.gov.cn）、“中国政府采购网”网站（www.ccgp.gov.cn）政府采购严重违法失信行为信息记录，被列入失信被执行人、重大税收违法案件当事人名单、政府采购严重违法失信行为记录名单的不得参加本采购项目。</w:t>
            </w:r>
          </w:p>
        </w:tc>
      </w:tr>
      <w:tr w14:paraId="773003E0">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723A1D9B">
            <w:pPr>
              <w:pStyle w:val="20"/>
              <w:spacing w:line="36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7F4C9EAF">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响应文件</w:t>
            </w:r>
            <w:r>
              <w:rPr>
                <w:rFonts w:hint="eastAsia" w:ascii="宋体" w:hAnsi="宋体" w:eastAsia="宋体" w:cs="宋体"/>
                <w:sz w:val="24"/>
                <w:szCs w:val="24"/>
              </w:rPr>
              <w:t>的数目</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9C54C79">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1、本项目实行电子招投标，供应商须登录政府采购云平台申请获取</w:t>
            </w:r>
          </w:p>
          <w:p w14:paraId="2DDC8F52">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采购文件，并需要使用CA锁，在新疆政府采购网-下载专区下载-</w:t>
            </w:r>
          </w:p>
          <w:p w14:paraId="078B9A89">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供应商客户端制作响应文件，并生成JMBS格式加密文件，在投标截</w:t>
            </w:r>
          </w:p>
          <w:p w14:paraId="0D7104AA">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止前上传至政府采购云平台。若供应商参与投标，自行承担与投标有关的一切费用。</w:t>
            </w:r>
          </w:p>
          <w:p w14:paraId="0F18DBEB">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2、各供应商应在开标前确保是新疆维吾尔自治区政府采购网正式注</w:t>
            </w:r>
          </w:p>
          <w:p w14:paraId="0060BA74">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册入库的供应商，并完成CA数字证书申领。因未注册入库、未办理CA数字证书等原因造成无法投标或投标失败等后果的由供应商自行承担。 </w:t>
            </w:r>
          </w:p>
          <w:p w14:paraId="2C51ABCD">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供应商可前往新疆政府采购网（http://www.ccgp-xiniang:gov.cm/)下载专区，下载政府采购云平台电子投标客户端，安装完成后，可通过账号密码或CA登录客户端进行响应文件制作。在使用政府采购云平台电子投标客户端时，建议使用WIN7及以上操作系统。如有问题可拨打政府采购云平台客户服务热线400-881-7190进行咨询。 </w:t>
            </w:r>
          </w:p>
          <w:p w14:paraId="1E23A605">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4、供应商在开标时须携带制作加密电子响应文件所使用的CA锁，</w:t>
            </w:r>
          </w:p>
          <w:p w14:paraId="08240C11">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电脑须提前配置好浏览器(建议使用360浏览器或谷歌浏览器),以</w:t>
            </w:r>
          </w:p>
          <w:p w14:paraId="4AAD1CC0">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便开标时在线解密。 </w:t>
            </w:r>
          </w:p>
          <w:p w14:paraId="74A9155C">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5、投标供应商应当在投标截止时间前，将生成的“JMBS格式电子</w:t>
            </w:r>
          </w:p>
          <w:p w14:paraId="403B08B7">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加密响应文件”上传递交至“政府采购云平台”,投标截止时间以后</w:t>
            </w:r>
          </w:p>
          <w:p w14:paraId="1C705AC0">
            <w:pPr>
              <w:autoSpaceDE w:val="0"/>
              <w:autoSpaceDN w:val="0"/>
              <w:spacing w:line="300" w:lineRule="auto"/>
              <w:textAlignment w:val="bottom"/>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上传递交的响应文件将被“政府采购云平台”拒收。 </w:t>
            </w:r>
          </w:p>
          <w:p w14:paraId="3A3DCBA1">
            <w:pPr>
              <w:autoSpaceDE w:val="0"/>
              <w:autoSpaceDN w:val="0"/>
              <w:spacing w:line="300" w:lineRule="auto"/>
              <w:textAlignment w:val="bottom"/>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6、纸质版响应文件根据采购人存档需要另行提供一正</w:t>
            </w: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副(所产生的的费用投标单位自理)。纸质版响应文件可通过加密电子版响应文件打印生成，应当与电子版响应文件一致。</w:t>
            </w:r>
          </w:p>
        </w:tc>
      </w:tr>
      <w:tr w14:paraId="2B1B3DE9">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2F2A6A6C">
            <w:pPr>
              <w:pStyle w:val="20"/>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368877B8">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响应文件</w:t>
            </w:r>
            <w:r>
              <w:rPr>
                <w:rFonts w:hint="eastAsia" w:ascii="宋体" w:hAnsi="宋体" w:eastAsia="宋体" w:cs="宋体"/>
                <w:sz w:val="24"/>
                <w:szCs w:val="24"/>
              </w:rPr>
              <w:t>有效期</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50E689FA">
            <w:pPr>
              <w:pStyle w:val="2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u w:val="single"/>
                <w:lang w:val="en-US" w:eastAsia="zh-CN"/>
              </w:rPr>
              <w:t>60</w:t>
            </w:r>
            <w:r>
              <w:rPr>
                <w:rFonts w:hint="eastAsia" w:ascii="宋体" w:hAnsi="宋体" w:eastAsia="宋体" w:cs="宋体"/>
                <w:sz w:val="24"/>
                <w:szCs w:val="24"/>
              </w:rPr>
              <w:t>天</w:t>
            </w:r>
          </w:p>
        </w:tc>
      </w:tr>
      <w:tr w14:paraId="12B2307F">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F122413">
            <w:pPr>
              <w:pStyle w:val="20"/>
              <w:spacing w:line="36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D8DD822">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投标报价的其他要求</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0F8F98E">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按招标文件给定的资料及现行规范的相应规定，在充分考虑本项目的实际工作量、技术含量、难易程度、复杂性等因素，结合本项目特点、市场条件，以及自身承受能力自主报价。投标报价应包括投标人中标后为完成本项目的全部工作的一切费用。</w:t>
            </w:r>
          </w:p>
        </w:tc>
      </w:tr>
      <w:tr w14:paraId="73C21A39">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7C69A975">
            <w:pPr>
              <w:pStyle w:val="20"/>
              <w:spacing w:line="36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72C14660">
            <w:pPr>
              <w:pStyle w:val="22"/>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踏勘现场</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08418301">
            <w:pPr>
              <w:pStyle w:val="22"/>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drawing>
                <wp:inline distT="0" distB="0" distL="114300" distR="114300">
                  <wp:extent cx="130810" cy="155575"/>
                  <wp:effectExtent l="0" t="0" r="2540" b="158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1"/>
                          <a:stretch>
                            <a:fillRect/>
                          </a:stretch>
                        </pic:blipFill>
                        <pic:spPr>
                          <a:xfrm>
                            <a:off x="0" y="0"/>
                            <a:ext cx="130810" cy="155575"/>
                          </a:xfrm>
                          <a:prstGeom prst="rect">
                            <a:avLst/>
                          </a:prstGeom>
                          <a:noFill/>
                          <a:ln>
                            <a:noFill/>
                          </a:ln>
                        </pic:spPr>
                      </pic:pic>
                    </a:graphicData>
                  </a:graphic>
                </wp:inline>
              </w:drawing>
            </w:r>
            <w:r>
              <w:rPr>
                <w:rFonts w:hint="eastAsia" w:ascii="宋体" w:hAnsi="宋体" w:eastAsia="宋体" w:cs="宋体"/>
                <w:color w:val="auto"/>
                <w:kern w:val="2"/>
                <w:sz w:val="24"/>
                <w:szCs w:val="24"/>
                <w:lang w:val="en-US" w:eastAsia="zh-CN" w:bidi="ar-SA"/>
              </w:rPr>
              <w:t>不组织</w:t>
            </w:r>
          </w:p>
          <w:p w14:paraId="7A1395A0">
            <w:pPr>
              <w:pStyle w:val="22"/>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□组织，</w:t>
            </w:r>
          </w:p>
          <w:p w14:paraId="26978E4A">
            <w:pPr>
              <w:pStyle w:val="22"/>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p w14:paraId="262BA3A7">
            <w:pPr>
              <w:pStyle w:val="22"/>
              <w:numPr>
                <w:ilvl w:val="0"/>
                <w:numId w:val="1"/>
              </w:numPr>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如有需要自行踏勘，供应商踏勘现场发生的费用自理。        </w:t>
            </w:r>
          </w:p>
          <w:p w14:paraId="390EB67A">
            <w:pPr>
              <w:pStyle w:val="22"/>
              <w:numPr>
                <w:ilvl w:val="0"/>
                <w:numId w:val="1"/>
              </w:numPr>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供应商自行负责在踏勘现场中所发生的人员伤亡和财产损失。  </w:t>
            </w:r>
          </w:p>
          <w:p w14:paraId="61CD7830">
            <w:pPr>
              <w:pStyle w:val="22"/>
              <w:numPr>
                <w:ilvl w:val="0"/>
                <w:numId w:val="1"/>
              </w:numPr>
              <w:spacing w:line="44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供应商踏勘所了解到的工程场地和相关的周边环境情况，供其在</w:t>
            </w:r>
          </w:p>
          <w:p w14:paraId="569ED914">
            <w:pPr>
              <w:pStyle w:val="22"/>
              <w:spacing w:line="440" w:lineRule="exact"/>
              <w:jc w:val="left"/>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 xml:space="preserve">编制响应文件时参考，采购人不对供应商据此作出的判断和决策负责。                     </w:t>
            </w:r>
          </w:p>
        </w:tc>
      </w:tr>
      <w:tr w14:paraId="1931B5BF">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2A61445C">
            <w:pPr>
              <w:pStyle w:val="20"/>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251BF229">
            <w:pPr>
              <w:pStyle w:val="22"/>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投标预备会</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54844E5F">
            <w:pPr>
              <w:pStyle w:val="23"/>
              <w:topLinePunct/>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☑不召开</w:t>
            </w:r>
          </w:p>
          <w:p w14:paraId="6949E747">
            <w:pPr>
              <w:pStyle w:val="22"/>
              <w:spacing w:line="44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□召开，召开时间：                              </w:t>
            </w:r>
          </w:p>
          <w:p w14:paraId="43AA47CC">
            <w:pPr>
              <w:pStyle w:val="22"/>
              <w:spacing w:line="440" w:lineRule="exact"/>
              <w:ind w:firstLine="960" w:firstLineChars="400"/>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 xml:space="preserve">召开地点：                              </w:t>
            </w:r>
          </w:p>
        </w:tc>
      </w:tr>
      <w:tr w14:paraId="397E33AE">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84988A5">
            <w:pPr>
              <w:pStyle w:val="20"/>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308F45CE">
            <w:pPr>
              <w:pStyle w:val="22"/>
              <w:spacing w:line="440" w:lineRule="exact"/>
              <w:jc w:val="center"/>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偏离</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6B5A903B">
            <w:pPr>
              <w:pStyle w:val="23"/>
              <w:topLinePunct/>
              <w:spacing w:line="400" w:lineRule="exac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☑不允许</w:t>
            </w:r>
          </w:p>
          <w:p w14:paraId="13B8DA7B">
            <w:pPr>
              <w:pStyle w:val="23"/>
              <w:topLinePunct/>
              <w:spacing w:line="400" w:lineRule="exact"/>
              <w:rPr>
                <w:rFonts w:hint="eastAsia" w:ascii="宋体" w:hAnsi="宋体" w:eastAsia="宋体" w:cs="宋体"/>
                <w:kern w:val="0"/>
                <w:sz w:val="24"/>
                <w:szCs w:val="24"/>
                <w:lang w:val="en-US" w:eastAsia="zh-CN" w:bidi="ar-SA"/>
              </w:rPr>
            </w:pPr>
            <w:r>
              <w:rPr>
                <w:rFonts w:hint="eastAsia" w:ascii="宋体" w:hAnsi="宋体" w:eastAsia="宋体" w:cs="宋体"/>
                <w:color w:val="auto"/>
                <w:kern w:val="2"/>
                <w:sz w:val="24"/>
                <w:szCs w:val="24"/>
                <w:lang w:val="en-US" w:eastAsia="zh-CN" w:bidi="ar-SA"/>
              </w:rPr>
              <w:t>□允许</w:t>
            </w:r>
          </w:p>
        </w:tc>
      </w:tr>
      <w:tr w14:paraId="4C0D18CC">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7161233C">
            <w:pPr>
              <w:pStyle w:val="20"/>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3266239">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是否允许递交备选投标方案</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6922141B">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 xml:space="preserve">□允许  </w:t>
            </w:r>
            <w:r>
              <w:rPr>
                <w:rFonts w:hint="eastAsia" w:ascii="宋体" w:hAnsi="宋体" w:eastAsia="宋体" w:cs="宋体"/>
                <w:color w:val="auto"/>
                <w:lang w:val="en-US" w:eastAsia="zh-CN"/>
              </w:rPr>
              <w:sym w:font="Wingdings 2" w:char="0052"/>
            </w:r>
            <w:r>
              <w:rPr>
                <w:rFonts w:hint="eastAsia" w:ascii="宋体" w:hAnsi="宋体" w:eastAsia="宋体" w:cs="宋体"/>
                <w:color w:val="auto"/>
                <w:lang w:val="en-US" w:eastAsia="zh-CN"/>
              </w:rPr>
              <w:t>不允许</w:t>
            </w:r>
          </w:p>
        </w:tc>
      </w:tr>
      <w:tr w14:paraId="1BB1C9CB">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2CA4C3E5">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21C5E722">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近年发生的诉讼及仲裁情况的年份要求</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301A89C3">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近三年，指2020年01月01 日至今</w:t>
            </w:r>
          </w:p>
        </w:tc>
      </w:tr>
      <w:tr w14:paraId="03888917">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20D85AF">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5B6D13F8">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近年完成的类似项目的年份要求</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32ABC567">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2020年1月1日至今（需附</w:t>
            </w:r>
            <w:r>
              <w:rPr>
                <w:rFonts w:hint="eastAsia" w:ascii="宋体" w:hAnsi="宋体" w:eastAsia="宋体" w:cs="宋体"/>
                <w:color w:val="auto"/>
                <w:highlight w:val="none"/>
                <w:lang w:val="en-US" w:eastAsia="zh-CN"/>
              </w:rPr>
              <w:t>中标通知书</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合同</w:t>
            </w:r>
            <w:r>
              <w:rPr>
                <w:rFonts w:hint="eastAsia" w:ascii="宋体" w:hAnsi="宋体" w:eastAsia="宋体" w:cs="宋体"/>
                <w:color w:val="auto"/>
                <w:lang w:val="en-US" w:eastAsia="zh-CN"/>
              </w:rPr>
              <w:t>）</w:t>
            </w:r>
            <w:r>
              <w:rPr>
                <w:rFonts w:hint="eastAsia" w:ascii="宋体" w:hAnsi="宋体" w:cs="宋体"/>
                <w:color w:val="auto"/>
                <w:lang w:val="en-US" w:eastAsia="zh-CN"/>
              </w:rPr>
              <w:t>（新成立的公司不适用）</w:t>
            </w:r>
          </w:p>
        </w:tc>
      </w:tr>
      <w:tr w14:paraId="31F12EE6">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561A4BE7">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5213D9C0">
            <w:pPr>
              <w:pStyle w:val="21"/>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val="en-US" w:eastAsia="zh-CN"/>
              </w:rPr>
              <w:t>近年财务状况的年份要求</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0B36392">
            <w:pPr>
              <w:pStyle w:val="21"/>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1、</w:t>
            </w:r>
            <w:r>
              <w:rPr>
                <w:rFonts w:hint="eastAsia" w:ascii="宋体" w:hAnsi="宋体" w:eastAsia="宋体" w:cs="宋体"/>
                <w:color w:val="auto"/>
                <w:lang w:val="en-US" w:eastAsia="zh-CN"/>
              </w:rPr>
              <w:t>近一年（2023年度）财务报表（新成立公司不满一年提供投标截止时间前6个月内银行出具的资信证明）</w:t>
            </w:r>
          </w:p>
          <w:p w14:paraId="49E312DC">
            <w:pPr>
              <w:pStyle w:val="21"/>
              <w:spacing w:line="360" w:lineRule="auto"/>
              <w:jc w:val="both"/>
              <w:rPr>
                <w:rFonts w:hint="eastAsia" w:ascii="宋体" w:hAnsi="宋体" w:eastAsia="宋体" w:cs="宋体"/>
                <w:color w:val="auto"/>
                <w:lang w:val="en-US" w:eastAsia="zh-CN"/>
              </w:rPr>
            </w:pPr>
            <w:r>
              <w:rPr>
                <w:rFonts w:hint="eastAsia" w:ascii="宋体" w:hAnsi="宋体" w:cs="宋体"/>
                <w:color w:val="auto"/>
                <w:lang w:val="en-US" w:eastAsia="zh-CN"/>
              </w:rPr>
              <w:t>2、</w:t>
            </w:r>
            <w:r>
              <w:rPr>
                <w:rFonts w:hint="eastAsia" w:ascii="宋体" w:hAnsi="宋体" w:eastAsia="宋体" w:cs="宋体"/>
                <w:color w:val="auto"/>
                <w:lang w:val="en-US" w:eastAsia="zh-CN"/>
              </w:rPr>
              <w:t>有依法缴纳税收和社会保障资金的良好记录；（提供参加本次政府采购活动前近半年内任意一个月的依法缴纳税收和为职工缴纳社保的证明材料）</w:t>
            </w:r>
          </w:p>
        </w:tc>
      </w:tr>
      <w:tr w14:paraId="71465BAA">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B50463E">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C0FEC65">
            <w:pPr>
              <w:pStyle w:val="21"/>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签字或盖章要求</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76C93FE4">
            <w:pPr>
              <w:pStyle w:val="21"/>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采购文件中凡是要求盖投标人公章和法定代表人章或被授权代理人签字的，必须按采购文件执行。</w:t>
            </w:r>
          </w:p>
        </w:tc>
      </w:tr>
      <w:tr w14:paraId="79DDAF76">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00B5E15F">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3D9444B8">
            <w:pPr>
              <w:pStyle w:val="21"/>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递交投标文件截止时间、地点</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0DCA6F34">
            <w:pPr>
              <w:pStyle w:val="21"/>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递交响应文件截止时间：2024年</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 xml:space="preserve"> 11</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w:t>
            </w:r>
          </w:p>
          <w:p w14:paraId="224556EC">
            <w:pPr>
              <w:pStyle w:val="2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 xml:space="preserve">递交响应文件地点：政采云平台https://www.zcygov.cn </w:t>
            </w:r>
          </w:p>
        </w:tc>
      </w:tr>
      <w:tr w14:paraId="0E93CC3B">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5E5782E7">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E4DA5E3">
            <w:pPr>
              <w:pStyle w:val="21"/>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lang w:val="en-US" w:eastAsia="zh-CN"/>
              </w:rPr>
              <w:t>开标、评标</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7F5E96D">
            <w:pPr>
              <w:pStyle w:val="21"/>
              <w:spacing w:line="360" w:lineRule="auto"/>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时间：2024年</w:t>
            </w: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20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 xml:space="preserve"> 11</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分（北京时间）</w:t>
            </w:r>
          </w:p>
          <w:p w14:paraId="15762425">
            <w:pPr>
              <w:pStyle w:val="21"/>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地点：新疆金泰首致项目管理咨询有限公司开标厅</w:t>
            </w:r>
          </w:p>
        </w:tc>
      </w:tr>
      <w:tr w14:paraId="06CFF0A4">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02068834">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4B53844">
            <w:pPr>
              <w:pStyle w:val="21"/>
              <w:spacing w:line="360" w:lineRule="auto"/>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评标委员会的组成</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427E7174">
            <w:pPr>
              <w:pStyle w:val="21"/>
              <w:spacing w:line="360" w:lineRule="auto"/>
              <w:jc w:val="both"/>
              <w:rPr>
                <w:rFonts w:ascii="宋体" w:hAnsi="宋体" w:eastAsia="宋体" w:cs="宋体"/>
                <w:b w:val="0"/>
                <w:bCs w:val="0"/>
                <w:color w:val="000000"/>
                <w:sz w:val="24"/>
                <w:szCs w:val="24"/>
              </w:rPr>
            </w:pPr>
            <w:r>
              <w:rPr>
                <w:rFonts w:ascii="宋体" w:hAnsi="宋体" w:eastAsia="宋体" w:cs="宋体"/>
                <w:b w:val="0"/>
                <w:bCs w:val="0"/>
                <w:color w:val="000000"/>
                <w:sz w:val="24"/>
                <w:szCs w:val="24"/>
              </w:rPr>
              <w:t>评标委员会构成</w:t>
            </w:r>
            <w:r>
              <w:rPr>
                <w:rFonts w:ascii="宋体" w:hAnsi="宋体" w:eastAsia="宋体" w:cs="宋体"/>
                <w:b/>
                <w:bCs/>
                <w:color w:val="000000"/>
                <w:sz w:val="24"/>
                <w:szCs w:val="24"/>
              </w:rPr>
              <w:t xml:space="preserve">： 3 </w:t>
            </w:r>
            <w:r>
              <w:rPr>
                <w:rFonts w:ascii="宋体" w:hAnsi="宋体" w:eastAsia="宋体" w:cs="宋体"/>
                <w:b w:val="0"/>
                <w:bCs w:val="0"/>
                <w:color w:val="000000"/>
                <w:sz w:val="24"/>
                <w:szCs w:val="24"/>
              </w:rPr>
              <w:t xml:space="preserve">人，其中采购人代表 </w:t>
            </w:r>
            <w:r>
              <w:rPr>
                <w:rFonts w:hint="eastAsia" w:ascii="宋体" w:hAnsi="宋体" w:eastAsia="宋体" w:cs="宋体"/>
                <w:b w:val="0"/>
                <w:bCs w:val="0"/>
                <w:color w:val="000000"/>
                <w:sz w:val="24"/>
                <w:szCs w:val="24"/>
                <w:lang w:val="en-US" w:eastAsia="zh-CN"/>
              </w:rPr>
              <w:t>0</w:t>
            </w:r>
            <w:r>
              <w:rPr>
                <w:rFonts w:ascii="宋体" w:hAnsi="宋体" w:eastAsia="宋体" w:cs="宋体"/>
                <w:b w:val="0"/>
                <w:bCs w:val="0"/>
                <w:color w:val="000000"/>
                <w:sz w:val="24"/>
                <w:szCs w:val="24"/>
              </w:rPr>
              <w:t xml:space="preserve"> 人 </w:t>
            </w:r>
          </w:p>
          <w:p w14:paraId="42771208">
            <w:pPr>
              <w:pStyle w:val="21"/>
              <w:spacing w:line="360" w:lineRule="auto"/>
              <w:jc w:val="both"/>
              <w:rPr>
                <w:rFonts w:hint="eastAsia" w:ascii="宋体" w:hAnsi="宋体" w:eastAsia="宋体" w:cs="宋体"/>
                <w:color w:val="auto"/>
                <w:highlight w:val="none"/>
                <w:lang w:val="en-US" w:eastAsia="zh-CN"/>
              </w:rPr>
            </w:pPr>
            <w:r>
              <w:rPr>
                <w:rFonts w:ascii="宋体" w:hAnsi="宋体" w:eastAsia="宋体" w:cs="宋体"/>
                <w:b w:val="0"/>
                <w:bCs w:val="0"/>
                <w:color w:val="000000"/>
                <w:sz w:val="24"/>
                <w:szCs w:val="24"/>
              </w:rPr>
              <w:t>评委确定方式：随机抽取</w:t>
            </w:r>
          </w:p>
        </w:tc>
      </w:tr>
      <w:tr w14:paraId="15D658CE">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CFCD99A">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FC9D416">
            <w:pPr>
              <w:pStyle w:val="20"/>
              <w:spacing w:line="360" w:lineRule="auto"/>
              <w:ind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联合体投标</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4BC17CDF">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不允许</w:t>
            </w:r>
          </w:p>
        </w:tc>
      </w:tr>
      <w:tr w14:paraId="0CD06BB4">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78546645">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C98AE9F">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投标保证金</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4BAAE0B">
            <w:pPr>
              <w:autoSpaceDE w:val="0"/>
              <w:autoSpaceDN w:val="0"/>
              <w:rPr>
                <w:rFonts w:hint="eastAsia" w:ascii="宋体" w:hAnsi="宋体" w:eastAsia="宋体" w:cs="宋体"/>
                <w:sz w:val="24"/>
                <w:szCs w:val="24"/>
                <w:highlight w:val="none"/>
              </w:rPr>
            </w:pPr>
            <w:r>
              <w:rPr>
                <w:rFonts w:hint="eastAsia" w:ascii="宋体" w:hAnsi="宋体" w:eastAsia="宋体" w:cs="宋体"/>
                <w:sz w:val="24"/>
                <w:szCs w:val="24"/>
                <w:highlight w:val="none"/>
              </w:rPr>
              <w:t>□不要求递交投标保证金</w:t>
            </w:r>
          </w:p>
          <w:p w14:paraId="61DACA48">
            <w:pPr>
              <w:autoSpaceDE w:val="0"/>
              <w:autoSpaceDN w:val="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要求递交投标保证金</w:t>
            </w:r>
          </w:p>
          <w:p w14:paraId="4C8FE24E">
            <w:pPr>
              <w:pStyle w:val="2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保证金应以转账、电汇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银行保函</w:t>
            </w:r>
            <w:r>
              <w:rPr>
                <w:rFonts w:hint="eastAsia" w:ascii="宋体" w:hAnsi="宋体" w:eastAsia="宋体" w:cs="宋体"/>
                <w:sz w:val="24"/>
                <w:szCs w:val="24"/>
                <w:highlight w:val="none"/>
              </w:rPr>
              <w:t>非现金形式提交。</w:t>
            </w:r>
          </w:p>
          <w:p w14:paraId="24EAA270">
            <w:pPr>
              <w:pStyle w:val="2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投标保证金的金额：</w:t>
            </w:r>
            <w:r>
              <w:rPr>
                <w:rFonts w:hint="eastAsia" w:ascii="宋体" w:hAnsi="宋体" w:eastAsia="宋体" w:cs="宋体"/>
                <w:sz w:val="24"/>
                <w:szCs w:val="24"/>
                <w:highlight w:val="none"/>
                <w:lang w:val="en-US" w:eastAsia="zh-CN"/>
              </w:rPr>
              <w:t>16000元（壹万陆仟元整）</w:t>
            </w:r>
          </w:p>
          <w:p w14:paraId="25A59E9B">
            <w:pPr>
              <w:pStyle w:val="20"/>
              <w:spacing w:line="36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接受投标保证金的银行及帐号：</w:t>
            </w:r>
          </w:p>
          <w:p w14:paraId="26B12312">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开户名称：新疆金泰首致项目管理咨询有限公司</w:t>
            </w:r>
          </w:p>
          <w:p w14:paraId="31492FCE">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开户银行：中国农业银行股份有限公司阿勒泰市支行  </w:t>
            </w:r>
          </w:p>
          <w:p w14:paraId="793071A8">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帐    号：30150801040007147 </w:t>
            </w:r>
          </w:p>
          <w:p w14:paraId="32500866">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注：投标保证金须在</w:t>
            </w:r>
            <w:r>
              <w:rPr>
                <w:rFonts w:hint="eastAsia" w:ascii="宋体" w:hAnsi="宋体" w:eastAsia="宋体" w:cs="宋体"/>
                <w:sz w:val="24"/>
                <w:szCs w:val="24"/>
                <w:highlight w:val="none"/>
                <w:lang w:val="en-US" w:eastAsia="zh-CN"/>
              </w:rPr>
              <w:t>开标截止时间</w:t>
            </w:r>
            <w:r>
              <w:rPr>
                <w:rFonts w:hint="eastAsia" w:ascii="宋体" w:hAnsi="宋体" w:eastAsia="宋体" w:cs="宋体"/>
                <w:sz w:val="24"/>
                <w:szCs w:val="24"/>
                <w:highlight w:val="none"/>
              </w:rPr>
              <w:t>前到帐。</w:t>
            </w:r>
            <w:r>
              <w:rPr>
                <w:rFonts w:hint="eastAsia" w:ascii="宋体" w:hAnsi="宋体" w:eastAsia="宋体" w:cs="宋体"/>
                <w:sz w:val="24"/>
                <w:szCs w:val="24"/>
                <w:highlight w:val="none"/>
                <w:lang w:val="en-US" w:eastAsia="zh-CN"/>
              </w:rPr>
              <w:t>投标人按上述要求从基本户递交保证金后，请携带银行电汇或转账凭据到新疆金泰首致项目管理咨询有限公司领取招标代理机构开具的保证金收款收据，联系电话：17699069293。递交保证金时请注明项目编号及用途。保证金递交时间： 投标截止时间之前（投标单位应充分考虑跨行等因素导致的延迟到账情况）。</w:t>
            </w:r>
          </w:p>
          <w:p w14:paraId="1B6C0522">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本项目投标保证金需将开户许可证、加盖公章的付款凭证或代理公司出具的保证金收据复印件或保函列入投标文件中。</w:t>
            </w:r>
          </w:p>
          <w:p w14:paraId="38FD34C4">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融机构、担保机构出具的保函，投标人在开具保函支付保费时，必须从投标人基本账户支付，保函需注明项目名称及单位名称，保函的有效期不得少于投标有效期，且必须包含以下内容：在本保证担保的保证期间内，如果被保证人出现下列情形之一，受益人可以向担保机构提起索赔:【1】在提交投标文件截止时间后到招标文件规定的投标有效期终止之前，投标人要求撤销、修改、补充或替代投标文件的；【2】中标通知书发出后，中标人放弃中标项目的，无正当理由不与招标人签订合同的，在签订合同时向招标人提出附加条件或者更改合同实质性内容的，或者拒不提交所要求的履约保证金的；【3】投标人在投标活动中串通投标、弄虚作假的；【4】法律法规规定不予退还的其他情形。</w:t>
            </w:r>
          </w:p>
          <w:p w14:paraId="3C916722">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投标文件需将开户许可证、保费支付凭证及保函列入投标文件并加盖公章由评标委员会查验，否则视为未从基本账户缴纳投标保证金；保函原件须在递交投标文件时单独密封提交。</w:t>
            </w:r>
          </w:p>
          <w:p w14:paraId="244531E4">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未中标的投标人的投标保证金，将在中标通知书发出后5个工作日内退还，但因投标人自身原因导致无法及时退还的除外。</w:t>
            </w:r>
          </w:p>
          <w:p w14:paraId="5D4CC33B">
            <w:pPr>
              <w:pStyle w:val="20"/>
              <w:spacing w:line="360" w:lineRule="auto"/>
              <w:ind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中标的投标人的投标保证金，将在政府采购合同签订后5个工作日内退还。</w:t>
            </w:r>
          </w:p>
          <w:p w14:paraId="3871C6D5">
            <w:pPr>
              <w:pStyle w:val="2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lang w:val="en-US" w:eastAsia="zh-CN"/>
              </w:rPr>
              <w:t>银行保函、保险保函形式缴纳的投标保证金按协议执行，无需办理退款手续。</w:t>
            </w:r>
          </w:p>
        </w:tc>
      </w:tr>
      <w:tr w14:paraId="64C0FAAD">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32739B79">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4E256FF2">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投标报价方案</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706A27E9">
            <w:pPr>
              <w:pStyle w:val="21"/>
              <w:spacing w:line="360" w:lineRule="auto"/>
              <w:rPr>
                <w:rFonts w:hint="eastAsia" w:ascii="宋体" w:hAnsi="宋体" w:eastAsia="宋体" w:cs="宋体"/>
                <w:kern w:val="2"/>
                <w:sz w:val="28"/>
                <w:szCs w:val="20"/>
                <w:highlight w:val="none"/>
                <w:lang w:val="en-US" w:eastAsia="zh-CN" w:bidi="ar-SA"/>
              </w:rPr>
            </w:pPr>
            <w:r>
              <w:rPr>
                <w:rFonts w:hint="eastAsia" w:ascii="宋体" w:hAnsi="宋体" w:eastAsia="宋体" w:cs="宋体"/>
                <w:color w:val="auto"/>
              </w:rPr>
              <w:t>除非本</w:t>
            </w:r>
            <w:r>
              <w:rPr>
                <w:rFonts w:hint="eastAsia" w:ascii="宋体" w:hAnsi="宋体" w:eastAsia="宋体" w:cs="宋体"/>
                <w:color w:val="auto"/>
                <w:lang w:eastAsia="zh-CN"/>
              </w:rPr>
              <w:t>采购文件</w:t>
            </w:r>
            <w:r>
              <w:rPr>
                <w:rFonts w:hint="eastAsia" w:ascii="宋体" w:hAnsi="宋体" w:eastAsia="宋体" w:cs="宋体"/>
                <w:color w:val="auto"/>
              </w:rPr>
              <w:t>另有规定，本标只接受一个投标方案的一个报价。任何有选择性的报价将不予接受。</w:t>
            </w:r>
          </w:p>
        </w:tc>
      </w:tr>
      <w:tr w14:paraId="0F9C5519">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01F04A61">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4FD0DC40">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评标方法</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6012A2A1">
            <w:pPr>
              <w:pStyle w:val="21"/>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lang w:eastAsia="zh-CN"/>
              </w:rPr>
              <w:t>竞争性</w:t>
            </w:r>
            <w:r>
              <w:rPr>
                <w:rFonts w:hint="eastAsia" w:ascii="宋体" w:hAnsi="宋体" w:cs="宋体"/>
                <w:color w:val="auto"/>
                <w:lang w:val="en-US" w:eastAsia="zh-CN"/>
              </w:rPr>
              <w:t>谈判</w:t>
            </w:r>
          </w:p>
        </w:tc>
      </w:tr>
      <w:tr w14:paraId="3E30FF24">
        <w:tblPrEx>
          <w:tblCellMar>
            <w:top w:w="0" w:type="dxa"/>
            <w:left w:w="108" w:type="dxa"/>
            <w:bottom w:w="0" w:type="dxa"/>
            <w:right w:w="108" w:type="dxa"/>
          </w:tblCellMar>
        </w:tblPrEx>
        <w:trPr>
          <w:trHeight w:val="90"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1E09898">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595C8D2C">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投标上限价</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0DCC06FD">
            <w:pPr>
              <w:pStyle w:val="21"/>
              <w:spacing w:line="360" w:lineRule="auto"/>
              <w:rPr>
                <w:rFonts w:hint="eastAsia" w:ascii="宋体" w:hAnsi="宋体" w:eastAsia="宋体" w:cs="宋体"/>
                <w:b/>
                <w:color w:val="000000"/>
                <w:highlight w:val="none"/>
                <w:lang w:val="en-US" w:eastAsia="zh-CN"/>
              </w:rPr>
            </w:pPr>
            <w:r>
              <w:rPr>
                <w:rFonts w:hint="eastAsia" w:ascii="宋体" w:hAnsi="宋体" w:eastAsia="宋体" w:cs="宋体"/>
                <w:color w:val="000000"/>
                <w:highlight w:val="none"/>
              </w:rPr>
              <w:t>★</w:t>
            </w:r>
            <w:r>
              <w:rPr>
                <w:rFonts w:hint="eastAsia" w:ascii="宋体" w:hAnsi="宋体" w:cs="宋体"/>
                <w:color w:val="000000"/>
                <w:highlight w:val="none"/>
                <w:lang w:val="en-US" w:eastAsia="zh-CN"/>
              </w:rPr>
              <w:t>83</w:t>
            </w:r>
            <w:r>
              <w:rPr>
                <w:rFonts w:hint="eastAsia" w:ascii="宋体" w:hAnsi="宋体" w:eastAsia="宋体" w:cs="宋体"/>
                <w:b/>
                <w:color w:val="000000"/>
                <w:highlight w:val="none"/>
                <w:lang w:val="en-US" w:eastAsia="zh-CN"/>
              </w:rPr>
              <w:t>万元</w:t>
            </w:r>
            <w:r>
              <w:rPr>
                <w:rFonts w:hint="eastAsia" w:ascii="宋体" w:hAnsi="宋体" w:eastAsia="宋体" w:cs="宋体"/>
                <w:b/>
                <w:color w:val="000000"/>
                <w:highlight w:val="none"/>
              </w:rPr>
              <w:t>（</w:t>
            </w:r>
            <w:r>
              <w:rPr>
                <w:rFonts w:hint="eastAsia" w:ascii="宋体" w:hAnsi="宋体" w:cs="宋体"/>
                <w:b/>
                <w:color w:val="000000"/>
                <w:highlight w:val="none"/>
                <w:lang w:val="en-US" w:eastAsia="zh-CN"/>
              </w:rPr>
              <w:t>捌拾叁万元整</w:t>
            </w:r>
            <w:r>
              <w:rPr>
                <w:rFonts w:hint="eastAsia" w:ascii="宋体" w:hAnsi="宋体" w:eastAsia="宋体" w:cs="宋体"/>
                <w:b/>
                <w:color w:val="000000"/>
                <w:highlight w:val="none"/>
              </w:rPr>
              <w:t>）</w:t>
            </w:r>
          </w:p>
          <w:p w14:paraId="449D8BCC">
            <w:pPr>
              <w:pStyle w:val="21"/>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b/>
                <w:color w:val="000000"/>
                <w:highlight w:val="none"/>
              </w:rPr>
              <w:t>超过此报价即为废</w:t>
            </w:r>
            <w:r>
              <w:rPr>
                <w:rFonts w:hint="eastAsia" w:ascii="宋体" w:hAnsi="宋体" w:eastAsia="宋体" w:cs="宋体"/>
                <w:b/>
                <w:color w:val="000000"/>
              </w:rPr>
              <w:t>标</w:t>
            </w:r>
            <w:r>
              <w:rPr>
                <w:rFonts w:hint="eastAsia" w:ascii="宋体" w:hAnsi="宋体" w:cs="宋体"/>
                <w:b/>
                <w:color w:val="000000"/>
                <w:lang w:eastAsia="zh-CN"/>
              </w:rPr>
              <w:t>。</w:t>
            </w:r>
          </w:p>
        </w:tc>
      </w:tr>
      <w:tr w14:paraId="6745B80C">
        <w:tblPrEx>
          <w:tblCellMar>
            <w:top w:w="0" w:type="dxa"/>
            <w:left w:w="108" w:type="dxa"/>
            <w:bottom w:w="0" w:type="dxa"/>
            <w:right w:w="108" w:type="dxa"/>
          </w:tblCellMar>
        </w:tblPrEx>
        <w:trPr>
          <w:trHeight w:val="90"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5FD512C8">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1C92A6BA">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期限</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59B76E50">
            <w:pPr>
              <w:pStyle w:val="21"/>
              <w:spacing w:line="360" w:lineRule="auto"/>
              <w:rPr>
                <w:rFonts w:hint="default"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自合</w:t>
            </w:r>
            <w:r>
              <w:rPr>
                <w:rFonts w:hint="default" w:ascii="宋体" w:hAnsi="宋体" w:eastAsia="宋体" w:cs="宋体"/>
                <w:color w:val="auto"/>
                <w:kern w:val="2"/>
                <w:sz w:val="24"/>
                <w:szCs w:val="24"/>
                <w:highlight w:val="none"/>
                <w:lang w:val="en-US" w:eastAsia="zh-CN" w:bidi="ar-SA"/>
              </w:rPr>
              <w:t>同签订之日起一年。</w:t>
            </w:r>
          </w:p>
        </w:tc>
      </w:tr>
      <w:tr w14:paraId="246118C6">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61104C15">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2C35673C">
            <w:pPr>
              <w:pStyle w:val="20"/>
              <w:spacing w:line="360" w:lineRule="auto"/>
              <w:ind w:firstLine="0" w:firstLineChars="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服务地点</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8D63FAC">
            <w:pPr>
              <w:pStyle w:val="20"/>
              <w:spacing w:line="360" w:lineRule="auto"/>
              <w:ind w:firstLine="0" w:firstLineChars="0"/>
              <w:jc w:val="left"/>
              <w:rPr>
                <w:rFonts w:hint="eastAsia" w:ascii="宋体" w:hAnsi="宋体" w:eastAsia="宋体" w:cs="宋体"/>
                <w:b/>
                <w:color w:val="000000"/>
                <w:kern w:val="2"/>
                <w:sz w:val="24"/>
                <w:szCs w:val="24"/>
                <w:lang w:val="en-US" w:eastAsia="zh-CN" w:bidi="ar-SA"/>
              </w:rPr>
            </w:pPr>
            <w:r>
              <w:rPr>
                <w:rFonts w:hint="eastAsia" w:ascii="宋体" w:hAnsi="宋体" w:eastAsia="宋体" w:cs="宋体"/>
                <w:color w:val="auto"/>
                <w:kern w:val="2"/>
                <w:sz w:val="24"/>
                <w:szCs w:val="24"/>
                <w:lang w:val="en-US" w:eastAsia="zh-CN" w:bidi="ar-SA"/>
              </w:rPr>
              <w:t>阿勒泰市人民医院</w:t>
            </w:r>
          </w:p>
        </w:tc>
      </w:tr>
      <w:tr w14:paraId="613B8E78">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6E9FD4B">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CCF3B9F">
            <w:pPr>
              <w:pStyle w:val="20"/>
              <w:spacing w:line="360" w:lineRule="auto"/>
              <w:ind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付款方式</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1B9456B2">
            <w:pPr>
              <w:pStyle w:val="20"/>
              <w:spacing w:line="360" w:lineRule="auto"/>
              <w:ind w:firstLine="0" w:firstLineChars="0"/>
              <w:jc w:val="left"/>
              <w:rPr>
                <w:rFonts w:hint="default" w:ascii="宋体" w:hAnsi="宋体" w:eastAsia="宋体" w:cs="宋体"/>
                <w:color w:val="000000"/>
                <w:kern w:val="2"/>
                <w:sz w:val="28"/>
                <w:szCs w:val="20"/>
                <w:lang w:val="en-US" w:eastAsia="zh-CN" w:bidi="ar-SA"/>
              </w:rPr>
            </w:pPr>
            <w:r>
              <w:rPr>
                <w:rFonts w:hint="eastAsia" w:ascii="宋体" w:hAnsi="宋体" w:eastAsia="宋体" w:cs="宋体"/>
                <w:color w:val="auto"/>
                <w:kern w:val="2"/>
                <w:sz w:val="24"/>
                <w:szCs w:val="24"/>
                <w:lang w:val="en-US" w:eastAsia="zh-CN" w:bidi="ar-SA"/>
              </w:rPr>
              <w:t>双方协商</w:t>
            </w:r>
          </w:p>
        </w:tc>
      </w:tr>
      <w:tr w14:paraId="1A677E40">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0343C286">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CFF6D46">
            <w:pPr>
              <w:pStyle w:val="21"/>
              <w:spacing w:line="360" w:lineRule="auto"/>
              <w:ind w:left="1440" w:hanging="1440" w:hangingChars="600"/>
              <w:jc w:val="both"/>
              <w:rPr>
                <w:rFonts w:hint="eastAsia" w:ascii="宋体" w:hAnsi="宋体" w:eastAsia="宋体" w:cs="宋体"/>
              </w:rPr>
            </w:pPr>
            <w:r>
              <w:rPr>
                <w:rFonts w:hint="eastAsia" w:ascii="宋体" w:hAnsi="宋体" w:eastAsia="宋体" w:cs="宋体"/>
              </w:rPr>
              <w:t>不正当竞争</w:t>
            </w:r>
          </w:p>
          <w:p w14:paraId="46F91381">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rPr>
              <w:t>预防措施</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2593C6D7">
            <w:pPr>
              <w:pStyle w:val="21"/>
              <w:spacing w:line="360" w:lineRule="auto"/>
              <w:ind w:left="2" w:leftChars="0"/>
              <w:rPr>
                <w:rFonts w:hint="eastAsia" w:ascii="宋体" w:hAnsi="宋体" w:eastAsia="宋体" w:cs="宋体"/>
                <w:kern w:val="2"/>
                <w:sz w:val="24"/>
                <w:szCs w:val="24"/>
                <w:lang w:val="en-US" w:eastAsia="zh-CN" w:bidi="ar-SA"/>
              </w:rPr>
            </w:pPr>
            <w:r>
              <w:rPr>
                <w:rFonts w:hint="eastAsia" w:ascii="Times New Roman" w:hAnsi="Times New Roman" w:eastAsia="宋体" w:cs="Times New Roman"/>
                <w:highlight w:val="none"/>
                <w:lang w:val="en-US" w:eastAsia="zh-CN"/>
              </w:rPr>
              <w:t>不正当竞争预防措施在评标过程中，评标委员会认为供应商报价有可能低于成本价，影响产品质量或者不能诚信履约的，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书面说明的签字确认，供应商为法定代表人的，由其法定代表人或者代理人签字确认；供应商为其他组织的，由其主要负责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响应文件作为无效处理。</w:t>
            </w:r>
          </w:p>
        </w:tc>
      </w:tr>
      <w:tr w14:paraId="61D68DAE">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19193A02">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0720E8A1">
            <w:pPr>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中小微型企业</w:t>
            </w:r>
          </w:p>
          <w:p w14:paraId="3F075212">
            <w:pPr>
              <w:pStyle w:val="20"/>
              <w:spacing w:line="360" w:lineRule="auto"/>
              <w:ind w:firstLine="0" w:firstLineChars="0"/>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有关政策</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21D27F03">
            <w:pPr>
              <w:pStyle w:val="2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本项目专门面</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中小</w:t>
            </w: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rPr>
              <w:t xml:space="preserve">采购。                       </w:t>
            </w:r>
          </w:p>
          <w:p w14:paraId="5F649DC2">
            <w:pPr>
              <w:pStyle w:val="2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根据工业和信息化部、国家统计局、国家发展和改革委员会、财政部《关于印发中小企业划型标准规定的通知》（工信部联企业〔 2011〕 300 号），按照本次采购标的所属行业的划型标准，</w:t>
            </w:r>
            <w:r>
              <w:rPr>
                <w:rFonts w:hint="eastAsia" w:ascii="宋体" w:hAnsi="宋体" w:eastAsia="宋体" w:cs="宋体"/>
                <w:color w:val="auto"/>
                <w:sz w:val="24"/>
                <w:szCs w:val="24"/>
                <w:lang w:eastAsia="zh-CN"/>
              </w:rPr>
              <w:t>本项目属于物业管理，</w:t>
            </w:r>
            <w:r>
              <w:rPr>
                <w:rFonts w:hint="eastAsia" w:ascii="宋体" w:hAnsi="宋体" w:eastAsia="宋体" w:cs="宋体"/>
                <w:color w:val="auto"/>
                <w:sz w:val="24"/>
                <w:szCs w:val="24"/>
              </w:rPr>
              <w:t>符合条件的中小企业应按照</w:t>
            </w:r>
            <w:r>
              <w:rPr>
                <w:rFonts w:hint="eastAsia" w:ascii="宋体" w:hAnsi="宋体" w:eastAsia="宋体" w:cs="宋体"/>
                <w:color w:val="auto"/>
                <w:sz w:val="24"/>
                <w:szCs w:val="24"/>
                <w:lang w:eastAsia="zh-CN"/>
              </w:rPr>
              <w:t>采购文件</w:t>
            </w:r>
            <w:r>
              <w:rPr>
                <w:rFonts w:hint="eastAsia" w:ascii="宋体" w:hAnsi="宋体" w:eastAsia="宋体" w:cs="宋体"/>
                <w:color w:val="auto"/>
                <w:sz w:val="24"/>
                <w:szCs w:val="24"/>
              </w:rPr>
              <w:t>第七部分格式要求提供《中小企业声明函》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根据财政部发布的《政府采购促进中小企业发展暂行办法》规定，本项目对小型和微型企业产品的价格给予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%的扣除。</w:t>
            </w:r>
          </w:p>
          <w:p w14:paraId="1E7094C1">
            <w:pPr>
              <w:pStyle w:val="2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提供由省级以上监狱管理局、戒毒管理局（含新疆生产建设兵团） 出具的属于监狱企业证明文件（复印件）的，视同为小型和微型企业。       </w:t>
            </w:r>
          </w:p>
          <w:p w14:paraId="614DA73F">
            <w:pPr>
              <w:pStyle w:val="2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3.符合享受政府采购支持政策的残疾人福利性单位条件且提供《残疾人福利性单位声明函》的，视同为小型和微型企业。</w:t>
            </w:r>
          </w:p>
          <w:p w14:paraId="3E1DFC2D">
            <w:pPr>
              <w:keepNext w:val="0"/>
              <w:keepLines w:val="0"/>
              <w:pageBreakBefore w:val="0"/>
              <w:widowControl w:val="0"/>
              <w:numPr>
                <w:ilvl w:val="0"/>
                <w:numId w:val="0"/>
              </w:numPr>
              <w:tabs>
                <w:tab w:val="left" w:pos="492"/>
              </w:tabs>
              <w:kinsoku/>
              <w:wordWrap/>
              <w:overflowPunct/>
              <w:topLinePunct w:val="0"/>
              <w:autoSpaceDE/>
              <w:autoSpaceDN/>
              <w:bidi w:val="0"/>
              <w:adjustRightInd w:val="0"/>
              <w:snapToGrid w:val="0"/>
              <w:spacing w:line="38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2"/>
                <w:sz w:val="24"/>
                <w:szCs w:val="24"/>
                <w:lang w:val="en-US" w:eastAsia="zh-CN" w:bidi="ar-SA"/>
              </w:rPr>
              <w:t>根据财政部发布的《政府采购促进中小企业发展暂行办法》规定，本项目对小型和微型企业产品的价格给予10%的扣除。</w:t>
            </w:r>
          </w:p>
        </w:tc>
      </w:tr>
      <w:tr w14:paraId="6C20E934">
        <w:tblPrEx>
          <w:tblCellMar>
            <w:top w:w="0" w:type="dxa"/>
            <w:left w:w="108" w:type="dxa"/>
            <w:bottom w:w="0" w:type="dxa"/>
            <w:right w:w="108" w:type="dxa"/>
          </w:tblCellMar>
        </w:tblPrEx>
        <w:trPr>
          <w:trHeight w:val="923"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42D2BF6D">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666C6034">
            <w:pPr>
              <w:pStyle w:val="21"/>
              <w:spacing w:line="360" w:lineRule="auto"/>
              <w:ind w:left="1440" w:leftChars="0" w:hanging="1440" w:hangingChars="600"/>
              <w:jc w:val="both"/>
              <w:rPr>
                <w:rFonts w:hint="eastAsia" w:ascii="宋体" w:hAnsi="宋体" w:eastAsia="宋体" w:cs="宋体"/>
                <w:kern w:val="2"/>
                <w:sz w:val="24"/>
                <w:szCs w:val="24"/>
                <w:lang w:val="en-US" w:eastAsia="zh-CN" w:bidi="ar-SA"/>
              </w:rPr>
            </w:pPr>
            <w:r>
              <w:rPr>
                <w:rFonts w:hint="eastAsia" w:ascii="宋体" w:hAnsi="宋体" w:eastAsia="宋体" w:cs="宋体"/>
                <w:color w:val="auto"/>
                <w:highlight w:val="none"/>
              </w:rPr>
              <w:t>其他事项</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61BB4F13">
            <w:pPr>
              <w:spacing w:line="440" w:lineRule="exac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0FE42A38">
            <w:pPr>
              <w:pStyle w:val="21"/>
              <w:spacing w:line="360" w:lineRule="auto"/>
              <w:ind w:left="2"/>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2、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p w14:paraId="7A2BCC65">
            <w:pPr>
              <w:pStyle w:val="21"/>
              <w:spacing w:line="360" w:lineRule="auto"/>
              <w:ind w:left="2" w:leftChars="0"/>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auto"/>
                <w:lang w:val="en-US" w:eastAsia="zh-CN"/>
              </w:rPr>
              <w:t>请投标人对招标文件仔细认真阅读后，有疑义的在投标</w:t>
            </w:r>
            <w:r>
              <w:rPr>
                <w:rFonts w:hint="eastAsia" w:ascii="宋体" w:hAnsi="宋体" w:eastAsia="宋体" w:cs="宋体"/>
                <w:b w:val="0"/>
                <w:bCs w:val="0"/>
                <w:color w:val="auto"/>
                <w:highlight w:val="none"/>
                <w:lang w:val="en-US" w:eastAsia="zh-CN"/>
              </w:rPr>
              <w:t>截止</w:t>
            </w: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日之</w:t>
            </w:r>
            <w:r>
              <w:rPr>
                <w:rFonts w:hint="eastAsia" w:ascii="宋体" w:hAnsi="宋体" w:eastAsia="宋体" w:cs="宋体"/>
                <w:b w:val="0"/>
                <w:bCs w:val="0"/>
                <w:color w:val="auto"/>
                <w:lang w:val="en-US" w:eastAsia="zh-CN"/>
              </w:rPr>
              <w:t>前，以书面形式向招标代理机构提出质疑（质疑函可以发扫描件至192443224@qq.com邮箱）。</w:t>
            </w:r>
          </w:p>
        </w:tc>
      </w:tr>
      <w:tr w14:paraId="79DCA8A7">
        <w:tblPrEx>
          <w:tblCellMar>
            <w:top w:w="0" w:type="dxa"/>
            <w:left w:w="108" w:type="dxa"/>
            <w:bottom w:w="0" w:type="dxa"/>
            <w:right w:w="108" w:type="dxa"/>
          </w:tblCellMar>
        </w:tblPrEx>
        <w:trPr>
          <w:trHeight w:val="567" w:hRule="atLeast"/>
          <w:jc w:val="center"/>
        </w:trPr>
        <w:tc>
          <w:tcPr>
            <w:tcW w:w="654" w:type="dxa"/>
            <w:tcBorders>
              <w:top w:val="single" w:color="auto" w:sz="12" w:space="0"/>
              <w:left w:val="single" w:color="auto" w:sz="12" w:space="0"/>
              <w:bottom w:val="single" w:color="auto" w:sz="12" w:space="0"/>
              <w:right w:val="single" w:color="auto" w:sz="12" w:space="0"/>
            </w:tcBorders>
            <w:noWrap w:val="0"/>
            <w:vAlign w:val="center"/>
          </w:tcPr>
          <w:p w14:paraId="523079F5">
            <w:pPr>
              <w:pStyle w:val="20"/>
              <w:spacing w:line="360" w:lineRule="auto"/>
              <w:ind w:firstLine="0" w:firstLineChars="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2051" w:type="dxa"/>
            <w:tcBorders>
              <w:top w:val="single" w:color="auto" w:sz="12" w:space="0"/>
              <w:left w:val="single" w:color="auto" w:sz="12" w:space="0"/>
              <w:bottom w:val="single" w:color="auto" w:sz="12" w:space="0"/>
              <w:right w:val="single" w:color="auto" w:sz="12" w:space="0"/>
            </w:tcBorders>
            <w:noWrap w:val="0"/>
            <w:vAlign w:val="center"/>
          </w:tcPr>
          <w:p w14:paraId="4D39187B">
            <w:pPr>
              <w:pStyle w:val="21"/>
              <w:spacing w:line="360" w:lineRule="auto"/>
              <w:ind w:left="1440" w:hanging="1440" w:hangingChars="600"/>
              <w:jc w:val="both"/>
              <w:rPr>
                <w:rFonts w:hint="eastAsia" w:ascii="宋体" w:hAnsi="宋体" w:eastAsia="宋体" w:cs="宋体"/>
                <w:kern w:val="2"/>
                <w:sz w:val="24"/>
                <w:szCs w:val="24"/>
                <w:lang w:val="en-US" w:eastAsia="zh-CN" w:bidi="ar-SA"/>
              </w:rPr>
            </w:pPr>
            <w:r>
              <w:rPr>
                <w:rFonts w:hint="eastAsia" w:ascii="宋体" w:hAnsi="宋体" w:eastAsia="宋体" w:cs="宋体"/>
                <w:color w:val="auto"/>
              </w:rPr>
              <w:t>备注</w:t>
            </w:r>
          </w:p>
        </w:tc>
        <w:tc>
          <w:tcPr>
            <w:tcW w:w="7520" w:type="dxa"/>
            <w:tcBorders>
              <w:top w:val="single" w:color="auto" w:sz="12" w:space="0"/>
              <w:left w:val="single" w:color="auto" w:sz="12" w:space="0"/>
              <w:bottom w:val="single" w:color="auto" w:sz="12" w:space="0"/>
              <w:right w:val="single" w:color="auto" w:sz="12" w:space="0"/>
            </w:tcBorders>
            <w:noWrap w:val="0"/>
            <w:vAlign w:val="center"/>
          </w:tcPr>
          <w:p w14:paraId="43E92E4F">
            <w:pPr>
              <w:autoSpaceDN w:val="0"/>
              <w:rPr>
                <w:rFonts w:hint="eastAsia" w:ascii="宋体" w:hAnsi="宋体" w:eastAsia="宋体" w:cs="宋体"/>
                <w:kern w:val="2"/>
                <w:sz w:val="24"/>
                <w:szCs w:val="24"/>
                <w:lang w:val="en-US" w:eastAsia="zh-CN" w:bidi="ar-SA"/>
              </w:rPr>
            </w:pPr>
            <w:r>
              <w:rPr>
                <w:rFonts w:hint="eastAsia"/>
                <w:b/>
                <w:bCs/>
                <w:color w:val="auto"/>
                <w:sz w:val="24"/>
                <w:szCs w:val="24"/>
                <w:highlight w:val="none"/>
              </w:rPr>
              <w:t>代理服务费由中标人在领取《中标（成交）通知书》原件前向采购代理机构一次性支付。</w:t>
            </w:r>
            <w:r>
              <w:rPr>
                <w:rFonts w:hint="eastAsia"/>
                <w:color w:val="auto"/>
                <w:sz w:val="24"/>
                <w:szCs w:val="24"/>
                <w:highlight w:val="none"/>
              </w:rPr>
              <w:t>收费标准</w:t>
            </w:r>
            <w:r>
              <w:rPr>
                <w:rFonts w:hint="eastAsia"/>
                <w:color w:val="auto"/>
                <w:sz w:val="24"/>
                <w:szCs w:val="24"/>
                <w:highlight w:val="none"/>
                <w:lang w:val="en-US" w:eastAsia="zh-CN"/>
              </w:rPr>
              <w:t>参考计价格[2002]1980号文及发改办【2003】857号文</w:t>
            </w:r>
            <w:r>
              <w:rPr>
                <w:rFonts w:hint="eastAsia"/>
                <w:color w:val="auto"/>
                <w:sz w:val="24"/>
                <w:szCs w:val="24"/>
                <w:highlight w:val="none"/>
              </w:rPr>
              <w:t>的规定以中标价计算收取。</w:t>
            </w:r>
            <w:r>
              <w:rPr>
                <w:rFonts w:hint="eastAsia"/>
                <w:b/>
                <w:bCs/>
                <w:color w:val="auto"/>
                <w:sz w:val="24"/>
                <w:szCs w:val="24"/>
                <w:highlight w:val="none"/>
              </w:rPr>
              <w:t>敬请投标人注意！投标人在递交响应文件的同时视为同意承担上述费用。</w:t>
            </w:r>
          </w:p>
        </w:tc>
      </w:tr>
    </w:tbl>
    <w:p w14:paraId="6B33CBCB">
      <w:pPr>
        <w:pStyle w:val="5"/>
        <w:rPr>
          <w:rFonts w:hint="eastAsia" w:asciiTheme="minorEastAsia" w:hAnsiTheme="minorEastAsia" w:eastAsiaTheme="minorEastAsia" w:cstheme="minorEastAsia"/>
          <w:highlight w:val="none"/>
        </w:rPr>
      </w:pPr>
    </w:p>
    <w:p w14:paraId="13A0CA22">
      <w:pPr>
        <w:rPr>
          <w:rFonts w:hint="eastAsia" w:asciiTheme="minorEastAsia" w:hAnsiTheme="minorEastAsia" w:eastAsiaTheme="minorEastAsia" w:cstheme="minorEastAsia"/>
          <w:highlight w:val="none"/>
        </w:rPr>
        <w:sectPr>
          <w:footerReference r:id="rId5" w:type="default"/>
          <w:pgSz w:w="11905" w:h="16839"/>
          <w:pgMar w:top="1416" w:right="932" w:bottom="899" w:left="932" w:header="0" w:footer="737" w:gutter="0"/>
          <w:cols w:space="720" w:num="1"/>
        </w:sectPr>
      </w:pPr>
    </w:p>
    <w:p w14:paraId="799B6277">
      <w:pPr>
        <w:spacing w:before="282" w:line="221" w:lineRule="auto"/>
        <w:ind w:left="363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2"/>
          <w:sz w:val="28"/>
          <w:szCs w:val="28"/>
          <w:highlight w:val="none"/>
          <w14:textOutline w14:w="5103" w14:cap="sq" w14:cmpd="sng">
            <w14:solidFill>
              <w14:srgbClr w14:val="000000"/>
            </w14:solidFill>
            <w14:prstDash w14:val="solid"/>
            <w14:bevel/>
          </w14:textOutline>
        </w:rPr>
        <w:t>（一</w:t>
      </w:r>
      <w:r>
        <w:rPr>
          <w:rFonts w:hint="eastAsia" w:asciiTheme="minorEastAsia" w:hAnsiTheme="minorEastAsia" w:eastAsiaTheme="minorEastAsia" w:cstheme="minorEastAsia"/>
          <w:spacing w:val="-97"/>
          <w:sz w:val="28"/>
          <w:szCs w:val="28"/>
          <w:highlight w:val="none"/>
        </w:rPr>
        <w:t xml:space="preserve"> </w:t>
      </w:r>
      <w:r>
        <w:rPr>
          <w:rFonts w:hint="eastAsia" w:asciiTheme="minorEastAsia" w:hAnsiTheme="minorEastAsia" w:eastAsiaTheme="minorEastAsia" w:cstheme="minorEastAsia"/>
          <w:spacing w:val="-12"/>
          <w:sz w:val="28"/>
          <w:szCs w:val="28"/>
          <w:highlight w:val="none"/>
          <w14:textOutline w14:w="5103" w14:cap="sq" w14:cmpd="sng">
            <w14:solidFill>
              <w14:srgbClr w14:val="000000"/>
            </w14:solidFill>
            <w14:prstDash w14:val="solid"/>
            <w14:bevel/>
          </w14:textOutline>
        </w:rPr>
        <w:t>）总</w:t>
      </w:r>
      <w:r>
        <w:rPr>
          <w:rFonts w:hint="eastAsia" w:asciiTheme="minorEastAsia" w:hAnsiTheme="minorEastAsia" w:eastAsiaTheme="minorEastAsia" w:cstheme="minorEastAsia"/>
          <w:spacing w:val="6"/>
          <w:sz w:val="28"/>
          <w:szCs w:val="28"/>
          <w:highlight w:val="none"/>
        </w:rPr>
        <w:t xml:space="preserve">   </w:t>
      </w:r>
      <w:r>
        <w:rPr>
          <w:rFonts w:hint="eastAsia" w:asciiTheme="minorEastAsia" w:hAnsiTheme="minorEastAsia" w:eastAsiaTheme="minorEastAsia" w:cstheme="minorEastAsia"/>
          <w:spacing w:val="-12"/>
          <w:sz w:val="28"/>
          <w:szCs w:val="28"/>
          <w:highlight w:val="none"/>
          <w14:textOutline w14:w="5103" w14:cap="sq" w14:cmpd="sng">
            <w14:solidFill>
              <w14:srgbClr w14:val="000000"/>
            </w14:solidFill>
            <w14:prstDash w14:val="solid"/>
            <w14:bevel/>
          </w14:textOutline>
        </w:rPr>
        <w:t>则</w:t>
      </w:r>
    </w:p>
    <w:p w14:paraId="333A6F41">
      <w:pPr>
        <w:spacing w:before="291" w:line="221" w:lineRule="auto"/>
        <w:ind w:left="49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14:textOutline w14:w="4013" w14:cap="sq" w14:cmpd="sng">
            <w14:solidFill>
              <w14:srgbClr w14:val="000000"/>
            </w14:solidFill>
            <w14:prstDash w14:val="solid"/>
            <w14:bevel/>
          </w14:textOutline>
        </w:rPr>
        <w:t>1、工程说明</w:t>
      </w:r>
    </w:p>
    <w:p w14:paraId="31E46F93">
      <w:pPr>
        <w:spacing w:before="176" w:line="220" w:lineRule="auto"/>
        <w:ind w:left="49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1.1</w:t>
      </w:r>
      <w:r>
        <w:rPr>
          <w:rFonts w:hint="eastAsia" w:asciiTheme="minorEastAsia" w:hAnsiTheme="minorEastAsia" w:eastAsiaTheme="minorEastAsia" w:cstheme="minorEastAsia"/>
          <w:spacing w:val="-32"/>
          <w:sz w:val="22"/>
          <w:szCs w:val="22"/>
          <w:highlight w:val="none"/>
        </w:rPr>
        <w:t xml:space="preserve"> </w:t>
      </w:r>
      <w:r>
        <w:rPr>
          <w:rFonts w:hint="eastAsia" w:asciiTheme="minorEastAsia" w:hAnsiTheme="minorEastAsia" w:eastAsiaTheme="minorEastAsia" w:cstheme="minorEastAsia"/>
          <w:spacing w:val="-3"/>
          <w:sz w:val="22"/>
          <w:szCs w:val="22"/>
          <w:highlight w:val="none"/>
        </w:rPr>
        <w:t>本采购项目说明详见前附表；</w:t>
      </w:r>
    </w:p>
    <w:p w14:paraId="7DE73FF5">
      <w:pPr>
        <w:spacing w:before="176" w:line="442"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16"/>
          <w:sz w:val="22"/>
          <w:szCs w:val="22"/>
          <w:highlight w:val="none"/>
        </w:rPr>
        <w:t>1.2</w:t>
      </w:r>
      <w:r>
        <w:rPr>
          <w:rFonts w:hint="eastAsia" w:asciiTheme="minorEastAsia" w:hAnsiTheme="minorEastAsia" w:eastAsiaTheme="minorEastAsia" w:cstheme="minorEastAsia"/>
          <w:spacing w:val="-46"/>
          <w:position w:val="16"/>
          <w:sz w:val="22"/>
          <w:szCs w:val="22"/>
          <w:highlight w:val="none"/>
        </w:rPr>
        <w:t xml:space="preserve"> </w:t>
      </w:r>
      <w:r>
        <w:rPr>
          <w:rFonts w:hint="eastAsia" w:asciiTheme="minorEastAsia" w:hAnsiTheme="minorEastAsia" w:eastAsiaTheme="minorEastAsia" w:cstheme="minorEastAsia"/>
          <w:spacing w:val="1"/>
          <w:position w:val="16"/>
          <w:sz w:val="22"/>
          <w:szCs w:val="22"/>
          <w:highlight w:val="none"/>
        </w:rPr>
        <w:t>本采购项目按照《中华人民共和国招标投标法》、《中华人民共</w:t>
      </w:r>
      <w:r>
        <w:rPr>
          <w:rFonts w:hint="eastAsia" w:asciiTheme="minorEastAsia" w:hAnsiTheme="minorEastAsia" w:eastAsiaTheme="minorEastAsia" w:cstheme="minorEastAsia"/>
          <w:position w:val="16"/>
          <w:sz w:val="22"/>
          <w:szCs w:val="22"/>
          <w:highlight w:val="none"/>
        </w:rPr>
        <w:t>和国政府采购法》等</w:t>
      </w:r>
    </w:p>
    <w:p w14:paraId="75992DD1">
      <w:pPr>
        <w:spacing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有关法律、行政法规和部门规章，通过竞争性谈判采购方式择优选</w:t>
      </w:r>
      <w:r>
        <w:rPr>
          <w:rFonts w:hint="eastAsia" w:asciiTheme="minorEastAsia" w:hAnsiTheme="minorEastAsia" w:eastAsiaTheme="minorEastAsia" w:cstheme="minorEastAsia"/>
          <w:spacing w:val="-1"/>
          <w:sz w:val="22"/>
          <w:szCs w:val="22"/>
          <w:highlight w:val="none"/>
        </w:rPr>
        <w:t>定一家投标企业。</w:t>
      </w:r>
    </w:p>
    <w:p w14:paraId="04DBD406">
      <w:pPr>
        <w:spacing w:before="176" w:line="222" w:lineRule="auto"/>
        <w:ind w:left="48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2、招标范围</w:t>
      </w:r>
    </w:p>
    <w:p w14:paraId="5796FC84">
      <w:pPr>
        <w:spacing w:before="175" w:line="221"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2.1</w:t>
      </w:r>
      <w:r>
        <w:rPr>
          <w:rFonts w:hint="eastAsia" w:asciiTheme="minorEastAsia" w:hAnsiTheme="minorEastAsia" w:eastAsiaTheme="minorEastAsia" w:cstheme="minorEastAsia"/>
          <w:spacing w:val="-47"/>
          <w:sz w:val="22"/>
          <w:szCs w:val="22"/>
          <w:highlight w:val="none"/>
        </w:rPr>
        <w:t xml:space="preserve"> </w:t>
      </w:r>
      <w:r>
        <w:rPr>
          <w:rFonts w:hint="eastAsia" w:asciiTheme="minorEastAsia" w:hAnsiTheme="minorEastAsia" w:eastAsiaTheme="minorEastAsia" w:cstheme="minorEastAsia"/>
          <w:spacing w:val="-1"/>
          <w:sz w:val="22"/>
          <w:szCs w:val="22"/>
          <w:highlight w:val="none"/>
        </w:rPr>
        <w:t>谈判范围：谈判文件内所包含的全部内容。</w:t>
      </w:r>
    </w:p>
    <w:p w14:paraId="2B16B404">
      <w:pPr>
        <w:spacing w:before="179" w:line="222"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3、资金</w:t>
      </w:r>
    </w:p>
    <w:p w14:paraId="1492A55E">
      <w:pPr>
        <w:spacing w:before="174" w:line="439" w:lineRule="exact"/>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6"/>
          <w:sz w:val="22"/>
          <w:szCs w:val="22"/>
          <w:highlight w:val="none"/>
        </w:rPr>
        <w:t>3.1</w:t>
      </w:r>
      <w:r>
        <w:rPr>
          <w:rFonts w:hint="eastAsia" w:asciiTheme="minorEastAsia" w:hAnsiTheme="minorEastAsia" w:eastAsiaTheme="minorEastAsia" w:cstheme="minorEastAsia"/>
          <w:spacing w:val="-39"/>
          <w:position w:val="16"/>
          <w:sz w:val="22"/>
          <w:szCs w:val="22"/>
          <w:highlight w:val="none"/>
        </w:rPr>
        <w:t xml:space="preserve"> </w:t>
      </w:r>
      <w:r>
        <w:rPr>
          <w:rFonts w:hint="eastAsia" w:asciiTheme="minorEastAsia" w:hAnsiTheme="minorEastAsia" w:eastAsiaTheme="minorEastAsia" w:cstheme="minorEastAsia"/>
          <w:spacing w:val="-2"/>
          <w:position w:val="16"/>
          <w:sz w:val="22"/>
          <w:szCs w:val="22"/>
          <w:highlight w:val="none"/>
        </w:rPr>
        <w:t>本采购项目资金</w:t>
      </w:r>
      <w:r>
        <w:rPr>
          <w:rFonts w:hint="eastAsia" w:asciiTheme="minorEastAsia" w:hAnsiTheme="minorEastAsia" w:eastAsiaTheme="minorEastAsia" w:cstheme="minorEastAsia"/>
          <w:spacing w:val="-2"/>
          <w:position w:val="16"/>
          <w:sz w:val="22"/>
          <w:szCs w:val="22"/>
          <w:highlight w:val="none"/>
          <w14:textOutline w14:w="4013" w14:cap="sq" w14:cmpd="sng">
            <w14:solidFill>
              <w14:srgbClr w14:val="000000"/>
            </w14:solidFill>
            <w14:prstDash w14:val="solid"/>
            <w14:bevel/>
          </w14:textOutline>
        </w:rPr>
        <w:t>已落实。</w:t>
      </w:r>
    </w:p>
    <w:p w14:paraId="5D5AA5D3">
      <w:pPr>
        <w:spacing w:before="1" w:line="220" w:lineRule="auto"/>
        <w:ind w:left="43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4、合格的谈判人</w:t>
      </w:r>
    </w:p>
    <w:p w14:paraId="4377E1F5">
      <w:pPr>
        <w:spacing w:before="226" w:line="221"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详见投标人须知第</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3"/>
          <w:sz w:val="22"/>
          <w:szCs w:val="22"/>
          <w:highlight w:val="none"/>
        </w:rPr>
        <w:t>3</w:t>
      </w:r>
      <w:r>
        <w:rPr>
          <w:rFonts w:hint="eastAsia" w:asciiTheme="minorEastAsia" w:hAnsiTheme="minorEastAsia" w:eastAsiaTheme="minorEastAsia" w:cstheme="minorEastAsia"/>
          <w:spacing w:val="-45"/>
          <w:sz w:val="22"/>
          <w:szCs w:val="22"/>
          <w:highlight w:val="none"/>
        </w:rPr>
        <w:t xml:space="preserve"> </w:t>
      </w:r>
      <w:r>
        <w:rPr>
          <w:rFonts w:hint="eastAsia" w:asciiTheme="minorEastAsia" w:hAnsiTheme="minorEastAsia" w:eastAsiaTheme="minorEastAsia" w:cstheme="minorEastAsia"/>
          <w:spacing w:val="-3"/>
          <w:sz w:val="22"/>
          <w:szCs w:val="22"/>
          <w:highlight w:val="none"/>
        </w:rPr>
        <w:t>条。</w:t>
      </w:r>
    </w:p>
    <w:p w14:paraId="2B21CA63">
      <w:pPr>
        <w:spacing w:before="140" w:line="222"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5、谈判费用</w:t>
      </w:r>
    </w:p>
    <w:p w14:paraId="28867E57">
      <w:pPr>
        <w:spacing w:before="108" w:line="220" w:lineRule="auto"/>
        <w:ind w:left="48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5.1</w:t>
      </w:r>
      <w:r>
        <w:rPr>
          <w:rFonts w:hint="eastAsia" w:asciiTheme="minorEastAsia" w:hAnsiTheme="minorEastAsia" w:eastAsiaTheme="minorEastAsia" w:cstheme="minorEastAsia"/>
          <w:spacing w:val="-40"/>
          <w:sz w:val="22"/>
          <w:szCs w:val="22"/>
          <w:highlight w:val="none"/>
        </w:rPr>
        <w:t xml:space="preserve"> </w:t>
      </w:r>
      <w:r>
        <w:rPr>
          <w:rFonts w:hint="eastAsia" w:asciiTheme="minorEastAsia" w:hAnsiTheme="minorEastAsia" w:eastAsiaTheme="minorEastAsia" w:cstheme="minorEastAsia"/>
          <w:spacing w:val="-1"/>
          <w:sz w:val="22"/>
          <w:szCs w:val="22"/>
          <w:highlight w:val="none"/>
        </w:rPr>
        <w:t>谈判响应人应承担其参加本采购活动自身所发生的费用。</w:t>
      </w:r>
    </w:p>
    <w:p w14:paraId="57B66DEE">
      <w:pPr>
        <w:spacing w:before="295" w:line="221" w:lineRule="auto"/>
        <w:ind w:left="3491"/>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
          <w:sz w:val="28"/>
          <w:szCs w:val="28"/>
          <w:highlight w:val="none"/>
        </w:rPr>
        <w:t xml:space="preserve"> </w:t>
      </w: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谈判文件</w:t>
      </w:r>
    </w:p>
    <w:p w14:paraId="400B33FD">
      <w:pPr>
        <w:pStyle w:val="5"/>
        <w:spacing w:line="267" w:lineRule="auto"/>
        <w:rPr>
          <w:rFonts w:hint="eastAsia" w:asciiTheme="minorEastAsia" w:hAnsiTheme="minorEastAsia" w:eastAsiaTheme="minorEastAsia" w:cstheme="minorEastAsia"/>
          <w:highlight w:val="none"/>
        </w:rPr>
      </w:pPr>
    </w:p>
    <w:p w14:paraId="2CE1C817">
      <w:pPr>
        <w:spacing w:before="72" w:line="221" w:lineRule="auto"/>
        <w:ind w:left="48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7、谈判文件的组成</w:t>
      </w:r>
    </w:p>
    <w:p w14:paraId="11F3FAFA">
      <w:pPr>
        <w:spacing w:before="239" w:line="499" w:lineRule="exact"/>
        <w:ind w:left="55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1"/>
          <w:sz w:val="22"/>
          <w:szCs w:val="22"/>
          <w:highlight w:val="none"/>
        </w:rPr>
        <w:t>7.1</w:t>
      </w:r>
      <w:r>
        <w:rPr>
          <w:rFonts w:hint="eastAsia" w:asciiTheme="minorEastAsia" w:hAnsiTheme="minorEastAsia" w:eastAsiaTheme="minorEastAsia" w:cstheme="minorEastAsia"/>
          <w:spacing w:val="-40"/>
          <w:position w:val="21"/>
          <w:sz w:val="22"/>
          <w:szCs w:val="22"/>
          <w:highlight w:val="none"/>
        </w:rPr>
        <w:t xml:space="preserve"> </w:t>
      </w:r>
      <w:r>
        <w:rPr>
          <w:rFonts w:hint="eastAsia" w:asciiTheme="minorEastAsia" w:hAnsiTheme="minorEastAsia" w:eastAsiaTheme="minorEastAsia" w:cstheme="minorEastAsia"/>
          <w:spacing w:val="-2"/>
          <w:position w:val="21"/>
          <w:sz w:val="22"/>
          <w:szCs w:val="22"/>
          <w:highlight w:val="none"/>
        </w:rPr>
        <w:t>谈判文件包括下列内容：</w:t>
      </w:r>
    </w:p>
    <w:p w14:paraId="1C642465">
      <w:pPr>
        <w:spacing w:line="219" w:lineRule="auto"/>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第一章 竞争性谈判公告</w:t>
      </w:r>
    </w:p>
    <w:p w14:paraId="165F2ED7">
      <w:pPr>
        <w:spacing w:before="238" w:line="220" w:lineRule="auto"/>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第二章 谈判须知</w:t>
      </w:r>
    </w:p>
    <w:p w14:paraId="6F316462">
      <w:pPr>
        <w:spacing w:before="240" w:line="220" w:lineRule="auto"/>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第三章 采购需求</w:t>
      </w:r>
    </w:p>
    <w:p w14:paraId="4D7196F9">
      <w:pPr>
        <w:spacing w:before="237" w:line="220" w:lineRule="auto"/>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第四章 合同条款及格式</w:t>
      </w:r>
    </w:p>
    <w:p w14:paraId="30567859">
      <w:pPr>
        <w:spacing w:before="237" w:line="501" w:lineRule="exact"/>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1"/>
          <w:sz w:val="22"/>
          <w:szCs w:val="22"/>
          <w:highlight w:val="none"/>
        </w:rPr>
        <w:t>第五章 谈判响应文件格式</w:t>
      </w:r>
    </w:p>
    <w:p w14:paraId="7E59A6DC">
      <w:pPr>
        <w:spacing w:line="220" w:lineRule="auto"/>
        <w:ind w:left="7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第六章 评审标准</w:t>
      </w:r>
    </w:p>
    <w:p w14:paraId="0FE56F2D">
      <w:pPr>
        <w:pStyle w:val="5"/>
        <w:spacing w:line="471" w:lineRule="auto"/>
        <w:rPr>
          <w:rFonts w:hint="eastAsia" w:asciiTheme="minorEastAsia" w:hAnsiTheme="minorEastAsia" w:eastAsiaTheme="minorEastAsia" w:cstheme="minorEastAsia"/>
          <w:highlight w:val="none"/>
        </w:rPr>
      </w:pPr>
    </w:p>
    <w:p w14:paraId="7BEA96AD">
      <w:pPr>
        <w:spacing w:before="73" w:line="420" w:lineRule="auto"/>
        <w:ind w:left="2" w:firstLine="481"/>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7.2 除</w:t>
      </w:r>
      <w:r>
        <w:rPr>
          <w:rFonts w:hint="eastAsia" w:asciiTheme="minorEastAsia" w:hAnsiTheme="minorEastAsia" w:eastAsiaTheme="minorEastAsia" w:cstheme="minorEastAsia"/>
          <w:spacing w:val="-34"/>
          <w:sz w:val="22"/>
          <w:szCs w:val="22"/>
          <w:highlight w:val="none"/>
        </w:rPr>
        <w:t xml:space="preserve"> </w:t>
      </w:r>
      <w:r>
        <w:rPr>
          <w:rFonts w:hint="eastAsia" w:asciiTheme="minorEastAsia" w:hAnsiTheme="minorEastAsia" w:eastAsiaTheme="minorEastAsia" w:cstheme="minorEastAsia"/>
          <w:spacing w:val="-2"/>
          <w:sz w:val="22"/>
          <w:szCs w:val="22"/>
          <w:highlight w:val="none"/>
        </w:rPr>
        <w:t>7.1</w:t>
      </w:r>
      <w:r>
        <w:rPr>
          <w:rFonts w:hint="eastAsia" w:asciiTheme="minorEastAsia" w:hAnsiTheme="minorEastAsia" w:eastAsiaTheme="minorEastAsia" w:cstheme="minorEastAsia"/>
          <w:spacing w:val="-19"/>
          <w:sz w:val="22"/>
          <w:szCs w:val="22"/>
          <w:highlight w:val="none"/>
        </w:rPr>
        <w:t xml:space="preserve"> </w:t>
      </w:r>
      <w:r>
        <w:rPr>
          <w:rFonts w:hint="eastAsia" w:asciiTheme="minorEastAsia" w:hAnsiTheme="minorEastAsia" w:eastAsiaTheme="minorEastAsia" w:cstheme="minorEastAsia"/>
          <w:spacing w:val="-2"/>
          <w:sz w:val="22"/>
          <w:szCs w:val="22"/>
          <w:highlight w:val="none"/>
        </w:rPr>
        <w:t>内容外，采购人在谈判响应人提交谈判响应文件截止时间三个工作日</w:t>
      </w:r>
      <w:r>
        <w:rPr>
          <w:rFonts w:hint="eastAsia" w:asciiTheme="minorEastAsia" w:hAnsiTheme="minorEastAsia" w:eastAsiaTheme="minorEastAsia" w:cstheme="minorEastAsia"/>
          <w:spacing w:val="-2"/>
          <w:sz w:val="22"/>
          <w:szCs w:val="22"/>
          <w:highlight w:val="none"/>
          <w:lang w:val="en-US" w:eastAsia="zh-CN"/>
        </w:rPr>
        <w:t>前</w:t>
      </w:r>
      <w:r>
        <w:rPr>
          <w:rFonts w:hint="eastAsia" w:asciiTheme="minorEastAsia" w:hAnsiTheme="minorEastAsia" w:eastAsiaTheme="minorEastAsia" w:cstheme="minorEastAsia"/>
          <w:spacing w:val="-2"/>
          <w:sz w:val="22"/>
          <w:szCs w:val="22"/>
          <w:highlight w:val="none"/>
        </w:rPr>
        <w:t>，以书面形式</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发出的对谈判文件的澄清或修改内容，均为谈判文件的组成部分，对采购人和谈判响应</w:t>
      </w:r>
      <w:r>
        <w:rPr>
          <w:rFonts w:hint="eastAsia" w:asciiTheme="minorEastAsia" w:hAnsiTheme="minorEastAsia" w:eastAsiaTheme="minorEastAsia" w:cstheme="minorEastAsia"/>
          <w:sz w:val="22"/>
          <w:szCs w:val="22"/>
          <w:highlight w:val="none"/>
        </w:rPr>
        <w:t>人起约</w:t>
      </w:r>
      <w:r>
        <w:rPr>
          <w:rFonts w:hint="eastAsia" w:asciiTheme="minorEastAsia" w:hAnsiTheme="minorEastAsia" w:eastAsiaTheme="minorEastAsia" w:cstheme="minorEastAsia"/>
          <w:spacing w:val="-3"/>
          <w:sz w:val="22"/>
          <w:szCs w:val="22"/>
          <w:highlight w:val="none"/>
        </w:rPr>
        <w:t>束作用。</w:t>
      </w:r>
    </w:p>
    <w:p w14:paraId="41BBD84D">
      <w:pPr>
        <w:spacing w:before="236" w:line="501"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1"/>
          <w:sz w:val="22"/>
          <w:szCs w:val="22"/>
          <w:highlight w:val="none"/>
        </w:rPr>
        <w:t>7.3 谈判响应人获取谈判文件后，应仔细检查谈判文件</w:t>
      </w:r>
      <w:r>
        <w:rPr>
          <w:rFonts w:hint="eastAsia" w:asciiTheme="minorEastAsia" w:hAnsiTheme="minorEastAsia" w:eastAsiaTheme="minorEastAsia" w:cstheme="minorEastAsia"/>
          <w:spacing w:val="-2"/>
          <w:position w:val="21"/>
          <w:sz w:val="22"/>
          <w:szCs w:val="22"/>
          <w:highlight w:val="none"/>
        </w:rPr>
        <w:t>的所有内容，如有残缺等问题应在</w:t>
      </w:r>
    </w:p>
    <w:p w14:paraId="09F339D0">
      <w:pPr>
        <w:spacing w:before="1" w:line="220" w:lineRule="auto"/>
        <w:jc w:val="right"/>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获得谈判文件</w:t>
      </w:r>
      <w:r>
        <w:rPr>
          <w:rFonts w:hint="eastAsia" w:asciiTheme="minorEastAsia" w:hAnsiTheme="minorEastAsia" w:eastAsiaTheme="minorEastAsia" w:cstheme="minorEastAsia"/>
          <w:spacing w:val="-30"/>
          <w:sz w:val="22"/>
          <w:szCs w:val="22"/>
          <w:highlight w:val="none"/>
        </w:rPr>
        <w:t xml:space="preserve"> 三个工作日</w:t>
      </w:r>
      <w:r>
        <w:rPr>
          <w:rFonts w:hint="eastAsia" w:asciiTheme="minorEastAsia" w:hAnsiTheme="minorEastAsia" w:eastAsiaTheme="minorEastAsia" w:cstheme="minorEastAsia"/>
          <w:spacing w:val="-1"/>
          <w:sz w:val="22"/>
          <w:szCs w:val="22"/>
          <w:highlight w:val="none"/>
        </w:rPr>
        <w:t>内向采购人提出，否则，由此引起的损失由谈判响应人自己承担。谈</w:t>
      </w:r>
    </w:p>
    <w:p w14:paraId="73ED2D32">
      <w:pPr>
        <w:spacing w:before="73" w:line="420" w:lineRule="auto"/>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判响应人同时应认真审阅谈判文件中所有的事项、格式、条款和规范要求等，若谈判响应人的谈判响 应文件没有按谈判文件要求提交全部资料，或谈判响应文件没有对谈判文件做出实质性响应</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其风险由谈判响应人自行承担，并根据有关条款规定，该谈判响应文件有可能被拒绝。</w:t>
      </w:r>
    </w:p>
    <w:p w14:paraId="12EFB316">
      <w:pPr>
        <w:spacing w:before="235" w:line="221" w:lineRule="auto"/>
        <w:ind w:left="53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8、谈判文件的澄清</w:t>
      </w:r>
    </w:p>
    <w:p w14:paraId="35E75E59">
      <w:pPr>
        <w:spacing w:before="234" w:line="420" w:lineRule="auto"/>
        <w:ind w:left="7" w:right="2" w:firstLine="473"/>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8.1</w:t>
      </w:r>
      <w:r>
        <w:rPr>
          <w:rFonts w:hint="eastAsia" w:asciiTheme="minorEastAsia" w:hAnsiTheme="minorEastAsia" w:eastAsiaTheme="minorEastAsia" w:cstheme="minorEastAsia"/>
          <w:spacing w:val="-39"/>
          <w:sz w:val="22"/>
          <w:szCs w:val="22"/>
          <w:highlight w:val="none"/>
        </w:rPr>
        <w:t xml:space="preserve"> </w:t>
      </w:r>
      <w:r>
        <w:rPr>
          <w:rFonts w:hint="eastAsia" w:asciiTheme="minorEastAsia" w:hAnsiTheme="minorEastAsia" w:eastAsiaTheme="minorEastAsia" w:cstheme="minorEastAsia"/>
          <w:spacing w:val="1"/>
          <w:sz w:val="22"/>
          <w:szCs w:val="22"/>
          <w:highlight w:val="none"/>
        </w:rPr>
        <w:t>要求澄清谈判文件的响应人应在响应文件递交截止三个工作日前将需要澄清及答疑的</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内容以书面形式并加盖企业公章按谈判须知前附表中的地址提交到代理机构处</w:t>
      </w:r>
      <w:r>
        <w:rPr>
          <w:rFonts w:hint="eastAsia" w:asciiTheme="minorEastAsia" w:hAnsiTheme="minorEastAsia" w:eastAsiaTheme="minorEastAsia" w:cstheme="minorEastAsia"/>
          <w:sz w:val="22"/>
          <w:szCs w:val="22"/>
          <w:highlight w:val="none"/>
        </w:rPr>
        <w:t xml:space="preserve">。代理机构将对 </w:t>
      </w:r>
      <w:r>
        <w:rPr>
          <w:rFonts w:hint="eastAsia" w:asciiTheme="minorEastAsia" w:hAnsiTheme="minorEastAsia" w:eastAsiaTheme="minorEastAsia" w:cstheme="minorEastAsia"/>
          <w:spacing w:val="1"/>
          <w:sz w:val="22"/>
          <w:szCs w:val="22"/>
          <w:highlight w:val="none"/>
        </w:rPr>
        <w:t>收到的要求澄清的问题予以答复。代理机构将答复发给所有谈判文件收受人(</w:t>
      </w:r>
      <w:r>
        <w:rPr>
          <w:rFonts w:hint="eastAsia" w:asciiTheme="minorEastAsia" w:hAnsiTheme="minorEastAsia" w:eastAsiaTheme="minorEastAsia" w:cstheme="minorEastAsia"/>
          <w:sz w:val="22"/>
          <w:szCs w:val="22"/>
          <w:highlight w:val="none"/>
        </w:rPr>
        <w:t xml:space="preserve"> 包括对要求澄清</w:t>
      </w:r>
    </w:p>
    <w:p w14:paraId="6402E6A6">
      <w:pPr>
        <w:spacing w:before="1" w:line="220" w:lineRule="auto"/>
        <w:ind w:left="2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问题的说明，但不指明问题的来源。</w:t>
      </w:r>
    </w:p>
    <w:p w14:paraId="66E7128B">
      <w:pPr>
        <w:spacing w:before="238" w:line="221" w:lineRule="auto"/>
        <w:ind w:left="48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9、谈判文件的修改</w:t>
      </w:r>
    </w:p>
    <w:p w14:paraId="429814CB">
      <w:pPr>
        <w:spacing w:before="234" w:line="420" w:lineRule="auto"/>
        <w:ind w:left="7" w:right="2" w:firstLine="473"/>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9.1 谈判文件发出后，在提交谈判文件截止时间3</w:t>
      </w:r>
      <w:r>
        <w:rPr>
          <w:rFonts w:hint="eastAsia" w:asciiTheme="minorEastAsia" w:hAnsiTheme="minorEastAsia" w:eastAsiaTheme="minorEastAsia" w:cstheme="minorEastAsia"/>
          <w:spacing w:val="1"/>
          <w:sz w:val="22"/>
          <w:szCs w:val="22"/>
          <w:highlight w:val="none"/>
          <w:lang w:val="en-US" w:eastAsia="zh-CN"/>
        </w:rPr>
        <w:t>个工作日</w:t>
      </w:r>
      <w:r>
        <w:rPr>
          <w:rFonts w:hint="eastAsia" w:asciiTheme="minorEastAsia" w:hAnsiTheme="minorEastAsia" w:eastAsiaTheme="minorEastAsia" w:cstheme="minorEastAsia"/>
          <w:spacing w:val="1"/>
          <w:sz w:val="22"/>
          <w:szCs w:val="22"/>
          <w:highlight w:val="none"/>
        </w:rPr>
        <w:t>前，采购人可对谈判文件进行必要的澄清或修改。</w:t>
      </w:r>
    </w:p>
    <w:p w14:paraId="57151F64">
      <w:pPr>
        <w:spacing w:before="234" w:line="420" w:lineRule="auto"/>
        <w:ind w:left="7" w:right="2" w:firstLine="473"/>
        <w:jc w:val="both"/>
        <w:rPr>
          <w:rFonts w:hint="eastAsia" w:asciiTheme="minorEastAsia" w:hAnsiTheme="minorEastAsia" w:eastAsiaTheme="minorEastAsia" w:cstheme="minorEastAsia"/>
          <w:spacing w:val="1"/>
          <w:sz w:val="22"/>
          <w:szCs w:val="22"/>
          <w:highlight w:val="none"/>
        </w:rPr>
      </w:pPr>
      <w:r>
        <w:rPr>
          <w:rFonts w:hint="eastAsia" w:asciiTheme="minorEastAsia" w:hAnsiTheme="minorEastAsia" w:eastAsiaTheme="minorEastAsia" w:cstheme="minorEastAsia"/>
          <w:spacing w:val="1"/>
          <w:sz w:val="22"/>
          <w:szCs w:val="22"/>
          <w:highlight w:val="none"/>
        </w:rPr>
        <w:t>9.2 谈判文件的修改将以书面形式发送给所有谈判人，谈判人应于收到该修改文件后及时以书面形式给予确认。谈判文件的修改内容作为谈判文件的组成部分，具有约束作用。</w:t>
      </w:r>
    </w:p>
    <w:p w14:paraId="05DDEA7B">
      <w:pPr>
        <w:spacing w:before="234" w:line="420" w:lineRule="auto"/>
        <w:ind w:left="7" w:right="2" w:firstLine="473"/>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9.3 谈判文件的澄清、修改、补充等内容均以书面形式明确的内容为准。当谈判文件、谈判文件的澄清、修改、补充等</w:t>
      </w:r>
      <w:r>
        <w:rPr>
          <w:rFonts w:hint="eastAsia" w:asciiTheme="minorEastAsia" w:hAnsiTheme="minorEastAsia" w:eastAsiaTheme="minorEastAsia" w:cstheme="minorEastAsia"/>
          <w:sz w:val="22"/>
          <w:szCs w:val="22"/>
          <w:highlight w:val="none"/>
        </w:rPr>
        <w:t>在同一内容的表述上不一致时，以最后</w:t>
      </w:r>
      <w:r>
        <w:rPr>
          <w:rFonts w:hint="eastAsia" w:asciiTheme="minorEastAsia" w:hAnsiTheme="minorEastAsia" w:eastAsiaTheme="minorEastAsia" w:cstheme="minorEastAsia"/>
          <w:spacing w:val="-1"/>
          <w:sz w:val="22"/>
          <w:szCs w:val="22"/>
          <w:highlight w:val="none"/>
        </w:rPr>
        <w:t>发出的书面文件为准。</w:t>
      </w:r>
    </w:p>
    <w:p w14:paraId="2928AADA">
      <w:pPr>
        <w:spacing w:before="237" w:line="420" w:lineRule="auto"/>
        <w:ind w:left="3" w:right="2" w:firstLine="47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9.4</w:t>
      </w:r>
      <w:r>
        <w:rPr>
          <w:rFonts w:hint="eastAsia" w:asciiTheme="minorEastAsia" w:hAnsiTheme="minorEastAsia" w:eastAsiaTheme="minorEastAsia" w:cstheme="minorEastAsia"/>
          <w:spacing w:val="-39"/>
          <w:sz w:val="22"/>
          <w:szCs w:val="22"/>
          <w:highlight w:val="none"/>
        </w:rPr>
        <w:t xml:space="preserve"> </w:t>
      </w:r>
      <w:r>
        <w:rPr>
          <w:rFonts w:hint="eastAsia" w:asciiTheme="minorEastAsia" w:hAnsiTheme="minorEastAsia" w:eastAsiaTheme="minorEastAsia" w:cstheme="minorEastAsia"/>
          <w:spacing w:val="1"/>
          <w:sz w:val="22"/>
          <w:szCs w:val="22"/>
          <w:highlight w:val="none"/>
        </w:rPr>
        <w:t>为使谈判人在编制谈判文件时有充分的时间对谈判文件的澄清、修改、补充等内容进</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行研究，采购人将酌情延长提交谈判文件的截止时间，具体时间将在谈判文件的修改、</w:t>
      </w:r>
      <w:r>
        <w:rPr>
          <w:rFonts w:hint="eastAsia" w:asciiTheme="minorEastAsia" w:hAnsiTheme="minorEastAsia" w:eastAsiaTheme="minorEastAsia" w:cstheme="minorEastAsia"/>
          <w:sz w:val="22"/>
          <w:szCs w:val="22"/>
          <w:highlight w:val="none"/>
        </w:rPr>
        <w:t>补充通</w:t>
      </w:r>
    </w:p>
    <w:p w14:paraId="4156F2EE">
      <w:pPr>
        <w:spacing w:before="1" w:line="220" w:lineRule="auto"/>
        <w:ind w:left="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知中予以明确。</w:t>
      </w:r>
    </w:p>
    <w:p w14:paraId="2C7D3EB7">
      <w:pPr>
        <w:spacing w:before="321" w:line="221" w:lineRule="auto"/>
        <w:ind w:left="2859"/>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14:textOutline w14:w="5103" w14:cap="sq" w14:cmpd="sng">
            <w14:solidFill>
              <w14:srgbClr w14:val="000000"/>
            </w14:solidFill>
            <w14:prstDash w14:val="solid"/>
            <w14:bevel/>
          </w14:textOutline>
        </w:rPr>
        <w:t>（三）谈判响应文件的编制</w:t>
      </w:r>
    </w:p>
    <w:p w14:paraId="21BF83EC">
      <w:pPr>
        <w:pStyle w:val="5"/>
        <w:spacing w:line="267" w:lineRule="auto"/>
        <w:rPr>
          <w:rFonts w:hint="eastAsia" w:asciiTheme="minorEastAsia" w:hAnsiTheme="minorEastAsia" w:eastAsiaTheme="minorEastAsia" w:cstheme="minorEastAsia"/>
          <w:highlight w:val="none"/>
        </w:rPr>
      </w:pPr>
    </w:p>
    <w:p w14:paraId="2DAAAB7E">
      <w:pPr>
        <w:spacing w:before="72" w:line="221"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10、谈判响应文件的语言</w:t>
      </w:r>
    </w:p>
    <w:p w14:paraId="44CB681E">
      <w:pPr>
        <w:spacing w:before="236" w:line="221"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10.1</w:t>
      </w:r>
      <w:r>
        <w:rPr>
          <w:rFonts w:hint="eastAsia" w:asciiTheme="minorEastAsia" w:hAnsiTheme="minorEastAsia" w:eastAsiaTheme="minorEastAsia" w:cstheme="minorEastAsia"/>
          <w:spacing w:val="-47"/>
          <w:sz w:val="22"/>
          <w:szCs w:val="22"/>
          <w:highlight w:val="none"/>
        </w:rPr>
        <w:t xml:space="preserve"> </w:t>
      </w:r>
      <w:r>
        <w:rPr>
          <w:rFonts w:hint="eastAsia" w:asciiTheme="minorEastAsia" w:hAnsiTheme="minorEastAsia" w:eastAsiaTheme="minorEastAsia" w:cstheme="minorEastAsia"/>
          <w:spacing w:val="-1"/>
          <w:sz w:val="22"/>
          <w:szCs w:val="22"/>
          <w:highlight w:val="none"/>
        </w:rPr>
        <w:t>谈判响应文件和与谈判有关的所有文件均应使用</w:t>
      </w:r>
      <w:r>
        <w:rPr>
          <w:rFonts w:hint="eastAsia" w:asciiTheme="minorEastAsia" w:hAnsiTheme="minorEastAsia" w:eastAsiaTheme="minorEastAsia" w:cstheme="minorEastAsia"/>
          <w:spacing w:val="-2"/>
          <w:sz w:val="22"/>
          <w:szCs w:val="22"/>
          <w:highlight w:val="none"/>
        </w:rPr>
        <w:t>中文。</w:t>
      </w:r>
    </w:p>
    <w:p w14:paraId="61D42787">
      <w:pPr>
        <w:spacing w:before="236" w:line="221"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11、谈判响应文件的组成</w:t>
      </w:r>
    </w:p>
    <w:p w14:paraId="7C9FAA7B">
      <w:pPr>
        <w:pStyle w:val="5"/>
        <w:spacing w:line="244" w:lineRule="auto"/>
        <w:rPr>
          <w:rFonts w:hint="eastAsia" w:asciiTheme="minorEastAsia" w:hAnsiTheme="minorEastAsia" w:eastAsiaTheme="minorEastAsia" w:cstheme="minorEastAsia"/>
          <w:highlight w:val="none"/>
        </w:rPr>
      </w:pPr>
    </w:p>
    <w:p w14:paraId="5746063A">
      <w:pPr>
        <w:spacing w:before="72" w:line="220"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一、法定代表人身份证明书</w:t>
      </w:r>
    </w:p>
    <w:p w14:paraId="67C4C10F">
      <w:pPr>
        <w:pStyle w:val="5"/>
        <w:spacing w:line="264" w:lineRule="auto"/>
        <w:rPr>
          <w:rFonts w:hint="eastAsia" w:asciiTheme="minorEastAsia" w:hAnsiTheme="minorEastAsia" w:eastAsiaTheme="minorEastAsia" w:cstheme="minorEastAsia"/>
          <w:highlight w:val="none"/>
        </w:rPr>
      </w:pPr>
    </w:p>
    <w:p w14:paraId="5D43D30C">
      <w:pPr>
        <w:spacing w:before="72" w:line="220"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二、谈判响应文件签署授权委托书</w:t>
      </w:r>
    </w:p>
    <w:p w14:paraId="37FB44DB">
      <w:pPr>
        <w:pStyle w:val="5"/>
        <w:spacing w:line="264" w:lineRule="auto"/>
        <w:rPr>
          <w:rFonts w:hint="eastAsia" w:asciiTheme="minorEastAsia" w:hAnsiTheme="minorEastAsia" w:eastAsiaTheme="minorEastAsia" w:cstheme="minorEastAsia"/>
          <w:highlight w:val="none"/>
        </w:rPr>
      </w:pPr>
    </w:p>
    <w:p w14:paraId="297109CD">
      <w:pPr>
        <w:spacing w:before="72" w:line="600" w:lineRule="exact"/>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rPr>
        <w:t>三、谈判函、报价一览表、分项报价明细</w:t>
      </w:r>
    </w:p>
    <w:p w14:paraId="28DEC978">
      <w:pPr>
        <w:spacing w:before="1" w:line="220" w:lineRule="auto"/>
        <w:ind w:left="46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rPr>
        <w:t>四、商务条款偏离表</w:t>
      </w:r>
    </w:p>
    <w:p w14:paraId="3C90D1A0">
      <w:pPr>
        <w:pStyle w:val="5"/>
        <w:spacing w:line="263" w:lineRule="auto"/>
        <w:rPr>
          <w:rFonts w:hint="eastAsia" w:asciiTheme="minorEastAsia" w:hAnsiTheme="minorEastAsia" w:eastAsiaTheme="minorEastAsia" w:cstheme="minorEastAsia"/>
          <w:highlight w:val="none"/>
        </w:rPr>
      </w:pPr>
    </w:p>
    <w:p w14:paraId="0F0A4097">
      <w:pPr>
        <w:spacing w:before="72" w:line="220"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五</w:t>
      </w:r>
      <w:r>
        <w:rPr>
          <w:rFonts w:hint="eastAsia" w:asciiTheme="minorEastAsia" w:hAnsiTheme="minorEastAsia" w:eastAsiaTheme="minorEastAsia" w:cstheme="minorEastAsia"/>
          <w:spacing w:val="-1"/>
          <w:sz w:val="22"/>
          <w:szCs w:val="22"/>
          <w:highlight w:val="none"/>
        </w:rPr>
        <w:t>、项目服务承诺书</w:t>
      </w:r>
    </w:p>
    <w:p w14:paraId="0C304C4D">
      <w:pPr>
        <w:pStyle w:val="5"/>
        <w:spacing w:line="264" w:lineRule="auto"/>
        <w:rPr>
          <w:rFonts w:hint="eastAsia" w:asciiTheme="minorEastAsia" w:hAnsiTheme="minorEastAsia" w:eastAsiaTheme="minorEastAsia" w:cstheme="minorEastAsia"/>
          <w:highlight w:val="none"/>
        </w:rPr>
      </w:pPr>
    </w:p>
    <w:p w14:paraId="42763CD4">
      <w:pPr>
        <w:spacing w:before="71" w:line="600" w:lineRule="exact"/>
        <w:ind w:left="4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lang w:val="en-US" w:eastAsia="zh-CN"/>
        </w:rPr>
        <w:t>六</w:t>
      </w:r>
      <w:r>
        <w:rPr>
          <w:rFonts w:hint="eastAsia" w:asciiTheme="minorEastAsia" w:hAnsiTheme="minorEastAsia" w:eastAsiaTheme="minorEastAsia" w:cstheme="minorEastAsia"/>
          <w:spacing w:val="-1"/>
          <w:position w:val="29"/>
          <w:sz w:val="22"/>
          <w:szCs w:val="22"/>
          <w:highlight w:val="none"/>
        </w:rPr>
        <w:t>、反商业贿赂承诺书</w:t>
      </w:r>
    </w:p>
    <w:p w14:paraId="2442AE5A">
      <w:pPr>
        <w:spacing w:line="220"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lang w:val="en-US" w:eastAsia="zh-CN"/>
        </w:rPr>
        <w:t>七</w:t>
      </w:r>
      <w:r>
        <w:rPr>
          <w:rFonts w:hint="eastAsia" w:asciiTheme="minorEastAsia" w:hAnsiTheme="minorEastAsia" w:eastAsiaTheme="minorEastAsia" w:cstheme="minorEastAsia"/>
          <w:spacing w:val="-2"/>
          <w:sz w:val="22"/>
          <w:szCs w:val="22"/>
          <w:highlight w:val="none"/>
        </w:rPr>
        <w:t>、投标人基本情况表</w:t>
      </w:r>
    </w:p>
    <w:p w14:paraId="4C6684B2">
      <w:pPr>
        <w:pStyle w:val="5"/>
        <w:spacing w:line="264" w:lineRule="auto"/>
        <w:rPr>
          <w:rFonts w:hint="eastAsia" w:asciiTheme="minorEastAsia" w:hAnsiTheme="minorEastAsia" w:eastAsiaTheme="minorEastAsia" w:cstheme="minorEastAsia"/>
          <w:highlight w:val="none"/>
        </w:rPr>
      </w:pPr>
    </w:p>
    <w:p w14:paraId="6843441C">
      <w:pPr>
        <w:spacing w:before="72" w:line="220"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lang w:val="en-US" w:eastAsia="zh-CN"/>
        </w:rPr>
        <w:t>八</w:t>
      </w:r>
      <w:r>
        <w:rPr>
          <w:rFonts w:hint="eastAsia" w:asciiTheme="minorEastAsia" w:hAnsiTheme="minorEastAsia" w:eastAsiaTheme="minorEastAsia" w:cstheme="minorEastAsia"/>
          <w:spacing w:val="-2"/>
          <w:sz w:val="22"/>
          <w:szCs w:val="22"/>
          <w:highlight w:val="none"/>
        </w:rPr>
        <w:t>、资格证明材料</w:t>
      </w:r>
    </w:p>
    <w:p w14:paraId="0F18E306">
      <w:pPr>
        <w:pStyle w:val="5"/>
        <w:spacing w:line="264" w:lineRule="auto"/>
        <w:rPr>
          <w:rFonts w:hint="eastAsia" w:asciiTheme="minorEastAsia" w:hAnsiTheme="minorEastAsia" w:eastAsiaTheme="minorEastAsia" w:cstheme="minorEastAsia"/>
          <w:highlight w:val="none"/>
        </w:rPr>
      </w:pPr>
    </w:p>
    <w:p w14:paraId="6110E57D">
      <w:pPr>
        <w:spacing w:before="72" w:line="600" w:lineRule="exact"/>
        <w:ind w:left="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lang w:val="en-US" w:eastAsia="zh-CN"/>
        </w:rPr>
        <w:t>九</w:t>
      </w:r>
      <w:r>
        <w:rPr>
          <w:rFonts w:hint="eastAsia" w:asciiTheme="minorEastAsia" w:hAnsiTheme="minorEastAsia" w:eastAsiaTheme="minorEastAsia" w:cstheme="minorEastAsia"/>
          <w:spacing w:val="-1"/>
          <w:position w:val="29"/>
          <w:sz w:val="22"/>
          <w:szCs w:val="22"/>
          <w:highlight w:val="none"/>
        </w:rPr>
        <w:t>、中小微企业及残疾人福利性单位等证明文件</w:t>
      </w:r>
    </w:p>
    <w:p w14:paraId="0D73EBCB">
      <w:pPr>
        <w:spacing w:before="1" w:line="221" w:lineRule="auto"/>
        <w:ind w:left="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十、投标人认为需要提交的其他资料</w:t>
      </w:r>
    </w:p>
    <w:p w14:paraId="132FCD6D">
      <w:pPr>
        <w:pStyle w:val="5"/>
        <w:spacing w:line="467" w:lineRule="auto"/>
        <w:rPr>
          <w:rFonts w:hint="eastAsia" w:asciiTheme="minorEastAsia" w:hAnsiTheme="minorEastAsia" w:eastAsiaTheme="minorEastAsia" w:cstheme="minorEastAsia"/>
          <w:highlight w:val="none"/>
        </w:rPr>
      </w:pPr>
    </w:p>
    <w:p w14:paraId="364D99E0">
      <w:pPr>
        <w:spacing w:before="72" w:line="221"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12、谈判响应文件格式</w:t>
      </w:r>
    </w:p>
    <w:p w14:paraId="31BBCDE6">
      <w:pPr>
        <w:spacing w:before="236" w:line="499" w:lineRule="exact"/>
        <w:ind w:left="47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21"/>
          <w:sz w:val="22"/>
          <w:szCs w:val="22"/>
          <w:highlight w:val="none"/>
        </w:rPr>
        <w:t>谈判响应文件应当使用谈判文件所提供格式（表格</w:t>
      </w:r>
      <w:r>
        <w:rPr>
          <w:rFonts w:hint="eastAsia" w:asciiTheme="minorEastAsia" w:hAnsiTheme="minorEastAsia" w:eastAsiaTheme="minorEastAsia" w:cstheme="minorEastAsia"/>
          <w:spacing w:val="-1"/>
          <w:position w:val="21"/>
          <w:sz w:val="22"/>
          <w:szCs w:val="22"/>
          <w:highlight w:val="none"/>
        </w:rPr>
        <w:t>可以按同样格式扩展</w:t>
      </w:r>
      <w:r>
        <w:rPr>
          <w:rFonts w:hint="eastAsia" w:asciiTheme="minorEastAsia" w:hAnsiTheme="minorEastAsia" w:eastAsiaTheme="minorEastAsia" w:cstheme="minorEastAsia"/>
          <w:spacing w:val="9"/>
          <w:position w:val="21"/>
          <w:sz w:val="22"/>
          <w:szCs w:val="22"/>
          <w:highlight w:val="none"/>
        </w:rPr>
        <w:t>），</w:t>
      </w:r>
      <w:r>
        <w:rPr>
          <w:rFonts w:hint="eastAsia" w:asciiTheme="minorEastAsia" w:hAnsiTheme="minorEastAsia" w:eastAsiaTheme="minorEastAsia" w:cstheme="minorEastAsia"/>
          <w:spacing w:val="-1"/>
          <w:position w:val="21"/>
          <w:sz w:val="22"/>
          <w:szCs w:val="22"/>
          <w:highlight w:val="none"/>
        </w:rPr>
        <w:t>需编制目录及</w:t>
      </w:r>
    </w:p>
    <w:p w14:paraId="49F1214C">
      <w:pPr>
        <w:spacing w:line="223" w:lineRule="auto"/>
        <w:ind w:left="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页码。</w:t>
      </w:r>
    </w:p>
    <w:p w14:paraId="4408A264">
      <w:pPr>
        <w:spacing w:before="237" w:line="219"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13、谈判报价</w:t>
      </w:r>
    </w:p>
    <w:p w14:paraId="00E75289">
      <w:pPr>
        <w:spacing w:before="254" w:line="436" w:lineRule="auto"/>
        <w:ind w:right="76" w:firstLine="549"/>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13.1</w:t>
      </w:r>
      <w:r>
        <w:rPr>
          <w:rFonts w:hint="eastAsia" w:asciiTheme="minorEastAsia" w:hAnsiTheme="minorEastAsia" w:eastAsiaTheme="minorEastAsia" w:cstheme="minorEastAsia"/>
          <w:spacing w:val="-48"/>
          <w:sz w:val="22"/>
          <w:szCs w:val="22"/>
          <w:highlight w:val="none"/>
        </w:rPr>
        <w:t xml:space="preserve"> </w:t>
      </w:r>
      <w:r>
        <w:rPr>
          <w:rFonts w:hint="eastAsia" w:asciiTheme="minorEastAsia" w:hAnsiTheme="minorEastAsia" w:eastAsiaTheme="minorEastAsia" w:cstheme="minorEastAsia"/>
          <w:spacing w:val="-3"/>
          <w:sz w:val="22"/>
          <w:szCs w:val="22"/>
          <w:highlight w:val="none"/>
        </w:rPr>
        <w:t>本项目的谈判报价以项目服务清单为依据，由谈判响应人按照谈判文件、谈</w:t>
      </w:r>
      <w:r>
        <w:rPr>
          <w:rFonts w:hint="eastAsia" w:asciiTheme="minorEastAsia" w:hAnsiTheme="minorEastAsia" w:eastAsiaTheme="minorEastAsia" w:cstheme="minorEastAsia"/>
          <w:spacing w:val="-4"/>
          <w:sz w:val="22"/>
          <w:szCs w:val="22"/>
          <w:highlight w:val="none"/>
        </w:rPr>
        <w:t>判文件的</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补充通知、答疑纪要、现场情况、服务范围，并充分考虑服务期间各类市场风险和国家政策性</w:t>
      </w:r>
    </w:p>
    <w:p w14:paraId="55D9C777">
      <w:pPr>
        <w:spacing w:before="1" w:line="219"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调整等风险系数，根据自身情况，在合理范围内，自主考</w:t>
      </w:r>
      <w:r>
        <w:rPr>
          <w:rFonts w:hint="eastAsia" w:asciiTheme="minorEastAsia" w:hAnsiTheme="minorEastAsia" w:eastAsiaTheme="minorEastAsia" w:cstheme="minorEastAsia"/>
          <w:spacing w:val="-3"/>
          <w:sz w:val="22"/>
          <w:szCs w:val="22"/>
          <w:highlight w:val="none"/>
        </w:rPr>
        <w:t>虑、优惠报价，但不得低于企业成本。</w:t>
      </w:r>
    </w:p>
    <w:p w14:paraId="7EF39DDF">
      <w:pPr>
        <w:spacing w:before="273" w:line="540" w:lineRule="exact"/>
        <w:ind w:right="76"/>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4"/>
          <w:sz w:val="22"/>
          <w:szCs w:val="22"/>
          <w:highlight w:val="none"/>
        </w:rPr>
        <w:t>13.2</w:t>
      </w:r>
      <w:r>
        <w:rPr>
          <w:rFonts w:hint="eastAsia" w:asciiTheme="minorEastAsia" w:hAnsiTheme="minorEastAsia" w:eastAsiaTheme="minorEastAsia" w:cstheme="minorEastAsia"/>
          <w:spacing w:val="-42"/>
          <w:position w:val="24"/>
          <w:sz w:val="22"/>
          <w:szCs w:val="22"/>
          <w:highlight w:val="none"/>
        </w:rPr>
        <w:t xml:space="preserve"> </w:t>
      </w:r>
      <w:r>
        <w:rPr>
          <w:rFonts w:hint="eastAsia" w:asciiTheme="minorEastAsia" w:hAnsiTheme="minorEastAsia" w:eastAsiaTheme="minorEastAsia" w:cstheme="minorEastAsia"/>
          <w:spacing w:val="-2"/>
          <w:position w:val="24"/>
          <w:sz w:val="22"/>
          <w:szCs w:val="22"/>
          <w:highlight w:val="none"/>
        </w:rPr>
        <w:t>谈判报价应包括税费、招标代理费、服务开展的各项费用等完成本项目所需的一切费</w:t>
      </w:r>
    </w:p>
    <w:p w14:paraId="021DAC35">
      <w:pPr>
        <w:spacing w:before="1" w:line="222"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用。</w:t>
      </w:r>
    </w:p>
    <w:p w14:paraId="067F258A">
      <w:pPr>
        <w:spacing w:before="275" w:line="220"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14、谈判货币</w:t>
      </w:r>
    </w:p>
    <w:p w14:paraId="40E8E619">
      <w:pPr>
        <w:spacing w:before="278" w:line="219"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14.1</w:t>
      </w:r>
      <w:r>
        <w:rPr>
          <w:rFonts w:hint="eastAsia" w:asciiTheme="minorEastAsia" w:hAnsiTheme="minorEastAsia" w:eastAsiaTheme="minorEastAsia" w:cstheme="minorEastAsia"/>
          <w:spacing w:val="-37"/>
          <w:sz w:val="22"/>
          <w:szCs w:val="22"/>
          <w:highlight w:val="none"/>
        </w:rPr>
        <w:t xml:space="preserve"> </w:t>
      </w:r>
      <w:r>
        <w:rPr>
          <w:rFonts w:hint="eastAsia" w:asciiTheme="minorEastAsia" w:hAnsiTheme="minorEastAsia" w:eastAsiaTheme="minorEastAsia" w:cstheme="minorEastAsia"/>
          <w:spacing w:val="-2"/>
          <w:sz w:val="22"/>
          <w:szCs w:val="22"/>
          <w:highlight w:val="none"/>
        </w:rPr>
        <w:t>本项目谈判报价采用的币种为人民币。</w:t>
      </w:r>
    </w:p>
    <w:p w14:paraId="0875EAF1">
      <w:pPr>
        <w:spacing w:before="264" w:line="222"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15、谈判有效期</w:t>
      </w:r>
    </w:p>
    <w:p w14:paraId="3F7FAB77">
      <w:pPr>
        <w:spacing w:before="254" w:line="521" w:lineRule="exact"/>
        <w:ind w:left="51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15.1</w:t>
      </w:r>
      <w:r>
        <w:rPr>
          <w:rFonts w:hint="eastAsia" w:asciiTheme="minorEastAsia" w:hAnsiTheme="minorEastAsia" w:eastAsiaTheme="minorEastAsia" w:cstheme="minorEastAsia"/>
          <w:spacing w:val="-49"/>
          <w:position w:val="23"/>
          <w:sz w:val="22"/>
          <w:szCs w:val="22"/>
          <w:highlight w:val="none"/>
        </w:rPr>
        <w:t xml:space="preserve"> </w:t>
      </w:r>
      <w:r>
        <w:rPr>
          <w:rFonts w:hint="eastAsia" w:asciiTheme="minorEastAsia" w:hAnsiTheme="minorEastAsia" w:eastAsiaTheme="minorEastAsia" w:cstheme="minorEastAsia"/>
          <w:spacing w:val="-2"/>
          <w:position w:val="23"/>
          <w:sz w:val="22"/>
          <w:szCs w:val="22"/>
          <w:highlight w:val="none"/>
        </w:rPr>
        <w:t>谈判有效期</w:t>
      </w:r>
      <w:r>
        <w:rPr>
          <w:rFonts w:hint="eastAsia" w:asciiTheme="minorEastAsia" w:hAnsiTheme="minorEastAsia" w:eastAsiaTheme="minorEastAsia" w:cstheme="minorEastAsia"/>
          <w:spacing w:val="-45"/>
          <w:position w:val="23"/>
          <w:sz w:val="22"/>
          <w:szCs w:val="22"/>
          <w:highlight w:val="none"/>
          <w:lang w:val="en-US" w:eastAsia="zh-CN"/>
        </w:rPr>
        <w:t xml:space="preserve">60 </w:t>
      </w:r>
      <w:r>
        <w:rPr>
          <w:rFonts w:hint="eastAsia" w:asciiTheme="minorEastAsia" w:hAnsiTheme="minorEastAsia" w:eastAsiaTheme="minorEastAsia" w:cstheme="minorEastAsia"/>
          <w:spacing w:val="-2"/>
          <w:position w:val="23"/>
          <w:sz w:val="22"/>
          <w:szCs w:val="22"/>
          <w:highlight w:val="none"/>
        </w:rPr>
        <w:t>日历天（从谈判截止之日算起</w:t>
      </w:r>
      <w:r>
        <w:rPr>
          <w:rFonts w:hint="eastAsia" w:asciiTheme="minorEastAsia" w:hAnsiTheme="minorEastAsia" w:eastAsiaTheme="minorEastAsia" w:cstheme="minorEastAsia"/>
          <w:spacing w:val="14"/>
          <w:position w:val="23"/>
          <w:sz w:val="22"/>
          <w:szCs w:val="22"/>
          <w:highlight w:val="none"/>
        </w:rPr>
        <w:t>），</w:t>
      </w:r>
      <w:r>
        <w:rPr>
          <w:rFonts w:hint="eastAsia" w:asciiTheme="minorEastAsia" w:hAnsiTheme="minorEastAsia" w:eastAsiaTheme="minorEastAsia" w:cstheme="minorEastAsia"/>
          <w:spacing w:val="-2"/>
          <w:position w:val="23"/>
          <w:sz w:val="22"/>
          <w:szCs w:val="22"/>
          <w:highlight w:val="none"/>
        </w:rPr>
        <w:t>在此期限内，凡符合本谈判文件要</w:t>
      </w:r>
    </w:p>
    <w:p w14:paraId="2A88433B">
      <w:pPr>
        <w:spacing w:before="1"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求的谈判响应文件均保持有效。</w:t>
      </w:r>
    </w:p>
    <w:p w14:paraId="715ACDA7">
      <w:pPr>
        <w:spacing w:before="258" w:line="436" w:lineRule="auto"/>
        <w:ind w:right="76" w:firstLine="49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15.2</w:t>
      </w:r>
      <w:r>
        <w:rPr>
          <w:rFonts w:hint="eastAsia" w:asciiTheme="minorEastAsia" w:hAnsiTheme="minorEastAsia" w:eastAsiaTheme="minorEastAsia" w:cstheme="minorEastAsia"/>
          <w:spacing w:val="-40"/>
          <w:sz w:val="22"/>
          <w:szCs w:val="22"/>
          <w:highlight w:val="none"/>
        </w:rPr>
        <w:t xml:space="preserve"> </w:t>
      </w:r>
      <w:r>
        <w:rPr>
          <w:rFonts w:hint="eastAsia" w:asciiTheme="minorEastAsia" w:hAnsiTheme="minorEastAsia" w:eastAsiaTheme="minorEastAsia" w:cstheme="minorEastAsia"/>
          <w:spacing w:val="-2"/>
          <w:sz w:val="22"/>
          <w:szCs w:val="22"/>
          <w:highlight w:val="none"/>
        </w:rPr>
        <w:t>在特殊情况下，采购人在原定谈判有效期内，可以根据需要以书面形式向谈判响应人</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提出延长谈判有效期的要求，对此要求谈判响应人须以书面形式予以答复。同意延长谈判有效</w:t>
      </w:r>
    </w:p>
    <w:p w14:paraId="6490979B">
      <w:pPr>
        <w:spacing w:before="1" w:line="220" w:lineRule="auto"/>
        <w:ind w:left="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期的谈判响应人既不能要求也不允许修改其谈判响应文件。</w:t>
      </w:r>
    </w:p>
    <w:p w14:paraId="79088466">
      <w:pPr>
        <w:spacing w:before="257" w:line="222" w:lineRule="auto"/>
        <w:ind w:left="49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16、投标保证金</w:t>
      </w:r>
    </w:p>
    <w:p w14:paraId="6FD28368">
      <w:pPr>
        <w:spacing w:line="222" w:lineRule="auto"/>
        <w:rPr>
          <w:rFonts w:hint="eastAsia" w:asciiTheme="minorEastAsia" w:hAnsiTheme="minorEastAsia" w:eastAsiaTheme="minorEastAsia" w:cstheme="minorEastAsia"/>
          <w:sz w:val="22"/>
          <w:szCs w:val="22"/>
          <w:highlight w:val="none"/>
        </w:rPr>
        <w:sectPr>
          <w:footerReference r:id="rId6" w:type="default"/>
          <w:pgSz w:w="11905" w:h="16839"/>
          <w:pgMar w:top="1431" w:right="1338" w:bottom="899" w:left="1424" w:header="0" w:footer="737" w:gutter="0"/>
          <w:cols w:space="720" w:num="1"/>
        </w:sectPr>
      </w:pPr>
    </w:p>
    <w:p w14:paraId="64DF98A1">
      <w:pPr>
        <w:spacing w:before="213" w:line="220" w:lineRule="auto"/>
        <w:ind w:right="14"/>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16.1</w:t>
      </w:r>
      <w:r>
        <w:rPr>
          <w:rFonts w:hint="eastAsia" w:asciiTheme="minorEastAsia" w:hAnsiTheme="minorEastAsia" w:eastAsiaTheme="minorEastAsia" w:cstheme="minorEastAsia"/>
          <w:spacing w:val="-41"/>
          <w:sz w:val="22"/>
          <w:szCs w:val="22"/>
          <w:highlight w:val="none"/>
        </w:rPr>
        <w:t xml:space="preserve"> </w:t>
      </w:r>
      <w:r>
        <w:rPr>
          <w:rFonts w:hint="eastAsia" w:asciiTheme="minorEastAsia" w:hAnsiTheme="minorEastAsia" w:eastAsiaTheme="minorEastAsia" w:cstheme="minorEastAsia"/>
          <w:spacing w:val="-1"/>
          <w:sz w:val="22"/>
          <w:szCs w:val="22"/>
          <w:highlight w:val="none"/>
        </w:rPr>
        <w:t>谈判响应人应按前附表的要求采用基本户转账形式提交保证金，后附基本账户信息。</w:t>
      </w:r>
    </w:p>
    <w:p w14:paraId="16CB6EE3">
      <w:pPr>
        <w:spacing w:before="255" w:line="222"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16.2</w:t>
      </w:r>
      <w:r>
        <w:rPr>
          <w:rFonts w:hint="eastAsia" w:asciiTheme="minorEastAsia" w:hAnsiTheme="minorEastAsia" w:eastAsiaTheme="minorEastAsia" w:cstheme="minorEastAsia"/>
          <w:spacing w:val="-45"/>
          <w:sz w:val="22"/>
          <w:szCs w:val="22"/>
          <w:highlight w:val="none"/>
        </w:rPr>
        <w:t xml:space="preserve"> </w:t>
      </w:r>
      <w:r>
        <w:rPr>
          <w:rFonts w:hint="eastAsia" w:asciiTheme="minorEastAsia" w:hAnsiTheme="minorEastAsia" w:eastAsiaTheme="minorEastAsia" w:cstheme="minorEastAsia"/>
          <w:spacing w:val="-1"/>
          <w:sz w:val="22"/>
          <w:szCs w:val="22"/>
          <w:highlight w:val="none"/>
        </w:rPr>
        <w:t>如有下列情况之一，谈判响应人的投标</w:t>
      </w:r>
      <w:r>
        <w:rPr>
          <w:rFonts w:hint="eastAsia" w:asciiTheme="minorEastAsia" w:hAnsiTheme="minorEastAsia" w:eastAsiaTheme="minorEastAsia" w:cstheme="minorEastAsia"/>
          <w:spacing w:val="-2"/>
          <w:sz w:val="22"/>
          <w:szCs w:val="22"/>
          <w:highlight w:val="none"/>
        </w:rPr>
        <w:t>保证金不予退还；</w:t>
      </w:r>
    </w:p>
    <w:p w14:paraId="59BE4DB8">
      <w:pPr>
        <w:spacing w:before="256" w:line="221"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16.2.1</w:t>
      </w:r>
      <w:r>
        <w:rPr>
          <w:rFonts w:hint="eastAsia" w:asciiTheme="minorEastAsia" w:hAnsiTheme="minorEastAsia" w:eastAsiaTheme="minorEastAsia" w:cstheme="minorEastAsia"/>
          <w:spacing w:val="-47"/>
          <w:sz w:val="22"/>
          <w:szCs w:val="22"/>
          <w:highlight w:val="none"/>
        </w:rPr>
        <w:t xml:space="preserve"> </w:t>
      </w:r>
      <w:r>
        <w:rPr>
          <w:rFonts w:hint="eastAsia" w:asciiTheme="minorEastAsia" w:hAnsiTheme="minorEastAsia" w:eastAsiaTheme="minorEastAsia" w:cstheme="minorEastAsia"/>
          <w:spacing w:val="-1"/>
          <w:sz w:val="22"/>
          <w:szCs w:val="22"/>
          <w:highlight w:val="none"/>
        </w:rPr>
        <w:t>谈判响应人在谈判有效期内撤回其谈</w:t>
      </w:r>
      <w:r>
        <w:rPr>
          <w:rFonts w:hint="eastAsia" w:asciiTheme="minorEastAsia" w:hAnsiTheme="minorEastAsia" w:eastAsiaTheme="minorEastAsia" w:cstheme="minorEastAsia"/>
          <w:spacing w:val="-2"/>
          <w:sz w:val="22"/>
          <w:szCs w:val="22"/>
          <w:highlight w:val="none"/>
        </w:rPr>
        <w:t>判响应文件；</w:t>
      </w:r>
    </w:p>
    <w:p w14:paraId="1DF48970">
      <w:pPr>
        <w:spacing w:before="257" w:line="221"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16.2.2</w:t>
      </w:r>
      <w:r>
        <w:rPr>
          <w:rFonts w:hint="eastAsia" w:asciiTheme="minorEastAsia" w:hAnsiTheme="minorEastAsia" w:eastAsiaTheme="minorEastAsia" w:cstheme="minorEastAsia"/>
          <w:spacing w:val="-34"/>
          <w:sz w:val="22"/>
          <w:szCs w:val="22"/>
          <w:highlight w:val="none"/>
        </w:rPr>
        <w:t xml:space="preserve"> </w:t>
      </w:r>
      <w:r>
        <w:rPr>
          <w:rFonts w:hint="eastAsia" w:asciiTheme="minorEastAsia" w:hAnsiTheme="minorEastAsia" w:eastAsiaTheme="minorEastAsia" w:cstheme="minorEastAsia"/>
          <w:spacing w:val="-2"/>
          <w:sz w:val="22"/>
          <w:szCs w:val="22"/>
          <w:highlight w:val="none"/>
        </w:rPr>
        <w:t>谈判响应人违反有关规定，串通作弊；</w:t>
      </w:r>
    </w:p>
    <w:p w14:paraId="441D3E8F">
      <w:pPr>
        <w:spacing w:before="255" w:line="220"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16.2.3</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2"/>
          <w:sz w:val="22"/>
          <w:szCs w:val="22"/>
          <w:highlight w:val="none"/>
        </w:rPr>
        <w:t>谈判响应人提供假证件的；</w:t>
      </w:r>
    </w:p>
    <w:p w14:paraId="7C7D589E">
      <w:pPr>
        <w:spacing w:before="259" w:line="220" w:lineRule="auto"/>
        <w:ind w:right="14"/>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16.3</w:t>
      </w:r>
      <w:r>
        <w:rPr>
          <w:rFonts w:hint="eastAsia" w:asciiTheme="minorEastAsia" w:hAnsiTheme="minorEastAsia" w:eastAsiaTheme="minorEastAsia" w:cstheme="minorEastAsia"/>
          <w:spacing w:val="-41"/>
          <w:sz w:val="22"/>
          <w:szCs w:val="22"/>
          <w:highlight w:val="none"/>
        </w:rPr>
        <w:t xml:space="preserve"> </w:t>
      </w:r>
      <w:r>
        <w:rPr>
          <w:rFonts w:hint="eastAsia" w:asciiTheme="minorEastAsia" w:hAnsiTheme="minorEastAsia" w:eastAsiaTheme="minorEastAsia" w:cstheme="minorEastAsia"/>
          <w:spacing w:val="-1"/>
          <w:sz w:val="22"/>
          <w:szCs w:val="22"/>
          <w:highlight w:val="none"/>
        </w:rPr>
        <w:t>对于未能按要求提交投标保证金的谈判，采购人将视为不响应谈判文件而予以拒绝；</w:t>
      </w:r>
    </w:p>
    <w:p w14:paraId="2109513A">
      <w:pPr>
        <w:spacing w:before="258" w:line="221"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16.4</w:t>
      </w:r>
      <w:r>
        <w:rPr>
          <w:rFonts w:hint="eastAsia" w:asciiTheme="minorEastAsia" w:hAnsiTheme="minorEastAsia" w:eastAsiaTheme="minorEastAsia" w:cstheme="minorEastAsia"/>
          <w:spacing w:val="-50"/>
          <w:sz w:val="22"/>
          <w:szCs w:val="22"/>
          <w:highlight w:val="none"/>
        </w:rPr>
        <w:t xml:space="preserve"> </w:t>
      </w:r>
      <w:r>
        <w:rPr>
          <w:rFonts w:hint="eastAsia" w:asciiTheme="minorEastAsia" w:hAnsiTheme="minorEastAsia" w:eastAsiaTheme="minorEastAsia" w:cstheme="minorEastAsia"/>
          <w:spacing w:val="-2"/>
          <w:sz w:val="22"/>
          <w:szCs w:val="22"/>
          <w:highlight w:val="none"/>
        </w:rPr>
        <w:t>在谈判有效期满后五个工作日内向未成交人退还投标</w:t>
      </w:r>
      <w:r>
        <w:rPr>
          <w:rFonts w:hint="eastAsia" w:asciiTheme="minorEastAsia" w:hAnsiTheme="minorEastAsia" w:eastAsiaTheme="minorEastAsia" w:cstheme="minorEastAsia"/>
          <w:spacing w:val="-3"/>
          <w:sz w:val="22"/>
          <w:szCs w:val="22"/>
          <w:highlight w:val="none"/>
        </w:rPr>
        <w:t>保证金。在谈判有效期满前确定</w:t>
      </w:r>
    </w:p>
    <w:p w14:paraId="285A0185">
      <w:pPr>
        <w:spacing w:before="255" w:line="221" w:lineRule="auto"/>
        <w:ind w:left="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成交人的，在确定成交人后五个工作日内退还。</w:t>
      </w:r>
    </w:p>
    <w:p w14:paraId="1C564A3A">
      <w:pPr>
        <w:spacing w:before="258" w:line="221" w:lineRule="auto"/>
        <w:ind w:left="49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17、谈判响应文件的份数和签署</w:t>
      </w:r>
    </w:p>
    <w:p w14:paraId="2473E56C">
      <w:pPr>
        <w:spacing w:before="257" w:line="220"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17.1 谈判人应按前附表规定的份数提交谈判响应文件。</w:t>
      </w:r>
    </w:p>
    <w:p w14:paraId="3D375726">
      <w:pPr>
        <w:spacing w:before="256" w:line="521" w:lineRule="exact"/>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17.2 谈判响应文件的正本和副本均需打印或使用不褪色的墨水笔书写</w:t>
      </w:r>
      <w:r>
        <w:rPr>
          <w:rFonts w:hint="eastAsia" w:asciiTheme="minorEastAsia" w:hAnsiTheme="minorEastAsia" w:eastAsiaTheme="minorEastAsia" w:cstheme="minorEastAsia"/>
          <w:spacing w:val="1"/>
          <w:position w:val="23"/>
          <w:sz w:val="22"/>
          <w:szCs w:val="22"/>
          <w:highlight w:val="none"/>
        </w:rPr>
        <w:t>，字迹应清晰易于</w:t>
      </w:r>
    </w:p>
    <w:p w14:paraId="5F3700BE">
      <w:pPr>
        <w:spacing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辨认，正本和副本如有不一致之处，以正本为准。</w:t>
      </w:r>
    </w:p>
    <w:p w14:paraId="50C5BA2A">
      <w:pPr>
        <w:spacing w:before="260" w:line="436" w:lineRule="auto"/>
        <w:ind w:right="78" w:firstLine="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17.3 谈判响应文件封面、谈判函均应加盖谈判响应人印章并经法定代</w:t>
      </w:r>
      <w:r>
        <w:rPr>
          <w:rFonts w:hint="eastAsia" w:asciiTheme="minorEastAsia" w:hAnsiTheme="minorEastAsia" w:eastAsiaTheme="minorEastAsia" w:cstheme="minorEastAsia"/>
          <w:spacing w:val="1"/>
          <w:sz w:val="22"/>
          <w:szCs w:val="22"/>
          <w:highlight w:val="none"/>
        </w:rPr>
        <w:t>表人或其委托代理</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人签字或盖章。由委托代理人签字或盖章的在谈判响应文件中须同时提交谈判响应文件签署授</w:t>
      </w:r>
      <w:r>
        <w:rPr>
          <w:rFonts w:hint="eastAsia" w:asciiTheme="minorEastAsia" w:hAnsiTheme="minorEastAsia" w:eastAsiaTheme="minorEastAsia" w:cstheme="minorEastAsia"/>
          <w:spacing w:val="2"/>
          <w:sz w:val="22"/>
          <w:szCs w:val="22"/>
          <w:highlight w:val="none"/>
        </w:rPr>
        <w:t xml:space="preserve"> </w:t>
      </w:r>
      <w:r>
        <w:rPr>
          <w:rFonts w:hint="eastAsia" w:asciiTheme="minorEastAsia" w:hAnsiTheme="minorEastAsia" w:eastAsiaTheme="minorEastAsia" w:cstheme="minorEastAsia"/>
          <w:spacing w:val="1"/>
          <w:sz w:val="22"/>
          <w:szCs w:val="22"/>
          <w:highlight w:val="none"/>
        </w:rPr>
        <w:t>权委托书。谈判响应文件签署授权委托书格式、签字、盖章及内容均应符合要求，否则谈判响</w:t>
      </w:r>
    </w:p>
    <w:p w14:paraId="6F7C091A">
      <w:pPr>
        <w:spacing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应文件签署授权委托书无效。</w:t>
      </w:r>
    </w:p>
    <w:p w14:paraId="3F6B7B98">
      <w:pPr>
        <w:spacing w:before="256" w:line="521" w:lineRule="exact"/>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17.4 除谈判响应人对错误处须修改外，全套谈判响应文件应无</w:t>
      </w:r>
      <w:r>
        <w:rPr>
          <w:rFonts w:hint="eastAsia" w:asciiTheme="minorEastAsia" w:hAnsiTheme="minorEastAsia" w:eastAsiaTheme="minorEastAsia" w:cstheme="minorEastAsia"/>
          <w:spacing w:val="1"/>
          <w:position w:val="23"/>
          <w:sz w:val="22"/>
          <w:szCs w:val="22"/>
          <w:highlight w:val="none"/>
        </w:rPr>
        <w:t>涂改或行间插字和增删。</w:t>
      </w:r>
    </w:p>
    <w:p w14:paraId="059C77B5">
      <w:pPr>
        <w:spacing w:line="220"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如有修改，修改处应由谈判响应人加盖谈判响应人的</w:t>
      </w:r>
      <w:r>
        <w:rPr>
          <w:rFonts w:hint="eastAsia" w:asciiTheme="minorEastAsia" w:hAnsiTheme="minorEastAsia" w:eastAsiaTheme="minorEastAsia" w:cstheme="minorEastAsia"/>
          <w:spacing w:val="-3"/>
          <w:sz w:val="22"/>
          <w:szCs w:val="22"/>
          <w:highlight w:val="none"/>
        </w:rPr>
        <w:t>印章或由谈判响应文件签字人签字或盖章。</w:t>
      </w:r>
    </w:p>
    <w:p w14:paraId="4882DEDB">
      <w:pPr>
        <w:spacing w:before="327" w:line="221" w:lineRule="auto"/>
        <w:ind w:left="2860"/>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14:textOutline w14:w="5103" w14:cap="sq" w14:cmpd="sng">
            <w14:solidFill>
              <w14:srgbClr w14:val="000000"/>
            </w14:solidFill>
            <w14:prstDash w14:val="solid"/>
            <w14:bevel/>
          </w14:textOutline>
        </w:rPr>
        <w:t>（四）谈判响应文件的提交</w:t>
      </w:r>
    </w:p>
    <w:p w14:paraId="23504118">
      <w:pPr>
        <w:pStyle w:val="5"/>
        <w:spacing w:line="281" w:lineRule="auto"/>
        <w:rPr>
          <w:rFonts w:hint="eastAsia" w:asciiTheme="minorEastAsia" w:hAnsiTheme="minorEastAsia" w:eastAsiaTheme="minorEastAsia" w:cstheme="minorEastAsia"/>
          <w:highlight w:val="none"/>
        </w:rPr>
      </w:pPr>
    </w:p>
    <w:p w14:paraId="111F1527">
      <w:pPr>
        <w:spacing w:before="72" w:line="221"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18、谈判响应文件的装订、密封和标记</w:t>
      </w:r>
    </w:p>
    <w:p w14:paraId="53A8D0FD">
      <w:pPr>
        <w:spacing w:before="260" w:line="436" w:lineRule="auto"/>
        <w:ind w:right="78" w:firstLine="518"/>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sz w:val="22"/>
          <w:szCs w:val="22"/>
          <w:highlight w:val="none"/>
        </w:rPr>
        <w:t>18.1 本项目实行电子招投标，供应商须通过政采云电子投标客户端制作响应文件。</w:t>
      </w:r>
    </w:p>
    <w:p w14:paraId="0963031B">
      <w:pPr>
        <w:spacing w:before="260" w:line="436" w:lineRule="auto"/>
        <w:ind w:right="78" w:firstLine="518"/>
        <w:rPr>
          <w:rFonts w:hint="eastAsia" w:asciiTheme="minorEastAsia" w:hAnsiTheme="minorEastAsia" w:eastAsiaTheme="minorEastAsia" w:cstheme="minorEastAsia"/>
          <w:spacing w:val="2"/>
          <w:sz w:val="22"/>
          <w:szCs w:val="22"/>
          <w:highlight w:val="none"/>
        </w:rPr>
      </w:pPr>
      <w:r>
        <w:rPr>
          <w:rFonts w:hint="eastAsia" w:asciiTheme="minorEastAsia" w:hAnsiTheme="minorEastAsia" w:eastAsiaTheme="minorEastAsia" w:cstheme="minorEastAsia"/>
          <w:spacing w:val="2"/>
          <w:sz w:val="22"/>
          <w:szCs w:val="22"/>
          <w:highlight w:val="none"/>
        </w:rPr>
        <w:t xml:space="preserve">(3)谈判响应人应将所有的谈判响应文件的正本 1 份、副本 </w:t>
      </w:r>
      <w:r>
        <w:rPr>
          <w:rFonts w:hint="eastAsia" w:asciiTheme="minorEastAsia" w:hAnsiTheme="minorEastAsia" w:eastAsiaTheme="minorEastAsia" w:cstheme="minorEastAsia"/>
          <w:spacing w:val="2"/>
          <w:sz w:val="22"/>
          <w:szCs w:val="22"/>
          <w:highlight w:val="none"/>
          <w:lang w:val="en-US" w:eastAsia="zh-CN"/>
        </w:rPr>
        <w:t>1</w:t>
      </w:r>
      <w:r>
        <w:rPr>
          <w:rFonts w:hint="eastAsia" w:asciiTheme="minorEastAsia" w:hAnsiTheme="minorEastAsia" w:eastAsiaTheme="minorEastAsia" w:cstheme="minorEastAsia"/>
          <w:spacing w:val="2"/>
          <w:sz w:val="22"/>
          <w:szCs w:val="22"/>
          <w:highlight w:val="none"/>
        </w:rPr>
        <w:t xml:space="preserve"> 份邮寄至代理公司。</w:t>
      </w:r>
    </w:p>
    <w:p w14:paraId="5F1917CB">
      <w:pPr>
        <w:spacing w:before="258" w:line="221" w:lineRule="auto"/>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19、谈判响应文件的提交</w:t>
      </w:r>
    </w:p>
    <w:p w14:paraId="7A49ADEB">
      <w:pPr>
        <w:spacing w:before="258" w:line="518" w:lineRule="exact"/>
        <w:ind w:left="51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19.1 谈判响应人应于谈判之前将谈判响应文件上传至谈判地点（按本</w:t>
      </w:r>
      <w:r>
        <w:rPr>
          <w:rFonts w:hint="eastAsia" w:asciiTheme="minorEastAsia" w:hAnsiTheme="minorEastAsia" w:eastAsiaTheme="minorEastAsia" w:cstheme="minorEastAsia"/>
          <w:spacing w:val="1"/>
          <w:position w:val="23"/>
          <w:sz w:val="22"/>
          <w:szCs w:val="22"/>
          <w:highlight w:val="none"/>
        </w:rPr>
        <w:t>须知前附表所规定</w:t>
      </w:r>
    </w:p>
    <w:p w14:paraId="4E17BACF">
      <w:pPr>
        <w:spacing w:before="1" w:line="223" w:lineRule="auto"/>
        <w:ind w:left="1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6"/>
          <w:sz w:val="22"/>
          <w:szCs w:val="22"/>
          <w:highlight w:val="none"/>
        </w:rPr>
        <w:t>的地点）。</w:t>
      </w:r>
    </w:p>
    <w:p w14:paraId="4094EAED">
      <w:pPr>
        <w:spacing w:line="223" w:lineRule="auto"/>
        <w:rPr>
          <w:rFonts w:hint="eastAsia" w:asciiTheme="minorEastAsia" w:hAnsiTheme="minorEastAsia" w:eastAsiaTheme="minorEastAsia" w:cstheme="minorEastAsia"/>
          <w:sz w:val="22"/>
          <w:szCs w:val="22"/>
          <w:highlight w:val="none"/>
        </w:rPr>
        <w:sectPr>
          <w:footerReference r:id="rId7" w:type="default"/>
          <w:pgSz w:w="11905" w:h="16839"/>
          <w:pgMar w:top="1431" w:right="1338" w:bottom="899" w:left="1423" w:header="0" w:footer="737" w:gutter="0"/>
          <w:cols w:space="720" w:num="1"/>
        </w:sectPr>
      </w:pPr>
    </w:p>
    <w:p w14:paraId="1ADABE22">
      <w:pPr>
        <w:spacing w:before="213" w:line="221" w:lineRule="auto"/>
        <w:ind w:left="48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20、谈判响应文件提交的截止时间</w:t>
      </w:r>
    </w:p>
    <w:p w14:paraId="05C5B227">
      <w:pPr>
        <w:spacing w:before="255" w:line="220" w:lineRule="auto"/>
        <w:ind w:left="50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20.1</w:t>
      </w:r>
      <w:r>
        <w:rPr>
          <w:rFonts w:hint="eastAsia" w:asciiTheme="minorEastAsia" w:hAnsiTheme="minorEastAsia" w:eastAsiaTheme="minorEastAsia" w:cstheme="minorEastAsia"/>
          <w:spacing w:val="-36"/>
          <w:sz w:val="22"/>
          <w:szCs w:val="22"/>
          <w:highlight w:val="none"/>
        </w:rPr>
        <w:t xml:space="preserve"> </w:t>
      </w:r>
      <w:r>
        <w:rPr>
          <w:rFonts w:hint="eastAsia" w:asciiTheme="minorEastAsia" w:hAnsiTheme="minorEastAsia" w:eastAsiaTheme="minorEastAsia" w:cstheme="minorEastAsia"/>
          <w:spacing w:val="-1"/>
          <w:sz w:val="22"/>
          <w:szCs w:val="22"/>
          <w:highlight w:val="none"/>
        </w:rPr>
        <w:t>采购人在谈判截止时间以后将拒绝接收迟到的谈判响应文件。</w:t>
      </w:r>
    </w:p>
    <w:p w14:paraId="389CAEA0">
      <w:pPr>
        <w:spacing w:before="258" w:line="436" w:lineRule="auto"/>
        <w:ind w:right="62" w:firstLine="50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20.2 采购人可按规定以修改补充通知的方式，酌情延长提交谈判响应文件的截止时间。</w:t>
      </w:r>
      <w:r>
        <w:rPr>
          <w:rFonts w:hint="eastAsia" w:asciiTheme="minorEastAsia" w:hAnsiTheme="minorEastAsia" w:eastAsiaTheme="minorEastAsia" w:cstheme="minorEastAsia"/>
          <w:spacing w:val="6"/>
          <w:sz w:val="22"/>
          <w:szCs w:val="22"/>
          <w:highlight w:val="none"/>
        </w:rPr>
        <w:t xml:space="preserve"> </w:t>
      </w:r>
      <w:r>
        <w:rPr>
          <w:rFonts w:hint="eastAsia" w:asciiTheme="minorEastAsia" w:hAnsiTheme="minorEastAsia" w:eastAsiaTheme="minorEastAsia" w:cstheme="minorEastAsia"/>
          <w:spacing w:val="1"/>
          <w:sz w:val="22"/>
          <w:szCs w:val="22"/>
          <w:highlight w:val="none"/>
        </w:rPr>
        <w:t>在此情况下，谈判响应人的所有权利和义务以及谈判响应人受制约的截止时间，均以延长后新</w:t>
      </w:r>
    </w:p>
    <w:p w14:paraId="0C1B695F">
      <w:pPr>
        <w:spacing w:line="221" w:lineRule="auto"/>
        <w:ind w:left="1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的谈判截止时间为准。</w:t>
      </w:r>
    </w:p>
    <w:p w14:paraId="2D914988">
      <w:pPr>
        <w:spacing w:before="256" w:line="521" w:lineRule="exact"/>
        <w:ind w:right="6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20.3 到谈判截止时间为止，采购人收到</w:t>
      </w:r>
      <w:r>
        <w:rPr>
          <w:rFonts w:hint="eastAsia" w:asciiTheme="minorEastAsia" w:hAnsiTheme="minorEastAsia" w:eastAsiaTheme="minorEastAsia" w:cstheme="minorEastAsia"/>
          <w:spacing w:val="1"/>
          <w:position w:val="23"/>
          <w:sz w:val="22"/>
          <w:szCs w:val="22"/>
          <w:highlight w:val="none"/>
        </w:rPr>
        <w:t>的谈判响应文件少于</w:t>
      </w:r>
      <w:r>
        <w:rPr>
          <w:rFonts w:hint="eastAsia" w:asciiTheme="minorEastAsia" w:hAnsiTheme="minorEastAsia" w:eastAsiaTheme="minorEastAsia" w:cstheme="minorEastAsia"/>
          <w:spacing w:val="-39"/>
          <w:position w:val="23"/>
          <w:sz w:val="22"/>
          <w:szCs w:val="22"/>
          <w:highlight w:val="none"/>
        </w:rPr>
        <w:t xml:space="preserve"> </w:t>
      </w:r>
      <w:r>
        <w:rPr>
          <w:rFonts w:hint="eastAsia" w:asciiTheme="minorEastAsia" w:hAnsiTheme="minorEastAsia" w:eastAsiaTheme="minorEastAsia" w:cstheme="minorEastAsia"/>
          <w:spacing w:val="1"/>
          <w:position w:val="23"/>
          <w:sz w:val="22"/>
          <w:szCs w:val="22"/>
          <w:highlight w:val="none"/>
        </w:rPr>
        <w:t>3</w:t>
      </w:r>
      <w:r>
        <w:rPr>
          <w:rFonts w:hint="eastAsia" w:asciiTheme="minorEastAsia" w:hAnsiTheme="minorEastAsia" w:eastAsiaTheme="minorEastAsia" w:cstheme="minorEastAsia"/>
          <w:spacing w:val="-44"/>
          <w:position w:val="23"/>
          <w:sz w:val="22"/>
          <w:szCs w:val="22"/>
          <w:highlight w:val="none"/>
        </w:rPr>
        <w:t xml:space="preserve"> </w:t>
      </w:r>
      <w:r>
        <w:rPr>
          <w:rFonts w:hint="eastAsia" w:asciiTheme="minorEastAsia" w:hAnsiTheme="minorEastAsia" w:eastAsiaTheme="minorEastAsia" w:cstheme="minorEastAsia"/>
          <w:spacing w:val="1"/>
          <w:position w:val="23"/>
          <w:sz w:val="22"/>
          <w:szCs w:val="22"/>
          <w:highlight w:val="none"/>
        </w:rPr>
        <w:t>个的，采购人将依法重新</w:t>
      </w:r>
    </w:p>
    <w:p w14:paraId="627922D5">
      <w:pPr>
        <w:spacing w:line="220" w:lineRule="auto"/>
        <w:ind w:left="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组织采购。</w:t>
      </w:r>
    </w:p>
    <w:p w14:paraId="5E04BF04">
      <w:pPr>
        <w:spacing w:before="256" w:line="221" w:lineRule="auto"/>
        <w:ind w:left="50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21、迟交的谈判响应文件</w:t>
      </w:r>
    </w:p>
    <w:p w14:paraId="63796757">
      <w:pPr>
        <w:spacing w:before="258" w:line="520" w:lineRule="exact"/>
        <w:ind w:right="60"/>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21.1</w:t>
      </w:r>
      <w:r>
        <w:rPr>
          <w:rFonts w:hint="eastAsia" w:asciiTheme="minorEastAsia" w:hAnsiTheme="minorEastAsia" w:eastAsiaTheme="minorEastAsia" w:cstheme="minorEastAsia"/>
          <w:spacing w:val="-49"/>
          <w:position w:val="23"/>
          <w:sz w:val="22"/>
          <w:szCs w:val="22"/>
          <w:highlight w:val="none"/>
        </w:rPr>
        <w:t xml:space="preserve"> </w:t>
      </w:r>
      <w:r>
        <w:rPr>
          <w:rFonts w:hint="eastAsia" w:asciiTheme="minorEastAsia" w:hAnsiTheme="minorEastAsia" w:eastAsiaTheme="minorEastAsia" w:cstheme="minorEastAsia"/>
          <w:spacing w:val="-2"/>
          <w:position w:val="23"/>
          <w:sz w:val="22"/>
          <w:szCs w:val="22"/>
          <w:highlight w:val="none"/>
        </w:rPr>
        <w:t>采购人在本须知规定的谈判截止时间以后收到的谈判响应文件，将被拒绝并退回给谈</w:t>
      </w:r>
    </w:p>
    <w:p w14:paraId="0D499C96">
      <w:pPr>
        <w:spacing w:before="1" w:line="221"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判响应人。</w:t>
      </w:r>
    </w:p>
    <w:p w14:paraId="77F4FD9C">
      <w:pPr>
        <w:spacing w:before="254" w:line="221" w:lineRule="auto"/>
        <w:ind w:left="48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22、谈判响应文件的补充、修改与撤回</w:t>
      </w:r>
    </w:p>
    <w:p w14:paraId="744283EA">
      <w:pPr>
        <w:spacing w:before="258" w:line="436" w:lineRule="auto"/>
        <w:ind w:right="62" w:firstLine="504"/>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22.1 谈判响应人在提交谈判响应文件以后，在规定的谈判截止时间之前，可以书面形式</w:t>
      </w:r>
      <w:r>
        <w:rPr>
          <w:rFonts w:hint="eastAsia" w:asciiTheme="minorEastAsia" w:hAnsiTheme="minorEastAsia" w:eastAsiaTheme="minorEastAsia" w:cstheme="minorEastAsia"/>
          <w:spacing w:val="5"/>
          <w:sz w:val="22"/>
          <w:szCs w:val="22"/>
          <w:highlight w:val="none"/>
        </w:rPr>
        <w:t xml:space="preserve"> </w:t>
      </w:r>
      <w:r>
        <w:rPr>
          <w:rFonts w:hint="eastAsia" w:asciiTheme="minorEastAsia" w:hAnsiTheme="minorEastAsia" w:eastAsiaTheme="minorEastAsia" w:cstheme="minorEastAsia"/>
          <w:spacing w:val="1"/>
          <w:sz w:val="22"/>
          <w:szCs w:val="22"/>
          <w:highlight w:val="none"/>
        </w:rPr>
        <w:t>补充修改或撤回已提交的谈判响应文件，并以书面形式通知采购人。补充、修改的内容为谈判</w:t>
      </w:r>
    </w:p>
    <w:p w14:paraId="074F6F24">
      <w:pPr>
        <w:spacing w:before="1" w:line="220" w:lineRule="auto"/>
        <w:ind w:left="1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响应文件的组成部分。</w:t>
      </w:r>
    </w:p>
    <w:p w14:paraId="6E9C3C37">
      <w:pPr>
        <w:spacing w:before="258" w:line="520"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22.2 谈判响应人对谈判响应文件的补充、修改，应按本须知有关规定密封、标记和提交，</w:t>
      </w:r>
    </w:p>
    <w:p w14:paraId="4CDA1ECD">
      <w:pPr>
        <w:spacing w:before="2" w:line="220" w:lineRule="auto"/>
        <w:ind w:left="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并在内外层谈判响应文件密封袋上清楚标明“补充、修改</w:t>
      </w:r>
      <w:r>
        <w:rPr>
          <w:rFonts w:hint="eastAsia" w:asciiTheme="minorEastAsia" w:hAnsiTheme="minorEastAsia" w:eastAsiaTheme="minorEastAsia" w:cstheme="minorEastAsia"/>
          <w:spacing w:val="-82"/>
          <w:sz w:val="22"/>
          <w:szCs w:val="22"/>
          <w:highlight w:val="none"/>
        </w:rPr>
        <w:t xml:space="preserve"> </w:t>
      </w:r>
      <w:r>
        <w:rPr>
          <w:rFonts w:hint="eastAsia" w:asciiTheme="minorEastAsia" w:hAnsiTheme="minorEastAsia" w:eastAsiaTheme="minorEastAsia" w:cstheme="minorEastAsia"/>
          <w:spacing w:val="-2"/>
          <w:sz w:val="22"/>
          <w:szCs w:val="22"/>
          <w:highlight w:val="none"/>
        </w:rPr>
        <w:t>”或“撤回</w:t>
      </w:r>
      <w:r>
        <w:rPr>
          <w:rFonts w:hint="eastAsia" w:asciiTheme="minorEastAsia" w:hAnsiTheme="minorEastAsia" w:eastAsiaTheme="minorEastAsia" w:cstheme="minorEastAsia"/>
          <w:spacing w:val="-83"/>
          <w:sz w:val="22"/>
          <w:szCs w:val="22"/>
          <w:highlight w:val="none"/>
        </w:rPr>
        <w:t xml:space="preserve"> </w:t>
      </w:r>
      <w:r>
        <w:rPr>
          <w:rFonts w:hint="eastAsia" w:asciiTheme="minorEastAsia" w:hAnsiTheme="minorEastAsia" w:eastAsiaTheme="minorEastAsia" w:cstheme="minorEastAsia"/>
          <w:spacing w:val="-2"/>
          <w:sz w:val="22"/>
          <w:szCs w:val="22"/>
          <w:highlight w:val="none"/>
        </w:rPr>
        <w:t>”字样。</w:t>
      </w:r>
    </w:p>
    <w:p w14:paraId="39680303">
      <w:pPr>
        <w:spacing w:before="255" w:line="221" w:lineRule="auto"/>
        <w:ind w:left="50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22.3</w:t>
      </w:r>
      <w:r>
        <w:rPr>
          <w:rFonts w:hint="eastAsia" w:asciiTheme="minorEastAsia" w:hAnsiTheme="minorEastAsia" w:eastAsiaTheme="minorEastAsia" w:cstheme="minorEastAsia"/>
          <w:spacing w:val="-36"/>
          <w:sz w:val="22"/>
          <w:szCs w:val="22"/>
          <w:highlight w:val="none"/>
        </w:rPr>
        <w:t xml:space="preserve"> </w:t>
      </w:r>
      <w:r>
        <w:rPr>
          <w:rFonts w:hint="eastAsia" w:asciiTheme="minorEastAsia" w:hAnsiTheme="minorEastAsia" w:eastAsiaTheme="minorEastAsia" w:cstheme="minorEastAsia"/>
          <w:spacing w:val="-1"/>
          <w:sz w:val="22"/>
          <w:szCs w:val="22"/>
          <w:highlight w:val="none"/>
        </w:rPr>
        <w:t>在谈判截止时间之后，谈判响应人不得补充、修改谈判文件。</w:t>
      </w:r>
    </w:p>
    <w:p w14:paraId="44065E87">
      <w:pPr>
        <w:spacing w:before="257" w:line="521" w:lineRule="exact"/>
        <w:ind w:right="6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22.4 在谈判截止时间至谈判有效期满之前，谈判响应人不得撤回其谈判响应文件，否则</w:t>
      </w:r>
    </w:p>
    <w:p w14:paraId="4A1D3CC9">
      <w:pPr>
        <w:spacing w:before="1"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其投标保证金将被没收。</w:t>
      </w:r>
    </w:p>
    <w:p w14:paraId="54C91892">
      <w:pPr>
        <w:spacing w:before="324" w:line="221" w:lineRule="auto"/>
        <w:ind w:left="3844"/>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3"/>
          <w:sz w:val="28"/>
          <w:szCs w:val="28"/>
          <w:highlight w:val="none"/>
          <w14:textOutline w14:w="5103" w14:cap="sq" w14:cmpd="sng">
            <w14:solidFill>
              <w14:srgbClr w14:val="000000"/>
            </w14:solidFill>
            <w14:prstDash w14:val="solid"/>
            <w14:bevel/>
          </w14:textOutline>
        </w:rPr>
        <w:t>（五）谈判</w:t>
      </w:r>
    </w:p>
    <w:p w14:paraId="3BB851AA">
      <w:pPr>
        <w:pStyle w:val="5"/>
        <w:spacing w:line="282" w:lineRule="auto"/>
        <w:rPr>
          <w:rFonts w:hint="eastAsia" w:asciiTheme="minorEastAsia" w:hAnsiTheme="minorEastAsia" w:eastAsiaTheme="minorEastAsia" w:cstheme="minorEastAsia"/>
          <w:highlight w:val="none"/>
        </w:rPr>
      </w:pPr>
    </w:p>
    <w:p w14:paraId="28F69CC4">
      <w:pPr>
        <w:spacing w:before="73" w:line="222" w:lineRule="auto"/>
        <w:ind w:left="48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23、谈判</w:t>
      </w:r>
    </w:p>
    <w:p w14:paraId="67C80808">
      <w:pPr>
        <w:spacing w:before="239" w:line="221"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23.1谈判内容：</w:t>
      </w:r>
    </w:p>
    <w:p w14:paraId="1E0227E1">
      <w:pPr>
        <w:spacing w:before="237" w:line="220" w:lineRule="auto"/>
        <w:ind w:left="50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详见第三章采购需求。</w:t>
      </w:r>
    </w:p>
    <w:p w14:paraId="7AFA7F5B">
      <w:pPr>
        <w:spacing w:before="239" w:line="220" w:lineRule="auto"/>
        <w:ind w:left="50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23.2</w:t>
      </w:r>
      <w:r>
        <w:rPr>
          <w:rFonts w:hint="eastAsia" w:asciiTheme="minorEastAsia" w:hAnsiTheme="minorEastAsia" w:eastAsiaTheme="minorEastAsia" w:cstheme="minorEastAsia"/>
          <w:spacing w:val="-36"/>
          <w:sz w:val="22"/>
          <w:szCs w:val="22"/>
          <w:highlight w:val="none"/>
        </w:rPr>
        <w:t xml:space="preserve"> </w:t>
      </w:r>
      <w:r>
        <w:rPr>
          <w:rFonts w:hint="eastAsia" w:asciiTheme="minorEastAsia" w:hAnsiTheme="minorEastAsia" w:eastAsiaTheme="minorEastAsia" w:cstheme="minorEastAsia"/>
          <w:spacing w:val="-1"/>
          <w:sz w:val="22"/>
          <w:szCs w:val="22"/>
          <w:highlight w:val="none"/>
        </w:rPr>
        <w:t>按本须知规定确定为无效的谈判响应文件，不予评审。</w:t>
      </w:r>
    </w:p>
    <w:p w14:paraId="1A9FEAC5">
      <w:pPr>
        <w:spacing w:before="236" w:line="222" w:lineRule="auto"/>
        <w:ind w:left="50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23.3 谈判程序：</w:t>
      </w:r>
    </w:p>
    <w:p w14:paraId="4A6DC1DA">
      <w:pPr>
        <w:spacing w:before="236" w:line="220" w:lineRule="auto"/>
        <w:ind w:left="50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23.3.1</w:t>
      </w:r>
      <w:r>
        <w:rPr>
          <w:rFonts w:hint="eastAsia" w:asciiTheme="minorEastAsia" w:hAnsiTheme="minorEastAsia" w:eastAsiaTheme="minorEastAsia" w:cstheme="minorEastAsia"/>
          <w:spacing w:val="-45"/>
          <w:sz w:val="22"/>
          <w:szCs w:val="22"/>
          <w:highlight w:val="none"/>
        </w:rPr>
        <w:t xml:space="preserve"> </w:t>
      </w:r>
      <w:r>
        <w:rPr>
          <w:rFonts w:hint="eastAsia" w:asciiTheme="minorEastAsia" w:hAnsiTheme="minorEastAsia" w:eastAsiaTheme="minorEastAsia" w:cstheme="minorEastAsia"/>
          <w:spacing w:val="-1"/>
          <w:sz w:val="22"/>
          <w:szCs w:val="22"/>
          <w:highlight w:val="none"/>
        </w:rPr>
        <w:t>谈判由采购人或采购代理机构主持；</w:t>
      </w:r>
    </w:p>
    <w:p w14:paraId="57BB3593">
      <w:pPr>
        <w:spacing w:before="59" w:line="220" w:lineRule="auto"/>
        <w:ind w:left="50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23.3.2</w:t>
      </w:r>
      <w:r>
        <w:rPr>
          <w:rFonts w:hint="eastAsia" w:asciiTheme="minorEastAsia" w:hAnsiTheme="minorEastAsia" w:eastAsiaTheme="minorEastAsia" w:cstheme="minorEastAsia"/>
          <w:spacing w:val="-47"/>
          <w:sz w:val="22"/>
          <w:szCs w:val="22"/>
          <w:highlight w:val="none"/>
        </w:rPr>
        <w:t xml:space="preserve"> </w:t>
      </w:r>
      <w:r>
        <w:rPr>
          <w:rFonts w:hint="eastAsia" w:asciiTheme="minorEastAsia" w:hAnsiTheme="minorEastAsia" w:eastAsiaTheme="minorEastAsia" w:cstheme="minorEastAsia"/>
          <w:spacing w:val="-1"/>
          <w:sz w:val="22"/>
          <w:szCs w:val="22"/>
          <w:highlight w:val="none"/>
        </w:rPr>
        <w:t>谈判（采购人将对谈判过程进行记录，以存档备查</w:t>
      </w:r>
      <w:r>
        <w:rPr>
          <w:rFonts w:hint="eastAsia" w:asciiTheme="minorEastAsia" w:hAnsiTheme="minorEastAsia" w:eastAsiaTheme="minorEastAsia" w:cstheme="minorEastAsia"/>
          <w:spacing w:val="4"/>
          <w:sz w:val="22"/>
          <w:szCs w:val="22"/>
          <w:highlight w:val="none"/>
        </w:rPr>
        <w:t>）；</w:t>
      </w:r>
    </w:p>
    <w:p w14:paraId="400CA9A2">
      <w:pPr>
        <w:spacing w:line="220" w:lineRule="auto"/>
        <w:rPr>
          <w:rFonts w:hint="eastAsia" w:asciiTheme="minorEastAsia" w:hAnsiTheme="minorEastAsia" w:eastAsiaTheme="minorEastAsia" w:cstheme="minorEastAsia"/>
          <w:sz w:val="22"/>
          <w:szCs w:val="22"/>
          <w:highlight w:val="none"/>
        </w:rPr>
        <w:sectPr>
          <w:footerReference r:id="rId8" w:type="default"/>
          <w:pgSz w:w="11905" w:h="16839"/>
          <w:pgMar w:top="1431" w:right="1354" w:bottom="899" w:left="1423" w:header="0" w:footer="737" w:gutter="0"/>
          <w:cols w:space="720" w:num="1"/>
        </w:sectPr>
      </w:pPr>
    </w:p>
    <w:p w14:paraId="02C7E40B">
      <w:pPr>
        <w:spacing w:before="44" w:line="221" w:lineRule="auto"/>
        <w:ind w:left="50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24、谈判响应文件的有效性</w:t>
      </w:r>
    </w:p>
    <w:p w14:paraId="10BA7192">
      <w:pPr>
        <w:spacing w:before="163" w:line="221" w:lineRule="auto"/>
        <w:ind w:left="50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25、有效的谈判响应文件，由谈判小组进行评审、比较。</w:t>
      </w:r>
    </w:p>
    <w:p w14:paraId="6B935E0F">
      <w:pPr>
        <w:spacing w:before="309" w:line="221" w:lineRule="auto"/>
        <w:ind w:left="342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（六）谈判与成交</w:t>
      </w:r>
    </w:p>
    <w:p w14:paraId="7B1E6758">
      <w:pPr>
        <w:spacing w:before="236" w:line="222" w:lineRule="auto"/>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25、谈判小组与评标</w:t>
      </w:r>
    </w:p>
    <w:p w14:paraId="78967CF5">
      <w:pPr>
        <w:spacing w:before="254" w:line="220"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25.1</w:t>
      </w:r>
      <w:r>
        <w:rPr>
          <w:rFonts w:hint="eastAsia" w:asciiTheme="minorEastAsia" w:hAnsiTheme="minorEastAsia" w:eastAsiaTheme="minorEastAsia" w:cstheme="minorEastAsia"/>
          <w:spacing w:val="-43"/>
          <w:sz w:val="22"/>
          <w:szCs w:val="22"/>
          <w:highlight w:val="none"/>
        </w:rPr>
        <w:t xml:space="preserve"> </w:t>
      </w:r>
      <w:r>
        <w:rPr>
          <w:rFonts w:hint="eastAsia" w:asciiTheme="minorEastAsia" w:hAnsiTheme="minorEastAsia" w:eastAsiaTheme="minorEastAsia" w:cstheme="minorEastAsia"/>
          <w:spacing w:val="-1"/>
          <w:sz w:val="22"/>
          <w:szCs w:val="22"/>
          <w:highlight w:val="none"/>
        </w:rPr>
        <w:t>项目谈判小组按照政府采购法相关规定组成。</w:t>
      </w:r>
    </w:p>
    <w:p w14:paraId="6A18D991">
      <w:pPr>
        <w:spacing w:before="259" w:line="220"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25.2</w:t>
      </w:r>
      <w:r>
        <w:rPr>
          <w:rFonts w:hint="eastAsia" w:asciiTheme="minorEastAsia" w:hAnsiTheme="minorEastAsia" w:eastAsiaTheme="minorEastAsia" w:cstheme="minorEastAsia"/>
          <w:spacing w:val="-36"/>
          <w:sz w:val="22"/>
          <w:szCs w:val="22"/>
          <w:highlight w:val="none"/>
        </w:rPr>
        <w:t xml:space="preserve"> </w:t>
      </w:r>
      <w:r>
        <w:rPr>
          <w:rFonts w:hint="eastAsia" w:asciiTheme="minorEastAsia" w:hAnsiTheme="minorEastAsia" w:eastAsiaTheme="minorEastAsia" w:cstheme="minorEastAsia"/>
          <w:spacing w:val="-1"/>
          <w:sz w:val="22"/>
          <w:szCs w:val="22"/>
          <w:highlight w:val="none"/>
        </w:rPr>
        <w:t>参加谈判的专家在谈判前从相关的政采云专家库中随机抽选。</w:t>
      </w:r>
    </w:p>
    <w:p w14:paraId="2611B1C9">
      <w:pPr>
        <w:spacing w:before="258" w:line="221"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25.3</w:t>
      </w:r>
      <w:r>
        <w:rPr>
          <w:rFonts w:hint="eastAsia" w:asciiTheme="minorEastAsia" w:hAnsiTheme="minorEastAsia" w:eastAsiaTheme="minorEastAsia" w:cstheme="minorEastAsia"/>
          <w:spacing w:val="-42"/>
          <w:sz w:val="22"/>
          <w:szCs w:val="22"/>
          <w:highlight w:val="none"/>
        </w:rPr>
        <w:t xml:space="preserve"> </w:t>
      </w:r>
      <w:r>
        <w:rPr>
          <w:rFonts w:hint="eastAsia" w:asciiTheme="minorEastAsia" w:hAnsiTheme="minorEastAsia" w:eastAsiaTheme="minorEastAsia" w:cstheme="minorEastAsia"/>
          <w:spacing w:val="-1"/>
          <w:sz w:val="22"/>
          <w:szCs w:val="22"/>
          <w:highlight w:val="none"/>
        </w:rPr>
        <w:t>与谈判响应人有利害关系的人不得进入谈判小组。</w:t>
      </w:r>
    </w:p>
    <w:p w14:paraId="2249DF5B">
      <w:pPr>
        <w:spacing w:before="255" w:line="221" w:lineRule="auto"/>
        <w:ind w:right="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25.4</w:t>
      </w:r>
      <w:r>
        <w:rPr>
          <w:rFonts w:hint="eastAsia" w:asciiTheme="minorEastAsia" w:hAnsiTheme="minorEastAsia" w:eastAsiaTheme="minorEastAsia" w:cstheme="minorEastAsia"/>
          <w:spacing w:val="-50"/>
          <w:sz w:val="22"/>
          <w:szCs w:val="22"/>
          <w:highlight w:val="none"/>
        </w:rPr>
        <w:t xml:space="preserve"> </w:t>
      </w:r>
      <w:r>
        <w:rPr>
          <w:rFonts w:hint="eastAsia" w:asciiTheme="minorEastAsia" w:hAnsiTheme="minorEastAsia" w:eastAsiaTheme="minorEastAsia" w:cstheme="minorEastAsia"/>
          <w:spacing w:val="-2"/>
          <w:sz w:val="22"/>
          <w:szCs w:val="22"/>
          <w:highlight w:val="none"/>
        </w:rPr>
        <w:t>谈判小组成员应当客观、公正地履行职务，遵守职业道德，对所提出的评审意见承担</w:t>
      </w:r>
    </w:p>
    <w:p w14:paraId="599373DC">
      <w:pPr>
        <w:spacing w:before="257" w:line="221"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个人责任。</w:t>
      </w:r>
    </w:p>
    <w:p w14:paraId="3CD5A544">
      <w:pPr>
        <w:spacing w:before="258" w:line="222"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26、谈判过程的保密</w:t>
      </w:r>
    </w:p>
    <w:p w14:paraId="737EB555">
      <w:pPr>
        <w:spacing w:before="254" w:line="521" w:lineRule="exact"/>
        <w:ind w:right="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26.1</w:t>
      </w:r>
      <w:r>
        <w:rPr>
          <w:rFonts w:hint="eastAsia" w:asciiTheme="minorEastAsia" w:hAnsiTheme="minorEastAsia" w:eastAsiaTheme="minorEastAsia" w:cstheme="minorEastAsia"/>
          <w:spacing w:val="-50"/>
          <w:position w:val="23"/>
          <w:sz w:val="22"/>
          <w:szCs w:val="22"/>
          <w:highlight w:val="none"/>
        </w:rPr>
        <w:t xml:space="preserve"> </w:t>
      </w:r>
      <w:r>
        <w:rPr>
          <w:rFonts w:hint="eastAsia" w:asciiTheme="minorEastAsia" w:hAnsiTheme="minorEastAsia" w:eastAsiaTheme="minorEastAsia" w:cstheme="minorEastAsia"/>
          <w:spacing w:val="-2"/>
          <w:position w:val="23"/>
          <w:sz w:val="22"/>
          <w:szCs w:val="22"/>
          <w:highlight w:val="none"/>
        </w:rPr>
        <w:t>谈判后，直至授予成交人合同为止，凡属于对谈判响应文件的审查、澄清、评价和比</w:t>
      </w:r>
    </w:p>
    <w:p w14:paraId="6981A929">
      <w:pPr>
        <w:spacing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较的有关资料以及成交候选人的推荐情况，与谈判有关的其他</w:t>
      </w:r>
      <w:r>
        <w:rPr>
          <w:rFonts w:hint="eastAsia" w:asciiTheme="minorEastAsia" w:hAnsiTheme="minorEastAsia" w:eastAsiaTheme="minorEastAsia" w:cstheme="minorEastAsia"/>
          <w:spacing w:val="-1"/>
          <w:sz w:val="22"/>
          <w:szCs w:val="22"/>
          <w:highlight w:val="none"/>
        </w:rPr>
        <w:t>任何情况均严格保密。</w:t>
      </w:r>
    </w:p>
    <w:p w14:paraId="071D34FB">
      <w:pPr>
        <w:spacing w:before="258" w:line="519" w:lineRule="exact"/>
        <w:ind w:right="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26.2 在谈判响应文件的评审和比较、成交候选人推荐以及授予合同的过程中，谈判响应</w:t>
      </w:r>
    </w:p>
    <w:p w14:paraId="38E5F030">
      <w:pPr>
        <w:spacing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人向采购人和谈判小组施加影响的任何行为，都</w:t>
      </w:r>
      <w:r>
        <w:rPr>
          <w:rFonts w:hint="eastAsia" w:asciiTheme="minorEastAsia" w:hAnsiTheme="minorEastAsia" w:eastAsiaTheme="minorEastAsia" w:cstheme="minorEastAsia"/>
          <w:spacing w:val="-1"/>
          <w:sz w:val="22"/>
          <w:szCs w:val="22"/>
          <w:highlight w:val="none"/>
        </w:rPr>
        <w:t>将会导致其谈判被拒绝。</w:t>
      </w:r>
    </w:p>
    <w:p w14:paraId="715747DB">
      <w:pPr>
        <w:spacing w:before="258" w:line="521"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3"/>
          <w:sz w:val="22"/>
          <w:szCs w:val="22"/>
          <w:highlight w:val="none"/>
        </w:rPr>
        <w:t>26.3</w:t>
      </w:r>
      <w:r>
        <w:rPr>
          <w:rFonts w:hint="eastAsia" w:asciiTheme="minorEastAsia" w:hAnsiTheme="minorEastAsia" w:eastAsiaTheme="minorEastAsia" w:cstheme="minorEastAsia"/>
          <w:spacing w:val="-47"/>
          <w:position w:val="23"/>
          <w:sz w:val="22"/>
          <w:szCs w:val="22"/>
          <w:highlight w:val="none"/>
        </w:rPr>
        <w:t xml:space="preserve"> </w:t>
      </w:r>
      <w:r>
        <w:rPr>
          <w:rFonts w:hint="eastAsia" w:asciiTheme="minorEastAsia" w:hAnsiTheme="minorEastAsia" w:eastAsiaTheme="minorEastAsia" w:cstheme="minorEastAsia"/>
          <w:spacing w:val="-2"/>
          <w:position w:val="23"/>
          <w:sz w:val="22"/>
          <w:szCs w:val="22"/>
          <w:highlight w:val="none"/>
        </w:rPr>
        <w:t>成交人确定后，采购人不对未成交人就谈判过程以及未能成交原因作出任何解</w:t>
      </w:r>
      <w:r>
        <w:rPr>
          <w:rFonts w:hint="eastAsia" w:asciiTheme="minorEastAsia" w:hAnsiTheme="minorEastAsia" w:eastAsiaTheme="minorEastAsia" w:cstheme="minorEastAsia"/>
          <w:spacing w:val="-3"/>
          <w:position w:val="23"/>
          <w:sz w:val="22"/>
          <w:szCs w:val="22"/>
          <w:highlight w:val="none"/>
        </w:rPr>
        <w:t>释。未</w:t>
      </w:r>
    </w:p>
    <w:p w14:paraId="70705255">
      <w:pPr>
        <w:spacing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成交人不得向谈判小组组成人员或其他有关人员索</w:t>
      </w:r>
      <w:r>
        <w:rPr>
          <w:rFonts w:hint="eastAsia" w:asciiTheme="minorEastAsia" w:hAnsiTheme="minorEastAsia" w:eastAsiaTheme="minorEastAsia" w:cstheme="minorEastAsia"/>
          <w:spacing w:val="-1"/>
          <w:sz w:val="22"/>
          <w:szCs w:val="22"/>
          <w:highlight w:val="none"/>
        </w:rPr>
        <w:t>问谈判过程的情况和材料。</w:t>
      </w:r>
    </w:p>
    <w:p w14:paraId="0BE8CC50">
      <w:pPr>
        <w:spacing w:before="256" w:line="221" w:lineRule="auto"/>
        <w:ind w:left="48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27、谈判响应文件的初步评审</w:t>
      </w:r>
    </w:p>
    <w:p w14:paraId="005CD3FD">
      <w:pPr>
        <w:spacing w:before="258" w:line="220"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27.1 经审查符合本须知有关规定的谈判响应文件，由谈</w:t>
      </w:r>
      <w:r>
        <w:rPr>
          <w:rFonts w:hint="eastAsia" w:asciiTheme="minorEastAsia" w:hAnsiTheme="minorEastAsia" w:eastAsiaTheme="minorEastAsia" w:cstheme="minorEastAsia"/>
          <w:spacing w:val="-1"/>
          <w:sz w:val="22"/>
          <w:szCs w:val="22"/>
          <w:highlight w:val="none"/>
        </w:rPr>
        <w:t>判小组进行下一步评审。</w:t>
      </w:r>
    </w:p>
    <w:p w14:paraId="2036CC48">
      <w:pPr>
        <w:spacing w:before="259" w:line="436" w:lineRule="auto"/>
        <w:ind w:right="2" w:firstLine="50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27.2 评标时，谈判小组将首先评定每份谈判响应文件是否在实质上响应了谈判文件的要</w:t>
      </w:r>
      <w:r>
        <w:rPr>
          <w:rFonts w:hint="eastAsia" w:asciiTheme="minorEastAsia" w:hAnsiTheme="minorEastAsia" w:eastAsiaTheme="minorEastAsia" w:cstheme="minorEastAsia"/>
          <w:spacing w:val="5"/>
          <w:sz w:val="22"/>
          <w:szCs w:val="22"/>
          <w:highlight w:val="none"/>
        </w:rPr>
        <w:t xml:space="preserve"> </w:t>
      </w:r>
      <w:r>
        <w:rPr>
          <w:rFonts w:hint="eastAsia" w:asciiTheme="minorEastAsia" w:hAnsiTheme="minorEastAsia" w:eastAsiaTheme="minorEastAsia" w:cstheme="minorEastAsia"/>
          <w:spacing w:val="1"/>
          <w:sz w:val="22"/>
          <w:szCs w:val="22"/>
          <w:highlight w:val="none"/>
        </w:rPr>
        <w:t>求。所谓实质上响应，是指谈判响应文件应与谈判文件的所有实质性条款、条件和要求相符，</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无显著差异或保留，或者对合同中约定的采购人的权利和谈判响应人的义务方面造成重大的限</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制，纠正这些显著差异或保留将会对其他实质上响应谈判文件要求的谈判响应文件的谈判响应</w:t>
      </w:r>
    </w:p>
    <w:p w14:paraId="25948B27">
      <w:pPr>
        <w:spacing w:before="1"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人的竞争地位产生不公正的影响。</w:t>
      </w:r>
    </w:p>
    <w:p w14:paraId="3BA1C24B">
      <w:pPr>
        <w:spacing w:before="226" w:line="480"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9"/>
          <w:sz w:val="22"/>
          <w:szCs w:val="22"/>
          <w:highlight w:val="none"/>
        </w:rPr>
        <w:t>27.3</w:t>
      </w:r>
      <w:r>
        <w:rPr>
          <w:rFonts w:hint="eastAsia" w:asciiTheme="minorEastAsia" w:hAnsiTheme="minorEastAsia" w:eastAsiaTheme="minorEastAsia" w:cstheme="minorEastAsia"/>
          <w:spacing w:val="-46"/>
          <w:position w:val="19"/>
          <w:sz w:val="22"/>
          <w:szCs w:val="22"/>
          <w:highlight w:val="none"/>
        </w:rPr>
        <w:t xml:space="preserve"> </w:t>
      </w:r>
      <w:r>
        <w:rPr>
          <w:rFonts w:hint="eastAsia" w:asciiTheme="minorEastAsia" w:hAnsiTheme="minorEastAsia" w:eastAsiaTheme="minorEastAsia" w:cstheme="minorEastAsia"/>
          <w:spacing w:val="-2"/>
          <w:position w:val="19"/>
          <w:sz w:val="22"/>
          <w:szCs w:val="22"/>
          <w:highlight w:val="none"/>
        </w:rPr>
        <w:t>如果谈判响应文件实质上不响应谈判文件的各项要求，谈判小组将予以拒绝，</w:t>
      </w:r>
      <w:r>
        <w:rPr>
          <w:rFonts w:hint="eastAsia" w:asciiTheme="minorEastAsia" w:hAnsiTheme="minorEastAsia" w:eastAsiaTheme="minorEastAsia" w:cstheme="minorEastAsia"/>
          <w:spacing w:val="-3"/>
          <w:position w:val="19"/>
          <w:sz w:val="22"/>
          <w:szCs w:val="22"/>
          <w:highlight w:val="none"/>
        </w:rPr>
        <w:t>并且不</w:t>
      </w:r>
    </w:p>
    <w:p w14:paraId="10B4DD63">
      <w:pPr>
        <w:spacing w:before="1" w:line="220" w:lineRule="auto"/>
        <w:ind w:left="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允许谈判响应人通过修改或撤销其不符合要求的差</w:t>
      </w:r>
      <w:r>
        <w:rPr>
          <w:rFonts w:hint="eastAsia" w:asciiTheme="minorEastAsia" w:hAnsiTheme="minorEastAsia" w:eastAsiaTheme="minorEastAsia" w:cstheme="minorEastAsia"/>
          <w:spacing w:val="-1"/>
          <w:sz w:val="22"/>
          <w:szCs w:val="22"/>
          <w:highlight w:val="none"/>
        </w:rPr>
        <w:t>异或保留，使之成为具有响应性的谈判。</w:t>
      </w:r>
    </w:p>
    <w:p w14:paraId="73A1B95E">
      <w:pPr>
        <w:spacing w:before="217" w:line="221" w:lineRule="auto"/>
        <w:ind w:left="48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28、谈判响应文件计算错误的修正</w:t>
      </w:r>
    </w:p>
    <w:p w14:paraId="2671B915">
      <w:pPr>
        <w:spacing w:before="216" w:line="221"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28.1</w:t>
      </w:r>
      <w:r>
        <w:rPr>
          <w:rFonts w:hint="eastAsia" w:asciiTheme="minorEastAsia" w:hAnsiTheme="minorEastAsia" w:eastAsiaTheme="minorEastAsia" w:cstheme="minorEastAsia"/>
          <w:spacing w:val="-47"/>
          <w:sz w:val="22"/>
          <w:szCs w:val="22"/>
          <w:highlight w:val="none"/>
        </w:rPr>
        <w:t xml:space="preserve"> </w:t>
      </w:r>
      <w:r>
        <w:rPr>
          <w:rFonts w:hint="eastAsia" w:asciiTheme="minorEastAsia" w:hAnsiTheme="minorEastAsia" w:eastAsiaTheme="minorEastAsia" w:cstheme="minorEastAsia"/>
          <w:spacing w:val="-1"/>
          <w:sz w:val="22"/>
          <w:szCs w:val="22"/>
          <w:highlight w:val="none"/>
        </w:rPr>
        <w:t>谈判小组将对确定为实质上响应谈判文</w:t>
      </w:r>
      <w:r>
        <w:rPr>
          <w:rFonts w:hint="eastAsia" w:asciiTheme="minorEastAsia" w:hAnsiTheme="minorEastAsia" w:eastAsiaTheme="minorEastAsia" w:cstheme="minorEastAsia"/>
          <w:spacing w:val="-2"/>
          <w:sz w:val="22"/>
          <w:szCs w:val="22"/>
          <w:highlight w:val="none"/>
        </w:rPr>
        <w:t>件要求的谈判响应文件进行校核，看其是否有</w:t>
      </w:r>
    </w:p>
    <w:p w14:paraId="1D0BC9D0">
      <w:pPr>
        <w:spacing w:line="221" w:lineRule="auto"/>
        <w:rPr>
          <w:rFonts w:hint="eastAsia" w:asciiTheme="minorEastAsia" w:hAnsiTheme="minorEastAsia" w:eastAsiaTheme="minorEastAsia" w:cstheme="minorEastAsia"/>
          <w:sz w:val="22"/>
          <w:szCs w:val="22"/>
          <w:highlight w:val="none"/>
        </w:rPr>
        <w:sectPr>
          <w:footerReference r:id="rId9" w:type="default"/>
          <w:pgSz w:w="11905" w:h="16839"/>
          <w:pgMar w:top="1403" w:right="1414" w:bottom="899" w:left="1424" w:header="0" w:footer="737" w:gutter="0"/>
          <w:cols w:space="720" w:num="1"/>
        </w:sectPr>
      </w:pPr>
    </w:p>
    <w:p w14:paraId="1F9B53C2">
      <w:pPr>
        <w:spacing w:before="179" w:line="221" w:lineRule="auto"/>
        <w:ind w:left="1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计算或表达上的错误，修正错误的原则如下：</w:t>
      </w:r>
    </w:p>
    <w:p w14:paraId="32CA789D">
      <w:pPr>
        <w:spacing w:before="216" w:line="221" w:lineRule="auto"/>
        <w:ind w:left="5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28.1.1</w:t>
      </w:r>
      <w:r>
        <w:rPr>
          <w:rFonts w:hint="eastAsia" w:asciiTheme="minorEastAsia" w:hAnsiTheme="minorEastAsia" w:eastAsiaTheme="minorEastAsia" w:cstheme="minorEastAsia"/>
          <w:spacing w:val="-26"/>
          <w:sz w:val="22"/>
          <w:szCs w:val="22"/>
          <w:highlight w:val="none"/>
        </w:rPr>
        <w:t xml:space="preserve"> </w:t>
      </w:r>
      <w:r>
        <w:rPr>
          <w:rFonts w:hint="eastAsia" w:asciiTheme="minorEastAsia" w:hAnsiTheme="minorEastAsia" w:eastAsiaTheme="minorEastAsia" w:cstheme="minorEastAsia"/>
          <w:spacing w:val="-1"/>
          <w:sz w:val="22"/>
          <w:szCs w:val="22"/>
          <w:highlight w:val="none"/>
        </w:rPr>
        <w:t>如果数字表示的金额和用文字表示的金额不一致时，应以文字表示的金额为准；</w:t>
      </w:r>
    </w:p>
    <w:p w14:paraId="738557AF">
      <w:pPr>
        <w:spacing w:before="216" w:line="480" w:lineRule="exact"/>
        <w:ind w:left="5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9"/>
          <w:sz w:val="22"/>
          <w:szCs w:val="22"/>
          <w:highlight w:val="none"/>
        </w:rPr>
        <w:t>28.1.2</w:t>
      </w:r>
      <w:r>
        <w:rPr>
          <w:rFonts w:hint="eastAsia" w:asciiTheme="minorEastAsia" w:hAnsiTheme="minorEastAsia" w:eastAsiaTheme="minorEastAsia" w:cstheme="minorEastAsia"/>
          <w:spacing w:val="-32"/>
          <w:position w:val="19"/>
          <w:sz w:val="22"/>
          <w:szCs w:val="22"/>
          <w:highlight w:val="none"/>
        </w:rPr>
        <w:t xml:space="preserve"> </w:t>
      </w:r>
      <w:r>
        <w:rPr>
          <w:rFonts w:hint="eastAsia" w:asciiTheme="minorEastAsia" w:hAnsiTheme="minorEastAsia" w:eastAsiaTheme="minorEastAsia" w:cstheme="minorEastAsia"/>
          <w:spacing w:val="-2"/>
          <w:position w:val="19"/>
          <w:sz w:val="22"/>
          <w:szCs w:val="22"/>
          <w:highlight w:val="none"/>
        </w:rPr>
        <w:t>当单价与数量的乘积与合价不一致时，以单价</w:t>
      </w:r>
      <w:r>
        <w:rPr>
          <w:rFonts w:hint="eastAsia" w:asciiTheme="minorEastAsia" w:hAnsiTheme="minorEastAsia" w:eastAsiaTheme="minorEastAsia" w:cstheme="minorEastAsia"/>
          <w:spacing w:val="-3"/>
          <w:position w:val="19"/>
          <w:sz w:val="22"/>
          <w:szCs w:val="22"/>
          <w:highlight w:val="none"/>
        </w:rPr>
        <w:t>为准，除非谈判小组认为单价有明显</w:t>
      </w:r>
    </w:p>
    <w:p w14:paraId="5C795B57">
      <w:pPr>
        <w:spacing w:line="219" w:lineRule="auto"/>
        <w:ind w:left="3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的小数点错误，此时应以标出的合价为准，并修改</w:t>
      </w:r>
      <w:r>
        <w:rPr>
          <w:rFonts w:hint="eastAsia" w:asciiTheme="minorEastAsia" w:hAnsiTheme="minorEastAsia" w:eastAsiaTheme="minorEastAsia" w:cstheme="minorEastAsia"/>
          <w:spacing w:val="-2"/>
          <w:sz w:val="22"/>
          <w:szCs w:val="22"/>
          <w:highlight w:val="none"/>
        </w:rPr>
        <w:t>单价；</w:t>
      </w:r>
    </w:p>
    <w:p w14:paraId="720E8AE3">
      <w:pPr>
        <w:spacing w:before="218" w:line="403" w:lineRule="auto"/>
        <w:ind w:left="22" w:right="78" w:firstLine="49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28.2 按上述修正错误的原则及方法调整或修正谈判响应文件的谈判报价，谈判响应人同</w:t>
      </w:r>
      <w:r>
        <w:rPr>
          <w:rFonts w:hint="eastAsia" w:asciiTheme="minorEastAsia" w:hAnsiTheme="minorEastAsia" w:eastAsiaTheme="minorEastAsia" w:cstheme="minorEastAsia"/>
          <w:spacing w:val="5"/>
          <w:sz w:val="22"/>
          <w:szCs w:val="22"/>
          <w:highlight w:val="none"/>
        </w:rPr>
        <w:t xml:space="preserve"> </w:t>
      </w:r>
      <w:r>
        <w:rPr>
          <w:rFonts w:hint="eastAsia" w:asciiTheme="minorEastAsia" w:hAnsiTheme="minorEastAsia" w:eastAsiaTheme="minorEastAsia" w:cstheme="minorEastAsia"/>
          <w:spacing w:val="1"/>
          <w:sz w:val="22"/>
          <w:szCs w:val="22"/>
          <w:highlight w:val="none"/>
        </w:rPr>
        <w:t>意后，调整后的谈判报价对谈判响应人起约束作用。如果谈判响应人不接受修正后</w:t>
      </w:r>
      <w:r>
        <w:rPr>
          <w:rFonts w:hint="eastAsia" w:asciiTheme="minorEastAsia" w:hAnsiTheme="minorEastAsia" w:eastAsiaTheme="minorEastAsia" w:cstheme="minorEastAsia"/>
          <w:sz w:val="22"/>
          <w:szCs w:val="22"/>
          <w:highlight w:val="none"/>
        </w:rPr>
        <w:t>的报价，则</w:t>
      </w:r>
    </w:p>
    <w:p w14:paraId="37ECE98D">
      <w:pPr>
        <w:spacing w:before="1" w:line="220" w:lineRule="auto"/>
        <w:ind w:left="1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其谈判将被拒绝并且其投标保证金也将被没收，</w:t>
      </w:r>
      <w:r>
        <w:rPr>
          <w:rFonts w:hint="eastAsia" w:asciiTheme="minorEastAsia" w:hAnsiTheme="minorEastAsia" w:eastAsiaTheme="minorEastAsia" w:cstheme="minorEastAsia"/>
          <w:spacing w:val="-1"/>
          <w:sz w:val="22"/>
          <w:szCs w:val="22"/>
          <w:highlight w:val="none"/>
        </w:rPr>
        <w:t>并不影响谈判工作。</w:t>
      </w:r>
    </w:p>
    <w:p w14:paraId="31E63FBB">
      <w:pPr>
        <w:spacing w:before="217" w:line="221" w:lineRule="auto"/>
        <w:ind w:left="5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29、谈判响应文件的评审和比较</w:t>
      </w:r>
    </w:p>
    <w:p w14:paraId="27DDBBC6">
      <w:pPr>
        <w:spacing w:before="54" w:line="427" w:lineRule="exact"/>
        <w:ind w:left="46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15"/>
          <w:sz w:val="22"/>
          <w:szCs w:val="22"/>
          <w:highlight w:val="none"/>
        </w:rPr>
        <w:t>29.1</w:t>
      </w:r>
      <w:r>
        <w:rPr>
          <w:rFonts w:hint="eastAsia" w:asciiTheme="minorEastAsia" w:hAnsiTheme="minorEastAsia" w:eastAsiaTheme="minorEastAsia" w:cstheme="minorEastAsia"/>
          <w:spacing w:val="-31"/>
          <w:position w:val="15"/>
          <w:sz w:val="22"/>
          <w:szCs w:val="22"/>
          <w:highlight w:val="none"/>
        </w:rPr>
        <w:t xml:space="preserve"> </w:t>
      </w:r>
      <w:r>
        <w:rPr>
          <w:rFonts w:hint="eastAsia" w:asciiTheme="minorEastAsia" w:hAnsiTheme="minorEastAsia" w:eastAsiaTheme="minorEastAsia" w:cstheme="minorEastAsia"/>
          <w:spacing w:val="-1"/>
          <w:position w:val="15"/>
          <w:sz w:val="22"/>
          <w:szCs w:val="22"/>
          <w:highlight w:val="none"/>
        </w:rPr>
        <w:t>谈判办法：最低评标价法，即全部满足谈判文件要求的情况下以最终报价最低的谈判</w:t>
      </w:r>
    </w:p>
    <w:p w14:paraId="31131D4A">
      <w:pPr>
        <w:spacing w:line="222" w:lineRule="auto"/>
        <w:ind w:left="2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响应人为成交人。</w:t>
      </w:r>
    </w:p>
    <w:p w14:paraId="1F3F221F">
      <w:pPr>
        <w:spacing w:before="165" w:line="359" w:lineRule="auto"/>
        <w:ind w:right="76" w:firstLine="5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29.2</w:t>
      </w:r>
      <w:r>
        <w:rPr>
          <w:rFonts w:hint="eastAsia" w:asciiTheme="minorEastAsia" w:hAnsiTheme="minorEastAsia" w:eastAsiaTheme="minorEastAsia" w:cstheme="minorEastAsia"/>
          <w:spacing w:val="-48"/>
          <w:sz w:val="22"/>
          <w:szCs w:val="22"/>
          <w:highlight w:val="none"/>
        </w:rPr>
        <w:t xml:space="preserve"> </w:t>
      </w:r>
      <w:r>
        <w:rPr>
          <w:rFonts w:hint="eastAsia" w:asciiTheme="minorEastAsia" w:hAnsiTheme="minorEastAsia" w:eastAsiaTheme="minorEastAsia" w:cstheme="minorEastAsia"/>
          <w:spacing w:val="-2"/>
          <w:sz w:val="22"/>
          <w:szCs w:val="22"/>
          <w:highlight w:val="none"/>
        </w:rPr>
        <w:t>谈判响应人根据市场行情自主报价：进行多轮报价，第一轮以谈判响应文件正本中的</w:t>
      </w:r>
      <w:r>
        <w:rPr>
          <w:rFonts w:hint="eastAsia" w:asciiTheme="minorEastAsia" w:hAnsiTheme="minorEastAsia" w:eastAsiaTheme="minorEastAsia" w:cstheme="minorEastAsia"/>
          <w:sz w:val="22"/>
          <w:szCs w:val="22"/>
          <w:highlight w:val="none"/>
        </w:rPr>
        <w:t xml:space="preserve"> “谈判函</w:t>
      </w:r>
      <w:r>
        <w:rPr>
          <w:rFonts w:hint="eastAsia" w:asciiTheme="minorEastAsia" w:hAnsiTheme="minorEastAsia" w:eastAsiaTheme="minorEastAsia" w:cstheme="minorEastAsia"/>
          <w:spacing w:val="-77"/>
          <w:sz w:val="22"/>
          <w:szCs w:val="22"/>
          <w:highlight w:val="none"/>
        </w:rPr>
        <w:t xml:space="preserve"> </w:t>
      </w:r>
      <w:r>
        <w:rPr>
          <w:rFonts w:hint="eastAsia" w:asciiTheme="minorEastAsia" w:hAnsiTheme="minorEastAsia" w:eastAsiaTheme="minorEastAsia" w:cstheme="minorEastAsia"/>
          <w:sz w:val="22"/>
          <w:szCs w:val="22"/>
          <w:highlight w:val="none"/>
        </w:rPr>
        <w:t>”内的价格为准（不公开宣布第一轮参与谈判的谈判响应人的报价情况</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z w:val="22"/>
          <w:szCs w:val="22"/>
          <w:highlight w:val="none"/>
        </w:rPr>
        <w:t xml:space="preserve">谈判小组 </w:t>
      </w:r>
      <w:r>
        <w:rPr>
          <w:rFonts w:hint="eastAsia" w:asciiTheme="minorEastAsia" w:hAnsiTheme="minorEastAsia" w:eastAsiaTheme="minorEastAsia" w:cstheme="minorEastAsia"/>
          <w:spacing w:val="1"/>
          <w:sz w:val="22"/>
          <w:szCs w:val="22"/>
          <w:highlight w:val="none"/>
        </w:rPr>
        <w:t>组织谈判过后符合条件的谈判响应人进行最终报价，在符合采购需求、质量和服务相等的前提</w:t>
      </w:r>
    </w:p>
    <w:p w14:paraId="0398F2AE">
      <w:pPr>
        <w:spacing w:before="1" w:line="219" w:lineRule="auto"/>
        <w:ind w:left="2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下，推荐最终报价中提出最低报价的谈判响应人作为中标候选人。</w:t>
      </w:r>
    </w:p>
    <w:p w14:paraId="038DC13D">
      <w:pPr>
        <w:spacing w:before="166" w:line="219" w:lineRule="auto"/>
        <w:ind w:left="46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29.4</w:t>
      </w:r>
      <w:r>
        <w:rPr>
          <w:rFonts w:hint="eastAsia" w:asciiTheme="minorEastAsia" w:hAnsiTheme="minorEastAsia" w:eastAsiaTheme="minorEastAsia" w:cstheme="minorEastAsia"/>
          <w:spacing w:val="-32"/>
          <w:sz w:val="22"/>
          <w:szCs w:val="22"/>
          <w:highlight w:val="none"/>
        </w:rPr>
        <w:t xml:space="preserve"> </w:t>
      </w:r>
      <w:r>
        <w:rPr>
          <w:rFonts w:hint="eastAsia" w:asciiTheme="minorEastAsia" w:hAnsiTheme="minorEastAsia" w:eastAsiaTheme="minorEastAsia" w:cstheme="minorEastAsia"/>
          <w:spacing w:val="-1"/>
          <w:sz w:val="22"/>
          <w:szCs w:val="22"/>
          <w:highlight w:val="none"/>
        </w:rPr>
        <w:t>谈判小组仅对实质上响应谈判文件要求的谈判响应文件进行评估和比较；</w:t>
      </w:r>
    </w:p>
    <w:p w14:paraId="7ED6F6C0">
      <w:pPr>
        <w:spacing w:before="166" w:line="429" w:lineRule="exact"/>
        <w:ind w:left="45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15"/>
          <w:sz w:val="22"/>
          <w:szCs w:val="22"/>
          <w:highlight w:val="none"/>
        </w:rPr>
        <w:t>29.5</w:t>
      </w:r>
      <w:r>
        <w:rPr>
          <w:rFonts w:hint="eastAsia" w:asciiTheme="minorEastAsia" w:hAnsiTheme="minorEastAsia" w:eastAsiaTheme="minorEastAsia" w:cstheme="minorEastAsia"/>
          <w:spacing w:val="-49"/>
          <w:position w:val="15"/>
          <w:sz w:val="22"/>
          <w:szCs w:val="22"/>
          <w:highlight w:val="none"/>
        </w:rPr>
        <w:t xml:space="preserve"> </w:t>
      </w:r>
      <w:r>
        <w:rPr>
          <w:rFonts w:hint="eastAsia" w:asciiTheme="minorEastAsia" w:hAnsiTheme="minorEastAsia" w:eastAsiaTheme="minorEastAsia" w:cstheme="minorEastAsia"/>
          <w:position w:val="15"/>
          <w:sz w:val="22"/>
          <w:szCs w:val="22"/>
          <w:highlight w:val="none"/>
        </w:rPr>
        <w:t>谈判小组所有成员集中与单一投标企业分别进行谈判</w:t>
      </w:r>
      <w:r>
        <w:rPr>
          <w:rFonts w:hint="eastAsia" w:asciiTheme="minorEastAsia" w:hAnsiTheme="minorEastAsia" w:eastAsiaTheme="minorEastAsia" w:cstheme="minorEastAsia"/>
          <w:spacing w:val="-1"/>
          <w:position w:val="15"/>
          <w:sz w:val="22"/>
          <w:szCs w:val="22"/>
          <w:highlight w:val="none"/>
        </w:rPr>
        <w:t>。若谈判内容有实质性变动的，</w:t>
      </w:r>
    </w:p>
    <w:p w14:paraId="3B3D3E30">
      <w:pPr>
        <w:spacing w:before="1" w:line="220" w:lineRule="auto"/>
        <w:ind w:left="1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谈判小组应当以书面形式通知所有参加谈判的投标企业；</w:t>
      </w:r>
    </w:p>
    <w:p w14:paraId="07475AC9">
      <w:pPr>
        <w:spacing w:before="164" w:line="428" w:lineRule="exact"/>
        <w:ind w:left="46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15"/>
          <w:sz w:val="22"/>
          <w:szCs w:val="22"/>
          <w:highlight w:val="none"/>
        </w:rPr>
        <w:t>29.6</w:t>
      </w:r>
      <w:r>
        <w:rPr>
          <w:rFonts w:hint="eastAsia" w:asciiTheme="minorEastAsia" w:hAnsiTheme="minorEastAsia" w:eastAsiaTheme="minorEastAsia" w:cstheme="minorEastAsia"/>
          <w:spacing w:val="-31"/>
          <w:position w:val="15"/>
          <w:sz w:val="22"/>
          <w:szCs w:val="22"/>
          <w:highlight w:val="none"/>
        </w:rPr>
        <w:t xml:space="preserve"> </w:t>
      </w:r>
      <w:r>
        <w:rPr>
          <w:rFonts w:hint="eastAsia" w:asciiTheme="minorEastAsia" w:hAnsiTheme="minorEastAsia" w:eastAsiaTheme="minorEastAsia" w:cstheme="minorEastAsia"/>
          <w:spacing w:val="-1"/>
          <w:position w:val="15"/>
          <w:sz w:val="22"/>
          <w:szCs w:val="22"/>
          <w:highlight w:val="none"/>
        </w:rPr>
        <w:t>谈判小组将根据“《中华人民共和国政府采购法》和《政府采购货物和服务招标投标</w:t>
      </w:r>
    </w:p>
    <w:p w14:paraId="24FE469F">
      <w:pPr>
        <w:spacing w:line="220"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管理办法》（财政部令第</w:t>
      </w:r>
      <w:r>
        <w:rPr>
          <w:rFonts w:hint="eastAsia" w:asciiTheme="minorEastAsia" w:hAnsiTheme="minorEastAsia" w:eastAsiaTheme="minorEastAsia" w:cstheme="minorEastAsia"/>
          <w:spacing w:val="-32"/>
          <w:sz w:val="22"/>
          <w:szCs w:val="22"/>
          <w:highlight w:val="none"/>
        </w:rPr>
        <w:t xml:space="preserve"> </w:t>
      </w:r>
      <w:r>
        <w:rPr>
          <w:rFonts w:hint="eastAsia" w:asciiTheme="minorEastAsia" w:hAnsiTheme="minorEastAsia" w:eastAsiaTheme="minorEastAsia" w:cstheme="minorEastAsia"/>
          <w:spacing w:val="-5"/>
          <w:sz w:val="22"/>
          <w:szCs w:val="22"/>
          <w:highlight w:val="none"/>
        </w:rPr>
        <w:t>18</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5"/>
          <w:sz w:val="22"/>
          <w:szCs w:val="22"/>
          <w:highlight w:val="none"/>
        </w:rPr>
        <w:t>号）及财库[2</w:t>
      </w:r>
      <w:r>
        <w:rPr>
          <w:rFonts w:hint="eastAsia" w:asciiTheme="minorEastAsia" w:hAnsiTheme="minorEastAsia" w:eastAsiaTheme="minorEastAsia" w:cstheme="minorEastAsia"/>
          <w:spacing w:val="-6"/>
          <w:sz w:val="22"/>
          <w:szCs w:val="22"/>
          <w:highlight w:val="none"/>
        </w:rPr>
        <w:t>007]2</w:t>
      </w:r>
      <w:r>
        <w:rPr>
          <w:rFonts w:hint="eastAsia" w:asciiTheme="minorEastAsia" w:hAnsiTheme="minorEastAsia" w:eastAsiaTheme="minorEastAsia" w:cstheme="minorEastAsia"/>
          <w:spacing w:val="-43"/>
          <w:sz w:val="22"/>
          <w:szCs w:val="22"/>
          <w:highlight w:val="none"/>
        </w:rPr>
        <w:t xml:space="preserve"> </w:t>
      </w:r>
      <w:r>
        <w:rPr>
          <w:rFonts w:hint="eastAsia" w:asciiTheme="minorEastAsia" w:hAnsiTheme="minorEastAsia" w:eastAsiaTheme="minorEastAsia" w:cstheme="minorEastAsia"/>
          <w:spacing w:val="-6"/>
          <w:sz w:val="22"/>
          <w:szCs w:val="22"/>
          <w:highlight w:val="none"/>
        </w:rPr>
        <w:t>号令</w:t>
      </w:r>
      <w:r>
        <w:rPr>
          <w:rFonts w:hint="eastAsia" w:asciiTheme="minorEastAsia" w:hAnsiTheme="minorEastAsia" w:eastAsiaTheme="minorEastAsia" w:cstheme="minorEastAsia"/>
          <w:spacing w:val="-81"/>
          <w:sz w:val="22"/>
          <w:szCs w:val="22"/>
          <w:highlight w:val="none"/>
        </w:rPr>
        <w:t xml:space="preserve"> </w:t>
      </w:r>
      <w:r>
        <w:rPr>
          <w:rFonts w:hint="eastAsia" w:asciiTheme="minorEastAsia" w:hAnsiTheme="minorEastAsia" w:eastAsiaTheme="minorEastAsia" w:cstheme="minorEastAsia"/>
          <w:spacing w:val="-6"/>
          <w:sz w:val="22"/>
          <w:szCs w:val="22"/>
          <w:highlight w:val="none"/>
        </w:rPr>
        <w:t>”有关规定向采购人推荐</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6"/>
          <w:sz w:val="22"/>
          <w:szCs w:val="22"/>
          <w:highlight w:val="none"/>
        </w:rPr>
        <w:t>3</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6"/>
          <w:sz w:val="22"/>
          <w:szCs w:val="22"/>
          <w:highlight w:val="none"/>
        </w:rPr>
        <w:t>名成交候选人。</w:t>
      </w:r>
    </w:p>
    <w:p w14:paraId="1040CEA1">
      <w:pPr>
        <w:spacing w:before="168" w:line="358" w:lineRule="auto"/>
        <w:ind w:left="25" w:right="16" w:firstLine="47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30、在谈判过程中，凡遇到谈判响应文件中无界定或界定不清、前后不一致使谈判小</w:t>
      </w:r>
      <w:r>
        <w:rPr>
          <w:rFonts w:hint="eastAsia" w:asciiTheme="minorEastAsia" w:hAnsiTheme="minorEastAsia" w:eastAsiaTheme="minorEastAsia" w:cstheme="minorEastAsia"/>
          <w:spacing w:val="-1"/>
          <w:sz w:val="22"/>
          <w:szCs w:val="22"/>
          <w:highlight w:val="none"/>
        </w:rPr>
        <w:t>组成</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3"/>
          <w:sz w:val="22"/>
          <w:szCs w:val="22"/>
          <w:highlight w:val="none"/>
        </w:rPr>
        <w:t>员意见有分歧且又难以协商一致的问题，均由谈判小组予以表决，获半数以上同意的即为通过，</w:t>
      </w:r>
    </w:p>
    <w:p w14:paraId="3355DEE1">
      <w:pPr>
        <w:spacing w:before="1" w:line="220" w:lineRule="auto"/>
        <w:ind w:left="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未获半数同意的即为否决。</w:t>
      </w:r>
    </w:p>
    <w:p w14:paraId="73D09083">
      <w:pPr>
        <w:spacing w:before="166" w:line="222" w:lineRule="auto"/>
        <w:ind w:left="50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31、成交及履约保证金</w:t>
      </w:r>
    </w:p>
    <w:p w14:paraId="606621C0">
      <w:pPr>
        <w:spacing w:before="165" w:line="359" w:lineRule="auto"/>
        <w:ind w:left="16" w:right="78" w:firstLine="486"/>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31.1</w:t>
      </w:r>
      <w:r>
        <w:rPr>
          <w:rFonts w:hint="eastAsia" w:asciiTheme="minorEastAsia" w:hAnsiTheme="minorEastAsia" w:eastAsiaTheme="minorEastAsia" w:cstheme="minorEastAsia"/>
          <w:spacing w:val="-33"/>
          <w:sz w:val="22"/>
          <w:szCs w:val="22"/>
          <w:highlight w:val="none"/>
        </w:rPr>
        <w:t xml:space="preserve"> </w:t>
      </w:r>
      <w:r>
        <w:rPr>
          <w:rFonts w:hint="eastAsia" w:asciiTheme="minorEastAsia" w:hAnsiTheme="minorEastAsia" w:eastAsiaTheme="minorEastAsia" w:cstheme="minorEastAsia"/>
          <w:spacing w:val="-2"/>
          <w:sz w:val="22"/>
          <w:szCs w:val="22"/>
          <w:highlight w:val="none"/>
        </w:rPr>
        <w:t>谈判结束后，谈判小组应当编制谈判工作报告，谈判工作报告须经谈判小组全体成员</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签字确认。谈判小组提出书面谈判工作报告后</w:t>
      </w:r>
      <w:r>
        <w:rPr>
          <w:rFonts w:hint="eastAsia" w:asciiTheme="minorEastAsia" w:hAnsiTheme="minorEastAsia" w:eastAsiaTheme="minorEastAsia" w:cstheme="minorEastAsia"/>
          <w:spacing w:val="-26"/>
          <w:sz w:val="22"/>
          <w:szCs w:val="22"/>
          <w:highlight w:val="none"/>
        </w:rPr>
        <w:t xml:space="preserve"> </w:t>
      </w:r>
      <w:r>
        <w:rPr>
          <w:rFonts w:hint="eastAsia" w:asciiTheme="minorEastAsia" w:hAnsiTheme="minorEastAsia" w:eastAsiaTheme="minorEastAsia" w:cstheme="minorEastAsia"/>
          <w:spacing w:val="-1"/>
          <w:sz w:val="22"/>
          <w:szCs w:val="22"/>
          <w:highlight w:val="none"/>
        </w:rPr>
        <w:t>5 日内，采购人根据谈判小组提交的谈判工作报</w:t>
      </w:r>
    </w:p>
    <w:p w14:paraId="450E26F8">
      <w:pPr>
        <w:spacing w:line="219" w:lineRule="auto"/>
        <w:ind w:left="2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告和推荐的成交候选投标企业确定中标候选人。</w:t>
      </w:r>
    </w:p>
    <w:p w14:paraId="27EF2194">
      <w:pPr>
        <w:pStyle w:val="5"/>
        <w:spacing w:line="308" w:lineRule="auto"/>
        <w:rPr>
          <w:rFonts w:hint="eastAsia" w:asciiTheme="minorEastAsia" w:hAnsiTheme="minorEastAsia" w:eastAsiaTheme="minorEastAsia" w:cstheme="minorEastAsia"/>
          <w:highlight w:val="none"/>
        </w:rPr>
      </w:pPr>
    </w:p>
    <w:p w14:paraId="25D650CC">
      <w:pPr>
        <w:spacing w:before="72" w:line="219" w:lineRule="auto"/>
        <w:ind w:left="50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31.2</w:t>
      </w:r>
      <w:r>
        <w:rPr>
          <w:rFonts w:hint="eastAsia" w:asciiTheme="minorEastAsia" w:hAnsiTheme="minorEastAsia" w:eastAsiaTheme="minorEastAsia" w:cstheme="minorEastAsia"/>
          <w:spacing w:val="-48"/>
          <w:sz w:val="22"/>
          <w:szCs w:val="22"/>
          <w:highlight w:val="none"/>
        </w:rPr>
        <w:t xml:space="preserve"> </w:t>
      </w:r>
      <w:r>
        <w:rPr>
          <w:rFonts w:hint="eastAsia" w:asciiTheme="minorEastAsia" w:hAnsiTheme="minorEastAsia" w:eastAsiaTheme="minorEastAsia" w:cstheme="minorEastAsia"/>
          <w:spacing w:val="-1"/>
          <w:sz w:val="22"/>
          <w:szCs w:val="22"/>
          <w:highlight w:val="none"/>
        </w:rPr>
        <w:t>谈判小组根据谈判响应人谈判价按从低到高的顺序向采购人推荐</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pacing w:val="-1"/>
          <w:sz w:val="22"/>
          <w:szCs w:val="22"/>
          <w:highlight w:val="none"/>
        </w:rPr>
        <w:t>3</w:t>
      </w:r>
      <w:r>
        <w:rPr>
          <w:rFonts w:hint="eastAsia" w:asciiTheme="minorEastAsia" w:hAnsiTheme="minorEastAsia" w:eastAsiaTheme="minorEastAsia" w:cstheme="minorEastAsia"/>
          <w:spacing w:val="-43"/>
          <w:sz w:val="22"/>
          <w:szCs w:val="22"/>
          <w:highlight w:val="none"/>
        </w:rPr>
        <w:t xml:space="preserve"> </w:t>
      </w:r>
      <w:r>
        <w:rPr>
          <w:rFonts w:hint="eastAsia" w:asciiTheme="minorEastAsia" w:hAnsiTheme="minorEastAsia" w:eastAsiaTheme="minorEastAsia" w:cstheme="minorEastAsia"/>
          <w:spacing w:val="-1"/>
          <w:sz w:val="22"/>
          <w:szCs w:val="22"/>
          <w:highlight w:val="none"/>
        </w:rPr>
        <w:t>名成交候</w:t>
      </w:r>
      <w:r>
        <w:rPr>
          <w:rFonts w:hint="eastAsia" w:asciiTheme="minorEastAsia" w:hAnsiTheme="minorEastAsia" w:eastAsiaTheme="minorEastAsia" w:cstheme="minorEastAsia"/>
          <w:spacing w:val="-2"/>
          <w:sz w:val="22"/>
          <w:szCs w:val="22"/>
          <w:highlight w:val="none"/>
        </w:rPr>
        <w:t>选人。</w:t>
      </w:r>
    </w:p>
    <w:p w14:paraId="703DA3C1">
      <w:pPr>
        <w:spacing w:before="238" w:line="420" w:lineRule="auto"/>
        <w:ind w:left="18" w:right="64" w:firstLine="482"/>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31.3</w:t>
      </w:r>
      <w:r>
        <w:rPr>
          <w:rFonts w:hint="eastAsia" w:asciiTheme="minorEastAsia" w:hAnsiTheme="minorEastAsia" w:eastAsiaTheme="minorEastAsia" w:cstheme="minorEastAsia"/>
          <w:spacing w:val="-16"/>
          <w:sz w:val="22"/>
          <w:szCs w:val="22"/>
          <w:highlight w:val="none"/>
        </w:rPr>
        <w:t xml:space="preserve"> </w:t>
      </w:r>
      <w:r>
        <w:rPr>
          <w:rFonts w:hint="eastAsia" w:asciiTheme="minorEastAsia" w:hAnsiTheme="minorEastAsia" w:eastAsiaTheme="minorEastAsia" w:cstheme="minorEastAsia"/>
          <w:spacing w:val="-2"/>
          <w:sz w:val="22"/>
          <w:szCs w:val="22"/>
          <w:highlight w:val="none"/>
        </w:rPr>
        <w:t>由采购人根据谈判小组推荐的成交候选人确定成交人，第一成交候选人即为成交人。</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成交候选人放弃成交或因不可抗力提出不能履行合同，采购人可以按谈判响应人谈判价从低到</w:t>
      </w:r>
    </w:p>
    <w:p w14:paraId="46010827">
      <w:pPr>
        <w:spacing w:line="220" w:lineRule="auto"/>
        <w:ind w:left="2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高的顺序向下依次确定成交人。</w:t>
      </w:r>
    </w:p>
    <w:p w14:paraId="5F5037D3">
      <w:pPr>
        <w:spacing w:line="220" w:lineRule="auto"/>
        <w:rPr>
          <w:rFonts w:hint="eastAsia" w:asciiTheme="minorEastAsia" w:hAnsiTheme="minorEastAsia" w:eastAsiaTheme="minorEastAsia" w:cstheme="minorEastAsia"/>
          <w:sz w:val="22"/>
          <w:szCs w:val="22"/>
          <w:highlight w:val="none"/>
        </w:rPr>
        <w:sectPr>
          <w:footerReference r:id="rId10" w:type="default"/>
          <w:pgSz w:w="11905" w:h="16839"/>
          <w:pgMar w:top="1431" w:right="1338" w:bottom="899" w:left="1407" w:header="0" w:footer="737" w:gutter="0"/>
          <w:cols w:space="720" w:num="1"/>
        </w:sectPr>
      </w:pPr>
    </w:p>
    <w:p w14:paraId="2200894F">
      <w:pPr>
        <w:spacing w:before="232" w:line="499" w:lineRule="exact"/>
        <w:ind w:right="33"/>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1"/>
          <w:sz w:val="22"/>
          <w:szCs w:val="22"/>
          <w:highlight w:val="none"/>
        </w:rPr>
        <w:t>31.4</w:t>
      </w:r>
      <w:r>
        <w:rPr>
          <w:rFonts w:hint="eastAsia" w:asciiTheme="minorEastAsia" w:hAnsiTheme="minorEastAsia" w:eastAsiaTheme="minorEastAsia" w:cstheme="minorEastAsia"/>
          <w:spacing w:val="-30"/>
          <w:position w:val="21"/>
          <w:sz w:val="22"/>
          <w:szCs w:val="22"/>
          <w:highlight w:val="none"/>
        </w:rPr>
        <w:t xml:space="preserve"> </w:t>
      </w:r>
      <w:r>
        <w:rPr>
          <w:rFonts w:hint="eastAsia" w:asciiTheme="minorEastAsia" w:hAnsiTheme="minorEastAsia" w:eastAsiaTheme="minorEastAsia" w:cstheme="minorEastAsia"/>
          <w:spacing w:val="-2"/>
          <w:position w:val="21"/>
          <w:sz w:val="22"/>
          <w:szCs w:val="22"/>
          <w:highlight w:val="none"/>
        </w:rPr>
        <w:t>采购人按规定确定成交人后，采购代理机构将在《新疆维吾尔自治区政府采购网》上</w:t>
      </w:r>
    </w:p>
    <w:p w14:paraId="32805813">
      <w:pPr>
        <w:spacing w:line="219" w:lineRule="auto"/>
        <w:ind w:left="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发布成交公告。</w:t>
      </w:r>
    </w:p>
    <w:p w14:paraId="7A74F8C5">
      <w:pPr>
        <w:spacing w:before="240" w:line="499" w:lineRule="exact"/>
        <w:ind w:right="30"/>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21"/>
          <w:sz w:val="22"/>
          <w:szCs w:val="22"/>
          <w:highlight w:val="none"/>
        </w:rPr>
        <w:t>31.5</w:t>
      </w:r>
      <w:r>
        <w:rPr>
          <w:rFonts w:hint="eastAsia" w:asciiTheme="minorEastAsia" w:hAnsiTheme="minorEastAsia" w:eastAsiaTheme="minorEastAsia" w:cstheme="minorEastAsia"/>
          <w:spacing w:val="-28"/>
          <w:position w:val="21"/>
          <w:sz w:val="22"/>
          <w:szCs w:val="22"/>
          <w:highlight w:val="none"/>
        </w:rPr>
        <w:t xml:space="preserve"> </w:t>
      </w:r>
      <w:r>
        <w:rPr>
          <w:rFonts w:hint="eastAsia" w:asciiTheme="minorEastAsia" w:hAnsiTheme="minorEastAsia" w:eastAsiaTheme="minorEastAsia" w:cstheme="minorEastAsia"/>
          <w:position w:val="21"/>
          <w:sz w:val="22"/>
          <w:szCs w:val="22"/>
          <w:highlight w:val="none"/>
        </w:rPr>
        <w:t>响应人若对谈判结果有疑问，有权按照中华人民共和国财政部第</w:t>
      </w:r>
      <w:r>
        <w:rPr>
          <w:rFonts w:hint="eastAsia" w:asciiTheme="minorEastAsia" w:hAnsiTheme="minorEastAsia" w:eastAsiaTheme="minorEastAsia" w:cstheme="minorEastAsia"/>
          <w:spacing w:val="-43"/>
          <w:position w:val="21"/>
          <w:sz w:val="22"/>
          <w:szCs w:val="22"/>
          <w:highlight w:val="none"/>
        </w:rPr>
        <w:t xml:space="preserve"> </w:t>
      </w:r>
      <w:r>
        <w:rPr>
          <w:rFonts w:hint="eastAsia" w:asciiTheme="minorEastAsia" w:hAnsiTheme="minorEastAsia" w:eastAsiaTheme="minorEastAsia" w:cstheme="minorEastAsia"/>
          <w:position w:val="21"/>
          <w:sz w:val="22"/>
          <w:szCs w:val="22"/>
          <w:highlight w:val="none"/>
        </w:rPr>
        <w:t>20</w:t>
      </w:r>
      <w:r>
        <w:rPr>
          <w:rFonts w:hint="eastAsia" w:asciiTheme="minorEastAsia" w:hAnsiTheme="minorEastAsia" w:eastAsiaTheme="minorEastAsia" w:cstheme="minorEastAsia"/>
          <w:spacing w:val="-39"/>
          <w:position w:val="21"/>
          <w:sz w:val="22"/>
          <w:szCs w:val="22"/>
          <w:highlight w:val="none"/>
        </w:rPr>
        <w:t xml:space="preserve"> </w:t>
      </w:r>
      <w:r>
        <w:rPr>
          <w:rFonts w:hint="eastAsia" w:asciiTheme="minorEastAsia" w:hAnsiTheme="minorEastAsia" w:eastAsiaTheme="minorEastAsia" w:cstheme="minorEastAsia"/>
          <w:position w:val="21"/>
          <w:sz w:val="22"/>
          <w:szCs w:val="22"/>
          <w:highlight w:val="none"/>
        </w:rPr>
        <w:t>号令规定的程序</w:t>
      </w:r>
    </w:p>
    <w:p w14:paraId="56FC7A88">
      <w:pPr>
        <w:spacing w:before="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进行投诉和质疑，但须对投诉和质疑内容的真</w:t>
      </w:r>
      <w:r>
        <w:rPr>
          <w:rFonts w:hint="eastAsia" w:asciiTheme="minorEastAsia" w:hAnsiTheme="minorEastAsia" w:eastAsiaTheme="minorEastAsia" w:cstheme="minorEastAsia"/>
          <w:spacing w:val="-1"/>
          <w:sz w:val="22"/>
          <w:szCs w:val="22"/>
          <w:highlight w:val="none"/>
        </w:rPr>
        <w:t>实性承担责任。</w:t>
      </w:r>
    </w:p>
    <w:p w14:paraId="64B1C12A">
      <w:pPr>
        <w:spacing w:before="235" w:line="502" w:lineRule="exact"/>
        <w:ind w:right="33"/>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9"/>
          <w:position w:val="21"/>
          <w:sz w:val="22"/>
          <w:szCs w:val="22"/>
          <w:highlight w:val="none"/>
        </w:rPr>
        <w:t>31.6</w:t>
      </w:r>
      <w:r>
        <w:rPr>
          <w:rFonts w:hint="eastAsia" w:asciiTheme="minorEastAsia" w:hAnsiTheme="minorEastAsia" w:eastAsiaTheme="minorEastAsia" w:cstheme="minorEastAsia"/>
          <w:spacing w:val="-53"/>
          <w:position w:val="21"/>
          <w:sz w:val="22"/>
          <w:szCs w:val="22"/>
          <w:highlight w:val="none"/>
        </w:rPr>
        <w:t xml:space="preserve"> </w:t>
      </w:r>
      <w:r>
        <w:rPr>
          <w:rFonts w:hint="eastAsia" w:asciiTheme="minorEastAsia" w:hAnsiTheme="minorEastAsia" w:eastAsiaTheme="minorEastAsia" w:cstheme="minorEastAsia"/>
          <w:spacing w:val="-9"/>
          <w:position w:val="21"/>
          <w:sz w:val="22"/>
          <w:szCs w:val="22"/>
          <w:highlight w:val="none"/>
        </w:rPr>
        <w:t>成交人应在接到成交通知书</w:t>
      </w:r>
      <w:r>
        <w:rPr>
          <w:rFonts w:hint="eastAsia" w:asciiTheme="minorEastAsia" w:hAnsiTheme="minorEastAsia" w:eastAsiaTheme="minorEastAsia" w:cstheme="minorEastAsia"/>
          <w:spacing w:val="-52"/>
          <w:position w:val="21"/>
          <w:sz w:val="22"/>
          <w:szCs w:val="22"/>
          <w:highlight w:val="none"/>
        </w:rPr>
        <w:t xml:space="preserve"> </w:t>
      </w:r>
      <w:r>
        <w:rPr>
          <w:rFonts w:hint="eastAsia" w:asciiTheme="minorEastAsia" w:hAnsiTheme="minorEastAsia" w:eastAsiaTheme="minorEastAsia" w:cstheme="minorEastAsia"/>
          <w:spacing w:val="-9"/>
          <w:position w:val="21"/>
          <w:sz w:val="22"/>
          <w:szCs w:val="22"/>
          <w:highlight w:val="none"/>
        </w:rPr>
        <w:t>3 日内、合同签订前</w:t>
      </w:r>
      <w:r>
        <w:rPr>
          <w:rFonts w:hint="eastAsia" w:asciiTheme="minorEastAsia" w:hAnsiTheme="minorEastAsia" w:eastAsiaTheme="minorEastAsia" w:cstheme="minorEastAsia"/>
          <w:spacing w:val="-51"/>
          <w:position w:val="21"/>
          <w:sz w:val="22"/>
          <w:szCs w:val="22"/>
          <w:highlight w:val="none"/>
        </w:rPr>
        <w:t xml:space="preserve"> </w:t>
      </w:r>
      <w:r>
        <w:rPr>
          <w:rFonts w:hint="eastAsia" w:asciiTheme="minorEastAsia" w:hAnsiTheme="minorEastAsia" w:eastAsiaTheme="minorEastAsia" w:cstheme="minorEastAsia"/>
          <w:spacing w:val="-9"/>
          <w:position w:val="21"/>
          <w:sz w:val="22"/>
          <w:szCs w:val="22"/>
          <w:highlight w:val="none"/>
        </w:rPr>
        <w:t>5 日内向采购单位提交履约保证金（如</w:t>
      </w:r>
    </w:p>
    <w:p w14:paraId="5DAEF748">
      <w:pPr>
        <w:spacing w:before="1" w:line="220" w:lineRule="auto"/>
        <w:ind w:left="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有约定</w:t>
      </w:r>
      <w:r>
        <w:rPr>
          <w:rFonts w:hint="eastAsia" w:asciiTheme="minorEastAsia" w:hAnsiTheme="minorEastAsia" w:eastAsiaTheme="minorEastAsia" w:cstheme="minorEastAsia"/>
          <w:spacing w:val="10"/>
          <w:sz w:val="22"/>
          <w:szCs w:val="22"/>
          <w:highlight w:val="none"/>
        </w:rPr>
        <w:t>），</w:t>
      </w:r>
      <w:r>
        <w:rPr>
          <w:rFonts w:hint="eastAsia" w:asciiTheme="minorEastAsia" w:hAnsiTheme="minorEastAsia" w:eastAsiaTheme="minorEastAsia" w:cstheme="minorEastAsia"/>
          <w:spacing w:val="-2"/>
          <w:sz w:val="22"/>
          <w:szCs w:val="22"/>
          <w:highlight w:val="none"/>
        </w:rPr>
        <w:t>否则视为自动放弃成交权。</w:t>
      </w:r>
    </w:p>
    <w:p w14:paraId="607B8510">
      <w:pPr>
        <w:spacing w:before="285" w:line="222" w:lineRule="auto"/>
        <w:ind w:left="3424"/>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（七）合同的授予</w:t>
      </w:r>
    </w:p>
    <w:p w14:paraId="54BB56EF">
      <w:pPr>
        <w:pStyle w:val="5"/>
        <w:spacing w:line="296" w:lineRule="auto"/>
        <w:rPr>
          <w:rFonts w:hint="eastAsia" w:asciiTheme="minorEastAsia" w:hAnsiTheme="minorEastAsia" w:eastAsiaTheme="minorEastAsia" w:cstheme="minorEastAsia"/>
          <w:highlight w:val="none"/>
        </w:rPr>
      </w:pPr>
    </w:p>
    <w:p w14:paraId="318AAB12">
      <w:pPr>
        <w:spacing w:before="72" w:line="222" w:lineRule="auto"/>
        <w:ind w:left="48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32、合同授予标准</w:t>
      </w:r>
    </w:p>
    <w:p w14:paraId="63423C5B">
      <w:pPr>
        <w:spacing w:before="276" w:line="220" w:lineRule="auto"/>
        <w:ind w:left="50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32.1</w:t>
      </w:r>
      <w:r>
        <w:rPr>
          <w:rFonts w:hint="eastAsia" w:asciiTheme="minorEastAsia" w:hAnsiTheme="minorEastAsia" w:eastAsiaTheme="minorEastAsia" w:cstheme="minorEastAsia"/>
          <w:spacing w:val="-38"/>
          <w:sz w:val="22"/>
          <w:szCs w:val="22"/>
          <w:highlight w:val="none"/>
        </w:rPr>
        <w:t xml:space="preserve"> </w:t>
      </w:r>
      <w:r>
        <w:rPr>
          <w:rFonts w:hint="eastAsia" w:asciiTheme="minorEastAsia" w:hAnsiTheme="minorEastAsia" w:eastAsiaTheme="minorEastAsia" w:cstheme="minorEastAsia"/>
          <w:spacing w:val="-1"/>
          <w:sz w:val="22"/>
          <w:szCs w:val="22"/>
          <w:highlight w:val="none"/>
        </w:rPr>
        <w:t>本采购合同将授予经过谈判小组推荐并经采购人确定的成交人。</w:t>
      </w:r>
    </w:p>
    <w:p w14:paraId="404FD021">
      <w:pPr>
        <w:spacing w:before="278" w:line="220" w:lineRule="auto"/>
        <w:ind w:left="50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33、成交通知书</w:t>
      </w:r>
    </w:p>
    <w:p w14:paraId="35CBEE7F">
      <w:pPr>
        <w:spacing w:before="278" w:line="220" w:lineRule="auto"/>
        <w:ind w:left="50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33.1</w:t>
      </w:r>
      <w:r>
        <w:rPr>
          <w:rFonts w:hint="eastAsia" w:asciiTheme="minorEastAsia" w:hAnsiTheme="minorEastAsia" w:eastAsiaTheme="minorEastAsia" w:cstheme="minorEastAsia"/>
          <w:spacing w:val="-33"/>
          <w:sz w:val="22"/>
          <w:szCs w:val="22"/>
          <w:highlight w:val="none"/>
        </w:rPr>
        <w:t xml:space="preserve"> </w:t>
      </w:r>
      <w:r>
        <w:rPr>
          <w:rFonts w:hint="eastAsia" w:asciiTheme="minorEastAsia" w:hAnsiTheme="minorEastAsia" w:eastAsiaTheme="minorEastAsia" w:cstheme="minorEastAsia"/>
          <w:spacing w:val="-2"/>
          <w:sz w:val="22"/>
          <w:szCs w:val="22"/>
          <w:highlight w:val="none"/>
        </w:rPr>
        <w:t>成交通知书是合同的组成部分。</w:t>
      </w:r>
    </w:p>
    <w:p w14:paraId="1A1516C9">
      <w:pPr>
        <w:spacing w:before="278" w:line="219" w:lineRule="auto"/>
        <w:ind w:left="50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33.2</w:t>
      </w:r>
      <w:r>
        <w:rPr>
          <w:rFonts w:hint="eastAsia" w:asciiTheme="minorEastAsia" w:hAnsiTheme="minorEastAsia" w:eastAsiaTheme="minorEastAsia" w:cstheme="minorEastAsia"/>
          <w:spacing w:val="-37"/>
          <w:sz w:val="22"/>
          <w:szCs w:val="22"/>
          <w:highlight w:val="none"/>
        </w:rPr>
        <w:t xml:space="preserve"> </w:t>
      </w:r>
      <w:r>
        <w:rPr>
          <w:rFonts w:hint="eastAsia" w:asciiTheme="minorEastAsia" w:hAnsiTheme="minorEastAsia" w:eastAsiaTheme="minorEastAsia" w:cstheme="minorEastAsia"/>
          <w:spacing w:val="-3"/>
          <w:sz w:val="22"/>
          <w:szCs w:val="22"/>
          <w:highlight w:val="none"/>
        </w:rPr>
        <w:t>成交人确定后，采购人将于</w:t>
      </w:r>
      <w:r>
        <w:rPr>
          <w:rFonts w:hint="eastAsia" w:asciiTheme="minorEastAsia" w:hAnsiTheme="minorEastAsia" w:eastAsiaTheme="minorEastAsia" w:cstheme="minorEastAsia"/>
          <w:spacing w:val="-30"/>
          <w:sz w:val="22"/>
          <w:szCs w:val="22"/>
          <w:highlight w:val="none"/>
        </w:rPr>
        <w:t xml:space="preserve"> </w:t>
      </w:r>
      <w:r>
        <w:rPr>
          <w:rFonts w:hint="eastAsia" w:asciiTheme="minorEastAsia" w:hAnsiTheme="minorEastAsia" w:eastAsiaTheme="minorEastAsia" w:cstheme="minorEastAsia"/>
          <w:spacing w:val="-3"/>
          <w:sz w:val="22"/>
          <w:szCs w:val="22"/>
          <w:highlight w:val="none"/>
        </w:rPr>
        <w:t>15 日内向相关部门提交谈判情况的书面报告。</w:t>
      </w:r>
    </w:p>
    <w:p w14:paraId="0D7978AB">
      <w:pPr>
        <w:spacing w:before="279" w:line="220"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33.3</w:t>
      </w:r>
      <w:r>
        <w:rPr>
          <w:rFonts w:hint="eastAsia" w:asciiTheme="minorEastAsia" w:hAnsiTheme="minorEastAsia" w:eastAsiaTheme="minorEastAsia" w:cstheme="minorEastAsia"/>
          <w:spacing w:val="-49"/>
          <w:sz w:val="22"/>
          <w:szCs w:val="22"/>
          <w:highlight w:val="none"/>
        </w:rPr>
        <w:t xml:space="preserve"> </w:t>
      </w:r>
      <w:r>
        <w:rPr>
          <w:rFonts w:hint="eastAsia" w:asciiTheme="minorEastAsia" w:hAnsiTheme="minorEastAsia" w:eastAsiaTheme="minorEastAsia" w:cstheme="minorEastAsia"/>
          <w:spacing w:val="-1"/>
          <w:sz w:val="22"/>
          <w:szCs w:val="22"/>
          <w:highlight w:val="none"/>
        </w:rPr>
        <w:t>确定出成交人后采购人将以书面形式通知成交的谈判响应人</w:t>
      </w:r>
      <w:r>
        <w:rPr>
          <w:rFonts w:hint="eastAsia" w:asciiTheme="minorEastAsia" w:hAnsiTheme="minorEastAsia" w:eastAsiaTheme="minorEastAsia" w:cstheme="minorEastAsia"/>
          <w:spacing w:val="-2"/>
          <w:sz w:val="22"/>
          <w:szCs w:val="22"/>
          <w:highlight w:val="none"/>
        </w:rPr>
        <w:t>其谈判响应文件被接受。</w:t>
      </w:r>
    </w:p>
    <w:p w14:paraId="54B32E98">
      <w:pPr>
        <w:spacing w:before="277" w:line="223" w:lineRule="auto"/>
        <w:ind w:left="48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34、合同的签订</w:t>
      </w:r>
    </w:p>
    <w:p w14:paraId="7D6D9E72">
      <w:pPr>
        <w:spacing w:before="274" w:line="540" w:lineRule="exact"/>
        <w:ind w:right="33"/>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4"/>
          <w:sz w:val="22"/>
          <w:szCs w:val="22"/>
          <w:highlight w:val="none"/>
        </w:rPr>
        <w:t>34.1 采购人与成交人将于成交通知书发出之日起</w:t>
      </w:r>
      <w:r>
        <w:rPr>
          <w:rFonts w:hint="eastAsia" w:asciiTheme="minorEastAsia" w:hAnsiTheme="minorEastAsia" w:eastAsiaTheme="minorEastAsia" w:cstheme="minorEastAsia"/>
          <w:spacing w:val="-27"/>
          <w:position w:val="24"/>
          <w:sz w:val="22"/>
          <w:szCs w:val="22"/>
          <w:highlight w:val="none"/>
        </w:rPr>
        <w:t xml:space="preserve"> </w:t>
      </w:r>
      <w:r>
        <w:rPr>
          <w:rFonts w:hint="eastAsia" w:asciiTheme="minorEastAsia" w:hAnsiTheme="minorEastAsia" w:eastAsiaTheme="minorEastAsia" w:cstheme="minorEastAsia"/>
          <w:spacing w:val="-2"/>
          <w:position w:val="24"/>
          <w:sz w:val="22"/>
          <w:szCs w:val="22"/>
          <w:highlight w:val="none"/>
        </w:rPr>
        <w:t>30 日内，按照谈判文件及其补充通知、</w:t>
      </w:r>
    </w:p>
    <w:p w14:paraId="408274CA">
      <w:pPr>
        <w:spacing w:before="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谈判文件、答疑纪要、成交通知书和成交人的谈判响应文</w:t>
      </w:r>
      <w:r>
        <w:rPr>
          <w:rFonts w:hint="eastAsia" w:asciiTheme="minorEastAsia" w:hAnsiTheme="minorEastAsia" w:eastAsiaTheme="minorEastAsia" w:cstheme="minorEastAsia"/>
          <w:spacing w:val="-1"/>
          <w:sz w:val="22"/>
          <w:szCs w:val="22"/>
          <w:highlight w:val="none"/>
        </w:rPr>
        <w:t>件签署书面合同。</w:t>
      </w:r>
    </w:p>
    <w:p w14:paraId="73868CCF">
      <w:pPr>
        <w:spacing w:before="277" w:line="540" w:lineRule="exact"/>
        <w:ind w:right="33"/>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4"/>
          <w:sz w:val="22"/>
          <w:szCs w:val="22"/>
          <w:highlight w:val="none"/>
        </w:rPr>
        <w:t>34.2 采购人如不按本谈判须知有关规定与成交人订立合同，或者采购人、成交人订立背</w:t>
      </w:r>
    </w:p>
    <w:p w14:paraId="5F29F70E">
      <w:pPr>
        <w:spacing w:before="1" w:line="220" w:lineRule="auto"/>
        <w:ind w:left="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离合同实质性内容的协议，应改正同时，依法承担相应法律责任。</w:t>
      </w:r>
    </w:p>
    <w:p w14:paraId="6C7A6BB0">
      <w:pPr>
        <w:spacing w:before="277" w:line="453" w:lineRule="auto"/>
        <w:ind w:left="2" w:right="33" w:firstLine="50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34.3 成交人如不按本谈判须知有关规定与采购人订立合同，则采购人将废除成交，投标</w:t>
      </w:r>
      <w:r>
        <w:rPr>
          <w:rFonts w:hint="eastAsia" w:asciiTheme="minorEastAsia" w:hAnsiTheme="minorEastAsia" w:eastAsiaTheme="minorEastAsia" w:cstheme="minorEastAsia"/>
          <w:spacing w:val="4"/>
          <w:sz w:val="22"/>
          <w:szCs w:val="22"/>
          <w:highlight w:val="none"/>
        </w:rPr>
        <w:t xml:space="preserve"> </w:t>
      </w:r>
      <w:r>
        <w:rPr>
          <w:rFonts w:hint="eastAsia" w:asciiTheme="minorEastAsia" w:hAnsiTheme="minorEastAsia" w:eastAsiaTheme="minorEastAsia" w:cstheme="minorEastAsia"/>
          <w:spacing w:val="1"/>
          <w:sz w:val="22"/>
          <w:szCs w:val="22"/>
          <w:highlight w:val="none"/>
        </w:rPr>
        <w:t>保证金不予退还，给采购人造成的损失超过投标保证金数额的，还应当对超过部分予以赔偿，</w:t>
      </w:r>
    </w:p>
    <w:p w14:paraId="3AC1ADEA">
      <w:pPr>
        <w:spacing w:before="1" w:line="220" w:lineRule="auto"/>
        <w:ind w:left="2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同时依法承担相应法律责任。</w:t>
      </w:r>
    </w:p>
    <w:p w14:paraId="450D8D48">
      <w:pPr>
        <w:spacing w:before="277" w:line="540" w:lineRule="exact"/>
        <w:ind w:right="33"/>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24"/>
          <w:sz w:val="22"/>
          <w:szCs w:val="22"/>
          <w:highlight w:val="none"/>
        </w:rPr>
        <w:t>34.4 成交人应当按照合同约定履行义务，完成成交项目供货，不得将成交项目转让（转</w:t>
      </w:r>
    </w:p>
    <w:p w14:paraId="1E6F6F56">
      <w:pPr>
        <w:spacing w:line="218"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包）给他人,否则采购人有权提出赔偿。</w:t>
      </w:r>
    </w:p>
    <w:p w14:paraId="75316359">
      <w:pPr>
        <w:spacing w:before="280" w:line="221" w:lineRule="auto"/>
        <w:ind w:left="4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34.6</w:t>
      </w:r>
      <w:r>
        <w:rPr>
          <w:rFonts w:hint="eastAsia" w:asciiTheme="minorEastAsia" w:hAnsiTheme="minorEastAsia" w:eastAsiaTheme="minorEastAsia" w:cstheme="minorEastAsia"/>
          <w:spacing w:val="-23"/>
          <w:sz w:val="22"/>
          <w:szCs w:val="22"/>
          <w:highlight w:val="none"/>
        </w:rPr>
        <w:t xml:space="preserve"> </w:t>
      </w:r>
      <w:r>
        <w:rPr>
          <w:rFonts w:hint="eastAsia" w:asciiTheme="minorEastAsia" w:hAnsiTheme="minorEastAsia" w:eastAsiaTheme="minorEastAsia" w:cstheme="minorEastAsia"/>
          <w:spacing w:val="-5"/>
          <w:sz w:val="22"/>
          <w:szCs w:val="22"/>
          <w:highlight w:val="none"/>
        </w:rPr>
        <w:t>中标服务费</w:t>
      </w:r>
    </w:p>
    <w:p w14:paraId="3522D5BD">
      <w:pPr>
        <w:spacing w:before="277" w:line="220"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成交人在领取成交通知书时向采购代理机构支付按国家规定</w:t>
      </w:r>
      <w:r>
        <w:rPr>
          <w:rFonts w:hint="eastAsia" w:asciiTheme="minorEastAsia" w:hAnsiTheme="minorEastAsia" w:eastAsiaTheme="minorEastAsia" w:cstheme="minorEastAsia"/>
          <w:spacing w:val="-1"/>
          <w:sz w:val="22"/>
          <w:szCs w:val="22"/>
          <w:highlight w:val="none"/>
        </w:rPr>
        <w:t>收费标准的招标代理服务费。</w:t>
      </w:r>
    </w:p>
    <w:p w14:paraId="3DE4DC7C">
      <w:pPr>
        <w:spacing w:line="220" w:lineRule="auto"/>
        <w:rPr>
          <w:rFonts w:hint="eastAsia" w:asciiTheme="minorEastAsia" w:hAnsiTheme="minorEastAsia" w:eastAsiaTheme="minorEastAsia" w:cstheme="minorEastAsia"/>
          <w:sz w:val="22"/>
          <w:szCs w:val="22"/>
          <w:highlight w:val="none"/>
        </w:rPr>
        <w:sectPr>
          <w:footerReference r:id="rId11" w:type="default"/>
          <w:pgSz w:w="11905" w:h="16839"/>
          <w:pgMar w:top="1431" w:right="1383" w:bottom="899" w:left="1422" w:header="0" w:footer="737" w:gutter="0"/>
          <w:cols w:space="720" w:num="1"/>
        </w:sectPr>
      </w:pPr>
    </w:p>
    <w:p w14:paraId="004E0C94">
      <w:pPr>
        <w:spacing w:before="162" w:line="221" w:lineRule="auto"/>
        <w:ind w:left="3131"/>
        <w:outlineLvl w:val="1"/>
        <w:rPr>
          <w:rFonts w:hint="eastAsia" w:asciiTheme="minorEastAsia" w:hAnsiTheme="minorEastAsia" w:eastAsiaTheme="minorEastAsia" w:cstheme="minorEastAsia"/>
          <w:sz w:val="28"/>
          <w:szCs w:val="28"/>
          <w:highlight w:val="none"/>
        </w:rPr>
      </w:pPr>
      <w:bookmarkStart w:id="32" w:name="bookmark3"/>
      <w:bookmarkEnd w:id="32"/>
      <w:r>
        <w:rPr>
          <w:rFonts w:hint="eastAsia" w:asciiTheme="minorEastAsia" w:hAnsiTheme="minorEastAsia" w:eastAsiaTheme="minorEastAsia" w:cstheme="minorEastAsia"/>
          <w:spacing w:val="-6"/>
          <w:sz w:val="28"/>
          <w:szCs w:val="28"/>
          <w:highlight w:val="none"/>
          <w14:textOutline w14:w="5103" w14:cap="sq" w14:cmpd="sng">
            <w14:solidFill>
              <w14:srgbClr w14:val="000000"/>
            </w14:solidFill>
            <w14:prstDash w14:val="solid"/>
            <w14:bevel/>
          </w14:textOutline>
        </w:rPr>
        <w:t>（八）</w:t>
      </w:r>
      <w:r>
        <w:rPr>
          <w:rFonts w:hint="eastAsia" w:asciiTheme="minorEastAsia" w:hAnsiTheme="minorEastAsia" w:eastAsiaTheme="minorEastAsia" w:cstheme="minorEastAsia"/>
          <w:spacing w:val="7"/>
          <w:sz w:val="28"/>
          <w:szCs w:val="28"/>
          <w:highlight w:val="none"/>
        </w:rPr>
        <w:t xml:space="preserve">  </w:t>
      </w:r>
      <w:r>
        <w:rPr>
          <w:rFonts w:hint="eastAsia" w:asciiTheme="minorEastAsia" w:hAnsiTheme="minorEastAsia" w:eastAsiaTheme="minorEastAsia" w:cstheme="minorEastAsia"/>
          <w:spacing w:val="-6"/>
          <w:sz w:val="28"/>
          <w:szCs w:val="28"/>
          <w:highlight w:val="none"/>
          <w14:textOutline w14:w="5103" w14:cap="sq" w14:cmpd="sng">
            <w14:solidFill>
              <w14:srgbClr w14:val="000000"/>
            </w14:solidFill>
            <w14:prstDash w14:val="solid"/>
            <w14:bevel/>
          </w14:textOutline>
        </w:rPr>
        <w:t>其</w:t>
      </w:r>
      <w:r>
        <w:rPr>
          <w:rFonts w:hint="eastAsia" w:asciiTheme="minorEastAsia" w:hAnsiTheme="minorEastAsia" w:eastAsiaTheme="minorEastAsia" w:cstheme="minorEastAsia"/>
          <w:spacing w:val="4"/>
          <w:sz w:val="28"/>
          <w:szCs w:val="28"/>
          <w:highlight w:val="none"/>
        </w:rPr>
        <w:t xml:space="preserve">   </w:t>
      </w:r>
      <w:r>
        <w:rPr>
          <w:rFonts w:hint="eastAsia" w:asciiTheme="minorEastAsia" w:hAnsiTheme="minorEastAsia" w:eastAsiaTheme="minorEastAsia" w:cstheme="minorEastAsia"/>
          <w:spacing w:val="-6"/>
          <w:sz w:val="28"/>
          <w:szCs w:val="28"/>
          <w:highlight w:val="none"/>
          <w14:textOutline w14:w="5103" w14:cap="sq" w14:cmpd="sng">
            <w14:solidFill>
              <w14:srgbClr w14:val="000000"/>
            </w14:solidFill>
            <w14:prstDash w14:val="solid"/>
            <w14:bevel/>
          </w14:textOutline>
        </w:rPr>
        <w:t>他</w:t>
      </w:r>
    </w:p>
    <w:p w14:paraId="46602FE5">
      <w:pPr>
        <w:pStyle w:val="5"/>
        <w:spacing w:line="297" w:lineRule="auto"/>
        <w:rPr>
          <w:rFonts w:hint="eastAsia" w:asciiTheme="minorEastAsia" w:hAnsiTheme="minorEastAsia" w:eastAsiaTheme="minorEastAsia" w:cstheme="minorEastAsia"/>
          <w:highlight w:val="none"/>
        </w:rPr>
      </w:pPr>
    </w:p>
    <w:p w14:paraId="164DCD17">
      <w:pPr>
        <w:spacing w:before="71" w:line="221" w:lineRule="auto"/>
        <w:ind w:left="12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36、未尽事宜，按国家有关规定执行。</w:t>
      </w:r>
    </w:p>
    <w:p w14:paraId="14EDA677">
      <w:pPr>
        <w:spacing w:line="221" w:lineRule="auto"/>
        <w:rPr>
          <w:rFonts w:hint="eastAsia" w:asciiTheme="minorEastAsia" w:hAnsiTheme="minorEastAsia" w:eastAsiaTheme="minorEastAsia" w:cstheme="minorEastAsia"/>
          <w:sz w:val="22"/>
          <w:szCs w:val="22"/>
          <w:highlight w:val="none"/>
        </w:rPr>
        <w:sectPr>
          <w:footerReference r:id="rId12" w:type="default"/>
          <w:pgSz w:w="11905" w:h="16839"/>
          <w:pgMar w:top="1431" w:right="1785" w:bottom="899" w:left="1785" w:header="0" w:footer="737" w:gutter="0"/>
          <w:cols w:space="720" w:num="1"/>
        </w:sectPr>
      </w:pPr>
    </w:p>
    <w:p w14:paraId="1AF82B95">
      <w:pPr>
        <w:spacing w:before="112" w:line="225" w:lineRule="auto"/>
        <w:ind w:firstLine="1956" w:firstLineChars="600"/>
        <w:outlineLvl w:val="0"/>
        <w:rPr>
          <w:rFonts w:hint="eastAsia" w:asciiTheme="minorEastAsia" w:hAnsiTheme="minorEastAsia" w:eastAsiaTheme="minorEastAsia" w:cstheme="minorEastAsia"/>
          <w:sz w:val="31"/>
          <w:szCs w:val="31"/>
          <w:highlight w:val="none"/>
        </w:rPr>
      </w:pPr>
      <w:bookmarkStart w:id="33" w:name="bookmark4"/>
      <w:bookmarkEnd w:id="33"/>
      <w:r>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t>第三章</w:t>
      </w:r>
      <w:r>
        <w:rPr>
          <w:rFonts w:hint="eastAsia" w:asciiTheme="minorEastAsia" w:hAnsiTheme="minorEastAsia" w:eastAsiaTheme="minorEastAsia" w:cstheme="minorEastAsia"/>
          <w:spacing w:val="8"/>
          <w:sz w:val="31"/>
          <w:szCs w:val="31"/>
          <w:highlight w:val="none"/>
        </w:rPr>
        <w:t xml:space="preserve"> </w:t>
      </w:r>
      <w:r>
        <w:rPr>
          <w:rFonts w:hint="eastAsia" w:asciiTheme="minorEastAsia" w:hAnsiTheme="minorEastAsia" w:eastAsiaTheme="minorEastAsia" w:cstheme="minorEastAsia"/>
          <w:b/>
          <w:bCs/>
          <w:spacing w:val="8"/>
          <w:sz w:val="31"/>
          <w:szCs w:val="31"/>
          <w:highlight w:val="none"/>
        </w:rPr>
        <w:t>采购需求及技术要求</w:t>
      </w:r>
    </w:p>
    <w:p w14:paraId="042A5696">
      <w:pPr>
        <w:pStyle w:val="5"/>
        <w:spacing w:line="243" w:lineRule="auto"/>
        <w:rPr>
          <w:rFonts w:hint="eastAsia" w:asciiTheme="minorEastAsia" w:hAnsiTheme="minorEastAsia" w:eastAsiaTheme="minorEastAsia" w:cstheme="minorEastAsia"/>
          <w:highlight w:val="none"/>
        </w:rPr>
      </w:pPr>
    </w:p>
    <w:p w14:paraId="1DE2245B">
      <w:pPr>
        <w:pStyle w:val="5"/>
        <w:spacing w:line="244" w:lineRule="auto"/>
        <w:rPr>
          <w:rFonts w:hint="eastAsia" w:asciiTheme="minorEastAsia" w:hAnsiTheme="minorEastAsia" w:eastAsiaTheme="minorEastAsia" w:cstheme="minorEastAsia"/>
          <w:highlight w:val="none"/>
        </w:rPr>
      </w:pPr>
    </w:p>
    <w:p w14:paraId="6E3006AF">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b/>
          <w:bCs/>
          <w:spacing w:val="-2"/>
          <w:position w:val="24"/>
          <w:sz w:val="22"/>
          <w:szCs w:val="22"/>
          <w:highlight w:val="none"/>
          <w:lang w:eastAsia="zh-CN"/>
        </w:rPr>
        <w:t>采购需求</w:t>
      </w:r>
      <w:r>
        <w:rPr>
          <w:rFonts w:hint="eastAsia" w:asciiTheme="minorEastAsia" w:hAnsiTheme="minorEastAsia" w:eastAsiaTheme="minorEastAsia" w:cstheme="minorEastAsia"/>
          <w:spacing w:val="-2"/>
          <w:position w:val="24"/>
          <w:sz w:val="22"/>
          <w:szCs w:val="22"/>
          <w:highlight w:val="none"/>
          <w:lang w:eastAsia="zh-CN"/>
        </w:rPr>
        <w:t>：负责阿勒泰市人民医院住院部</w:t>
      </w:r>
      <w:r>
        <w:rPr>
          <w:rFonts w:hint="eastAsia" w:asciiTheme="minorEastAsia" w:hAnsiTheme="minorEastAsia" w:eastAsiaTheme="minorEastAsia" w:cstheme="minorEastAsia"/>
          <w:spacing w:val="-2"/>
          <w:position w:val="24"/>
          <w:sz w:val="22"/>
          <w:szCs w:val="22"/>
          <w:highlight w:val="none"/>
          <w:lang w:val="en-US" w:eastAsia="zh-CN"/>
        </w:rPr>
        <w:t>共</w:t>
      </w:r>
      <w:r>
        <w:rPr>
          <w:rFonts w:hint="eastAsia" w:asciiTheme="minorEastAsia" w:hAnsiTheme="minorEastAsia" w:eastAsiaTheme="minorEastAsia" w:cstheme="minorEastAsia"/>
          <w:spacing w:val="-2"/>
          <w:position w:val="24"/>
          <w:sz w:val="22"/>
          <w:szCs w:val="22"/>
          <w:highlight w:val="none"/>
          <w:lang w:eastAsia="zh-CN"/>
        </w:rPr>
        <w:t>13层，中医科</w:t>
      </w:r>
      <w:r>
        <w:rPr>
          <w:rFonts w:hint="eastAsia" w:asciiTheme="minorEastAsia" w:hAnsiTheme="minorEastAsia" w:eastAsiaTheme="minorEastAsia" w:cstheme="minorEastAsia"/>
          <w:spacing w:val="-2"/>
          <w:position w:val="24"/>
          <w:sz w:val="22"/>
          <w:szCs w:val="22"/>
          <w:highlight w:val="none"/>
          <w:lang w:val="en-US" w:eastAsia="zh-CN"/>
        </w:rPr>
        <w:t>共</w:t>
      </w:r>
      <w:r>
        <w:rPr>
          <w:rFonts w:hint="eastAsia" w:asciiTheme="minorEastAsia" w:hAnsiTheme="minorEastAsia" w:eastAsiaTheme="minorEastAsia" w:cstheme="minorEastAsia"/>
          <w:spacing w:val="-2"/>
          <w:position w:val="24"/>
          <w:sz w:val="22"/>
          <w:szCs w:val="22"/>
          <w:highlight w:val="none"/>
          <w:lang w:eastAsia="zh-CN"/>
        </w:rPr>
        <w:t>6层、办公楼</w:t>
      </w:r>
      <w:r>
        <w:rPr>
          <w:rFonts w:hint="eastAsia" w:asciiTheme="minorEastAsia" w:hAnsiTheme="minorEastAsia" w:eastAsiaTheme="minorEastAsia" w:cstheme="minorEastAsia"/>
          <w:spacing w:val="-2"/>
          <w:position w:val="24"/>
          <w:sz w:val="22"/>
          <w:szCs w:val="22"/>
          <w:highlight w:val="none"/>
          <w:lang w:val="en-US" w:eastAsia="zh-CN"/>
        </w:rPr>
        <w:t>共</w:t>
      </w:r>
      <w:r>
        <w:rPr>
          <w:rFonts w:hint="eastAsia" w:asciiTheme="minorEastAsia" w:hAnsiTheme="minorEastAsia" w:eastAsiaTheme="minorEastAsia" w:cstheme="minorEastAsia"/>
          <w:spacing w:val="-2"/>
          <w:position w:val="24"/>
          <w:sz w:val="22"/>
          <w:szCs w:val="22"/>
          <w:highlight w:val="none"/>
          <w:lang w:eastAsia="zh-CN"/>
        </w:rPr>
        <w:t>3层，医共体</w:t>
      </w:r>
      <w:r>
        <w:rPr>
          <w:rFonts w:hint="eastAsia" w:asciiTheme="minorEastAsia" w:hAnsiTheme="minorEastAsia" w:eastAsiaTheme="minorEastAsia" w:cstheme="minorEastAsia"/>
          <w:spacing w:val="-2"/>
          <w:position w:val="24"/>
          <w:sz w:val="22"/>
          <w:szCs w:val="22"/>
          <w:highlight w:val="none"/>
          <w:lang w:val="en-US" w:eastAsia="zh-CN"/>
        </w:rPr>
        <w:t>共</w:t>
      </w:r>
      <w:r>
        <w:rPr>
          <w:rFonts w:hint="eastAsia" w:asciiTheme="minorEastAsia" w:hAnsiTheme="minorEastAsia" w:eastAsiaTheme="minorEastAsia" w:cstheme="minorEastAsia"/>
          <w:spacing w:val="-2"/>
          <w:position w:val="24"/>
          <w:sz w:val="22"/>
          <w:szCs w:val="22"/>
          <w:highlight w:val="none"/>
          <w:lang w:eastAsia="zh-CN"/>
        </w:rPr>
        <w:t>3层及外围院子，走廊地面、病房、窗户、卫生间</w:t>
      </w:r>
      <w:r>
        <w:rPr>
          <w:rFonts w:hint="eastAsia" w:asciiTheme="minorEastAsia" w:hAnsiTheme="minorEastAsia" w:eastAsiaTheme="minorEastAsia" w:cstheme="minorEastAsia"/>
          <w:spacing w:val="-2"/>
          <w:position w:val="24"/>
          <w:sz w:val="22"/>
          <w:szCs w:val="22"/>
          <w:highlight w:val="none"/>
          <w:lang w:val="en-US" w:eastAsia="zh-CN"/>
        </w:rPr>
        <w:t>等</w:t>
      </w:r>
      <w:r>
        <w:rPr>
          <w:rFonts w:hint="eastAsia" w:asciiTheme="minorEastAsia" w:hAnsiTheme="minorEastAsia" w:eastAsiaTheme="minorEastAsia" w:cstheme="minorEastAsia"/>
          <w:spacing w:val="-2"/>
          <w:position w:val="24"/>
          <w:sz w:val="22"/>
          <w:szCs w:val="22"/>
          <w:highlight w:val="none"/>
          <w:lang w:eastAsia="zh-CN"/>
        </w:rPr>
        <w:t>共计2700平方的卫生。包括保洁工具保洁一次性耗材消毒用品、保洁、收医疗垃圾</w:t>
      </w:r>
      <w:r>
        <w:rPr>
          <w:rFonts w:hint="eastAsia" w:asciiTheme="minorEastAsia" w:hAnsiTheme="minorEastAsia" w:eastAsiaTheme="minorEastAsia" w:cstheme="minorEastAsia"/>
          <w:spacing w:val="-2"/>
          <w:position w:val="24"/>
          <w:sz w:val="22"/>
          <w:szCs w:val="22"/>
          <w:highlight w:val="none"/>
          <w:lang w:val="en-US" w:eastAsia="zh-CN"/>
        </w:rPr>
        <w:t>人员</w:t>
      </w:r>
      <w:r>
        <w:rPr>
          <w:rFonts w:hint="eastAsia" w:asciiTheme="minorEastAsia" w:hAnsiTheme="minorEastAsia" w:eastAsiaTheme="minorEastAsia" w:cstheme="minorEastAsia"/>
          <w:spacing w:val="-2"/>
          <w:position w:val="24"/>
          <w:sz w:val="22"/>
          <w:szCs w:val="22"/>
          <w:highlight w:val="none"/>
          <w:lang w:eastAsia="zh-CN"/>
        </w:rPr>
        <w:t>、管理人员的工资</w:t>
      </w:r>
      <w:r>
        <w:rPr>
          <w:rFonts w:hint="eastAsia" w:asciiTheme="minorEastAsia" w:hAnsiTheme="minorEastAsia" w:eastAsiaTheme="minorEastAsia" w:cstheme="minorEastAsia"/>
          <w:spacing w:val="-2"/>
          <w:position w:val="24"/>
          <w:sz w:val="22"/>
          <w:szCs w:val="22"/>
          <w:highlight w:val="none"/>
          <w:lang w:val="en-US" w:eastAsia="zh-CN"/>
        </w:rPr>
        <w:t>等</w:t>
      </w:r>
      <w:r>
        <w:rPr>
          <w:rFonts w:hint="eastAsia" w:asciiTheme="minorEastAsia" w:hAnsiTheme="minorEastAsia" w:eastAsiaTheme="minorEastAsia" w:cstheme="minorEastAsia"/>
          <w:spacing w:val="-2"/>
          <w:position w:val="24"/>
          <w:sz w:val="22"/>
          <w:szCs w:val="22"/>
          <w:highlight w:val="none"/>
          <w:lang w:eastAsia="zh-CN"/>
        </w:rPr>
        <w:t>。</w:t>
      </w:r>
    </w:p>
    <w:p w14:paraId="30BF4F54">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二、</w:t>
      </w:r>
      <w:r>
        <w:rPr>
          <w:rFonts w:hint="eastAsia" w:asciiTheme="minorEastAsia" w:hAnsiTheme="minorEastAsia" w:eastAsiaTheme="minorEastAsia" w:cstheme="minorEastAsia"/>
          <w:spacing w:val="-2"/>
          <w:position w:val="24"/>
          <w:sz w:val="22"/>
          <w:szCs w:val="22"/>
          <w:highlight w:val="none"/>
          <w:lang w:eastAsia="zh-CN"/>
        </w:rPr>
        <w:t>人员基本要求</w:t>
      </w:r>
    </w:p>
    <w:p w14:paraId="571B142D">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default" w:asciiTheme="minorEastAsia" w:hAnsiTheme="minorEastAsia" w:eastAsiaTheme="minorEastAsia" w:cstheme="minorEastAsia"/>
          <w:spacing w:val="-2"/>
          <w:position w:val="24"/>
          <w:sz w:val="22"/>
          <w:szCs w:val="22"/>
          <w:highlight w:val="none"/>
          <w:lang w:val="en-US" w:eastAsia="zh-CN"/>
        </w:rPr>
      </w:pPr>
      <w:r>
        <w:rPr>
          <w:rFonts w:hint="eastAsia" w:asciiTheme="minorEastAsia" w:hAnsiTheme="minorEastAsia" w:eastAsiaTheme="minorEastAsia" w:cstheme="minorEastAsia"/>
          <w:spacing w:val="-2"/>
          <w:position w:val="24"/>
          <w:sz w:val="22"/>
          <w:szCs w:val="22"/>
          <w:highlight w:val="none"/>
          <w:lang w:val="en-US" w:eastAsia="zh-CN"/>
        </w:rPr>
        <w:t>1.保洁人要求任心强，身体素质好，</w:t>
      </w:r>
      <w:r>
        <w:rPr>
          <w:rFonts w:hint="eastAsia" w:asciiTheme="minorEastAsia" w:hAnsiTheme="minorEastAsia" w:eastAsiaTheme="minorEastAsia" w:cstheme="minorEastAsia"/>
          <w:spacing w:val="-2"/>
          <w:position w:val="24"/>
          <w:sz w:val="22"/>
          <w:szCs w:val="22"/>
          <w:highlight w:val="none"/>
          <w:lang w:eastAsia="zh-CN"/>
        </w:rPr>
        <w:t>身体健康。能够按时完成所负责区域卫生清洁，做到无灰尘、痰迹、污迹、纸屑、烟蒂及其它杂物，并做到无积水，不湿滑。墙面、踢角线、屋顶视情况保洁，做到墙面、天花板基本无污迹、无蛛网、无尘吊。</w:t>
      </w:r>
    </w:p>
    <w:p w14:paraId="79D936C1">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2.</w:t>
      </w:r>
      <w:r>
        <w:rPr>
          <w:rFonts w:hint="eastAsia" w:asciiTheme="minorEastAsia" w:hAnsiTheme="minorEastAsia" w:eastAsiaTheme="minorEastAsia" w:cstheme="minorEastAsia"/>
          <w:spacing w:val="-2"/>
          <w:position w:val="24"/>
          <w:sz w:val="22"/>
          <w:szCs w:val="22"/>
          <w:highlight w:val="none"/>
          <w:lang w:eastAsia="zh-CN"/>
        </w:rPr>
        <w:t>物业各类工作人员按岗位要求着装统一，言行规范（会使用普通话），注意仪容仪表，公众形象。</w:t>
      </w:r>
    </w:p>
    <w:p w14:paraId="08CC35DA">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val="en-US" w:eastAsia="zh-CN"/>
        </w:rPr>
      </w:pPr>
      <w:r>
        <w:rPr>
          <w:rFonts w:hint="eastAsia" w:asciiTheme="minorEastAsia" w:hAnsiTheme="minorEastAsia" w:eastAsiaTheme="minorEastAsia" w:cstheme="minorEastAsia"/>
          <w:spacing w:val="-2"/>
          <w:position w:val="24"/>
          <w:sz w:val="22"/>
          <w:szCs w:val="22"/>
          <w:highlight w:val="none"/>
          <w:lang w:val="en-US" w:eastAsia="zh-CN"/>
        </w:rPr>
        <w:t>6.保洁人员要求品行良好，无犯罪记录，责任心强，身体素质好。以上</w:t>
      </w:r>
      <w:r>
        <w:rPr>
          <w:rFonts w:hint="eastAsia" w:asciiTheme="minorEastAsia" w:hAnsiTheme="minorEastAsia" w:eastAsiaTheme="minorEastAsia" w:cstheme="minorEastAsia"/>
          <w:spacing w:val="-2"/>
          <w:position w:val="24"/>
          <w:sz w:val="22"/>
          <w:szCs w:val="22"/>
          <w:highlight w:val="none"/>
          <w:lang w:eastAsia="zh-CN"/>
        </w:rPr>
        <w:t>从业人员必须身体健康，上岗前须取得</w:t>
      </w:r>
      <w:r>
        <w:rPr>
          <w:rFonts w:hint="eastAsia" w:asciiTheme="minorEastAsia" w:hAnsiTheme="minorEastAsia" w:eastAsiaTheme="minorEastAsia" w:cstheme="minorEastAsia"/>
          <w:spacing w:val="-2"/>
          <w:position w:val="24"/>
          <w:sz w:val="22"/>
          <w:szCs w:val="22"/>
          <w:highlight w:val="none"/>
          <w:lang w:val="en-US" w:eastAsia="zh-CN"/>
        </w:rPr>
        <w:t>有效期内健康证。</w:t>
      </w:r>
      <w:bookmarkStart w:id="39" w:name="_GoBack"/>
      <w:bookmarkEnd w:id="39"/>
    </w:p>
    <w:p w14:paraId="49A5EF73">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三、</w:t>
      </w:r>
      <w:r>
        <w:rPr>
          <w:rFonts w:hint="eastAsia" w:asciiTheme="minorEastAsia" w:hAnsiTheme="minorEastAsia" w:eastAsiaTheme="minorEastAsia" w:cstheme="minorEastAsia"/>
          <w:spacing w:val="-2"/>
          <w:position w:val="24"/>
          <w:sz w:val="22"/>
          <w:szCs w:val="22"/>
          <w:highlight w:val="none"/>
          <w:lang w:eastAsia="zh-CN"/>
        </w:rPr>
        <w:t>服务要求：</w:t>
      </w:r>
    </w:p>
    <w:p w14:paraId="4B948117">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1.</w:t>
      </w:r>
      <w:r>
        <w:rPr>
          <w:rFonts w:hint="eastAsia" w:asciiTheme="minorEastAsia" w:hAnsiTheme="minorEastAsia" w:eastAsiaTheme="minorEastAsia" w:cstheme="minorEastAsia"/>
          <w:spacing w:val="-2"/>
          <w:position w:val="24"/>
          <w:sz w:val="22"/>
          <w:szCs w:val="22"/>
          <w:highlight w:val="none"/>
          <w:lang w:eastAsia="zh-CN"/>
        </w:rPr>
        <w:t>要遵守国家及采购单位当地有关劳动法律法规等有关规定。</w:t>
      </w:r>
    </w:p>
    <w:p w14:paraId="29D979DA">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2.</w:t>
      </w:r>
      <w:r>
        <w:rPr>
          <w:rFonts w:hint="eastAsia" w:asciiTheme="minorEastAsia" w:hAnsiTheme="minorEastAsia" w:eastAsiaTheme="minorEastAsia" w:cstheme="minorEastAsia"/>
          <w:spacing w:val="-2"/>
          <w:position w:val="24"/>
          <w:sz w:val="22"/>
          <w:szCs w:val="22"/>
          <w:highlight w:val="none"/>
          <w:lang w:eastAsia="zh-CN"/>
        </w:rPr>
        <w:t>物业要建立健全各项管理制度，具有明确的岗位职责、工作标准、考核措施及奖惩办法，并建有详细的管理工作档案。</w:t>
      </w:r>
    </w:p>
    <w:p w14:paraId="11292059">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3.</w:t>
      </w:r>
      <w:r>
        <w:rPr>
          <w:rFonts w:hint="eastAsia" w:asciiTheme="minorEastAsia" w:hAnsiTheme="minorEastAsia" w:eastAsiaTheme="minorEastAsia" w:cstheme="minorEastAsia"/>
          <w:spacing w:val="-2"/>
          <w:position w:val="24"/>
          <w:sz w:val="22"/>
          <w:szCs w:val="22"/>
          <w:highlight w:val="none"/>
          <w:lang w:eastAsia="zh-CN"/>
        </w:rPr>
        <w:t>要建立资料的收集、分类整理、归档管理制度；在日常管理中要建立交接班、保养等登记制度。</w:t>
      </w:r>
    </w:p>
    <w:p w14:paraId="2F4B3EE2">
      <w:pPr>
        <w:keepNext w:val="0"/>
        <w:keepLines w:val="0"/>
        <w:pageBreakBefore w:val="0"/>
        <w:widowControl/>
        <w:kinsoku w:val="0"/>
        <w:wordWrap/>
        <w:overflowPunct/>
        <w:topLinePunct w:val="0"/>
        <w:autoSpaceDE w:val="0"/>
        <w:autoSpaceDN w:val="0"/>
        <w:bidi w:val="0"/>
        <w:adjustRightInd w:val="0"/>
        <w:snapToGrid w:val="0"/>
        <w:spacing w:before="274" w:line="540" w:lineRule="exact"/>
        <w:ind w:right="34"/>
        <w:jc w:val="left"/>
        <w:textAlignment w:val="baseline"/>
        <w:rPr>
          <w:rFonts w:hint="eastAsia" w:asciiTheme="minorEastAsia" w:hAnsiTheme="minorEastAsia" w:eastAsiaTheme="minorEastAsia" w:cstheme="minorEastAsia"/>
          <w:spacing w:val="-2"/>
          <w:position w:val="24"/>
          <w:sz w:val="22"/>
          <w:szCs w:val="22"/>
          <w:highlight w:val="none"/>
          <w:lang w:eastAsia="zh-CN"/>
        </w:rPr>
      </w:pPr>
      <w:r>
        <w:rPr>
          <w:rFonts w:hint="eastAsia" w:asciiTheme="minorEastAsia" w:hAnsiTheme="minorEastAsia" w:eastAsiaTheme="minorEastAsia" w:cstheme="minorEastAsia"/>
          <w:spacing w:val="-2"/>
          <w:position w:val="24"/>
          <w:sz w:val="22"/>
          <w:szCs w:val="22"/>
          <w:highlight w:val="none"/>
          <w:lang w:val="en-US" w:eastAsia="zh-CN"/>
        </w:rPr>
        <w:t>4.</w:t>
      </w:r>
      <w:r>
        <w:rPr>
          <w:rFonts w:hint="eastAsia" w:asciiTheme="minorEastAsia" w:hAnsiTheme="minorEastAsia" w:eastAsiaTheme="minorEastAsia" w:cstheme="minorEastAsia"/>
          <w:spacing w:val="-2"/>
          <w:position w:val="24"/>
          <w:sz w:val="22"/>
          <w:szCs w:val="22"/>
          <w:highlight w:val="none"/>
          <w:lang w:eastAsia="zh-CN"/>
        </w:rPr>
        <w:t>必须服从所在</w:t>
      </w:r>
      <w:r>
        <w:rPr>
          <w:rFonts w:hint="eastAsia" w:asciiTheme="minorEastAsia" w:hAnsiTheme="minorEastAsia" w:eastAsiaTheme="minorEastAsia" w:cstheme="minorEastAsia"/>
          <w:spacing w:val="-2"/>
          <w:position w:val="24"/>
          <w:sz w:val="22"/>
          <w:szCs w:val="22"/>
          <w:highlight w:val="none"/>
          <w:lang w:val="en-US" w:eastAsia="zh-CN"/>
        </w:rPr>
        <w:t>阿勒泰市人民医院</w:t>
      </w:r>
      <w:r>
        <w:rPr>
          <w:rFonts w:hint="eastAsia" w:asciiTheme="minorEastAsia" w:hAnsiTheme="minorEastAsia" w:eastAsiaTheme="minorEastAsia" w:cstheme="minorEastAsia"/>
          <w:spacing w:val="-2"/>
          <w:position w:val="24"/>
          <w:sz w:val="22"/>
          <w:szCs w:val="22"/>
          <w:highlight w:val="none"/>
          <w:lang w:eastAsia="zh-CN"/>
        </w:rPr>
        <w:t>的管理，遵守单位的各项规章制度，严格按照单位的要求提供</w:t>
      </w:r>
      <w:r>
        <w:rPr>
          <w:rFonts w:hint="eastAsia" w:asciiTheme="minorEastAsia" w:hAnsiTheme="minorEastAsia" w:eastAsiaTheme="minorEastAsia" w:cstheme="minorEastAsia"/>
          <w:spacing w:val="-2"/>
          <w:position w:val="24"/>
          <w:sz w:val="22"/>
          <w:szCs w:val="22"/>
          <w:highlight w:val="none"/>
          <w:lang w:val="en-US" w:eastAsia="zh-CN"/>
        </w:rPr>
        <w:t>保洁</w:t>
      </w:r>
      <w:r>
        <w:rPr>
          <w:rFonts w:hint="eastAsia" w:asciiTheme="minorEastAsia" w:hAnsiTheme="minorEastAsia" w:eastAsiaTheme="minorEastAsia" w:cstheme="minorEastAsia"/>
          <w:spacing w:val="-2"/>
          <w:position w:val="24"/>
          <w:sz w:val="22"/>
          <w:szCs w:val="22"/>
          <w:highlight w:val="none"/>
          <w:lang w:eastAsia="zh-CN"/>
        </w:rPr>
        <w:t>服务，自觉接受相关地方管理部门的业务检查、监督和指导。</w:t>
      </w:r>
    </w:p>
    <w:p w14:paraId="485878D5">
      <w:pPr>
        <w:rPr>
          <w:rFonts w:hint="eastAsia" w:ascii="仿宋_GB2312" w:hAnsi="仿宋_GB2312" w:eastAsia="仿宋_GB2312" w:cs="仿宋_GB2312"/>
          <w:b w:val="0"/>
          <w:bCs/>
          <w:color w:val="000000"/>
          <w:spacing w:val="-12"/>
          <w:sz w:val="28"/>
          <w:szCs w:val="28"/>
          <w:lang w:val="en-US" w:eastAsia="zh-CN"/>
        </w:rPr>
      </w:pPr>
    </w:p>
    <w:p w14:paraId="3B919D4F">
      <w:pPr>
        <w:rPr>
          <w:rFonts w:hint="eastAsia"/>
          <w:lang w:val="en-US" w:eastAsia="zh-CN"/>
        </w:rPr>
      </w:pPr>
    </w:p>
    <w:p w14:paraId="4EE799F6"/>
    <w:p w14:paraId="5CE0C503">
      <w:pPr>
        <w:spacing w:before="112" w:line="225" w:lineRule="auto"/>
        <w:ind w:left="2488" w:leftChars="704" w:hanging="1010" w:hangingChars="308"/>
        <w:rPr>
          <w:rFonts w:hint="eastAsia" w:asciiTheme="minorEastAsia" w:hAnsiTheme="minorEastAsia" w:eastAsiaTheme="minorEastAsia" w:cstheme="minorEastAsia"/>
          <w:sz w:val="31"/>
          <w:szCs w:val="31"/>
          <w:highlight w:val="none"/>
        </w:rPr>
      </w:pPr>
      <w:r>
        <w:rPr>
          <w:rFonts w:hint="eastAsia" w:asciiTheme="minorEastAsia" w:hAnsiTheme="minorEastAsia" w:eastAsiaTheme="minorEastAsia" w:cstheme="minorEastAsia"/>
          <w:spacing w:val="9"/>
          <w:sz w:val="31"/>
          <w:szCs w:val="31"/>
          <w:highlight w:val="none"/>
          <w14:textOutline w14:w="5793" w14:cap="sq" w14:cmpd="sng">
            <w14:solidFill>
              <w14:srgbClr w14:val="000000"/>
            </w14:solidFill>
            <w14:prstDash w14:val="solid"/>
            <w14:bevel/>
          </w14:textOutline>
        </w:rPr>
        <w:t>第四章</w:t>
      </w:r>
      <w:r>
        <w:rPr>
          <w:rFonts w:hint="eastAsia" w:asciiTheme="minorEastAsia" w:hAnsiTheme="minorEastAsia" w:eastAsiaTheme="minorEastAsia" w:cstheme="minorEastAsia"/>
          <w:spacing w:val="9"/>
          <w:sz w:val="31"/>
          <w:szCs w:val="31"/>
          <w:highlight w:val="none"/>
        </w:rPr>
        <w:t xml:space="preserve"> </w:t>
      </w:r>
      <w:r>
        <w:rPr>
          <w:rFonts w:hint="eastAsia" w:asciiTheme="minorEastAsia" w:hAnsiTheme="minorEastAsia" w:eastAsiaTheme="minorEastAsia" w:cstheme="minorEastAsia"/>
          <w:spacing w:val="9"/>
          <w:sz w:val="31"/>
          <w:szCs w:val="31"/>
          <w:highlight w:val="none"/>
          <w14:textOutline w14:w="5793" w14:cap="sq" w14:cmpd="sng">
            <w14:solidFill>
              <w14:srgbClr w14:val="000000"/>
            </w14:solidFill>
            <w14:prstDash w14:val="solid"/>
            <w14:bevel/>
          </w14:textOutline>
        </w:rPr>
        <w:t>合同条款及格式</w:t>
      </w:r>
    </w:p>
    <w:p w14:paraId="6F0E983E">
      <w:pPr>
        <w:spacing w:line="225" w:lineRule="auto"/>
        <w:ind w:left="2432" w:leftChars="704" w:hanging="954" w:hangingChars="308"/>
        <w:rPr>
          <w:rFonts w:hint="eastAsia" w:asciiTheme="minorEastAsia" w:hAnsiTheme="minorEastAsia" w:eastAsiaTheme="minorEastAsia" w:cstheme="minorEastAsia"/>
          <w:sz w:val="31"/>
          <w:szCs w:val="31"/>
          <w:highlight w:val="none"/>
        </w:rPr>
      </w:pPr>
    </w:p>
    <w:p w14:paraId="01E4AC20">
      <w:pPr>
        <w:pStyle w:val="5"/>
        <w:spacing w:before="91" w:line="218" w:lineRule="auto"/>
        <w:ind w:left="2114" w:leftChars="1002" w:hanging="10" w:hangingChars="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14:textOutline w14:w="5103" w14:cap="sq" w14:cmpd="sng">
            <w14:solidFill>
              <w14:srgbClr w14:val="000000"/>
            </w14:solidFill>
            <w14:prstDash w14:val="solid"/>
            <w14:bevel/>
          </w14:textOutline>
        </w:rPr>
        <w:t>合同条款及格式</w:t>
      </w:r>
    </w:p>
    <w:p w14:paraId="21CCCE1E">
      <w:pPr>
        <w:spacing w:line="264" w:lineRule="auto"/>
        <w:ind w:left="2124" w:leftChars="704" w:hanging="646" w:hangingChars="308"/>
        <w:rPr>
          <w:rFonts w:hint="eastAsia" w:asciiTheme="minorEastAsia" w:hAnsiTheme="minorEastAsia" w:eastAsiaTheme="minorEastAsia" w:cstheme="minorEastAsia"/>
          <w:sz w:val="21"/>
          <w:highlight w:val="none"/>
        </w:rPr>
      </w:pPr>
    </w:p>
    <w:p w14:paraId="2922A983">
      <w:pPr>
        <w:spacing w:line="264" w:lineRule="auto"/>
        <w:ind w:left="2124" w:leftChars="704" w:hanging="646" w:hangingChars="308"/>
        <w:rPr>
          <w:rFonts w:hint="eastAsia" w:asciiTheme="minorEastAsia" w:hAnsiTheme="minorEastAsia" w:eastAsiaTheme="minorEastAsia" w:cstheme="minorEastAsia"/>
          <w:sz w:val="21"/>
          <w:highlight w:val="none"/>
        </w:rPr>
      </w:pPr>
    </w:p>
    <w:p w14:paraId="57CD992C">
      <w:pPr>
        <w:spacing w:line="264" w:lineRule="auto"/>
        <w:ind w:left="2124" w:leftChars="704" w:hanging="646" w:hangingChars="308"/>
        <w:rPr>
          <w:rFonts w:hint="eastAsia" w:asciiTheme="minorEastAsia" w:hAnsiTheme="minorEastAsia" w:eastAsiaTheme="minorEastAsia" w:cstheme="minorEastAsia"/>
          <w:sz w:val="21"/>
          <w:highlight w:val="none"/>
        </w:rPr>
      </w:pPr>
    </w:p>
    <w:p w14:paraId="715674E3">
      <w:pPr>
        <w:pStyle w:val="5"/>
        <w:spacing w:before="78" w:line="222" w:lineRule="auto"/>
        <w:ind w:left="2189" w:leftChars="818" w:hanging="471" w:hangingChars="2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第一章</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6"/>
          <w:sz w:val="24"/>
          <w:szCs w:val="24"/>
          <w:highlight w:val="none"/>
        </w:rPr>
        <w:t>合同一般条款</w:t>
      </w:r>
    </w:p>
    <w:p w14:paraId="3F4390BC">
      <w:pPr>
        <w:pStyle w:val="5"/>
        <w:spacing w:before="264" w:line="721" w:lineRule="exact"/>
        <w:ind w:left="2151" w:leftChars="504" w:hanging="1093" w:hangingChars="49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38"/>
          <w:sz w:val="22"/>
          <w:szCs w:val="22"/>
          <w:highlight w:val="none"/>
          <w14:textOutline w14:w="4013" w14:cap="sq" w14:cmpd="sng">
            <w14:solidFill>
              <w14:srgbClr w14:val="000000"/>
            </w14:solidFill>
            <w14:prstDash w14:val="solid"/>
            <w14:bevel/>
          </w14:textOutline>
        </w:rPr>
        <w:t>（本合同仅供参考，具体以实际签订的为准）</w:t>
      </w:r>
    </w:p>
    <w:p w14:paraId="3FE4D585">
      <w:pPr>
        <w:pStyle w:val="5"/>
        <w:spacing w:before="1" w:line="227" w:lineRule="auto"/>
        <w:ind w:left="2559" w:leftChars="870" w:hanging="732" w:hangingChars="207"/>
        <w:rPr>
          <w:rFonts w:hint="eastAsia" w:asciiTheme="minorEastAsia" w:hAnsiTheme="minorEastAsia" w:eastAsiaTheme="minorEastAsia" w:cstheme="minorEastAsia"/>
          <w:sz w:val="35"/>
          <w:szCs w:val="35"/>
          <w:highlight w:val="none"/>
        </w:rPr>
      </w:pPr>
      <w:r>
        <w:rPr>
          <w:rFonts w:hint="eastAsia" w:asciiTheme="minorEastAsia" w:hAnsiTheme="minorEastAsia" w:eastAsiaTheme="minorEastAsia" w:cstheme="minorEastAsia"/>
          <w:spacing w:val="2"/>
          <w:sz w:val="35"/>
          <w:szCs w:val="35"/>
          <w:highlight w:val="none"/>
          <w14:textOutline w14:w="6537" w14:cap="sq" w14:cmpd="sng">
            <w14:solidFill>
              <w14:srgbClr w14:val="000000"/>
            </w14:solidFill>
            <w14:prstDash w14:val="solid"/>
            <w14:bevel/>
          </w14:textOutline>
        </w:rPr>
        <w:t>（服务类）</w:t>
      </w:r>
    </w:p>
    <w:p w14:paraId="76D97C50">
      <w:pPr>
        <w:spacing w:line="246" w:lineRule="auto"/>
        <w:ind w:left="2124" w:leftChars="704" w:hanging="646" w:hangingChars="308"/>
        <w:rPr>
          <w:rFonts w:hint="eastAsia" w:asciiTheme="minorEastAsia" w:hAnsiTheme="minorEastAsia" w:eastAsiaTheme="minorEastAsia" w:cstheme="minorEastAsia"/>
          <w:sz w:val="21"/>
          <w:highlight w:val="none"/>
        </w:rPr>
      </w:pPr>
    </w:p>
    <w:p w14:paraId="734BD8D9">
      <w:pPr>
        <w:spacing w:line="246" w:lineRule="auto"/>
        <w:ind w:left="2124" w:leftChars="704" w:hanging="646" w:hangingChars="308"/>
        <w:rPr>
          <w:rFonts w:hint="eastAsia" w:asciiTheme="minorEastAsia" w:hAnsiTheme="minorEastAsia" w:eastAsiaTheme="minorEastAsia" w:cstheme="minorEastAsia"/>
          <w:sz w:val="21"/>
          <w:highlight w:val="none"/>
        </w:rPr>
      </w:pPr>
    </w:p>
    <w:p w14:paraId="4B5D6947">
      <w:pPr>
        <w:spacing w:line="246" w:lineRule="auto"/>
        <w:ind w:left="2124" w:leftChars="704" w:hanging="646" w:hangingChars="308"/>
        <w:rPr>
          <w:rFonts w:hint="eastAsia" w:asciiTheme="minorEastAsia" w:hAnsiTheme="minorEastAsia" w:eastAsiaTheme="minorEastAsia" w:cstheme="minorEastAsia"/>
          <w:sz w:val="21"/>
          <w:highlight w:val="none"/>
        </w:rPr>
      </w:pPr>
    </w:p>
    <w:p w14:paraId="1BEF8745">
      <w:pPr>
        <w:spacing w:line="247" w:lineRule="auto"/>
        <w:ind w:left="2124" w:leftChars="704" w:hanging="646" w:hangingChars="308"/>
        <w:rPr>
          <w:rFonts w:hint="eastAsia" w:asciiTheme="minorEastAsia" w:hAnsiTheme="minorEastAsia" w:eastAsiaTheme="minorEastAsia" w:cstheme="minorEastAsia"/>
          <w:sz w:val="21"/>
          <w:highlight w:val="none"/>
        </w:rPr>
      </w:pPr>
    </w:p>
    <w:p w14:paraId="1A4C8CCE">
      <w:pPr>
        <w:pStyle w:val="5"/>
        <w:spacing w:before="153" w:line="226" w:lineRule="auto"/>
        <w:ind w:left="2964" w:leftChars="504" w:hanging="1906" w:hangingChars="394"/>
        <w:outlineLvl w:val="0"/>
        <w:rPr>
          <w:rFonts w:hint="eastAsia" w:asciiTheme="minorEastAsia" w:hAnsiTheme="minorEastAsia" w:eastAsiaTheme="minorEastAsia" w:cstheme="minorEastAsia"/>
          <w:sz w:val="47"/>
          <w:szCs w:val="47"/>
          <w:highlight w:val="none"/>
        </w:rPr>
      </w:pPr>
      <w:bookmarkStart w:id="34" w:name="bookmark10"/>
      <w:bookmarkEnd w:id="34"/>
      <w:r>
        <w:rPr>
          <w:rFonts w:hint="eastAsia" w:asciiTheme="minorEastAsia" w:hAnsiTheme="minorEastAsia" w:eastAsiaTheme="minorEastAsia" w:cstheme="minorEastAsia"/>
          <w:spacing w:val="7"/>
          <w:sz w:val="47"/>
          <w:szCs w:val="47"/>
          <w:highlight w:val="none"/>
          <w14:textOutline w14:w="8717" w14:cap="sq" w14:cmpd="sng">
            <w14:solidFill>
              <w14:srgbClr w14:val="000000"/>
            </w14:solidFill>
            <w14:prstDash w14:val="solid"/>
            <w14:bevel/>
          </w14:textOutline>
        </w:rPr>
        <w:t>政府采购项目合同书</w:t>
      </w:r>
    </w:p>
    <w:p w14:paraId="005D52E8">
      <w:pPr>
        <w:spacing w:line="252" w:lineRule="auto"/>
        <w:rPr>
          <w:rFonts w:hint="eastAsia" w:asciiTheme="minorEastAsia" w:hAnsiTheme="minorEastAsia" w:eastAsiaTheme="minorEastAsia" w:cstheme="minorEastAsia"/>
          <w:sz w:val="21"/>
          <w:highlight w:val="none"/>
        </w:rPr>
      </w:pPr>
    </w:p>
    <w:p w14:paraId="04C0EFC9">
      <w:pPr>
        <w:spacing w:line="252" w:lineRule="auto"/>
        <w:rPr>
          <w:rFonts w:hint="eastAsia" w:asciiTheme="minorEastAsia" w:hAnsiTheme="minorEastAsia" w:eastAsiaTheme="minorEastAsia" w:cstheme="minorEastAsia"/>
          <w:sz w:val="21"/>
          <w:highlight w:val="none"/>
        </w:rPr>
      </w:pPr>
    </w:p>
    <w:p w14:paraId="167CE0AC">
      <w:pPr>
        <w:spacing w:line="252" w:lineRule="auto"/>
        <w:rPr>
          <w:rFonts w:hint="eastAsia" w:asciiTheme="minorEastAsia" w:hAnsiTheme="minorEastAsia" w:eastAsiaTheme="minorEastAsia" w:cstheme="minorEastAsia"/>
          <w:sz w:val="21"/>
          <w:highlight w:val="none"/>
        </w:rPr>
      </w:pPr>
    </w:p>
    <w:p w14:paraId="4C859F06">
      <w:pPr>
        <w:pStyle w:val="4"/>
        <w:rPr>
          <w:rFonts w:hint="eastAsia"/>
        </w:rPr>
      </w:pPr>
    </w:p>
    <w:p w14:paraId="47EA9583">
      <w:pPr>
        <w:spacing w:line="253" w:lineRule="auto"/>
        <w:rPr>
          <w:rFonts w:hint="eastAsia" w:asciiTheme="minorEastAsia" w:hAnsiTheme="minorEastAsia" w:eastAsiaTheme="minorEastAsia" w:cstheme="minorEastAsia"/>
          <w:sz w:val="21"/>
          <w:highlight w:val="none"/>
        </w:rPr>
      </w:pPr>
    </w:p>
    <w:p w14:paraId="4632637D">
      <w:pPr>
        <w:spacing w:line="253" w:lineRule="auto"/>
        <w:rPr>
          <w:rFonts w:hint="eastAsia" w:asciiTheme="minorEastAsia" w:hAnsiTheme="minorEastAsia" w:eastAsiaTheme="minorEastAsia" w:cstheme="minorEastAsia"/>
          <w:sz w:val="21"/>
          <w:highlight w:val="none"/>
        </w:rPr>
      </w:pPr>
    </w:p>
    <w:p w14:paraId="66BCC30B">
      <w:pPr>
        <w:pStyle w:val="5"/>
        <w:spacing w:before="98" w:line="624" w:lineRule="exact"/>
        <w:ind w:left="21"/>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3"/>
          <w:position w:val="24"/>
          <w:sz w:val="30"/>
          <w:szCs w:val="30"/>
          <w:highlight w:val="none"/>
          <w14:textOutline w14:w="5448" w14:cap="sq" w14:cmpd="sng">
            <w14:solidFill>
              <w14:srgbClr w14:val="000000"/>
            </w14:solidFill>
            <w14:prstDash w14:val="solid"/>
            <w14:bevel/>
          </w14:textOutline>
        </w:rPr>
        <w:t>采购项目编号：</w:t>
      </w:r>
    </w:p>
    <w:p w14:paraId="0E7098FF">
      <w:pPr>
        <w:pStyle w:val="5"/>
        <w:spacing w:before="2" w:line="220" w:lineRule="auto"/>
        <w:ind w:left="21"/>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3"/>
          <w:sz w:val="30"/>
          <w:szCs w:val="30"/>
          <w:highlight w:val="none"/>
          <w14:textOutline w14:w="5448" w14:cap="sq" w14:cmpd="sng">
            <w14:solidFill>
              <w14:srgbClr w14:val="000000"/>
            </w14:solidFill>
            <w14:prstDash w14:val="solid"/>
            <w14:bevel/>
          </w14:textOutline>
        </w:rPr>
        <w:t>采购项目名称：</w:t>
      </w:r>
    </w:p>
    <w:p w14:paraId="7E649CEC">
      <w:pPr>
        <w:pStyle w:val="5"/>
        <w:spacing w:before="265" w:line="222" w:lineRule="auto"/>
        <w:ind w:left="21"/>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3"/>
          <w:sz w:val="30"/>
          <w:szCs w:val="30"/>
          <w:highlight w:val="none"/>
          <w14:textOutline w14:w="5448" w14:cap="sq" w14:cmpd="sng">
            <w14:solidFill>
              <w14:srgbClr w14:val="000000"/>
            </w14:solidFill>
            <w14:prstDash w14:val="solid"/>
            <w14:bevel/>
          </w14:textOutline>
        </w:rPr>
        <w:t>采购合同编号：</w:t>
      </w:r>
    </w:p>
    <w:p w14:paraId="51C7E6CB">
      <w:pPr>
        <w:pStyle w:val="5"/>
        <w:spacing w:before="263" w:line="222" w:lineRule="auto"/>
        <w:ind w:left="27"/>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3"/>
          <w:sz w:val="30"/>
          <w:szCs w:val="30"/>
          <w:highlight w:val="none"/>
          <w14:textOutline w14:w="5448" w14:cap="sq" w14:cmpd="sng">
            <w14:solidFill>
              <w14:srgbClr w14:val="000000"/>
            </w14:solidFill>
            <w14:prstDash w14:val="solid"/>
            <w14:bevel/>
          </w14:textOutline>
        </w:rPr>
        <w:t>合同金额（人民币</w:t>
      </w:r>
      <w:r>
        <w:rPr>
          <w:rFonts w:hint="eastAsia" w:asciiTheme="minorEastAsia" w:hAnsiTheme="minorEastAsia" w:eastAsiaTheme="minorEastAsia" w:cstheme="minorEastAsia"/>
          <w:sz w:val="30"/>
          <w:szCs w:val="30"/>
          <w:highlight w:val="none"/>
          <w14:textOutline w14:w="5448" w14:cap="sq" w14:cmpd="sng">
            <w14:solidFill>
              <w14:srgbClr w14:val="000000"/>
            </w14:solidFill>
            <w14:prstDash w14:val="solid"/>
            <w14:bevel/>
          </w14:textOutline>
        </w:rPr>
        <w:t>）：</w:t>
      </w:r>
    </w:p>
    <w:p w14:paraId="090C3E7E">
      <w:pPr>
        <w:pStyle w:val="5"/>
        <w:spacing w:before="263" w:line="384" w:lineRule="auto"/>
        <w:ind w:left="21"/>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3"/>
          <w:sz w:val="30"/>
          <w:szCs w:val="30"/>
          <w:highlight w:val="none"/>
          <w14:textOutline w14:w="5448" w14:cap="sq" w14:cmpd="sng">
            <w14:solidFill>
              <w14:srgbClr w14:val="000000"/>
            </w14:solidFill>
            <w14:prstDash w14:val="solid"/>
            <w14:bevel/>
          </w14:textOutline>
        </w:rPr>
        <w:t>采购人（甲方</w:t>
      </w:r>
      <w:r>
        <w:rPr>
          <w:rFonts w:hint="eastAsia" w:asciiTheme="minorEastAsia" w:hAnsiTheme="minorEastAsia" w:eastAsiaTheme="minorEastAsia" w:cstheme="minorEastAsia"/>
          <w:spacing w:val="-13"/>
          <w:sz w:val="30"/>
          <w:szCs w:val="30"/>
          <w:highlight w:val="none"/>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z w:val="30"/>
          <w:szCs w:val="30"/>
          <w:highlight w:val="none"/>
          <w:u w:val="single" w:color="auto"/>
        </w:rPr>
        <w:t xml:space="preserve">                       </w:t>
      </w:r>
      <w:r>
        <w:rPr>
          <w:rFonts w:hint="eastAsia" w:asciiTheme="minorEastAsia" w:hAnsiTheme="minorEastAsia" w:eastAsiaTheme="minorEastAsia" w:cstheme="minorEastAsia"/>
          <w:spacing w:val="-13"/>
          <w:sz w:val="30"/>
          <w:szCs w:val="30"/>
          <w:highlight w:val="none"/>
          <w:u w:val="single" w:color="00000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30"/>
          <w:szCs w:val="30"/>
          <w:highlight w:val="none"/>
          <w:u w:val="single" w:color="000000"/>
          <w14:textOutline w14:w="5448" w14:cap="sq" w14:cmpd="sng">
            <w14:solidFill>
              <w14:srgbClr w14:val="000000"/>
            </w14:solidFill>
            <w14:prstDash w14:val="solid"/>
            <w14:bevel/>
          </w14:textOutline>
        </w:rPr>
        <w:t>盖章）</w:t>
      </w:r>
    </w:p>
    <w:p w14:paraId="7E919200">
      <w:pPr>
        <w:pStyle w:val="5"/>
        <w:spacing w:before="1" w:line="222" w:lineRule="auto"/>
        <w:ind w:left="57"/>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1"/>
          <w:sz w:val="30"/>
          <w:szCs w:val="30"/>
          <w:highlight w:val="none"/>
          <w14:textOutline w14:w="5448" w14:cap="sq" w14:cmpd="sng">
            <w14:solidFill>
              <w14:srgbClr w14:val="000000"/>
            </w14:solidFill>
            <w14:prstDash w14:val="solid"/>
            <w14:bevel/>
          </w14:textOutline>
        </w:rPr>
        <w:t>中标人（乙方</w:t>
      </w:r>
      <w:r>
        <w:rPr>
          <w:rFonts w:hint="eastAsia" w:asciiTheme="minorEastAsia" w:hAnsiTheme="minorEastAsia" w:eastAsiaTheme="minorEastAsia" w:cstheme="minorEastAsia"/>
          <w:spacing w:val="-13"/>
          <w:sz w:val="30"/>
          <w:szCs w:val="30"/>
          <w:highlight w:val="none"/>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z w:val="30"/>
          <w:szCs w:val="30"/>
          <w:highlight w:val="none"/>
          <w:u w:val="single" w:color="auto"/>
        </w:rPr>
        <w:t xml:space="preserve">                       </w:t>
      </w:r>
      <w:r>
        <w:rPr>
          <w:rFonts w:hint="eastAsia" w:asciiTheme="minorEastAsia" w:hAnsiTheme="minorEastAsia" w:eastAsiaTheme="minorEastAsia" w:cstheme="minorEastAsia"/>
          <w:spacing w:val="-13"/>
          <w:sz w:val="30"/>
          <w:szCs w:val="30"/>
          <w:highlight w:val="none"/>
          <w:u w:val="single" w:color="000000"/>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30"/>
          <w:szCs w:val="30"/>
          <w:highlight w:val="none"/>
          <w:u w:val="single" w:color="000000"/>
          <w14:textOutline w14:w="5448" w14:cap="sq" w14:cmpd="sng">
            <w14:solidFill>
              <w14:srgbClr w14:val="000000"/>
            </w14:solidFill>
            <w14:prstDash w14:val="solid"/>
            <w14:bevel/>
          </w14:textOutline>
        </w:rPr>
        <w:t>盖章）</w:t>
      </w:r>
    </w:p>
    <w:p w14:paraId="4530B152">
      <w:pPr>
        <w:pStyle w:val="5"/>
        <w:spacing w:before="263" w:line="222" w:lineRule="auto"/>
        <w:ind w:left="21"/>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pacing w:val="-4"/>
          <w:sz w:val="30"/>
          <w:szCs w:val="30"/>
          <w:highlight w:val="none"/>
          <w14:textOutline w14:w="5448" w14:cap="sq" w14:cmpd="sng">
            <w14:solidFill>
              <w14:srgbClr w14:val="000000"/>
            </w14:solidFill>
            <w14:prstDash w14:val="solid"/>
            <w14:bevel/>
          </w14:textOutline>
        </w:rPr>
        <w:t>采购日期：</w:t>
      </w:r>
    </w:p>
    <w:p w14:paraId="17FE7BCC">
      <w:pPr>
        <w:spacing w:line="305" w:lineRule="auto"/>
        <w:rPr>
          <w:rFonts w:hint="eastAsia" w:asciiTheme="minorEastAsia" w:hAnsiTheme="minorEastAsia" w:eastAsiaTheme="minorEastAsia" w:cstheme="minorEastAsia"/>
          <w:sz w:val="21"/>
          <w:highlight w:val="none"/>
        </w:rPr>
      </w:pPr>
    </w:p>
    <w:p w14:paraId="2EE9610E">
      <w:pPr>
        <w:spacing w:line="336" w:lineRule="auto"/>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pacing w:val="1"/>
          <w:sz w:val="21"/>
          <w:szCs w:val="21"/>
          <w:highlight w:val="none"/>
        </w:rPr>
        <w:t xml:space="preserve">                     </w:t>
      </w: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pacing w:val="1"/>
          <w:position w:val="4"/>
          <w:sz w:val="18"/>
          <w:szCs w:val="18"/>
          <w:highlight w:val="none"/>
        </w:rPr>
        <w:t xml:space="preserve">                   </w:t>
      </w:r>
    </w:p>
    <w:p w14:paraId="5407C2EE">
      <w:pPr>
        <w:spacing w:line="336" w:lineRule="auto"/>
        <w:rPr>
          <w:rFonts w:hint="eastAsia" w:asciiTheme="minorEastAsia" w:hAnsiTheme="minorEastAsia" w:eastAsiaTheme="minorEastAsia" w:cstheme="minorEastAsia"/>
          <w:sz w:val="21"/>
          <w:highlight w:val="none"/>
        </w:rPr>
      </w:pPr>
    </w:p>
    <w:p w14:paraId="5086D8C4">
      <w:pPr>
        <w:spacing w:line="336" w:lineRule="auto"/>
        <w:rPr>
          <w:rFonts w:hint="eastAsia" w:asciiTheme="minorEastAsia" w:hAnsiTheme="minorEastAsia" w:eastAsiaTheme="minorEastAsia" w:cstheme="minorEastAsia"/>
          <w:sz w:val="21"/>
          <w:highlight w:val="none"/>
        </w:rPr>
      </w:pPr>
    </w:p>
    <w:p w14:paraId="5DFF268F">
      <w:pPr>
        <w:spacing w:line="336" w:lineRule="auto"/>
        <w:rPr>
          <w:rFonts w:hint="eastAsia" w:asciiTheme="minorEastAsia" w:hAnsiTheme="minorEastAsia" w:eastAsiaTheme="minorEastAsia" w:cstheme="minorEastAsia"/>
          <w:sz w:val="21"/>
          <w:highlight w:val="none"/>
        </w:rPr>
      </w:pPr>
    </w:p>
    <w:p w14:paraId="554DBC92">
      <w:pPr>
        <w:spacing w:line="58" w:lineRule="exact"/>
        <w:rPr>
          <w:rFonts w:hint="eastAsia" w:asciiTheme="minorEastAsia" w:hAnsiTheme="minorEastAsia" w:eastAsiaTheme="minorEastAsia" w:cstheme="minorEastAsia"/>
          <w:position w:val="-1"/>
          <w:highlight w:val="none"/>
        </w:rPr>
      </w:pPr>
    </w:p>
    <w:p w14:paraId="33074913">
      <w:pPr>
        <w:spacing w:line="58" w:lineRule="exact"/>
        <w:rPr>
          <w:rFonts w:hint="eastAsia" w:asciiTheme="minorEastAsia" w:hAnsiTheme="minorEastAsia" w:eastAsiaTheme="minorEastAsia" w:cstheme="minorEastAsia"/>
          <w:highlight w:val="none"/>
        </w:rPr>
      </w:pPr>
    </w:p>
    <w:p w14:paraId="273C83B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甲方（即招标人）：</w:t>
      </w:r>
    </w:p>
    <w:p w14:paraId="7739AA15">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乙方（即中标人）：</w:t>
      </w:r>
    </w:p>
    <w:p w14:paraId="1C2119F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根据本</w:t>
      </w:r>
      <w:r>
        <w:rPr>
          <w:rFonts w:hint="eastAsia" w:ascii="宋体" w:hAnsi="宋体"/>
          <w:color w:val="000000"/>
          <w:sz w:val="24"/>
          <w:szCs w:val="24"/>
          <w:lang w:eastAsia="zh-CN"/>
        </w:rPr>
        <w:t>谈判</w:t>
      </w:r>
      <w:r>
        <w:rPr>
          <w:rFonts w:hint="eastAsia" w:ascii="宋体" w:hAnsi="宋体"/>
          <w:color w:val="000000"/>
          <w:sz w:val="24"/>
          <w:szCs w:val="24"/>
        </w:rPr>
        <w:t>文件及中标人投标文件，甲方与乙方双方协商一致，就</w:t>
      </w:r>
      <w:r>
        <w:rPr>
          <w:rFonts w:hint="eastAsia" w:ascii="宋体" w:hAnsi="宋体"/>
          <w:color w:val="000000"/>
          <w:sz w:val="24"/>
          <w:szCs w:val="24"/>
          <w:lang w:val="en-US" w:eastAsia="zh-CN"/>
        </w:rPr>
        <w:t>***********</w:t>
      </w:r>
      <w:r>
        <w:rPr>
          <w:rFonts w:hint="eastAsia" w:ascii="宋体" w:hAnsi="宋体"/>
          <w:color w:val="000000"/>
          <w:sz w:val="24"/>
          <w:szCs w:val="24"/>
        </w:rPr>
        <w:t>项目采购买卖，同意按下列条款签订本合同，并共同执行。</w:t>
      </w:r>
    </w:p>
    <w:p w14:paraId="43FA757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一、制订“合同条款”的依据：</w:t>
      </w:r>
    </w:p>
    <w:p w14:paraId="696359D7">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制订“合同基本条款”的依据是《中华人民共和</w:t>
      </w:r>
      <w:r>
        <w:rPr>
          <w:rFonts w:hint="eastAsia" w:ascii="宋体" w:hAnsi="宋体"/>
          <w:color w:val="000000"/>
          <w:sz w:val="24"/>
          <w:szCs w:val="24"/>
          <w:highlight w:val="none"/>
        </w:rPr>
        <w:t>国</w:t>
      </w:r>
      <w:r>
        <w:rPr>
          <w:rFonts w:hint="eastAsia" w:ascii="宋体" w:hAnsi="宋体"/>
          <w:color w:val="000000"/>
          <w:sz w:val="24"/>
          <w:szCs w:val="24"/>
          <w:highlight w:val="none"/>
          <w:lang w:val="en-US" w:eastAsia="zh-CN"/>
        </w:rPr>
        <w:t>民法典</w:t>
      </w:r>
      <w:r>
        <w:rPr>
          <w:rFonts w:hint="eastAsia" w:ascii="宋体" w:hAnsi="宋体"/>
          <w:color w:val="000000"/>
          <w:sz w:val="24"/>
          <w:szCs w:val="24"/>
          <w:highlight w:val="none"/>
        </w:rPr>
        <w:t>》。</w:t>
      </w:r>
    </w:p>
    <w:p w14:paraId="28F3708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甲、乙双方应将</w:t>
      </w:r>
      <w:r>
        <w:rPr>
          <w:rFonts w:hint="eastAsia" w:ascii="宋体" w:hAnsi="宋体"/>
          <w:color w:val="000000"/>
          <w:sz w:val="24"/>
          <w:szCs w:val="24"/>
          <w:lang w:eastAsia="zh-CN"/>
        </w:rPr>
        <w:t>谈判</w:t>
      </w:r>
      <w:r>
        <w:rPr>
          <w:rFonts w:hint="eastAsia" w:ascii="宋体" w:hAnsi="宋体"/>
          <w:color w:val="000000"/>
          <w:sz w:val="24"/>
          <w:szCs w:val="24"/>
        </w:rPr>
        <w:t>文件、投标文件及评标委员会确认的价格</w:t>
      </w:r>
      <w:r>
        <w:rPr>
          <w:rFonts w:hint="eastAsia" w:ascii="宋体" w:hAnsi="宋体"/>
          <w:color w:val="000000"/>
          <w:sz w:val="24"/>
          <w:szCs w:val="24"/>
          <w:lang w:eastAsia="zh-CN"/>
        </w:rPr>
        <w:t>、</w:t>
      </w:r>
      <w:r>
        <w:rPr>
          <w:rFonts w:hint="eastAsia" w:ascii="宋体" w:hAnsi="宋体"/>
          <w:color w:val="000000"/>
          <w:sz w:val="24"/>
          <w:szCs w:val="24"/>
        </w:rPr>
        <w:t>日期等作为本条款的基础。</w:t>
      </w:r>
    </w:p>
    <w:p w14:paraId="0CECFDB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三、技术资料：</w:t>
      </w:r>
    </w:p>
    <w:p w14:paraId="18733C4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1、乙方应向甲方提供相关技术资料。</w:t>
      </w:r>
    </w:p>
    <w:p w14:paraId="366A317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四、合同文件的优先次序：</w:t>
      </w:r>
    </w:p>
    <w:p w14:paraId="0B592A6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构成本合同的文件可视为是能相互说明的，如果合同文件存在歧义或不一致，则根据如下优先次序来判断：</w:t>
      </w:r>
    </w:p>
    <w:p w14:paraId="168BE187">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1、合同书及补充协议</w:t>
      </w:r>
    </w:p>
    <w:p w14:paraId="2E5DF7D1">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2、中标通知书</w:t>
      </w:r>
    </w:p>
    <w:p w14:paraId="68DFDC46">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3、评标报告</w:t>
      </w:r>
    </w:p>
    <w:p w14:paraId="306AC29F">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4、甲乙双方签署的文件、电传、协商纪要等文件</w:t>
      </w:r>
    </w:p>
    <w:p w14:paraId="7EE01707">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谈判</w:t>
      </w:r>
      <w:r>
        <w:rPr>
          <w:rFonts w:hint="eastAsia" w:ascii="宋体" w:hAnsi="宋体"/>
          <w:color w:val="000000"/>
          <w:sz w:val="24"/>
          <w:szCs w:val="24"/>
        </w:rPr>
        <w:t>文件及其补充文件</w:t>
      </w:r>
    </w:p>
    <w:p w14:paraId="0895EF4F">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6、投标文件及其补充文件</w:t>
      </w:r>
    </w:p>
    <w:p w14:paraId="71D0535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五、履约保证金</w:t>
      </w:r>
    </w:p>
    <w:p w14:paraId="3CD23B8D">
      <w:pPr>
        <w:adjustRightInd w:val="0"/>
        <w:snapToGrid w:val="0"/>
        <w:spacing w:line="360" w:lineRule="auto"/>
        <w:ind w:firstLine="480" w:firstLineChars="200"/>
        <w:rPr>
          <w:rFonts w:hint="eastAsia" w:ascii="宋体" w:hAnsi="宋体"/>
          <w:color w:val="000000"/>
          <w:sz w:val="24"/>
          <w:szCs w:val="24"/>
          <w:lang w:eastAsia="zh-CN"/>
        </w:rPr>
      </w:pPr>
      <w:r>
        <w:rPr>
          <w:rFonts w:hint="eastAsia" w:ascii="宋体" w:hAnsi="宋体"/>
          <w:color w:val="000000"/>
          <w:sz w:val="24"/>
          <w:szCs w:val="24"/>
          <w:lang w:eastAsia="zh-CN"/>
        </w:rPr>
        <w:t>甲乙双方自行协商</w:t>
      </w:r>
    </w:p>
    <w:p w14:paraId="6EB4FA6E">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六、</w:t>
      </w:r>
      <w:r>
        <w:rPr>
          <w:rFonts w:hint="eastAsia" w:ascii="宋体" w:hAnsi="宋体"/>
          <w:color w:val="000000"/>
          <w:sz w:val="24"/>
          <w:szCs w:val="24"/>
          <w:lang w:eastAsia="zh-CN"/>
        </w:rPr>
        <w:t>服务</w:t>
      </w:r>
      <w:r>
        <w:rPr>
          <w:rFonts w:hint="eastAsia" w:ascii="宋体" w:hAnsi="宋体"/>
          <w:color w:val="000000"/>
          <w:sz w:val="24"/>
          <w:szCs w:val="24"/>
        </w:rPr>
        <w:t>地点</w:t>
      </w:r>
    </w:p>
    <w:p w14:paraId="08A187B8">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服务</w:t>
      </w:r>
      <w:r>
        <w:rPr>
          <w:rFonts w:hint="eastAsia" w:ascii="宋体" w:hAnsi="宋体"/>
          <w:color w:val="000000"/>
          <w:sz w:val="24"/>
          <w:szCs w:val="24"/>
        </w:rPr>
        <w:t>地点：</w:t>
      </w:r>
      <w:r>
        <w:rPr>
          <w:rFonts w:hint="eastAsia" w:ascii="宋体" w:hAnsi="宋体"/>
          <w:color w:val="000000"/>
          <w:sz w:val="24"/>
          <w:szCs w:val="24"/>
          <w:lang w:eastAsia="zh-CN"/>
        </w:rPr>
        <w:t>按合同约定</w:t>
      </w:r>
    </w:p>
    <w:p w14:paraId="719E075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七、</w:t>
      </w:r>
      <w:r>
        <w:rPr>
          <w:rFonts w:hint="eastAsia" w:ascii="宋体" w:hAnsi="宋体"/>
          <w:color w:val="000000"/>
          <w:sz w:val="24"/>
          <w:szCs w:val="24"/>
          <w:lang w:eastAsia="zh-CN"/>
        </w:rPr>
        <w:t>服务</w:t>
      </w:r>
      <w:r>
        <w:rPr>
          <w:rFonts w:hint="eastAsia" w:ascii="宋体" w:hAnsi="宋体"/>
          <w:color w:val="000000"/>
          <w:sz w:val="24"/>
          <w:szCs w:val="24"/>
        </w:rPr>
        <w:t>时间：</w:t>
      </w:r>
    </w:p>
    <w:p w14:paraId="41E03D4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服务</w:t>
      </w:r>
      <w:r>
        <w:rPr>
          <w:rFonts w:hint="eastAsia" w:ascii="宋体" w:hAnsi="宋体"/>
          <w:color w:val="000000"/>
          <w:sz w:val="24"/>
          <w:szCs w:val="24"/>
        </w:rPr>
        <w:t>时间：按合同约定</w:t>
      </w:r>
    </w:p>
    <w:p w14:paraId="0F2EC18C">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八、付款方式：（注：必须响应，否则视为无效标）</w:t>
      </w:r>
    </w:p>
    <w:p w14:paraId="64044946">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按合同约定</w:t>
      </w:r>
    </w:p>
    <w:p w14:paraId="7F6AD9A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lang w:eastAsia="zh-CN"/>
        </w:rPr>
        <w:t>九</w:t>
      </w:r>
      <w:r>
        <w:rPr>
          <w:rFonts w:hint="eastAsia" w:ascii="宋体" w:hAnsi="宋体"/>
          <w:color w:val="000000"/>
          <w:sz w:val="24"/>
          <w:szCs w:val="24"/>
        </w:rPr>
        <w:t>、</w:t>
      </w:r>
      <w:r>
        <w:rPr>
          <w:rFonts w:hint="eastAsia" w:ascii="宋体" w:hAnsi="宋体"/>
          <w:color w:val="000000"/>
          <w:sz w:val="24"/>
          <w:szCs w:val="24"/>
          <w:lang w:eastAsia="zh-CN"/>
        </w:rPr>
        <w:t>验收</w:t>
      </w:r>
      <w:r>
        <w:rPr>
          <w:rFonts w:hint="eastAsia" w:ascii="宋体" w:hAnsi="宋体"/>
          <w:color w:val="000000"/>
          <w:sz w:val="24"/>
          <w:szCs w:val="24"/>
        </w:rPr>
        <w:t>方式：</w:t>
      </w:r>
    </w:p>
    <w:p w14:paraId="4898C6B1">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合同签订后，按甲方</w:t>
      </w:r>
      <w:r>
        <w:rPr>
          <w:rFonts w:hint="eastAsia" w:ascii="宋体" w:hAnsi="宋体"/>
          <w:color w:val="000000"/>
          <w:sz w:val="24"/>
          <w:szCs w:val="24"/>
          <w:lang w:val="en-US" w:eastAsia="zh-CN"/>
        </w:rPr>
        <w:t>采购要求</w:t>
      </w:r>
      <w:r>
        <w:rPr>
          <w:rFonts w:hint="eastAsia" w:ascii="宋体" w:hAnsi="宋体"/>
          <w:color w:val="000000"/>
          <w:sz w:val="24"/>
          <w:szCs w:val="24"/>
        </w:rPr>
        <w:t>乙方必须按服务承诺负责将</w:t>
      </w:r>
      <w:r>
        <w:rPr>
          <w:rFonts w:hint="eastAsia" w:ascii="宋体" w:hAnsi="宋体"/>
          <w:color w:val="000000"/>
          <w:sz w:val="24"/>
          <w:szCs w:val="24"/>
          <w:lang w:eastAsia="zh-CN"/>
        </w:rPr>
        <w:t>达成服务合作</w:t>
      </w:r>
      <w:r>
        <w:rPr>
          <w:rFonts w:hint="eastAsia" w:ascii="宋体" w:hAnsi="宋体"/>
          <w:color w:val="000000"/>
          <w:sz w:val="24"/>
          <w:szCs w:val="24"/>
        </w:rPr>
        <w:t>，由甲方负责验收。</w:t>
      </w:r>
    </w:p>
    <w:p w14:paraId="3C03BF4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十、质量保证及售后服务：</w:t>
      </w:r>
    </w:p>
    <w:p w14:paraId="6F247874">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服务</w:t>
      </w:r>
      <w:r>
        <w:rPr>
          <w:rFonts w:hint="eastAsia" w:ascii="宋体" w:hAnsi="宋体"/>
          <w:color w:val="000000"/>
          <w:sz w:val="24"/>
          <w:szCs w:val="24"/>
        </w:rPr>
        <w:t>质量、技术标准按国家有关约定及</w:t>
      </w:r>
      <w:r>
        <w:rPr>
          <w:rFonts w:hint="eastAsia" w:ascii="宋体" w:hAnsi="宋体"/>
          <w:color w:val="000000"/>
          <w:sz w:val="24"/>
          <w:szCs w:val="24"/>
          <w:lang w:eastAsia="zh-CN"/>
        </w:rPr>
        <w:t>谈判</w:t>
      </w:r>
      <w:r>
        <w:rPr>
          <w:rFonts w:hint="eastAsia" w:ascii="宋体" w:hAnsi="宋体"/>
          <w:color w:val="000000"/>
          <w:sz w:val="24"/>
          <w:szCs w:val="24"/>
        </w:rPr>
        <w:t>文件和投标文件。</w:t>
      </w:r>
    </w:p>
    <w:p w14:paraId="7491FA91">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2、在验收之前,由投标人承担一切保管责任。</w:t>
      </w:r>
    </w:p>
    <w:p w14:paraId="529C84AE">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4、乙方提供的</w:t>
      </w:r>
      <w:r>
        <w:rPr>
          <w:rFonts w:hint="eastAsia" w:ascii="宋体" w:hAnsi="宋体"/>
          <w:color w:val="000000"/>
          <w:sz w:val="24"/>
          <w:szCs w:val="24"/>
          <w:lang w:val="en-US" w:eastAsia="zh-CN"/>
        </w:rPr>
        <w:t>服务</w:t>
      </w:r>
      <w:r>
        <w:rPr>
          <w:rFonts w:hint="eastAsia" w:ascii="宋体" w:hAnsi="宋体"/>
          <w:color w:val="000000"/>
          <w:sz w:val="24"/>
          <w:szCs w:val="24"/>
        </w:rPr>
        <w:t>在</w:t>
      </w:r>
      <w:r>
        <w:rPr>
          <w:rFonts w:hint="eastAsia" w:ascii="宋体" w:hAnsi="宋体"/>
          <w:color w:val="000000"/>
          <w:sz w:val="24"/>
          <w:szCs w:val="24"/>
          <w:lang w:val="en-US" w:eastAsia="zh-CN"/>
        </w:rPr>
        <w:t>履约</w:t>
      </w:r>
      <w:r>
        <w:rPr>
          <w:rFonts w:hint="eastAsia" w:ascii="宋体" w:hAnsi="宋体"/>
          <w:color w:val="000000"/>
          <w:sz w:val="24"/>
          <w:szCs w:val="24"/>
        </w:rPr>
        <w:t>期内对达不到使用要求者，经双方协商，可按以下办法处理：</w:t>
      </w:r>
    </w:p>
    <w:p w14:paraId="2B371991">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十一、违约责任：</w:t>
      </w:r>
    </w:p>
    <w:p w14:paraId="2A385E64">
      <w:pPr>
        <w:adjustRightInd w:val="0"/>
        <w:snapToGrid w:val="0"/>
        <w:spacing w:line="360" w:lineRule="auto"/>
        <w:ind w:left="258" w:leftChars="114" w:hanging="19" w:hangingChars="8"/>
        <w:rPr>
          <w:rFonts w:hint="eastAsia" w:ascii="宋体" w:hAnsi="宋体"/>
          <w:color w:val="000000"/>
          <w:sz w:val="24"/>
          <w:szCs w:val="24"/>
        </w:rPr>
      </w:pPr>
      <w:r>
        <w:rPr>
          <w:rFonts w:hint="eastAsia" w:ascii="宋体" w:hAnsi="宋体"/>
          <w:color w:val="000000"/>
          <w:sz w:val="24"/>
          <w:szCs w:val="24"/>
        </w:rPr>
        <w:t>除不可抗力外，如乙方发生不能按期提供服务，应及时以书面形式通知对方甲、乙双方应本着友好的态度进行协商，妥善解决。如协商无效，按下列规定处以罚金：</w:t>
      </w:r>
    </w:p>
    <w:p w14:paraId="4010F93C">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1、逾期：乙方逾期，按逾期部分总价计算向甲方偿付违约金，每逾期一天，罚款合同价 1  ‰。</w:t>
      </w:r>
    </w:p>
    <w:p w14:paraId="656A775B">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2、乙方不能</w:t>
      </w:r>
      <w:r>
        <w:rPr>
          <w:rFonts w:hint="eastAsia" w:ascii="宋体" w:hAnsi="宋体"/>
          <w:color w:val="000000"/>
          <w:sz w:val="24"/>
          <w:szCs w:val="24"/>
          <w:lang w:eastAsia="zh-CN"/>
        </w:rPr>
        <w:t>提供服务</w:t>
      </w:r>
      <w:r>
        <w:rPr>
          <w:rFonts w:hint="eastAsia" w:ascii="宋体" w:hAnsi="宋体"/>
          <w:color w:val="000000"/>
          <w:sz w:val="24"/>
          <w:szCs w:val="24"/>
        </w:rPr>
        <w:t>：乙方不能</w:t>
      </w:r>
      <w:r>
        <w:rPr>
          <w:rFonts w:hint="eastAsia" w:ascii="宋体" w:hAnsi="宋体"/>
          <w:color w:val="000000"/>
          <w:sz w:val="24"/>
          <w:szCs w:val="24"/>
          <w:lang w:eastAsia="zh-CN"/>
        </w:rPr>
        <w:t>提供服务</w:t>
      </w:r>
      <w:r>
        <w:rPr>
          <w:rFonts w:hint="eastAsia" w:ascii="宋体" w:hAnsi="宋体"/>
          <w:color w:val="000000"/>
          <w:sz w:val="24"/>
          <w:szCs w:val="24"/>
        </w:rPr>
        <w:t>，应向甲方偿付违约金，按不能</w:t>
      </w:r>
      <w:r>
        <w:rPr>
          <w:rFonts w:hint="eastAsia" w:ascii="宋体" w:hAnsi="宋体"/>
          <w:color w:val="000000"/>
          <w:sz w:val="24"/>
          <w:szCs w:val="24"/>
          <w:lang w:eastAsia="zh-CN"/>
        </w:rPr>
        <w:t>提供服务</w:t>
      </w:r>
      <w:r>
        <w:rPr>
          <w:rFonts w:hint="eastAsia" w:ascii="宋体" w:hAnsi="宋体"/>
          <w:color w:val="000000"/>
          <w:sz w:val="24"/>
          <w:szCs w:val="24"/>
        </w:rPr>
        <w:t>部分价值的   10%。</w:t>
      </w:r>
    </w:p>
    <w:p w14:paraId="4ADFDC56">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4、逾期违约赔偿最高限额为迟交货合同总价的 10%，如违约金达到最高限额时乙方仍不能</w:t>
      </w:r>
      <w:r>
        <w:rPr>
          <w:rFonts w:hint="eastAsia" w:ascii="宋体" w:hAnsi="宋体"/>
          <w:color w:val="000000"/>
          <w:sz w:val="24"/>
          <w:szCs w:val="24"/>
          <w:lang w:eastAsia="zh-CN"/>
        </w:rPr>
        <w:t>履行约定</w:t>
      </w:r>
      <w:r>
        <w:rPr>
          <w:rFonts w:hint="eastAsia" w:ascii="宋体" w:hAnsi="宋体"/>
          <w:color w:val="000000"/>
          <w:sz w:val="24"/>
          <w:szCs w:val="24"/>
        </w:rPr>
        <w:t>，甲方可考虑终止合同。</w:t>
      </w:r>
    </w:p>
    <w:p w14:paraId="53C06B66">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5、经甲乙双方协商同意延期和经双方友好协商同意且无需罚款者不在此列。</w:t>
      </w:r>
    </w:p>
    <w:p w14:paraId="4907FA7B">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十</w:t>
      </w:r>
      <w:r>
        <w:rPr>
          <w:rFonts w:hint="eastAsia" w:ascii="宋体" w:hAnsi="宋体"/>
          <w:color w:val="000000"/>
          <w:sz w:val="24"/>
          <w:szCs w:val="24"/>
          <w:lang w:eastAsia="zh-CN"/>
        </w:rPr>
        <w:t>二</w:t>
      </w:r>
      <w:r>
        <w:rPr>
          <w:rFonts w:hint="eastAsia" w:ascii="宋体" w:hAnsi="宋体"/>
          <w:color w:val="000000"/>
          <w:sz w:val="24"/>
          <w:szCs w:val="24"/>
        </w:rPr>
        <w:t>、违约终止合同：</w:t>
      </w:r>
    </w:p>
    <w:p w14:paraId="070C2D1F">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1、甲方在乙方存在如下违约情况时，有权考虑并提出终止全部或部分合同。</w:t>
      </w:r>
    </w:p>
    <w:p w14:paraId="4877E217">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（1）乙方未能在合同规定期限或甲方同意延长的期限内交付全部或部分货物</w:t>
      </w:r>
    </w:p>
    <w:p w14:paraId="6EA8FFEF">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（2）乙方未能履行合同规定的其它义务。</w:t>
      </w:r>
    </w:p>
    <w:p w14:paraId="42FF4925">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（3）在发生上述情况后，乙方收到甲方的违约通知后30天内未能纠正其过失</w:t>
      </w:r>
    </w:p>
    <w:p w14:paraId="34DF0FCE">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2、乙方应继续执行合同中未中止部分。</w:t>
      </w:r>
    </w:p>
    <w:p w14:paraId="32CF226E">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十</w:t>
      </w:r>
      <w:r>
        <w:rPr>
          <w:rFonts w:hint="eastAsia" w:ascii="宋体" w:hAnsi="宋体"/>
          <w:color w:val="000000"/>
          <w:sz w:val="24"/>
          <w:szCs w:val="24"/>
          <w:lang w:eastAsia="zh-CN"/>
        </w:rPr>
        <w:t>三</w:t>
      </w:r>
      <w:r>
        <w:rPr>
          <w:rFonts w:hint="eastAsia" w:ascii="宋体" w:hAnsi="宋体"/>
          <w:color w:val="000000"/>
          <w:sz w:val="24"/>
          <w:szCs w:val="24"/>
        </w:rPr>
        <w:t>、不可抗力事件处理：</w:t>
      </w:r>
    </w:p>
    <w:p w14:paraId="3B644C38">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1、在执行合同期限内，任何一方因不可抗力事件所致不能履行合同，则合同履行期可延长，其延长期与不可抗力影响期相同。</w:t>
      </w:r>
    </w:p>
    <w:p w14:paraId="3FE19576">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2、不可抗力事件发生后，应立即通知对方，并寄送有关权威机构出具的证明</w:t>
      </w:r>
    </w:p>
    <w:p w14:paraId="4FCEFF4C">
      <w:pPr>
        <w:adjustRightInd w:val="0"/>
        <w:snapToGrid w:val="0"/>
        <w:spacing w:line="360" w:lineRule="auto"/>
        <w:ind w:left="0" w:leftChars="0" w:firstLine="218" w:firstLineChars="91"/>
        <w:rPr>
          <w:rFonts w:hint="eastAsia" w:ascii="宋体" w:hAnsi="宋体"/>
          <w:color w:val="000000"/>
          <w:sz w:val="24"/>
          <w:szCs w:val="24"/>
        </w:rPr>
      </w:pPr>
      <w:r>
        <w:rPr>
          <w:rFonts w:hint="eastAsia" w:ascii="宋体" w:hAnsi="宋体"/>
          <w:color w:val="000000"/>
          <w:sz w:val="24"/>
          <w:szCs w:val="24"/>
        </w:rPr>
        <w:t>3、不可抗力事件延续二十天以上，双方应通过友好协商，确定是否继续履行合同，以及终止合同后的善后事宜。</w:t>
      </w:r>
    </w:p>
    <w:p w14:paraId="55981A1E">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十</w:t>
      </w:r>
      <w:r>
        <w:rPr>
          <w:rFonts w:hint="eastAsia" w:ascii="宋体" w:hAnsi="宋体"/>
          <w:color w:val="000000"/>
          <w:sz w:val="24"/>
          <w:szCs w:val="24"/>
          <w:lang w:eastAsia="zh-CN"/>
        </w:rPr>
        <w:t>四</w:t>
      </w:r>
      <w:r>
        <w:rPr>
          <w:rFonts w:hint="eastAsia" w:ascii="宋体" w:hAnsi="宋体"/>
          <w:color w:val="000000"/>
          <w:sz w:val="24"/>
          <w:szCs w:val="24"/>
        </w:rPr>
        <w:t>、仲裁或诉讼：</w:t>
      </w:r>
    </w:p>
    <w:p w14:paraId="15336F9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1、双方在执行合同中所发生的一切争议，应通过协商解决。如协商不成，可提交甲方法定地址所在仲裁机构进行仲裁，也可直接向甲方法定地址所在人民法院起诉。</w:t>
      </w:r>
    </w:p>
    <w:p w14:paraId="138702F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2、在仲裁期间，除正在进行仲裁的部分外，本合同其它部分应继续执行。</w:t>
      </w:r>
    </w:p>
    <w:p w14:paraId="4AA3D79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3、仲裁费用除仲裁机构另行有裁决外，由败诉方承担。</w:t>
      </w:r>
    </w:p>
    <w:p w14:paraId="33A1A19E">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十</w:t>
      </w:r>
      <w:r>
        <w:rPr>
          <w:rFonts w:hint="eastAsia" w:ascii="宋体" w:hAnsi="宋体"/>
          <w:color w:val="000000"/>
          <w:sz w:val="24"/>
          <w:szCs w:val="24"/>
          <w:lang w:eastAsia="zh-CN"/>
        </w:rPr>
        <w:t>五</w:t>
      </w:r>
      <w:r>
        <w:rPr>
          <w:rFonts w:hint="eastAsia" w:ascii="宋体" w:hAnsi="宋体"/>
          <w:color w:val="000000"/>
          <w:sz w:val="24"/>
          <w:szCs w:val="24"/>
        </w:rPr>
        <w:t>、合同生效及其它</w:t>
      </w:r>
    </w:p>
    <w:p w14:paraId="3893B1B4">
      <w:pPr>
        <w:adjustRightInd w:val="0"/>
        <w:snapToGrid w:val="0"/>
        <w:spacing w:line="360" w:lineRule="auto"/>
        <w:ind w:firstLine="240" w:firstLineChars="100"/>
        <w:rPr>
          <w:rFonts w:hint="eastAsia" w:ascii="宋体" w:hAnsi="宋体"/>
          <w:color w:val="000000"/>
          <w:sz w:val="24"/>
          <w:szCs w:val="24"/>
        </w:rPr>
      </w:pPr>
      <w:r>
        <w:rPr>
          <w:rFonts w:hint="eastAsia" w:ascii="宋体" w:hAnsi="宋体"/>
          <w:color w:val="000000"/>
          <w:sz w:val="24"/>
          <w:szCs w:val="24"/>
        </w:rPr>
        <w:t xml:space="preserve"> 1、甲、乙双方签字加盖公章后，本合同即行生效。</w:t>
      </w:r>
    </w:p>
    <w:p w14:paraId="7089A715">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2、合同执行过程中出现未尽事宜，双方在不违背本合同</w:t>
      </w:r>
      <w:r>
        <w:rPr>
          <w:rFonts w:hint="eastAsia" w:ascii="宋体" w:hAnsi="宋体"/>
          <w:color w:val="000000"/>
          <w:sz w:val="24"/>
          <w:szCs w:val="24"/>
          <w:lang w:eastAsia="zh-CN"/>
        </w:rPr>
        <w:t>谈判</w:t>
      </w:r>
      <w:r>
        <w:rPr>
          <w:rFonts w:hint="eastAsia" w:ascii="宋体" w:hAnsi="宋体"/>
          <w:color w:val="000000"/>
          <w:sz w:val="24"/>
          <w:szCs w:val="24"/>
        </w:rPr>
        <w:t>文件的原则下进行友好协商，协商结果以“纪要”的形式作为本合同不可分割的部分。</w:t>
      </w:r>
    </w:p>
    <w:p w14:paraId="5316360D">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买方如对本合同产品进行额外装潢，或在相关的部位增设其他设施，买卖双方应协商解决。如方案未经卖方技术部门确认，则责任由买方自负。如方案交卖方之日起逾期十五天未回复，则视为卖方认可该方案。</w:t>
      </w:r>
    </w:p>
    <w:p w14:paraId="5FC627E9">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4、下列文件均为本合同不可分割的部分：</w:t>
      </w:r>
    </w:p>
    <w:p w14:paraId="538C5410">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 xml:space="preserve"> （1）合同书及补充协议</w:t>
      </w:r>
    </w:p>
    <w:p w14:paraId="336D1226">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（2）中标通知书</w:t>
      </w:r>
    </w:p>
    <w:p w14:paraId="453ACDE1">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（3）询标纪要</w:t>
      </w:r>
    </w:p>
    <w:p w14:paraId="323CB716">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（4）甲乙双方签署的文件、电传、协商纪要等文件</w:t>
      </w:r>
    </w:p>
    <w:p w14:paraId="29EE4D07">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（5）</w:t>
      </w:r>
      <w:r>
        <w:rPr>
          <w:rFonts w:hint="eastAsia" w:ascii="宋体" w:hAnsi="宋体"/>
          <w:color w:val="000000"/>
          <w:sz w:val="24"/>
          <w:szCs w:val="24"/>
          <w:lang w:eastAsia="zh-CN"/>
        </w:rPr>
        <w:t>谈判</w:t>
      </w:r>
      <w:r>
        <w:rPr>
          <w:rFonts w:hint="eastAsia" w:ascii="宋体" w:hAnsi="宋体"/>
          <w:color w:val="000000"/>
          <w:sz w:val="24"/>
          <w:szCs w:val="24"/>
        </w:rPr>
        <w:t>文件及其补充文件</w:t>
      </w:r>
    </w:p>
    <w:p w14:paraId="09CDC7EE">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（6）投标文件及其补充文件</w:t>
      </w:r>
    </w:p>
    <w:p w14:paraId="682FE7C5">
      <w:pPr>
        <w:adjustRightInd w:val="0"/>
        <w:snapToGrid w:val="0"/>
        <w:spacing w:line="360" w:lineRule="auto"/>
        <w:ind w:firstLine="480" w:firstLineChars="200"/>
        <w:rPr>
          <w:rFonts w:hint="eastAsia" w:ascii="宋体" w:hAnsi="宋体"/>
          <w:color w:val="000000"/>
          <w:sz w:val="24"/>
          <w:szCs w:val="24"/>
        </w:rPr>
      </w:pPr>
    </w:p>
    <w:p w14:paraId="5C63EFAF">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单位：（盖章）                     单位：（盖章）</w:t>
      </w:r>
    </w:p>
    <w:p w14:paraId="66663D22">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授权代表：                         授权代表：</w:t>
      </w:r>
    </w:p>
    <w:p w14:paraId="421FE50A">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联系电话：                         联系电话：</w:t>
      </w:r>
    </w:p>
    <w:p w14:paraId="442089A3">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传真：                             传真：</w:t>
      </w:r>
    </w:p>
    <w:p w14:paraId="0D341E5F">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地址：                             地址：</w:t>
      </w:r>
    </w:p>
    <w:p w14:paraId="1CA4F908">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邮编：                             邮编：</w:t>
      </w:r>
    </w:p>
    <w:p w14:paraId="20F41184">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开户银行：                         开户银行：</w:t>
      </w:r>
    </w:p>
    <w:p w14:paraId="17A77726">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帐号：                             帐号：</w:t>
      </w:r>
    </w:p>
    <w:p w14:paraId="018DFFCB">
      <w:pPr>
        <w:adjustRightInd w:val="0"/>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税号：                             税号：</w:t>
      </w:r>
    </w:p>
    <w:p w14:paraId="41995E72">
      <w:pPr>
        <w:adjustRightInd w:val="0"/>
        <w:snapToGrid w:val="0"/>
        <w:spacing w:line="360" w:lineRule="auto"/>
        <w:ind w:firstLine="480" w:firstLineChars="200"/>
        <w:rPr>
          <w:rFonts w:hint="eastAsia" w:ascii="宋体" w:hAnsi="宋体"/>
          <w:color w:val="000000"/>
          <w:sz w:val="24"/>
          <w:szCs w:val="24"/>
        </w:rPr>
      </w:pPr>
    </w:p>
    <w:p w14:paraId="195C0302">
      <w:pPr>
        <w:adjustRightInd w:val="0"/>
        <w:snapToGrid w:val="0"/>
        <w:spacing w:line="360" w:lineRule="auto"/>
        <w:ind w:firstLine="480" w:firstLineChars="200"/>
        <w:rPr>
          <w:rFonts w:hint="eastAsia" w:ascii="宋体" w:hAnsi="宋体"/>
          <w:color w:val="000000"/>
          <w:sz w:val="24"/>
          <w:szCs w:val="24"/>
        </w:rPr>
      </w:pPr>
    </w:p>
    <w:p w14:paraId="54370E81">
      <w:pPr>
        <w:adjustRightInd w:val="0"/>
        <w:snapToGrid w:val="0"/>
        <w:spacing w:line="360" w:lineRule="auto"/>
        <w:ind w:firstLine="480" w:firstLineChars="200"/>
        <w:rPr>
          <w:rFonts w:hint="eastAsia" w:ascii="宋体" w:hAnsi="宋体"/>
          <w:color w:val="000000"/>
          <w:sz w:val="24"/>
          <w:szCs w:val="24"/>
        </w:rPr>
      </w:pPr>
    </w:p>
    <w:p w14:paraId="77649967">
      <w:pPr>
        <w:adjustRightInd w:val="0"/>
        <w:snapToGrid w:val="0"/>
        <w:spacing w:line="360" w:lineRule="auto"/>
        <w:ind w:firstLine="480" w:firstLineChars="200"/>
        <w:rPr>
          <w:rFonts w:hint="eastAsia" w:ascii="宋体" w:hAnsi="宋体"/>
          <w:color w:val="000000"/>
          <w:sz w:val="24"/>
          <w:szCs w:val="24"/>
        </w:rPr>
      </w:pPr>
    </w:p>
    <w:p w14:paraId="5032C918"/>
    <w:p w14:paraId="3D183BAE">
      <w:pPr>
        <w:spacing w:before="63" w:line="225" w:lineRule="auto"/>
        <w:ind w:left="2330"/>
        <w:rPr>
          <w:rFonts w:hint="eastAsia" w:asciiTheme="minorEastAsia" w:hAnsiTheme="minorEastAsia" w:eastAsiaTheme="minorEastAsia" w:cstheme="minorEastAsia"/>
          <w:sz w:val="31"/>
          <w:szCs w:val="31"/>
          <w:highlight w:val="none"/>
        </w:rPr>
      </w:pPr>
      <w:r>
        <w:rPr>
          <w:rFonts w:hint="eastAsia" w:asciiTheme="minorEastAsia" w:hAnsiTheme="minorEastAsia" w:eastAsiaTheme="minorEastAsia" w:cstheme="minorEastAsia"/>
          <w:spacing w:val="9"/>
          <w:sz w:val="31"/>
          <w:szCs w:val="31"/>
          <w:highlight w:val="none"/>
          <w14:textOutline w14:w="5793" w14:cap="sq" w14:cmpd="sng">
            <w14:solidFill>
              <w14:srgbClr w14:val="000000"/>
            </w14:solidFill>
            <w14:prstDash w14:val="solid"/>
            <w14:bevel/>
          </w14:textOutline>
        </w:rPr>
        <w:t>第五章</w:t>
      </w:r>
      <w:r>
        <w:rPr>
          <w:rFonts w:hint="eastAsia" w:asciiTheme="minorEastAsia" w:hAnsiTheme="minorEastAsia" w:eastAsiaTheme="minorEastAsia" w:cstheme="minorEastAsia"/>
          <w:spacing w:val="9"/>
          <w:sz w:val="31"/>
          <w:szCs w:val="31"/>
          <w:highlight w:val="none"/>
        </w:rPr>
        <w:t xml:space="preserve"> </w:t>
      </w:r>
      <w:r>
        <w:rPr>
          <w:rFonts w:hint="eastAsia" w:asciiTheme="minorEastAsia" w:hAnsiTheme="minorEastAsia" w:eastAsiaTheme="minorEastAsia" w:cstheme="minorEastAsia"/>
          <w:spacing w:val="9"/>
          <w:sz w:val="31"/>
          <w:szCs w:val="31"/>
          <w:highlight w:val="none"/>
          <w14:textOutline w14:w="5793" w14:cap="sq" w14:cmpd="sng">
            <w14:solidFill>
              <w14:srgbClr w14:val="000000"/>
            </w14:solidFill>
            <w14:prstDash w14:val="solid"/>
            <w14:bevel/>
          </w14:textOutline>
        </w:rPr>
        <w:t>谈判响应文件格式</w:t>
      </w:r>
    </w:p>
    <w:p w14:paraId="4827219C">
      <w:pPr>
        <w:pStyle w:val="5"/>
        <w:spacing w:line="246" w:lineRule="auto"/>
        <w:rPr>
          <w:rFonts w:hint="eastAsia" w:asciiTheme="minorEastAsia" w:hAnsiTheme="minorEastAsia" w:eastAsiaTheme="minorEastAsia" w:cstheme="minorEastAsia"/>
          <w:highlight w:val="none"/>
        </w:rPr>
      </w:pPr>
    </w:p>
    <w:p w14:paraId="65F00B13">
      <w:pPr>
        <w:pStyle w:val="5"/>
        <w:spacing w:line="246" w:lineRule="auto"/>
        <w:rPr>
          <w:rFonts w:hint="eastAsia" w:asciiTheme="minorEastAsia" w:hAnsiTheme="minorEastAsia" w:eastAsiaTheme="minorEastAsia" w:cstheme="minorEastAsia"/>
          <w:highlight w:val="none"/>
        </w:rPr>
      </w:pPr>
    </w:p>
    <w:p w14:paraId="3C1162DA">
      <w:pPr>
        <w:pStyle w:val="5"/>
        <w:spacing w:line="246" w:lineRule="auto"/>
        <w:rPr>
          <w:rFonts w:hint="eastAsia" w:asciiTheme="minorEastAsia" w:hAnsiTheme="minorEastAsia" w:eastAsiaTheme="minorEastAsia" w:cstheme="minorEastAsia"/>
          <w:highlight w:val="none"/>
        </w:rPr>
      </w:pPr>
    </w:p>
    <w:p w14:paraId="1F7A0B7B">
      <w:pPr>
        <w:pStyle w:val="5"/>
        <w:spacing w:line="246" w:lineRule="auto"/>
        <w:rPr>
          <w:rFonts w:hint="eastAsia" w:asciiTheme="minorEastAsia" w:hAnsiTheme="minorEastAsia" w:eastAsiaTheme="minorEastAsia" w:cstheme="minorEastAsia"/>
          <w:highlight w:val="none"/>
        </w:rPr>
      </w:pPr>
    </w:p>
    <w:p w14:paraId="4D6CD429">
      <w:pPr>
        <w:pStyle w:val="5"/>
        <w:spacing w:line="246" w:lineRule="auto"/>
        <w:rPr>
          <w:rFonts w:hint="eastAsia" w:asciiTheme="minorEastAsia" w:hAnsiTheme="minorEastAsia" w:eastAsiaTheme="minorEastAsia" w:cstheme="minorEastAsia"/>
          <w:highlight w:val="none"/>
        </w:rPr>
      </w:pPr>
    </w:p>
    <w:p w14:paraId="6EF8CD34">
      <w:pPr>
        <w:pStyle w:val="5"/>
        <w:spacing w:line="246" w:lineRule="auto"/>
        <w:rPr>
          <w:rFonts w:hint="eastAsia" w:asciiTheme="minorEastAsia" w:hAnsiTheme="minorEastAsia" w:eastAsiaTheme="minorEastAsia" w:cstheme="minorEastAsia"/>
          <w:highlight w:val="none"/>
        </w:rPr>
      </w:pPr>
    </w:p>
    <w:p w14:paraId="118CD398">
      <w:pPr>
        <w:pStyle w:val="5"/>
        <w:spacing w:line="246" w:lineRule="auto"/>
        <w:rPr>
          <w:rFonts w:hint="eastAsia" w:asciiTheme="minorEastAsia" w:hAnsiTheme="minorEastAsia" w:eastAsiaTheme="minorEastAsia" w:cstheme="minorEastAsia"/>
          <w:highlight w:val="none"/>
        </w:rPr>
      </w:pPr>
    </w:p>
    <w:p w14:paraId="09683E9A">
      <w:pPr>
        <w:pStyle w:val="5"/>
        <w:spacing w:line="246" w:lineRule="auto"/>
        <w:rPr>
          <w:rFonts w:hint="eastAsia" w:asciiTheme="minorEastAsia" w:hAnsiTheme="minorEastAsia" w:eastAsiaTheme="minorEastAsia" w:cstheme="minorEastAsia"/>
          <w:highlight w:val="none"/>
        </w:rPr>
      </w:pPr>
    </w:p>
    <w:p w14:paraId="0F13E2C9">
      <w:pPr>
        <w:pStyle w:val="5"/>
        <w:spacing w:line="247" w:lineRule="auto"/>
        <w:rPr>
          <w:rFonts w:hint="eastAsia" w:asciiTheme="minorEastAsia" w:hAnsiTheme="minorEastAsia" w:eastAsiaTheme="minorEastAsia" w:cstheme="minorEastAsia"/>
          <w:highlight w:val="none"/>
        </w:rPr>
      </w:pPr>
    </w:p>
    <w:p w14:paraId="1DE88834">
      <w:pPr>
        <w:pStyle w:val="5"/>
        <w:spacing w:line="247" w:lineRule="auto"/>
        <w:rPr>
          <w:rFonts w:hint="eastAsia" w:asciiTheme="minorEastAsia" w:hAnsiTheme="minorEastAsia" w:eastAsiaTheme="minorEastAsia" w:cstheme="minorEastAsia"/>
          <w:highlight w:val="none"/>
        </w:rPr>
      </w:pPr>
    </w:p>
    <w:p w14:paraId="5123D2AE">
      <w:pPr>
        <w:pStyle w:val="5"/>
        <w:spacing w:line="247" w:lineRule="auto"/>
        <w:rPr>
          <w:rFonts w:hint="eastAsia" w:asciiTheme="minorEastAsia" w:hAnsiTheme="minorEastAsia" w:eastAsiaTheme="minorEastAsia" w:cstheme="minorEastAsia"/>
          <w:highlight w:val="none"/>
        </w:rPr>
      </w:pPr>
    </w:p>
    <w:p w14:paraId="30A5D213">
      <w:pPr>
        <w:tabs>
          <w:tab w:val="left" w:pos="5845"/>
        </w:tabs>
        <w:spacing w:before="91" w:line="221" w:lineRule="auto"/>
        <w:ind w:left="192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color="auto"/>
        </w:rPr>
        <w:tab/>
      </w:r>
      <w:r>
        <w:rPr>
          <w:rFonts w:hint="eastAsia" w:asciiTheme="minorEastAsia" w:hAnsiTheme="minorEastAsia" w:eastAsiaTheme="minorEastAsia" w:cstheme="minorEastAsia"/>
          <w:spacing w:val="-125"/>
          <w:sz w:val="28"/>
          <w:szCs w:val="28"/>
          <w:highlight w:val="none"/>
        </w:rPr>
        <w:t xml:space="preserve"> </w:t>
      </w:r>
      <w:r>
        <w:rPr>
          <w:rFonts w:hint="eastAsia" w:asciiTheme="minorEastAsia" w:hAnsiTheme="minorEastAsia" w:eastAsiaTheme="minorEastAsia" w:cstheme="minorEastAsia"/>
          <w:spacing w:val="-7"/>
          <w:sz w:val="28"/>
          <w:szCs w:val="28"/>
          <w:highlight w:val="none"/>
        </w:rPr>
        <w:t>项目</w:t>
      </w:r>
    </w:p>
    <w:p w14:paraId="6643A73B">
      <w:pPr>
        <w:pStyle w:val="5"/>
        <w:spacing w:line="358" w:lineRule="auto"/>
        <w:rPr>
          <w:rFonts w:hint="eastAsia" w:asciiTheme="minorEastAsia" w:hAnsiTheme="minorEastAsia" w:eastAsiaTheme="minorEastAsia" w:cstheme="minorEastAsia"/>
          <w:highlight w:val="none"/>
        </w:rPr>
      </w:pPr>
    </w:p>
    <w:p w14:paraId="6CF27AAF">
      <w:pPr>
        <w:spacing w:before="231" w:line="223" w:lineRule="auto"/>
        <w:ind w:left="2264"/>
        <w:outlineLvl w:val="0"/>
        <w:rPr>
          <w:rFonts w:hint="eastAsia" w:asciiTheme="minorEastAsia" w:hAnsiTheme="minorEastAsia" w:eastAsiaTheme="minorEastAsia" w:cstheme="minorEastAsia"/>
          <w:sz w:val="71"/>
          <w:szCs w:val="71"/>
          <w:highlight w:val="none"/>
        </w:rPr>
      </w:pPr>
      <w:bookmarkStart w:id="35" w:name="bookmark5"/>
      <w:bookmarkEnd w:id="35"/>
      <w:r>
        <w:rPr>
          <w:rFonts w:hint="eastAsia" w:asciiTheme="minorEastAsia" w:hAnsiTheme="minorEastAsia" w:eastAsiaTheme="minorEastAsia" w:cstheme="minorEastAsia"/>
          <w:spacing w:val="8"/>
          <w:sz w:val="71"/>
          <w:szCs w:val="71"/>
          <w:highlight w:val="none"/>
          <w14:textOutline w14:w="13075" w14:cap="sq" w14:cmpd="sng">
            <w14:solidFill>
              <w14:srgbClr w14:val="000000"/>
            </w14:solidFill>
            <w14:prstDash w14:val="solid"/>
            <w14:bevel/>
          </w14:textOutline>
        </w:rPr>
        <w:t>谈判响应文件</w:t>
      </w:r>
    </w:p>
    <w:p w14:paraId="572A94F4">
      <w:pPr>
        <w:spacing w:before="146" w:line="221" w:lineRule="auto"/>
        <w:ind w:left="2574"/>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4"/>
          <w:sz w:val="28"/>
          <w:szCs w:val="28"/>
          <w:highlight w:val="none"/>
        </w:rPr>
        <w:t>（项目编号</w:t>
      </w:r>
      <w:r>
        <w:rPr>
          <w:rFonts w:hint="eastAsia" w:asciiTheme="minorEastAsia" w:hAnsiTheme="minorEastAsia" w:eastAsiaTheme="minorEastAsia" w:cstheme="minorEastAsia"/>
          <w:spacing w:val="-1"/>
          <w:sz w:val="28"/>
          <w:szCs w:val="28"/>
          <w:highlight w:val="none"/>
        </w:rPr>
        <w:t>：</w:t>
      </w:r>
      <w:r>
        <w:rPr>
          <w:rFonts w:hint="eastAsia" w:asciiTheme="minorEastAsia" w:hAnsiTheme="minorEastAsia" w:eastAsiaTheme="minorEastAsia" w:cstheme="minorEastAsia"/>
          <w:sz w:val="28"/>
          <w:szCs w:val="28"/>
          <w:highlight w:val="none"/>
        </w:rPr>
        <w:t xml:space="preserve">         </w:t>
      </w:r>
      <w:r>
        <w:rPr>
          <w:rFonts w:hint="eastAsia" w:asciiTheme="minorEastAsia" w:hAnsiTheme="minorEastAsia" w:eastAsiaTheme="minorEastAsia" w:cstheme="minorEastAsia"/>
          <w:spacing w:val="-1"/>
          <w:sz w:val="28"/>
          <w:szCs w:val="28"/>
          <w:highlight w:val="none"/>
        </w:rPr>
        <w:t>）</w:t>
      </w:r>
    </w:p>
    <w:p w14:paraId="642D2B22">
      <w:pPr>
        <w:pStyle w:val="5"/>
        <w:spacing w:line="243" w:lineRule="auto"/>
        <w:rPr>
          <w:rFonts w:hint="eastAsia" w:asciiTheme="minorEastAsia" w:hAnsiTheme="minorEastAsia" w:eastAsiaTheme="minorEastAsia" w:cstheme="minorEastAsia"/>
          <w:highlight w:val="none"/>
        </w:rPr>
      </w:pPr>
    </w:p>
    <w:p w14:paraId="14B4863D">
      <w:pPr>
        <w:pStyle w:val="5"/>
        <w:spacing w:line="243" w:lineRule="auto"/>
        <w:rPr>
          <w:rFonts w:hint="eastAsia" w:asciiTheme="minorEastAsia" w:hAnsiTheme="minorEastAsia" w:eastAsiaTheme="minorEastAsia" w:cstheme="minorEastAsia"/>
          <w:highlight w:val="none"/>
        </w:rPr>
      </w:pPr>
    </w:p>
    <w:p w14:paraId="7EB4DAA7">
      <w:pPr>
        <w:pStyle w:val="5"/>
        <w:spacing w:line="243" w:lineRule="auto"/>
        <w:rPr>
          <w:rFonts w:hint="eastAsia" w:asciiTheme="minorEastAsia" w:hAnsiTheme="minorEastAsia" w:eastAsiaTheme="minorEastAsia" w:cstheme="minorEastAsia"/>
          <w:highlight w:val="none"/>
        </w:rPr>
      </w:pPr>
    </w:p>
    <w:p w14:paraId="2E0E0054">
      <w:pPr>
        <w:pStyle w:val="5"/>
        <w:spacing w:line="243" w:lineRule="auto"/>
        <w:rPr>
          <w:rFonts w:hint="eastAsia" w:asciiTheme="minorEastAsia" w:hAnsiTheme="minorEastAsia" w:eastAsiaTheme="minorEastAsia" w:cstheme="minorEastAsia"/>
          <w:highlight w:val="none"/>
        </w:rPr>
      </w:pPr>
    </w:p>
    <w:p w14:paraId="39A371D3">
      <w:pPr>
        <w:pStyle w:val="5"/>
        <w:spacing w:line="243" w:lineRule="auto"/>
        <w:rPr>
          <w:rFonts w:hint="eastAsia" w:asciiTheme="minorEastAsia" w:hAnsiTheme="minorEastAsia" w:eastAsiaTheme="minorEastAsia" w:cstheme="minorEastAsia"/>
          <w:highlight w:val="none"/>
        </w:rPr>
      </w:pPr>
    </w:p>
    <w:p w14:paraId="07C63495">
      <w:pPr>
        <w:pStyle w:val="5"/>
        <w:spacing w:line="243" w:lineRule="auto"/>
        <w:rPr>
          <w:rFonts w:hint="eastAsia" w:asciiTheme="minorEastAsia" w:hAnsiTheme="minorEastAsia" w:eastAsiaTheme="minorEastAsia" w:cstheme="minorEastAsia"/>
          <w:highlight w:val="none"/>
        </w:rPr>
      </w:pPr>
    </w:p>
    <w:p w14:paraId="12E88600">
      <w:pPr>
        <w:pStyle w:val="5"/>
        <w:spacing w:line="243" w:lineRule="auto"/>
        <w:rPr>
          <w:rFonts w:hint="eastAsia" w:asciiTheme="minorEastAsia" w:hAnsiTheme="minorEastAsia" w:eastAsiaTheme="minorEastAsia" w:cstheme="minorEastAsia"/>
          <w:highlight w:val="none"/>
        </w:rPr>
      </w:pPr>
    </w:p>
    <w:p w14:paraId="0B0B374C">
      <w:pPr>
        <w:pStyle w:val="5"/>
        <w:spacing w:line="243" w:lineRule="auto"/>
        <w:rPr>
          <w:rFonts w:hint="eastAsia" w:asciiTheme="minorEastAsia" w:hAnsiTheme="minorEastAsia" w:eastAsiaTheme="minorEastAsia" w:cstheme="minorEastAsia"/>
          <w:highlight w:val="none"/>
        </w:rPr>
      </w:pPr>
    </w:p>
    <w:p w14:paraId="656FF8B3">
      <w:pPr>
        <w:pStyle w:val="5"/>
        <w:spacing w:line="243" w:lineRule="auto"/>
        <w:rPr>
          <w:rFonts w:hint="eastAsia" w:asciiTheme="minorEastAsia" w:hAnsiTheme="minorEastAsia" w:eastAsiaTheme="minorEastAsia" w:cstheme="minorEastAsia"/>
          <w:highlight w:val="none"/>
        </w:rPr>
      </w:pPr>
    </w:p>
    <w:p w14:paraId="4D05421F">
      <w:pPr>
        <w:pStyle w:val="5"/>
        <w:spacing w:line="243" w:lineRule="auto"/>
        <w:rPr>
          <w:rFonts w:hint="eastAsia" w:asciiTheme="minorEastAsia" w:hAnsiTheme="minorEastAsia" w:eastAsiaTheme="minorEastAsia" w:cstheme="minorEastAsia"/>
          <w:highlight w:val="none"/>
        </w:rPr>
      </w:pPr>
    </w:p>
    <w:p w14:paraId="1173CB28">
      <w:pPr>
        <w:pStyle w:val="5"/>
        <w:spacing w:line="243" w:lineRule="auto"/>
        <w:rPr>
          <w:rFonts w:hint="eastAsia" w:asciiTheme="minorEastAsia" w:hAnsiTheme="minorEastAsia" w:eastAsiaTheme="minorEastAsia" w:cstheme="minorEastAsia"/>
          <w:highlight w:val="none"/>
        </w:rPr>
      </w:pPr>
    </w:p>
    <w:p w14:paraId="3751590D">
      <w:pPr>
        <w:pStyle w:val="5"/>
        <w:spacing w:line="243" w:lineRule="auto"/>
        <w:rPr>
          <w:rFonts w:hint="eastAsia" w:asciiTheme="minorEastAsia" w:hAnsiTheme="minorEastAsia" w:eastAsiaTheme="minorEastAsia" w:cstheme="minorEastAsia"/>
          <w:highlight w:val="none"/>
        </w:rPr>
      </w:pPr>
    </w:p>
    <w:p w14:paraId="118AB2E5">
      <w:pPr>
        <w:pStyle w:val="5"/>
        <w:spacing w:line="243" w:lineRule="auto"/>
        <w:rPr>
          <w:rFonts w:hint="eastAsia" w:asciiTheme="minorEastAsia" w:hAnsiTheme="minorEastAsia" w:eastAsiaTheme="minorEastAsia" w:cstheme="minorEastAsia"/>
          <w:highlight w:val="none"/>
        </w:rPr>
      </w:pPr>
    </w:p>
    <w:p w14:paraId="657948BD">
      <w:pPr>
        <w:pStyle w:val="5"/>
        <w:spacing w:line="243" w:lineRule="auto"/>
        <w:rPr>
          <w:rFonts w:hint="eastAsia" w:asciiTheme="minorEastAsia" w:hAnsiTheme="minorEastAsia" w:eastAsiaTheme="minorEastAsia" w:cstheme="minorEastAsia"/>
          <w:highlight w:val="none"/>
        </w:rPr>
      </w:pPr>
    </w:p>
    <w:p w14:paraId="38788C58">
      <w:pPr>
        <w:pStyle w:val="5"/>
        <w:spacing w:line="243" w:lineRule="auto"/>
        <w:rPr>
          <w:rFonts w:hint="eastAsia" w:asciiTheme="minorEastAsia" w:hAnsiTheme="minorEastAsia" w:eastAsiaTheme="minorEastAsia" w:cstheme="minorEastAsia"/>
          <w:highlight w:val="none"/>
        </w:rPr>
      </w:pPr>
    </w:p>
    <w:p w14:paraId="31A11DB0">
      <w:pPr>
        <w:pStyle w:val="5"/>
        <w:spacing w:line="243" w:lineRule="auto"/>
        <w:rPr>
          <w:rFonts w:hint="eastAsia" w:asciiTheme="minorEastAsia" w:hAnsiTheme="minorEastAsia" w:eastAsiaTheme="minorEastAsia" w:cstheme="minorEastAsia"/>
          <w:highlight w:val="none"/>
        </w:rPr>
      </w:pPr>
    </w:p>
    <w:p w14:paraId="45A2C6E3">
      <w:pPr>
        <w:pStyle w:val="5"/>
        <w:spacing w:line="244" w:lineRule="auto"/>
        <w:rPr>
          <w:rFonts w:hint="eastAsia" w:asciiTheme="minorEastAsia" w:hAnsiTheme="minorEastAsia" w:eastAsiaTheme="minorEastAsia" w:cstheme="minorEastAsia"/>
          <w:highlight w:val="none"/>
        </w:rPr>
      </w:pPr>
    </w:p>
    <w:p w14:paraId="3C7C2048">
      <w:pPr>
        <w:spacing w:before="78" w:line="219" w:lineRule="auto"/>
        <w:ind w:left="7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谈判响应人</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pacing w:val="13"/>
          <w:sz w:val="24"/>
          <w:szCs w:val="24"/>
          <w:highlight w:val="none"/>
          <w:u w:val="single" w:color="auto"/>
        </w:rPr>
        <w:t xml:space="preserve">         </w:t>
      </w:r>
      <w:r>
        <w:rPr>
          <w:rFonts w:hint="eastAsia" w:asciiTheme="minorEastAsia" w:hAnsiTheme="minorEastAsia" w:eastAsiaTheme="minorEastAsia" w:cstheme="minorEastAsia"/>
          <w:spacing w:val="-17"/>
          <w:sz w:val="24"/>
          <w:szCs w:val="24"/>
          <w:highlight w:val="none"/>
          <w:u w:val="single" w:color="auto"/>
        </w:rPr>
        <w:t>（</w:t>
      </w:r>
      <w:r>
        <w:rPr>
          <w:rFonts w:hint="eastAsia" w:asciiTheme="minorEastAsia" w:hAnsiTheme="minorEastAsia" w:eastAsiaTheme="minorEastAsia" w:cstheme="minorEastAsia"/>
          <w:spacing w:val="3"/>
          <w:sz w:val="24"/>
          <w:szCs w:val="24"/>
          <w:highlight w:val="none"/>
          <w:u w:val="single" w:color="auto"/>
        </w:rPr>
        <w:t>盖章）</w:t>
      </w:r>
    </w:p>
    <w:p w14:paraId="780277B3">
      <w:pPr>
        <w:spacing w:before="214" w:line="219" w:lineRule="auto"/>
        <w:ind w:left="6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法定代表人或委托代理人</w:t>
      </w:r>
      <w:r>
        <w:rPr>
          <w:rFonts w:hint="eastAsia" w:asciiTheme="minorEastAsia" w:hAnsiTheme="minorEastAsia" w:eastAsiaTheme="minorEastAsia" w:cstheme="minorEastAsia"/>
          <w:spacing w:val="-15"/>
          <w:sz w:val="24"/>
          <w:szCs w:val="24"/>
          <w:highlight w:val="none"/>
        </w:rPr>
        <w:t>：</w:t>
      </w:r>
      <w:r>
        <w:rPr>
          <w:rFonts w:hint="eastAsia" w:asciiTheme="minorEastAsia" w:hAnsiTheme="minorEastAsia" w:eastAsiaTheme="minorEastAsia" w:cstheme="minorEastAsia"/>
          <w:spacing w:val="-15"/>
          <w:sz w:val="24"/>
          <w:szCs w:val="24"/>
          <w:highlight w:val="none"/>
          <w:u w:val="single" w:color="auto"/>
        </w:rPr>
        <w:t>（</w:t>
      </w:r>
      <w:r>
        <w:rPr>
          <w:rFonts w:hint="eastAsia" w:asciiTheme="minorEastAsia" w:hAnsiTheme="minorEastAsia" w:eastAsiaTheme="minorEastAsia" w:cstheme="minorEastAsia"/>
          <w:spacing w:val="1"/>
          <w:sz w:val="24"/>
          <w:szCs w:val="24"/>
          <w:highlight w:val="none"/>
          <w:u w:val="single" w:color="auto"/>
        </w:rPr>
        <w:t>签字或盖章）</w:t>
      </w:r>
    </w:p>
    <w:p w14:paraId="66271142">
      <w:pPr>
        <w:spacing w:before="214" w:line="220" w:lineRule="auto"/>
        <w:ind w:left="7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5"/>
          <w:sz w:val="24"/>
          <w:szCs w:val="24"/>
          <w:highlight w:val="none"/>
        </w:rPr>
        <w:t>日</w:t>
      </w:r>
      <w:r>
        <w:rPr>
          <w:rFonts w:hint="eastAsia" w:asciiTheme="minorEastAsia" w:hAnsiTheme="minorEastAsia" w:eastAsiaTheme="minorEastAsia" w:cstheme="minorEastAsia"/>
          <w:spacing w:val="2"/>
          <w:sz w:val="24"/>
          <w:szCs w:val="24"/>
          <w:highlight w:val="none"/>
        </w:rPr>
        <w:t xml:space="preserve">      </w:t>
      </w:r>
      <w:r>
        <w:rPr>
          <w:rFonts w:hint="eastAsia" w:asciiTheme="minorEastAsia" w:hAnsiTheme="minorEastAsia" w:eastAsiaTheme="minorEastAsia" w:cstheme="minorEastAsia"/>
          <w:spacing w:val="-15"/>
          <w:sz w:val="24"/>
          <w:szCs w:val="24"/>
          <w:highlight w:val="none"/>
        </w:rPr>
        <w:t>期：</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9"/>
          <w:sz w:val="24"/>
          <w:szCs w:val="24"/>
          <w:highlight w:val="none"/>
        </w:rPr>
        <w:t xml:space="preserve"> </w:t>
      </w:r>
      <w:r>
        <w:rPr>
          <w:rFonts w:hint="eastAsia" w:asciiTheme="minorEastAsia" w:hAnsiTheme="minorEastAsia" w:eastAsiaTheme="minorEastAsia" w:cstheme="minorEastAsia"/>
          <w:spacing w:val="-15"/>
          <w:sz w:val="24"/>
          <w:szCs w:val="24"/>
          <w:highlight w:val="none"/>
        </w:rPr>
        <w:t>年</w:t>
      </w:r>
      <w:r>
        <w:rPr>
          <w:rFonts w:hint="eastAsia" w:asciiTheme="minorEastAsia" w:hAnsiTheme="minorEastAsia" w:eastAsiaTheme="minorEastAsia" w:cstheme="minorEastAsia"/>
          <w:spacing w:val="-120"/>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15"/>
          <w:sz w:val="24"/>
          <w:szCs w:val="24"/>
          <w:highlight w:val="none"/>
        </w:rPr>
        <w:t>月</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69"/>
          <w:sz w:val="24"/>
          <w:szCs w:val="24"/>
          <w:highlight w:val="none"/>
        </w:rPr>
        <w:t xml:space="preserve"> </w:t>
      </w:r>
      <w:r>
        <w:rPr>
          <w:rFonts w:hint="eastAsia" w:asciiTheme="minorEastAsia" w:hAnsiTheme="minorEastAsia" w:eastAsiaTheme="minorEastAsia" w:cstheme="minorEastAsia"/>
          <w:spacing w:val="-15"/>
          <w:sz w:val="24"/>
          <w:szCs w:val="24"/>
          <w:highlight w:val="none"/>
        </w:rPr>
        <w:t>日</w:t>
      </w:r>
    </w:p>
    <w:p w14:paraId="6210A687">
      <w:pPr>
        <w:spacing w:line="220" w:lineRule="auto"/>
        <w:rPr>
          <w:rFonts w:hint="eastAsia" w:asciiTheme="minorEastAsia" w:hAnsiTheme="minorEastAsia" w:eastAsiaTheme="minorEastAsia" w:cstheme="minorEastAsia"/>
          <w:sz w:val="24"/>
          <w:szCs w:val="24"/>
          <w:highlight w:val="none"/>
        </w:rPr>
        <w:sectPr>
          <w:headerReference r:id="rId13" w:type="default"/>
          <w:footerReference r:id="rId14" w:type="default"/>
          <w:pgSz w:w="11905" w:h="16839"/>
          <w:pgMar w:top="1402" w:right="1785" w:bottom="899" w:left="1785" w:header="0" w:footer="737" w:gutter="0"/>
          <w:pgNumType w:fmt="decimal" w:start="21"/>
          <w:cols w:space="720" w:num="1"/>
        </w:sectPr>
      </w:pPr>
    </w:p>
    <w:p w14:paraId="621DFAFE">
      <w:pPr>
        <w:spacing w:before="79" w:line="223" w:lineRule="auto"/>
        <w:ind w:left="3778"/>
        <w:rPr>
          <w:rFonts w:hint="eastAsia" w:asciiTheme="minorEastAsia" w:hAnsiTheme="minorEastAsia" w:eastAsiaTheme="minorEastAsia" w:cstheme="minorEastAsia"/>
          <w:sz w:val="40"/>
          <w:szCs w:val="40"/>
          <w:highlight w:val="none"/>
        </w:rPr>
      </w:pPr>
      <w:r>
        <w:rPr>
          <w:rFonts w:hint="eastAsia" w:asciiTheme="minorEastAsia" w:hAnsiTheme="minorEastAsia" w:eastAsiaTheme="minorEastAsia" w:cstheme="minorEastAsia"/>
          <w:spacing w:val="3"/>
          <w:sz w:val="40"/>
          <w:szCs w:val="40"/>
          <w:highlight w:val="none"/>
          <w14:textOutline w14:w="7282" w14:cap="sq" w14:cmpd="sng">
            <w14:solidFill>
              <w14:srgbClr w14:val="000000"/>
            </w14:solidFill>
            <w14:prstDash w14:val="solid"/>
            <w14:bevel/>
          </w14:textOutline>
        </w:rPr>
        <w:t>目录</w:t>
      </w:r>
    </w:p>
    <w:p w14:paraId="4E51AE58">
      <w:pPr>
        <w:pStyle w:val="5"/>
        <w:spacing w:line="254" w:lineRule="auto"/>
        <w:rPr>
          <w:rFonts w:hint="eastAsia" w:asciiTheme="minorEastAsia" w:hAnsiTheme="minorEastAsia" w:eastAsiaTheme="minorEastAsia" w:cstheme="minorEastAsia"/>
          <w:highlight w:val="none"/>
        </w:rPr>
      </w:pPr>
    </w:p>
    <w:p w14:paraId="2C738EF2">
      <w:pPr>
        <w:pStyle w:val="5"/>
        <w:spacing w:line="254" w:lineRule="auto"/>
        <w:rPr>
          <w:rFonts w:hint="eastAsia" w:asciiTheme="minorEastAsia" w:hAnsiTheme="minorEastAsia" w:eastAsiaTheme="minorEastAsia" w:cstheme="minorEastAsia"/>
          <w:highlight w:val="none"/>
        </w:rPr>
      </w:pPr>
    </w:p>
    <w:p w14:paraId="5EDEF16F">
      <w:pPr>
        <w:pStyle w:val="5"/>
        <w:spacing w:line="254" w:lineRule="auto"/>
        <w:rPr>
          <w:rFonts w:hint="eastAsia" w:asciiTheme="minorEastAsia" w:hAnsiTheme="minorEastAsia" w:eastAsiaTheme="minorEastAsia" w:cstheme="minorEastAsia"/>
          <w:highlight w:val="none"/>
        </w:rPr>
      </w:pPr>
    </w:p>
    <w:p w14:paraId="586C8380">
      <w:pPr>
        <w:spacing w:before="72" w:line="220" w:lineRule="auto"/>
        <w:ind w:left="8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一、法定代表人身份证明书</w:t>
      </w:r>
    </w:p>
    <w:p w14:paraId="7D3FFD8B">
      <w:pPr>
        <w:pStyle w:val="5"/>
        <w:spacing w:line="264" w:lineRule="auto"/>
        <w:rPr>
          <w:rFonts w:hint="eastAsia" w:asciiTheme="minorEastAsia" w:hAnsiTheme="minorEastAsia" w:eastAsiaTheme="minorEastAsia" w:cstheme="minorEastAsia"/>
          <w:highlight w:val="none"/>
        </w:rPr>
      </w:pPr>
    </w:p>
    <w:p w14:paraId="0310CA76">
      <w:pPr>
        <w:spacing w:before="72" w:line="220" w:lineRule="auto"/>
        <w:ind w:left="8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二、谈判响应文件签署授权委托书</w:t>
      </w:r>
    </w:p>
    <w:p w14:paraId="3A9D9A97">
      <w:pPr>
        <w:pStyle w:val="5"/>
        <w:spacing w:line="264" w:lineRule="auto"/>
        <w:rPr>
          <w:rFonts w:hint="eastAsia" w:asciiTheme="minorEastAsia" w:hAnsiTheme="minorEastAsia" w:eastAsiaTheme="minorEastAsia" w:cstheme="minorEastAsia"/>
          <w:highlight w:val="none"/>
        </w:rPr>
      </w:pPr>
    </w:p>
    <w:p w14:paraId="0224115D">
      <w:pPr>
        <w:spacing w:before="71" w:line="600" w:lineRule="exact"/>
        <w:ind w:left="8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rPr>
        <w:t>三、谈判函、报价一览表、分项报价明细</w:t>
      </w:r>
    </w:p>
    <w:p w14:paraId="5A833FC3">
      <w:pPr>
        <w:spacing w:before="1" w:line="220" w:lineRule="auto"/>
        <w:ind w:left="10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rPr>
        <w:t>四、商务条款偏离表</w:t>
      </w:r>
    </w:p>
    <w:p w14:paraId="58C01F9D">
      <w:pPr>
        <w:pStyle w:val="5"/>
        <w:spacing w:line="263" w:lineRule="auto"/>
        <w:rPr>
          <w:rFonts w:hint="eastAsia" w:asciiTheme="minorEastAsia" w:hAnsiTheme="minorEastAsia" w:eastAsiaTheme="minorEastAsia" w:cstheme="minorEastAsia"/>
          <w:highlight w:val="none"/>
        </w:rPr>
      </w:pPr>
    </w:p>
    <w:p w14:paraId="230ED42C">
      <w:pPr>
        <w:spacing w:before="72" w:line="220" w:lineRule="auto"/>
        <w:ind w:left="8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五</w:t>
      </w:r>
      <w:r>
        <w:rPr>
          <w:rFonts w:hint="eastAsia" w:asciiTheme="minorEastAsia" w:hAnsiTheme="minorEastAsia" w:eastAsiaTheme="minorEastAsia" w:cstheme="minorEastAsia"/>
          <w:spacing w:val="-1"/>
          <w:sz w:val="22"/>
          <w:szCs w:val="22"/>
          <w:highlight w:val="none"/>
        </w:rPr>
        <w:t>、项目服务承诺书</w:t>
      </w:r>
    </w:p>
    <w:p w14:paraId="0AD22EFC">
      <w:pPr>
        <w:pStyle w:val="5"/>
        <w:spacing w:line="264" w:lineRule="auto"/>
        <w:rPr>
          <w:rFonts w:hint="eastAsia" w:asciiTheme="minorEastAsia" w:hAnsiTheme="minorEastAsia" w:eastAsiaTheme="minorEastAsia" w:cstheme="minorEastAsia"/>
          <w:highlight w:val="none"/>
        </w:rPr>
      </w:pPr>
    </w:p>
    <w:p w14:paraId="0D478D91">
      <w:pPr>
        <w:spacing w:before="72" w:line="600" w:lineRule="exact"/>
        <w:ind w:left="7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lang w:val="en-US" w:eastAsia="zh-CN"/>
        </w:rPr>
        <w:t>六</w:t>
      </w:r>
      <w:r>
        <w:rPr>
          <w:rFonts w:hint="eastAsia" w:asciiTheme="minorEastAsia" w:hAnsiTheme="minorEastAsia" w:eastAsiaTheme="minorEastAsia" w:cstheme="minorEastAsia"/>
          <w:spacing w:val="-1"/>
          <w:position w:val="29"/>
          <w:sz w:val="22"/>
          <w:szCs w:val="22"/>
          <w:highlight w:val="none"/>
        </w:rPr>
        <w:t>、反商业贿赂承诺书</w:t>
      </w:r>
    </w:p>
    <w:p w14:paraId="2CF51A96">
      <w:pPr>
        <w:spacing w:line="220" w:lineRule="auto"/>
        <w:ind w:left="8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lang w:val="en-US" w:eastAsia="zh-CN"/>
        </w:rPr>
        <w:t>七</w:t>
      </w:r>
      <w:r>
        <w:rPr>
          <w:rFonts w:hint="eastAsia" w:asciiTheme="minorEastAsia" w:hAnsiTheme="minorEastAsia" w:eastAsiaTheme="minorEastAsia" w:cstheme="minorEastAsia"/>
          <w:spacing w:val="-2"/>
          <w:sz w:val="22"/>
          <w:szCs w:val="22"/>
          <w:highlight w:val="none"/>
        </w:rPr>
        <w:t>、资格证明材料</w:t>
      </w:r>
    </w:p>
    <w:p w14:paraId="30326F07">
      <w:pPr>
        <w:pStyle w:val="5"/>
        <w:spacing w:line="264" w:lineRule="auto"/>
        <w:rPr>
          <w:rFonts w:hint="eastAsia" w:asciiTheme="minorEastAsia" w:hAnsiTheme="minorEastAsia" w:eastAsiaTheme="minorEastAsia" w:cstheme="minorEastAsia"/>
          <w:highlight w:val="none"/>
        </w:rPr>
      </w:pPr>
    </w:p>
    <w:p w14:paraId="00672D56">
      <w:pPr>
        <w:spacing w:before="72" w:line="600" w:lineRule="exact"/>
        <w:ind w:left="8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9"/>
          <w:sz w:val="22"/>
          <w:szCs w:val="22"/>
          <w:highlight w:val="none"/>
          <w:lang w:val="en-US" w:eastAsia="zh-CN"/>
        </w:rPr>
        <w:t>八</w:t>
      </w:r>
      <w:r>
        <w:rPr>
          <w:rFonts w:hint="eastAsia" w:asciiTheme="minorEastAsia" w:hAnsiTheme="minorEastAsia" w:eastAsiaTheme="minorEastAsia" w:cstheme="minorEastAsia"/>
          <w:spacing w:val="-1"/>
          <w:position w:val="29"/>
          <w:sz w:val="22"/>
          <w:szCs w:val="22"/>
          <w:highlight w:val="none"/>
        </w:rPr>
        <w:t>、中小微企业及残疾人福利性单位等证明文件</w:t>
      </w:r>
    </w:p>
    <w:p w14:paraId="3B3B0C0F">
      <w:pPr>
        <w:spacing w:before="1" w:line="221" w:lineRule="auto"/>
        <w:ind w:left="8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val="en-US" w:eastAsia="zh-CN"/>
        </w:rPr>
        <w:t>九</w:t>
      </w:r>
      <w:r>
        <w:rPr>
          <w:rFonts w:hint="eastAsia" w:asciiTheme="minorEastAsia" w:hAnsiTheme="minorEastAsia" w:eastAsiaTheme="minorEastAsia" w:cstheme="minorEastAsia"/>
          <w:spacing w:val="-1"/>
          <w:sz w:val="22"/>
          <w:szCs w:val="22"/>
          <w:highlight w:val="none"/>
        </w:rPr>
        <w:t>、投标人认为需要提交的其他资料</w:t>
      </w:r>
    </w:p>
    <w:p w14:paraId="7E48A788">
      <w:pPr>
        <w:spacing w:line="221" w:lineRule="auto"/>
        <w:rPr>
          <w:rFonts w:hint="eastAsia" w:asciiTheme="minorEastAsia" w:hAnsiTheme="minorEastAsia" w:eastAsiaTheme="minorEastAsia" w:cstheme="minorEastAsia"/>
          <w:sz w:val="22"/>
          <w:szCs w:val="22"/>
          <w:highlight w:val="none"/>
        </w:rPr>
        <w:sectPr>
          <w:footerReference r:id="rId15" w:type="default"/>
          <w:pgSz w:w="11905" w:h="16839"/>
          <w:pgMar w:top="1395" w:right="1785" w:bottom="899" w:left="1785" w:header="0" w:footer="737" w:gutter="0"/>
          <w:pgNumType w:fmt="decimal" w:start="22"/>
          <w:cols w:space="720" w:num="1"/>
        </w:sectPr>
      </w:pPr>
    </w:p>
    <w:p w14:paraId="4D730012">
      <w:pPr>
        <w:spacing w:before="56" w:line="220" w:lineRule="auto"/>
        <w:ind w:left="1358"/>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4"/>
          <w:sz w:val="28"/>
          <w:szCs w:val="28"/>
          <w:highlight w:val="none"/>
          <w14:textOutline w14:w="5103" w14:cap="sq" w14:cmpd="sng">
            <w14:solidFill>
              <w14:srgbClr w14:val="000000"/>
            </w14:solidFill>
            <w14:prstDash w14:val="solid"/>
            <w14:bevel/>
          </w14:textOutline>
        </w:rPr>
        <w:t>一</w:t>
      </w:r>
      <w:r>
        <w:rPr>
          <w:rFonts w:hint="eastAsia" w:asciiTheme="minorEastAsia" w:hAnsiTheme="minorEastAsia" w:eastAsiaTheme="minorEastAsia" w:cstheme="minorEastAsia"/>
          <w:spacing w:val="-30"/>
          <w:sz w:val="28"/>
          <w:szCs w:val="28"/>
          <w:highlight w:val="none"/>
        </w:rPr>
        <w:t xml:space="preserve"> </w:t>
      </w:r>
      <w:r>
        <w:rPr>
          <w:rFonts w:hint="eastAsia" w:asciiTheme="minorEastAsia" w:hAnsiTheme="minorEastAsia" w:eastAsiaTheme="minorEastAsia" w:cstheme="minorEastAsia"/>
          <w:spacing w:val="-4"/>
          <w:sz w:val="28"/>
          <w:szCs w:val="28"/>
          <w:highlight w:val="none"/>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46"/>
          <w:sz w:val="28"/>
          <w:szCs w:val="28"/>
          <w:highlight w:val="none"/>
        </w:rPr>
        <w:t xml:space="preserve"> </w:t>
      </w:r>
      <w:r>
        <w:rPr>
          <w:rFonts w:hint="eastAsia" w:asciiTheme="minorEastAsia" w:hAnsiTheme="minorEastAsia" w:eastAsiaTheme="minorEastAsia" w:cstheme="minorEastAsia"/>
          <w:spacing w:val="-4"/>
          <w:sz w:val="28"/>
          <w:szCs w:val="28"/>
          <w:highlight w:val="none"/>
          <w14:textOutline w14:w="5103" w14:cap="sq" w14:cmpd="sng">
            <w14:solidFill>
              <w14:srgbClr w14:val="000000"/>
            </w14:solidFill>
            <w14:prstDash w14:val="solid"/>
            <w14:bevel/>
          </w14:textOutline>
        </w:rPr>
        <w:t>法定代表人身份证明书</w:t>
      </w:r>
    </w:p>
    <w:p w14:paraId="57583E10">
      <w:pPr>
        <w:pStyle w:val="5"/>
        <w:spacing w:line="256" w:lineRule="auto"/>
        <w:rPr>
          <w:rFonts w:hint="eastAsia" w:asciiTheme="minorEastAsia" w:hAnsiTheme="minorEastAsia" w:eastAsiaTheme="minorEastAsia" w:cstheme="minorEastAsia"/>
          <w:highlight w:val="none"/>
        </w:rPr>
      </w:pPr>
    </w:p>
    <w:p w14:paraId="4C84D312">
      <w:pPr>
        <w:pStyle w:val="5"/>
        <w:spacing w:line="257" w:lineRule="auto"/>
        <w:rPr>
          <w:rFonts w:hint="eastAsia" w:asciiTheme="minorEastAsia" w:hAnsiTheme="minorEastAsia" w:eastAsiaTheme="minorEastAsia" w:cstheme="minorEastAsia"/>
          <w:highlight w:val="none"/>
        </w:rPr>
      </w:pPr>
    </w:p>
    <w:p w14:paraId="3C5D8A9A">
      <w:pPr>
        <w:spacing w:before="72" w:line="222" w:lineRule="auto"/>
        <w:ind w:left="57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谈判响应人名称：</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
          <w:sz w:val="22"/>
          <w:szCs w:val="22"/>
          <w:highlight w:val="none"/>
          <w:u w:val="single" w:color="auto"/>
        </w:rPr>
        <w:t>。</w:t>
      </w:r>
    </w:p>
    <w:p w14:paraId="32716E04">
      <w:pPr>
        <w:spacing w:before="306" w:line="222" w:lineRule="auto"/>
        <w:ind w:left="57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单位性质：</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2"/>
          <w:sz w:val="22"/>
          <w:szCs w:val="22"/>
          <w:highlight w:val="none"/>
          <w:u w:val="single" w:color="auto"/>
        </w:rPr>
        <w:t>。</w:t>
      </w:r>
    </w:p>
    <w:p w14:paraId="3AD51D36">
      <w:pPr>
        <w:spacing w:before="307" w:line="230" w:lineRule="auto"/>
        <w:ind w:left="57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地</w:t>
      </w:r>
      <w:r>
        <w:rPr>
          <w:rFonts w:hint="eastAsia" w:asciiTheme="minorEastAsia" w:hAnsiTheme="minorEastAsia" w:eastAsiaTheme="minorEastAsia" w:cstheme="minorEastAsia"/>
          <w:spacing w:val="2"/>
          <w:sz w:val="22"/>
          <w:szCs w:val="22"/>
          <w:highlight w:val="none"/>
        </w:rPr>
        <w:t xml:space="preserve">    </w:t>
      </w:r>
      <w:r>
        <w:rPr>
          <w:rFonts w:hint="eastAsia" w:asciiTheme="minorEastAsia" w:hAnsiTheme="minorEastAsia" w:eastAsiaTheme="minorEastAsia" w:cstheme="minorEastAsia"/>
          <w:spacing w:val="-5"/>
          <w:sz w:val="22"/>
          <w:szCs w:val="22"/>
          <w:highlight w:val="none"/>
        </w:rPr>
        <w:t>址：</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5"/>
          <w:sz w:val="22"/>
          <w:szCs w:val="22"/>
          <w:highlight w:val="none"/>
          <w:u w:val="single" w:color="auto"/>
        </w:rPr>
        <w:t>。</w:t>
      </w:r>
    </w:p>
    <w:p w14:paraId="2698F529">
      <w:pPr>
        <w:spacing w:before="297" w:line="477" w:lineRule="auto"/>
        <w:ind w:left="57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成立时间：</w:t>
      </w:r>
      <w:r>
        <w:rPr>
          <w:rFonts w:hint="eastAsia" w:asciiTheme="minorEastAsia" w:hAnsiTheme="minorEastAsia" w:eastAsiaTheme="minorEastAsia" w:cstheme="minorEastAsia"/>
          <w:spacing w:val="-3"/>
          <w:sz w:val="22"/>
          <w:szCs w:val="22"/>
          <w:highlight w:val="none"/>
          <w:u w:val="single" w:color="auto"/>
        </w:rPr>
        <w:t xml:space="preserve">       </w:t>
      </w:r>
      <w:r>
        <w:rPr>
          <w:rFonts w:hint="eastAsia" w:asciiTheme="minorEastAsia" w:hAnsiTheme="minorEastAsia" w:eastAsiaTheme="minorEastAsia" w:cstheme="minorEastAsia"/>
          <w:spacing w:val="-99"/>
          <w:sz w:val="22"/>
          <w:szCs w:val="22"/>
          <w:highlight w:val="none"/>
        </w:rPr>
        <w:t xml:space="preserve"> </w:t>
      </w:r>
      <w:r>
        <w:rPr>
          <w:rFonts w:hint="eastAsia" w:asciiTheme="minorEastAsia" w:hAnsiTheme="minorEastAsia" w:eastAsiaTheme="minorEastAsia" w:cstheme="minorEastAsia"/>
          <w:spacing w:val="-3"/>
          <w:sz w:val="22"/>
          <w:szCs w:val="22"/>
          <w:highlight w:val="none"/>
        </w:rPr>
        <w:t>年</w:t>
      </w:r>
      <w:r>
        <w:rPr>
          <w:rFonts w:hint="eastAsia" w:asciiTheme="minorEastAsia" w:hAnsiTheme="minorEastAsia" w:eastAsiaTheme="minorEastAsia" w:cstheme="minorEastAsia"/>
          <w:spacing w:val="5"/>
          <w:sz w:val="22"/>
          <w:szCs w:val="22"/>
          <w:highlight w:val="none"/>
          <w:u w:val="single" w:color="auto"/>
        </w:rPr>
        <w:t xml:space="preserve">      </w:t>
      </w:r>
      <w:r>
        <w:rPr>
          <w:rFonts w:hint="eastAsia" w:asciiTheme="minorEastAsia" w:hAnsiTheme="minorEastAsia" w:eastAsiaTheme="minorEastAsia" w:cstheme="minorEastAsia"/>
          <w:spacing w:val="-90"/>
          <w:sz w:val="22"/>
          <w:szCs w:val="22"/>
          <w:highlight w:val="none"/>
        </w:rPr>
        <w:t xml:space="preserve"> </w:t>
      </w:r>
      <w:r>
        <w:rPr>
          <w:rFonts w:hint="eastAsia" w:asciiTheme="minorEastAsia" w:hAnsiTheme="minorEastAsia" w:eastAsiaTheme="minorEastAsia" w:cstheme="minorEastAsia"/>
          <w:spacing w:val="-3"/>
          <w:sz w:val="22"/>
          <w:szCs w:val="22"/>
          <w:highlight w:val="none"/>
        </w:rPr>
        <w:t>月</w:t>
      </w:r>
      <w:r>
        <w:rPr>
          <w:rFonts w:hint="eastAsia" w:asciiTheme="minorEastAsia" w:hAnsiTheme="minorEastAsia" w:eastAsiaTheme="minorEastAsia" w:cstheme="minorEastAsia"/>
          <w:spacing w:val="8"/>
          <w:sz w:val="22"/>
          <w:szCs w:val="22"/>
          <w:highlight w:val="none"/>
          <w:u w:val="single" w:color="auto"/>
        </w:rPr>
        <w:t xml:space="preserve">       </w:t>
      </w:r>
      <w:r>
        <w:rPr>
          <w:rFonts w:hint="eastAsia" w:asciiTheme="minorEastAsia" w:hAnsiTheme="minorEastAsia" w:eastAsiaTheme="minorEastAsia" w:cstheme="minorEastAsia"/>
          <w:spacing w:val="-62"/>
          <w:sz w:val="22"/>
          <w:szCs w:val="22"/>
          <w:highlight w:val="none"/>
        </w:rPr>
        <w:t xml:space="preserve"> </w:t>
      </w:r>
      <w:r>
        <w:rPr>
          <w:rFonts w:hint="eastAsia" w:asciiTheme="minorEastAsia" w:hAnsiTheme="minorEastAsia" w:eastAsiaTheme="minorEastAsia" w:cstheme="minorEastAsia"/>
          <w:spacing w:val="-3"/>
          <w:sz w:val="22"/>
          <w:szCs w:val="22"/>
          <w:highlight w:val="none"/>
        </w:rPr>
        <w:t>日</w:t>
      </w:r>
    </w:p>
    <w:p w14:paraId="2EC4C13A">
      <w:pPr>
        <w:spacing w:line="221" w:lineRule="auto"/>
        <w:ind w:left="57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经营期限：</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2"/>
          <w:sz w:val="22"/>
          <w:szCs w:val="22"/>
          <w:highlight w:val="none"/>
          <w:u w:val="single" w:color="auto"/>
        </w:rPr>
        <w:t>。</w:t>
      </w:r>
    </w:p>
    <w:p w14:paraId="46913040">
      <w:pPr>
        <w:spacing w:before="307" w:line="221" w:lineRule="auto"/>
        <w:ind w:left="57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姓名：</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0"/>
          <w:sz w:val="22"/>
          <w:szCs w:val="22"/>
          <w:highlight w:val="none"/>
        </w:rPr>
        <w:t xml:space="preserve"> </w:t>
      </w:r>
      <w:r>
        <w:rPr>
          <w:rFonts w:hint="eastAsia" w:asciiTheme="minorEastAsia" w:hAnsiTheme="minorEastAsia" w:eastAsiaTheme="minorEastAsia" w:cstheme="minorEastAsia"/>
          <w:spacing w:val="-2"/>
          <w:sz w:val="22"/>
          <w:szCs w:val="22"/>
          <w:highlight w:val="none"/>
        </w:rPr>
        <w:t>性别：</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00"/>
          <w:sz w:val="22"/>
          <w:szCs w:val="22"/>
          <w:highlight w:val="none"/>
        </w:rPr>
        <w:t xml:space="preserve"> </w:t>
      </w:r>
      <w:r>
        <w:rPr>
          <w:rFonts w:hint="eastAsia" w:asciiTheme="minorEastAsia" w:hAnsiTheme="minorEastAsia" w:eastAsiaTheme="minorEastAsia" w:cstheme="minorEastAsia"/>
          <w:spacing w:val="-2"/>
          <w:sz w:val="22"/>
          <w:szCs w:val="22"/>
          <w:highlight w:val="none"/>
        </w:rPr>
        <w:t>年龄：</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00"/>
          <w:sz w:val="22"/>
          <w:szCs w:val="22"/>
          <w:highlight w:val="none"/>
        </w:rPr>
        <w:t xml:space="preserve"> </w:t>
      </w:r>
      <w:r>
        <w:rPr>
          <w:rFonts w:hint="eastAsia" w:asciiTheme="minorEastAsia" w:hAnsiTheme="minorEastAsia" w:eastAsiaTheme="minorEastAsia" w:cstheme="minorEastAsia"/>
          <w:spacing w:val="-2"/>
          <w:sz w:val="22"/>
          <w:szCs w:val="22"/>
          <w:highlight w:val="none"/>
        </w:rPr>
        <w:t>职务：</w:t>
      </w:r>
      <w:r>
        <w:rPr>
          <w:rFonts w:hint="eastAsia" w:asciiTheme="minorEastAsia" w:hAnsiTheme="minorEastAsia" w:eastAsiaTheme="minorEastAsia" w:cstheme="minorEastAsia"/>
          <w:spacing w:val="8"/>
          <w:sz w:val="22"/>
          <w:szCs w:val="22"/>
          <w:highlight w:val="none"/>
          <w:u w:val="single" w:color="auto"/>
        </w:rPr>
        <w:t xml:space="preserve">    </w:t>
      </w:r>
      <w:r>
        <w:rPr>
          <w:rFonts w:hint="eastAsia" w:asciiTheme="minorEastAsia" w:hAnsiTheme="minorEastAsia" w:eastAsiaTheme="minorEastAsia" w:cstheme="minorEastAsia"/>
          <w:spacing w:val="-2"/>
          <w:sz w:val="22"/>
          <w:szCs w:val="22"/>
          <w:highlight w:val="none"/>
          <w:u w:val="single" w:color="auto"/>
        </w:rPr>
        <w:t>。</w:t>
      </w:r>
    </w:p>
    <w:p w14:paraId="6CF5CF6A">
      <w:pPr>
        <w:spacing w:before="308" w:line="221" w:lineRule="auto"/>
        <w:ind w:left="57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系</w:t>
      </w:r>
      <w:r>
        <w:rPr>
          <w:rFonts w:hint="eastAsia" w:asciiTheme="minorEastAsia" w:hAnsiTheme="minorEastAsia" w:eastAsiaTheme="minorEastAsia" w:cstheme="minorEastAsia"/>
          <w:spacing w:val="4"/>
          <w:sz w:val="22"/>
          <w:szCs w:val="22"/>
          <w:highlight w:val="none"/>
          <w:u w:val="single" w:color="auto"/>
        </w:rPr>
        <w:t xml:space="preserve">                    </w:t>
      </w:r>
      <w:r>
        <w:rPr>
          <w:rFonts w:hint="eastAsia" w:asciiTheme="minorEastAsia" w:hAnsiTheme="minorEastAsia" w:eastAsiaTheme="minorEastAsia" w:cstheme="minorEastAsia"/>
          <w:spacing w:val="3"/>
          <w:sz w:val="22"/>
          <w:szCs w:val="22"/>
          <w:highlight w:val="none"/>
          <w:u w:val="single" w:color="auto"/>
        </w:rPr>
        <w:t xml:space="preserve">  </w:t>
      </w:r>
      <w:r>
        <w:rPr>
          <w:rFonts w:hint="eastAsia" w:asciiTheme="minorEastAsia" w:hAnsiTheme="minorEastAsia" w:eastAsiaTheme="minorEastAsia" w:cstheme="minorEastAsia"/>
          <w:spacing w:val="-1"/>
          <w:sz w:val="22"/>
          <w:szCs w:val="22"/>
          <w:highlight w:val="none"/>
        </w:rPr>
        <w:t>（谈判响应人名称）的法定代表人。</w:t>
      </w:r>
    </w:p>
    <w:p w14:paraId="5C977C1D">
      <w:pPr>
        <w:pStyle w:val="5"/>
        <w:spacing w:line="333" w:lineRule="auto"/>
        <w:rPr>
          <w:rFonts w:hint="eastAsia" w:asciiTheme="minorEastAsia" w:hAnsiTheme="minorEastAsia" w:eastAsiaTheme="minorEastAsia" w:cstheme="minorEastAsia"/>
          <w:highlight w:val="none"/>
        </w:rPr>
      </w:pPr>
    </w:p>
    <w:p w14:paraId="786BF870">
      <w:pPr>
        <w:pStyle w:val="5"/>
        <w:spacing w:line="333" w:lineRule="auto"/>
        <w:rPr>
          <w:rFonts w:hint="eastAsia" w:asciiTheme="minorEastAsia" w:hAnsiTheme="minorEastAsia" w:eastAsiaTheme="minorEastAsia" w:cstheme="minorEastAsia"/>
          <w:highlight w:val="none"/>
        </w:rPr>
      </w:pPr>
    </w:p>
    <w:p w14:paraId="7D9BEE8D">
      <w:pPr>
        <w:spacing w:before="72" w:line="221" w:lineRule="auto"/>
        <w:ind w:left="91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特此证明。</w:t>
      </w:r>
    </w:p>
    <w:p w14:paraId="339F5AA4">
      <w:pPr>
        <w:spacing w:before="84"/>
        <w:rPr>
          <w:rFonts w:hint="eastAsia" w:asciiTheme="minorEastAsia" w:hAnsiTheme="minorEastAsia" w:eastAsiaTheme="minorEastAsia" w:cstheme="minorEastAsia"/>
          <w:highlight w:val="none"/>
        </w:rPr>
      </w:pPr>
    </w:p>
    <w:p w14:paraId="7F65D9B4">
      <w:pPr>
        <w:spacing w:before="83"/>
        <w:rPr>
          <w:rFonts w:hint="eastAsia" w:asciiTheme="minorEastAsia" w:hAnsiTheme="minorEastAsia" w:eastAsiaTheme="minorEastAsia" w:cstheme="minorEastAsia"/>
          <w:highlight w:val="none"/>
        </w:rPr>
      </w:pPr>
    </w:p>
    <w:tbl>
      <w:tblPr>
        <w:tblStyle w:val="12"/>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5"/>
        <w:gridCol w:w="4655"/>
      </w:tblGrid>
      <w:tr w14:paraId="77EA4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4635" w:type="dxa"/>
            <w:vAlign w:val="top"/>
          </w:tcPr>
          <w:p w14:paraId="60A9EAAA">
            <w:pPr>
              <w:pStyle w:val="13"/>
              <w:spacing w:before="37" w:line="221" w:lineRule="auto"/>
              <w:ind w:left="11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授权人身份证复印件正面</w:t>
            </w:r>
          </w:p>
        </w:tc>
        <w:tc>
          <w:tcPr>
            <w:tcW w:w="4655" w:type="dxa"/>
            <w:vAlign w:val="top"/>
          </w:tcPr>
          <w:p w14:paraId="0478F322">
            <w:pPr>
              <w:pStyle w:val="13"/>
              <w:spacing w:before="37" w:line="221" w:lineRule="auto"/>
              <w:ind w:left="111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授权人身份证复印件反面</w:t>
            </w:r>
          </w:p>
        </w:tc>
      </w:tr>
    </w:tbl>
    <w:p w14:paraId="3B449B33">
      <w:pPr>
        <w:pStyle w:val="5"/>
        <w:spacing w:line="254" w:lineRule="auto"/>
        <w:rPr>
          <w:rFonts w:hint="eastAsia" w:asciiTheme="minorEastAsia" w:hAnsiTheme="minorEastAsia" w:eastAsiaTheme="minorEastAsia" w:cstheme="minorEastAsia"/>
          <w:highlight w:val="none"/>
        </w:rPr>
      </w:pPr>
    </w:p>
    <w:p w14:paraId="479BAFA4">
      <w:pPr>
        <w:pStyle w:val="5"/>
        <w:spacing w:line="254" w:lineRule="auto"/>
        <w:rPr>
          <w:rFonts w:hint="eastAsia" w:asciiTheme="minorEastAsia" w:hAnsiTheme="minorEastAsia" w:eastAsiaTheme="minorEastAsia" w:cstheme="minorEastAsia"/>
          <w:highlight w:val="none"/>
        </w:rPr>
      </w:pPr>
    </w:p>
    <w:p w14:paraId="39B2BDC5">
      <w:pPr>
        <w:pStyle w:val="5"/>
        <w:spacing w:line="254" w:lineRule="auto"/>
        <w:rPr>
          <w:rFonts w:hint="eastAsia" w:asciiTheme="minorEastAsia" w:hAnsiTheme="minorEastAsia" w:eastAsiaTheme="minorEastAsia" w:cstheme="minorEastAsia"/>
          <w:highlight w:val="none"/>
        </w:rPr>
      </w:pPr>
    </w:p>
    <w:p w14:paraId="5B7CE2CA">
      <w:pPr>
        <w:pStyle w:val="5"/>
        <w:spacing w:line="254" w:lineRule="auto"/>
        <w:rPr>
          <w:rFonts w:hint="eastAsia" w:asciiTheme="minorEastAsia" w:hAnsiTheme="minorEastAsia" w:eastAsiaTheme="minorEastAsia" w:cstheme="minorEastAsia"/>
          <w:highlight w:val="none"/>
        </w:rPr>
      </w:pPr>
    </w:p>
    <w:p w14:paraId="3DDDDA48">
      <w:pPr>
        <w:pStyle w:val="5"/>
        <w:spacing w:line="254" w:lineRule="auto"/>
        <w:rPr>
          <w:rFonts w:hint="eastAsia" w:asciiTheme="minorEastAsia" w:hAnsiTheme="minorEastAsia" w:eastAsiaTheme="minorEastAsia" w:cstheme="minorEastAsia"/>
          <w:highlight w:val="none"/>
        </w:rPr>
      </w:pPr>
    </w:p>
    <w:p w14:paraId="4C99672F">
      <w:pPr>
        <w:pStyle w:val="5"/>
        <w:spacing w:line="254" w:lineRule="auto"/>
        <w:rPr>
          <w:rFonts w:hint="eastAsia" w:asciiTheme="minorEastAsia" w:hAnsiTheme="minorEastAsia" w:eastAsiaTheme="minorEastAsia" w:cstheme="minorEastAsia"/>
          <w:highlight w:val="none"/>
        </w:rPr>
      </w:pPr>
    </w:p>
    <w:p w14:paraId="5D88BDBA">
      <w:pPr>
        <w:pStyle w:val="5"/>
        <w:spacing w:line="254" w:lineRule="auto"/>
        <w:rPr>
          <w:rFonts w:hint="eastAsia" w:asciiTheme="minorEastAsia" w:hAnsiTheme="minorEastAsia" w:eastAsiaTheme="minorEastAsia" w:cstheme="minorEastAsia"/>
          <w:highlight w:val="none"/>
        </w:rPr>
      </w:pPr>
    </w:p>
    <w:p w14:paraId="3DC1D1C5">
      <w:pPr>
        <w:pStyle w:val="5"/>
        <w:spacing w:line="255" w:lineRule="auto"/>
        <w:rPr>
          <w:rFonts w:hint="eastAsia" w:asciiTheme="minorEastAsia" w:hAnsiTheme="minorEastAsia" w:eastAsiaTheme="minorEastAsia" w:cstheme="minorEastAsia"/>
          <w:highlight w:val="none"/>
        </w:rPr>
      </w:pPr>
    </w:p>
    <w:p w14:paraId="69B767D3">
      <w:pPr>
        <w:spacing w:before="73" w:line="220" w:lineRule="auto"/>
        <w:ind w:left="386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6043BA8E">
      <w:pPr>
        <w:spacing w:before="239" w:line="419" w:lineRule="auto"/>
        <w:ind w:left="393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0F62C272">
      <w:pPr>
        <w:tabs>
          <w:tab w:val="left" w:pos="4596"/>
        </w:tabs>
        <w:spacing w:before="1" w:line="220" w:lineRule="auto"/>
        <w:ind w:left="382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u w:val="single" w:color="auto"/>
        </w:rPr>
        <w:tab/>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8"/>
          <w:sz w:val="22"/>
          <w:szCs w:val="22"/>
          <w:highlight w:val="none"/>
        </w:rPr>
        <w:t>年</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8"/>
          <w:sz w:val="22"/>
          <w:szCs w:val="22"/>
          <w:highlight w:val="none"/>
          <w:u w:val="single" w:color="auto"/>
        </w:rPr>
        <w:t>月</w:t>
      </w:r>
      <w:r>
        <w:rPr>
          <w:rFonts w:hint="eastAsia" w:asciiTheme="minorEastAsia" w:hAnsiTheme="minorEastAsia" w:eastAsiaTheme="minorEastAsia" w:cstheme="minorEastAsia"/>
          <w:spacing w:val="7"/>
          <w:sz w:val="22"/>
          <w:szCs w:val="22"/>
          <w:highlight w:val="none"/>
          <w:u w:val="single" w:color="auto"/>
        </w:rPr>
        <w:t xml:space="preserve">       </w:t>
      </w:r>
      <w:r>
        <w:rPr>
          <w:rFonts w:hint="eastAsia" w:asciiTheme="minorEastAsia" w:hAnsiTheme="minorEastAsia" w:eastAsiaTheme="minorEastAsia" w:cstheme="minorEastAsia"/>
          <w:spacing w:val="-8"/>
          <w:sz w:val="22"/>
          <w:szCs w:val="22"/>
          <w:highlight w:val="none"/>
          <w:u w:val="single" w:color="auto"/>
        </w:rPr>
        <w:t>日</w:t>
      </w:r>
    </w:p>
    <w:p w14:paraId="6AC1FE2A">
      <w:pPr>
        <w:spacing w:line="220" w:lineRule="auto"/>
        <w:rPr>
          <w:rFonts w:hint="eastAsia" w:asciiTheme="minorEastAsia" w:hAnsiTheme="minorEastAsia" w:eastAsiaTheme="minorEastAsia" w:cstheme="minorEastAsia"/>
          <w:sz w:val="22"/>
          <w:szCs w:val="22"/>
          <w:highlight w:val="none"/>
        </w:rPr>
        <w:sectPr>
          <w:footerReference r:id="rId16" w:type="default"/>
          <w:pgSz w:w="11905" w:h="16839"/>
          <w:pgMar w:top="1402" w:right="1096" w:bottom="899" w:left="1513" w:header="0" w:footer="737" w:gutter="0"/>
          <w:pgNumType w:fmt="decimal"/>
          <w:cols w:space="720" w:num="1"/>
        </w:sectPr>
      </w:pPr>
    </w:p>
    <w:p w14:paraId="7A793685">
      <w:pPr>
        <w:spacing w:before="145" w:line="220" w:lineRule="auto"/>
        <w:ind w:left="1834"/>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62"/>
          <w:sz w:val="28"/>
          <w:szCs w:val="28"/>
          <w:highlight w:val="none"/>
          <w14:textOutline w14:w="5103" w14:cap="sq" w14:cmpd="sng">
            <w14:solidFill>
              <w14:srgbClr w14:val="000000"/>
            </w14:solidFill>
            <w14:prstDash w14:val="solid"/>
            <w14:bevel/>
          </w14:textOutline>
        </w:rPr>
        <w:t>二</w:t>
      </w:r>
      <w:r>
        <w:rPr>
          <w:rFonts w:hint="eastAsia" w:asciiTheme="minorEastAsia" w:hAnsiTheme="minorEastAsia" w:eastAsiaTheme="minorEastAsia" w:cstheme="minorEastAsia"/>
          <w:spacing w:val="-28"/>
          <w:sz w:val="28"/>
          <w:szCs w:val="28"/>
          <w:highlight w:val="none"/>
        </w:rPr>
        <w:t xml:space="preserve"> </w:t>
      </w:r>
      <w:r>
        <w:rPr>
          <w:rFonts w:hint="eastAsia" w:asciiTheme="minorEastAsia" w:hAnsiTheme="minorEastAsia" w:eastAsiaTheme="minorEastAsia" w:cstheme="minorEastAsia"/>
          <w:spacing w:val="62"/>
          <w:sz w:val="28"/>
          <w:szCs w:val="28"/>
          <w:highlight w:val="none"/>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48"/>
          <w:sz w:val="28"/>
          <w:szCs w:val="28"/>
          <w:highlight w:val="none"/>
        </w:rPr>
        <w:t xml:space="preserve"> </w:t>
      </w:r>
      <w:r>
        <w:rPr>
          <w:rFonts w:hint="eastAsia" w:asciiTheme="minorEastAsia" w:hAnsiTheme="minorEastAsia" w:eastAsiaTheme="minorEastAsia" w:cstheme="minorEastAsia"/>
          <w:spacing w:val="62"/>
          <w:sz w:val="28"/>
          <w:szCs w:val="28"/>
          <w:highlight w:val="none"/>
          <w14:textOutline w14:w="5103" w14:cap="sq" w14:cmpd="sng">
            <w14:solidFill>
              <w14:srgbClr w14:val="000000"/>
            </w14:solidFill>
            <w14:prstDash w14:val="solid"/>
            <w14:bevel/>
          </w14:textOutline>
        </w:rPr>
        <w:t>谈判响应文件签署授权委托书</w:t>
      </w:r>
    </w:p>
    <w:p w14:paraId="02A73AE0">
      <w:pPr>
        <w:pStyle w:val="5"/>
        <w:spacing w:line="266" w:lineRule="auto"/>
        <w:rPr>
          <w:rFonts w:hint="eastAsia" w:asciiTheme="minorEastAsia" w:hAnsiTheme="minorEastAsia" w:eastAsiaTheme="minorEastAsia" w:cstheme="minorEastAsia"/>
          <w:highlight w:val="none"/>
        </w:rPr>
      </w:pPr>
    </w:p>
    <w:p w14:paraId="2B694ABA">
      <w:pPr>
        <w:pStyle w:val="5"/>
        <w:spacing w:line="266" w:lineRule="auto"/>
        <w:rPr>
          <w:rFonts w:hint="eastAsia" w:asciiTheme="minorEastAsia" w:hAnsiTheme="minorEastAsia" w:eastAsiaTheme="minorEastAsia" w:cstheme="minorEastAsia"/>
          <w:highlight w:val="none"/>
        </w:rPr>
      </w:pPr>
    </w:p>
    <w:p w14:paraId="428D8559">
      <w:pPr>
        <w:pStyle w:val="5"/>
        <w:spacing w:line="266" w:lineRule="auto"/>
        <w:rPr>
          <w:rFonts w:hint="eastAsia" w:asciiTheme="minorEastAsia" w:hAnsiTheme="minorEastAsia" w:eastAsiaTheme="minorEastAsia" w:cstheme="minorEastAsia"/>
          <w:highlight w:val="none"/>
        </w:rPr>
      </w:pPr>
    </w:p>
    <w:p w14:paraId="24070B5A">
      <w:pPr>
        <w:tabs>
          <w:tab w:val="left" w:pos="3731"/>
        </w:tabs>
        <w:spacing w:before="71" w:line="220" w:lineRule="auto"/>
        <w:ind w:left="5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u w:val="single" w:color="auto"/>
        </w:rPr>
        <w:tab/>
      </w:r>
      <w:r>
        <w:rPr>
          <w:rFonts w:hint="eastAsia" w:asciiTheme="minorEastAsia" w:hAnsiTheme="minorEastAsia" w:eastAsiaTheme="minorEastAsia" w:cstheme="minorEastAsia"/>
          <w:spacing w:val="1"/>
          <w:sz w:val="22"/>
          <w:szCs w:val="22"/>
          <w:highlight w:val="none"/>
        </w:rPr>
        <w:t>（投标单位名称）法定代表人授权</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89"/>
          <w:sz w:val="22"/>
          <w:szCs w:val="22"/>
          <w:highlight w:val="none"/>
        </w:rPr>
        <w:t xml:space="preserve"> </w:t>
      </w:r>
      <w:r>
        <w:rPr>
          <w:rFonts w:hint="eastAsia" w:asciiTheme="minorEastAsia" w:hAnsiTheme="minorEastAsia" w:eastAsiaTheme="minorEastAsia" w:cstheme="minorEastAsia"/>
          <w:spacing w:val="1"/>
          <w:sz w:val="22"/>
          <w:szCs w:val="22"/>
          <w:highlight w:val="none"/>
        </w:rPr>
        <w:t>为本公司</w:t>
      </w:r>
    </w:p>
    <w:p w14:paraId="71D5185E">
      <w:pPr>
        <w:pStyle w:val="5"/>
        <w:spacing w:line="258" w:lineRule="auto"/>
        <w:rPr>
          <w:rFonts w:hint="eastAsia" w:asciiTheme="minorEastAsia" w:hAnsiTheme="minorEastAsia" w:eastAsiaTheme="minorEastAsia" w:cstheme="minorEastAsia"/>
          <w:highlight w:val="none"/>
        </w:rPr>
      </w:pPr>
    </w:p>
    <w:p w14:paraId="4B74AADD">
      <w:pPr>
        <w:pStyle w:val="5"/>
        <w:spacing w:line="259" w:lineRule="auto"/>
        <w:rPr>
          <w:rFonts w:hint="eastAsia" w:asciiTheme="minorEastAsia" w:hAnsiTheme="minorEastAsia" w:eastAsiaTheme="minorEastAsia" w:cstheme="minorEastAsia"/>
          <w:highlight w:val="none"/>
        </w:rPr>
      </w:pPr>
    </w:p>
    <w:p w14:paraId="3168E066">
      <w:pPr>
        <w:spacing w:before="72" w:line="220" w:lineRule="auto"/>
        <w:ind w:left="1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的合法代理人，参加贵方组织的</w:t>
      </w:r>
      <w:r>
        <w:rPr>
          <w:rFonts w:hint="eastAsia" w:asciiTheme="minorEastAsia" w:hAnsiTheme="minorEastAsia" w:eastAsiaTheme="minorEastAsia" w:cstheme="minorEastAsia"/>
          <w:spacing w:val="-108"/>
          <w:sz w:val="22"/>
          <w:szCs w:val="22"/>
          <w:highlight w:val="none"/>
        </w:rPr>
        <w:t xml:space="preserve"> </w:t>
      </w:r>
      <w:r>
        <w:rPr>
          <w:rFonts w:hint="eastAsia" w:asciiTheme="minorEastAsia" w:hAnsiTheme="minorEastAsia" w:eastAsiaTheme="minorEastAsia" w:cstheme="minorEastAsia"/>
          <w:spacing w:val="-108"/>
          <w:sz w:val="22"/>
          <w:szCs w:val="22"/>
          <w:highlight w:val="none"/>
          <w:u w:val="single"/>
          <w:lang w:val="en-US" w:eastAsia="zh-CN"/>
        </w:rPr>
        <w:t xml:space="preserve">       </w:t>
      </w:r>
      <w:r>
        <w:rPr>
          <w:rFonts w:hint="eastAsia" w:asciiTheme="minorEastAsia" w:hAnsiTheme="minorEastAsia" w:eastAsiaTheme="minorEastAsia" w:cstheme="minorEastAsia"/>
          <w:spacing w:val="-81"/>
          <w:sz w:val="22"/>
          <w:szCs w:val="22"/>
          <w:highlight w:val="none"/>
        </w:rPr>
        <w:t xml:space="preserve"> </w:t>
      </w:r>
      <w:r>
        <w:rPr>
          <w:rFonts w:hint="eastAsia" w:asciiTheme="minorEastAsia" w:hAnsiTheme="minorEastAsia" w:eastAsiaTheme="minorEastAsia" w:cstheme="minorEastAsia"/>
          <w:spacing w:val="-81"/>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color="auto"/>
        </w:rPr>
        <w:tab/>
      </w:r>
      <w:r>
        <w:rPr>
          <w:rFonts w:hint="eastAsia" w:asciiTheme="minorEastAsia" w:hAnsiTheme="minorEastAsia" w:eastAsiaTheme="minorEastAsia" w:cstheme="minorEastAsia"/>
          <w:sz w:val="22"/>
          <w:szCs w:val="22"/>
          <w:highlight w:val="none"/>
          <w:u w:val="single" w:color="auto"/>
        </w:rPr>
        <w:tab/>
      </w:r>
      <w:r>
        <w:rPr>
          <w:rFonts w:hint="eastAsia" w:asciiTheme="minorEastAsia" w:hAnsiTheme="minorEastAsia" w:eastAsiaTheme="minorEastAsia" w:cstheme="minorEastAsia"/>
          <w:sz w:val="22"/>
          <w:szCs w:val="22"/>
          <w:highlight w:val="none"/>
          <w:u w:val="single" w:color="auto"/>
          <w:lang w:val="en-US" w:eastAsia="zh-CN"/>
        </w:rPr>
        <w:t xml:space="preserve">      </w:t>
      </w:r>
      <w:r>
        <w:rPr>
          <w:rFonts w:hint="eastAsia" w:asciiTheme="minorEastAsia" w:hAnsiTheme="minorEastAsia" w:eastAsiaTheme="minorEastAsia" w:cstheme="minorEastAsia"/>
          <w:sz w:val="22"/>
          <w:szCs w:val="22"/>
          <w:highlight w:val="none"/>
        </w:rPr>
        <w:t>项目谈判文件采购招标活</w:t>
      </w:r>
      <w:r>
        <w:rPr>
          <w:rFonts w:hint="eastAsia" w:asciiTheme="minorEastAsia" w:hAnsiTheme="minorEastAsia" w:eastAsiaTheme="minorEastAsia" w:cstheme="minorEastAsia"/>
          <w:spacing w:val="-1"/>
          <w:sz w:val="22"/>
          <w:szCs w:val="22"/>
          <w:highlight w:val="none"/>
        </w:rPr>
        <w:t>动，全权代表我</w:t>
      </w:r>
    </w:p>
    <w:p w14:paraId="3F85FF5C">
      <w:pPr>
        <w:pStyle w:val="5"/>
        <w:spacing w:line="259" w:lineRule="auto"/>
        <w:rPr>
          <w:rFonts w:hint="eastAsia" w:asciiTheme="minorEastAsia" w:hAnsiTheme="minorEastAsia" w:eastAsiaTheme="minorEastAsia" w:cstheme="minorEastAsia"/>
          <w:highlight w:val="none"/>
        </w:rPr>
      </w:pPr>
    </w:p>
    <w:p w14:paraId="1B1F407F">
      <w:pPr>
        <w:pStyle w:val="5"/>
        <w:spacing w:line="260" w:lineRule="auto"/>
        <w:rPr>
          <w:rFonts w:hint="eastAsia" w:asciiTheme="minorEastAsia" w:hAnsiTheme="minorEastAsia" w:eastAsiaTheme="minorEastAsia" w:cstheme="minorEastAsia"/>
          <w:highlight w:val="none"/>
        </w:rPr>
      </w:pPr>
    </w:p>
    <w:p w14:paraId="5543A0B7">
      <w:pPr>
        <w:spacing w:before="72" w:line="221"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方处理招标活动中的一切事宜和签署一切文件，被授权人无转</w:t>
      </w:r>
      <w:r>
        <w:rPr>
          <w:rFonts w:hint="eastAsia" w:asciiTheme="minorEastAsia" w:hAnsiTheme="minorEastAsia" w:eastAsiaTheme="minorEastAsia" w:cstheme="minorEastAsia"/>
          <w:spacing w:val="-1"/>
          <w:sz w:val="22"/>
          <w:szCs w:val="22"/>
          <w:highlight w:val="none"/>
        </w:rPr>
        <w:t>委托权，特此委托。</w:t>
      </w:r>
    </w:p>
    <w:p w14:paraId="44A4E87B">
      <w:pPr>
        <w:pStyle w:val="5"/>
        <w:spacing w:line="257" w:lineRule="auto"/>
        <w:rPr>
          <w:rFonts w:hint="eastAsia" w:asciiTheme="minorEastAsia" w:hAnsiTheme="minorEastAsia" w:eastAsiaTheme="minorEastAsia" w:cstheme="minorEastAsia"/>
          <w:highlight w:val="none"/>
        </w:rPr>
      </w:pPr>
    </w:p>
    <w:p w14:paraId="3815DA50">
      <w:pPr>
        <w:pStyle w:val="5"/>
        <w:spacing w:line="258" w:lineRule="auto"/>
        <w:rPr>
          <w:rFonts w:hint="eastAsia" w:asciiTheme="minorEastAsia" w:hAnsiTheme="minorEastAsia" w:eastAsiaTheme="minorEastAsia" w:cstheme="minorEastAsia"/>
          <w:highlight w:val="none"/>
        </w:rPr>
      </w:pPr>
    </w:p>
    <w:p w14:paraId="290F3C40">
      <w:pPr>
        <w:spacing w:before="78" w:line="220" w:lineRule="auto"/>
        <w:ind w:left="55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代理人：</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pacing w:val="6"/>
          <w:sz w:val="24"/>
          <w:szCs w:val="24"/>
          <w:highlight w:val="none"/>
        </w:rPr>
        <w:t>性别：</w:t>
      </w:r>
      <w:r>
        <w:rPr>
          <w:rFonts w:hint="eastAsia" w:asciiTheme="minorEastAsia" w:hAnsiTheme="minorEastAsia" w:eastAsiaTheme="minorEastAsia" w:cstheme="minorEastAsia"/>
          <w:spacing w:val="10"/>
          <w:sz w:val="24"/>
          <w:szCs w:val="24"/>
          <w:highlight w:val="none"/>
        </w:rPr>
        <w:t xml:space="preserve">      </w:t>
      </w:r>
      <w:r>
        <w:rPr>
          <w:rFonts w:hint="eastAsia" w:asciiTheme="minorEastAsia" w:hAnsiTheme="minorEastAsia" w:eastAsiaTheme="minorEastAsia" w:cstheme="minorEastAsia"/>
          <w:spacing w:val="6"/>
          <w:sz w:val="24"/>
          <w:szCs w:val="24"/>
          <w:highlight w:val="none"/>
        </w:rPr>
        <w:t>年龄：</w:t>
      </w:r>
    </w:p>
    <w:p w14:paraId="76B42143">
      <w:pPr>
        <w:spacing w:before="182" w:line="220" w:lineRule="auto"/>
        <w:ind w:left="55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部</w:t>
      </w:r>
      <w:r>
        <w:rPr>
          <w:rFonts w:hint="eastAsia" w:asciiTheme="minorEastAsia" w:hAnsiTheme="minorEastAsia" w:eastAsiaTheme="minorEastAsia" w:cstheme="minorEastAsia"/>
          <w:spacing w:val="54"/>
          <w:sz w:val="24"/>
          <w:szCs w:val="24"/>
          <w:highlight w:val="none"/>
        </w:rPr>
        <w:t xml:space="preserve">  </w:t>
      </w:r>
      <w:r>
        <w:rPr>
          <w:rFonts w:hint="eastAsia" w:asciiTheme="minorEastAsia" w:hAnsiTheme="minorEastAsia" w:eastAsiaTheme="minorEastAsia" w:cstheme="minorEastAsia"/>
          <w:spacing w:val="-6"/>
          <w:sz w:val="24"/>
          <w:szCs w:val="24"/>
          <w:highlight w:val="none"/>
        </w:rPr>
        <w:t>门：</w:t>
      </w:r>
      <w:r>
        <w:rPr>
          <w:rFonts w:hint="eastAsia" w:asciiTheme="minorEastAsia" w:hAnsiTheme="minorEastAsia" w:eastAsiaTheme="minorEastAsia" w:cstheme="minorEastAsia"/>
          <w:spacing w:val="11"/>
          <w:sz w:val="24"/>
          <w:szCs w:val="24"/>
          <w:highlight w:val="none"/>
        </w:rPr>
        <w:t xml:space="preserve">       </w:t>
      </w:r>
      <w:r>
        <w:rPr>
          <w:rFonts w:hint="eastAsia" w:asciiTheme="minorEastAsia" w:hAnsiTheme="minorEastAsia" w:eastAsiaTheme="minorEastAsia" w:cstheme="minorEastAsia"/>
          <w:spacing w:val="-6"/>
          <w:sz w:val="24"/>
          <w:szCs w:val="24"/>
          <w:highlight w:val="none"/>
        </w:rPr>
        <w:t>职务：</w:t>
      </w:r>
    </w:p>
    <w:p w14:paraId="4A86EAEE">
      <w:pPr>
        <w:spacing w:before="19"/>
        <w:rPr>
          <w:rFonts w:hint="eastAsia" w:asciiTheme="minorEastAsia" w:hAnsiTheme="minorEastAsia" w:eastAsiaTheme="minorEastAsia" w:cstheme="minorEastAsia"/>
          <w:highlight w:val="none"/>
        </w:rPr>
      </w:pPr>
    </w:p>
    <w:p w14:paraId="0C591294">
      <w:pPr>
        <w:spacing w:before="18"/>
        <w:rPr>
          <w:rFonts w:hint="eastAsia" w:asciiTheme="minorEastAsia" w:hAnsiTheme="minorEastAsia" w:eastAsiaTheme="minorEastAsia" w:cstheme="minorEastAsia"/>
          <w:highlight w:val="none"/>
        </w:rPr>
      </w:pPr>
    </w:p>
    <w:tbl>
      <w:tblPr>
        <w:tblStyle w:val="12"/>
        <w:tblW w:w="9290"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5"/>
        <w:gridCol w:w="4655"/>
      </w:tblGrid>
      <w:tr w14:paraId="6F8F1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4635" w:type="dxa"/>
            <w:vAlign w:val="top"/>
          </w:tcPr>
          <w:p w14:paraId="223F6EBB">
            <w:pPr>
              <w:pStyle w:val="13"/>
              <w:spacing w:before="37" w:line="221" w:lineRule="auto"/>
              <w:ind w:left="111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授权人身份证复印件正面</w:t>
            </w:r>
          </w:p>
        </w:tc>
        <w:tc>
          <w:tcPr>
            <w:tcW w:w="4655" w:type="dxa"/>
            <w:vAlign w:val="top"/>
          </w:tcPr>
          <w:p w14:paraId="7016EB36">
            <w:pPr>
              <w:pStyle w:val="13"/>
              <w:spacing w:before="37" w:line="221" w:lineRule="auto"/>
              <w:ind w:left="111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授权人身份证复印件反面</w:t>
            </w:r>
          </w:p>
        </w:tc>
      </w:tr>
      <w:tr w14:paraId="2E0C6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4635" w:type="dxa"/>
            <w:vAlign w:val="top"/>
          </w:tcPr>
          <w:p w14:paraId="5317B7A2">
            <w:pPr>
              <w:pStyle w:val="13"/>
              <w:spacing w:before="36" w:line="221" w:lineRule="auto"/>
              <w:ind w:left="9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被授权人身份证复印件正面</w:t>
            </w:r>
          </w:p>
        </w:tc>
        <w:tc>
          <w:tcPr>
            <w:tcW w:w="4655" w:type="dxa"/>
            <w:vAlign w:val="top"/>
          </w:tcPr>
          <w:p w14:paraId="63B7EE96">
            <w:pPr>
              <w:pStyle w:val="13"/>
              <w:spacing w:before="36" w:line="221" w:lineRule="auto"/>
              <w:ind w:left="10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14:textOutline w14:w="4013" w14:cap="sq" w14:cmpd="sng">
                  <w14:solidFill>
                    <w14:srgbClr w14:val="000000"/>
                  </w14:solidFill>
                  <w14:prstDash w14:val="solid"/>
                  <w14:bevel/>
                </w14:textOutline>
              </w:rPr>
              <w:t>被授权人身份证复印件反面</w:t>
            </w:r>
          </w:p>
        </w:tc>
      </w:tr>
    </w:tbl>
    <w:p w14:paraId="4D193874">
      <w:pPr>
        <w:pStyle w:val="5"/>
        <w:spacing w:line="283" w:lineRule="auto"/>
        <w:rPr>
          <w:rFonts w:hint="eastAsia" w:asciiTheme="minorEastAsia" w:hAnsiTheme="minorEastAsia" w:eastAsiaTheme="minorEastAsia" w:cstheme="minorEastAsia"/>
          <w:highlight w:val="none"/>
        </w:rPr>
      </w:pPr>
    </w:p>
    <w:p w14:paraId="4BE04A0D">
      <w:pPr>
        <w:pStyle w:val="5"/>
        <w:spacing w:line="283" w:lineRule="auto"/>
        <w:rPr>
          <w:rFonts w:hint="eastAsia" w:asciiTheme="minorEastAsia" w:hAnsiTheme="minorEastAsia" w:eastAsiaTheme="minorEastAsia" w:cstheme="minorEastAsia"/>
          <w:highlight w:val="none"/>
        </w:rPr>
      </w:pPr>
    </w:p>
    <w:p w14:paraId="2FC63223">
      <w:pPr>
        <w:pStyle w:val="5"/>
        <w:spacing w:line="283" w:lineRule="auto"/>
        <w:rPr>
          <w:rFonts w:hint="eastAsia" w:asciiTheme="minorEastAsia" w:hAnsiTheme="minorEastAsia" w:eastAsiaTheme="minorEastAsia" w:cstheme="minorEastAsia"/>
          <w:highlight w:val="none"/>
        </w:rPr>
      </w:pPr>
    </w:p>
    <w:p w14:paraId="2CAA2F35">
      <w:pPr>
        <w:pStyle w:val="5"/>
        <w:spacing w:line="283" w:lineRule="auto"/>
        <w:rPr>
          <w:rFonts w:hint="eastAsia" w:asciiTheme="minorEastAsia" w:hAnsiTheme="minorEastAsia" w:eastAsiaTheme="minorEastAsia" w:cstheme="minorEastAsia"/>
          <w:highlight w:val="none"/>
        </w:rPr>
      </w:pPr>
    </w:p>
    <w:p w14:paraId="7D861B79">
      <w:pPr>
        <w:pStyle w:val="5"/>
        <w:spacing w:line="283" w:lineRule="auto"/>
        <w:rPr>
          <w:rFonts w:hint="eastAsia" w:asciiTheme="minorEastAsia" w:hAnsiTheme="minorEastAsia" w:eastAsiaTheme="minorEastAsia" w:cstheme="minorEastAsia"/>
          <w:highlight w:val="none"/>
        </w:rPr>
      </w:pPr>
    </w:p>
    <w:p w14:paraId="01D4B97A">
      <w:pPr>
        <w:spacing w:before="72" w:line="220" w:lineRule="auto"/>
        <w:ind w:left="351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0D039DAB">
      <w:pPr>
        <w:pStyle w:val="5"/>
        <w:spacing w:line="424" w:lineRule="auto"/>
        <w:rPr>
          <w:rFonts w:hint="eastAsia" w:asciiTheme="minorEastAsia" w:hAnsiTheme="minorEastAsia" w:eastAsiaTheme="minorEastAsia" w:cstheme="minorEastAsia"/>
          <w:highlight w:val="none"/>
        </w:rPr>
      </w:pPr>
    </w:p>
    <w:p w14:paraId="3EFBA72A">
      <w:pPr>
        <w:spacing w:before="72" w:line="220" w:lineRule="auto"/>
        <w:ind w:left="352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法定代表人</w:t>
      </w:r>
      <w:r>
        <w:rPr>
          <w:rFonts w:hint="eastAsia" w:asciiTheme="minorEastAsia" w:hAnsiTheme="minorEastAsia" w:eastAsiaTheme="minorEastAsia" w:cstheme="minorEastAsia"/>
          <w:spacing w:val="-16"/>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6"/>
          <w:sz w:val="22"/>
          <w:szCs w:val="22"/>
          <w:highlight w:val="none"/>
          <w:u w:val="single" w:color="auto"/>
        </w:rPr>
        <w:t>（</w:t>
      </w:r>
      <w:r>
        <w:rPr>
          <w:rFonts w:hint="eastAsia" w:asciiTheme="minorEastAsia" w:hAnsiTheme="minorEastAsia" w:eastAsiaTheme="minorEastAsia" w:cstheme="minorEastAsia"/>
          <w:spacing w:val="2"/>
          <w:sz w:val="22"/>
          <w:szCs w:val="22"/>
          <w:highlight w:val="none"/>
          <w:u w:val="single" w:color="auto"/>
        </w:rPr>
        <w:t>签字或盖章）</w:t>
      </w:r>
    </w:p>
    <w:p w14:paraId="2EAF530E">
      <w:pPr>
        <w:pStyle w:val="5"/>
        <w:spacing w:line="321" w:lineRule="auto"/>
        <w:rPr>
          <w:rFonts w:hint="eastAsia" w:asciiTheme="minorEastAsia" w:hAnsiTheme="minorEastAsia" w:eastAsiaTheme="minorEastAsia" w:cstheme="minorEastAsia"/>
          <w:highlight w:val="none"/>
        </w:rPr>
      </w:pPr>
    </w:p>
    <w:p w14:paraId="78A81814">
      <w:pPr>
        <w:spacing w:before="72" w:line="220" w:lineRule="auto"/>
        <w:ind w:left="351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授权委托人</w:t>
      </w:r>
      <w:r>
        <w:rPr>
          <w:rFonts w:hint="eastAsia" w:asciiTheme="minorEastAsia" w:hAnsiTheme="minorEastAsia" w:eastAsiaTheme="minorEastAsia" w:cstheme="minorEastAsia"/>
          <w:spacing w:val="-15"/>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5"/>
          <w:sz w:val="22"/>
          <w:szCs w:val="22"/>
          <w:highlight w:val="none"/>
          <w:u w:val="single" w:color="auto"/>
        </w:rPr>
        <w:t>（</w:t>
      </w:r>
      <w:r>
        <w:rPr>
          <w:rFonts w:hint="eastAsia" w:asciiTheme="minorEastAsia" w:hAnsiTheme="minorEastAsia" w:eastAsiaTheme="minorEastAsia" w:cstheme="minorEastAsia"/>
          <w:spacing w:val="2"/>
          <w:sz w:val="22"/>
          <w:szCs w:val="22"/>
          <w:highlight w:val="none"/>
          <w:u w:val="single" w:color="auto"/>
        </w:rPr>
        <w:t>签字或盖章）</w:t>
      </w:r>
    </w:p>
    <w:p w14:paraId="4495C7D1">
      <w:pPr>
        <w:pStyle w:val="5"/>
        <w:spacing w:line="338" w:lineRule="auto"/>
        <w:rPr>
          <w:rFonts w:hint="eastAsia" w:asciiTheme="minorEastAsia" w:hAnsiTheme="minorEastAsia" w:eastAsiaTheme="minorEastAsia" w:cstheme="minorEastAsia"/>
          <w:highlight w:val="none"/>
        </w:rPr>
      </w:pPr>
    </w:p>
    <w:p w14:paraId="5C12C5B4">
      <w:pPr>
        <w:spacing w:before="72" w:line="221" w:lineRule="auto"/>
        <w:ind w:left="35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授权委托日期：</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100"/>
          <w:sz w:val="22"/>
          <w:szCs w:val="22"/>
          <w:highlight w:val="none"/>
        </w:rPr>
        <w:t xml:space="preserve"> </w:t>
      </w:r>
      <w:r>
        <w:rPr>
          <w:rFonts w:hint="eastAsia" w:asciiTheme="minorEastAsia" w:hAnsiTheme="minorEastAsia" w:eastAsiaTheme="minorEastAsia" w:cstheme="minorEastAsia"/>
          <w:spacing w:val="-1"/>
          <w:sz w:val="22"/>
          <w:szCs w:val="22"/>
          <w:highlight w:val="none"/>
        </w:rPr>
        <w:t xml:space="preserve">年 </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96"/>
          <w:sz w:val="22"/>
          <w:szCs w:val="22"/>
          <w:highlight w:val="none"/>
        </w:rPr>
        <w:t xml:space="preserve"> </w:t>
      </w:r>
      <w:r>
        <w:rPr>
          <w:rFonts w:hint="eastAsia" w:asciiTheme="minorEastAsia" w:hAnsiTheme="minorEastAsia" w:eastAsiaTheme="minorEastAsia" w:cstheme="minorEastAsia"/>
          <w:spacing w:val="-1"/>
          <w:sz w:val="22"/>
          <w:szCs w:val="22"/>
          <w:highlight w:val="none"/>
        </w:rPr>
        <w:t>月</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63"/>
          <w:sz w:val="22"/>
          <w:szCs w:val="22"/>
          <w:highlight w:val="none"/>
        </w:rPr>
        <w:t xml:space="preserve"> </w:t>
      </w:r>
      <w:r>
        <w:rPr>
          <w:rFonts w:hint="eastAsia" w:asciiTheme="minorEastAsia" w:hAnsiTheme="minorEastAsia" w:eastAsiaTheme="minorEastAsia" w:cstheme="minorEastAsia"/>
          <w:spacing w:val="-2"/>
          <w:sz w:val="22"/>
          <w:szCs w:val="22"/>
          <w:highlight w:val="none"/>
        </w:rPr>
        <w:t>日</w:t>
      </w:r>
    </w:p>
    <w:p w14:paraId="08C1274B">
      <w:pPr>
        <w:spacing w:line="221" w:lineRule="auto"/>
        <w:rPr>
          <w:rFonts w:hint="eastAsia" w:asciiTheme="minorEastAsia" w:hAnsiTheme="minorEastAsia" w:eastAsiaTheme="minorEastAsia" w:cstheme="minorEastAsia"/>
          <w:sz w:val="22"/>
          <w:szCs w:val="22"/>
          <w:highlight w:val="none"/>
        </w:rPr>
        <w:sectPr>
          <w:footerReference r:id="rId17" w:type="default"/>
          <w:pgSz w:w="11905" w:h="16839"/>
          <w:pgMar w:top="1431" w:right="1096" w:bottom="899" w:left="1425" w:header="0" w:footer="737" w:gutter="0"/>
          <w:pgNumType w:fmt="decimal"/>
          <w:cols w:space="720" w:num="1"/>
        </w:sectPr>
      </w:pPr>
    </w:p>
    <w:p w14:paraId="4881AA6E">
      <w:pPr>
        <w:spacing w:before="145" w:line="221" w:lineRule="auto"/>
        <w:ind w:left="3195"/>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8"/>
          <w:sz w:val="28"/>
          <w:szCs w:val="28"/>
          <w:highlight w:val="none"/>
          <w14:textOutline w14:w="5103" w14:cap="sq" w14:cmpd="sng">
            <w14:solidFill>
              <w14:srgbClr w14:val="000000"/>
            </w14:solidFill>
            <w14:prstDash w14:val="solid"/>
            <w14:bevel/>
          </w14:textOutline>
        </w:rPr>
        <w:t>三</w:t>
      </w:r>
      <w:r>
        <w:rPr>
          <w:rFonts w:hint="eastAsia" w:asciiTheme="minorEastAsia" w:hAnsiTheme="minorEastAsia" w:eastAsiaTheme="minorEastAsia" w:cstheme="minorEastAsia"/>
          <w:spacing w:val="-29"/>
          <w:sz w:val="28"/>
          <w:szCs w:val="28"/>
          <w:highlight w:val="none"/>
        </w:rPr>
        <w:t xml:space="preserve"> </w:t>
      </w:r>
      <w:r>
        <w:rPr>
          <w:rFonts w:hint="eastAsia" w:asciiTheme="minorEastAsia" w:hAnsiTheme="minorEastAsia" w:eastAsiaTheme="minorEastAsia" w:cstheme="minorEastAsia"/>
          <w:spacing w:val="-8"/>
          <w:sz w:val="28"/>
          <w:szCs w:val="28"/>
          <w:highlight w:val="none"/>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48"/>
          <w:sz w:val="28"/>
          <w:szCs w:val="28"/>
          <w:highlight w:val="none"/>
        </w:rPr>
        <w:t xml:space="preserve"> </w:t>
      </w:r>
      <w:r>
        <w:rPr>
          <w:rFonts w:hint="eastAsia" w:asciiTheme="minorEastAsia" w:hAnsiTheme="minorEastAsia" w:eastAsiaTheme="minorEastAsia" w:cstheme="minorEastAsia"/>
          <w:spacing w:val="-8"/>
          <w:sz w:val="28"/>
          <w:szCs w:val="28"/>
          <w:highlight w:val="none"/>
          <w14:textOutline w14:w="5103" w14:cap="sq" w14:cmpd="sng">
            <w14:solidFill>
              <w14:srgbClr w14:val="000000"/>
            </w14:solidFill>
            <w14:prstDash w14:val="solid"/>
            <w14:bevel/>
          </w14:textOutline>
        </w:rPr>
        <w:t>谈</w:t>
      </w:r>
      <w:r>
        <w:rPr>
          <w:rFonts w:hint="eastAsia" w:asciiTheme="minorEastAsia" w:hAnsiTheme="minorEastAsia" w:eastAsiaTheme="minorEastAsia" w:cstheme="minorEastAsia"/>
          <w:spacing w:val="37"/>
          <w:sz w:val="28"/>
          <w:szCs w:val="28"/>
          <w:highlight w:val="none"/>
        </w:rPr>
        <w:t xml:space="preserve">   </w:t>
      </w:r>
      <w:r>
        <w:rPr>
          <w:rFonts w:hint="eastAsia" w:asciiTheme="minorEastAsia" w:hAnsiTheme="minorEastAsia" w:eastAsiaTheme="minorEastAsia" w:cstheme="minorEastAsia"/>
          <w:spacing w:val="-8"/>
          <w:sz w:val="28"/>
          <w:szCs w:val="28"/>
          <w:highlight w:val="none"/>
          <w14:textOutline w14:w="5103" w14:cap="sq" w14:cmpd="sng">
            <w14:solidFill>
              <w14:srgbClr w14:val="000000"/>
            </w14:solidFill>
            <w14:prstDash w14:val="solid"/>
            <w14:bevel/>
          </w14:textOutline>
        </w:rPr>
        <w:t>判</w:t>
      </w:r>
      <w:r>
        <w:rPr>
          <w:rFonts w:hint="eastAsia" w:asciiTheme="minorEastAsia" w:hAnsiTheme="minorEastAsia" w:eastAsiaTheme="minorEastAsia" w:cstheme="minorEastAsia"/>
          <w:spacing w:val="-8"/>
          <w:sz w:val="28"/>
          <w:szCs w:val="28"/>
          <w:highlight w:val="none"/>
        </w:rPr>
        <w:t xml:space="preserve">    </w:t>
      </w:r>
      <w:r>
        <w:rPr>
          <w:rFonts w:hint="eastAsia" w:asciiTheme="minorEastAsia" w:hAnsiTheme="minorEastAsia" w:eastAsiaTheme="minorEastAsia" w:cstheme="minorEastAsia"/>
          <w:spacing w:val="-8"/>
          <w:sz w:val="28"/>
          <w:szCs w:val="28"/>
          <w:highlight w:val="none"/>
          <w14:textOutline w14:w="5103" w14:cap="sq" w14:cmpd="sng">
            <w14:solidFill>
              <w14:srgbClr w14:val="000000"/>
            </w14:solidFill>
            <w14:prstDash w14:val="solid"/>
            <w14:bevel/>
          </w14:textOutline>
        </w:rPr>
        <w:t>函</w:t>
      </w:r>
    </w:p>
    <w:p w14:paraId="4286CD34">
      <w:pPr>
        <w:spacing w:before="178" w:line="222" w:lineRule="auto"/>
        <w:outlineLvl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致（招标人名称）：</w:t>
      </w:r>
    </w:p>
    <w:p w14:paraId="2AC13209">
      <w:pPr>
        <w:spacing w:before="216" w:line="220" w:lineRule="auto"/>
        <w:jc w:val="right"/>
        <w:outlineLvl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根据你方</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81"/>
          <w:sz w:val="22"/>
          <w:szCs w:val="22"/>
          <w:highlight w:val="none"/>
        </w:rPr>
        <w:t xml:space="preserve"> </w:t>
      </w:r>
      <w:r>
        <w:rPr>
          <w:rFonts w:hint="eastAsia" w:asciiTheme="minorEastAsia" w:hAnsiTheme="minorEastAsia" w:eastAsiaTheme="minorEastAsia" w:cstheme="minorEastAsia"/>
          <w:spacing w:val="-2"/>
          <w:sz w:val="22"/>
          <w:szCs w:val="22"/>
          <w:highlight w:val="none"/>
        </w:rPr>
        <w:t>项目的编号为：</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02"/>
          <w:sz w:val="22"/>
          <w:szCs w:val="22"/>
          <w:highlight w:val="none"/>
        </w:rPr>
        <w:t xml:space="preserve"> </w:t>
      </w:r>
      <w:r>
        <w:rPr>
          <w:rFonts w:hint="eastAsia" w:asciiTheme="minorEastAsia" w:hAnsiTheme="minorEastAsia" w:eastAsiaTheme="minorEastAsia" w:cstheme="minorEastAsia"/>
          <w:spacing w:val="-2"/>
          <w:sz w:val="22"/>
          <w:szCs w:val="22"/>
          <w:highlight w:val="none"/>
        </w:rPr>
        <w:t>谈判文件，本公司正式授权的下述签</w:t>
      </w:r>
    </w:p>
    <w:p w14:paraId="7ECF275B">
      <w:pPr>
        <w:spacing w:before="217" w:line="403"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字人</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z w:val="22"/>
          <w:szCs w:val="22"/>
          <w:highlight w:val="none"/>
        </w:rPr>
        <w:t>（姓名和职务）代表本公司</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1"/>
          <w:sz w:val="22"/>
          <w:szCs w:val="22"/>
          <w:highlight w:val="none"/>
        </w:rPr>
        <w:t>（谈判响应人名称</w:t>
      </w:r>
      <w:r>
        <w:rPr>
          <w:rFonts w:hint="eastAsia" w:asciiTheme="minorEastAsia" w:hAnsiTheme="minorEastAsia" w:eastAsiaTheme="minorEastAsia" w:cstheme="minorEastAsia"/>
          <w:spacing w:val="4"/>
          <w:sz w:val="22"/>
          <w:szCs w:val="22"/>
          <w:highlight w:val="none"/>
        </w:rPr>
        <w:t>），</w:t>
      </w:r>
      <w:r>
        <w:rPr>
          <w:rFonts w:hint="eastAsia" w:asciiTheme="minorEastAsia" w:hAnsiTheme="minorEastAsia" w:eastAsiaTheme="minorEastAsia" w:cstheme="minorEastAsia"/>
          <w:spacing w:val="-1"/>
          <w:sz w:val="22"/>
          <w:szCs w:val="22"/>
          <w:highlight w:val="none"/>
        </w:rPr>
        <w:t>提交全部文件。</w:t>
      </w:r>
    </w:p>
    <w:p w14:paraId="16A9F1E9">
      <w:pPr>
        <w:spacing w:line="220" w:lineRule="auto"/>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据此函，签字人兹宣布同意如下：</w:t>
      </w:r>
    </w:p>
    <w:p w14:paraId="71F667D5">
      <w:pPr>
        <w:spacing w:before="218" w:line="219" w:lineRule="auto"/>
        <w:ind w:left="45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1.按谈判文件的规定投标报价为（大写）</w:t>
      </w:r>
      <w:r>
        <w:rPr>
          <w:rFonts w:hint="eastAsia" w:asciiTheme="minorEastAsia" w:hAnsiTheme="minorEastAsia" w:eastAsiaTheme="minorEastAsia" w:cstheme="minorEastAsia"/>
          <w:spacing w:val="4"/>
          <w:sz w:val="22"/>
          <w:szCs w:val="22"/>
          <w:highlight w:val="none"/>
          <w:u w:val="single" w:color="auto"/>
        </w:rPr>
        <w:t xml:space="preserve">                        </w:t>
      </w:r>
      <w:r>
        <w:rPr>
          <w:rFonts w:hint="eastAsia" w:asciiTheme="minorEastAsia" w:hAnsiTheme="minorEastAsia" w:eastAsiaTheme="minorEastAsia" w:cstheme="minorEastAsia"/>
          <w:spacing w:val="-99"/>
          <w:sz w:val="22"/>
          <w:szCs w:val="22"/>
          <w:highlight w:val="none"/>
        </w:rPr>
        <w:t xml:space="preserve"> </w:t>
      </w:r>
      <w:r>
        <w:rPr>
          <w:rFonts w:hint="eastAsia" w:asciiTheme="minorEastAsia" w:hAnsiTheme="minorEastAsia" w:eastAsiaTheme="minorEastAsia" w:cstheme="minorEastAsia"/>
          <w:spacing w:val="-2"/>
          <w:sz w:val="22"/>
          <w:szCs w:val="22"/>
          <w:highlight w:val="none"/>
        </w:rPr>
        <w:t>元人民币。</w:t>
      </w:r>
    </w:p>
    <w:p w14:paraId="1C16CF7C">
      <w:pPr>
        <w:spacing w:before="218" w:line="221"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2.如果我方被评定为中标候选人，我们保证根据谈判文</w:t>
      </w:r>
      <w:r>
        <w:rPr>
          <w:rFonts w:hint="eastAsia" w:asciiTheme="minorEastAsia" w:hAnsiTheme="minorEastAsia" w:eastAsiaTheme="minorEastAsia" w:cstheme="minorEastAsia"/>
          <w:spacing w:val="-1"/>
          <w:sz w:val="22"/>
          <w:szCs w:val="22"/>
          <w:highlight w:val="none"/>
        </w:rPr>
        <w:t>件规定履行合同责任和义务。</w:t>
      </w:r>
    </w:p>
    <w:p w14:paraId="7A42DFE5">
      <w:pPr>
        <w:spacing w:before="217" w:line="220"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3.我方人民币</w:t>
      </w:r>
      <w:r>
        <w:rPr>
          <w:rFonts w:hint="eastAsia" w:asciiTheme="minorEastAsia" w:hAnsiTheme="minorEastAsia" w:eastAsiaTheme="minorEastAsia" w:cstheme="minorEastAsia"/>
          <w:spacing w:val="-1"/>
          <w:sz w:val="22"/>
          <w:szCs w:val="22"/>
          <w:highlight w:val="none"/>
          <w:u w:val="single" w:color="auto"/>
        </w:rPr>
        <w:t xml:space="preserve">        </w:t>
      </w:r>
      <w:r>
        <w:rPr>
          <w:rFonts w:hint="eastAsia" w:asciiTheme="minorEastAsia" w:hAnsiTheme="minorEastAsia" w:eastAsiaTheme="minorEastAsia" w:cstheme="minorEastAsia"/>
          <w:spacing w:val="-91"/>
          <w:sz w:val="22"/>
          <w:szCs w:val="22"/>
          <w:highlight w:val="none"/>
        </w:rPr>
        <w:t xml:space="preserve"> </w:t>
      </w:r>
      <w:r>
        <w:rPr>
          <w:rFonts w:hint="eastAsia" w:asciiTheme="minorEastAsia" w:hAnsiTheme="minorEastAsia" w:eastAsiaTheme="minorEastAsia" w:cstheme="minorEastAsia"/>
          <w:spacing w:val="-1"/>
          <w:sz w:val="22"/>
          <w:szCs w:val="22"/>
          <w:highlight w:val="none"/>
        </w:rPr>
        <w:t>元的投标保证金与本投标文件同时提交。</w:t>
      </w:r>
    </w:p>
    <w:p w14:paraId="2D3295BE">
      <w:pPr>
        <w:spacing w:before="218" w:line="221" w:lineRule="auto"/>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4.如果我方成交，我方保证按谈判文件规</w:t>
      </w:r>
      <w:r>
        <w:rPr>
          <w:rFonts w:hint="eastAsia" w:asciiTheme="minorEastAsia" w:hAnsiTheme="minorEastAsia" w:eastAsiaTheme="minorEastAsia" w:cstheme="minorEastAsia"/>
          <w:spacing w:val="-1"/>
          <w:sz w:val="22"/>
          <w:szCs w:val="22"/>
          <w:highlight w:val="none"/>
        </w:rPr>
        <w:t>定提交履约保证金（如有</w:t>
      </w:r>
      <w:r>
        <w:rPr>
          <w:rFonts w:hint="eastAsia" w:asciiTheme="minorEastAsia" w:hAnsiTheme="minorEastAsia" w:eastAsiaTheme="minorEastAsia" w:cstheme="minorEastAsia"/>
          <w:spacing w:val="5"/>
          <w:sz w:val="22"/>
          <w:szCs w:val="22"/>
          <w:highlight w:val="none"/>
        </w:rPr>
        <w:t>），</w:t>
      </w:r>
      <w:r>
        <w:rPr>
          <w:rFonts w:hint="eastAsia" w:asciiTheme="minorEastAsia" w:hAnsiTheme="minorEastAsia" w:eastAsiaTheme="minorEastAsia" w:cstheme="minorEastAsia"/>
          <w:spacing w:val="-1"/>
          <w:sz w:val="22"/>
          <w:szCs w:val="22"/>
          <w:highlight w:val="none"/>
        </w:rPr>
        <w:t>承担履约责任。</w:t>
      </w:r>
    </w:p>
    <w:p w14:paraId="40D5451C">
      <w:pPr>
        <w:spacing w:before="216" w:line="480" w:lineRule="exact"/>
        <w:ind w:right="5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19"/>
          <w:sz w:val="22"/>
          <w:szCs w:val="22"/>
          <w:highlight w:val="none"/>
        </w:rPr>
        <w:t>5.我们已详细阅读了全部谈判文件以及谈判文件的修改</w:t>
      </w:r>
      <w:r>
        <w:rPr>
          <w:rFonts w:hint="eastAsia" w:asciiTheme="minorEastAsia" w:hAnsiTheme="minorEastAsia" w:eastAsiaTheme="minorEastAsia" w:cstheme="minorEastAsia"/>
          <w:spacing w:val="-1"/>
          <w:position w:val="19"/>
          <w:sz w:val="22"/>
          <w:szCs w:val="22"/>
          <w:highlight w:val="none"/>
        </w:rPr>
        <w:t>、补充文件和有关的附件，我们知</w:t>
      </w:r>
    </w:p>
    <w:p w14:paraId="18E74235">
      <w:pPr>
        <w:spacing w:before="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道必须放弃提出含糊不清或误解的问题的权利。</w:t>
      </w:r>
    </w:p>
    <w:p w14:paraId="01AC9361">
      <w:pPr>
        <w:spacing w:before="217" w:line="480" w:lineRule="exact"/>
        <w:ind w:right="5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19"/>
          <w:sz w:val="22"/>
          <w:szCs w:val="22"/>
          <w:highlight w:val="none"/>
        </w:rPr>
        <w:t>6.我们对谈判文件关于时限、程序方面的规定没有异议，保证</w:t>
      </w:r>
      <w:r>
        <w:rPr>
          <w:rFonts w:hint="eastAsia" w:asciiTheme="minorEastAsia" w:hAnsiTheme="minorEastAsia" w:eastAsiaTheme="minorEastAsia" w:cstheme="minorEastAsia"/>
          <w:spacing w:val="-1"/>
          <w:position w:val="19"/>
          <w:sz w:val="22"/>
          <w:szCs w:val="22"/>
          <w:highlight w:val="none"/>
        </w:rPr>
        <w:t>按照谈判文件规定的时限和</w:t>
      </w:r>
    </w:p>
    <w:p w14:paraId="38BA9500">
      <w:pPr>
        <w:spacing w:before="1" w:line="221"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程序参加谈判活动。</w:t>
      </w:r>
    </w:p>
    <w:p w14:paraId="2C01835F">
      <w:pPr>
        <w:spacing w:before="216" w:line="480" w:lineRule="exact"/>
        <w:ind w:right="52"/>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19"/>
          <w:sz w:val="22"/>
          <w:szCs w:val="22"/>
          <w:highlight w:val="none"/>
        </w:rPr>
        <w:t>7.我们同意在规定的公开投标时间起遵循本谈判文件，</w:t>
      </w:r>
      <w:r>
        <w:rPr>
          <w:rFonts w:hint="eastAsia" w:asciiTheme="minorEastAsia" w:hAnsiTheme="minorEastAsia" w:eastAsiaTheme="minorEastAsia" w:cstheme="minorEastAsia"/>
          <w:spacing w:val="-1"/>
          <w:position w:val="19"/>
          <w:sz w:val="22"/>
          <w:szCs w:val="22"/>
          <w:highlight w:val="none"/>
        </w:rPr>
        <w:t>并在规定的投标有效期满之前均具</w:t>
      </w:r>
    </w:p>
    <w:p w14:paraId="07F188DD">
      <w:pPr>
        <w:spacing w:before="1"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有约束力，并有可能被确定为中标候选人。</w:t>
      </w:r>
    </w:p>
    <w:p w14:paraId="4DC1408D">
      <w:pPr>
        <w:spacing w:before="216" w:line="221"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8.如果我们在规定的投标有效期内撤回投标文件，贵方可不予退</w:t>
      </w:r>
      <w:r>
        <w:rPr>
          <w:rFonts w:hint="eastAsia" w:asciiTheme="minorEastAsia" w:hAnsiTheme="minorEastAsia" w:eastAsiaTheme="minorEastAsia" w:cstheme="minorEastAsia"/>
          <w:spacing w:val="-1"/>
          <w:sz w:val="22"/>
          <w:szCs w:val="22"/>
          <w:highlight w:val="none"/>
        </w:rPr>
        <w:t>还我们的投标保证金。</w:t>
      </w:r>
    </w:p>
    <w:p w14:paraId="5C855132">
      <w:pPr>
        <w:spacing w:before="217" w:line="220"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9.我们同意向你方提供你方可能要求的与本</w:t>
      </w:r>
      <w:r>
        <w:rPr>
          <w:rFonts w:hint="eastAsia" w:asciiTheme="minorEastAsia" w:hAnsiTheme="minorEastAsia" w:eastAsiaTheme="minorEastAsia" w:cstheme="minorEastAsia"/>
          <w:spacing w:val="-1"/>
          <w:sz w:val="22"/>
          <w:szCs w:val="22"/>
          <w:highlight w:val="none"/>
        </w:rPr>
        <w:t>投标有关的任何证据或资料。</w:t>
      </w:r>
    </w:p>
    <w:p w14:paraId="0A7006E8">
      <w:pPr>
        <w:spacing w:before="218" w:line="221" w:lineRule="auto"/>
        <w:ind w:left="45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10.我们完全理解你方不一定要接受最低投标或收到的任何投标的规定。</w:t>
      </w:r>
    </w:p>
    <w:p w14:paraId="4ED8B4E8">
      <w:pPr>
        <w:spacing w:before="217" w:line="220" w:lineRule="auto"/>
        <w:ind w:left="45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11.本投标文件自公开投标之时起</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84"/>
          <w:sz w:val="22"/>
          <w:szCs w:val="22"/>
          <w:highlight w:val="none"/>
        </w:rPr>
        <w:t xml:space="preserve"> </w:t>
      </w:r>
      <w:r>
        <w:rPr>
          <w:rFonts w:hint="eastAsia" w:asciiTheme="minorEastAsia" w:hAnsiTheme="minorEastAsia" w:eastAsiaTheme="minorEastAsia" w:cstheme="minorEastAsia"/>
          <w:spacing w:val="-2"/>
          <w:sz w:val="22"/>
          <w:szCs w:val="22"/>
          <w:highlight w:val="none"/>
        </w:rPr>
        <w:t>天内有效。</w:t>
      </w:r>
    </w:p>
    <w:p w14:paraId="06D88EDB">
      <w:pPr>
        <w:spacing w:before="218" w:line="220" w:lineRule="auto"/>
        <w:ind w:left="441"/>
        <w:rPr>
          <w:rFonts w:hint="eastAsia" w:asciiTheme="minorEastAsia" w:hAnsiTheme="minorEastAsia" w:eastAsiaTheme="minorEastAsia" w:cstheme="minorEastAsia"/>
          <w:spacing w:val="-1"/>
          <w:sz w:val="22"/>
          <w:szCs w:val="22"/>
          <w:highlight w:val="none"/>
        </w:rPr>
      </w:pPr>
    </w:p>
    <w:p w14:paraId="69A4305F">
      <w:pPr>
        <w:spacing w:before="218" w:line="220" w:lineRule="auto"/>
        <w:ind w:left="441"/>
        <w:rPr>
          <w:rFonts w:hint="eastAsia" w:asciiTheme="minorEastAsia" w:hAnsiTheme="minorEastAsia" w:eastAsiaTheme="minorEastAsia" w:cstheme="minorEastAsia"/>
          <w:spacing w:val="-1"/>
          <w:sz w:val="22"/>
          <w:szCs w:val="22"/>
          <w:highlight w:val="none"/>
        </w:rPr>
      </w:pPr>
    </w:p>
    <w:p w14:paraId="246650D5">
      <w:pPr>
        <w:spacing w:before="218" w:line="220" w:lineRule="auto"/>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谈判响应人名称</w:t>
      </w: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（加盖公章</w:t>
      </w:r>
      <w:r>
        <w:rPr>
          <w:rFonts w:hint="eastAsia" w:asciiTheme="minorEastAsia" w:hAnsiTheme="minorEastAsia" w:eastAsiaTheme="minorEastAsia" w:cstheme="minorEastAsia"/>
          <w:spacing w:val="2"/>
          <w:sz w:val="22"/>
          <w:szCs w:val="22"/>
          <w:highlight w:val="none"/>
          <w14:textOutline w14:w="4013" w14:cap="sq" w14:cmpd="sng">
            <w14:solidFill>
              <w14:srgbClr w14:val="000000"/>
            </w14:solidFill>
            <w14:prstDash w14:val="solid"/>
            <w14:bevel/>
          </w14:textOutline>
        </w:rPr>
        <w:t>）：</w:t>
      </w:r>
    </w:p>
    <w:p w14:paraId="06E838F4">
      <w:pPr>
        <w:spacing w:before="218" w:line="220" w:lineRule="auto"/>
        <w:ind w:left="4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谈判响应人法定代表人或委托代理人</w:t>
      </w:r>
      <w:r>
        <w:rPr>
          <w:rFonts w:hint="eastAsia" w:asciiTheme="minorEastAsia" w:hAnsiTheme="minorEastAsia" w:eastAsiaTheme="minorEastAsia" w:cstheme="minorEastAsia"/>
          <w:spacing w:val="-1"/>
          <w:sz w:val="22"/>
          <w:szCs w:val="22"/>
          <w:highlight w:val="none"/>
          <w14:textOutline w14:w="4013" w14:cap="sq" w14:cmpd="sng">
            <w14:solidFill>
              <w14:srgbClr w14:val="000000"/>
            </w14:solidFill>
            <w14:prstDash w14:val="solid"/>
            <w14:bevel/>
          </w14:textOutline>
        </w:rPr>
        <w:t>（签字或盖章</w:t>
      </w:r>
      <w:r>
        <w:rPr>
          <w:rFonts w:hint="eastAsia" w:asciiTheme="minorEastAsia" w:hAnsiTheme="minorEastAsia" w:eastAsiaTheme="minorEastAsia" w:cstheme="minorEastAsia"/>
          <w:spacing w:val="8"/>
          <w:sz w:val="22"/>
          <w:szCs w:val="22"/>
          <w:highlight w:val="none"/>
          <w14:textOutline w14:w="4013" w14:cap="sq" w14:cmpd="sng">
            <w14:solidFill>
              <w14:srgbClr w14:val="000000"/>
            </w14:solidFill>
            <w14:prstDash w14:val="solid"/>
            <w14:bevel/>
          </w14:textOutline>
        </w:rPr>
        <w:t>）：</w:t>
      </w:r>
    </w:p>
    <w:p w14:paraId="1A896244">
      <w:pPr>
        <w:spacing w:before="218" w:line="230" w:lineRule="auto"/>
        <w:ind w:left="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地址：</w:t>
      </w:r>
    </w:p>
    <w:p w14:paraId="15558DF6">
      <w:pPr>
        <w:spacing w:before="205" w:line="223" w:lineRule="auto"/>
        <w:ind w:left="46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1"/>
          <w:sz w:val="22"/>
          <w:szCs w:val="22"/>
          <w:highlight w:val="none"/>
        </w:rPr>
        <w:t>电话：</w:t>
      </w:r>
    </w:p>
    <w:p w14:paraId="51F1F2BB">
      <w:pPr>
        <w:spacing w:before="214" w:line="221" w:lineRule="auto"/>
        <w:ind w:left="45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邮政编码：</w:t>
      </w:r>
    </w:p>
    <w:p w14:paraId="5FDC2112">
      <w:pPr>
        <w:spacing w:before="217" w:line="221" w:lineRule="auto"/>
        <w:ind w:left="48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pacing w:val="13"/>
          <w:sz w:val="22"/>
          <w:szCs w:val="22"/>
          <w:highlight w:val="none"/>
          <w:u w:val="single" w:color="auto"/>
        </w:rPr>
        <w:t xml:space="preserve">        </w:t>
      </w:r>
      <w:r>
        <w:rPr>
          <w:rFonts w:hint="eastAsia" w:asciiTheme="minorEastAsia" w:hAnsiTheme="minorEastAsia" w:eastAsiaTheme="minorEastAsia" w:cstheme="minorEastAsia"/>
          <w:spacing w:val="-93"/>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36"/>
          <w:sz w:val="22"/>
          <w:szCs w:val="22"/>
          <w:highlight w:val="none"/>
          <w:u w:val="single" w:color="auto"/>
        </w:rPr>
        <w:t xml:space="preserve">   </w:t>
      </w:r>
      <w:r>
        <w:rPr>
          <w:rFonts w:hint="eastAsia" w:asciiTheme="minorEastAsia" w:hAnsiTheme="minorEastAsia" w:eastAsiaTheme="minorEastAsia" w:cstheme="minorEastAsia"/>
          <w:spacing w:val="-95"/>
          <w:sz w:val="22"/>
          <w:szCs w:val="22"/>
          <w:highlight w:val="none"/>
        </w:rPr>
        <w:t xml:space="preserve"> </w:t>
      </w:r>
      <w:r>
        <w:rPr>
          <w:rFonts w:hint="eastAsia" w:asciiTheme="minorEastAsia" w:hAnsiTheme="minorEastAsia" w:eastAsiaTheme="minorEastAsia" w:cstheme="minorEastAsia"/>
          <w:spacing w:val="-12"/>
          <w:sz w:val="22"/>
          <w:szCs w:val="22"/>
          <w:highlight w:val="none"/>
        </w:rPr>
        <w:t>月</w:t>
      </w:r>
      <w:r>
        <w:rPr>
          <w:rFonts w:hint="eastAsia" w:asciiTheme="minorEastAsia" w:hAnsiTheme="minorEastAsia" w:eastAsiaTheme="minorEastAsia" w:cstheme="minorEastAsia"/>
          <w:spacing w:val="54"/>
          <w:sz w:val="22"/>
          <w:szCs w:val="22"/>
          <w:highlight w:val="none"/>
          <w:u w:val="single" w:color="auto"/>
        </w:rPr>
        <w:t xml:space="preserve">  </w:t>
      </w:r>
      <w:r>
        <w:rPr>
          <w:rFonts w:hint="eastAsia" w:asciiTheme="minorEastAsia" w:hAnsiTheme="minorEastAsia" w:eastAsiaTheme="minorEastAsia" w:cstheme="minorEastAsia"/>
          <w:spacing w:val="-63"/>
          <w:sz w:val="22"/>
          <w:szCs w:val="22"/>
          <w:highlight w:val="none"/>
        </w:rPr>
        <w:t xml:space="preserve"> </w:t>
      </w:r>
      <w:r>
        <w:rPr>
          <w:rFonts w:hint="eastAsia" w:asciiTheme="minorEastAsia" w:hAnsiTheme="minorEastAsia" w:eastAsiaTheme="minorEastAsia" w:cstheme="minorEastAsia"/>
          <w:spacing w:val="-12"/>
          <w:sz w:val="22"/>
          <w:szCs w:val="22"/>
          <w:highlight w:val="none"/>
        </w:rPr>
        <w:t>日</w:t>
      </w:r>
    </w:p>
    <w:p w14:paraId="6DA64B39">
      <w:pPr>
        <w:spacing w:line="221" w:lineRule="auto"/>
        <w:rPr>
          <w:rFonts w:hint="eastAsia" w:asciiTheme="minorEastAsia" w:hAnsiTheme="minorEastAsia" w:eastAsiaTheme="minorEastAsia" w:cstheme="minorEastAsia"/>
          <w:sz w:val="22"/>
          <w:szCs w:val="22"/>
          <w:highlight w:val="none"/>
        </w:rPr>
        <w:sectPr>
          <w:footerReference r:id="rId18" w:type="default"/>
          <w:pgSz w:w="11905" w:h="16839"/>
          <w:pgMar w:top="1431" w:right="1414" w:bottom="899" w:left="1423" w:header="0" w:footer="737" w:gutter="0"/>
          <w:pgNumType w:fmt="decimal"/>
          <w:cols w:space="720" w:num="1"/>
        </w:sectPr>
      </w:pPr>
    </w:p>
    <w:p w14:paraId="332D00F8">
      <w:pPr>
        <w:spacing w:before="47" w:line="219" w:lineRule="auto"/>
        <w:ind w:left="42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14:textOutline w14:w="4358" w14:cap="sq" w14:cmpd="sng">
            <w14:solidFill>
              <w14:srgbClr w14:val="000000"/>
            </w14:solidFill>
            <w14:prstDash w14:val="solid"/>
            <w14:bevel/>
          </w14:textOutline>
        </w:rPr>
        <w:t>报价一览表</w:t>
      </w:r>
    </w:p>
    <w:p w14:paraId="57117769">
      <w:pPr>
        <w:pStyle w:val="5"/>
        <w:spacing w:line="437" w:lineRule="auto"/>
        <w:rPr>
          <w:rFonts w:hint="eastAsia" w:asciiTheme="minorEastAsia" w:hAnsiTheme="minorEastAsia" w:eastAsiaTheme="minorEastAsia" w:cstheme="minorEastAsia"/>
          <w:highlight w:val="none"/>
        </w:rPr>
      </w:pPr>
    </w:p>
    <w:p w14:paraId="34A0F01B">
      <w:pPr>
        <w:spacing w:before="72" w:line="221"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项目名称：                     </w:t>
      </w:r>
      <w:r>
        <w:rPr>
          <w:rFonts w:hint="eastAsia" w:asciiTheme="minorEastAsia" w:hAnsiTheme="minorEastAsia" w:eastAsiaTheme="minorEastAsia" w:cstheme="minorEastAsia"/>
          <w:spacing w:val="-1"/>
          <w:sz w:val="22"/>
          <w:szCs w:val="22"/>
          <w:highlight w:val="none"/>
        </w:rPr>
        <w:t xml:space="preserve">       项目编号：</w:t>
      </w:r>
    </w:p>
    <w:p w14:paraId="08E09220">
      <w:pPr>
        <w:spacing w:before="238" w:line="219" w:lineRule="auto"/>
        <w:ind w:left="4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报价单位：人民币元</w:t>
      </w:r>
    </w:p>
    <w:p w14:paraId="2A91C76F">
      <w:pPr>
        <w:spacing w:line="27" w:lineRule="exact"/>
        <w:rPr>
          <w:rFonts w:hint="eastAsia" w:asciiTheme="minorEastAsia" w:hAnsiTheme="minorEastAsia" w:eastAsiaTheme="minorEastAsia" w:cstheme="minorEastAsia"/>
          <w:highlight w:val="none"/>
        </w:rPr>
      </w:pPr>
    </w:p>
    <w:tbl>
      <w:tblPr>
        <w:tblStyle w:val="12"/>
        <w:tblW w:w="8155" w:type="dxa"/>
        <w:tblInd w:w="4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1"/>
        <w:gridCol w:w="2373"/>
        <w:gridCol w:w="1955"/>
        <w:gridCol w:w="2006"/>
      </w:tblGrid>
      <w:tr w14:paraId="535AC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821" w:type="dxa"/>
            <w:vAlign w:val="top"/>
          </w:tcPr>
          <w:p w14:paraId="144BB0AD">
            <w:pPr>
              <w:spacing w:line="282" w:lineRule="auto"/>
              <w:rPr>
                <w:rFonts w:hint="eastAsia" w:asciiTheme="minorEastAsia" w:hAnsiTheme="minorEastAsia" w:eastAsiaTheme="minorEastAsia" w:cstheme="minorEastAsia"/>
                <w:sz w:val="21"/>
                <w:highlight w:val="none"/>
              </w:rPr>
            </w:pPr>
          </w:p>
          <w:p w14:paraId="5DFB860E">
            <w:pPr>
              <w:pStyle w:val="13"/>
              <w:spacing w:before="72" w:line="222" w:lineRule="auto"/>
              <w:ind w:left="5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项目名称</w:t>
            </w:r>
          </w:p>
        </w:tc>
        <w:tc>
          <w:tcPr>
            <w:tcW w:w="2373" w:type="dxa"/>
            <w:vAlign w:val="top"/>
          </w:tcPr>
          <w:p w14:paraId="0249B6C1">
            <w:pPr>
              <w:spacing w:line="283" w:lineRule="auto"/>
              <w:rPr>
                <w:rFonts w:hint="eastAsia" w:asciiTheme="minorEastAsia" w:hAnsiTheme="minorEastAsia" w:eastAsiaTheme="minorEastAsia" w:cstheme="minorEastAsia"/>
                <w:sz w:val="21"/>
                <w:highlight w:val="none"/>
              </w:rPr>
            </w:pPr>
          </w:p>
          <w:p w14:paraId="658F9792">
            <w:pPr>
              <w:pStyle w:val="13"/>
              <w:spacing w:before="72" w:line="219" w:lineRule="auto"/>
              <w:ind w:left="753"/>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投标报价</w:t>
            </w:r>
          </w:p>
        </w:tc>
        <w:tc>
          <w:tcPr>
            <w:tcW w:w="1955" w:type="dxa"/>
            <w:vAlign w:val="top"/>
          </w:tcPr>
          <w:p w14:paraId="007E5F5E">
            <w:pPr>
              <w:spacing w:line="283" w:lineRule="auto"/>
              <w:rPr>
                <w:rFonts w:hint="eastAsia" w:asciiTheme="minorEastAsia" w:hAnsiTheme="minorEastAsia" w:eastAsiaTheme="minorEastAsia" w:cstheme="minorEastAsia"/>
                <w:sz w:val="21"/>
                <w:highlight w:val="none"/>
              </w:rPr>
            </w:pPr>
          </w:p>
          <w:p w14:paraId="420F1F71">
            <w:pPr>
              <w:pStyle w:val="13"/>
              <w:spacing w:before="71" w:line="221" w:lineRule="auto"/>
              <w:ind w:left="65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服务期</w:t>
            </w:r>
          </w:p>
        </w:tc>
        <w:tc>
          <w:tcPr>
            <w:tcW w:w="2006" w:type="dxa"/>
            <w:vAlign w:val="top"/>
          </w:tcPr>
          <w:p w14:paraId="07DF53B6">
            <w:pPr>
              <w:spacing w:line="283" w:lineRule="auto"/>
              <w:rPr>
                <w:rFonts w:hint="eastAsia" w:asciiTheme="minorEastAsia" w:hAnsiTheme="minorEastAsia" w:eastAsiaTheme="minorEastAsia" w:cstheme="minorEastAsia"/>
                <w:sz w:val="21"/>
                <w:highlight w:val="none"/>
              </w:rPr>
            </w:pPr>
          </w:p>
          <w:p w14:paraId="7CFAD681">
            <w:pPr>
              <w:pStyle w:val="13"/>
              <w:spacing w:before="72" w:line="222" w:lineRule="auto"/>
              <w:ind w:left="79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备注</w:t>
            </w:r>
          </w:p>
        </w:tc>
      </w:tr>
      <w:tr w14:paraId="58249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1821" w:type="dxa"/>
            <w:vAlign w:val="top"/>
          </w:tcPr>
          <w:p w14:paraId="38BC0B10">
            <w:pPr>
              <w:rPr>
                <w:rFonts w:hint="eastAsia" w:asciiTheme="minorEastAsia" w:hAnsiTheme="minorEastAsia" w:eastAsiaTheme="minorEastAsia" w:cstheme="minorEastAsia"/>
                <w:sz w:val="21"/>
                <w:highlight w:val="none"/>
              </w:rPr>
            </w:pPr>
          </w:p>
        </w:tc>
        <w:tc>
          <w:tcPr>
            <w:tcW w:w="2373" w:type="dxa"/>
            <w:vAlign w:val="top"/>
          </w:tcPr>
          <w:p w14:paraId="58918106">
            <w:pPr>
              <w:spacing w:line="307" w:lineRule="auto"/>
              <w:rPr>
                <w:rFonts w:hint="eastAsia" w:asciiTheme="minorEastAsia" w:hAnsiTheme="minorEastAsia" w:eastAsiaTheme="minorEastAsia" w:cstheme="minorEastAsia"/>
                <w:sz w:val="21"/>
                <w:highlight w:val="none"/>
              </w:rPr>
            </w:pPr>
          </w:p>
          <w:p w14:paraId="0A1C4437">
            <w:pPr>
              <w:spacing w:line="308" w:lineRule="auto"/>
              <w:rPr>
                <w:rFonts w:hint="eastAsia" w:asciiTheme="minorEastAsia" w:hAnsiTheme="minorEastAsia" w:eastAsiaTheme="minorEastAsia" w:cstheme="minorEastAsia"/>
                <w:sz w:val="21"/>
                <w:highlight w:val="none"/>
              </w:rPr>
            </w:pPr>
          </w:p>
          <w:p w14:paraId="3EDA9B53">
            <w:pPr>
              <w:pStyle w:val="13"/>
              <w:spacing w:before="72"/>
              <w:ind w:left="1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大写：</w:t>
            </w:r>
          </w:p>
          <w:p w14:paraId="422D5A0A">
            <w:pPr>
              <w:pStyle w:val="13"/>
              <w:spacing w:line="223" w:lineRule="auto"/>
              <w:ind w:left="1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小写：</w:t>
            </w:r>
          </w:p>
        </w:tc>
        <w:tc>
          <w:tcPr>
            <w:tcW w:w="1955" w:type="dxa"/>
            <w:vAlign w:val="top"/>
          </w:tcPr>
          <w:p w14:paraId="20D311CD">
            <w:pPr>
              <w:rPr>
                <w:rFonts w:hint="eastAsia" w:asciiTheme="minorEastAsia" w:hAnsiTheme="minorEastAsia" w:eastAsiaTheme="minorEastAsia" w:cstheme="minorEastAsia"/>
                <w:sz w:val="21"/>
                <w:highlight w:val="none"/>
              </w:rPr>
            </w:pPr>
          </w:p>
        </w:tc>
        <w:tc>
          <w:tcPr>
            <w:tcW w:w="2006" w:type="dxa"/>
            <w:vAlign w:val="top"/>
          </w:tcPr>
          <w:p w14:paraId="15683C12">
            <w:pPr>
              <w:rPr>
                <w:rFonts w:hint="eastAsia" w:asciiTheme="minorEastAsia" w:hAnsiTheme="minorEastAsia" w:eastAsiaTheme="minorEastAsia" w:cstheme="minorEastAsia"/>
                <w:sz w:val="21"/>
                <w:highlight w:val="none"/>
              </w:rPr>
            </w:pPr>
          </w:p>
        </w:tc>
      </w:tr>
    </w:tbl>
    <w:p w14:paraId="3F885E9E">
      <w:pPr>
        <w:pStyle w:val="5"/>
        <w:spacing w:line="306" w:lineRule="auto"/>
        <w:rPr>
          <w:rFonts w:hint="eastAsia" w:asciiTheme="minorEastAsia" w:hAnsiTheme="minorEastAsia" w:eastAsiaTheme="minorEastAsia" w:cstheme="minorEastAsia"/>
          <w:highlight w:val="none"/>
        </w:rPr>
      </w:pPr>
    </w:p>
    <w:p w14:paraId="21CB5E77">
      <w:pPr>
        <w:pStyle w:val="5"/>
        <w:spacing w:line="306" w:lineRule="auto"/>
        <w:rPr>
          <w:rFonts w:hint="eastAsia" w:asciiTheme="minorEastAsia" w:hAnsiTheme="minorEastAsia" w:eastAsiaTheme="minorEastAsia" w:cstheme="minorEastAsia"/>
          <w:highlight w:val="none"/>
        </w:rPr>
      </w:pPr>
    </w:p>
    <w:p w14:paraId="62205A5F">
      <w:pPr>
        <w:pStyle w:val="5"/>
        <w:spacing w:line="307" w:lineRule="auto"/>
        <w:rPr>
          <w:rFonts w:hint="eastAsia" w:asciiTheme="minorEastAsia" w:hAnsiTheme="minorEastAsia" w:eastAsiaTheme="minorEastAsia" w:cstheme="minorEastAsia"/>
          <w:highlight w:val="none"/>
        </w:rPr>
      </w:pPr>
    </w:p>
    <w:p w14:paraId="591E8995">
      <w:pPr>
        <w:spacing w:before="7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45DDED35">
      <w:pPr>
        <w:spacing w:before="237" w:line="419"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2BA4DDC1">
      <w:pPr>
        <w:spacing w:before="1" w:line="220"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4C6FCC97">
      <w:pPr>
        <w:pStyle w:val="5"/>
        <w:spacing w:line="331" w:lineRule="auto"/>
        <w:rPr>
          <w:rFonts w:hint="eastAsia" w:asciiTheme="minorEastAsia" w:hAnsiTheme="minorEastAsia" w:eastAsiaTheme="minorEastAsia" w:cstheme="minorEastAsia"/>
          <w:highlight w:val="none"/>
        </w:rPr>
      </w:pPr>
    </w:p>
    <w:p w14:paraId="469DCC29">
      <w:pPr>
        <w:pStyle w:val="5"/>
        <w:spacing w:line="331" w:lineRule="auto"/>
        <w:rPr>
          <w:rFonts w:hint="eastAsia" w:asciiTheme="minorEastAsia" w:hAnsiTheme="minorEastAsia" w:eastAsiaTheme="minorEastAsia" w:cstheme="minorEastAsia"/>
          <w:highlight w:val="none"/>
        </w:rPr>
      </w:pPr>
    </w:p>
    <w:p w14:paraId="659F9E61">
      <w:pPr>
        <w:spacing w:before="72" w:line="219" w:lineRule="auto"/>
        <w:ind w:left="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注: 1、此表中，投标报价应和投标分项</w:t>
      </w:r>
      <w:r>
        <w:rPr>
          <w:rFonts w:hint="eastAsia" w:asciiTheme="minorEastAsia" w:hAnsiTheme="minorEastAsia" w:eastAsiaTheme="minorEastAsia" w:cstheme="minorEastAsia"/>
          <w:spacing w:val="-1"/>
          <w:sz w:val="22"/>
          <w:szCs w:val="22"/>
          <w:highlight w:val="none"/>
        </w:rPr>
        <w:t>报价表的合计相一致。</w:t>
      </w:r>
    </w:p>
    <w:p w14:paraId="0743CD45">
      <w:pPr>
        <w:spacing w:before="238" w:line="219" w:lineRule="auto"/>
        <w:ind w:left="88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2、如投标报价超过本项目最高限价，其报价无效，</w:t>
      </w:r>
      <w:r>
        <w:rPr>
          <w:rFonts w:hint="eastAsia" w:asciiTheme="minorEastAsia" w:hAnsiTheme="minorEastAsia" w:eastAsiaTheme="minorEastAsia" w:cstheme="minorEastAsia"/>
          <w:spacing w:val="-1"/>
          <w:sz w:val="22"/>
          <w:szCs w:val="22"/>
          <w:highlight w:val="none"/>
        </w:rPr>
        <w:t>不能进入下一阶段评审。</w:t>
      </w:r>
    </w:p>
    <w:p w14:paraId="419A482F">
      <w:pPr>
        <w:spacing w:line="219" w:lineRule="auto"/>
        <w:rPr>
          <w:rFonts w:hint="eastAsia" w:asciiTheme="minorEastAsia" w:hAnsiTheme="minorEastAsia" w:eastAsiaTheme="minorEastAsia" w:cstheme="minorEastAsia"/>
          <w:sz w:val="22"/>
          <w:szCs w:val="22"/>
          <w:highlight w:val="none"/>
        </w:rPr>
        <w:sectPr>
          <w:footerReference r:id="rId19" w:type="default"/>
          <w:pgSz w:w="11905" w:h="16839"/>
          <w:pgMar w:top="1405" w:right="1785" w:bottom="899" w:left="1423" w:header="0" w:footer="737" w:gutter="0"/>
          <w:pgNumType w:fmt="decimal"/>
          <w:cols w:space="720" w:num="1"/>
        </w:sectPr>
      </w:pPr>
    </w:p>
    <w:p w14:paraId="5F6EBEE6">
      <w:pPr>
        <w:spacing w:before="114" w:line="219" w:lineRule="auto"/>
        <w:ind w:left="3277"/>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68"/>
          <w:sz w:val="28"/>
          <w:szCs w:val="28"/>
          <w:highlight w:val="none"/>
          <w14:textOutline w14:w="5103" w14:cap="sq" w14:cmpd="sng">
            <w14:solidFill>
              <w14:srgbClr w14:val="000000"/>
            </w14:solidFill>
            <w14:prstDash w14:val="solid"/>
            <w14:bevel/>
          </w14:textOutline>
        </w:rPr>
        <w:t>分项报价明细表</w:t>
      </w:r>
    </w:p>
    <w:p w14:paraId="3C8EB9B8">
      <w:pPr>
        <w:pStyle w:val="5"/>
        <w:spacing w:line="419" w:lineRule="auto"/>
        <w:rPr>
          <w:rFonts w:hint="eastAsia" w:asciiTheme="minorEastAsia" w:hAnsiTheme="minorEastAsia" w:eastAsiaTheme="minorEastAsia" w:cstheme="minorEastAsia"/>
          <w:highlight w:val="none"/>
        </w:rPr>
      </w:pPr>
    </w:p>
    <w:p w14:paraId="4E9710DC">
      <w:pPr>
        <w:spacing w:before="72" w:line="221"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项目名称：                </w:t>
      </w:r>
      <w:r>
        <w:rPr>
          <w:rFonts w:hint="eastAsia" w:asciiTheme="minorEastAsia" w:hAnsiTheme="minorEastAsia" w:eastAsiaTheme="minorEastAsia" w:cstheme="minorEastAsia"/>
          <w:spacing w:val="-1"/>
          <w:sz w:val="22"/>
          <w:szCs w:val="22"/>
          <w:highlight w:val="none"/>
        </w:rPr>
        <w:t xml:space="preserve">        项目编号：</w:t>
      </w:r>
    </w:p>
    <w:p w14:paraId="4C9B117E">
      <w:pPr>
        <w:spacing w:line="26" w:lineRule="exact"/>
        <w:rPr>
          <w:rFonts w:hint="eastAsia" w:asciiTheme="minorEastAsia" w:hAnsiTheme="minorEastAsia" w:eastAsiaTheme="minorEastAsia" w:cstheme="minorEastAsia"/>
          <w:highlight w:val="none"/>
        </w:rPr>
      </w:pPr>
    </w:p>
    <w:tbl>
      <w:tblPr>
        <w:tblStyle w:val="12"/>
        <w:tblW w:w="8860"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2403"/>
        <w:gridCol w:w="738"/>
        <w:gridCol w:w="742"/>
        <w:gridCol w:w="1540"/>
        <w:gridCol w:w="1170"/>
        <w:gridCol w:w="1396"/>
      </w:tblGrid>
      <w:tr w14:paraId="6CAEC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871" w:type="dxa"/>
            <w:vAlign w:val="top"/>
          </w:tcPr>
          <w:p w14:paraId="296FF195">
            <w:pPr>
              <w:spacing w:line="335" w:lineRule="auto"/>
              <w:rPr>
                <w:rFonts w:hint="eastAsia" w:asciiTheme="minorEastAsia" w:hAnsiTheme="minorEastAsia" w:eastAsiaTheme="minorEastAsia" w:cstheme="minorEastAsia"/>
                <w:sz w:val="21"/>
                <w:highlight w:val="none"/>
              </w:rPr>
            </w:pPr>
          </w:p>
          <w:p w14:paraId="2E7A87C9">
            <w:pPr>
              <w:pStyle w:val="13"/>
              <w:spacing w:before="71" w:line="222" w:lineRule="auto"/>
              <w:ind w:left="22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序号</w:t>
            </w:r>
          </w:p>
        </w:tc>
        <w:tc>
          <w:tcPr>
            <w:tcW w:w="2403" w:type="dxa"/>
            <w:vAlign w:val="top"/>
          </w:tcPr>
          <w:p w14:paraId="1802E0C2">
            <w:pPr>
              <w:spacing w:line="334" w:lineRule="auto"/>
              <w:rPr>
                <w:rFonts w:hint="eastAsia" w:asciiTheme="minorEastAsia" w:hAnsiTheme="minorEastAsia" w:eastAsiaTheme="minorEastAsia" w:cstheme="minorEastAsia"/>
                <w:sz w:val="21"/>
                <w:highlight w:val="none"/>
              </w:rPr>
            </w:pPr>
          </w:p>
          <w:p w14:paraId="742DC0E8">
            <w:pPr>
              <w:pStyle w:val="13"/>
              <w:spacing w:before="72" w:line="221" w:lineRule="auto"/>
              <w:ind w:left="76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服务内容</w:t>
            </w:r>
          </w:p>
        </w:tc>
        <w:tc>
          <w:tcPr>
            <w:tcW w:w="738" w:type="dxa"/>
            <w:vAlign w:val="top"/>
          </w:tcPr>
          <w:p w14:paraId="179184F6">
            <w:pPr>
              <w:spacing w:line="334" w:lineRule="auto"/>
              <w:rPr>
                <w:rFonts w:hint="eastAsia" w:asciiTheme="minorEastAsia" w:hAnsiTheme="minorEastAsia" w:eastAsiaTheme="minorEastAsia" w:cstheme="minorEastAsia"/>
                <w:sz w:val="21"/>
                <w:highlight w:val="none"/>
              </w:rPr>
            </w:pPr>
          </w:p>
          <w:p w14:paraId="16C83848">
            <w:pPr>
              <w:pStyle w:val="13"/>
              <w:spacing w:before="72" w:line="221" w:lineRule="auto"/>
              <w:ind w:left="15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数量</w:t>
            </w:r>
          </w:p>
        </w:tc>
        <w:tc>
          <w:tcPr>
            <w:tcW w:w="742" w:type="dxa"/>
            <w:vAlign w:val="top"/>
          </w:tcPr>
          <w:p w14:paraId="0246666D">
            <w:pPr>
              <w:spacing w:line="334" w:lineRule="auto"/>
              <w:rPr>
                <w:rFonts w:hint="eastAsia" w:asciiTheme="minorEastAsia" w:hAnsiTheme="minorEastAsia" w:eastAsiaTheme="minorEastAsia" w:cstheme="minorEastAsia"/>
                <w:sz w:val="21"/>
                <w:highlight w:val="none"/>
              </w:rPr>
            </w:pPr>
          </w:p>
          <w:p w14:paraId="0E178158">
            <w:pPr>
              <w:pStyle w:val="13"/>
              <w:spacing w:before="72" w:line="221" w:lineRule="auto"/>
              <w:ind w:left="16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天数</w:t>
            </w:r>
          </w:p>
        </w:tc>
        <w:tc>
          <w:tcPr>
            <w:tcW w:w="1540" w:type="dxa"/>
            <w:vAlign w:val="top"/>
          </w:tcPr>
          <w:p w14:paraId="6F869472">
            <w:pPr>
              <w:spacing w:line="335" w:lineRule="auto"/>
              <w:rPr>
                <w:rFonts w:hint="eastAsia" w:asciiTheme="minorEastAsia" w:hAnsiTheme="minorEastAsia" w:eastAsiaTheme="minorEastAsia" w:cstheme="minorEastAsia"/>
                <w:sz w:val="21"/>
                <w:highlight w:val="none"/>
              </w:rPr>
            </w:pPr>
          </w:p>
          <w:p w14:paraId="2A750E10">
            <w:pPr>
              <w:pStyle w:val="13"/>
              <w:spacing w:before="71" w:line="219" w:lineRule="auto"/>
              <w:ind w:left="55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单价</w:t>
            </w:r>
          </w:p>
        </w:tc>
        <w:tc>
          <w:tcPr>
            <w:tcW w:w="1170" w:type="dxa"/>
            <w:vAlign w:val="top"/>
          </w:tcPr>
          <w:p w14:paraId="6A8BC19A">
            <w:pPr>
              <w:spacing w:line="335" w:lineRule="auto"/>
              <w:rPr>
                <w:rFonts w:hint="eastAsia" w:asciiTheme="minorEastAsia" w:hAnsiTheme="minorEastAsia" w:eastAsiaTheme="minorEastAsia" w:cstheme="minorEastAsia"/>
                <w:sz w:val="21"/>
                <w:highlight w:val="none"/>
              </w:rPr>
            </w:pPr>
          </w:p>
          <w:p w14:paraId="713875C0">
            <w:pPr>
              <w:pStyle w:val="13"/>
              <w:spacing w:before="71" w:line="219" w:lineRule="auto"/>
              <w:ind w:left="37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总价</w:t>
            </w:r>
          </w:p>
        </w:tc>
        <w:tc>
          <w:tcPr>
            <w:tcW w:w="1396" w:type="dxa"/>
            <w:vAlign w:val="top"/>
          </w:tcPr>
          <w:p w14:paraId="58711910">
            <w:pPr>
              <w:spacing w:line="335" w:lineRule="auto"/>
              <w:rPr>
                <w:rFonts w:hint="eastAsia" w:asciiTheme="minorEastAsia" w:hAnsiTheme="minorEastAsia" w:eastAsiaTheme="minorEastAsia" w:cstheme="minorEastAsia"/>
                <w:sz w:val="21"/>
                <w:highlight w:val="none"/>
              </w:rPr>
            </w:pPr>
          </w:p>
          <w:p w14:paraId="536E6581">
            <w:pPr>
              <w:pStyle w:val="13"/>
              <w:spacing w:before="71" w:line="222" w:lineRule="auto"/>
              <w:ind w:left="48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14:textOutline w14:w="4013" w14:cap="sq" w14:cmpd="sng">
                  <w14:solidFill>
                    <w14:srgbClr w14:val="000000"/>
                  </w14:solidFill>
                  <w14:prstDash w14:val="solid"/>
                  <w14:bevel/>
                </w14:textOutline>
              </w:rPr>
              <w:t>备注</w:t>
            </w:r>
          </w:p>
        </w:tc>
      </w:tr>
      <w:tr w14:paraId="2FCAA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1" w:type="dxa"/>
            <w:vAlign w:val="top"/>
          </w:tcPr>
          <w:p w14:paraId="789671D1">
            <w:pPr>
              <w:pStyle w:val="13"/>
              <w:spacing w:before="200" w:line="184" w:lineRule="auto"/>
              <w:ind w:left="13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3"/>
                <w:highlight w:val="none"/>
              </w:rPr>
              <w:t>1.</w:t>
            </w:r>
          </w:p>
        </w:tc>
        <w:tc>
          <w:tcPr>
            <w:tcW w:w="2403" w:type="dxa"/>
            <w:vAlign w:val="top"/>
          </w:tcPr>
          <w:p w14:paraId="52564B49">
            <w:pPr>
              <w:spacing w:before="82" w:line="231" w:lineRule="auto"/>
              <w:ind w:left="783" w:leftChars="0"/>
              <w:rPr>
                <w:rFonts w:hint="default" w:asciiTheme="minorEastAsia" w:hAnsiTheme="minorEastAsia" w:eastAsiaTheme="minorEastAsia" w:cstheme="minorEastAsia"/>
                <w:snapToGrid w:val="0"/>
                <w:color w:val="000000"/>
                <w:kern w:val="0"/>
                <w:sz w:val="20"/>
                <w:szCs w:val="20"/>
                <w:highlight w:val="none"/>
                <w:lang w:val="en-US" w:eastAsia="zh-CN" w:bidi="ar-SA"/>
              </w:rPr>
            </w:pPr>
          </w:p>
        </w:tc>
        <w:tc>
          <w:tcPr>
            <w:tcW w:w="738" w:type="dxa"/>
            <w:vAlign w:val="top"/>
          </w:tcPr>
          <w:p w14:paraId="4C4F2602">
            <w:pPr>
              <w:rPr>
                <w:rFonts w:hint="eastAsia" w:asciiTheme="minorEastAsia" w:hAnsiTheme="minorEastAsia" w:eastAsiaTheme="minorEastAsia" w:cstheme="minorEastAsia"/>
                <w:sz w:val="21"/>
                <w:highlight w:val="none"/>
              </w:rPr>
            </w:pPr>
          </w:p>
        </w:tc>
        <w:tc>
          <w:tcPr>
            <w:tcW w:w="742" w:type="dxa"/>
            <w:vAlign w:val="top"/>
          </w:tcPr>
          <w:p w14:paraId="175D71E1">
            <w:pPr>
              <w:rPr>
                <w:rFonts w:hint="eastAsia" w:asciiTheme="minorEastAsia" w:hAnsiTheme="minorEastAsia" w:eastAsiaTheme="minorEastAsia" w:cstheme="minorEastAsia"/>
                <w:sz w:val="21"/>
                <w:highlight w:val="none"/>
              </w:rPr>
            </w:pPr>
          </w:p>
        </w:tc>
        <w:tc>
          <w:tcPr>
            <w:tcW w:w="1540" w:type="dxa"/>
            <w:vAlign w:val="top"/>
          </w:tcPr>
          <w:p w14:paraId="4A7D9A08">
            <w:pPr>
              <w:rPr>
                <w:rFonts w:hint="eastAsia" w:asciiTheme="minorEastAsia" w:hAnsiTheme="minorEastAsia" w:eastAsiaTheme="minorEastAsia" w:cstheme="minorEastAsia"/>
                <w:sz w:val="21"/>
                <w:highlight w:val="none"/>
              </w:rPr>
            </w:pPr>
          </w:p>
        </w:tc>
        <w:tc>
          <w:tcPr>
            <w:tcW w:w="1170" w:type="dxa"/>
            <w:vAlign w:val="top"/>
          </w:tcPr>
          <w:p w14:paraId="38C54CA9">
            <w:pPr>
              <w:rPr>
                <w:rFonts w:hint="eastAsia" w:asciiTheme="minorEastAsia" w:hAnsiTheme="minorEastAsia" w:eastAsiaTheme="minorEastAsia" w:cstheme="minorEastAsia"/>
                <w:sz w:val="21"/>
                <w:highlight w:val="none"/>
              </w:rPr>
            </w:pPr>
          </w:p>
        </w:tc>
        <w:tc>
          <w:tcPr>
            <w:tcW w:w="1396" w:type="dxa"/>
            <w:vAlign w:val="top"/>
          </w:tcPr>
          <w:p w14:paraId="4F20F471">
            <w:pPr>
              <w:rPr>
                <w:rFonts w:hint="eastAsia" w:asciiTheme="minorEastAsia" w:hAnsiTheme="minorEastAsia" w:eastAsiaTheme="minorEastAsia" w:cstheme="minorEastAsia"/>
                <w:sz w:val="21"/>
                <w:highlight w:val="none"/>
              </w:rPr>
            </w:pPr>
          </w:p>
        </w:tc>
      </w:tr>
      <w:tr w14:paraId="3F01A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1" w:type="dxa"/>
            <w:vAlign w:val="top"/>
          </w:tcPr>
          <w:p w14:paraId="0550F621">
            <w:pPr>
              <w:pStyle w:val="13"/>
              <w:spacing w:before="201" w:line="184" w:lineRule="auto"/>
              <w:ind w:left="11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
                <w:highlight w:val="none"/>
              </w:rPr>
              <w:t>2.</w:t>
            </w:r>
          </w:p>
        </w:tc>
        <w:tc>
          <w:tcPr>
            <w:tcW w:w="2403" w:type="dxa"/>
            <w:vAlign w:val="top"/>
          </w:tcPr>
          <w:p w14:paraId="522C9A2E">
            <w:pPr>
              <w:spacing w:before="83" w:line="231" w:lineRule="auto"/>
              <w:ind w:left="783" w:leftChars="0"/>
              <w:rPr>
                <w:rFonts w:hint="eastAsia" w:asciiTheme="minorEastAsia" w:hAnsiTheme="minorEastAsia" w:eastAsiaTheme="minorEastAsia" w:cstheme="minorEastAsia"/>
                <w:snapToGrid w:val="0"/>
                <w:color w:val="000000"/>
                <w:kern w:val="0"/>
                <w:sz w:val="20"/>
                <w:szCs w:val="20"/>
                <w:highlight w:val="none"/>
                <w:lang w:val="en-US" w:eastAsia="zh-CN" w:bidi="ar-SA"/>
              </w:rPr>
            </w:pPr>
          </w:p>
        </w:tc>
        <w:tc>
          <w:tcPr>
            <w:tcW w:w="738" w:type="dxa"/>
            <w:vAlign w:val="top"/>
          </w:tcPr>
          <w:p w14:paraId="0B9F7486">
            <w:pPr>
              <w:rPr>
                <w:rFonts w:hint="eastAsia" w:asciiTheme="minorEastAsia" w:hAnsiTheme="minorEastAsia" w:eastAsiaTheme="minorEastAsia" w:cstheme="minorEastAsia"/>
                <w:sz w:val="21"/>
                <w:highlight w:val="none"/>
              </w:rPr>
            </w:pPr>
          </w:p>
        </w:tc>
        <w:tc>
          <w:tcPr>
            <w:tcW w:w="742" w:type="dxa"/>
            <w:vAlign w:val="top"/>
          </w:tcPr>
          <w:p w14:paraId="131C9E01">
            <w:pPr>
              <w:rPr>
                <w:rFonts w:hint="eastAsia" w:asciiTheme="minorEastAsia" w:hAnsiTheme="minorEastAsia" w:eastAsiaTheme="minorEastAsia" w:cstheme="minorEastAsia"/>
                <w:sz w:val="21"/>
                <w:highlight w:val="none"/>
              </w:rPr>
            </w:pPr>
          </w:p>
        </w:tc>
        <w:tc>
          <w:tcPr>
            <w:tcW w:w="1540" w:type="dxa"/>
            <w:vAlign w:val="top"/>
          </w:tcPr>
          <w:p w14:paraId="5F809432">
            <w:pPr>
              <w:rPr>
                <w:rFonts w:hint="eastAsia" w:asciiTheme="minorEastAsia" w:hAnsiTheme="minorEastAsia" w:eastAsiaTheme="minorEastAsia" w:cstheme="minorEastAsia"/>
                <w:sz w:val="21"/>
                <w:highlight w:val="none"/>
              </w:rPr>
            </w:pPr>
          </w:p>
        </w:tc>
        <w:tc>
          <w:tcPr>
            <w:tcW w:w="1170" w:type="dxa"/>
            <w:vAlign w:val="top"/>
          </w:tcPr>
          <w:p w14:paraId="5B4847FD">
            <w:pPr>
              <w:rPr>
                <w:rFonts w:hint="eastAsia" w:asciiTheme="minorEastAsia" w:hAnsiTheme="minorEastAsia" w:eastAsiaTheme="minorEastAsia" w:cstheme="minorEastAsia"/>
                <w:sz w:val="21"/>
                <w:highlight w:val="none"/>
              </w:rPr>
            </w:pPr>
          </w:p>
        </w:tc>
        <w:tc>
          <w:tcPr>
            <w:tcW w:w="1396" w:type="dxa"/>
            <w:vAlign w:val="top"/>
          </w:tcPr>
          <w:p w14:paraId="45725EED">
            <w:pPr>
              <w:rPr>
                <w:rFonts w:hint="eastAsia" w:asciiTheme="minorEastAsia" w:hAnsiTheme="minorEastAsia" w:eastAsiaTheme="minorEastAsia" w:cstheme="minorEastAsia"/>
                <w:sz w:val="21"/>
                <w:highlight w:val="none"/>
              </w:rPr>
            </w:pPr>
          </w:p>
        </w:tc>
      </w:tr>
      <w:tr w14:paraId="69BDA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1" w:type="dxa"/>
            <w:vAlign w:val="top"/>
          </w:tcPr>
          <w:p w14:paraId="0A74D325">
            <w:pPr>
              <w:pStyle w:val="13"/>
              <w:spacing w:before="202" w:line="184" w:lineRule="auto"/>
              <w:ind w:left="1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7"/>
                <w:highlight w:val="none"/>
              </w:rPr>
              <w:t>3.</w:t>
            </w:r>
          </w:p>
        </w:tc>
        <w:tc>
          <w:tcPr>
            <w:tcW w:w="2403" w:type="dxa"/>
            <w:vAlign w:val="top"/>
          </w:tcPr>
          <w:p w14:paraId="47AC2C7D">
            <w:pPr>
              <w:rPr>
                <w:rFonts w:hint="eastAsia" w:asciiTheme="minorEastAsia" w:hAnsiTheme="minorEastAsia" w:eastAsiaTheme="minorEastAsia" w:cstheme="minorEastAsia"/>
                <w:sz w:val="21"/>
                <w:highlight w:val="none"/>
              </w:rPr>
            </w:pPr>
          </w:p>
        </w:tc>
        <w:tc>
          <w:tcPr>
            <w:tcW w:w="738" w:type="dxa"/>
            <w:vAlign w:val="top"/>
          </w:tcPr>
          <w:p w14:paraId="6625D12D">
            <w:pPr>
              <w:rPr>
                <w:rFonts w:hint="eastAsia" w:asciiTheme="minorEastAsia" w:hAnsiTheme="minorEastAsia" w:eastAsiaTheme="minorEastAsia" w:cstheme="minorEastAsia"/>
                <w:sz w:val="21"/>
                <w:highlight w:val="none"/>
              </w:rPr>
            </w:pPr>
          </w:p>
        </w:tc>
        <w:tc>
          <w:tcPr>
            <w:tcW w:w="742" w:type="dxa"/>
            <w:vAlign w:val="top"/>
          </w:tcPr>
          <w:p w14:paraId="281FFE85">
            <w:pPr>
              <w:rPr>
                <w:rFonts w:hint="eastAsia" w:asciiTheme="minorEastAsia" w:hAnsiTheme="minorEastAsia" w:eastAsiaTheme="minorEastAsia" w:cstheme="minorEastAsia"/>
                <w:sz w:val="21"/>
                <w:highlight w:val="none"/>
              </w:rPr>
            </w:pPr>
          </w:p>
        </w:tc>
        <w:tc>
          <w:tcPr>
            <w:tcW w:w="1540" w:type="dxa"/>
            <w:vAlign w:val="top"/>
          </w:tcPr>
          <w:p w14:paraId="5979CE0F">
            <w:pPr>
              <w:rPr>
                <w:rFonts w:hint="eastAsia" w:asciiTheme="minorEastAsia" w:hAnsiTheme="minorEastAsia" w:eastAsiaTheme="minorEastAsia" w:cstheme="minorEastAsia"/>
                <w:sz w:val="21"/>
                <w:highlight w:val="none"/>
              </w:rPr>
            </w:pPr>
          </w:p>
        </w:tc>
        <w:tc>
          <w:tcPr>
            <w:tcW w:w="1170" w:type="dxa"/>
            <w:vAlign w:val="top"/>
          </w:tcPr>
          <w:p w14:paraId="5C5D5599">
            <w:pPr>
              <w:rPr>
                <w:rFonts w:hint="eastAsia" w:asciiTheme="minorEastAsia" w:hAnsiTheme="minorEastAsia" w:eastAsiaTheme="minorEastAsia" w:cstheme="minorEastAsia"/>
                <w:sz w:val="21"/>
                <w:highlight w:val="none"/>
              </w:rPr>
            </w:pPr>
          </w:p>
        </w:tc>
        <w:tc>
          <w:tcPr>
            <w:tcW w:w="1396" w:type="dxa"/>
            <w:vAlign w:val="top"/>
          </w:tcPr>
          <w:p w14:paraId="155D4AE3">
            <w:pPr>
              <w:rPr>
                <w:rFonts w:hint="eastAsia" w:asciiTheme="minorEastAsia" w:hAnsiTheme="minorEastAsia" w:eastAsiaTheme="minorEastAsia" w:cstheme="minorEastAsia"/>
                <w:sz w:val="21"/>
                <w:highlight w:val="none"/>
              </w:rPr>
            </w:pPr>
          </w:p>
        </w:tc>
      </w:tr>
      <w:tr w14:paraId="2B6C6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71" w:type="dxa"/>
            <w:vAlign w:val="top"/>
          </w:tcPr>
          <w:p w14:paraId="6DDF9CB6">
            <w:pPr>
              <w:pStyle w:val="13"/>
              <w:spacing w:before="202" w:line="184" w:lineRule="auto"/>
              <w:ind w:left="115"/>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4.</w:t>
            </w:r>
          </w:p>
        </w:tc>
        <w:tc>
          <w:tcPr>
            <w:tcW w:w="2403" w:type="dxa"/>
            <w:vAlign w:val="top"/>
          </w:tcPr>
          <w:p w14:paraId="55C5DDB1">
            <w:pPr>
              <w:rPr>
                <w:rFonts w:hint="eastAsia" w:asciiTheme="minorEastAsia" w:hAnsiTheme="minorEastAsia" w:eastAsiaTheme="minorEastAsia" w:cstheme="minorEastAsia"/>
                <w:sz w:val="21"/>
                <w:highlight w:val="none"/>
              </w:rPr>
            </w:pPr>
          </w:p>
        </w:tc>
        <w:tc>
          <w:tcPr>
            <w:tcW w:w="738" w:type="dxa"/>
            <w:vAlign w:val="top"/>
          </w:tcPr>
          <w:p w14:paraId="44C36CAF">
            <w:pPr>
              <w:rPr>
                <w:rFonts w:hint="eastAsia" w:asciiTheme="minorEastAsia" w:hAnsiTheme="minorEastAsia" w:eastAsiaTheme="minorEastAsia" w:cstheme="minorEastAsia"/>
                <w:sz w:val="21"/>
                <w:highlight w:val="none"/>
              </w:rPr>
            </w:pPr>
          </w:p>
        </w:tc>
        <w:tc>
          <w:tcPr>
            <w:tcW w:w="742" w:type="dxa"/>
            <w:vAlign w:val="top"/>
          </w:tcPr>
          <w:p w14:paraId="064BC870">
            <w:pPr>
              <w:rPr>
                <w:rFonts w:hint="eastAsia" w:asciiTheme="minorEastAsia" w:hAnsiTheme="minorEastAsia" w:eastAsiaTheme="minorEastAsia" w:cstheme="minorEastAsia"/>
                <w:sz w:val="21"/>
                <w:highlight w:val="none"/>
              </w:rPr>
            </w:pPr>
          </w:p>
        </w:tc>
        <w:tc>
          <w:tcPr>
            <w:tcW w:w="1540" w:type="dxa"/>
            <w:vAlign w:val="top"/>
          </w:tcPr>
          <w:p w14:paraId="41096429">
            <w:pPr>
              <w:rPr>
                <w:rFonts w:hint="eastAsia" w:asciiTheme="minorEastAsia" w:hAnsiTheme="minorEastAsia" w:eastAsiaTheme="minorEastAsia" w:cstheme="minorEastAsia"/>
                <w:sz w:val="21"/>
                <w:highlight w:val="none"/>
              </w:rPr>
            </w:pPr>
          </w:p>
        </w:tc>
        <w:tc>
          <w:tcPr>
            <w:tcW w:w="1170" w:type="dxa"/>
            <w:vAlign w:val="top"/>
          </w:tcPr>
          <w:p w14:paraId="43A7E576">
            <w:pPr>
              <w:rPr>
                <w:rFonts w:hint="eastAsia" w:asciiTheme="minorEastAsia" w:hAnsiTheme="minorEastAsia" w:eastAsiaTheme="minorEastAsia" w:cstheme="minorEastAsia"/>
                <w:sz w:val="21"/>
                <w:highlight w:val="none"/>
              </w:rPr>
            </w:pPr>
          </w:p>
        </w:tc>
        <w:tc>
          <w:tcPr>
            <w:tcW w:w="1396" w:type="dxa"/>
            <w:vAlign w:val="top"/>
          </w:tcPr>
          <w:p w14:paraId="7E07E4A3">
            <w:pPr>
              <w:rPr>
                <w:rFonts w:hint="eastAsia" w:asciiTheme="minorEastAsia" w:hAnsiTheme="minorEastAsia" w:eastAsiaTheme="minorEastAsia" w:cstheme="minorEastAsia"/>
                <w:sz w:val="21"/>
                <w:highlight w:val="none"/>
              </w:rPr>
            </w:pPr>
          </w:p>
        </w:tc>
      </w:tr>
      <w:tr w14:paraId="3D6E4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464" w:type="dxa"/>
            <w:gridSpan w:val="6"/>
            <w:vAlign w:val="top"/>
          </w:tcPr>
          <w:p w14:paraId="1C34824F">
            <w:pPr>
              <w:pStyle w:val="13"/>
              <w:spacing w:before="175" w:line="222" w:lineRule="auto"/>
              <w:ind w:left="505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合计：</w:t>
            </w:r>
            <w:r>
              <w:rPr>
                <w:rFonts w:hint="eastAsia" w:asciiTheme="minorEastAsia" w:hAnsiTheme="minorEastAsia" w:eastAsiaTheme="minorEastAsia" w:cstheme="minorEastAsia"/>
                <w:highlight w:val="none"/>
              </w:rPr>
              <w:t xml:space="preserve">             </w:t>
            </w:r>
            <w:r>
              <w:rPr>
                <w:rFonts w:hint="eastAsia" w:asciiTheme="minorEastAsia" w:hAnsiTheme="minorEastAsia" w:eastAsiaTheme="minorEastAsia" w:cstheme="minorEastAsia"/>
                <w:spacing w:val="-3"/>
                <w:highlight w:val="none"/>
              </w:rPr>
              <w:t>元</w:t>
            </w:r>
          </w:p>
        </w:tc>
        <w:tc>
          <w:tcPr>
            <w:tcW w:w="1396" w:type="dxa"/>
            <w:vAlign w:val="top"/>
          </w:tcPr>
          <w:p w14:paraId="053EE503">
            <w:pPr>
              <w:rPr>
                <w:rFonts w:hint="eastAsia" w:asciiTheme="minorEastAsia" w:hAnsiTheme="minorEastAsia" w:eastAsiaTheme="minorEastAsia" w:cstheme="minorEastAsia"/>
                <w:sz w:val="21"/>
                <w:highlight w:val="none"/>
              </w:rPr>
            </w:pPr>
          </w:p>
        </w:tc>
      </w:tr>
    </w:tbl>
    <w:p w14:paraId="5883CFC3">
      <w:pPr>
        <w:pStyle w:val="5"/>
        <w:spacing w:line="390" w:lineRule="auto"/>
        <w:rPr>
          <w:rFonts w:hint="eastAsia" w:asciiTheme="minorEastAsia" w:hAnsiTheme="minorEastAsia" w:eastAsiaTheme="minorEastAsia" w:cstheme="minorEastAsia"/>
          <w:highlight w:val="none"/>
        </w:rPr>
      </w:pPr>
    </w:p>
    <w:p w14:paraId="1BFCEDCF">
      <w:pPr>
        <w:spacing w:before="72" w:line="218"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注: 1.如果按单价计算的结果与总价不一致,以</w:t>
      </w:r>
      <w:r>
        <w:rPr>
          <w:rFonts w:hint="eastAsia" w:asciiTheme="minorEastAsia" w:hAnsiTheme="minorEastAsia" w:eastAsiaTheme="minorEastAsia" w:cstheme="minorEastAsia"/>
          <w:spacing w:val="-1"/>
          <w:sz w:val="22"/>
          <w:szCs w:val="22"/>
          <w:highlight w:val="none"/>
        </w:rPr>
        <w:t>单价为准修正总价。</w:t>
      </w:r>
    </w:p>
    <w:p w14:paraId="69BEBD55">
      <w:pPr>
        <w:spacing w:before="201" w:line="458"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position w:val="18"/>
          <w:sz w:val="22"/>
          <w:szCs w:val="22"/>
          <w:highlight w:val="none"/>
        </w:rPr>
        <w:t>2.</w:t>
      </w:r>
      <w:r>
        <w:rPr>
          <w:rFonts w:hint="eastAsia" w:asciiTheme="minorEastAsia" w:hAnsiTheme="minorEastAsia" w:eastAsiaTheme="minorEastAsia" w:cstheme="minorEastAsia"/>
          <w:spacing w:val="88"/>
          <w:position w:val="18"/>
          <w:sz w:val="22"/>
          <w:szCs w:val="22"/>
          <w:highlight w:val="none"/>
        </w:rPr>
        <w:t xml:space="preserve"> </w:t>
      </w:r>
      <w:r>
        <w:rPr>
          <w:rFonts w:hint="eastAsia" w:asciiTheme="minorEastAsia" w:hAnsiTheme="minorEastAsia" w:eastAsiaTheme="minorEastAsia" w:cstheme="minorEastAsia"/>
          <w:spacing w:val="-4"/>
          <w:position w:val="18"/>
          <w:sz w:val="22"/>
          <w:szCs w:val="22"/>
          <w:highlight w:val="none"/>
        </w:rPr>
        <w:t>如果报价一览表（报价表）内容与投标文件中明细表内容不一致的，以报价一览表（报</w:t>
      </w:r>
    </w:p>
    <w:p w14:paraId="7817B12D">
      <w:pPr>
        <w:spacing w:line="219"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价表）内容为准。</w:t>
      </w:r>
    </w:p>
    <w:p w14:paraId="1897F627">
      <w:pPr>
        <w:spacing w:before="200" w:line="219"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3.</w:t>
      </w:r>
      <w:r>
        <w:rPr>
          <w:rFonts w:hint="eastAsia" w:asciiTheme="minorEastAsia" w:hAnsiTheme="minorEastAsia" w:eastAsiaTheme="minorEastAsia" w:cstheme="minorEastAsia"/>
          <w:spacing w:val="86"/>
          <w:sz w:val="22"/>
          <w:szCs w:val="22"/>
          <w:highlight w:val="none"/>
        </w:rPr>
        <w:t xml:space="preserve"> </w:t>
      </w:r>
      <w:r>
        <w:rPr>
          <w:rFonts w:hint="eastAsia" w:asciiTheme="minorEastAsia" w:hAnsiTheme="minorEastAsia" w:eastAsiaTheme="minorEastAsia" w:cstheme="minorEastAsia"/>
          <w:spacing w:val="-1"/>
          <w:sz w:val="22"/>
          <w:szCs w:val="22"/>
          <w:highlight w:val="none"/>
        </w:rPr>
        <w:t>该报价必须包括服务报价（含税金）等及其它必需服务的报价。</w:t>
      </w:r>
    </w:p>
    <w:p w14:paraId="1D9516F7">
      <w:pPr>
        <w:pStyle w:val="5"/>
        <w:spacing w:line="299" w:lineRule="auto"/>
        <w:rPr>
          <w:rFonts w:hint="eastAsia" w:asciiTheme="minorEastAsia" w:hAnsiTheme="minorEastAsia" w:eastAsiaTheme="minorEastAsia" w:cstheme="minorEastAsia"/>
          <w:highlight w:val="none"/>
        </w:rPr>
      </w:pPr>
    </w:p>
    <w:p w14:paraId="5C2F50DC">
      <w:pPr>
        <w:pStyle w:val="5"/>
        <w:spacing w:line="299" w:lineRule="auto"/>
        <w:rPr>
          <w:rFonts w:hint="eastAsia" w:asciiTheme="minorEastAsia" w:hAnsiTheme="minorEastAsia" w:eastAsiaTheme="minorEastAsia" w:cstheme="minorEastAsia"/>
          <w:highlight w:val="none"/>
        </w:rPr>
      </w:pPr>
    </w:p>
    <w:p w14:paraId="6B62EB0A">
      <w:pPr>
        <w:pStyle w:val="5"/>
        <w:spacing w:line="299" w:lineRule="auto"/>
        <w:rPr>
          <w:rFonts w:hint="eastAsia" w:asciiTheme="minorEastAsia" w:hAnsiTheme="minorEastAsia" w:eastAsiaTheme="minorEastAsia" w:cstheme="minorEastAsia"/>
          <w:highlight w:val="none"/>
        </w:rPr>
      </w:pPr>
    </w:p>
    <w:p w14:paraId="5B6BBC00">
      <w:pPr>
        <w:spacing w:before="72"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34E84DD7">
      <w:pPr>
        <w:spacing w:before="240" w:line="419"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51D10451">
      <w:pPr>
        <w:spacing w:before="1" w:line="220"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2667AED2">
      <w:pPr>
        <w:spacing w:line="220" w:lineRule="auto"/>
        <w:rPr>
          <w:rFonts w:hint="eastAsia" w:asciiTheme="minorEastAsia" w:hAnsiTheme="minorEastAsia" w:eastAsiaTheme="minorEastAsia" w:cstheme="minorEastAsia"/>
          <w:sz w:val="22"/>
          <w:szCs w:val="22"/>
          <w:highlight w:val="none"/>
        </w:rPr>
        <w:sectPr>
          <w:footerReference r:id="rId20" w:type="default"/>
          <w:pgSz w:w="11905" w:h="16839"/>
          <w:pgMar w:top="1431" w:right="1416" w:bottom="899" w:left="1423" w:header="0" w:footer="737" w:gutter="0"/>
          <w:pgNumType w:fmt="decimal"/>
          <w:cols w:space="720" w:num="1"/>
        </w:sectPr>
      </w:pPr>
    </w:p>
    <w:p w14:paraId="37CD241C">
      <w:pPr>
        <w:spacing w:before="55" w:line="221" w:lineRule="auto"/>
        <w:ind w:left="340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45"/>
          <w:sz w:val="28"/>
          <w:szCs w:val="28"/>
          <w:highlight w:val="none"/>
          <w14:textOutline w14:w="5103" w14:cap="sq" w14:cmpd="sng">
            <w14:solidFill>
              <w14:srgbClr w14:val="000000"/>
            </w14:solidFill>
            <w14:prstDash w14:val="solid"/>
            <w14:bevel/>
          </w14:textOutline>
        </w:rPr>
        <w:t>四</w:t>
      </w:r>
      <w:r>
        <w:rPr>
          <w:rFonts w:hint="eastAsia" w:asciiTheme="minorEastAsia" w:hAnsiTheme="minorEastAsia" w:eastAsiaTheme="minorEastAsia" w:cstheme="minorEastAsia"/>
          <w:spacing w:val="-23"/>
          <w:sz w:val="28"/>
          <w:szCs w:val="28"/>
          <w:highlight w:val="none"/>
        </w:rPr>
        <w:t xml:space="preserve"> </w:t>
      </w:r>
      <w:r>
        <w:rPr>
          <w:rFonts w:hint="eastAsia" w:asciiTheme="minorEastAsia" w:hAnsiTheme="minorEastAsia" w:eastAsiaTheme="minorEastAsia" w:cstheme="minorEastAsia"/>
          <w:spacing w:val="45"/>
          <w:sz w:val="28"/>
          <w:szCs w:val="28"/>
          <w:highlight w:val="none"/>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41"/>
          <w:sz w:val="28"/>
          <w:szCs w:val="28"/>
          <w:highlight w:val="none"/>
        </w:rPr>
        <w:t xml:space="preserve"> </w:t>
      </w:r>
      <w:r>
        <w:rPr>
          <w:rFonts w:hint="eastAsia" w:asciiTheme="minorEastAsia" w:hAnsiTheme="minorEastAsia" w:eastAsiaTheme="minorEastAsia" w:cstheme="minorEastAsia"/>
          <w:spacing w:val="45"/>
          <w:sz w:val="28"/>
          <w:szCs w:val="28"/>
          <w:highlight w:val="none"/>
          <w14:textOutline w14:w="5103" w14:cap="sq" w14:cmpd="sng">
            <w14:solidFill>
              <w14:srgbClr w14:val="000000"/>
            </w14:solidFill>
            <w14:prstDash w14:val="solid"/>
            <w14:bevel/>
          </w14:textOutline>
        </w:rPr>
        <w:t>商务条款偏离表</w:t>
      </w:r>
    </w:p>
    <w:p w14:paraId="2759428A">
      <w:pPr>
        <w:spacing w:before="196" w:line="221" w:lineRule="auto"/>
        <w:ind w:left="91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 xml:space="preserve">项目名称：                </w:t>
      </w:r>
      <w:r>
        <w:rPr>
          <w:rFonts w:hint="eastAsia" w:asciiTheme="minorEastAsia" w:hAnsiTheme="minorEastAsia" w:eastAsiaTheme="minorEastAsia" w:cstheme="minorEastAsia"/>
          <w:spacing w:val="-1"/>
          <w:sz w:val="22"/>
          <w:szCs w:val="22"/>
          <w:highlight w:val="none"/>
        </w:rPr>
        <w:t xml:space="preserve">        项目编号：</w:t>
      </w:r>
    </w:p>
    <w:p w14:paraId="411FD322">
      <w:pPr>
        <w:spacing w:line="26" w:lineRule="exact"/>
        <w:rPr>
          <w:rFonts w:hint="eastAsia" w:asciiTheme="minorEastAsia" w:hAnsiTheme="minorEastAsia" w:eastAsiaTheme="minorEastAsia" w:cstheme="minorEastAsia"/>
          <w:highlight w:val="none"/>
        </w:rPr>
      </w:pPr>
    </w:p>
    <w:tbl>
      <w:tblPr>
        <w:tblStyle w:val="12"/>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5"/>
        <w:gridCol w:w="1818"/>
        <w:gridCol w:w="2776"/>
        <w:gridCol w:w="2563"/>
        <w:gridCol w:w="1209"/>
        <w:gridCol w:w="1042"/>
      </w:tblGrid>
      <w:tr w14:paraId="55161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75" w:type="dxa"/>
            <w:vAlign w:val="center"/>
          </w:tcPr>
          <w:p w14:paraId="788A8555">
            <w:pPr>
              <w:pStyle w:val="13"/>
              <w:spacing w:before="174" w:line="211" w:lineRule="auto"/>
              <w:ind w:left="151"/>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69"/>
                <w:highlight w:val="none"/>
                <w:lang w:val="en-US" w:eastAsia="zh-CN"/>
              </w:rPr>
              <w:t>序号</w:t>
            </w:r>
            <w:r>
              <w:rPr>
                <w:rFonts w:hint="eastAsia" w:asciiTheme="minorEastAsia" w:hAnsiTheme="minorEastAsia" w:eastAsiaTheme="minorEastAsia" w:cstheme="minorEastAsia"/>
                <w:spacing w:val="69"/>
                <w:highlight w:val="none"/>
              </w:rPr>
              <w:t xml:space="preserve"> </w:t>
            </w:r>
          </w:p>
        </w:tc>
        <w:tc>
          <w:tcPr>
            <w:tcW w:w="1818" w:type="dxa"/>
            <w:vAlign w:val="center"/>
          </w:tcPr>
          <w:p w14:paraId="2312E935">
            <w:pPr>
              <w:pStyle w:val="13"/>
              <w:spacing w:before="151" w:line="401" w:lineRule="exact"/>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spacing w:val="-1"/>
                <w:position w:val="13"/>
                <w:highlight w:val="none"/>
              </w:rPr>
              <w:t>谈判文件</w:t>
            </w:r>
            <w:r>
              <w:rPr>
                <w:rFonts w:hint="eastAsia" w:asciiTheme="minorEastAsia" w:hAnsiTheme="minorEastAsia" w:eastAsiaTheme="minorEastAsia" w:cstheme="minorEastAsia"/>
                <w:spacing w:val="-1"/>
                <w:position w:val="13"/>
                <w:highlight w:val="none"/>
                <w:lang w:val="en-US" w:eastAsia="zh-CN"/>
              </w:rPr>
              <w:t>规格</w:t>
            </w:r>
          </w:p>
        </w:tc>
        <w:tc>
          <w:tcPr>
            <w:tcW w:w="2776" w:type="dxa"/>
            <w:vAlign w:val="center"/>
          </w:tcPr>
          <w:p w14:paraId="61794B40">
            <w:pPr>
              <w:pStyle w:val="13"/>
              <w:spacing w:before="72" w:line="221"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1"/>
                <w:highlight w:val="none"/>
              </w:rPr>
              <w:t>谈判文件要求</w:t>
            </w:r>
          </w:p>
        </w:tc>
        <w:tc>
          <w:tcPr>
            <w:tcW w:w="2563" w:type="dxa"/>
            <w:vAlign w:val="center"/>
          </w:tcPr>
          <w:p w14:paraId="4B57DF87">
            <w:pPr>
              <w:pStyle w:val="13"/>
              <w:spacing w:before="71" w:line="222"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投标响应</w:t>
            </w:r>
          </w:p>
        </w:tc>
        <w:tc>
          <w:tcPr>
            <w:tcW w:w="1209" w:type="dxa"/>
            <w:vAlign w:val="center"/>
          </w:tcPr>
          <w:p w14:paraId="38925EDE">
            <w:pPr>
              <w:pStyle w:val="13"/>
              <w:spacing w:before="72" w:line="221"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4"/>
                <w:highlight w:val="none"/>
              </w:rPr>
              <w:t>偏离</w:t>
            </w:r>
          </w:p>
        </w:tc>
        <w:tc>
          <w:tcPr>
            <w:tcW w:w="1042" w:type="dxa"/>
            <w:vAlign w:val="center"/>
          </w:tcPr>
          <w:p w14:paraId="3FD57EB1">
            <w:pPr>
              <w:pStyle w:val="13"/>
              <w:spacing w:before="72" w:line="221" w:lineRule="auto"/>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5"/>
                <w:highlight w:val="none"/>
              </w:rPr>
              <w:t>说明</w:t>
            </w:r>
          </w:p>
        </w:tc>
      </w:tr>
      <w:tr w14:paraId="1EEB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center"/>
          </w:tcPr>
          <w:p w14:paraId="2D7C18AA">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1</w:t>
            </w:r>
          </w:p>
        </w:tc>
        <w:tc>
          <w:tcPr>
            <w:tcW w:w="1818" w:type="dxa"/>
            <w:vAlign w:val="center"/>
          </w:tcPr>
          <w:p w14:paraId="256865CB">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服务期</w:t>
            </w:r>
          </w:p>
        </w:tc>
        <w:tc>
          <w:tcPr>
            <w:tcW w:w="2776" w:type="dxa"/>
            <w:vAlign w:val="center"/>
          </w:tcPr>
          <w:p w14:paraId="55B10373">
            <w:pPr>
              <w:jc w:val="center"/>
              <w:rPr>
                <w:rFonts w:hint="eastAsia" w:asciiTheme="minorEastAsia" w:hAnsiTheme="minorEastAsia" w:eastAsiaTheme="minorEastAsia" w:cstheme="minorEastAsia"/>
                <w:sz w:val="21"/>
                <w:highlight w:val="none"/>
              </w:rPr>
            </w:pPr>
          </w:p>
        </w:tc>
        <w:tc>
          <w:tcPr>
            <w:tcW w:w="2563" w:type="dxa"/>
            <w:vAlign w:val="center"/>
          </w:tcPr>
          <w:p w14:paraId="063BC480">
            <w:pPr>
              <w:jc w:val="center"/>
              <w:rPr>
                <w:rFonts w:hint="eastAsia" w:asciiTheme="minorEastAsia" w:hAnsiTheme="minorEastAsia" w:eastAsiaTheme="minorEastAsia" w:cstheme="minorEastAsia"/>
                <w:sz w:val="21"/>
                <w:highlight w:val="none"/>
              </w:rPr>
            </w:pPr>
          </w:p>
        </w:tc>
        <w:tc>
          <w:tcPr>
            <w:tcW w:w="1209" w:type="dxa"/>
            <w:vAlign w:val="center"/>
          </w:tcPr>
          <w:p w14:paraId="74974E3E">
            <w:pPr>
              <w:jc w:val="center"/>
              <w:rPr>
                <w:rFonts w:hint="eastAsia" w:asciiTheme="minorEastAsia" w:hAnsiTheme="minorEastAsia" w:eastAsiaTheme="minorEastAsia" w:cstheme="minorEastAsia"/>
                <w:sz w:val="21"/>
                <w:highlight w:val="none"/>
              </w:rPr>
            </w:pPr>
          </w:p>
        </w:tc>
        <w:tc>
          <w:tcPr>
            <w:tcW w:w="1042" w:type="dxa"/>
            <w:vAlign w:val="center"/>
          </w:tcPr>
          <w:p w14:paraId="425C7821">
            <w:pPr>
              <w:jc w:val="center"/>
              <w:rPr>
                <w:rFonts w:hint="eastAsia" w:asciiTheme="minorEastAsia" w:hAnsiTheme="minorEastAsia" w:eastAsiaTheme="minorEastAsia" w:cstheme="minorEastAsia"/>
                <w:sz w:val="21"/>
                <w:highlight w:val="none"/>
              </w:rPr>
            </w:pPr>
          </w:p>
        </w:tc>
      </w:tr>
      <w:tr w14:paraId="66687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center"/>
          </w:tcPr>
          <w:p w14:paraId="316404E7">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2</w:t>
            </w:r>
          </w:p>
        </w:tc>
        <w:tc>
          <w:tcPr>
            <w:tcW w:w="1818" w:type="dxa"/>
            <w:vAlign w:val="center"/>
          </w:tcPr>
          <w:p w14:paraId="23C05BFD">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投标有效期</w:t>
            </w:r>
          </w:p>
        </w:tc>
        <w:tc>
          <w:tcPr>
            <w:tcW w:w="2776" w:type="dxa"/>
            <w:vAlign w:val="center"/>
          </w:tcPr>
          <w:p w14:paraId="1251AB58">
            <w:pPr>
              <w:jc w:val="center"/>
              <w:rPr>
                <w:rFonts w:hint="eastAsia" w:asciiTheme="minorEastAsia" w:hAnsiTheme="minorEastAsia" w:eastAsiaTheme="minorEastAsia" w:cstheme="minorEastAsia"/>
                <w:sz w:val="21"/>
                <w:highlight w:val="none"/>
              </w:rPr>
            </w:pPr>
          </w:p>
        </w:tc>
        <w:tc>
          <w:tcPr>
            <w:tcW w:w="2563" w:type="dxa"/>
            <w:vAlign w:val="center"/>
          </w:tcPr>
          <w:p w14:paraId="223437D2">
            <w:pPr>
              <w:jc w:val="center"/>
              <w:rPr>
                <w:rFonts w:hint="eastAsia" w:asciiTheme="minorEastAsia" w:hAnsiTheme="minorEastAsia" w:eastAsiaTheme="minorEastAsia" w:cstheme="minorEastAsia"/>
                <w:sz w:val="21"/>
                <w:highlight w:val="none"/>
              </w:rPr>
            </w:pPr>
          </w:p>
        </w:tc>
        <w:tc>
          <w:tcPr>
            <w:tcW w:w="1209" w:type="dxa"/>
            <w:vAlign w:val="center"/>
          </w:tcPr>
          <w:p w14:paraId="6D86E545">
            <w:pPr>
              <w:jc w:val="center"/>
              <w:rPr>
                <w:rFonts w:hint="eastAsia" w:asciiTheme="minorEastAsia" w:hAnsiTheme="minorEastAsia" w:eastAsiaTheme="minorEastAsia" w:cstheme="minorEastAsia"/>
                <w:sz w:val="21"/>
                <w:highlight w:val="none"/>
              </w:rPr>
            </w:pPr>
          </w:p>
        </w:tc>
        <w:tc>
          <w:tcPr>
            <w:tcW w:w="1042" w:type="dxa"/>
            <w:vAlign w:val="center"/>
          </w:tcPr>
          <w:p w14:paraId="6CEA2404">
            <w:pPr>
              <w:jc w:val="center"/>
              <w:rPr>
                <w:rFonts w:hint="eastAsia" w:asciiTheme="minorEastAsia" w:hAnsiTheme="minorEastAsia" w:eastAsiaTheme="minorEastAsia" w:cstheme="minorEastAsia"/>
                <w:sz w:val="21"/>
                <w:highlight w:val="none"/>
              </w:rPr>
            </w:pPr>
          </w:p>
        </w:tc>
      </w:tr>
      <w:tr w14:paraId="6A5E8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4FD45ACC">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3</w:t>
            </w:r>
          </w:p>
        </w:tc>
        <w:tc>
          <w:tcPr>
            <w:tcW w:w="1818" w:type="dxa"/>
            <w:vAlign w:val="top"/>
          </w:tcPr>
          <w:p w14:paraId="7B59BF96">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投标保证金</w:t>
            </w:r>
          </w:p>
        </w:tc>
        <w:tc>
          <w:tcPr>
            <w:tcW w:w="2776" w:type="dxa"/>
            <w:vAlign w:val="top"/>
          </w:tcPr>
          <w:p w14:paraId="45A5786A">
            <w:pPr>
              <w:rPr>
                <w:rFonts w:hint="eastAsia" w:asciiTheme="minorEastAsia" w:hAnsiTheme="minorEastAsia" w:eastAsiaTheme="minorEastAsia" w:cstheme="minorEastAsia"/>
                <w:sz w:val="21"/>
                <w:highlight w:val="none"/>
              </w:rPr>
            </w:pPr>
          </w:p>
        </w:tc>
        <w:tc>
          <w:tcPr>
            <w:tcW w:w="2563" w:type="dxa"/>
            <w:vAlign w:val="top"/>
          </w:tcPr>
          <w:p w14:paraId="45C7EFBE">
            <w:pPr>
              <w:rPr>
                <w:rFonts w:hint="eastAsia" w:asciiTheme="minorEastAsia" w:hAnsiTheme="minorEastAsia" w:eastAsiaTheme="minorEastAsia" w:cstheme="minorEastAsia"/>
                <w:sz w:val="21"/>
                <w:highlight w:val="none"/>
              </w:rPr>
            </w:pPr>
          </w:p>
        </w:tc>
        <w:tc>
          <w:tcPr>
            <w:tcW w:w="1209" w:type="dxa"/>
            <w:vAlign w:val="top"/>
          </w:tcPr>
          <w:p w14:paraId="0D48E357">
            <w:pPr>
              <w:rPr>
                <w:rFonts w:hint="eastAsia" w:asciiTheme="minorEastAsia" w:hAnsiTheme="minorEastAsia" w:eastAsiaTheme="minorEastAsia" w:cstheme="minorEastAsia"/>
                <w:sz w:val="21"/>
                <w:highlight w:val="none"/>
              </w:rPr>
            </w:pPr>
          </w:p>
        </w:tc>
        <w:tc>
          <w:tcPr>
            <w:tcW w:w="1042" w:type="dxa"/>
            <w:vAlign w:val="top"/>
          </w:tcPr>
          <w:p w14:paraId="17E1A460">
            <w:pPr>
              <w:rPr>
                <w:rFonts w:hint="eastAsia" w:asciiTheme="minorEastAsia" w:hAnsiTheme="minorEastAsia" w:eastAsiaTheme="minorEastAsia" w:cstheme="minorEastAsia"/>
                <w:sz w:val="21"/>
                <w:highlight w:val="none"/>
              </w:rPr>
            </w:pPr>
          </w:p>
        </w:tc>
      </w:tr>
      <w:tr w14:paraId="7DFD0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084F8AF4">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4</w:t>
            </w:r>
          </w:p>
        </w:tc>
        <w:tc>
          <w:tcPr>
            <w:tcW w:w="1818" w:type="dxa"/>
            <w:vAlign w:val="top"/>
          </w:tcPr>
          <w:p w14:paraId="05E18613">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服务地点</w:t>
            </w:r>
          </w:p>
        </w:tc>
        <w:tc>
          <w:tcPr>
            <w:tcW w:w="2776" w:type="dxa"/>
            <w:vAlign w:val="top"/>
          </w:tcPr>
          <w:p w14:paraId="21EB1B72">
            <w:pPr>
              <w:rPr>
                <w:rFonts w:hint="eastAsia" w:asciiTheme="minorEastAsia" w:hAnsiTheme="minorEastAsia" w:eastAsiaTheme="minorEastAsia" w:cstheme="minorEastAsia"/>
                <w:sz w:val="21"/>
                <w:highlight w:val="none"/>
              </w:rPr>
            </w:pPr>
          </w:p>
        </w:tc>
        <w:tc>
          <w:tcPr>
            <w:tcW w:w="2563" w:type="dxa"/>
            <w:vAlign w:val="top"/>
          </w:tcPr>
          <w:p w14:paraId="5D9B0A2F">
            <w:pPr>
              <w:rPr>
                <w:rFonts w:hint="eastAsia" w:asciiTheme="minorEastAsia" w:hAnsiTheme="minorEastAsia" w:eastAsiaTheme="minorEastAsia" w:cstheme="minorEastAsia"/>
                <w:sz w:val="21"/>
                <w:highlight w:val="none"/>
              </w:rPr>
            </w:pPr>
          </w:p>
        </w:tc>
        <w:tc>
          <w:tcPr>
            <w:tcW w:w="1209" w:type="dxa"/>
            <w:vAlign w:val="top"/>
          </w:tcPr>
          <w:p w14:paraId="5F099F98">
            <w:pPr>
              <w:rPr>
                <w:rFonts w:hint="eastAsia" w:asciiTheme="minorEastAsia" w:hAnsiTheme="minorEastAsia" w:eastAsiaTheme="minorEastAsia" w:cstheme="minorEastAsia"/>
                <w:sz w:val="21"/>
                <w:highlight w:val="none"/>
              </w:rPr>
            </w:pPr>
          </w:p>
        </w:tc>
        <w:tc>
          <w:tcPr>
            <w:tcW w:w="1042" w:type="dxa"/>
            <w:vAlign w:val="top"/>
          </w:tcPr>
          <w:p w14:paraId="16CD0531">
            <w:pPr>
              <w:rPr>
                <w:rFonts w:hint="eastAsia" w:asciiTheme="minorEastAsia" w:hAnsiTheme="minorEastAsia" w:eastAsiaTheme="minorEastAsia" w:cstheme="minorEastAsia"/>
                <w:sz w:val="21"/>
                <w:highlight w:val="none"/>
              </w:rPr>
            </w:pPr>
          </w:p>
        </w:tc>
      </w:tr>
      <w:tr w14:paraId="0296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0944631F">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5</w:t>
            </w:r>
          </w:p>
        </w:tc>
        <w:tc>
          <w:tcPr>
            <w:tcW w:w="1818" w:type="dxa"/>
            <w:vAlign w:val="top"/>
          </w:tcPr>
          <w:p w14:paraId="1CC39BA7">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rPr>
              <w:t>付款方式</w:t>
            </w:r>
          </w:p>
        </w:tc>
        <w:tc>
          <w:tcPr>
            <w:tcW w:w="2776" w:type="dxa"/>
            <w:vAlign w:val="top"/>
          </w:tcPr>
          <w:p w14:paraId="3FDCFBEC">
            <w:pPr>
              <w:rPr>
                <w:rFonts w:hint="eastAsia" w:asciiTheme="minorEastAsia" w:hAnsiTheme="minorEastAsia" w:eastAsiaTheme="minorEastAsia" w:cstheme="minorEastAsia"/>
                <w:sz w:val="21"/>
                <w:highlight w:val="none"/>
              </w:rPr>
            </w:pPr>
          </w:p>
        </w:tc>
        <w:tc>
          <w:tcPr>
            <w:tcW w:w="2563" w:type="dxa"/>
            <w:vAlign w:val="top"/>
          </w:tcPr>
          <w:p w14:paraId="47A5ED18">
            <w:pPr>
              <w:rPr>
                <w:rFonts w:hint="eastAsia" w:asciiTheme="minorEastAsia" w:hAnsiTheme="minorEastAsia" w:eastAsiaTheme="minorEastAsia" w:cstheme="minorEastAsia"/>
                <w:sz w:val="21"/>
                <w:highlight w:val="none"/>
              </w:rPr>
            </w:pPr>
          </w:p>
        </w:tc>
        <w:tc>
          <w:tcPr>
            <w:tcW w:w="1209" w:type="dxa"/>
            <w:vAlign w:val="top"/>
          </w:tcPr>
          <w:p w14:paraId="2689E851">
            <w:pPr>
              <w:rPr>
                <w:rFonts w:hint="eastAsia" w:asciiTheme="minorEastAsia" w:hAnsiTheme="minorEastAsia" w:eastAsiaTheme="minorEastAsia" w:cstheme="minorEastAsia"/>
                <w:sz w:val="21"/>
                <w:highlight w:val="none"/>
              </w:rPr>
            </w:pPr>
          </w:p>
        </w:tc>
        <w:tc>
          <w:tcPr>
            <w:tcW w:w="1042" w:type="dxa"/>
            <w:vAlign w:val="top"/>
          </w:tcPr>
          <w:p w14:paraId="6165557F">
            <w:pPr>
              <w:rPr>
                <w:rFonts w:hint="eastAsia" w:asciiTheme="minorEastAsia" w:hAnsiTheme="minorEastAsia" w:eastAsiaTheme="minorEastAsia" w:cstheme="minorEastAsia"/>
                <w:sz w:val="21"/>
                <w:highlight w:val="none"/>
              </w:rPr>
            </w:pPr>
          </w:p>
        </w:tc>
      </w:tr>
      <w:tr w14:paraId="759CA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8" w:hRule="atLeast"/>
        </w:trPr>
        <w:tc>
          <w:tcPr>
            <w:tcW w:w="575" w:type="dxa"/>
            <w:vAlign w:val="top"/>
          </w:tcPr>
          <w:p w14:paraId="7376F717">
            <w:pPr>
              <w:jc w:val="center"/>
              <w:rPr>
                <w:rFonts w:hint="eastAsia"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6</w:t>
            </w:r>
          </w:p>
        </w:tc>
        <w:tc>
          <w:tcPr>
            <w:tcW w:w="1818" w:type="dxa"/>
            <w:vAlign w:val="center"/>
          </w:tcPr>
          <w:p w14:paraId="5B243624">
            <w:pPr>
              <w:jc w:val="center"/>
              <w:rPr>
                <w:rFonts w:hint="eastAsia" w:asciiTheme="minorEastAsia" w:hAnsiTheme="minorEastAsia" w:eastAsiaTheme="minorEastAsia" w:cstheme="minorEastAsia"/>
                <w:sz w:val="21"/>
                <w:highlight w:val="none"/>
              </w:rPr>
            </w:pPr>
            <w:r>
              <w:rPr>
                <w:rFonts w:hint="eastAsia" w:asciiTheme="minorEastAsia" w:hAnsiTheme="minorEastAsia" w:eastAsiaTheme="minorEastAsia" w:cstheme="minorEastAsia"/>
                <w:sz w:val="21"/>
                <w:highlight w:val="none"/>
                <w:lang w:val="en-US" w:eastAsia="zh-CN"/>
              </w:rPr>
              <w:t>验收方式及标准</w:t>
            </w:r>
          </w:p>
        </w:tc>
        <w:tc>
          <w:tcPr>
            <w:tcW w:w="2776" w:type="dxa"/>
            <w:vAlign w:val="top"/>
          </w:tcPr>
          <w:p w14:paraId="1D426D51">
            <w:pPr>
              <w:rPr>
                <w:rFonts w:hint="eastAsia" w:asciiTheme="minorEastAsia" w:hAnsiTheme="minorEastAsia" w:eastAsiaTheme="minorEastAsia" w:cstheme="minorEastAsia"/>
                <w:sz w:val="21"/>
                <w:highlight w:val="none"/>
              </w:rPr>
            </w:pPr>
          </w:p>
        </w:tc>
        <w:tc>
          <w:tcPr>
            <w:tcW w:w="2563" w:type="dxa"/>
            <w:vAlign w:val="top"/>
          </w:tcPr>
          <w:p w14:paraId="721C3CA7">
            <w:pPr>
              <w:rPr>
                <w:rFonts w:hint="eastAsia" w:asciiTheme="minorEastAsia" w:hAnsiTheme="minorEastAsia" w:eastAsiaTheme="minorEastAsia" w:cstheme="minorEastAsia"/>
                <w:sz w:val="21"/>
                <w:highlight w:val="none"/>
              </w:rPr>
            </w:pPr>
          </w:p>
        </w:tc>
        <w:tc>
          <w:tcPr>
            <w:tcW w:w="1209" w:type="dxa"/>
            <w:vAlign w:val="top"/>
          </w:tcPr>
          <w:p w14:paraId="2768947A">
            <w:pPr>
              <w:rPr>
                <w:rFonts w:hint="eastAsia" w:asciiTheme="minorEastAsia" w:hAnsiTheme="minorEastAsia" w:eastAsiaTheme="minorEastAsia" w:cstheme="minorEastAsia"/>
                <w:sz w:val="21"/>
                <w:highlight w:val="none"/>
              </w:rPr>
            </w:pPr>
          </w:p>
        </w:tc>
        <w:tc>
          <w:tcPr>
            <w:tcW w:w="1042" w:type="dxa"/>
            <w:vAlign w:val="top"/>
          </w:tcPr>
          <w:p w14:paraId="6E2728A5">
            <w:pPr>
              <w:rPr>
                <w:rFonts w:hint="eastAsia" w:asciiTheme="minorEastAsia" w:hAnsiTheme="minorEastAsia" w:eastAsiaTheme="minorEastAsia" w:cstheme="minorEastAsia"/>
                <w:sz w:val="21"/>
                <w:highlight w:val="none"/>
              </w:rPr>
            </w:pPr>
          </w:p>
        </w:tc>
      </w:tr>
      <w:tr w14:paraId="649F1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5FC403AE">
            <w:pPr>
              <w:jc w:val="center"/>
              <w:rPr>
                <w:rFonts w:hint="eastAsia" w:asciiTheme="minorEastAsia" w:hAnsiTheme="minorEastAsia" w:eastAsiaTheme="minorEastAsia" w:cstheme="minorEastAsia"/>
                <w:sz w:val="21"/>
                <w:highlight w:val="none"/>
                <w:lang w:val="en-US" w:eastAsia="zh-CN"/>
              </w:rPr>
            </w:pPr>
          </w:p>
        </w:tc>
        <w:tc>
          <w:tcPr>
            <w:tcW w:w="1818" w:type="dxa"/>
            <w:vAlign w:val="center"/>
          </w:tcPr>
          <w:p w14:paraId="1B191349">
            <w:pPr>
              <w:jc w:val="center"/>
              <w:rPr>
                <w:rFonts w:hint="eastAsia" w:asciiTheme="minorEastAsia" w:hAnsiTheme="minorEastAsia" w:eastAsiaTheme="minorEastAsia" w:cstheme="minorEastAsia"/>
                <w:sz w:val="21"/>
                <w:highlight w:val="none"/>
              </w:rPr>
            </w:pPr>
          </w:p>
        </w:tc>
        <w:tc>
          <w:tcPr>
            <w:tcW w:w="2776" w:type="dxa"/>
            <w:vAlign w:val="top"/>
          </w:tcPr>
          <w:p w14:paraId="02A0912D">
            <w:pPr>
              <w:rPr>
                <w:rFonts w:hint="eastAsia" w:asciiTheme="minorEastAsia" w:hAnsiTheme="minorEastAsia" w:eastAsiaTheme="minorEastAsia" w:cstheme="minorEastAsia"/>
                <w:sz w:val="21"/>
                <w:highlight w:val="none"/>
              </w:rPr>
            </w:pPr>
          </w:p>
        </w:tc>
        <w:tc>
          <w:tcPr>
            <w:tcW w:w="2563" w:type="dxa"/>
            <w:vAlign w:val="top"/>
          </w:tcPr>
          <w:p w14:paraId="41989C3C">
            <w:pPr>
              <w:rPr>
                <w:rFonts w:hint="eastAsia" w:asciiTheme="minorEastAsia" w:hAnsiTheme="minorEastAsia" w:eastAsiaTheme="minorEastAsia" w:cstheme="minorEastAsia"/>
                <w:sz w:val="21"/>
                <w:highlight w:val="none"/>
              </w:rPr>
            </w:pPr>
          </w:p>
        </w:tc>
        <w:tc>
          <w:tcPr>
            <w:tcW w:w="1209" w:type="dxa"/>
            <w:vAlign w:val="top"/>
          </w:tcPr>
          <w:p w14:paraId="5028CECD">
            <w:pPr>
              <w:rPr>
                <w:rFonts w:hint="eastAsia" w:asciiTheme="minorEastAsia" w:hAnsiTheme="minorEastAsia" w:eastAsiaTheme="minorEastAsia" w:cstheme="minorEastAsia"/>
                <w:sz w:val="21"/>
                <w:highlight w:val="none"/>
              </w:rPr>
            </w:pPr>
          </w:p>
        </w:tc>
        <w:tc>
          <w:tcPr>
            <w:tcW w:w="1042" w:type="dxa"/>
            <w:vAlign w:val="top"/>
          </w:tcPr>
          <w:p w14:paraId="5EB86028">
            <w:pPr>
              <w:rPr>
                <w:rFonts w:hint="eastAsia" w:asciiTheme="minorEastAsia" w:hAnsiTheme="minorEastAsia" w:eastAsiaTheme="minorEastAsia" w:cstheme="minorEastAsia"/>
                <w:sz w:val="21"/>
                <w:highlight w:val="none"/>
              </w:rPr>
            </w:pPr>
          </w:p>
        </w:tc>
      </w:tr>
      <w:tr w14:paraId="7E6ED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127B0745">
            <w:pPr>
              <w:jc w:val="center"/>
              <w:rPr>
                <w:rFonts w:hint="eastAsia" w:asciiTheme="minorEastAsia" w:hAnsiTheme="minorEastAsia" w:eastAsiaTheme="minorEastAsia" w:cstheme="minorEastAsia"/>
                <w:sz w:val="21"/>
                <w:highlight w:val="none"/>
              </w:rPr>
            </w:pPr>
          </w:p>
        </w:tc>
        <w:tc>
          <w:tcPr>
            <w:tcW w:w="1818" w:type="dxa"/>
            <w:vAlign w:val="center"/>
          </w:tcPr>
          <w:p w14:paraId="74594D33">
            <w:pPr>
              <w:jc w:val="center"/>
              <w:rPr>
                <w:rFonts w:hint="default" w:asciiTheme="minorEastAsia" w:hAnsiTheme="minorEastAsia" w:eastAsiaTheme="minorEastAsia" w:cstheme="minorEastAsia"/>
                <w:sz w:val="21"/>
                <w:highlight w:val="none"/>
                <w:lang w:val="en-US" w:eastAsia="zh-CN"/>
              </w:rPr>
            </w:pPr>
            <w:r>
              <w:rPr>
                <w:rFonts w:hint="eastAsia" w:asciiTheme="minorEastAsia" w:hAnsiTheme="minorEastAsia" w:eastAsiaTheme="minorEastAsia" w:cstheme="minorEastAsia"/>
                <w:sz w:val="21"/>
                <w:highlight w:val="none"/>
                <w:lang w:val="en-US" w:eastAsia="zh-CN"/>
              </w:rPr>
              <w:t>···</w:t>
            </w:r>
          </w:p>
        </w:tc>
        <w:tc>
          <w:tcPr>
            <w:tcW w:w="2776" w:type="dxa"/>
            <w:vAlign w:val="top"/>
          </w:tcPr>
          <w:p w14:paraId="5E3456D6">
            <w:pPr>
              <w:rPr>
                <w:rFonts w:hint="eastAsia" w:asciiTheme="minorEastAsia" w:hAnsiTheme="minorEastAsia" w:eastAsiaTheme="minorEastAsia" w:cstheme="minorEastAsia"/>
                <w:sz w:val="21"/>
                <w:highlight w:val="none"/>
              </w:rPr>
            </w:pPr>
          </w:p>
        </w:tc>
        <w:tc>
          <w:tcPr>
            <w:tcW w:w="2563" w:type="dxa"/>
            <w:vAlign w:val="top"/>
          </w:tcPr>
          <w:p w14:paraId="3B9E0D70">
            <w:pPr>
              <w:rPr>
                <w:rFonts w:hint="eastAsia" w:asciiTheme="minorEastAsia" w:hAnsiTheme="minorEastAsia" w:eastAsiaTheme="minorEastAsia" w:cstheme="minorEastAsia"/>
                <w:sz w:val="21"/>
                <w:highlight w:val="none"/>
              </w:rPr>
            </w:pPr>
          </w:p>
        </w:tc>
        <w:tc>
          <w:tcPr>
            <w:tcW w:w="1209" w:type="dxa"/>
            <w:vAlign w:val="top"/>
          </w:tcPr>
          <w:p w14:paraId="63F126BC">
            <w:pPr>
              <w:rPr>
                <w:rFonts w:hint="eastAsia" w:asciiTheme="minorEastAsia" w:hAnsiTheme="minorEastAsia" w:eastAsiaTheme="minorEastAsia" w:cstheme="minorEastAsia"/>
                <w:sz w:val="21"/>
                <w:highlight w:val="none"/>
              </w:rPr>
            </w:pPr>
          </w:p>
        </w:tc>
        <w:tc>
          <w:tcPr>
            <w:tcW w:w="1042" w:type="dxa"/>
            <w:vAlign w:val="top"/>
          </w:tcPr>
          <w:p w14:paraId="098D3F77">
            <w:pPr>
              <w:rPr>
                <w:rFonts w:hint="eastAsia" w:asciiTheme="minorEastAsia" w:hAnsiTheme="minorEastAsia" w:eastAsiaTheme="minorEastAsia" w:cstheme="minorEastAsia"/>
                <w:sz w:val="21"/>
                <w:highlight w:val="none"/>
              </w:rPr>
            </w:pPr>
          </w:p>
        </w:tc>
      </w:tr>
      <w:tr w14:paraId="6D4A9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575" w:type="dxa"/>
            <w:vAlign w:val="top"/>
          </w:tcPr>
          <w:p w14:paraId="24EE96A6">
            <w:pPr>
              <w:rPr>
                <w:rFonts w:hint="eastAsia" w:asciiTheme="minorEastAsia" w:hAnsiTheme="minorEastAsia" w:eastAsiaTheme="minorEastAsia" w:cstheme="minorEastAsia"/>
                <w:sz w:val="21"/>
                <w:highlight w:val="none"/>
              </w:rPr>
            </w:pPr>
          </w:p>
        </w:tc>
        <w:tc>
          <w:tcPr>
            <w:tcW w:w="1818" w:type="dxa"/>
            <w:vAlign w:val="top"/>
          </w:tcPr>
          <w:p w14:paraId="71A1958D">
            <w:pPr>
              <w:rPr>
                <w:rFonts w:hint="eastAsia" w:asciiTheme="minorEastAsia" w:hAnsiTheme="minorEastAsia" w:eastAsiaTheme="minorEastAsia" w:cstheme="minorEastAsia"/>
                <w:sz w:val="21"/>
                <w:highlight w:val="none"/>
              </w:rPr>
            </w:pPr>
          </w:p>
        </w:tc>
        <w:tc>
          <w:tcPr>
            <w:tcW w:w="2776" w:type="dxa"/>
            <w:vAlign w:val="top"/>
          </w:tcPr>
          <w:p w14:paraId="64DF1BDD">
            <w:pPr>
              <w:rPr>
                <w:rFonts w:hint="eastAsia" w:asciiTheme="minorEastAsia" w:hAnsiTheme="minorEastAsia" w:eastAsiaTheme="minorEastAsia" w:cstheme="minorEastAsia"/>
                <w:sz w:val="21"/>
                <w:highlight w:val="none"/>
              </w:rPr>
            </w:pPr>
          </w:p>
        </w:tc>
        <w:tc>
          <w:tcPr>
            <w:tcW w:w="2563" w:type="dxa"/>
            <w:vAlign w:val="top"/>
          </w:tcPr>
          <w:p w14:paraId="37CBECD4">
            <w:pPr>
              <w:rPr>
                <w:rFonts w:hint="eastAsia" w:asciiTheme="minorEastAsia" w:hAnsiTheme="minorEastAsia" w:eastAsiaTheme="minorEastAsia" w:cstheme="minorEastAsia"/>
                <w:sz w:val="21"/>
                <w:highlight w:val="none"/>
              </w:rPr>
            </w:pPr>
          </w:p>
        </w:tc>
        <w:tc>
          <w:tcPr>
            <w:tcW w:w="1209" w:type="dxa"/>
            <w:vAlign w:val="top"/>
          </w:tcPr>
          <w:p w14:paraId="7B528BE0">
            <w:pPr>
              <w:rPr>
                <w:rFonts w:hint="eastAsia" w:asciiTheme="minorEastAsia" w:hAnsiTheme="minorEastAsia" w:eastAsiaTheme="minorEastAsia" w:cstheme="minorEastAsia"/>
                <w:sz w:val="21"/>
                <w:highlight w:val="none"/>
              </w:rPr>
            </w:pPr>
          </w:p>
        </w:tc>
        <w:tc>
          <w:tcPr>
            <w:tcW w:w="1042" w:type="dxa"/>
            <w:vAlign w:val="top"/>
          </w:tcPr>
          <w:p w14:paraId="15D5FA03">
            <w:pPr>
              <w:rPr>
                <w:rFonts w:hint="eastAsia" w:asciiTheme="minorEastAsia" w:hAnsiTheme="minorEastAsia" w:eastAsiaTheme="minorEastAsia" w:cstheme="minorEastAsia"/>
                <w:sz w:val="21"/>
                <w:highlight w:val="none"/>
              </w:rPr>
            </w:pPr>
          </w:p>
        </w:tc>
      </w:tr>
    </w:tbl>
    <w:p w14:paraId="4C12895A">
      <w:pPr>
        <w:pStyle w:val="5"/>
        <w:spacing w:line="285" w:lineRule="auto"/>
        <w:rPr>
          <w:rFonts w:hint="eastAsia" w:asciiTheme="minorEastAsia" w:hAnsiTheme="minorEastAsia" w:eastAsiaTheme="minorEastAsia" w:cstheme="minorEastAsia"/>
          <w:highlight w:val="none"/>
        </w:rPr>
      </w:pPr>
    </w:p>
    <w:p w14:paraId="520E1E6B">
      <w:pPr>
        <w:pStyle w:val="5"/>
        <w:spacing w:line="286" w:lineRule="auto"/>
        <w:rPr>
          <w:rFonts w:hint="eastAsia" w:asciiTheme="minorEastAsia" w:hAnsiTheme="minorEastAsia" w:eastAsiaTheme="minorEastAsia" w:cstheme="minorEastAsia"/>
          <w:highlight w:val="none"/>
        </w:rPr>
      </w:pPr>
    </w:p>
    <w:p w14:paraId="1573527D">
      <w:pPr>
        <w:spacing w:before="71" w:line="502" w:lineRule="exact"/>
        <w:ind w:left="46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21"/>
          <w:sz w:val="22"/>
          <w:szCs w:val="22"/>
          <w:highlight w:val="none"/>
        </w:rPr>
        <w:t>注：供应商对商务条款（如：服务期、投标有效期、付款方式等等）响应有差异的，则在此表</w:t>
      </w:r>
    </w:p>
    <w:p w14:paraId="2CA37516">
      <w:pPr>
        <w:spacing w:before="1" w:line="220" w:lineRule="auto"/>
        <w:ind w:left="4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中列明实际响应的内容提要并加以说明，以便查对。</w:t>
      </w:r>
    </w:p>
    <w:p w14:paraId="55E2E537">
      <w:pPr>
        <w:pStyle w:val="5"/>
        <w:spacing w:line="312" w:lineRule="auto"/>
        <w:rPr>
          <w:rFonts w:hint="eastAsia" w:asciiTheme="minorEastAsia" w:hAnsiTheme="minorEastAsia" w:eastAsiaTheme="minorEastAsia" w:cstheme="minorEastAsia"/>
          <w:highlight w:val="none"/>
        </w:rPr>
      </w:pPr>
    </w:p>
    <w:p w14:paraId="61C7A6FE">
      <w:pPr>
        <w:pStyle w:val="5"/>
        <w:spacing w:line="312" w:lineRule="auto"/>
        <w:rPr>
          <w:rFonts w:hint="eastAsia" w:asciiTheme="minorEastAsia" w:hAnsiTheme="minorEastAsia" w:eastAsiaTheme="minorEastAsia" w:cstheme="minorEastAsia"/>
          <w:highlight w:val="none"/>
        </w:rPr>
      </w:pPr>
    </w:p>
    <w:p w14:paraId="56951486">
      <w:pPr>
        <w:spacing w:before="72" w:line="220" w:lineRule="auto"/>
        <w:ind w:left="46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01F3F682">
      <w:pPr>
        <w:spacing w:before="239" w:line="220" w:lineRule="auto"/>
        <w:ind w:left="46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6721A025">
      <w:pPr>
        <w:spacing w:before="237" w:line="221" w:lineRule="auto"/>
        <w:ind w:left="50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4BA67521">
      <w:pPr>
        <w:spacing w:line="221" w:lineRule="auto"/>
        <w:rPr>
          <w:rFonts w:hint="eastAsia" w:asciiTheme="minorEastAsia" w:hAnsiTheme="minorEastAsia" w:eastAsiaTheme="minorEastAsia" w:cstheme="minorEastAsia"/>
          <w:sz w:val="22"/>
          <w:szCs w:val="22"/>
          <w:highlight w:val="none"/>
        </w:rPr>
        <w:sectPr>
          <w:footerReference r:id="rId21" w:type="default"/>
          <w:pgSz w:w="11905" w:h="16839"/>
          <w:pgMar w:top="1402" w:right="958" w:bottom="899" w:left="958" w:header="0" w:footer="737" w:gutter="0"/>
          <w:pgNumType w:fmt="decimal"/>
          <w:cols w:space="720" w:num="1"/>
        </w:sectPr>
      </w:pPr>
    </w:p>
    <w:p w14:paraId="66FB23D4">
      <w:pPr>
        <w:spacing w:before="56" w:line="220" w:lineRule="auto"/>
        <w:ind w:left="327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lang w:val="en-US" w:eastAsia="zh-CN"/>
          <w14:textOutline w14:w="5103" w14:cap="sq" w14:cmpd="sng">
            <w14:solidFill>
              <w14:srgbClr w14:val="000000"/>
            </w14:solidFill>
            <w14:prstDash w14:val="solid"/>
            <w14:bevel/>
          </w14:textOutline>
        </w:rPr>
        <w:t>五</w:t>
      </w:r>
      <w:r>
        <w:rPr>
          <w:rFonts w:hint="eastAsia" w:asciiTheme="minorEastAsia" w:hAnsiTheme="minorEastAsia" w:eastAsiaTheme="minorEastAsia" w:cstheme="minorEastAsia"/>
          <w:spacing w:val="-1"/>
          <w:sz w:val="28"/>
          <w:szCs w:val="28"/>
          <w:highlight w:val="none"/>
          <w14:textOutline w14:w="5103" w14:cap="sq" w14:cmpd="sng">
            <w14:solidFill>
              <w14:srgbClr w14:val="000000"/>
            </w14:solidFill>
            <w14:prstDash w14:val="solid"/>
            <w14:bevel/>
          </w14:textOutline>
        </w:rPr>
        <w:t>、项目服务承诺书</w:t>
      </w:r>
    </w:p>
    <w:p w14:paraId="1217C489">
      <w:pPr>
        <w:pStyle w:val="5"/>
        <w:spacing w:line="257" w:lineRule="auto"/>
        <w:rPr>
          <w:rFonts w:hint="eastAsia" w:asciiTheme="minorEastAsia" w:hAnsiTheme="minorEastAsia" w:eastAsiaTheme="minorEastAsia" w:cstheme="minorEastAsia"/>
          <w:highlight w:val="none"/>
        </w:rPr>
      </w:pPr>
    </w:p>
    <w:p w14:paraId="5B21D76F">
      <w:pPr>
        <w:pStyle w:val="5"/>
        <w:spacing w:line="258" w:lineRule="auto"/>
        <w:rPr>
          <w:rFonts w:hint="eastAsia" w:asciiTheme="minorEastAsia" w:hAnsiTheme="minorEastAsia" w:eastAsiaTheme="minorEastAsia" w:cstheme="minorEastAsia"/>
          <w:highlight w:val="none"/>
        </w:rPr>
      </w:pPr>
    </w:p>
    <w:p w14:paraId="55D2BF52">
      <w:pPr>
        <w:pStyle w:val="5"/>
        <w:spacing w:line="258" w:lineRule="auto"/>
        <w:rPr>
          <w:rFonts w:hint="eastAsia" w:asciiTheme="minorEastAsia" w:hAnsiTheme="minorEastAsia" w:eastAsiaTheme="minorEastAsia" w:cstheme="minorEastAsia"/>
          <w:highlight w:val="none"/>
        </w:rPr>
      </w:pPr>
    </w:p>
    <w:p w14:paraId="5F9105AB">
      <w:pPr>
        <w:spacing w:before="78" w:line="221" w:lineRule="auto"/>
        <w:ind w:left="13"/>
        <w:outlineLvl w:val="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pacing w:val="-4"/>
          <w:sz w:val="22"/>
          <w:szCs w:val="22"/>
          <w:highlight w:val="none"/>
        </w:rPr>
        <w:t>采购方名称</w:t>
      </w:r>
      <w:r>
        <w:rPr>
          <w:rFonts w:hint="eastAsia" w:asciiTheme="minorEastAsia" w:hAnsiTheme="minorEastAsia" w:eastAsiaTheme="minorEastAsia" w:cstheme="minorEastAsia"/>
          <w:sz w:val="22"/>
          <w:szCs w:val="22"/>
          <w:highlight w:val="none"/>
        </w:rPr>
        <w:t>）：</w:t>
      </w:r>
    </w:p>
    <w:p w14:paraId="4490910D">
      <w:pPr>
        <w:spacing w:before="269" w:line="453" w:lineRule="auto"/>
        <w:ind w:left="5" w:firstLine="438"/>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我公司自愿参加</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2"/>
          <w:sz w:val="22"/>
          <w:szCs w:val="22"/>
          <w:highlight w:val="none"/>
        </w:rPr>
        <w:t>项目（项目</w:t>
      </w:r>
      <w:r>
        <w:rPr>
          <w:rFonts w:hint="eastAsia" w:asciiTheme="minorEastAsia" w:hAnsiTheme="minorEastAsia" w:eastAsiaTheme="minorEastAsia" w:cstheme="minorEastAsia"/>
          <w:spacing w:val="-3"/>
          <w:sz w:val="22"/>
          <w:szCs w:val="22"/>
          <w:highlight w:val="none"/>
        </w:rPr>
        <w:t xml:space="preserve">编号 </w:t>
      </w:r>
      <w:r>
        <w:rPr>
          <w:rFonts w:hint="eastAsia" w:asciiTheme="minorEastAsia" w:hAnsiTheme="minorEastAsia" w:eastAsiaTheme="minorEastAsia" w:cstheme="minorEastAsia"/>
          <w:spacing w:val="-3"/>
          <w:sz w:val="22"/>
          <w:szCs w:val="22"/>
          <w:highlight w:val="none"/>
          <w:u w:val="single" w:color="auto"/>
        </w:rPr>
        <w:t xml:space="preserve">    </w:t>
      </w:r>
      <w:r>
        <w:rPr>
          <w:rFonts w:hint="eastAsia" w:asciiTheme="minorEastAsia" w:hAnsiTheme="minorEastAsia" w:eastAsiaTheme="minorEastAsia" w:cstheme="minorEastAsia"/>
          <w:spacing w:val="34"/>
          <w:sz w:val="22"/>
          <w:szCs w:val="22"/>
          <w:highlight w:val="none"/>
        </w:rPr>
        <w:t xml:space="preserve"> </w:t>
      </w:r>
      <w:r>
        <w:rPr>
          <w:rFonts w:hint="eastAsia" w:asciiTheme="minorEastAsia" w:hAnsiTheme="minorEastAsia" w:eastAsiaTheme="minorEastAsia" w:cstheme="minorEastAsia"/>
          <w:spacing w:val="-3"/>
          <w:sz w:val="22"/>
          <w:szCs w:val="22"/>
          <w:highlight w:val="none"/>
        </w:rPr>
        <w:t>）并提交投标文件。我公司郑重承诺，如</w:t>
      </w:r>
      <w:r>
        <w:rPr>
          <w:rFonts w:hint="eastAsia" w:asciiTheme="minorEastAsia" w:hAnsiTheme="minorEastAsia" w:eastAsiaTheme="minorEastAsia" w:cstheme="minorEastAsia"/>
          <w:sz w:val="22"/>
          <w:szCs w:val="22"/>
          <w:highlight w:val="none"/>
        </w:rPr>
        <w:t xml:space="preserve"> 果我公司的投标被确定为中标，我公司对于提供的服务，除完全</w:t>
      </w:r>
      <w:r>
        <w:rPr>
          <w:rFonts w:hint="eastAsia" w:asciiTheme="minorEastAsia" w:hAnsiTheme="minorEastAsia" w:eastAsiaTheme="minorEastAsia" w:cstheme="minorEastAsia"/>
          <w:spacing w:val="-1"/>
          <w:sz w:val="22"/>
          <w:szCs w:val="22"/>
          <w:highlight w:val="none"/>
        </w:rPr>
        <w:t>响应谈判采购文件对伴随服务</w:t>
      </w:r>
    </w:p>
    <w:p w14:paraId="10974C0D">
      <w:pPr>
        <w:spacing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和售后服务的要求外，还将按以下条款提供优质</w:t>
      </w:r>
      <w:r>
        <w:rPr>
          <w:rFonts w:hint="eastAsia" w:asciiTheme="minorEastAsia" w:hAnsiTheme="minorEastAsia" w:eastAsiaTheme="minorEastAsia" w:cstheme="minorEastAsia"/>
          <w:spacing w:val="-1"/>
          <w:sz w:val="22"/>
          <w:szCs w:val="22"/>
          <w:highlight w:val="none"/>
        </w:rPr>
        <w:t>和完善的售后服务：</w:t>
      </w:r>
    </w:p>
    <w:p w14:paraId="67C5DDFF">
      <w:pPr>
        <w:spacing w:before="277" w:line="220" w:lineRule="auto"/>
        <w:ind w:left="44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（具体项目服务承诺内容自拟）</w:t>
      </w:r>
    </w:p>
    <w:p w14:paraId="7476832E">
      <w:pPr>
        <w:pStyle w:val="5"/>
        <w:spacing w:line="354" w:lineRule="auto"/>
        <w:rPr>
          <w:rFonts w:hint="eastAsia" w:asciiTheme="minorEastAsia" w:hAnsiTheme="minorEastAsia" w:eastAsiaTheme="minorEastAsia" w:cstheme="minorEastAsia"/>
          <w:highlight w:val="none"/>
        </w:rPr>
      </w:pPr>
    </w:p>
    <w:p w14:paraId="56FBC7F4">
      <w:pPr>
        <w:pStyle w:val="5"/>
        <w:spacing w:line="354" w:lineRule="auto"/>
        <w:rPr>
          <w:rFonts w:hint="eastAsia" w:asciiTheme="minorEastAsia" w:hAnsiTheme="minorEastAsia" w:eastAsiaTheme="minorEastAsia" w:cstheme="minorEastAsia"/>
          <w:highlight w:val="none"/>
        </w:rPr>
      </w:pPr>
    </w:p>
    <w:p w14:paraId="08179B82">
      <w:pPr>
        <w:spacing w:before="7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1F88C1B8">
      <w:pPr>
        <w:spacing w:before="240" w:line="503"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46ECDF58">
      <w:pPr>
        <w:spacing w:before="1" w:line="220"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086CE47F">
      <w:pPr>
        <w:spacing w:line="220" w:lineRule="auto"/>
        <w:rPr>
          <w:rFonts w:hint="eastAsia" w:asciiTheme="minorEastAsia" w:hAnsiTheme="minorEastAsia" w:eastAsiaTheme="minorEastAsia" w:cstheme="minorEastAsia"/>
          <w:sz w:val="22"/>
          <w:szCs w:val="22"/>
          <w:highlight w:val="none"/>
        </w:rPr>
        <w:sectPr>
          <w:footerReference r:id="rId22" w:type="default"/>
          <w:pgSz w:w="11905" w:h="16839"/>
          <w:pgMar w:top="1402" w:right="1416" w:bottom="899" w:left="1423" w:header="0" w:footer="737" w:gutter="0"/>
          <w:pgNumType w:fmt="decimal"/>
          <w:cols w:space="720" w:num="1"/>
        </w:sectPr>
      </w:pPr>
    </w:p>
    <w:p w14:paraId="77CF15B1">
      <w:pPr>
        <w:spacing w:before="56" w:line="220" w:lineRule="auto"/>
        <w:ind w:left="2992"/>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14:textOutline w14:w="5103" w14:cap="sq" w14:cmpd="sng">
            <w14:solidFill>
              <w14:srgbClr w14:val="000000"/>
            </w14:solidFill>
            <w14:prstDash w14:val="solid"/>
            <w14:bevel/>
          </w14:textOutline>
        </w:rPr>
        <w:t>六</w:t>
      </w:r>
      <w:r>
        <w:rPr>
          <w:rFonts w:hint="eastAsia" w:asciiTheme="minorEastAsia" w:hAnsiTheme="minorEastAsia" w:eastAsiaTheme="minorEastAsia" w:cstheme="minorEastAsia"/>
          <w:sz w:val="28"/>
          <w:szCs w:val="28"/>
          <w:highlight w:val="none"/>
          <w14:textOutline w14:w="5103" w14:cap="sq" w14:cmpd="sng">
            <w14:solidFill>
              <w14:srgbClr w14:val="000000"/>
            </w14:solidFill>
            <w14:prstDash w14:val="solid"/>
            <w14:bevel/>
          </w14:textOutline>
        </w:rPr>
        <w:t>、反商业贿赂承诺书</w:t>
      </w:r>
    </w:p>
    <w:p w14:paraId="0CC5426A">
      <w:pPr>
        <w:pStyle w:val="5"/>
        <w:spacing w:line="436" w:lineRule="auto"/>
        <w:rPr>
          <w:rFonts w:hint="eastAsia" w:asciiTheme="minorEastAsia" w:hAnsiTheme="minorEastAsia" w:eastAsiaTheme="minorEastAsia" w:cstheme="minorEastAsia"/>
          <w:highlight w:val="none"/>
        </w:rPr>
      </w:pPr>
    </w:p>
    <w:p w14:paraId="3B94627E">
      <w:pPr>
        <w:spacing w:before="71" w:line="453" w:lineRule="auto"/>
        <w:ind w:firstLine="44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我公司承诺在</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1"/>
          <w:sz w:val="22"/>
          <w:szCs w:val="22"/>
          <w:highlight w:val="none"/>
        </w:rPr>
        <w:t xml:space="preserve"> </w:t>
      </w:r>
      <w:r>
        <w:rPr>
          <w:rFonts w:hint="eastAsia" w:asciiTheme="minorEastAsia" w:hAnsiTheme="minorEastAsia" w:eastAsiaTheme="minorEastAsia" w:cstheme="minorEastAsia"/>
          <w:spacing w:val="-5"/>
          <w:sz w:val="22"/>
          <w:szCs w:val="22"/>
          <w:highlight w:val="none"/>
        </w:rPr>
        <w:t>竞争性谈判活动中，不给予</w:t>
      </w:r>
      <w:r>
        <w:rPr>
          <w:rFonts w:hint="eastAsia" w:asciiTheme="minorEastAsia" w:hAnsiTheme="minorEastAsia" w:eastAsiaTheme="minorEastAsia" w:cstheme="minorEastAsia"/>
          <w:sz w:val="22"/>
          <w:szCs w:val="22"/>
          <w:highlight w:val="none"/>
        </w:rPr>
        <w:t xml:space="preserve"> 国家工作人员以及中介机构工作人员及其亲属各种形式的商业贿赂（包括送</w:t>
      </w:r>
      <w:r>
        <w:rPr>
          <w:rFonts w:hint="eastAsia" w:asciiTheme="minorEastAsia" w:hAnsiTheme="minorEastAsia" w:eastAsiaTheme="minorEastAsia" w:cstheme="minorEastAsia"/>
          <w:spacing w:val="-1"/>
          <w:sz w:val="22"/>
          <w:szCs w:val="22"/>
          <w:highlight w:val="none"/>
        </w:rPr>
        <w:t>礼金礼品、有价证</w:t>
      </w:r>
      <w:r>
        <w:rPr>
          <w:rFonts w:hint="eastAsia" w:asciiTheme="minorEastAsia" w:hAnsiTheme="minorEastAsia" w:eastAsiaTheme="minorEastAsia" w:cstheme="minorEastAsia"/>
          <w:sz w:val="22"/>
          <w:szCs w:val="22"/>
          <w:highlight w:val="none"/>
        </w:rPr>
        <w:t xml:space="preserve"> 券、购物券、回扣、佣金、咨询费、劳务费、赞助费、宣传费、支付旅游费</w:t>
      </w:r>
      <w:r>
        <w:rPr>
          <w:rFonts w:hint="eastAsia" w:asciiTheme="minorEastAsia" w:hAnsiTheme="minorEastAsia" w:eastAsiaTheme="minorEastAsia" w:cstheme="minorEastAsia"/>
          <w:spacing w:val="-1"/>
          <w:sz w:val="22"/>
          <w:szCs w:val="22"/>
          <w:highlight w:val="none"/>
        </w:rPr>
        <w:t>用、报销各种消费</w:t>
      </w:r>
      <w:r>
        <w:rPr>
          <w:rFonts w:hint="eastAsia" w:asciiTheme="minorEastAsia" w:hAnsiTheme="minorEastAsia" w:eastAsiaTheme="minorEastAsia" w:cstheme="minorEastAsia"/>
          <w:sz w:val="22"/>
          <w:szCs w:val="22"/>
          <w:highlight w:val="none"/>
        </w:rPr>
        <w:t xml:space="preserve"> 凭证、宴请、娱乐等</w:t>
      </w:r>
      <w:r>
        <w:rPr>
          <w:rFonts w:hint="eastAsia" w:asciiTheme="minorEastAsia" w:hAnsiTheme="minorEastAsia" w:eastAsiaTheme="minorEastAsia" w:cstheme="minorEastAsia"/>
          <w:spacing w:val="6"/>
          <w:sz w:val="22"/>
          <w:szCs w:val="22"/>
          <w:highlight w:val="none"/>
        </w:rPr>
        <w:t>），</w:t>
      </w:r>
      <w:r>
        <w:rPr>
          <w:rFonts w:hint="eastAsia" w:asciiTheme="minorEastAsia" w:hAnsiTheme="minorEastAsia" w:eastAsiaTheme="minorEastAsia" w:cstheme="minorEastAsia"/>
          <w:sz w:val="22"/>
          <w:szCs w:val="22"/>
          <w:highlight w:val="none"/>
        </w:rPr>
        <w:t>如有上述行为，我公司</w:t>
      </w:r>
      <w:r>
        <w:rPr>
          <w:rFonts w:hint="eastAsia" w:asciiTheme="minorEastAsia" w:hAnsiTheme="minorEastAsia" w:eastAsiaTheme="minorEastAsia" w:cstheme="minorEastAsia"/>
          <w:spacing w:val="-1"/>
          <w:sz w:val="22"/>
          <w:szCs w:val="22"/>
          <w:highlight w:val="none"/>
        </w:rPr>
        <w:t>及项目参与人员愿意按照《反不正当竞争法》</w:t>
      </w:r>
    </w:p>
    <w:p w14:paraId="2FC9ADE7">
      <w:pPr>
        <w:spacing w:line="221" w:lineRule="auto"/>
        <w:ind w:left="1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的有关规定接受处罚。</w:t>
      </w:r>
    </w:p>
    <w:p w14:paraId="1A012E57">
      <w:pPr>
        <w:pStyle w:val="5"/>
        <w:spacing w:line="260" w:lineRule="auto"/>
        <w:rPr>
          <w:rFonts w:hint="eastAsia" w:asciiTheme="minorEastAsia" w:hAnsiTheme="minorEastAsia" w:eastAsiaTheme="minorEastAsia" w:cstheme="minorEastAsia"/>
          <w:highlight w:val="none"/>
        </w:rPr>
      </w:pPr>
    </w:p>
    <w:p w14:paraId="698D4B16">
      <w:pPr>
        <w:pStyle w:val="5"/>
        <w:spacing w:line="261" w:lineRule="auto"/>
        <w:rPr>
          <w:rFonts w:hint="eastAsia" w:asciiTheme="minorEastAsia" w:hAnsiTheme="minorEastAsia" w:eastAsiaTheme="minorEastAsia" w:cstheme="minorEastAsia"/>
          <w:highlight w:val="none"/>
        </w:rPr>
      </w:pPr>
    </w:p>
    <w:p w14:paraId="43C651AF">
      <w:pPr>
        <w:pStyle w:val="5"/>
        <w:spacing w:line="261" w:lineRule="auto"/>
        <w:rPr>
          <w:rFonts w:hint="eastAsia" w:asciiTheme="minorEastAsia" w:hAnsiTheme="minorEastAsia" w:eastAsiaTheme="minorEastAsia" w:cstheme="minorEastAsia"/>
          <w:highlight w:val="none"/>
        </w:rPr>
      </w:pPr>
    </w:p>
    <w:p w14:paraId="6215E594">
      <w:pPr>
        <w:pStyle w:val="5"/>
        <w:spacing w:line="261" w:lineRule="auto"/>
        <w:rPr>
          <w:rFonts w:hint="eastAsia" w:asciiTheme="minorEastAsia" w:hAnsiTheme="minorEastAsia" w:eastAsiaTheme="minorEastAsia" w:cstheme="minorEastAsia"/>
          <w:highlight w:val="none"/>
        </w:rPr>
      </w:pPr>
    </w:p>
    <w:p w14:paraId="4F1FFC87">
      <w:pPr>
        <w:spacing w:before="7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28C8F771">
      <w:pPr>
        <w:spacing w:before="237"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00DAD2EC">
      <w:pPr>
        <w:spacing w:before="239" w:line="221"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5E2E8210">
      <w:pPr>
        <w:spacing w:line="221" w:lineRule="auto"/>
        <w:rPr>
          <w:rFonts w:hint="eastAsia" w:asciiTheme="minorEastAsia" w:hAnsiTheme="minorEastAsia" w:eastAsiaTheme="minorEastAsia" w:cstheme="minorEastAsia"/>
          <w:sz w:val="22"/>
          <w:szCs w:val="22"/>
          <w:highlight w:val="none"/>
        </w:rPr>
        <w:sectPr>
          <w:footerReference r:id="rId23" w:type="default"/>
          <w:pgSz w:w="11905" w:h="16839"/>
          <w:pgMar w:top="1402" w:right="1416" w:bottom="899" w:left="1423" w:header="0" w:footer="737" w:gutter="0"/>
          <w:pgNumType w:fmt="decimal"/>
          <w:cols w:space="720" w:num="1"/>
        </w:sectPr>
      </w:pPr>
    </w:p>
    <w:p w14:paraId="13871510">
      <w:pPr>
        <w:spacing w:before="308" w:line="220" w:lineRule="auto"/>
        <w:ind w:left="3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2"/>
          <w:sz w:val="28"/>
          <w:szCs w:val="28"/>
          <w:highlight w:val="none"/>
          <w:lang w:val="en-US" w:eastAsia="zh-CN"/>
          <w14:textOutline w14:w="5103" w14:cap="sq" w14:cmpd="sng">
            <w14:solidFill>
              <w14:srgbClr w14:val="000000"/>
            </w14:solidFill>
            <w14:prstDash w14:val="solid"/>
            <w14:bevel/>
          </w14:textOutline>
        </w:rPr>
        <w:t>七</w:t>
      </w:r>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、资格证明材料</w:t>
      </w:r>
    </w:p>
    <w:p w14:paraId="76990F72">
      <w:pPr>
        <w:pStyle w:val="5"/>
        <w:spacing w:line="382" w:lineRule="auto"/>
        <w:rPr>
          <w:rFonts w:hint="eastAsia" w:asciiTheme="minorEastAsia" w:hAnsiTheme="minorEastAsia" w:eastAsiaTheme="minorEastAsia" w:cstheme="minorEastAsia"/>
          <w:highlight w:val="none"/>
        </w:rPr>
      </w:pPr>
    </w:p>
    <w:p w14:paraId="25E6915D">
      <w:pPr>
        <w:spacing w:before="78" w:line="220" w:lineRule="auto"/>
        <w:ind w:left="1"/>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14:textOutline w14:w="4358" w14:cap="sq" w14:cmpd="sng">
            <w14:solidFill>
              <w14:srgbClr w14:val="000000"/>
            </w14:solidFill>
            <w14:prstDash w14:val="solid"/>
            <w14:bevel/>
          </w14:textOutline>
        </w:rPr>
        <w:t>投标人证明谈判资格合格的相关证件证明的复印件</w:t>
      </w:r>
    </w:p>
    <w:p w14:paraId="1BA1DF42">
      <w:pPr>
        <w:spacing w:before="229" w:line="221" w:lineRule="auto"/>
        <w:ind w:left="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投标人按下列要求提交资格文件：</w:t>
      </w:r>
    </w:p>
    <w:p w14:paraId="6CB785F3">
      <w:pPr>
        <w:spacing w:before="58" w:line="427" w:lineRule="exact"/>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5"/>
          <w:sz w:val="22"/>
          <w:szCs w:val="22"/>
          <w:highlight w:val="none"/>
        </w:rPr>
        <w:t>（1）符合《中华人民共和国政府采购法》第二十二条相关规定且有承担本项目能力的供应</w:t>
      </w:r>
    </w:p>
    <w:p w14:paraId="77892281">
      <w:pPr>
        <w:spacing w:line="221" w:lineRule="auto"/>
        <w:ind w:left="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7"/>
          <w:sz w:val="22"/>
          <w:szCs w:val="22"/>
          <w:highlight w:val="none"/>
        </w:rPr>
        <w:t>商：</w:t>
      </w:r>
    </w:p>
    <w:p w14:paraId="73C70901">
      <w:pPr>
        <w:spacing w:before="163" w:line="429" w:lineRule="exact"/>
        <w:ind w:left="45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5"/>
          <w:sz w:val="22"/>
          <w:szCs w:val="22"/>
          <w:highlight w:val="none"/>
        </w:rPr>
        <w:t>1.1</w:t>
      </w:r>
      <w:r>
        <w:rPr>
          <w:rFonts w:hint="eastAsia" w:asciiTheme="minorEastAsia" w:hAnsiTheme="minorEastAsia" w:eastAsiaTheme="minorEastAsia" w:cstheme="minorEastAsia"/>
          <w:spacing w:val="-30"/>
          <w:position w:val="15"/>
          <w:sz w:val="22"/>
          <w:szCs w:val="22"/>
          <w:highlight w:val="none"/>
        </w:rPr>
        <w:t xml:space="preserve"> </w:t>
      </w:r>
      <w:r>
        <w:rPr>
          <w:rFonts w:hint="eastAsia" w:asciiTheme="minorEastAsia" w:hAnsiTheme="minorEastAsia" w:eastAsiaTheme="minorEastAsia" w:cstheme="minorEastAsia"/>
          <w:spacing w:val="-2"/>
          <w:position w:val="15"/>
          <w:sz w:val="22"/>
          <w:szCs w:val="22"/>
          <w:highlight w:val="none"/>
        </w:rPr>
        <w:t>具有良好的商业信誉和健全的财务会计制度（提供</w:t>
      </w:r>
      <w:r>
        <w:rPr>
          <w:rFonts w:hint="eastAsia" w:asciiTheme="minorEastAsia" w:hAnsiTheme="minorEastAsia" w:eastAsiaTheme="minorEastAsia" w:cstheme="minorEastAsia"/>
          <w:spacing w:val="-44"/>
          <w:position w:val="15"/>
          <w:sz w:val="22"/>
          <w:szCs w:val="22"/>
          <w:highlight w:val="none"/>
        </w:rPr>
        <w:t xml:space="preserve"> </w:t>
      </w:r>
      <w:r>
        <w:rPr>
          <w:rFonts w:hint="eastAsia" w:asciiTheme="minorEastAsia" w:hAnsiTheme="minorEastAsia" w:eastAsiaTheme="minorEastAsia" w:cstheme="minorEastAsia"/>
          <w:spacing w:val="-2"/>
          <w:position w:val="15"/>
          <w:sz w:val="22"/>
          <w:szCs w:val="22"/>
          <w:highlight w:val="none"/>
        </w:rPr>
        <w:t>2022</w:t>
      </w:r>
      <w:r>
        <w:rPr>
          <w:rFonts w:hint="eastAsia" w:asciiTheme="minorEastAsia" w:hAnsiTheme="minorEastAsia" w:eastAsiaTheme="minorEastAsia" w:cstheme="minorEastAsia"/>
          <w:spacing w:val="-48"/>
          <w:position w:val="15"/>
          <w:sz w:val="22"/>
          <w:szCs w:val="22"/>
          <w:highlight w:val="none"/>
        </w:rPr>
        <w:t xml:space="preserve"> </w:t>
      </w:r>
      <w:r>
        <w:rPr>
          <w:rFonts w:hint="eastAsia" w:asciiTheme="minorEastAsia" w:hAnsiTheme="minorEastAsia" w:eastAsiaTheme="minorEastAsia" w:cstheme="minorEastAsia"/>
          <w:spacing w:val="-2"/>
          <w:position w:val="15"/>
          <w:sz w:val="22"/>
          <w:szCs w:val="22"/>
          <w:highlight w:val="none"/>
        </w:rPr>
        <w:t>年或</w:t>
      </w:r>
      <w:r>
        <w:rPr>
          <w:rFonts w:hint="eastAsia" w:asciiTheme="minorEastAsia" w:hAnsiTheme="minorEastAsia" w:eastAsiaTheme="minorEastAsia" w:cstheme="minorEastAsia"/>
          <w:spacing w:val="-46"/>
          <w:position w:val="15"/>
          <w:sz w:val="22"/>
          <w:szCs w:val="22"/>
          <w:highlight w:val="none"/>
        </w:rPr>
        <w:t xml:space="preserve"> </w:t>
      </w:r>
      <w:r>
        <w:rPr>
          <w:rFonts w:hint="eastAsia" w:asciiTheme="minorEastAsia" w:hAnsiTheme="minorEastAsia" w:eastAsiaTheme="minorEastAsia" w:cstheme="minorEastAsia"/>
          <w:spacing w:val="-2"/>
          <w:position w:val="15"/>
          <w:sz w:val="22"/>
          <w:szCs w:val="22"/>
          <w:highlight w:val="none"/>
        </w:rPr>
        <w:t>202</w:t>
      </w:r>
      <w:r>
        <w:rPr>
          <w:rFonts w:hint="eastAsia" w:asciiTheme="minorEastAsia" w:hAnsiTheme="minorEastAsia" w:eastAsiaTheme="minorEastAsia" w:cstheme="minorEastAsia"/>
          <w:spacing w:val="-2"/>
          <w:position w:val="15"/>
          <w:sz w:val="22"/>
          <w:szCs w:val="22"/>
          <w:highlight w:val="none"/>
          <w:lang w:val="en-US" w:eastAsia="zh-CN"/>
        </w:rPr>
        <w:t>3</w:t>
      </w:r>
      <w:r>
        <w:rPr>
          <w:rFonts w:hint="eastAsia" w:asciiTheme="minorEastAsia" w:hAnsiTheme="minorEastAsia" w:eastAsiaTheme="minorEastAsia" w:cstheme="minorEastAsia"/>
          <w:spacing w:val="-47"/>
          <w:position w:val="15"/>
          <w:sz w:val="22"/>
          <w:szCs w:val="22"/>
          <w:highlight w:val="none"/>
        </w:rPr>
        <w:t xml:space="preserve"> </w:t>
      </w:r>
      <w:r>
        <w:rPr>
          <w:rFonts w:hint="eastAsia" w:asciiTheme="minorEastAsia" w:hAnsiTheme="minorEastAsia" w:eastAsiaTheme="minorEastAsia" w:cstheme="minorEastAsia"/>
          <w:spacing w:val="-2"/>
          <w:position w:val="15"/>
          <w:sz w:val="22"/>
          <w:szCs w:val="22"/>
          <w:highlight w:val="none"/>
        </w:rPr>
        <w:t>年财</w:t>
      </w:r>
    </w:p>
    <w:p w14:paraId="62222A1F">
      <w:pPr>
        <w:spacing w:before="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务报表，新成立不足一年的公司无需提供</w:t>
      </w:r>
      <w:r>
        <w:rPr>
          <w:rFonts w:hint="eastAsia" w:asciiTheme="minorEastAsia" w:hAnsiTheme="minorEastAsia" w:eastAsiaTheme="minorEastAsia" w:cstheme="minorEastAsia"/>
          <w:spacing w:val="3"/>
          <w:sz w:val="22"/>
          <w:szCs w:val="22"/>
          <w:highlight w:val="none"/>
        </w:rPr>
        <w:t>）；</w:t>
      </w:r>
    </w:p>
    <w:p w14:paraId="2A516BEC">
      <w:pPr>
        <w:spacing w:before="165" w:line="220" w:lineRule="auto"/>
        <w:ind w:left="45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1.2</w:t>
      </w:r>
      <w:r>
        <w:rPr>
          <w:rFonts w:hint="eastAsia" w:asciiTheme="minorEastAsia" w:hAnsiTheme="minorEastAsia" w:eastAsiaTheme="minorEastAsia" w:cstheme="minorEastAsia"/>
          <w:spacing w:val="-45"/>
          <w:sz w:val="22"/>
          <w:szCs w:val="22"/>
          <w:highlight w:val="none"/>
        </w:rPr>
        <w:t xml:space="preserve"> </w:t>
      </w:r>
      <w:r>
        <w:rPr>
          <w:rFonts w:hint="eastAsia" w:asciiTheme="minorEastAsia" w:hAnsiTheme="minorEastAsia" w:eastAsiaTheme="minorEastAsia" w:cstheme="minorEastAsia"/>
          <w:spacing w:val="-1"/>
          <w:sz w:val="22"/>
          <w:szCs w:val="22"/>
          <w:highlight w:val="none"/>
        </w:rPr>
        <w:t>具有履行合同所必需的设备和专业技术能力（提供加盖单位公章的书面承诺函</w:t>
      </w:r>
      <w:r>
        <w:rPr>
          <w:rFonts w:hint="eastAsia" w:asciiTheme="minorEastAsia" w:hAnsiTheme="minorEastAsia" w:eastAsiaTheme="minorEastAsia" w:cstheme="minorEastAsia"/>
          <w:sz w:val="22"/>
          <w:szCs w:val="22"/>
          <w:highlight w:val="none"/>
        </w:rPr>
        <w:t>）；</w:t>
      </w:r>
    </w:p>
    <w:p w14:paraId="73AF90EC">
      <w:pPr>
        <w:spacing w:before="164" w:line="428" w:lineRule="exact"/>
        <w:ind w:left="45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position w:val="15"/>
          <w:sz w:val="22"/>
          <w:szCs w:val="22"/>
          <w:highlight w:val="none"/>
        </w:rPr>
        <w:t>1.3</w:t>
      </w:r>
      <w:r>
        <w:rPr>
          <w:rFonts w:hint="eastAsia" w:asciiTheme="minorEastAsia" w:hAnsiTheme="minorEastAsia" w:eastAsiaTheme="minorEastAsia" w:cstheme="minorEastAsia"/>
          <w:spacing w:val="-48"/>
          <w:position w:val="15"/>
          <w:sz w:val="22"/>
          <w:szCs w:val="22"/>
          <w:highlight w:val="none"/>
        </w:rPr>
        <w:t xml:space="preserve"> </w:t>
      </w:r>
      <w:r>
        <w:rPr>
          <w:rFonts w:hint="eastAsia" w:asciiTheme="minorEastAsia" w:hAnsiTheme="minorEastAsia" w:eastAsiaTheme="minorEastAsia" w:cstheme="minorEastAsia"/>
          <w:position w:val="15"/>
          <w:sz w:val="22"/>
          <w:szCs w:val="22"/>
          <w:highlight w:val="none"/>
        </w:rPr>
        <w:t>有依法缴纳税收和社会保障资金的良好记录</w:t>
      </w:r>
      <w:r>
        <w:rPr>
          <w:rFonts w:hint="eastAsia" w:asciiTheme="minorEastAsia" w:hAnsiTheme="minorEastAsia" w:eastAsiaTheme="minorEastAsia" w:cstheme="minorEastAsia"/>
          <w:spacing w:val="-17"/>
          <w:position w:val="15"/>
          <w:sz w:val="22"/>
          <w:szCs w:val="22"/>
          <w:highlight w:val="none"/>
        </w:rPr>
        <w:t>；（</w:t>
      </w:r>
      <w:r>
        <w:rPr>
          <w:rFonts w:hint="eastAsia" w:asciiTheme="minorEastAsia" w:hAnsiTheme="minorEastAsia" w:eastAsiaTheme="minorEastAsia" w:cstheme="minorEastAsia"/>
          <w:position w:val="15"/>
          <w:sz w:val="22"/>
          <w:szCs w:val="22"/>
          <w:highlight w:val="none"/>
        </w:rPr>
        <w:t>提供参加本次政府采购活动前近半年</w:t>
      </w:r>
    </w:p>
    <w:p w14:paraId="405B9D2E">
      <w:pPr>
        <w:spacing w:line="220" w:lineRule="auto"/>
        <w:ind w:left="2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内任意三个月的依法缴纳税收和为职工缴纳</w:t>
      </w:r>
      <w:r>
        <w:rPr>
          <w:rFonts w:hint="eastAsia" w:asciiTheme="minorEastAsia" w:hAnsiTheme="minorEastAsia" w:eastAsiaTheme="minorEastAsia" w:cstheme="minorEastAsia"/>
          <w:spacing w:val="-2"/>
          <w:sz w:val="22"/>
          <w:szCs w:val="22"/>
          <w:highlight w:val="none"/>
        </w:rPr>
        <w:t>社保的证明材料）。</w:t>
      </w:r>
    </w:p>
    <w:p w14:paraId="0AEAA316">
      <w:pPr>
        <w:spacing w:before="167" w:line="220"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lang w:val="en-US" w:eastAsia="zh-CN"/>
        </w:rPr>
        <w:t>2</w:t>
      </w:r>
      <w:r>
        <w:rPr>
          <w:rFonts w:hint="eastAsia" w:asciiTheme="minorEastAsia" w:hAnsiTheme="minorEastAsia" w:eastAsiaTheme="minorEastAsia" w:cstheme="minorEastAsia"/>
          <w:spacing w:val="-1"/>
          <w:sz w:val="22"/>
          <w:szCs w:val="22"/>
          <w:highlight w:val="none"/>
          <w:lang w:eastAsia="zh-CN"/>
        </w:rPr>
        <w:t>）</w:t>
      </w:r>
      <w:r>
        <w:rPr>
          <w:rFonts w:hint="eastAsia" w:asciiTheme="minorEastAsia" w:hAnsiTheme="minorEastAsia" w:eastAsiaTheme="minorEastAsia" w:cstheme="minorEastAsia"/>
          <w:spacing w:val="-1"/>
          <w:sz w:val="22"/>
          <w:szCs w:val="22"/>
          <w:highlight w:val="none"/>
        </w:rPr>
        <w:t>供应商须在中华人民共和国境内注册，具有有效的营业执照。</w:t>
      </w:r>
    </w:p>
    <w:p w14:paraId="64C9DDC5">
      <w:pPr>
        <w:spacing w:before="168" w:line="358" w:lineRule="auto"/>
        <w:ind w:left="5" w:right="76" w:firstLine="440"/>
        <w:rPr>
          <w:rFonts w:hint="default" w:asciiTheme="minorEastAsia" w:hAnsiTheme="minorEastAsia" w:eastAsiaTheme="minorEastAsia" w:cstheme="minorEastAsia"/>
          <w:spacing w:val="-2"/>
          <w:sz w:val="22"/>
          <w:szCs w:val="22"/>
          <w:highlight w:val="none"/>
          <w:lang w:val="en-US" w:eastAsia="zh-CN"/>
        </w:rPr>
      </w:pPr>
      <w:r>
        <w:rPr>
          <w:rFonts w:hint="eastAsia" w:asciiTheme="minorEastAsia" w:hAnsiTheme="minorEastAsia" w:eastAsiaTheme="minorEastAsia" w:cstheme="minorEastAsia"/>
          <w:spacing w:val="-2"/>
          <w:sz w:val="22"/>
          <w:szCs w:val="22"/>
          <w:highlight w:val="none"/>
          <w:lang w:val="en-US" w:eastAsia="zh-CN"/>
        </w:rPr>
        <w:t>（3）本项目不接受联合体投标</w:t>
      </w:r>
    </w:p>
    <w:p w14:paraId="332878ED">
      <w:pPr>
        <w:spacing w:before="168" w:line="358" w:lineRule="auto"/>
        <w:ind w:left="5" w:right="76" w:firstLine="440"/>
        <w:rPr>
          <w:rFonts w:hint="eastAsia" w:asciiTheme="minorEastAsia" w:hAnsiTheme="minorEastAsia" w:eastAsiaTheme="minorEastAsia" w:cstheme="minorEastAsia"/>
          <w:spacing w:val="-2"/>
          <w:sz w:val="22"/>
          <w:szCs w:val="22"/>
          <w:highlight w:val="none"/>
          <w:lang w:val="en-US" w:eastAsia="zh-CN"/>
        </w:rPr>
      </w:pPr>
      <w:r>
        <w:rPr>
          <w:rFonts w:hint="eastAsia" w:asciiTheme="minorEastAsia" w:hAnsiTheme="minorEastAsia" w:eastAsiaTheme="minorEastAsia" w:cstheme="minorEastAsia"/>
          <w:spacing w:val="-2"/>
          <w:sz w:val="22"/>
          <w:szCs w:val="22"/>
          <w:highlight w:val="none"/>
          <w:lang w:val="en-US" w:eastAsia="zh-CN"/>
        </w:rPr>
        <w:t>（4）网上信用记录证明打印件加盖公章：含“信用中国网站”（www.creditchina.gov.cn）中企业信用信息查询结果；“中国政府采购网”（www.ccgp.gov.cn）中“政府采购严重违法失信行为信息记录”查询结果。（提供“信用中国”、“中国政府采购网”官网网站的查询页面截图，须体现投标人单位全称、查询时间和查询网址，查询时间不能早于本项目采购公告发布之日。查询结果如显示无投标人信息的，亦须按照上述要求打印）；</w:t>
      </w:r>
    </w:p>
    <w:p w14:paraId="4BFE837D">
      <w:pPr>
        <w:spacing w:before="168" w:line="358" w:lineRule="auto"/>
        <w:ind w:left="5" w:right="76" w:firstLine="440"/>
        <w:rPr>
          <w:rFonts w:hint="eastAsia" w:asciiTheme="minorEastAsia" w:hAnsiTheme="minorEastAsia" w:eastAsiaTheme="minorEastAsia" w:cstheme="minorEastAsia"/>
          <w:spacing w:val="-2"/>
          <w:sz w:val="22"/>
          <w:szCs w:val="22"/>
          <w:highlight w:val="none"/>
        </w:rPr>
      </w:pPr>
    </w:p>
    <w:p w14:paraId="578206C0">
      <w:pPr>
        <w:spacing w:before="240" w:line="225" w:lineRule="auto"/>
        <w:ind w:left="43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4"/>
          <w:sz w:val="22"/>
          <w:szCs w:val="22"/>
          <w:highlight w:val="none"/>
          <w14:textOutline w14:w="4013" w14:cap="sq" w14:cmpd="sng">
            <w14:solidFill>
              <w14:srgbClr w14:val="000000"/>
            </w14:solidFill>
            <w14:prstDash w14:val="solid"/>
            <w14:bevel/>
          </w14:textOutline>
        </w:rPr>
        <w:t>注：</w:t>
      </w:r>
    </w:p>
    <w:p w14:paraId="716992DE">
      <w:pPr>
        <w:spacing w:before="231" w:line="220" w:lineRule="auto"/>
        <w:ind w:left="44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（1）投标人应自行承担所提供上述资料任何错漏而导致的一切后果。</w:t>
      </w:r>
    </w:p>
    <w:p w14:paraId="55CECCF9">
      <w:pPr>
        <w:spacing w:before="237" w:line="220" w:lineRule="auto"/>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14:textOutline w14:w="4013" w14:cap="sq" w14:cmpd="sng">
            <w14:solidFill>
              <w14:srgbClr w14:val="000000"/>
            </w14:solidFill>
            <w14:prstDash w14:val="solid"/>
            <w14:bevel/>
          </w14:textOutline>
        </w:rPr>
        <w:t>（2）所附的资格证明文件的复印件或影印件含糊不清，导致无法</w:t>
      </w:r>
      <w:r>
        <w:rPr>
          <w:rFonts w:hint="eastAsia" w:asciiTheme="minorEastAsia" w:hAnsiTheme="minorEastAsia" w:eastAsiaTheme="minorEastAsia" w:cstheme="minorEastAsia"/>
          <w:spacing w:val="-6"/>
          <w:sz w:val="22"/>
          <w:szCs w:val="22"/>
          <w:highlight w:val="none"/>
          <w14:textOutline w14:w="4013" w14:cap="sq" w14:cmpd="sng">
            <w14:solidFill>
              <w14:srgbClr w14:val="000000"/>
            </w14:solidFill>
            <w14:prstDash w14:val="solid"/>
            <w14:bevel/>
          </w14:textOutline>
        </w:rPr>
        <w:t>辨认的，其投标将被否决。</w:t>
      </w:r>
    </w:p>
    <w:p w14:paraId="6CDF4D5F">
      <w:pPr>
        <w:spacing w:line="220" w:lineRule="auto"/>
        <w:rPr>
          <w:rFonts w:hint="eastAsia" w:asciiTheme="minorEastAsia" w:hAnsiTheme="minorEastAsia" w:eastAsiaTheme="minorEastAsia" w:cstheme="minorEastAsia"/>
          <w:sz w:val="22"/>
          <w:szCs w:val="22"/>
          <w:highlight w:val="none"/>
        </w:rPr>
        <w:sectPr>
          <w:footerReference r:id="rId24" w:type="default"/>
          <w:pgSz w:w="11905" w:h="16839"/>
          <w:pgMar w:top="1431" w:right="1338" w:bottom="899" w:left="1426" w:header="0" w:footer="737" w:gutter="0"/>
          <w:pgNumType w:fmt="decimal"/>
          <w:cols w:space="720" w:num="1"/>
        </w:sectPr>
      </w:pPr>
    </w:p>
    <w:p w14:paraId="7FC9C2C9">
      <w:pPr>
        <w:spacing w:before="147" w:line="221" w:lineRule="auto"/>
        <w:ind w:left="178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14:textOutline w14:w="5103" w14:cap="sq" w14:cmpd="sng">
            <w14:solidFill>
              <w14:srgbClr w14:val="000000"/>
            </w14:solidFill>
            <w14:prstDash w14:val="solid"/>
            <w14:bevel/>
          </w14:textOutline>
        </w:rPr>
        <w:t>八</w:t>
      </w:r>
      <w:r>
        <w:rPr>
          <w:rFonts w:hint="eastAsia" w:asciiTheme="minorEastAsia" w:hAnsiTheme="minorEastAsia" w:eastAsiaTheme="minorEastAsia" w:cstheme="minorEastAsia"/>
          <w:sz w:val="28"/>
          <w:szCs w:val="28"/>
          <w:highlight w:val="none"/>
          <w14:textOutline w14:w="5103" w14:cap="sq" w14:cmpd="sng">
            <w14:solidFill>
              <w14:srgbClr w14:val="000000"/>
            </w14:solidFill>
            <w14:prstDash w14:val="solid"/>
            <w14:bevel/>
          </w14:textOutline>
        </w:rPr>
        <w:t>、中小微企业及残疾人福利性单位等证明文件</w:t>
      </w:r>
    </w:p>
    <w:p w14:paraId="66000007">
      <w:pPr>
        <w:spacing w:before="232" w:line="221" w:lineRule="auto"/>
        <w:ind w:left="3559"/>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14:textOutline w14:w="4013" w14:cap="sq" w14:cmpd="sng">
            <w14:solidFill>
              <w14:srgbClr w14:val="000000"/>
            </w14:solidFill>
            <w14:prstDash w14:val="solid"/>
            <w14:bevel/>
          </w14:textOutline>
        </w:rPr>
        <w:t>中小企业声明函（服务）</w:t>
      </w:r>
    </w:p>
    <w:p w14:paraId="5070CD1D">
      <w:pPr>
        <w:pStyle w:val="5"/>
        <w:spacing w:line="290" w:lineRule="auto"/>
        <w:rPr>
          <w:rFonts w:hint="eastAsia" w:asciiTheme="minorEastAsia" w:hAnsiTheme="minorEastAsia" w:eastAsiaTheme="minorEastAsia" w:cstheme="minorEastAsia"/>
          <w:highlight w:val="none"/>
        </w:rPr>
      </w:pPr>
    </w:p>
    <w:p w14:paraId="7EDA263E">
      <w:pPr>
        <w:pStyle w:val="5"/>
        <w:spacing w:line="291" w:lineRule="auto"/>
        <w:rPr>
          <w:rFonts w:hint="eastAsia" w:asciiTheme="minorEastAsia" w:hAnsiTheme="minorEastAsia" w:eastAsiaTheme="minorEastAsia" w:cstheme="minorEastAsia"/>
          <w:highlight w:val="none"/>
        </w:rPr>
      </w:pPr>
    </w:p>
    <w:p w14:paraId="149ED410">
      <w:pPr>
        <w:spacing w:before="71" w:line="357" w:lineRule="auto"/>
        <w:ind w:left="118" w:right="119" w:firstLine="44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本公司（联合体） 郑重声明， 根据《政府采购促进中小企</w:t>
      </w:r>
      <w:r>
        <w:rPr>
          <w:rFonts w:hint="eastAsia" w:asciiTheme="minorEastAsia" w:hAnsiTheme="minorEastAsia" w:eastAsiaTheme="minorEastAsia" w:cstheme="minorEastAsia"/>
          <w:spacing w:val="-3"/>
          <w:sz w:val="22"/>
          <w:szCs w:val="22"/>
          <w:highlight w:val="none"/>
        </w:rPr>
        <w:t>业发展管理办法》（财库﹝2</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2"/>
          <w:sz w:val="22"/>
          <w:szCs w:val="22"/>
          <w:highlight w:val="none"/>
        </w:rPr>
        <w:t>020﹞46</w:t>
      </w:r>
      <w:r>
        <w:rPr>
          <w:rFonts w:hint="eastAsia" w:asciiTheme="minorEastAsia" w:hAnsiTheme="minorEastAsia" w:eastAsiaTheme="minorEastAsia" w:cstheme="minorEastAsia"/>
          <w:spacing w:val="-36"/>
          <w:sz w:val="22"/>
          <w:szCs w:val="22"/>
          <w:highlight w:val="none"/>
        </w:rPr>
        <w:t xml:space="preserve"> </w:t>
      </w:r>
      <w:r>
        <w:rPr>
          <w:rFonts w:hint="eastAsia" w:asciiTheme="minorEastAsia" w:hAnsiTheme="minorEastAsia" w:eastAsiaTheme="minorEastAsia" w:cstheme="minorEastAsia"/>
          <w:spacing w:val="-2"/>
          <w:sz w:val="22"/>
          <w:szCs w:val="22"/>
          <w:highlight w:val="none"/>
        </w:rPr>
        <w:t>号） 的规定， 本公司（联合体） 参加</w:t>
      </w:r>
      <w:r>
        <w:rPr>
          <w:rFonts w:hint="eastAsia" w:asciiTheme="minorEastAsia" w:hAnsiTheme="minorEastAsia" w:eastAsiaTheme="minorEastAsia" w:cstheme="minorEastAsia"/>
          <w:spacing w:val="-2"/>
          <w:sz w:val="22"/>
          <w:szCs w:val="22"/>
          <w:highlight w:val="none"/>
          <w:u w:val="single" w:color="auto"/>
        </w:rPr>
        <w:t xml:space="preserve">（单位名称） </w:t>
      </w:r>
      <w:r>
        <w:rPr>
          <w:rFonts w:hint="eastAsia" w:asciiTheme="minorEastAsia" w:hAnsiTheme="minorEastAsia" w:eastAsiaTheme="minorEastAsia" w:cstheme="minorEastAsia"/>
          <w:spacing w:val="-82"/>
          <w:sz w:val="22"/>
          <w:szCs w:val="22"/>
          <w:highlight w:val="none"/>
        </w:rPr>
        <w:t xml:space="preserve"> </w:t>
      </w:r>
      <w:r>
        <w:rPr>
          <w:rFonts w:hint="eastAsia" w:asciiTheme="minorEastAsia" w:hAnsiTheme="minorEastAsia" w:eastAsiaTheme="minorEastAsia" w:cstheme="minorEastAsia"/>
          <w:spacing w:val="-2"/>
          <w:sz w:val="22"/>
          <w:szCs w:val="22"/>
          <w:highlight w:val="none"/>
        </w:rPr>
        <w:t>的</w:t>
      </w:r>
      <w:r>
        <w:rPr>
          <w:rFonts w:hint="eastAsia" w:asciiTheme="minorEastAsia" w:hAnsiTheme="minorEastAsia" w:eastAsiaTheme="minorEastAsia" w:cstheme="minorEastAsia"/>
          <w:spacing w:val="-2"/>
          <w:sz w:val="22"/>
          <w:szCs w:val="22"/>
          <w:highlight w:val="none"/>
          <w:u w:val="single" w:color="auto"/>
        </w:rPr>
        <w:t xml:space="preserve">（项目名称） </w:t>
      </w:r>
      <w:r>
        <w:rPr>
          <w:rFonts w:hint="eastAsia" w:asciiTheme="minorEastAsia" w:hAnsiTheme="minorEastAsia" w:eastAsiaTheme="minorEastAsia" w:cstheme="minorEastAsia"/>
          <w:spacing w:val="-102"/>
          <w:sz w:val="22"/>
          <w:szCs w:val="22"/>
          <w:highlight w:val="none"/>
        </w:rPr>
        <w:t xml:space="preserve"> </w:t>
      </w:r>
      <w:r>
        <w:rPr>
          <w:rFonts w:hint="eastAsia" w:asciiTheme="minorEastAsia" w:hAnsiTheme="minorEastAsia" w:eastAsiaTheme="minorEastAsia" w:cstheme="minorEastAsia"/>
          <w:spacing w:val="-2"/>
          <w:sz w:val="22"/>
          <w:szCs w:val="22"/>
          <w:highlight w:val="none"/>
        </w:rPr>
        <w:t>采购活动，</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2"/>
          <w:sz w:val="22"/>
          <w:szCs w:val="22"/>
          <w:highlight w:val="none"/>
        </w:rPr>
        <w:t>服务全部由符合政策要求的中小企业承接。相关企业（含联合体中的中小企</w:t>
      </w:r>
      <w:r>
        <w:rPr>
          <w:rFonts w:hint="eastAsia" w:asciiTheme="minorEastAsia" w:hAnsiTheme="minorEastAsia" w:eastAsiaTheme="minorEastAsia" w:cstheme="minorEastAsia"/>
          <w:spacing w:val="-3"/>
          <w:sz w:val="22"/>
          <w:szCs w:val="22"/>
          <w:highlight w:val="none"/>
        </w:rPr>
        <w:t>业、 签订分包意</w:t>
      </w:r>
    </w:p>
    <w:p w14:paraId="5BA876CE">
      <w:pPr>
        <w:spacing w:line="221" w:lineRule="auto"/>
        <w:ind w:left="14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向协议的中小企业）的具体情况如下：</w:t>
      </w:r>
    </w:p>
    <w:p w14:paraId="17BAFB48">
      <w:pPr>
        <w:spacing w:before="198" w:line="357" w:lineRule="auto"/>
        <w:ind w:left="117" w:right="119" w:firstLine="456"/>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1.</w:t>
      </w:r>
      <w:r>
        <w:rPr>
          <w:rFonts w:hint="eastAsia" w:asciiTheme="minorEastAsia" w:hAnsiTheme="minorEastAsia" w:eastAsiaTheme="minorEastAsia" w:cstheme="minorEastAsia"/>
          <w:spacing w:val="-2"/>
          <w:sz w:val="22"/>
          <w:szCs w:val="22"/>
          <w:highlight w:val="none"/>
          <w:u w:val="single" w:color="auto"/>
        </w:rPr>
        <w:t xml:space="preserve"> （标的名称</w:t>
      </w:r>
      <w:r>
        <w:rPr>
          <w:rFonts w:hint="eastAsia" w:asciiTheme="minorEastAsia" w:hAnsiTheme="minorEastAsia" w:eastAsiaTheme="minorEastAsia" w:cstheme="minorEastAsia"/>
          <w:spacing w:val="-12"/>
          <w:sz w:val="22"/>
          <w:szCs w:val="22"/>
          <w:highlight w:val="none"/>
          <w:u w:val="single" w:color="auto"/>
        </w:rPr>
        <w:t>）</w:t>
      </w:r>
      <w:r>
        <w:rPr>
          <w:rFonts w:hint="eastAsia" w:asciiTheme="minorEastAsia" w:hAnsiTheme="minorEastAsia" w:eastAsiaTheme="minorEastAsia" w:cstheme="minorEastAsia"/>
          <w:spacing w:val="-10"/>
          <w:sz w:val="22"/>
          <w:szCs w:val="22"/>
          <w:highlight w:val="none"/>
          <w:u w:val="single" w:color="auto"/>
        </w:rPr>
        <w:t xml:space="preserve"> </w:t>
      </w:r>
      <w:r>
        <w:rPr>
          <w:rFonts w:hint="eastAsia" w:asciiTheme="minorEastAsia" w:hAnsiTheme="minorEastAsia" w:eastAsiaTheme="minorEastAsia" w:cstheme="minorEastAsia"/>
          <w:spacing w:val="-86"/>
          <w:sz w:val="22"/>
          <w:szCs w:val="22"/>
          <w:highlight w:val="none"/>
        </w:rPr>
        <w:t xml:space="preserve"> </w:t>
      </w:r>
      <w:r>
        <w:rPr>
          <w:rFonts w:hint="eastAsia" w:asciiTheme="minorEastAsia" w:hAnsiTheme="minorEastAsia" w:eastAsiaTheme="minorEastAsia" w:cstheme="minorEastAsia"/>
          <w:spacing w:val="-12"/>
          <w:sz w:val="22"/>
          <w:szCs w:val="22"/>
          <w:highlight w:val="none"/>
        </w:rPr>
        <w:t>，</w:t>
      </w:r>
      <w:r>
        <w:rPr>
          <w:rFonts w:hint="eastAsia" w:asciiTheme="minorEastAsia" w:hAnsiTheme="minorEastAsia" w:eastAsiaTheme="minorEastAsia" w:cstheme="minorEastAsia"/>
          <w:spacing w:val="-4"/>
          <w:sz w:val="22"/>
          <w:szCs w:val="22"/>
          <w:highlight w:val="none"/>
        </w:rPr>
        <w:t xml:space="preserve"> </w:t>
      </w:r>
      <w:r>
        <w:rPr>
          <w:rFonts w:hint="eastAsia" w:asciiTheme="minorEastAsia" w:hAnsiTheme="minorEastAsia" w:eastAsiaTheme="minorEastAsia" w:cstheme="minorEastAsia"/>
          <w:spacing w:val="-2"/>
          <w:sz w:val="22"/>
          <w:szCs w:val="22"/>
          <w:highlight w:val="none"/>
        </w:rPr>
        <w:t>属于</w:t>
      </w:r>
      <w:r>
        <w:rPr>
          <w:rFonts w:hint="eastAsia" w:asciiTheme="minorEastAsia" w:hAnsiTheme="minorEastAsia" w:eastAsiaTheme="minorEastAsia" w:cstheme="minorEastAsia"/>
          <w:spacing w:val="-2"/>
          <w:sz w:val="22"/>
          <w:szCs w:val="22"/>
          <w:highlight w:val="none"/>
          <w:u w:val="single" w:color="auto"/>
        </w:rPr>
        <w:t>（采购文件中明确的所</w:t>
      </w:r>
      <w:r>
        <w:rPr>
          <w:rFonts w:hint="eastAsia" w:asciiTheme="minorEastAsia" w:hAnsiTheme="minorEastAsia" w:eastAsiaTheme="minorEastAsia" w:cstheme="minorEastAsia"/>
          <w:spacing w:val="-3"/>
          <w:sz w:val="22"/>
          <w:szCs w:val="22"/>
          <w:highlight w:val="none"/>
          <w:u w:val="single" w:color="auto"/>
        </w:rPr>
        <w:t>属行业）</w:t>
      </w:r>
      <w:r>
        <w:rPr>
          <w:rFonts w:hint="eastAsia" w:asciiTheme="minorEastAsia" w:hAnsiTheme="minorEastAsia" w:eastAsiaTheme="minorEastAsia" w:cstheme="minorEastAsia"/>
          <w:spacing w:val="-3"/>
          <w:sz w:val="22"/>
          <w:szCs w:val="22"/>
          <w:highlight w:val="none"/>
        </w:rPr>
        <w:t>行业； 承接企业为</w:t>
      </w:r>
      <w:r>
        <w:rPr>
          <w:rFonts w:hint="eastAsia" w:asciiTheme="minorEastAsia" w:hAnsiTheme="minorEastAsia" w:eastAsiaTheme="minorEastAsia" w:cstheme="minorEastAsia"/>
          <w:spacing w:val="-3"/>
          <w:sz w:val="22"/>
          <w:szCs w:val="22"/>
          <w:highlight w:val="none"/>
          <w:u w:val="single" w:color="auto"/>
        </w:rPr>
        <w:t>（ 企业名</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2"/>
          <w:sz w:val="22"/>
          <w:szCs w:val="22"/>
          <w:highlight w:val="none"/>
          <w:u w:val="single" w:color="auto"/>
        </w:rPr>
        <w:t>称</w:t>
      </w:r>
      <w:r>
        <w:rPr>
          <w:rFonts w:hint="eastAsia" w:asciiTheme="minorEastAsia" w:hAnsiTheme="minorEastAsia" w:eastAsiaTheme="minorEastAsia" w:cstheme="minorEastAsia"/>
          <w:spacing w:val="-7"/>
          <w:sz w:val="22"/>
          <w:szCs w:val="22"/>
          <w:highlight w:val="none"/>
          <w:u w:val="single" w:color="auto"/>
        </w:rPr>
        <w:t>）</w:t>
      </w:r>
      <w:r>
        <w:rPr>
          <w:rFonts w:hint="eastAsia" w:asciiTheme="minorEastAsia" w:hAnsiTheme="minorEastAsia" w:eastAsiaTheme="minorEastAsia" w:cstheme="minorEastAsia"/>
          <w:spacing w:val="-7"/>
          <w:sz w:val="22"/>
          <w:szCs w:val="22"/>
          <w:highlight w:val="none"/>
        </w:rPr>
        <w:t>，</w:t>
      </w:r>
      <w:r>
        <w:rPr>
          <w:rFonts w:hint="eastAsia" w:asciiTheme="minorEastAsia" w:hAnsiTheme="minorEastAsia" w:eastAsiaTheme="minorEastAsia" w:cstheme="minorEastAsia"/>
          <w:spacing w:val="-4"/>
          <w:sz w:val="22"/>
          <w:szCs w:val="22"/>
          <w:highlight w:val="none"/>
        </w:rPr>
        <w:t xml:space="preserve"> </w:t>
      </w:r>
      <w:r>
        <w:rPr>
          <w:rFonts w:hint="eastAsia" w:asciiTheme="minorEastAsia" w:hAnsiTheme="minorEastAsia" w:eastAsiaTheme="minorEastAsia" w:cstheme="minorEastAsia"/>
          <w:spacing w:val="-2"/>
          <w:sz w:val="22"/>
          <w:szCs w:val="22"/>
          <w:highlight w:val="none"/>
        </w:rPr>
        <w:t>从业人员</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9"/>
          <w:sz w:val="22"/>
          <w:szCs w:val="22"/>
          <w:highlight w:val="none"/>
        </w:rPr>
        <w:t xml:space="preserve"> </w:t>
      </w:r>
      <w:r>
        <w:rPr>
          <w:rFonts w:hint="eastAsia" w:asciiTheme="minorEastAsia" w:hAnsiTheme="minorEastAsia" w:eastAsiaTheme="minorEastAsia" w:cstheme="minorEastAsia"/>
          <w:spacing w:val="-2"/>
          <w:sz w:val="22"/>
          <w:szCs w:val="22"/>
          <w:highlight w:val="none"/>
        </w:rPr>
        <w:t>人， 营业收入为</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5"/>
          <w:sz w:val="22"/>
          <w:szCs w:val="22"/>
          <w:highlight w:val="none"/>
        </w:rPr>
        <w:t xml:space="preserve"> </w:t>
      </w:r>
      <w:r>
        <w:rPr>
          <w:rFonts w:hint="eastAsia" w:asciiTheme="minorEastAsia" w:hAnsiTheme="minorEastAsia" w:eastAsiaTheme="minorEastAsia" w:cstheme="minorEastAsia"/>
          <w:spacing w:val="-2"/>
          <w:sz w:val="22"/>
          <w:szCs w:val="22"/>
          <w:highlight w:val="none"/>
        </w:rPr>
        <w:t>万元， 资产总额为</w:t>
      </w:r>
      <w:r>
        <w:rPr>
          <w:rFonts w:hint="eastAsia" w:asciiTheme="minorEastAsia" w:hAnsiTheme="minorEastAsia" w:eastAsiaTheme="minorEastAsia" w:cstheme="minorEastAsia"/>
          <w:spacing w:val="-3"/>
          <w:sz w:val="22"/>
          <w:szCs w:val="22"/>
          <w:highlight w:val="none"/>
          <w:u w:val="single" w:color="auto"/>
        </w:rPr>
        <w:t xml:space="preserve">      </w:t>
      </w:r>
      <w:r>
        <w:rPr>
          <w:rFonts w:hint="eastAsia" w:asciiTheme="minorEastAsia" w:hAnsiTheme="minorEastAsia" w:eastAsiaTheme="minorEastAsia" w:cstheme="minorEastAsia"/>
          <w:spacing w:val="-96"/>
          <w:sz w:val="22"/>
          <w:szCs w:val="22"/>
          <w:highlight w:val="none"/>
        </w:rPr>
        <w:t xml:space="preserve"> </w:t>
      </w:r>
      <w:r>
        <w:rPr>
          <w:rFonts w:hint="eastAsia" w:asciiTheme="minorEastAsia" w:hAnsiTheme="minorEastAsia" w:eastAsiaTheme="minorEastAsia" w:cstheme="minorEastAsia"/>
          <w:spacing w:val="-3"/>
          <w:sz w:val="22"/>
          <w:szCs w:val="22"/>
          <w:highlight w:val="none"/>
        </w:rPr>
        <w:t>万元， 属于</w:t>
      </w:r>
      <w:r>
        <w:rPr>
          <w:rFonts w:hint="eastAsia" w:asciiTheme="minorEastAsia" w:hAnsiTheme="minorEastAsia" w:eastAsiaTheme="minorEastAsia" w:cstheme="minorEastAsia"/>
          <w:spacing w:val="-3"/>
          <w:sz w:val="22"/>
          <w:szCs w:val="22"/>
          <w:highlight w:val="none"/>
          <w:u w:val="single" w:color="auto"/>
        </w:rPr>
        <w:t>（中型</w:t>
      </w:r>
    </w:p>
    <w:p w14:paraId="13323E58">
      <w:pPr>
        <w:spacing w:before="1" w:line="220" w:lineRule="auto"/>
        <w:ind w:left="12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u w:val="single" w:color="auto"/>
        </w:rPr>
        <w:t>企业、 小型企业、 微型企业</w:t>
      </w:r>
      <w:r>
        <w:rPr>
          <w:rFonts w:hint="eastAsia" w:asciiTheme="minorEastAsia" w:hAnsiTheme="minorEastAsia" w:eastAsiaTheme="minorEastAsia" w:cstheme="minorEastAsia"/>
          <w:sz w:val="22"/>
          <w:szCs w:val="22"/>
          <w:highlight w:val="none"/>
          <w:u w:val="single" w:color="auto"/>
        </w:rPr>
        <w:t>）</w:t>
      </w:r>
      <w:r>
        <w:rPr>
          <w:rFonts w:hint="eastAsia" w:asciiTheme="minorEastAsia" w:hAnsiTheme="minorEastAsia" w:eastAsiaTheme="minorEastAsia" w:cstheme="minorEastAsia"/>
          <w:sz w:val="22"/>
          <w:szCs w:val="22"/>
          <w:highlight w:val="none"/>
        </w:rPr>
        <w:t>；</w:t>
      </w:r>
    </w:p>
    <w:p w14:paraId="4EEB0C8E">
      <w:pPr>
        <w:spacing w:before="196" w:line="357" w:lineRule="auto"/>
        <w:ind w:left="117" w:right="121" w:firstLine="44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 xml:space="preserve">2. </w:t>
      </w:r>
      <w:r>
        <w:rPr>
          <w:rFonts w:hint="eastAsia" w:asciiTheme="minorEastAsia" w:hAnsiTheme="minorEastAsia" w:eastAsiaTheme="minorEastAsia" w:cstheme="minorEastAsia"/>
          <w:spacing w:val="-2"/>
          <w:sz w:val="22"/>
          <w:szCs w:val="22"/>
          <w:highlight w:val="none"/>
          <w:u w:val="single" w:color="auto"/>
        </w:rPr>
        <w:t>（标的名称</w:t>
      </w:r>
      <w:r>
        <w:rPr>
          <w:rFonts w:hint="eastAsia" w:asciiTheme="minorEastAsia" w:hAnsiTheme="minorEastAsia" w:eastAsiaTheme="minorEastAsia" w:cstheme="minorEastAsia"/>
          <w:spacing w:val="-11"/>
          <w:sz w:val="22"/>
          <w:szCs w:val="22"/>
          <w:highlight w:val="none"/>
          <w:u w:val="single" w:color="auto"/>
        </w:rPr>
        <w:t>）</w:t>
      </w:r>
      <w:r>
        <w:rPr>
          <w:rFonts w:hint="eastAsia" w:asciiTheme="minorEastAsia" w:hAnsiTheme="minorEastAsia" w:eastAsiaTheme="minorEastAsia" w:cstheme="minorEastAsia"/>
          <w:spacing w:val="-12"/>
          <w:sz w:val="22"/>
          <w:szCs w:val="22"/>
          <w:highlight w:val="none"/>
          <w:u w:val="single" w:color="auto"/>
        </w:rPr>
        <w:t xml:space="preserve"> </w:t>
      </w:r>
      <w:r>
        <w:rPr>
          <w:rFonts w:hint="eastAsia" w:asciiTheme="minorEastAsia" w:hAnsiTheme="minorEastAsia" w:eastAsiaTheme="minorEastAsia" w:cstheme="minorEastAsia"/>
          <w:spacing w:val="-85"/>
          <w:sz w:val="22"/>
          <w:szCs w:val="22"/>
          <w:highlight w:val="none"/>
        </w:rPr>
        <w:t xml:space="preserve"> </w:t>
      </w:r>
      <w:r>
        <w:rPr>
          <w:rFonts w:hint="eastAsia" w:asciiTheme="minorEastAsia" w:hAnsiTheme="minorEastAsia" w:eastAsiaTheme="minorEastAsia" w:cstheme="minorEastAsia"/>
          <w:spacing w:val="-11"/>
          <w:sz w:val="22"/>
          <w:szCs w:val="22"/>
          <w:highlight w:val="none"/>
        </w:rPr>
        <w:t>，</w:t>
      </w:r>
      <w:r>
        <w:rPr>
          <w:rFonts w:hint="eastAsia" w:asciiTheme="minorEastAsia" w:hAnsiTheme="minorEastAsia" w:eastAsiaTheme="minorEastAsia" w:cstheme="minorEastAsia"/>
          <w:spacing w:val="-5"/>
          <w:sz w:val="22"/>
          <w:szCs w:val="22"/>
          <w:highlight w:val="none"/>
        </w:rPr>
        <w:t xml:space="preserve"> </w:t>
      </w:r>
      <w:r>
        <w:rPr>
          <w:rFonts w:hint="eastAsia" w:asciiTheme="minorEastAsia" w:hAnsiTheme="minorEastAsia" w:eastAsiaTheme="minorEastAsia" w:cstheme="minorEastAsia"/>
          <w:spacing w:val="-2"/>
          <w:sz w:val="22"/>
          <w:szCs w:val="22"/>
          <w:highlight w:val="none"/>
        </w:rPr>
        <w:t>属于</w:t>
      </w:r>
      <w:r>
        <w:rPr>
          <w:rFonts w:hint="eastAsia" w:asciiTheme="minorEastAsia" w:hAnsiTheme="minorEastAsia" w:eastAsiaTheme="minorEastAsia" w:cstheme="minorEastAsia"/>
          <w:spacing w:val="-2"/>
          <w:sz w:val="22"/>
          <w:szCs w:val="22"/>
          <w:highlight w:val="none"/>
          <w:u w:val="single" w:color="auto"/>
        </w:rPr>
        <w:t>（采购文件中明确的所属行业）</w:t>
      </w:r>
      <w:r>
        <w:rPr>
          <w:rFonts w:hint="eastAsia" w:asciiTheme="minorEastAsia" w:hAnsiTheme="minorEastAsia" w:eastAsiaTheme="minorEastAsia" w:cstheme="minorEastAsia"/>
          <w:spacing w:val="-2"/>
          <w:sz w:val="22"/>
          <w:szCs w:val="22"/>
          <w:highlight w:val="none"/>
        </w:rPr>
        <w:t>行业； 承接企业为</w:t>
      </w:r>
      <w:r>
        <w:rPr>
          <w:rFonts w:hint="eastAsia" w:asciiTheme="minorEastAsia" w:hAnsiTheme="minorEastAsia" w:eastAsiaTheme="minorEastAsia" w:cstheme="minorEastAsia"/>
          <w:spacing w:val="-3"/>
          <w:sz w:val="22"/>
          <w:szCs w:val="22"/>
          <w:highlight w:val="none"/>
          <w:u w:val="single" w:color="auto"/>
        </w:rPr>
        <w:t>（ 企业名</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2"/>
          <w:sz w:val="22"/>
          <w:szCs w:val="22"/>
          <w:highlight w:val="none"/>
          <w:u w:val="single" w:color="auto"/>
        </w:rPr>
        <w:t>称</w:t>
      </w:r>
      <w:r>
        <w:rPr>
          <w:rFonts w:hint="eastAsia" w:asciiTheme="minorEastAsia" w:hAnsiTheme="minorEastAsia" w:eastAsiaTheme="minorEastAsia" w:cstheme="minorEastAsia"/>
          <w:spacing w:val="-7"/>
          <w:sz w:val="22"/>
          <w:szCs w:val="22"/>
          <w:highlight w:val="none"/>
          <w:u w:val="single" w:color="auto"/>
        </w:rPr>
        <w:t>）</w:t>
      </w:r>
      <w:r>
        <w:rPr>
          <w:rFonts w:hint="eastAsia" w:asciiTheme="minorEastAsia" w:hAnsiTheme="minorEastAsia" w:eastAsiaTheme="minorEastAsia" w:cstheme="minorEastAsia"/>
          <w:spacing w:val="-7"/>
          <w:sz w:val="22"/>
          <w:szCs w:val="22"/>
          <w:highlight w:val="none"/>
        </w:rPr>
        <w:t>，</w:t>
      </w:r>
      <w:r>
        <w:rPr>
          <w:rFonts w:hint="eastAsia" w:asciiTheme="minorEastAsia" w:hAnsiTheme="minorEastAsia" w:eastAsiaTheme="minorEastAsia" w:cstheme="minorEastAsia"/>
          <w:spacing w:val="-4"/>
          <w:sz w:val="22"/>
          <w:szCs w:val="22"/>
          <w:highlight w:val="none"/>
        </w:rPr>
        <w:t xml:space="preserve"> </w:t>
      </w:r>
      <w:r>
        <w:rPr>
          <w:rFonts w:hint="eastAsia" w:asciiTheme="minorEastAsia" w:hAnsiTheme="minorEastAsia" w:eastAsiaTheme="minorEastAsia" w:cstheme="minorEastAsia"/>
          <w:spacing w:val="-2"/>
          <w:sz w:val="22"/>
          <w:szCs w:val="22"/>
          <w:highlight w:val="none"/>
        </w:rPr>
        <w:t>从业人员</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9"/>
          <w:sz w:val="22"/>
          <w:szCs w:val="22"/>
          <w:highlight w:val="none"/>
        </w:rPr>
        <w:t xml:space="preserve"> </w:t>
      </w:r>
      <w:r>
        <w:rPr>
          <w:rFonts w:hint="eastAsia" w:asciiTheme="minorEastAsia" w:hAnsiTheme="minorEastAsia" w:eastAsiaTheme="minorEastAsia" w:cstheme="minorEastAsia"/>
          <w:spacing w:val="-2"/>
          <w:sz w:val="22"/>
          <w:szCs w:val="22"/>
          <w:highlight w:val="none"/>
        </w:rPr>
        <w:t>人， 营业收为</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96"/>
          <w:sz w:val="22"/>
          <w:szCs w:val="22"/>
          <w:highlight w:val="none"/>
        </w:rPr>
        <w:t xml:space="preserve"> </w:t>
      </w:r>
      <w:r>
        <w:rPr>
          <w:rFonts w:hint="eastAsia" w:asciiTheme="minorEastAsia" w:hAnsiTheme="minorEastAsia" w:eastAsiaTheme="minorEastAsia" w:cstheme="minorEastAsia"/>
          <w:spacing w:val="-2"/>
          <w:sz w:val="22"/>
          <w:szCs w:val="22"/>
          <w:highlight w:val="none"/>
        </w:rPr>
        <w:t>万元，</w:t>
      </w:r>
      <w:r>
        <w:rPr>
          <w:rFonts w:hint="eastAsia" w:asciiTheme="minorEastAsia" w:hAnsiTheme="minorEastAsia" w:eastAsiaTheme="minorEastAsia" w:cstheme="minorEastAsia"/>
          <w:spacing w:val="-3"/>
          <w:sz w:val="22"/>
          <w:szCs w:val="22"/>
          <w:highlight w:val="none"/>
        </w:rPr>
        <w:t xml:space="preserve"> 资产总额为</w:t>
      </w:r>
      <w:r>
        <w:rPr>
          <w:rFonts w:hint="eastAsia" w:asciiTheme="minorEastAsia" w:hAnsiTheme="minorEastAsia" w:eastAsiaTheme="minorEastAsia" w:cstheme="minorEastAsia"/>
          <w:spacing w:val="-3"/>
          <w:sz w:val="22"/>
          <w:szCs w:val="22"/>
          <w:highlight w:val="none"/>
          <w:u w:val="single" w:color="auto"/>
        </w:rPr>
        <w:t xml:space="preserve">   </w:t>
      </w:r>
      <w:r>
        <w:rPr>
          <w:rFonts w:hint="eastAsia" w:asciiTheme="minorEastAsia" w:hAnsiTheme="minorEastAsia" w:eastAsiaTheme="minorEastAsia" w:cstheme="minorEastAsia"/>
          <w:spacing w:val="-95"/>
          <w:sz w:val="22"/>
          <w:szCs w:val="22"/>
          <w:highlight w:val="none"/>
        </w:rPr>
        <w:t xml:space="preserve"> </w:t>
      </w:r>
      <w:r>
        <w:rPr>
          <w:rFonts w:hint="eastAsia" w:asciiTheme="minorEastAsia" w:hAnsiTheme="minorEastAsia" w:eastAsiaTheme="minorEastAsia" w:cstheme="minorEastAsia"/>
          <w:spacing w:val="-3"/>
          <w:sz w:val="22"/>
          <w:szCs w:val="22"/>
          <w:highlight w:val="none"/>
        </w:rPr>
        <w:t>万元， 属于</w:t>
      </w:r>
      <w:r>
        <w:rPr>
          <w:rFonts w:hint="eastAsia" w:asciiTheme="minorEastAsia" w:hAnsiTheme="minorEastAsia" w:eastAsiaTheme="minorEastAsia" w:cstheme="minorEastAsia"/>
          <w:spacing w:val="-3"/>
          <w:sz w:val="22"/>
          <w:szCs w:val="22"/>
          <w:highlight w:val="none"/>
          <w:u w:val="single" w:color="auto"/>
        </w:rPr>
        <w:t>（中型企业</w:t>
      </w:r>
    </w:p>
    <w:p w14:paraId="4EF8DCB9">
      <w:pPr>
        <w:spacing w:before="1" w:line="220" w:lineRule="auto"/>
        <w:ind w:left="13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u w:val="single" w:color="auto"/>
        </w:rPr>
        <w:t>、 小型企业、</w:t>
      </w:r>
      <w:r>
        <w:rPr>
          <w:rFonts w:hint="eastAsia" w:asciiTheme="minorEastAsia" w:hAnsiTheme="minorEastAsia" w:eastAsiaTheme="minorEastAsia" w:cstheme="minorEastAsia"/>
          <w:spacing w:val="9"/>
          <w:sz w:val="22"/>
          <w:szCs w:val="22"/>
          <w:highlight w:val="none"/>
          <w:u w:val="single" w:color="auto"/>
        </w:rPr>
        <w:t xml:space="preserve"> </w:t>
      </w:r>
      <w:r>
        <w:rPr>
          <w:rFonts w:hint="eastAsia" w:asciiTheme="minorEastAsia" w:hAnsiTheme="minorEastAsia" w:eastAsiaTheme="minorEastAsia" w:cstheme="minorEastAsia"/>
          <w:spacing w:val="-3"/>
          <w:sz w:val="22"/>
          <w:szCs w:val="22"/>
          <w:highlight w:val="none"/>
          <w:u w:val="single" w:color="auto"/>
        </w:rPr>
        <w:t>微型企业</w:t>
      </w:r>
      <w:r>
        <w:rPr>
          <w:rFonts w:hint="eastAsia" w:asciiTheme="minorEastAsia" w:hAnsiTheme="minorEastAsia" w:eastAsiaTheme="minorEastAsia" w:cstheme="minorEastAsia"/>
          <w:sz w:val="22"/>
          <w:szCs w:val="22"/>
          <w:highlight w:val="none"/>
          <w:u w:val="single" w:color="auto"/>
        </w:rPr>
        <w:t>）</w:t>
      </w:r>
      <w:r>
        <w:rPr>
          <w:rFonts w:hint="eastAsia" w:asciiTheme="minorEastAsia" w:hAnsiTheme="minorEastAsia" w:eastAsiaTheme="minorEastAsia" w:cstheme="minorEastAsia"/>
          <w:sz w:val="22"/>
          <w:szCs w:val="22"/>
          <w:highlight w:val="none"/>
        </w:rPr>
        <w:t>；</w:t>
      </w:r>
    </w:p>
    <w:p w14:paraId="153013AB">
      <w:pPr>
        <w:spacing w:before="195" w:line="349" w:lineRule="exact"/>
        <w:ind w:left="57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1"/>
          <w:position w:val="3"/>
          <w:sz w:val="22"/>
          <w:szCs w:val="22"/>
          <w:highlight w:val="none"/>
        </w:rPr>
        <w:t>……</w:t>
      </w:r>
    </w:p>
    <w:p w14:paraId="2F9F0A16">
      <w:pPr>
        <w:spacing w:before="112" w:line="425" w:lineRule="exact"/>
        <w:ind w:left="58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position w:val="15"/>
          <w:sz w:val="22"/>
          <w:szCs w:val="22"/>
          <w:highlight w:val="none"/>
        </w:rPr>
        <w:t>以上企业，不属于大企业的分支机构，不存在控股股东为大企业的情形，也不存在与大</w:t>
      </w:r>
    </w:p>
    <w:p w14:paraId="05694473">
      <w:pPr>
        <w:spacing w:before="1" w:line="220" w:lineRule="auto"/>
        <w:ind w:left="12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企业的负责人为同一人的情形。</w:t>
      </w:r>
    </w:p>
    <w:p w14:paraId="49C95913">
      <w:pPr>
        <w:spacing w:before="196" w:line="220" w:lineRule="auto"/>
        <w:ind w:left="55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本企业对上述声明内容的真实性负责。如有虚假，</w:t>
      </w:r>
      <w:r>
        <w:rPr>
          <w:rFonts w:hint="eastAsia" w:asciiTheme="minorEastAsia" w:hAnsiTheme="minorEastAsia" w:eastAsiaTheme="minorEastAsia" w:cstheme="minorEastAsia"/>
          <w:spacing w:val="-1"/>
          <w:sz w:val="22"/>
          <w:szCs w:val="22"/>
          <w:highlight w:val="none"/>
        </w:rPr>
        <w:t>将依法承担相应责任。</w:t>
      </w:r>
    </w:p>
    <w:p w14:paraId="66D52E95">
      <w:pPr>
        <w:pStyle w:val="5"/>
        <w:spacing w:line="290" w:lineRule="auto"/>
        <w:rPr>
          <w:rFonts w:hint="eastAsia" w:asciiTheme="minorEastAsia" w:hAnsiTheme="minorEastAsia" w:eastAsiaTheme="minorEastAsia" w:cstheme="minorEastAsia"/>
          <w:highlight w:val="none"/>
        </w:rPr>
      </w:pPr>
    </w:p>
    <w:p w14:paraId="58C633D4">
      <w:pPr>
        <w:pStyle w:val="5"/>
        <w:spacing w:line="291" w:lineRule="auto"/>
        <w:rPr>
          <w:rFonts w:hint="eastAsia" w:asciiTheme="minorEastAsia" w:hAnsiTheme="minorEastAsia" w:eastAsiaTheme="minorEastAsia" w:cstheme="minorEastAsia"/>
          <w:highlight w:val="none"/>
        </w:rPr>
      </w:pPr>
    </w:p>
    <w:p w14:paraId="58E882CC">
      <w:pPr>
        <w:spacing w:before="72" w:line="220" w:lineRule="auto"/>
        <w:ind w:left="55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供应商（盖章</w:t>
      </w:r>
      <w:r>
        <w:rPr>
          <w:rFonts w:hint="eastAsia" w:asciiTheme="minorEastAsia" w:hAnsiTheme="minorEastAsia" w:eastAsiaTheme="minorEastAsia" w:cstheme="minorEastAsia"/>
          <w:spacing w:val="1"/>
          <w:sz w:val="22"/>
          <w:szCs w:val="22"/>
          <w:highlight w:val="none"/>
        </w:rPr>
        <w:t>）：</w:t>
      </w:r>
    </w:p>
    <w:p w14:paraId="77E55A49">
      <w:pPr>
        <w:spacing w:before="198" w:line="222" w:lineRule="auto"/>
        <w:ind w:left="499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9"/>
          <w:sz w:val="22"/>
          <w:szCs w:val="22"/>
          <w:highlight w:val="none"/>
        </w:rPr>
        <w:t>日</w:t>
      </w:r>
      <w:r>
        <w:rPr>
          <w:rFonts w:hint="eastAsia" w:asciiTheme="minorEastAsia" w:hAnsiTheme="minorEastAsia" w:eastAsiaTheme="minorEastAsia" w:cstheme="minorEastAsia"/>
          <w:spacing w:val="9"/>
          <w:sz w:val="22"/>
          <w:szCs w:val="22"/>
          <w:highlight w:val="none"/>
        </w:rPr>
        <w:t xml:space="preserve"> </w:t>
      </w:r>
      <w:r>
        <w:rPr>
          <w:rFonts w:hint="eastAsia" w:asciiTheme="minorEastAsia" w:hAnsiTheme="minorEastAsia" w:eastAsiaTheme="minorEastAsia" w:cstheme="minorEastAsia"/>
          <w:spacing w:val="-19"/>
          <w:sz w:val="22"/>
          <w:szCs w:val="22"/>
          <w:highlight w:val="none"/>
        </w:rPr>
        <w:t>期：</w:t>
      </w:r>
    </w:p>
    <w:p w14:paraId="3DD0C847">
      <w:pPr>
        <w:pStyle w:val="5"/>
        <w:spacing w:line="289" w:lineRule="auto"/>
        <w:rPr>
          <w:rFonts w:hint="eastAsia" w:asciiTheme="minorEastAsia" w:hAnsiTheme="minorEastAsia" w:eastAsiaTheme="minorEastAsia" w:cstheme="minorEastAsia"/>
          <w:highlight w:val="none"/>
        </w:rPr>
      </w:pPr>
    </w:p>
    <w:p w14:paraId="19F3B558">
      <w:pPr>
        <w:pStyle w:val="5"/>
        <w:spacing w:line="290" w:lineRule="auto"/>
        <w:rPr>
          <w:rFonts w:hint="eastAsia" w:asciiTheme="minorEastAsia" w:hAnsiTheme="minorEastAsia" w:eastAsiaTheme="minorEastAsia" w:cstheme="minorEastAsia"/>
          <w:highlight w:val="none"/>
        </w:rPr>
      </w:pPr>
    </w:p>
    <w:p w14:paraId="3EF6DBAC">
      <w:pPr>
        <w:spacing w:before="72" w:line="221" w:lineRule="auto"/>
        <w:ind w:left="56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从业人员、 营业收入、 资产总额填报上一年度数据， 无上</w:t>
      </w:r>
      <w:r>
        <w:rPr>
          <w:rFonts w:hint="eastAsia" w:asciiTheme="minorEastAsia" w:hAnsiTheme="minorEastAsia" w:eastAsiaTheme="minorEastAsia" w:cstheme="minorEastAsia"/>
          <w:spacing w:val="-3"/>
          <w:sz w:val="22"/>
          <w:szCs w:val="22"/>
          <w:highlight w:val="none"/>
        </w:rPr>
        <w:t>一年度数据的新成立企业可</w:t>
      </w:r>
    </w:p>
    <w:p w14:paraId="77BA8881">
      <w:pPr>
        <w:spacing w:before="162" w:line="221" w:lineRule="auto"/>
        <w:ind w:left="12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不填报。</w:t>
      </w:r>
    </w:p>
    <w:p w14:paraId="257B60A7">
      <w:pPr>
        <w:spacing w:before="164" w:line="220" w:lineRule="auto"/>
        <w:ind w:left="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（若响应文件中无上述文件，则在评审时不</w:t>
      </w:r>
      <w:r>
        <w:rPr>
          <w:rFonts w:hint="eastAsia" w:asciiTheme="minorEastAsia" w:hAnsiTheme="minorEastAsia" w:eastAsiaTheme="minorEastAsia" w:cstheme="minorEastAsia"/>
          <w:spacing w:val="-1"/>
          <w:sz w:val="22"/>
          <w:szCs w:val="22"/>
          <w:highlight w:val="none"/>
        </w:rPr>
        <w:t>考虑对该小、微企业的相关优惠。）</w:t>
      </w:r>
    </w:p>
    <w:p w14:paraId="48E181CF">
      <w:pPr>
        <w:pStyle w:val="5"/>
        <w:spacing w:line="325" w:lineRule="auto"/>
        <w:rPr>
          <w:rFonts w:hint="eastAsia" w:asciiTheme="minorEastAsia" w:hAnsiTheme="minorEastAsia" w:eastAsiaTheme="minorEastAsia" w:cstheme="minorEastAsia"/>
          <w:highlight w:val="none"/>
        </w:rPr>
      </w:pPr>
    </w:p>
    <w:p w14:paraId="23CA1121">
      <w:pPr>
        <w:pStyle w:val="5"/>
        <w:spacing w:line="325" w:lineRule="auto"/>
        <w:rPr>
          <w:rFonts w:hint="eastAsia" w:asciiTheme="minorEastAsia" w:hAnsiTheme="minorEastAsia" w:eastAsiaTheme="minorEastAsia" w:cstheme="minorEastAsia"/>
          <w:highlight w:val="none"/>
        </w:rPr>
      </w:pPr>
    </w:p>
    <w:p w14:paraId="3C1FDDCA">
      <w:pPr>
        <w:spacing w:before="63" w:line="228" w:lineRule="auto"/>
        <w:jc w:val="right"/>
        <w:outlineLvl w:val="1"/>
        <w:rPr>
          <w:rFonts w:hint="eastAsia" w:asciiTheme="minorEastAsia" w:hAnsiTheme="minorEastAsia" w:eastAsiaTheme="minorEastAsia" w:cstheme="minorEastAsia"/>
          <w:sz w:val="19"/>
          <w:szCs w:val="19"/>
          <w:highlight w:val="none"/>
        </w:rPr>
      </w:pPr>
      <w:r>
        <w:rPr>
          <w:rFonts w:hint="eastAsia" w:asciiTheme="minorEastAsia" w:hAnsiTheme="minorEastAsia" w:eastAsiaTheme="minorEastAsia" w:cstheme="minorEastAsia"/>
          <w:spacing w:val="11"/>
          <w:sz w:val="19"/>
          <w:szCs w:val="19"/>
          <w:highlight w:val="none"/>
          <w14:textOutline w14:w="3614" w14:cap="sq" w14:cmpd="sng">
            <w14:solidFill>
              <w14:srgbClr w14:val="000000"/>
            </w14:solidFill>
            <w14:prstDash w14:val="solid"/>
            <w14:bevel/>
          </w14:textOutline>
        </w:rPr>
        <w:t>备注：《中小企业声明函》、《监狱企业的证明文件》及《残疾人福利性单位声明函》供应商根据自身</w:t>
      </w:r>
    </w:p>
    <w:p w14:paraId="7CFE4A9A">
      <w:pPr>
        <w:spacing w:before="84" w:line="230" w:lineRule="auto"/>
        <w:ind w:left="13"/>
        <w:rPr>
          <w:rFonts w:hint="eastAsia" w:asciiTheme="minorEastAsia" w:hAnsiTheme="minorEastAsia" w:eastAsiaTheme="minorEastAsia" w:cstheme="minorEastAsia"/>
          <w:sz w:val="19"/>
          <w:szCs w:val="19"/>
          <w:highlight w:val="none"/>
        </w:rPr>
      </w:pPr>
      <w:r>
        <w:rPr>
          <w:rFonts w:hint="eastAsia" w:asciiTheme="minorEastAsia" w:hAnsiTheme="minorEastAsia" w:eastAsiaTheme="minorEastAsia" w:cstheme="minorEastAsia"/>
          <w:spacing w:val="6"/>
          <w:sz w:val="19"/>
          <w:szCs w:val="19"/>
          <w:highlight w:val="none"/>
          <w14:textOutline w14:w="3614" w14:cap="sq" w14:cmpd="sng">
            <w14:solidFill>
              <w14:srgbClr w14:val="000000"/>
            </w14:solidFill>
            <w14:prstDash w14:val="solid"/>
            <w14:bevel/>
          </w14:textOutline>
        </w:rPr>
        <w:t>的实际情况选用。</w:t>
      </w:r>
    </w:p>
    <w:p w14:paraId="4265DF5A">
      <w:pPr>
        <w:spacing w:line="230" w:lineRule="auto"/>
        <w:rPr>
          <w:rFonts w:hint="eastAsia" w:asciiTheme="minorEastAsia" w:hAnsiTheme="minorEastAsia" w:eastAsiaTheme="minorEastAsia" w:cstheme="minorEastAsia"/>
          <w:sz w:val="19"/>
          <w:szCs w:val="19"/>
          <w:highlight w:val="none"/>
        </w:rPr>
        <w:sectPr>
          <w:footerReference r:id="rId25" w:type="default"/>
          <w:pgSz w:w="11905" w:h="16839"/>
          <w:pgMar w:top="1431" w:right="1419" w:bottom="899" w:left="1426" w:header="0" w:footer="737" w:gutter="0"/>
          <w:pgNumType w:fmt="decimal"/>
          <w:cols w:space="720" w:num="1"/>
        </w:sectPr>
      </w:pPr>
    </w:p>
    <w:p w14:paraId="1C584F5B">
      <w:pPr>
        <w:spacing w:before="192" w:line="221" w:lineRule="auto"/>
        <w:ind w:left="2501"/>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14:textOutline w14:w="5103" w14:cap="sq" w14:cmpd="sng">
            <w14:solidFill>
              <w14:srgbClr w14:val="000000"/>
            </w14:solidFill>
            <w14:prstDash w14:val="solid"/>
            <w14:bevel/>
          </w14:textOutline>
        </w:rPr>
        <w:t>残疾人福利性单位声明函（如有）</w:t>
      </w:r>
    </w:p>
    <w:p w14:paraId="0CD9A60C">
      <w:pPr>
        <w:pStyle w:val="5"/>
        <w:spacing w:line="327" w:lineRule="auto"/>
        <w:rPr>
          <w:rFonts w:hint="eastAsia" w:asciiTheme="minorEastAsia" w:hAnsiTheme="minorEastAsia" w:eastAsiaTheme="minorEastAsia" w:cstheme="minorEastAsia"/>
          <w:highlight w:val="none"/>
        </w:rPr>
      </w:pPr>
    </w:p>
    <w:p w14:paraId="0120D280">
      <w:pPr>
        <w:pStyle w:val="5"/>
        <w:spacing w:line="328" w:lineRule="auto"/>
        <w:rPr>
          <w:rFonts w:hint="eastAsia" w:asciiTheme="minorEastAsia" w:hAnsiTheme="minorEastAsia" w:eastAsiaTheme="minorEastAsia" w:cstheme="minorEastAsia"/>
          <w:highlight w:val="none"/>
        </w:rPr>
      </w:pPr>
    </w:p>
    <w:p w14:paraId="1DE8570A">
      <w:pPr>
        <w:spacing w:before="72" w:line="419" w:lineRule="auto"/>
        <w:ind w:firstLine="443"/>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本单位郑重声明，根据《财政部</w:t>
      </w:r>
      <w:r>
        <w:rPr>
          <w:rFonts w:hint="eastAsia" w:asciiTheme="minorEastAsia" w:hAnsiTheme="minorEastAsia" w:eastAsiaTheme="minorEastAsia" w:cstheme="minorEastAsia"/>
          <w:spacing w:val="46"/>
          <w:sz w:val="22"/>
          <w:szCs w:val="22"/>
          <w:highlight w:val="none"/>
        </w:rPr>
        <w:t xml:space="preserve"> </w:t>
      </w:r>
      <w:r>
        <w:rPr>
          <w:rFonts w:hint="eastAsia" w:asciiTheme="minorEastAsia" w:hAnsiTheme="minorEastAsia" w:eastAsiaTheme="minorEastAsia" w:cstheme="minorEastAsia"/>
          <w:spacing w:val="-1"/>
          <w:sz w:val="22"/>
          <w:szCs w:val="22"/>
          <w:highlight w:val="none"/>
        </w:rPr>
        <w:t>民政部</w:t>
      </w:r>
      <w:r>
        <w:rPr>
          <w:rFonts w:hint="eastAsia" w:asciiTheme="minorEastAsia" w:hAnsiTheme="minorEastAsia" w:eastAsiaTheme="minorEastAsia" w:cstheme="minorEastAsia"/>
          <w:spacing w:val="31"/>
          <w:sz w:val="22"/>
          <w:szCs w:val="22"/>
          <w:highlight w:val="none"/>
        </w:rPr>
        <w:t xml:space="preserve"> </w:t>
      </w:r>
      <w:r>
        <w:rPr>
          <w:rFonts w:hint="eastAsia" w:asciiTheme="minorEastAsia" w:hAnsiTheme="minorEastAsia" w:eastAsiaTheme="minorEastAsia" w:cstheme="minorEastAsia"/>
          <w:spacing w:val="-1"/>
          <w:sz w:val="22"/>
          <w:szCs w:val="22"/>
          <w:highlight w:val="none"/>
        </w:rPr>
        <w:t>中国残疾人联合会关于促进残疾人就业政府采购</w:t>
      </w:r>
      <w:r>
        <w:rPr>
          <w:rFonts w:hint="eastAsia" w:asciiTheme="minorEastAsia" w:hAnsiTheme="minorEastAsia" w:eastAsiaTheme="minorEastAsia" w:cstheme="minorEastAsia"/>
          <w:sz w:val="22"/>
          <w:szCs w:val="22"/>
          <w:highlight w:val="none"/>
        </w:rPr>
        <w:t xml:space="preserve"> 政策的通知》（财库〔2017〕 141</w:t>
      </w:r>
      <w:r>
        <w:rPr>
          <w:rFonts w:hint="eastAsia" w:asciiTheme="minorEastAsia" w:hAnsiTheme="minorEastAsia" w:eastAsiaTheme="minorEastAsia" w:cstheme="minorEastAsia"/>
          <w:spacing w:val="-44"/>
          <w:sz w:val="22"/>
          <w:szCs w:val="22"/>
          <w:highlight w:val="none"/>
        </w:rPr>
        <w:t xml:space="preserve"> </w:t>
      </w:r>
      <w:r>
        <w:rPr>
          <w:rFonts w:hint="eastAsia" w:asciiTheme="minorEastAsia" w:hAnsiTheme="minorEastAsia" w:eastAsiaTheme="minorEastAsia" w:cstheme="minorEastAsia"/>
          <w:sz w:val="22"/>
          <w:szCs w:val="22"/>
          <w:highlight w:val="none"/>
        </w:rPr>
        <w:t>号）的规定</w:t>
      </w:r>
      <w:r>
        <w:rPr>
          <w:rFonts w:hint="eastAsia" w:asciiTheme="minorEastAsia" w:hAnsiTheme="minorEastAsia" w:eastAsiaTheme="minorEastAsia" w:cstheme="minorEastAsia"/>
          <w:spacing w:val="-1"/>
          <w:sz w:val="22"/>
          <w:szCs w:val="22"/>
          <w:highlight w:val="none"/>
        </w:rPr>
        <w:t>，本单位为符合条件的残疾人福利性单位，且本</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rPr>
        <w:t>单位参加</w:t>
      </w:r>
      <w:r>
        <w:rPr>
          <w:rFonts w:hint="eastAsia" w:asciiTheme="minorEastAsia" w:hAnsiTheme="minorEastAsia" w:eastAsiaTheme="minorEastAsia" w:cstheme="minorEastAsia"/>
          <w:spacing w:val="1"/>
          <w:sz w:val="22"/>
          <w:szCs w:val="22"/>
          <w:highlight w:val="none"/>
          <w:u w:val="single" w:color="auto"/>
        </w:rPr>
        <w:t>_（采购人）单位</w:t>
      </w:r>
      <w:r>
        <w:rPr>
          <w:rFonts w:hint="eastAsia" w:asciiTheme="minorEastAsia" w:hAnsiTheme="minorEastAsia" w:eastAsiaTheme="minorEastAsia" w:cstheme="minorEastAsia"/>
          <w:spacing w:val="1"/>
          <w:sz w:val="22"/>
          <w:szCs w:val="22"/>
          <w:highlight w:val="none"/>
        </w:rPr>
        <w:t>的</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6"/>
          <w:sz w:val="22"/>
          <w:szCs w:val="22"/>
          <w:highlight w:val="none"/>
        </w:rPr>
        <w:t xml:space="preserve"> </w:t>
      </w:r>
      <w:r>
        <w:rPr>
          <w:rFonts w:hint="eastAsia" w:asciiTheme="minorEastAsia" w:hAnsiTheme="minorEastAsia" w:eastAsiaTheme="minorEastAsia" w:cstheme="minorEastAsia"/>
          <w:spacing w:val="1"/>
          <w:sz w:val="22"/>
          <w:szCs w:val="22"/>
          <w:highlight w:val="none"/>
        </w:rPr>
        <w:t>项目采购活动提供本单位制造的货物</w:t>
      </w:r>
      <w:r>
        <w:rPr>
          <w:rFonts w:hint="eastAsia" w:asciiTheme="minorEastAsia" w:hAnsiTheme="minorEastAsia" w:eastAsiaTheme="minorEastAsia" w:cstheme="minorEastAsia"/>
          <w:sz w:val="22"/>
          <w:szCs w:val="22"/>
          <w:highlight w:val="none"/>
          <w:u w:val="single" w:color="auto"/>
        </w:rPr>
        <w:t>（由本单位承担工程/</w:t>
      </w:r>
      <w:r>
        <w:rPr>
          <w:rFonts w:hint="eastAsia" w:asciiTheme="minorEastAsia" w:hAnsiTheme="minorEastAsia" w:eastAsiaTheme="minorEastAsia" w:cstheme="minorEastAsia"/>
          <w:sz w:val="22"/>
          <w:szCs w:val="22"/>
          <w:highlight w:val="none"/>
        </w:rPr>
        <w:t xml:space="preserve"> </w:t>
      </w:r>
      <w:r>
        <w:rPr>
          <w:rFonts w:hint="eastAsia" w:asciiTheme="minorEastAsia" w:hAnsiTheme="minorEastAsia" w:eastAsiaTheme="minorEastAsia" w:cstheme="minorEastAsia"/>
          <w:spacing w:val="1"/>
          <w:sz w:val="22"/>
          <w:szCs w:val="22"/>
          <w:highlight w:val="none"/>
          <w:u w:val="single" w:color="auto"/>
        </w:rPr>
        <w:t>提供服务</w:t>
      </w:r>
      <w:r>
        <w:rPr>
          <w:rFonts w:hint="eastAsia" w:asciiTheme="minorEastAsia" w:hAnsiTheme="minorEastAsia" w:eastAsiaTheme="minorEastAsia" w:cstheme="minorEastAsia"/>
          <w:spacing w:val="6"/>
          <w:sz w:val="22"/>
          <w:szCs w:val="22"/>
          <w:highlight w:val="none"/>
          <w:u w:val="single" w:color="auto"/>
        </w:rPr>
        <w:t>）</w:t>
      </w:r>
      <w:r>
        <w:rPr>
          <w:rFonts w:hint="eastAsia" w:asciiTheme="minorEastAsia" w:hAnsiTheme="minorEastAsia" w:eastAsiaTheme="minorEastAsia" w:cstheme="minorEastAsia"/>
          <w:spacing w:val="6"/>
          <w:sz w:val="22"/>
          <w:szCs w:val="22"/>
          <w:highlight w:val="none"/>
        </w:rPr>
        <w:t>，</w:t>
      </w:r>
      <w:r>
        <w:rPr>
          <w:rFonts w:hint="eastAsia" w:asciiTheme="minorEastAsia" w:hAnsiTheme="minorEastAsia" w:eastAsiaTheme="minorEastAsia" w:cstheme="minorEastAsia"/>
          <w:spacing w:val="1"/>
          <w:sz w:val="22"/>
          <w:szCs w:val="22"/>
          <w:highlight w:val="none"/>
        </w:rPr>
        <w:t>或者提供其他残疾人福利性单位制造的货物（不包括使用非</w:t>
      </w:r>
      <w:r>
        <w:rPr>
          <w:rFonts w:hint="eastAsia" w:asciiTheme="minorEastAsia" w:hAnsiTheme="minorEastAsia" w:eastAsiaTheme="minorEastAsia" w:cstheme="minorEastAsia"/>
          <w:sz w:val="22"/>
          <w:szCs w:val="22"/>
          <w:highlight w:val="none"/>
        </w:rPr>
        <w:t>残疾人福利性单位注</w:t>
      </w:r>
    </w:p>
    <w:p w14:paraId="02F09FE5">
      <w:pPr>
        <w:spacing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sz w:val="22"/>
          <w:szCs w:val="22"/>
          <w:highlight w:val="none"/>
        </w:rPr>
        <w:t>册商标的货物）。</w:t>
      </w:r>
    </w:p>
    <w:p w14:paraId="2A5CE34C">
      <w:pPr>
        <w:spacing w:before="237" w:line="220" w:lineRule="auto"/>
        <w:ind w:left="44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本单位对上述声明的真实性负责。如有虚假，将</w:t>
      </w:r>
      <w:r>
        <w:rPr>
          <w:rFonts w:hint="eastAsia" w:asciiTheme="minorEastAsia" w:hAnsiTheme="minorEastAsia" w:eastAsiaTheme="minorEastAsia" w:cstheme="minorEastAsia"/>
          <w:spacing w:val="-1"/>
          <w:sz w:val="22"/>
          <w:szCs w:val="22"/>
          <w:highlight w:val="none"/>
        </w:rPr>
        <w:t>依法承担相应责任。</w:t>
      </w:r>
    </w:p>
    <w:p w14:paraId="5C4A1F5A">
      <w:pPr>
        <w:pStyle w:val="5"/>
        <w:spacing w:line="270" w:lineRule="auto"/>
        <w:rPr>
          <w:rFonts w:hint="eastAsia" w:asciiTheme="minorEastAsia" w:hAnsiTheme="minorEastAsia" w:eastAsiaTheme="minorEastAsia" w:cstheme="minorEastAsia"/>
          <w:highlight w:val="none"/>
        </w:rPr>
      </w:pPr>
    </w:p>
    <w:p w14:paraId="34D251C3">
      <w:pPr>
        <w:pStyle w:val="5"/>
        <w:spacing w:line="270" w:lineRule="auto"/>
        <w:rPr>
          <w:rFonts w:hint="eastAsia" w:asciiTheme="minorEastAsia" w:hAnsiTheme="minorEastAsia" w:eastAsiaTheme="minorEastAsia" w:cstheme="minorEastAsia"/>
          <w:highlight w:val="none"/>
        </w:rPr>
      </w:pPr>
    </w:p>
    <w:p w14:paraId="4BA2196E">
      <w:pPr>
        <w:pStyle w:val="5"/>
        <w:spacing w:line="270" w:lineRule="auto"/>
        <w:rPr>
          <w:rFonts w:hint="eastAsia" w:asciiTheme="minorEastAsia" w:hAnsiTheme="minorEastAsia" w:eastAsiaTheme="minorEastAsia" w:cstheme="minorEastAsia"/>
          <w:highlight w:val="none"/>
        </w:rPr>
      </w:pPr>
    </w:p>
    <w:p w14:paraId="64FF32AE">
      <w:pPr>
        <w:pStyle w:val="5"/>
        <w:spacing w:line="270" w:lineRule="auto"/>
        <w:rPr>
          <w:rFonts w:hint="eastAsia" w:asciiTheme="minorEastAsia" w:hAnsiTheme="minorEastAsia" w:eastAsiaTheme="minorEastAsia" w:cstheme="minorEastAsia"/>
          <w:highlight w:val="none"/>
        </w:rPr>
      </w:pPr>
    </w:p>
    <w:p w14:paraId="67386B14">
      <w:pPr>
        <w:spacing w:before="7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4E4B6055">
      <w:pPr>
        <w:spacing w:before="237"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71FB001A">
      <w:pPr>
        <w:spacing w:before="239" w:line="221"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24471FDD">
      <w:pPr>
        <w:pStyle w:val="5"/>
        <w:spacing w:line="454" w:lineRule="auto"/>
        <w:rPr>
          <w:rFonts w:hint="eastAsia" w:asciiTheme="minorEastAsia" w:hAnsiTheme="minorEastAsia" w:eastAsiaTheme="minorEastAsia" w:cstheme="minorEastAsia"/>
          <w:highlight w:val="none"/>
        </w:rPr>
      </w:pPr>
    </w:p>
    <w:p w14:paraId="02169E50">
      <w:pPr>
        <w:spacing w:before="65" w:line="228"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pacing w:val="8"/>
          <w:sz w:val="20"/>
          <w:szCs w:val="20"/>
          <w:highlight w:val="none"/>
        </w:rPr>
        <w:t>注：格式自制，并提供相关的证明材料；</w:t>
      </w:r>
    </w:p>
    <w:p w14:paraId="19AA15FE">
      <w:pPr>
        <w:spacing w:line="228" w:lineRule="auto"/>
        <w:rPr>
          <w:rFonts w:hint="eastAsia" w:asciiTheme="minorEastAsia" w:hAnsiTheme="minorEastAsia" w:eastAsiaTheme="minorEastAsia" w:cstheme="minorEastAsia"/>
          <w:sz w:val="20"/>
          <w:szCs w:val="20"/>
          <w:highlight w:val="none"/>
        </w:rPr>
        <w:sectPr>
          <w:footerReference r:id="rId26" w:type="default"/>
          <w:pgSz w:w="11905" w:h="16839"/>
          <w:pgMar w:top="1431" w:right="1414" w:bottom="899" w:left="1423" w:header="0" w:footer="737" w:gutter="0"/>
          <w:pgNumType w:fmt="decimal"/>
          <w:cols w:space="720" w:num="1"/>
        </w:sectPr>
      </w:pPr>
    </w:p>
    <w:p w14:paraId="0AFF3FE5">
      <w:pPr>
        <w:spacing w:before="192" w:line="221" w:lineRule="auto"/>
        <w:ind w:left="2853"/>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
          <w:sz w:val="28"/>
          <w:szCs w:val="28"/>
          <w:highlight w:val="none"/>
          <w14:textOutline w14:w="5103" w14:cap="sq" w14:cmpd="sng">
            <w14:solidFill>
              <w14:srgbClr w14:val="000000"/>
            </w14:solidFill>
            <w14:prstDash w14:val="solid"/>
            <w14:bevel/>
          </w14:textOutline>
        </w:rPr>
        <w:t>监狱企业证明文件（如有）</w:t>
      </w:r>
    </w:p>
    <w:p w14:paraId="22AA6777">
      <w:pPr>
        <w:pStyle w:val="5"/>
        <w:spacing w:line="475" w:lineRule="auto"/>
        <w:rPr>
          <w:rFonts w:hint="eastAsia" w:asciiTheme="minorEastAsia" w:hAnsiTheme="minorEastAsia" w:eastAsiaTheme="minorEastAsia" w:cstheme="minorEastAsia"/>
          <w:highlight w:val="none"/>
        </w:rPr>
      </w:pPr>
    </w:p>
    <w:p w14:paraId="52A7B6BC">
      <w:pPr>
        <w:spacing w:before="71" w:line="399" w:lineRule="exact"/>
        <w:jc w:val="righ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2"/>
          <w:position w:val="13"/>
          <w:sz w:val="22"/>
          <w:szCs w:val="22"/>
          <w:highlight w:val="none"/>
        </w:rPr>
        <w:t>1. 监狱企业证明（如属于监狱企业，需提供由省级以上监狱管理局、戒毒管理局</w:t>
      </w:r>
      <w:r>
        <w:rPr>
          <w:rFonts w:hint="eastAsia" w:asciiTheme="minorEastAsia" w:hAnsiTheme="minorEastAsia" w:eastAsiaTheme="minorEastAsia" w:cstheme="minorEastAsia"/>
          <w:spacing w:val="-3"/>
          <w:position w:val="13"/>
          <w:sz w:val="22"/>
          <w:szCs w:val="22"/>
          <w:highlight w:val="none"/>
        </w:rPr>
        <w:t>（含新疆</w:t>
      </w:r>
    </w:p>
    <w:p w14:paraId="4F48CA0A">
      <w:pPr>
        <w:spacing w:before="1" w:line="220" w:lineRule="auto"/>
        <w:ind w:left="2"/>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生产建设兵团）出具的属于监狱企业的证明文件</w:t>
      </w:r>
      <w:r>
        <w:rPr>
          <w:rFonts w:hint="eastAsia" w:asciiTheme="minorEastAsia" w:hAnsiTheme="minorEastAsia" w:eastAsiaTheme="minorEastAsia" w:cstheme="minorEastAsia"/>
          <w:spacing w:val="4"/>
          <w:sz w:val="22"/>
          <w:szCs w:val="22"/>
          <w:highlight w:val="none"/>
        </w:rPr>
        <w:t>）；</w:t>
      </w:r>
    </w:p>
    <w:p w14:paraId="4844FFCC">
      <w:pPr>
        <w:spacing w:before="137" w:line="220" w:lineRule="auto"/>
        <w:ind w:left="445"/>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2.证明材料加盖供应商公章。</w:t>
      </w:r>
    </w:p>
    <w:p w14:paraId="396D579A">
      <w:pPr>
        <w:pStyle w:val="5"/>
        <w:spacing w:line="273" w:lineRule="auto"/>
        <w:rPr>
          <w:rFonts w:hint="eastAsia" w:asciiTheme="minorEastAsia" w:hAnsiTheme="minorEastAsia" w:eastAsiaTheme="minorEastAsia" w:cstheme="minorEastAsia"/>
          <w:highlight w:val="none"/>
        </w:rPr>
      </w:pPr>
    </w:p>
    <w:p w14:paraId="0F98C5C9">
      <w:pPr>
        <w:pStyle w:val="5"/>
        <w:spacing w:line="273" w:lineRule="auto"/>
        <w:rPr>
          <w:rFonts w:hint="eastAsia" w:asciiTheme="minorEastAsia" w:hAnsiTheme="minorEastAsia" w:eastAsiaTheme="minorEastAsia" w:cstheme="minorEastAsia"/>
          <w:highlight w:val="none"/>
        </w:rPr>
      </w:pPr>
    </w:p>
    <w:p w14:paraId="287D5C29">
      <w:pPr>
        <w:pStyle w:val="5"/>
        <w:spacing w:line="273" w:lineRule="auto"/>
        <w:rPr>
          <w:rFonts w:hint="eastAsia" w:asciiTheme="minorEastAsia" w:hAnsiTheme="minorEastAsia" w:eastAsiaTheme="minorEastAsia" w:cstheme="minorEastAsia"/>
          <w:highlight w:val="none"/>
        </w:rPr>
      </w:pPr>
    </w:p>
    <w:p w14:paraId="493D7932">
      <w:pPr>
        <w:pStyle w:val="5"/>
        <w:spacing w:line="274" w:lineRule="auto"/>
        <w:rPr>
          <w:rFonts w:hint="eastAsia" w:asciiTheme="minorEastAsia" w:hAnsiTheme="minorEastAsia" w:eastAsiaTheme="minorEastAsia" w:cstheme="minorEastAsia"/>
          <w:highlight w:val="none"/>
        </w:rPr>
      </w:pPr>
    </w:p>
    <w:p w14:paraId="77BD7CD1">
      <w:pPr>
        <w:pStyle w:val="5"/>
        <w:spacing w:line="274" w:lineRule="auto"/>
        <w:rPr>
          <w:rFonts w:hint="eastAsia" w:asciiTheme="minorEastAsia" w:hAnsiTheme="minorEastAsia" w:eastAsiaTheme="minorEastAsia" w:cstheme="minorEastAsia"/>
          <w:highlight w:val="none"/>
        </w:rPr>
      </w:pPr>
    </w:p>
    <w:p w14:paraId="5DA1047B">
      <w:pPr>
        <w:pStyle w:val="5"/>
        <w:spacing w:line="274" w:lineRule="auto"/>
        <w:rPr>
          <w:rFonts w:hint="eastAsia" w:asciiTheme="minorEastAsia" w:hAnsiTheme="minorEastAsia" w:eastAsiaTheme="minorEastAsia" w:cstheme="minorEastAsia"/>
          <w:highlight w:val="none"/>
        </w:rPr>
      </w:pPr>
    </w:p>
    <w:p w14:paraId="3D2024AE">
      <w:pPr>
        <w:spacing w:before="71" w:line="220" w:lineRule="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谈判响应人</w:t>
      </w:r>
      <w:r>
        <w:rPr>
          <w:rFonts w:hint="eastAsia" w:asciiTheme="minorEastAsia" w:hAnsiTheme="minorEastAsia" w:eastAsiaTheme="minorEastAsia" w:cstheme="minorEastAsia"/>
          <w:spacing w:val="-17"/>
          <w:sz w:val="22"/>
          <w:szCs w:val="22"/>
          <w:highlight w:val="none"/>
        </w:rPr>
        <w:t>：</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17"/>
          <w:sz w:val="22"/>
          <w:szCs w:val="22"/>
          <w:highlight w:val="none"/>
          <w:u w:val="single" w:color="auto"/>
        </w:rPr>
        <w:t>（</w:t>
      </w:r>
      <w:r>
        <w:rPr>
          <w:rFonts w:hint="eastAsia" w:asciiTheme="minorEastAsia" w:hAnsiTheme="minorEastAsia" w:eastAsiaTheme="minorEastAsia" w:cstheme="minorEastAsia"/>
          <w:spacing w:val="3"/>
          <w:sz w:val="22"/>
          <w:szCs w:val="22"/>
          <w:highlight w:val="none"/>
          <w:u w:val="single" w:color="auto"/>
        </w:rPr>
        <w:t>盖章）</w:t>
      </w:r>
    </w:p>
    <w:p w14:paraId="2BA36AB4">
      <w:pPr>
        <w:spacing w:before="237" w:line="220" w:lineRule="auto"/>
        <w:ind w:left="1"/>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
          <w:sz w:val="22"/>
          <w:szCs w:val="22"/>
          <w:highlight w:val="none"/>
        </w:rPr>
        <w:t>法定代表人或委托代理人</w:t>
      </w:r>
      <w:r>
        <w:rPr>
          <w:rFonts w:hint="eastAsia" w:asciiTheme="minorEastAsia" w:hAnsiTheme="minorEastAsia" w:eastAsiaTheme="minorEastAsia" w:cstheme="minorEastAsia"/>
          <w:spacing w:val="-13"/>
          <w:sz w:val="22"/>
          <w:szCs w:val="22"/>
          <w:highlight w:val="none"/>
        </w:rPr>
        <w:t>：</w:t>
      </w:r>
      <w:r>
        <w:rPr>
          <w:rFonts w:hint="eastAsia" w:asciiTheme="minorEastAsia" w:hAnsiTheme="minorEastAsia" w:eastAsiaTheme="minorEastAsia" w:cstheme="minorEastAsia"/>
          <w:spacing w:val="-13"/>
          <w:sz w:val="22"/>
          <w:szCs w:val="22"/>
          <w:highlight w:val="none"/>
          <w:u w:val="single" w:color="auto"/>
        </w:rPr>
        <w:t>（</w:t>
      </w:r>
      <w:r>
        <w:rPr>
          <w:rFonts w:hint="eastAsia" w:asciiTheme="minorEastAsia" w:hAnsiTheme="minorEastAsia" w:eastAsiaTheme="minorEastAsia" w:cstheme="minorEastAsia"/>
          <w:spacing w:val="1"/>
          <w:sz w:val="22"/>
          <w:szCs w:val="22"/>
          <w:highlight w:val="none"/>
          <w:u w:val="single" w:color="auto"/>
        </w:rPr>
        <w:t>签字或盖章）</w:t>
      </w:r>
    </w:p>
    <w:p w14:paraId="12B4A3F9">
      <w:pPr>
        <w:spacing w:before="236" w:line="221" w:lineRule="auto"/>
        <w:ind w:left="38"/>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12"/>
          <w:sz w:val="22"/>
          <w:szCs w:val="22"/>
          <w:highlight w:val="none"/>
        </w:rPr>
        <w:t>日期：</w:t>
      </w:r>
      <w:r>
        <w:rPr>
          <w:rFonts w:hint="eastAsia" w:asciiTheme="minorEastAsia" w:hAnsiTheme="minorEastAsia" w:eastAsiaTheme="minorEastAsia" w:cstheme="minorEastAsia"/>
          <w:sz w:val="22"/>
          <w:szCs w:val="22"/>
          <w:highlight w:val="none"/>
          <w:u w:val="single" w:color="auto"/>
        </w:rPr>
        <w:t xml:space="preserve">       </w:t>
      </w:r>
      <w:r>
        <w:rPr>
          <w:rFonts w:hint="eastAsia" w:asciiTheme="minorEastAsia" w:hAnsiTheme="minorEastAsia" w:eastAsiaTheme="minorEastAsia" w:cstheme="minorEastAsia"/>
          <w:spacing w:val="-98"/>
          <w:sz w:val="22"/>
          <w:szCs w:val="22"/>
          <w:highlight w:val="none"/>
        </w:rPr>
        <w:t xml:space="preserve"> </w:t>
      </w:r>
      <w:r>
        <w:rPr>
          <w:rFonts w:hint="eastAsia" w:asciiTheme="minorEastAsia" w:hAnsiTheme="minorEastAsia" w:eastAsiaTheme="minorEastAsia" w:cstheme="minorEastAsia"/>
          <w:spacing w:val="-12"/>
          <w:sz w:val="22"/>
          <w:szCs w:val="22"/>
          <w:highlight w:val="none"/>
        </w:rPr>
        <w:t>年</w:t>
      </w:r>
      <w:r>
        <w:rPr>
          <w:rFonts w:hint="eastAsia" w:asciiTheme="minorEastAsia" w:hAnsiTheme="minorEastAsia" w:eastAsiaTheme="minorEastAsia" w:cstheme="minorEastAsia"/>
          <w:spacing w:val="2"/>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月</w:t>
      </w:r>
      <w:r>
        <w:rPr>
          <w:rFonts w:hint="eastAsia" w:asciiTheme="minorEastAsia" w:hAnsiTheme="minorEastAsia" w:eastAsiaTheme="minorEastAsia" w:cstheme="minorEastAsia"/>
          <w:spacing w:val="6"/>
          <w:sz w:val="22"/>
          <w:szCs w:val="22"/>
          <w:highlight w:val="none"/>
          <w:u w:val="single" w:color="auto"/>
        </w:rPr>
        <w:t xml:space="preserve">       </w:t>
      </w:r>
      <w:r>
        <w:rPr>
          <w:rFonts w:hint="eastAsia" w:asciiTheme="minorEastAsia" w:hAnsiTheme="minorEastAsia" w:eastAsiaTheme="minorEastAsia" w:cstheme="minorEastAsia"/>
          <w:spacing w:val="-12"/>
          <w:sz w:val="22"/>
          <w:szCs w:val="22"/>
          <w:highlight w:val="none"/>
          <w:u w:val="single" w:color="auto"/>
        </w:rPr>
        <w:t>日</w:t>
      </w:r>
    </w:p>
    <w:p w14:paraId="6E310DC5">
      <w:pPr>
        <w:spacing w:line="221" w:lineRule="auto"/>
        <w:rPr>
          <w:rFonts w:hint="eastAsia" w:asciiTheme="minorEastAsia" w:hAnsiTheme="minorEastAsia" w:eastAsiaTheme="minorEastAsia" w:cstheme="minorEastAsia"/>
          <w:sz w:val="22"/>
          <w:szCs w:val="22"/>
          <w:highlight w:val="none"/>
        </w:rPr>
        <w:sectPr>
          <w:footerReference r:id="rId27" w:type="default"/>
          <w:pgSz w:w="11905" w:h="16839"/>
          <w:pgMar w:top="1431" w:right="1416" w:bottom="899" w:left="1423" w:header="0" w:footer="737" w:gutter="0"/>
          <w:pgNumType w:fmt="decimal"/>
          <w:cols w:space="720" w:num="1"/>
        </w:sectPr>
      </w:pPr>
    </w:p>
    <w:p w14:paraId="24E0DCE1">
      <w:pPr>
        <w:spacing w:before="48" w:line="219" w:lineRule="auto"/>
        <w:ind w:left="198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14:textOutline w14:w="4358" w14:cap="sq" w14:cmpd="sng">
            <w14:solidFill>
              <w14:srgbClr w14:val="000000"/>
            </w14:solidFill>
            <w14:prstDash w14:val="solid"/>
            <w14:bevel/>
          </w14:textOutline>
        </w:rPr>
        <w:t>九</w:t>
      </w:r>
      <w:r>
        <w:rPr>
          <w:rFonts w:hint="eastAsia" w:asciiTheme="minorEastAsia" w:hAnsiTheme="minorEastAsia" w:eastAsiaTheme="minorEastAsia" w:cstheme="minorEastAsia"/>
          <w:sz w:val="24"/>
          <w:szCs w:val="24"/>
          <w:highlight w:val="none"/>
          <w14:textOutline w14:w="4358" w14:cap="sq" w14:cmpd="sng">
            <w14:solidFill>
              <w14:srgbClr w14:val="000000"/>
            </w14:solidFill>
            <w14:prstDash w14:val="solid"/>
            <w14:bevel/>
          </w14:textOutline>
        </w:rPr>
        <w:t>、投标人认为需要提交的其他材料（格式自拟）</w:t>
      </w:r>
    </w:p>
    <w:p w14:paraId="24904DC9">
      <w:pPr>
        <w:spacing w:before="293" w:line="219" w:lineRule="auto"/>
        <w:ind w:left="43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格式自拟</w:t>
      </w:r>
    </w:p>
    <w:p w14:paraId="49DDF59F">
      <w:pPr>
        <w:spacing w:before="212" w:line="219" w:lineRule="auto"/>
        <w:ind w:left="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附表</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1</w:t>
      </w:r>
    </w:p>
    <w:p w14:paraId="6035D8AA">
      <w:pPr>
        <w:pStyle w:val="5"/>
        <w:spacing w:line="280" w:lineRule="auto"/>
        <w:rPr>
          <w:rFonts w:hint="eastAsia" w:asciiTheme="minorEastAsia" w:hAnsiTheme="minorEastAsia" w:eastAsiaTheme="minorEastAsia" w:cstheme="minorEastAsia"/>
          <w:highlight w:val="none"/>
        </w:rPr>
      </w:pPr>
    </w:p>
    <w:p w14:paraId="1DEF4C47">
      <w:pPr>
        <w:spacing w:before="78" w:line="221" w:lineRule="auto"/>
        <w:ind w:left="363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14:textOutline w14:w="4358" w14:cap="sq" w14:cmpd="sng">
            <w14:solidFill>
              <w14:srgbClr w14:val="000000"/>
            </w14:solidFill>
            <w14:prstDash w14:val="solid"/>
            <w14:bevel/>
          </w14:textOutline>
        </w:rPr>
        <w:t>人员配置情况表</w:t>
      </w:r>
    </w:p>
    <w:p w14:paraId="6DA943C2">
      <w:pPr>
        <w:spacing w:line="130" w:lineRule="exact"/>
        <w:rPr>
          <w:rFonts w:hint="eastAsia" w:asciiTheme="minorEastAsia" w:hAnsiTheme="minorEastAsia" w:eastAsiaTheme="minorEastAsia" w:cstheme="minorEastAsia"/>
          <w:highlight w:val="none"/>
        </w:rPr>
      </w:pPr>
    </w:p>
    <w:tbl>
      <w:tblPr>
        <w:tblStyle w:val="12"/>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641"/>
        <w:gridCol w:w="966"/>
        <w:gridCol w:w="966"/>
        <w:gridCol w:w="1504"/>
        <w:gridCol w:w="1069"/>
        <w:gridCol w:w="1290"/>
        <w:gridCol w:w="1296"/>
      </w:tblGrid>
      <w:tr w14:paraId="1A0DF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6" w:type="dxa"/>
            <w:vMerge w:val="restart"/>
            <w:tcBorders>
              <w:bottom w:val="nil"/>
            </w:tcBorders>
            <w:vAlign w:val="top"/>
          </w:tcPr>
          <w:p w14:paraId="2B239ACA">
            <w:pPr>
              <w:pStyle w:val="13"/>
              <w:spacing w:before="306" w:line="222" w:lineRule="auto"/>
              <w:ind w:left="12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序号</w:t>
            </w:r>
          </w:p>
        </w:tc>
        <w:tc>
          <w:tcPr>
            <w:tcW w:w="1641" w:type="dxa"/>
            <w:vMerge w:val="restart"/>
            <w:tcBorders>
              <w:bottom w:val="nil"/>
            </w:tcBorders>
            <w:vAlign w:val="top"/>
          </w:tcPr>
          <w:p w14:paraId="23C54F7B">
            <w:pPr>
              <w:pStyle w:val="13"/>
              <w:spacing w:before="306" w:line="220" w:lineRule="auto"/>
              <w:ind w:left="70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职务</w:t>
            </w:r>
          </w:p>
        </w:tc>
        <w:tc>
          <w:tcPr>
            <w:tcW w:w="966" w:type="dxa"/>
            <w:vMerge w:val="restart"/>
            <w:tcBorders>
              <w:bottom w:val="nil"/>
            </w:tcBorders>
            <w:vAlign w:val="top"/>
          </w:tcPr>
          <w:p w14:paraId="6665D9BD">
            <w:pPr>
              <w:pStyle w:val="13"/>
              <w:spacing w:before="306" w:line="220" w:lineRule="auto"/>
              <w:ind w:left="26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姓名</w:t>
            </w:r>
          </w:p>
        </w:tc>
        <w:tc>
          <w:tcPr>
            <w:tcW w:w="966" w:type="dxa"/>
            <w:vMerge w:val="restart"/>
            <w:tcBorders>
              <w:bottom w:val="nil"/>
            </w:tcBorders>
            <w:vAlign w:val="top"/>
          </w:tcPr>
          <w:p w14:paraId="6BC7E119">
            <w:pPr>
              <w:pStyle w:val="13"/>
              <w:spacing w:before="309" w:line="222" w:lineRule="auto"/>
              <w:ind w:left="26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职称</w:t>
            </w:r>
          </w:p>
        </w:tc>
        <w:tc>
          <w:tcPr>
            <w:tcW w:w="5159" w:type="dxa"/>
            <w:gridSpan w:val="4"/>
            <w:vAlign w:val="top"/>
          </w:tcPr>
          <w:p w14:paraId="37F7BCE9">
            <w:pPr>
              <w:pStyle w:val="13"/>
              <w:spacing w:before="109" w:line="212" w:lineRule="auto"/>
              <w:ind w:left="208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资格证书</w:t>
            </w:r>
          </w:p>
        </w:tc>
      </w:tr>
      <w:tr w14:paraId="00C40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46" w:type="dxa"/>
            <w:vMerge w:val="continue"/>
            <w:tcBorders>
              <w:top w:val="nil"/>
            </w:tcBorders>
            <w:vAlign w:val="top"/>
          </w:tcPr>
          <w:p w14:paraId="3823F41F">
            <w:pPr>
              <w:rPr>
                <w:rFonts w:hint="eastAsia" w:asciiTheme="minorEastAsia" w:hAnsiTheme="minorEastAsia" w:eastAsiaTheme="minorEastAsia" w:cstheme="minorEastAsia"/>
                <w:sz w:val="21"/>
                <w:highlight w:val="none"/>
              </w:rPr>
            </w:pPr>
          </w:p>
        </w:tc>
        <w:tc>
          <w:tcPr>
            <w:tcW w:w="1641" w:type="dxa"/>
            <w:vMerge w:val="continue"/>
            <w:tcBorders>
              <w:top w:val="nil"/>
            </w:tcBorders>
            <w:vAlign w:val="top"/>
          </w:tcPr>
          <w:p w14:paraId="2EE4173F">
            <w:pPr>
              <w:rPr>
                <w:rFonts w:hint="eastAsia" w:asciiTheme="minorEastAsia" w:hAnsiTheme="minorEastAsia" w:eastAsiaTheme="minorEastAsia" w:cstheme="minorEastAsia"/>
                <w:sz w:val="21"/>
                <w:highlight w:val="none"/>
              </w:rPr>
            </w:pPr>
          </w:p>
        </w:tc>
        <w:tc>
          <w:tcPr>
            <w:tcW w:w="966" w:type="dxa"/>
            <w:vMerge w:val="continue"/>
            <w:tcBorders>
              <w:top w:val="nil"/>
            </w:tcBorders>
            <w:vAlign w:val="top"/>
          </w:tcPr>
          <w:p w14:paraId="6039CF25">
            <w:pPr>
              <w:rPr>
                <w:rFonts w:hint="eastAsia" w:asciiTheme="minorEastAsia" w:hAnsiTheme="minorEastAsia" w:eastAsiaTheme="minorEastAsia" w:cstheme="minorEastAsia"/>
                <w:sz w:val="21"/>
                <w:highlight w:val="none"/>
              </w:rPr>
            </w:pPr>
          </w:p>
        </w:tc>
        <w:tc>
          <w:tcPr>
            <w:tcW w:w="966" w:type="dxa"/>
            <w:vMerge w:val="continue"/>
            <w:tcBorders>
              <w:top w:val="nil"/>
            </w:tcBorders>
            <w:vAlign w:val="top"/>
          </w:tcPr>
          <w:p w14:paraId="2EF43222">
            <w:pPr>
              <w:rPr>
                <w:rFonts w:hint="eastAsia" w:asciiTheme="minorEastAsia" w:hAnsiTheme="minorEastAsia" w:eastAsiaTheme="minorEastAsia" w:cstheme="minorEastAsia"/>
                <w:sz w:val="21"/>
                <w:highlight w:val="none"/>
              </w:rPr>
            </w:pPr>
          </w:p>
        </w:tc>
        <w:tc>
          <w:tcPr>
            <w:tcW w:w="1504" w:type="dxa"/>
            <w:vAlign w:val="top"/>
          </w:tcPr>
          <w:p w14:paraId="65849859">
            <w:pPr>
              <w:pStyle w:val="13"/>
              <w:spacing w:before="106" w:line="210" w:lineRule="auto"/>
              <w:ind w:left="30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rPr>
              <w:t>证书名称</w:t>
            </w:r>
          </w:p>
        </w:tc>
        <w:tc>
          <w:tcPr>
            <w:tcW w:w="1069" w:type="dxa"/>
            <w:vAlign w:val="top"/>
          </w:tcPr>
          <w:p w14:paraId="37C8D1E4">
            <w:pPr>
              <w:pStyle w:val="13"/>
              <w:spacing w:before="106" w:line="210" w:lineRule="auto"/>
              <w:ind w:left="32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级别</w:t>
            </w:r>
          </w:p>
        </w:tc>
        <w:tc>
          <w:tcPr>
            <w:tcW w:w="1290" w:type="dxa"/>
            <w:vAlign w:val="top"/>
          </w:tcPr>
          <w:p w14:paraId="3DB490FB">
            <w:pPr>
              <w:pStyle w:val="13"/>
              <w:spacing w:before="106" w:line="210" w:lineRule="auto"/>
              <w:ind w:left="4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证号</w:t>
            </w:r>
          </w:p>
        </w:tc>
        <w:tc>
          <w:tcPr>
            <w:tcW w:w="1296" w:type="dxa"/>
            <w:vAlign w:val="top"/>
          </w:tcPr>
          <w:p w14:paraId="57AD16F5">
            <w:pPr>
              <w:pStyle w:val="13"/>
              <w:spacing w:before="106" w:line="210" w:lineRule="auto"/>
              <w:ind w:left="4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专业</w:t>
            </w:r>
          </w:p>
        </w:tc>
      </w:tr>
      <w:tr w14:paraId="30ECB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46" w:type="dxa"/>
            <w:vAlign w:val="top"/>
          </w:tcPr>
          <w:p w14:paraId="5E931A8E">
            <w:pPr>
              <w:rPr>
                <w:rFonts w:hint="eastAsia" w:asciiTheme="minorEastAsia" w:hAnsiTheme="minorEastAsia" w:eastAsiaTheme="minorEastAsia" w:cstheme="minorEastAsia"/>
                <w:sz w:val="21"/>
                <w:highlight w:val="none"/>
              </w:rPr>
            </w:pPr>
          </w:p>
        </w:tc>
        <w:tc>
          <w:tcPr>
            <w:tcW w:w="1641" w:type="dxa"/>
            <w:vAlign w:val="top"/>
          </w:tcPr>
          <w:p w14:paraId="6F769D87">
            <w:pPr>
              <w:rPr>
                <w:rFonts w:hint="eastAsia" w:asciiTheme="minorEastAsia" w:hAnsiTheme="minorEastAsia" w:eastAsiaTheme="minorEastAsia" w:cstheme="minorEastAsia"/>
                <w:sz w:val="21"/>
                <w:highlight w:val="none"/>
              </w:rPr>
            </w:pPr>
          </w:p>
        </w:tc>
        <w:tc>
          <w:tcPr>
            <w:tcW w:w="966" w:type="dxa"/>
            <w:vAlign w:val="top"/>
          </w:tcPr>
          <w:p w14:paraId="50135D0B">
            <w:pPr>
              <w:rPr>
                <w:rFonts w:hint="eastAsia" w:asciiTheme="minorEastAsia" w:hAnsiTheme="minorEastAsia" w:eastAsiaTheme="minorEastAsia" w:cstheme="minorEastAsia"/>
                <w:sz w:val="21"/>
                <w:highlight w:val="none"/>
              </w:rPr>
            </w:pPr>
          </w:p>
        </w:tc>
        <w:tc>
          <w:tcPr>
            <w:tcW w:w="966" w:type="dxa"/>
            <w:vAlign w:val="top"/>
          </w:tcPr>
          <w:p w14:paraId="4C9CE6CF">
            <w:pPr>
              <w:rPr>
                <w:rFonts w:hint="eastAsia" w:asciiTheme="minorEastAsia" w:hAnsiTheme="minorEastAsia" w:eastAsiaTheme="minorEastAsia" w:cstheme="minorEastAsia"/>
                <w:sz w:val="21"/>
                <w:highlight w:val="none"/>
              </w:rPr>
            </w:pPr>
          </w:p>
        </w:tc>
        <w:tc>
          <w:tcPr>
            <w:tcW w:w="1504" w:type="dxa"/>
            <w:vAlign w:val="top"/>
          </w:tcPr>
          <w:p w14:paraId="346AF561">
            <w:pPr>
              <w:rPr>
                <w:rFonts w:hint="eastAsia" w:asciiTheme="minorEastAsia" w:hAnsiTheme="minorEastAsia" w:eastAsiaTheme="minorEastAsia" w:cstheme="minorEastAsia"/>
                <w:sz w:val="21"/>
                <w:highlight w:val="none"/>
              </w:rPr>
            </w:pPr>
          </w:p>
        </w:tc>
        <w:tc>
          <w:tcPr>
            <w:tcW w:w="1069" w:type="dxa"/>
            <w:vAlign w:val="top"/>
          </w:tcPr>
          <w:p w14:paraId="67EE0EC8">
            <w:pPr>
              <w:rPr>
                <w:rFonts w:hint="eastAsia" w:asciiTheme="minorEastAsia" w:hAnsiTheme="minorEastAsia" w:eastAsiaTheme="minorEastAsia" w:cstheme="minorEastAsia"/>
                <w:sz w:val="21"/>
                <w:highlight w:val="none"/>
              </w:rPr>
            </w:pPr>
          </w:p>
        </w:tc>
        <w:tc>
          <w:tcPr>
            <w:tcW w:w="1290" w:type="dxa"/>
            <w:vAlign w:val="top"/>
          </w:tcPr>
          <w:p w14:paraId="2CFC2A0B">
            <w:pPr>
              <w:rPr>
                <w:rFonts w:hint="eastAsia" w:asciiTheme="minorEastAsia" w:hAnsiTheme="minorEastAsia" w:eastAsiaTheme="minorEastAsia" w:cstheme="minorEastAsia"/>
                <w:sz w:val="21"/>
                <w:highlight w:val="none"/>
              </w:rPr>
            </w:pPr>
          </w:p>
        </w:tc>
        <w:tc>
          <w:tcPr>
            <w:tcW w:w="1296" w:type="dxa"/>
            <w:vAlign w:val="top"/>
          </w:tcPr>
          <w:p w14:paraId="4423AA0C">
            <w:pPr>
              <w:rPr>
                <w:rFonts w:hint="eastAsia" w:asciiTheme="minorEastAsia" w:hAnsiTheme="minorEastAsia" w:eastAsiaTheme="minorEastAsia" w:cstheme="minorEastAsia"/>
                <w:sz w:val="21"/>
                <w:highlight w:val="none"/>
              </w:rPr>
            </w:pPr>
          </w:p>
        </w:tc>
      </w:tr>
      <w:tr w14:paraId="6F5AA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746" w:type="dxa"/>
            <w:vAlign w:val="top"/>
          </w:tcPr>
          <w:p w14:paraId="6BDA6621">
            <w:pPr>
              <w:rPr>
                <w:rFonts w:hint="eastAsia" w:asciiTheme="minorEastAsia" w:hAnsiTheme="minorEastAsia" w:eastAsiaTheme="minorEastAsia" w:cstheme="minorEastAsia"/>
                <w:sz w:val="21"/>
                <w:highlight w:val="none"/>
              </w:rPr>
            </w:pPr>
          </w:p>
        </w:tc>
        <w:tc>
          <w:tcPr>
            <w:tcW w:w="1641" w:type="dxa"/>
            <w:vAlign w:val="top"/>
          </w:tcPr>
          <w:p w14:paraId="783047B0">
            <w:pPr>
              <w:rPr>
                <w:rFonts w:hint="eastAsia" w:asciiTheme="minorEastAsia" w:hAnsiTheme="minorEastAsia" w:eastAsiaTheme="minorEastAsia" w:cstheme="minorEastAsia"/>
                <w:sz w:val="21"/>
                <w:highlight w:val="none"/>
              </w:rPr>
            </w:pPr>
          </w:p>
        </w:tc>
        <w:tc>
          <w:tcPr>
            <w:tcW w:w="966" w:type="dxa"/>
            <w:vAlign w:val="top"/>
          </w:tcPr>
          <w:p w14:paraId="0C190C40">
            <w:pPr>
              <w:rPr>
                <w:rFonts w:hint="eastAsia" w:asciiTheme="minorEastAsia" w:hAnsiTheme="minorEastAsia" w:eastAsiaTheme="minorEastAsia" w:cstheme="minorEastAsia"/>
                <w:sz w:val="21"/>
                <w:highlight w:val="none"/>
              </w:rPr>
            </w:pPr>
          </w:p>
        </w:tc>
        <w:tc>
          <w:tcPr>
            <w:tcW w:w="966" w:type="dxa"/>
            <w:vAlign w:val="top"/>
          </w:tcPr>
          <w:p w14:paraId="1EDC9064">
            <w:pPr>
              <w:rPr>
                <w:rFonts w:hint="eastAsia" w:asciiTheme="minorEastAsia" w:hAnsiTheme="minorEastAsia" w:eastAsiaTheme="minorEastAsia" w:cstheme="minorEastAsia"/>
                <w:sz w:val="21"/>
                <w:highlight w:val="none"/>
              </w:rPr>
            </w:pPr>
          </w:p>
        </w:tc>
        <w:tc>
          <w:tcPr>
            <w:tcW w:w="1504" w:type="dxa"/>
            <w:vAlign w:val="top"/>
          </w:tcPr>
          <w:p w14:paraId="0CD83385">
            <w:pPr>
              <w:rPr>
                <w:rFonts w:hint="eastAsia" w:asciiTheme="minorEastAsia" w:hAnsiTheme="minorEastAsia" w:eastAsiaTheme="minorEastAsia" w:cstheme="minorEastAsia"/>
                <w:sz w:val="21"/>
                <w:highlight w:val="none"/>
              </w:rPr>
            </w:pPr>
          </w:p>
        </w:tc>
        <w:tc>
          <w:tcPr>
            <w:tcW w:w="1069" w:type="dxa"/>
            <w:vAlign w:val="top"/>
          </w:tcPr>
          <w:p w14:paraId="514F0809">
            <w:pPr>
              <w:rPr>
                <w:rFonts w:hint="eastAsia" w:asciiTheme="minorEastAsia" w:hAnsiTheme="minorEastAsia" w:eastAsiaTheme="minorEastAsia" w:cstheme="minorEastAsia"/>
                <w:sz w:val="21"/>
                <w:highlight w:val="none"/>
              </w:rPr>
            </w:pPr>
          </w:p>
        </w:tc>
        <w:tc>
          <w:tcPr>
            <w:tcW w:w="1290" w:type="dxa"/>
            <w:vAlign w:val="top"/>
          </w:tcPr>
          <w:p w14:paraId="48A467B2">
            <w:pPr>
              <w:rPr>
                <w:rFonts w:hint="eastAsia" w:asciiTheme="minorEastAsia" w:hAnsiTheme="minorEastAsia" w:eastAsiaTheme="minorEastAsia" w:cstheme="minorEastAsia"/>
                <w:sz w:val="21"/>
                <w:highlight w:val="none"/>
              </w:rPr>
            </w:pPr>
          </w:p>
        </w:tc>
        <w:tc>
          <w:tcPr>
            <w:tcW w:w="1296" w:type="dxa"/>
            <w:vAlign w:val="top"/>
          </w:tcPr>
          <w:p w14:paraId="3BEB9835">
            <w:pPr>
              <w:rPr>
                <w:rFonts w:hint="eastAsia" w:asciiTheme="minorEastAsia" w:hAnsiTheme="minorEastAsia" w:eastAsiaTheme="minorEastAsia" w:cstheme="minorEastAsia"/>
                <w:sz w:val="21"/>
                <w:highlight w:val="none"/>
              </w:rPr>
            </w:pPr>
          </w:p>
        </w:tc>
      </w:tr>
      <w:tr w14:paraId="4B3E8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46" w:type="dxa"/>
            <w:vAlign w:val="top"/>
          </w:tcPr>
          <w:p w14:paraId="404827E7">
            <w:pPr>
              <w:rPr>
                <w:rFonts w:hint="eastAsia" w:asciiTheme="minorEastAsia" w:hAnsiTheme="minorEastAsia" w:eastAsiaTheme="minorEastAsia" w:cstheme="minorEastAsia"/>
                <w:sz w:val="21"/>
                <w:highlight w:val="none"/>
              </w:rPr>
            </w:pPr>
          </w:p>
        </w:tc>
        <w:tc>
          <w:tcPr>
            <w:tcW w:w="1641" w:type="dxa"/>
            <w:vAlign w:val="top"/>
          </w:tcPr>
          <w:p w14:paraId="6055CC92">
            <w:pPr>
              <w:rPr>
                <w:rFonts w:hint="eastAsia" w:asciiTheme="minorEastAsia" w:hAnsiTheme="minorEastAsia" w:eastAsiaTheme="minorEastAsia" w:cstheme="minorEastAsia"/>
                <w:sz w:val="21"/>
                <w:highlight w:val="none"/>
              </w:rPr>
            </w:pPr>
          </w:p>
        </w:tc>
        <w:tc>
          <w:tcPr>
            <w:tcW w:w="966" w:type="dxa"/>
            <w:vAlign w:val="top"/>
          </w:tcPr>
          <w:p w14:paraId="22B3A985">
            <w:pPr>
              <w:rPr>
                <w:rFonts w:hint="eastAsia" w:asciiTheme="minorEastAsia" w:hAnsiTheme="minorEastAsia" w:eastAsiaTheme="minorEastAsia" w:cstheme="minorEastAsia"/>
                <w:sz w:val="21"/>
                <w:highlight w:val="none"/>
              </w:rPr>
            </w:pPr>
          </w:p>
        </w:tc>
        <w:tc>
          <w:tcPr>
            <w:tcW w:w="966" w:type="dxa"/>
            <w:vAlign w:val="top"/>
          </w:tcPr>
          <w:p w14:paraId="5D6764E4">
            <w:pPr>
              <w:rPr>
                <w:rFonts w:hint="eastAsia" w:asciiTheme="minorEastAsia" w:hAnsiTheme="minorEastAsia" w:eastAsiaTheme="minorEastAsia" w:cstheme="minorEastAsia"/>
                <w:sz w:val="21"/>
                <w:highlight w:val="none"/>
              </w:rPr>
            </w:pPr>
          </w:p>
        </w:tc>
        <w:tc>
          <w:tcPr>
            <w:tcW w:w="1504" w:type="dxa"/>
            <w:vAlign w:val="top"/>
          </w:tcPr>
          <w:p w14:paraId="6B0EC0B0">
            <w:pPr>
              <w:rPr>
                <w:rFonts w:hint="eastAsia" w:asciiTheme="minorEastAsia" w:hAnsiTheme="minorEastAsia" w:eastAsiaTheme="minorEastAsia" w:cstheme="minorEastAsia"/>
                <w:sz w:val="21"/>
                <w:highlight w:val="none"/>
              </w:rPr>
            </w:pPr>
          </w:p>
        </w:tc>
        <w:tc>
          <w:tcPr>
            <w:tcW w:w="1069" w:type="dxa"/>
            <w:vAlign w:val="top"/>
          </w:tcPr>
          <w:p w14:paraId="37F4582B">
            <w:pPr>
              <w:rPr>
                <w:rFonts w:hint="eastAsia" w:asciiTheme="minorEastAsia" w:hAnsiTheme="minorEastAsia" w:eastAsiaTheme="minorEastAsia" w:cstheme="minorEastAsia"/>
                <w:sz w:val="21"/>
                <w:highlight w:val="none"/>
              </w:rPr>
            </w:pPr>
          </w:p>
        </w:tc>
        <w:tc>
          <w:tcPr>
            <w:tcW w:w="1290" w:type="dxa"/>
            <w:vAlign w:val="top"/>
          </w:tcPr>
          <w:p w14:paraId="035B2C83">
            <w:pPr>
              <w:rPr>
                <w:rFonts w:hint="eastAsia" w:asciiTheme="minorEastAsia" w:hAnsiTheme="minorEastAsia" w:eastAsiaTheme="minorEastAsia" w:cstheme="minorEastAsia"/>
                <w:sz w:val="21"/>
                <w:highlight w:val="none"/>
              </w:rPr>
            </w:pPr>
          </w:p>
        </w:tc>
        <w:tc>
          <w:tcPr>
            <w:tcW w:w="1296" w:type="dxa"/>
            <w:vAlign w:val="top"/>
          </w:tcPr>
          <w:p w14:paraId="47896CCF">
            <w:pPr>
              <w:rPr>
                <w:rFonts w:hint="eastAsia" w:asciiTheme="minorEastAsia" w:hAnsiTheme="minorEastAsia" w:eastAsiaTheme="minorEastAsia" w:cstheme="minorEastAsia"/>
                <w:sz w:val="21"/>
                <w:highlight w:val="none"/>
              </w:rPr>
            </w:pPr>
          </w:p>
        </w:tc>
      </w:tr>
      <w:tr w14:paraId="0170F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6" w:type="dxa"/>
            <w:vAlign w:val="top"/>
          </w:tcPr>
          <w:p w14:paraId="66DD8A0B">
            <w:pPr>
              <w:rPr>
                <w:rFonts w:hint="eastAsia" w:asciiTheme="minorEastAsia" w:hAnsiTheme="minorEastAsia" w:eastAsiaTheme="minorEastAsia" w:cstheme="minorEastAsia"/>
                <w:sz w:val="21"/>
                <w:highlight w:val="none"/>
              </w:rPr>
            </w:pPr>
          </w:p>
        </w:tc>
        <w:tc>
          <w:tcPr>
            <w:tcW w:w="1641" w:type="dxa"/>
            <w:vAlign w:val="top"/>
          </w:tcPr>
          <w:p w14:paraId="505C2405">
            <w:pPr>
              <w:rPr>
                <w:rFonts w:hint="eastAsia" w:asciiTheme="minorEastAsia" w:hAnsiTheme="minorEastAsia" w:eastAsiaTheme="minorEastAsia" w:cstheme="minorEastAsia"/>
                <w:sz w:val="21"/>
                <w:highlight w:val="none"/>
              </w:rPr>
            </w:pPr>
          </w:p>
        </w:tc>
        <w:tc>
          <w:tcPr>
            <w:tcW w:w="966" w:type="dxa"/>
            <w:vAlign w:val="top"/>
          </w:tcPr>
          <w:p w14:paraId="0290E317">
            <w:pPr>
              <w:rPr>
                <w:rFonts w:hint="eastAsia" w:asciiTheme="minorEastAsia" w:hAnsiTheme="minorEastAsia" w:eastAsiaTheme="minorEastAsia" w:cstheme="minorEastAsia"/>
                <w:sz w:val="21"/>
                <w:highlight w:val="none"/>
              </w:rPr>
            </w:pPr>
          </w:p>
        </w:tc>
        <w:tc>
          <w:tcPr>
            <w:tcW w:w="966" w:type="dxa"/>
            <w:vAlign w:val="top"/>
          </w:tcPr>
          <w:p w14:paraId="54822B43">
            <w:pPr>
              <w:rPr>
                <w:rFonts w:hint="eastAsia" w:asciiTheme="minorEastAsia" w:hAnsiTheme="minorEastAsia" w:eastAsiaTheme="minorEastAsia" w:cstheme="minorEastAsia"/>
                <w:sz w:val="21"/>
                <w:highlight w:val="none"/>
              </w:rPr>
            </w:pPr>
          </w:p>
        </w:tc>
        <w:tc>
          <w:tcPr>
            <w:tcW w:w="1504" w:type="dxa"/>
            <w:vAlign w:val="top"/>
          </w:tcPr>
          <w:p w14:paraId="7BE2546C">
            <w:pPr>
              <w:rPr>
                <w:rFonts w:hint="eastAsia" w:asciiTheme="minorEastAsia" w:hAnsiTheme="minorEastAsia" w:eastAsiaTheme="minorEastAsia" w:cstheme="minorEastAsia"/>
                <w:sz w:val="21"/>
                <w:highlight w:val="none"/>
              </w:rPr>
            </w:pPr>
          </w:p>
        </w:tc>
        <w:tc>
          <w:tcPr>
            <w:tcW w:w="1069" w:type="dxa"/>
            <w:vAlign w:val="top"/>
          </w:tcPr>
          <w:p w14:paraId="5B355BAB">
            <w:pPr>
              <w:rPr>
                <w:rFonts w:hint="eastAsia" w:asciiTheme="minorEastAsia" w:hAnsiTheme="minorEastAsia" w:eastAsiaTheme="minorEastAsia" w:cstheme="minorEastAsia"/>
                <w:sz w:val="21"/>
                <w:highlight w:val="none"/>
              </w:rPr>
            </w:pPr>
          </w:p>
        </w:tc>
        <w:tc>
          <w:tcPr>
            <w:tcW w:w="1290" w:type="dxa"/>
            <w:vAlign w:val="top"/>
          </w:tcPr>
          <w:p w14:paraId="455A8377">
            <w:pPr>
              <w:rPr>
                <w:rFonts w:hint="eastAsia" w:asciiTheme="minorEastAsia" w:hAnsiTheme="minorEastAsia" w:eastAsiaTheme="minorEastAsia" w:cstheme="minorEastAsia"/>
                <w:sz w:val="21"/>
                <w:highlight w:val="none"/>
              </w:rPr>
            </w:pPr>
          </w:p>
        </w:tc>
        <w:tc>
          <w:tcPr>
            <w:tcW w:w="1296" w:type="dxa"/>
            <w:vAlign w:val="top"/>
          </w:tcPr>
          <w:p w14:paraId="07EDCDDA">
            <w:pPr>
              <w:rPr>
                <w:rFonts w:hint="eastAsia" w:asciiTheme="minorEastAsia" w:hAnsiTheme="minorEastAsia" w:eastAsiaTheme="minorEastAsia" w:cstheme="minorEastAsia"/>
                <w:sz w:val="21"/>
                <w:highlight w:val="none"/>
              </w:rPr>
            </w:pPr>
          </w:p>
        </w:tc>
      </w:tr>
      <w:tr w14:paraId="519F9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46" w:type="dxa"/>
            <w:vAlign w:val="top"/>
          </w:tcPr>
          <w:p w14:paraId="62505F6C">
            <w:pPr>
              <w:rPr>
                <w:rFonts w:hint="eastAsia" w:asciiTheme="minorEastAsia" w:hAnsiTheme="minorEastAsia" w:eastAsiaTheme="minorEastAsia" w:cstheme="minorEastAsia"/>
                <w:sz w:val="21"/>
                <w:highlight w:val="none"/>
              </w:rPr>
            </w:pPr>
          </w:p>
        </w:tc>
        <w:tc>
          <w:tcPr>
            <w:tcW w:w="1641" w:type="dxa"/>
            <w:vAlign w:val="top"/>
          </w:tcPr>
          <w:p w14:paraId="4AED56E6">
            <w:pPr>
              <w:rPr>
                <w:rFonts w:hint="eastAsia" w:asciiTheme="minorEastAsia" w:hAnsiTheme="minorEastAsia" w:eastAsiaTheme="minorEastAsia" w:cstheme="minorEastAsia"/>
                <w:sz w:val="21"/>
                <w:highlight w:val="none"/>
              </w:rPr>
            </w:pPr>
          </w:p>
        </w:tc>
        <w:tc>
          <w:tcPr>
            <w:tcW w:w="966" w:type="dxa"/>
            <w:vAlign w:val="top"/>
          </w:tcPr>
          <w:p w14:paraId="46D609DB">
            <w:pPr>
              <w:rPr>
                <w:rFonts w:hint="eastAsia" w:asciiTheme="minorEastAsia" w:hAnsiTheme="minorEastAsia" w:eastAsiaTheme="minorEastAsia" w:cstheme="minorEastAsia"/>
                <w:sz w:val="21"/>
                <w:highlight w:val="none"/>
              </w:rPr>
            </w:pPr>
          </w:p>
        </w:tc>
        <w:tc>
          <w:tcPr>
            <w:tcW w:w="966" w:type="dxa"/>
            <w:vAlign w:val="top"/>
          </w:tcPr>
          <w:p w14:paraId="598A44D2">
            <w:pPr>
              <w:rPr>
                <w:rFonts w:hint="eastAsia" w:asciiTheme="minorEastAsia" w:hAnsiTheme="minorEastAsia" w:eastAsiaTheme="minorEastAsia" w:cstheme="minorEastAsia"/>
                <w:sz w:val="21"/>
                <w:highlight w:val="none"/>
              </w:rPr>
            </w:pPr>
          </w:p>
        </w:tc>
        <w:tc>
          <w:tcPr>
            <w:tcW w:w="1504" w:type="dxa"/>
            <w:vAlign w:val="top"/>
          </w:tcPr>
          <w:p w14:paraId="1D2EF675">
            <w:pPr>
              <w:rPr>
                <w:rFonts w:hint="eastAsia" w:asciiTheme="minorEastAsia" w:hAnsiTheme="minorEastAsia" w:eastAsiaTheme="minorEastAsia" w:cstheme="minorEastAsia"/>
                <w:sz w:val="21"/>
                <w:highlight w:val="none"/>
              </w:rPr>
            </w:pPr>
          </w:p>
        </w:tc>
        <w:tc>
          <w:tcPr>
            <w:tcW w:w="1069" w:type="dxa"/>
            <w:vAlign w:val="top"/>
          </w:tcPr>
          <w:p w14:paraId="5623E02B">
            <w:pPr>
              <w:rPr>
                <w:rFonts w:hint="eastAsia" w:asciiTheme="minorEastAsia" w:hAnsiTheme="minorEastAsia" w:eastAsiaTheme="minorEastAsia" w:cstheme="minorEastAsia"/>
                <w:sz w:val="21"/>
                <w:highlight w:val="none"/>
              </w:rPr>
            </w:pPr>
          </w:p>
        </w:tc>
        <w:tc>
          <w:tcPr>
            <w:tcW w:w="1290" w:type="dxa"/>
            <w:vAlign w:val="top"/>
          </w:tcPr>
          <w:p w14:paraId="22F93414">
            <w:pPr>
              <w:rPr>
                <w:rFonts w:hint="eastAsia" w:asciiTheme="minorEastAsia" w:hAnsiTheme="minorEastAsia" w:eastAsiaTheme="minorEastAsia" w:cstheme="minorEastAsia"/>
                <w:sz w:val="21"/>
                <w:highlight w:val="none"/>
              </w:rPr>
            </w:pPr>
          </w:p>
        </w:tc>
        <w:tc>
          <w:tcPr>
            <w:tcW w:w="1296" w:type="dxa"/>
            <w:vAlign w:val="top"/>
          </w:tcPr>
          <w:p w14:paraId="2EE5BBC9">
            <w:pPr>
              <w:rPr>
                <w:rFonts w:hint="eastAsia" w:asciiTheme="minorEastAsia" w:hAnsiTheme="minorEastAsia" w:eastAsiaTheme="minorEastAsia" w:cstheme="minorEastAsia"/>
                <w:sz w:val="21"/>
                <w:highlight w:val="none"/>
              </w:rPr>
            </w:pPr>
          </w:p>
        </w:tc>
      </w:tr>
      <w:tr w14:paraId="2B7A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46" w:type="dxa"/>
            <w:vAlign w:val="top"/>
          </w:tcPr>
          <w:p w14:paraId="78BD37AB">
            <w:pPr>
              <w:rPr>
                <w:rFonts w:hint="eastAsia" w:asciiTheme="minorEastAsia" w:hAnsiTheme="minorEastAsia" w:eastAsiaTheme="minorEastAsia" w:cstheme="minorEastAsia"/>
                <w:sz w:val="21"/>
                <w:highlight w:val="none"/>
              </w:rPr>
            </w:pPr>
          </w:p>
        </w:tc>
        <w:tc>
          <w:tcPr>
            <w:tcW w:w="1641" w:type="dxa"/>
            <w:vAlign w:val="top"/>
          </w:tcPr>
          <w:p w14:paraId="56EC4390">
            <w:pPr>
              <w:rPr>
                <w:rFonts w:hint="eastAsia" w:asciiTheme="minorEastAsia" w:hAnsiTheme="minorEastAsia" w:eastAsiaTheme="minorEastAsia" w:cstheme="minorEastAsia"/>
                <w:sz w:val="21"/>
                <w:highlight w:val="none"/>
              </w:rPr>
            </w:pPr>
          </w:p>
        </w:tc>
        <w:tc>
          <w:tcPr>
            <w:tcW w:w="966" w:type="dxa"/>
            <w:vAlign w:val="top"/>
          </w:tcPr>
          <w:p w14:paraId="455B49D8">
            <w:pPr>
              <w:rPr>
                <w:rFonts w:hint="eastAsia" w:asciiTheme="minorEastAsia" w:hAnsiTheme="minorEastAsia" w:eastAsiaTheme="minorEastAsia" w:cstheme="minorEastAsia"/>
                <w:sz w:val="21"/>
                <w:highlight w:val="none"/>
              </w:rPr>
            </w:pPr>
          </w:p>
        </w:tc>
        <w:tc>
          <w:tcPr>
            <w:tcW w:w="966" w:type="dxa"/>
            <w:vAlign w:val="top"/>
          </w:tcPr>
          <w:p w14:paraId="1DD0C135">
            <w:pPr>
              <w:rPr>
                <w:rFonts w:hint="eastAsia" w:asciiTheme="minorEastAsia" w:hAnsiTheme="minorEastAsia" w:eastAsiaTheme="minorEastAsia" w:cstheme="minorEastAsia"/>
                <w:sz w:val="21"/>
                <w:highlight w:val="none"/>
              </w:rPr>
            </w:pPr>
          </w:p>
        </w:tc>
        <w:tc>
          <w:tcPr>
            <w:tcW w:w="1504" w:type="dxa"/>
            <w:vAlign w:val="top"/>
          </w:tcPr>
          <w:p w14:paraId="3A3A52E9">
            <w:pPr>
              <w:rPr>
                <w:rFonts w:hint="eastAsia" w:asciiTheme="minorEastAsia" w:hAnsiTheme="minorEastAsia" w:eastAsiaTheme="minorEastAsia" w:cstheme="minorEastAsia"/>
                <w:sz w:val="21"/>
                <w:highlight w:val="none"/>
              </w:rPr>
            </w:pPr>
          </w:p>
        </w:tc>
        <w:tc>
          <w:tcPr>
            <w:tcW w:w="1069" w:type="dxa"/>
            <w:vAlign w:val="top"/>
          </w:tcPr>
          <w:p w14:paraId="52871A8B">
            <w:pPr>
              <w:rPr>
                <w:rFonts w:hint="eastAsia" w:asciiTheme="minorEastAsia" w:hAnsiTheme="minorEastAsia" w:eastAsiaTheme="minorEastAsia" w:cstheme="minorEastAsia"/>
                <w:sz w:val="21"/>
                <w:highlight w:val="none"/>
              </w:rPr>
            </w:pPr>
          </w:p>
        </w:tc>
        <w:tc>
          <w:tcPr>
            <w:tcW w:w="1290" w:type="dxa"/>
            <w:vAlign w:val="top"/>
          </w:tcPr>
          <w:p w14:paraId="334462BE">
            <w:pPr>
              <w:rPr>
                <w:rFonts w:hint="eastAsia" w:asciiTheme="minorEastAsia" w:hAnsiTheme="minorEastAsia" w:eastAsiaTheme="minorEastAsia" w:cstheme="minorEastAsia"/>
                <w:sz w:val="21"/>
                <w:highlight w:val="none"/>
              </w:rPr>
            </w:pPr>
          </w:p>
        </w:tc>
        <w:tc>
          <w:tcPr>
            <w:tcW w:w="1296" w:type="dxa"/>
            <w:vAlign w:val="top"/>
          </w:tcPr>
          <w:p w14:paraId="5EAC62AD">
            <w:pPr>
              <w:rPr>
                <w:rFonts w:hint="eastAsia" w:asciiTheme="minorEastAsia" w:hAnsiTheme="minorEastAsia" w:eastAsiaTheme="minorEastAsia" w:cstheme="minorEastAsia"/>
                <w:sz w:val="21"/>
                <w:highlight w:val="none"/>
              </w:rPr>
            </w:pPr>
          </w:p>
        </w:tc>
      </w:tr>
    </w:tbl>
    <w:p w14:paraId="5F4C3060">
      <w:pPr>
        <w:pStyle w:val="5"/>
        <w:spacing w:line="267" w:lineRule="auto"/>
        <w:rPr>
          <w:rFonts w:hint="eastAsia" w:asciiTheme="minorEastAsia" w:hAnsiTheme="minorEastAsia" w:eastAsiaTheme="minorEastAsia" w:cstheme="minorEastAsia"/>
          <w:highlight w:val="none"/>
        </w:rPr>
      </w:pPr>
    </w:p>
    <w:p w14:paraId="47B3648E">
      <w:pPr>
        <w:spacing w:before="78" w:line="230" w:lineRule="auto"/>
        <w:ind w:left="26" w:right="412" w:hanging="1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注：以上人员需提供注册证书（若有）、职称证（若有）、身份证等资料的复</w:t>
      </w:r>
      <w:r>
        <w:rPr>
          <w:rFonts w:hint="eastAsia" w:asciiTheme="minorEastAsia" w:hAnsiTheme="minorEastAsia" w:eastAsiaTheme="minorEastAsia" w:cstheme="minorEastAsia"/>
          <w:spacing w:val="-10"/>
          <w:sz w:val="24"/>
          <w:szCs w:val="24"/>
          <w:highlight w:val="none"/>
        </w:rPr>
        <w:t>印件。</w:t>
      </w:r>
    </w:p>
    <w:p w14:paraId="412DC165">
      <w:pPr>
        <w:spacing w:before="58" w:line="219" w:lineRule="auto"/>
        <w:ind w:left="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附表</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10"/>
          <w:sz w:val="24"/>
          <w:szCs w:val="24"/>
          <w:highlight w:val="none"/>
          <w14:textOutline w14:w="4358" w14:cap="sq" w14:cmpd="sng">
            <w14:solidFill>
              <w14:srgbClr w14:val="000000"/>
            </w14:solidFill>
            <w14:prstDash w14:val="solid"/>
            <w14:bevel/>
          </w14:textOutline>
        </w:rPr>
        <w:t>2</w:t>
      </w:r>
    </w:p>
    <w:p w14:paraId="2E535B93">
      <w:pPr>
        <w:spacing w:before="214" w:line="219" w:lineRule="auto"/>
        <w:ind w:left="143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供应商（2020</w:t>
      </w:r>
      <w:r>
        <w:rPr>
          <w:rFonts w:hint="eastAsia" w:asciiTheme="minorEastAsia" w:hAnsiTheme="minorEastAsia" w:eastAsiaTheme="minorEastAsia" w:cstheme="minorEastAsia"/>
          <w:spacing w:val="-49"/>
          <w:sz w:val="24"/>
          <w:szCs w:val="24"/>
          <w:highlight w:val="none"/>
        </w:rPr>
        <w:t xml:space="preserve"> </w:t>
      </w: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年</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45"/>
          <w:sz w:val="24"/>
          <w:szCs w:val="24"/>
          <w:highlight w:val="none"/>
        </w:rPr>
        <w:t xml:space="preserve"> </w:t>
      </w: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spacing w:val="-30"/>
          <w:sz w:val="24"/>
          <w:szCs w:val="24"/>
          <w:highlight w:val="none"/>
        </w:rPr>
        <w:t xml:space="preserve"> </w:t>
      </w: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pacing w:val="-4"/>
          <w:sz w:val="24"/>
          <w:szCs w:val="24"/>
          <w:highlight w:val="none"/>
          <w14:textOutline w14:w="4358" w14:cap="sq" w14:cmpd="sng">
            <w14:solidFill>
              <w14:srgbClr w14:val="000000"/>
            </w14:solidFill>
            <w14:prstDash w14:val="solid"/>
            <w14:bevel/>
          </w14:textOutline>
        </w:rPr>
        <w:t>日-至今）完成类似项目实施情况</w:t>
      </w:r>
      <w:r>
        <w:rPr>
          <w:rFonts w:hint="eastAsia" w:asciiTheme="minorEastAsia" w:hAnsiTheme="minorEastAsia" w:eastAsiaTheme="minorEastAsia" w:cstheme="minorEastAsia"/>
          <w:spacing w:val="-5"/>
          <w:sz w:val="24"/>
          <w:szCs w:val="24"/>
          <w:highlight w:val="none"/>
          <w14:textOutline w14:w="4358" w14:cap="sq" w14:cmpd="sng">
            <w14:solidFill>
              <w14:srgbClr w14:val="000000"/>
            </w14:solidFill>
            <w14:prstDash w14:val="solid"/>
            <w14:bevel/>
          </w14:textOutline>
        </w:rPr>
        <w:t>一览表</w:t>
      </w:r>
      <w:r>
        <w:rPr>
          <w:rFonts w:hint="eastAsia" w:asciiTheme="minorEastAsia" w:hAnsiTheme="minorEastAsia" w:eastAsiaTheme="minorEastAsia" w:cstheme="minorEastAsia"/>
          <w:spacing w:val="-5"/>
          <w:sz w:val="24"/>
          <w:szCs w:val="24"/>
          <w:highlight w:val="none"/>
          <w:lang w:eastAsia="zh-CN"/>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4"/>
          <w:szCs w:val="24"/>
          <w:highlight w:val="none"/>
          <w:lang w:val="en-US" w:eastAsia="zh-CN"/>
          <w14:textOutline w14:w="4358" w14:cap="sq" w14:cmpd="sng">
            <w14:solidFill>
              <w14:srgbClr w14:val="000000"/>
            </w14:solidFill>
            <w14:prstDash w14:val="solid"/>
            <w14:bevel/>
          </w14:textOutline>
        </w:rPr>
        <w:t>如有</w:t>
      </w:r>
      <w:r>
        <w:rPr>
          <w:rFonts w:hint="eastAsia" w:asciiTheme="minorEastAsia" w:hAnsiTheme="minorEastAsia" w:eastAsiaTheme="minorEastAsia" w:cstheme="minorEastAsia"/>
          <w:spacing w:val="-5"/>
          <w:sz w:val="24"/>
          <w:szCs w:val="24"/>
          <w:highlight w:val="none"/>
          <w:lang w:eastAsia="zh-CN"/>
          <w14:textOutline w14:w="4358" w14:cap="sq" w14:cmpd="sng">
            <w14:solidFill>
              <w14:srgbClr w14:val="000000"/>
            </w14:solidFill>
            <w14:prstDash w14:val="solid"/>
            <w14:bevel/>
          </w14:textOutline>
        </w:rPr>
        <w:t>）</w:t>
      </w:r>
    </w:p>
    <w:p w14:paraId="1585F29E">
      <w:pPr>
        <w:spacing w:line="144" w:lineRule="exact"/>
        <w:rPr>
          <w:rFonts w:hint="eastAsia" w:asciiTheme="minorEastAsia" w:hAnsiTheme="minorEastAsia" w:eastAsiaTheme="minorEastAsia" w:cstheme="minorEastAsia"/>
          <w:highlight w:val="none"/>
        </w:rPr>
      </w:pPr>
    </w:p>
    <w:tbl>
      <w:tblPr>
        <w:tblStyle w:val="12"/>
        <w:tblW w:w="9019"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1814"/>
        <w:gridCol w:w="2264"/>
        <w:gridCol w:w="1314"/>
        <w:gridCol w:w="1309"/>
        <w:gridCol w:w="1384"/>
      </w:tblGrid>
      <w:tr w14:paraId="34F5B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3" w:hRule="atLeast"/>
        </w:trPr>
        <w:tc>
          <w:tcPr>
            <w:tcW w:w="934" w:type="dxa"/>
            <w:vAlign w:val="top"/>
          </w:tcPr>
          <w:p w14:paraId="676289F8">
            <w:pPr>
              <w:spacing w:line="256" w:lineRule="auto"/>
              <w:rPr>
                <w:rFonts w:hint="eastAsia" w:asciiTheme="minorEastAsia" w:hAnsiTheme="minorEastAsia" w:eastAsiaTheme="minorEastAsia" w:cstheme="minorEastAsia"/>
                <w:sz w:val="21"/>
                <w:highlight w:val="none"/>
              </w:rPr>
            </w:pPr>
          </w:p>
          <w:p w14:paraId="7E590634">
            <w:pPr>
              <w:spacing w:line="257" w:lineRule="auto"/>
              <w:rPr>
                <w:rFonts w:hint="eastAsia" w:asciiTheme="minorEastAsia" w:hAnsiTheme="minorEastAsia" w:eastAsiaTheme="minorEastAsia" w:cstheme="minorEastAsia"/>
                <w:sz w:val="21"/>
                <w:highlight w:val="none"/>
              </w:rPr>
            </w:pPr>
          </w:p>
          <w:p w14:paraId="2FD0F098">
            <w:pPr>
              <w:pStyle w:val="13"/>
              <w:spacing w:before="72" w:line="222" w:lineRule="auto"/>
              <w:ind w:left="18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序号</w:t>
            </w:r>
          </w:p>
        </w:tc>
        <w:tc>
          <w:tcPr>
            <w:tcW w:w="1814" w:type="dxa"/>
            <w:vAlign w:val="top"/>
          </w:tcPr>
          <w:p w14:paraId="59BD3EC2">
            <w:pPr>
              <w:spacing w:line="256" w:lineRule="auto"/>
              <w:rPr>
                <w:rFonts w:hint="eastAsia" w:asciiTheme="minorEastAsia" w:hAnsiTheme="minorEastAsia" w:eastAsiaTheme="minorEastAsia" w:cstheme="minorEastAsia"/>
                <w:sz w:val="21"/>
                <w:highlight w:val="none"/>
              </w:rPr>
            </w:pPr>
          </w:p>
          <w:p w14:paraId="2D8F5441">
            <w:pPr>
              <w:spacing w:line="257" w:lineRule="auto"/>
              <w:rPr>
                <w:rFonts w:hint="eastAsia" w:asciiTheme="minorEastAsia" w:hAnsiTheme="minorEastAsia" w:eastAsiaTheme="minorEastAsia" w:cstheme="minorEastAsia"/>
                <w:sz w:val="21"/>
                <w:highlight w:val="none"/>
              </w:rPr>
            </w:pPr>
          </w:p>
          <w:p w14:paraId="02CBDF30">
            <w:pPr>
              <w:pStyle w:val="13"/>
              <w:spacing w:before="71" w:line="220" w:lineRule="auto"/>
              <w:ind w:left="40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highlight w:val="none"/>
              </w:rPr>
              <w:t>采购单位</w:t>
            </w:r>
          </w:p>
        </w:tc>
        <w:tc>
          <w:tcPr>
            <w:tcW w:w="2264" w:type="dxa"/>
            <w:vAlign w:val="top"/>
          </w:tcPr>
          <w:p w14:paraId="576A83FA">
            <w:pPr>
              <w:spacing w:line="256" w:lineRule="auto"/>
              <w:rPr>
                <w:rFonts w:hint="eastAsia" w:asciiTheme="minorEastAsia" w:hAnsiTheme="minorEastAsia" w:eastAsiaTheme="minorEastAsia" w:cstheme="minorEastAsia"/>
                <w:sz w:val="21"/>
                <w:highlight w:val="none"/>
              </w:rPr>
            </w:pPr>
          </w:p>
          <w:p w14:paraId="4286E256">
            <w:pPr>
              <w:spacing w:line="256" w:lineRule="auto"/>
              <w:rPr>
                <w:rFonts w:hint="eastAsia" w:asciiTheme="minorEastAsia" w:hAnsiTheme="minorEastAsia" w:eastAsiaTheme="minorEastAsia" w:cstheme="minorEastAsia"/>
                <w:sz w:val="21"/>
                <w:highlight w:val="none"/>
              </w:rPr>
            </w:pPr>
          </w:p>
          <w:p w14:paraId="2BC97191">
            <w:pPr>
              <w:pStyle w:val="13"/>
              <w:spacing w:before="72" w:line="222" w:lineRule="auto"/>
              <w:ind w:left="67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项目名称</w:t>
            </w:r>
          </w:p>
        </w:tc>
        <w:tc>
          <w:tcPr>
            <w:tcW w:w="1314" w:type="dxa"/>
            <w:vAlign w:val="top"/>
          </w:tcPr>
          <w:p w14:paraId="2B6C263B">
            <w:pPr>
              <w:spacing w:line="371" w:lineRule="auto"/>
              <w:rPr>
                <w:rFonts w:hint="eastAsia" w:asciiTheme="minorEastAsia" w:hAnsiTheme="minorEastAsia" w:eastAsiaTheme="minorEastAsia" w:cstheme="minorEastAsia"/>
                <w:sz w:val="21"/>
                <w:highlight w:val="none"/>
              </w:rPr>
            </w:pPr>
          </w:p>
          <w:p w14:paraId="633553BE">
            <w:pPr>
              <w:pStyle w:val="13"/>
              <w:spacing w:before="72"/>
              <w:ind w:left="16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合同签订</w:t>
            </w:r>
          </w:p>
          <w:p w14:paraId="54CC6D63">
            <w:pPr>
              <w:pStyle w:val="13"/>
              <w:spacing w:line="223" w:lineRule="auto"/>
              <w:ind w:left="392"/>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9"/>
                <w:highlight w:val="none"/>
              </w:rPr>
              <w:t>时间</w:t>
            </w:r>
          </w:p>
        </w:tc>
        <w:tc>
          <w:tcPr>
            <w:tcW w:w="1309" w:type="dxa"/>
            <w:vAlign w:val="top"/>
          </w:tcPr>
          <w:p w14:paraId="6135B88D">
            <w:pPr>
              <w:spacing w:line="256" w:lineRule="auto"/>
              <w:rPr>
                <w:rFonts w:hint="eastAsia" w:asciiTheme="minorEastAsia" w:hAnsiTheme="minorEastAsia" w:eastAsiaTheme="minorEastAsia" w:cstheme="minorEastAsia"/>
                <w:sz w:val="21"/>
                <w:highlight w:val="none"/>
              </w:rPr>
            </w:pPr>
          </w:p>
          <w:p w14:paraId="6FDBF4CA">
            <w:pPr>
              <w:spacing w:line="256" w:lineRule="auto"/>
              <w:rPr>
                <w:rFonts w:hint="eastAsia" w:asciiTheme="minorEastAsia" w:hAnsiTheme="minorEastAsia" w:eastAsiaTheme="minorEastAsia" w:cstheme="minorEastAsia"/>
                <w:sz w:val="21"/>
                <w:highlight w:val="none"/>
              </w:rPr>
            </w:pPr>
          </w:p>
          <w:p w14:paraId="1F39EB80">
            <w:pPr>
              <w:pStyle w:val="13"/>
              <w:spacing w:before="72" w:line="221" w:lineRule="auto"/>
              <w:ind w:left="16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合同金额</w:t>
            </w:r>
          </w:p>
        </w:tc>
        <w:tc>
          <w:tcPr>
            <w:tcW w:w="1384" w:type="dxa"/>
            <w:vAlign w:val="top"/>
          </w:tcPr>
          <w:p w14:paraId="43C0091D">
            <w:pPr>
              <w:spacing w:line="256" w:lineRule="auto"/>
              <w:rPr>
                <w:rFonts w:hint="eastAsia" w:asciiTheme="minorEastAsia" w:hAnsiTheme="minorEastAsia" w:eastAsiaTheme="minorEastAsia" w:cstheme="minorEastAsia"/>
                <w:sz w:val="21"/>
                <w:highlight w:val="none"/>
              </w:rPr>
            </w:pPr>
          </w:p>
          <w:p w14:paraId="49E137DA">
            <w:pPr>
              <w:spacing w:line="256" w:lineRule="auto"/>
              <w:rPr>
                <w:rFonts w:hint="eastAsia" w:asciiTheme="minorEastAsia" w:hAnsiTheme="minorEastAsia" w:eastAsiaTheme="minorEastAsia" w:cstheme="minorEastAsia"/>
                <w:sz w:val="21"/>
                <w:highlight w:val="none"/>
              </w:rPr>
            </w:pPr>
          </w:p>
          <w:p w14:paraId="78B2F00B">
            <w:pPr>
              <w:pStyle w:val="13"/>
              <w:spacing w:before="72" w:line="222" w:lineRule="auto"/>
              <w:ind w:left="1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3"/>
                <w:highlight w:val="none"/>
              </w:rPr>
              <w:t>履约情况</w:t>
            </w:r>
          </w:p>
        </w:tc>
      </w:tr>
      <w:tr w14:paraId="084A1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5CE7CC3D">
            <w:pPr>
              <w:rPr>
                <w:rFonts w:hint="eastAsia" w:asciiTheme="minorEastAsia" w:hAnsiTheme="minorEastAsia" w:eastAsiaTheme="minorEastAsia" w:cstheme="minorEastAsia"/>
                <w:sz w:val="21"/>
                <w:highlight w:val="none"/>
              </w:rPr>
            </w:pPr>
          </w:p>
        </w:tc>
        <w:tc>
          <w:tcPr>
            <w:tcW w:w="1814" w:type="dxa"/>
            <w:vAlign w:val="top"/>
          </w:tcPr>
          <w:p w14:paraId="143D6E95">
            <w:pPr>
              <w:rPr>
                <w:rFonts w:hint="eastAsia" w:asciiTheme="minorEastAsia" w:hAnsiTheme="minorEastAsia" w:eastAsiaTheme="minorEastAsia" w:cstheme="minorEastAsia"/>
                <w:sz w:val="21"/>
                <w:highlight w:val="none"/>
              </w:rPr>
            </w:pPr>
          </w:p>
        </w:tc>
        <w:tc>
          <w:tcPr>
            <w:tcW w:w="2264" w:type="dxa"/>
            <w:vAlign w:val="top"/>
          </w:tcPr>
          <w:p w14:paraId="6AEFDEDB">
            <w:pPr>
              <w:rPr>
                <w:rFonts w:hint="eastAsia" w:asciiTheme="minorEastAsia" w:hAnsiTheme="minorEastAsia" w:eastAsiaTheme="minorEastAsia" w:cstheme="minorEastAsia"/>
                <w:sz w:val="21"/>
                <w:highlight w:val="none"/>
              </w:rPr>
            </w:pPr>
          </w:p>
        </w:tc>
        <w:tc>
          <w:tcPr>
            <w:tcW w:w="1314" w:type="dxa"/>
            <w:vAlign w:val="top"/>
          </w:tcPr>
          <w:p w14:paraId="082B98F8">
            <w:pPr>
              <w:rPr>
                <w:rFonts w:hint="eastAsia" w:asciiTheme="minorEastAsia" w:hAnsiTheme="minorEastAsia" w:eastAsiaTheme="minorEastAsia" w:cstheme="minorEastAsia"/>
                <w:sz w:val="21"/>
                <w:highlight w:val="none"/>
              </w:rPr>
            </w:pPr>
          </w:p>
        </w:tc>
        <w:tc>
          <w:tcPr>
            <w:tcW w:w="1309" w:type="dxa"/>
            <w:vAlign w:val="top"/>
          </w:tcPr>
          <w:p w14:paraId="6B492766">
            <w:pPr>
              <w:rPr>
                <w:rFonts w:hint="eastAsia" w:asciiTheme="minorEastAsia" w:hAnsiTheme="minorEastAsia" w:eastAsiaTheme="minorEastAsia" w:cstheme="minorEastAsia"/>
                <w:sz w:val="21"/>
                <w:highlight w:val="none"/>
              </w:rPr>
            </w:pPr>
          </w:p>
        </w:tc>
        <w:tc>
          <w:tcPr>
            <w:tcW w:w="1384" w:type="dxa"/>
            <w:vAlign w:val="top"/>
          </w:tcPr>
          <w:p w14:paraId="01F2C070">
            <w:pPr>
              <w:rPr>
                <w:rFonts w:hint="eastAsia" w:asciiTheme="minorEastAsia" w:hAnsiTheme="minorEastAsia" w:eastAsiaTheme="minorEastAsia" w:cstheme="minorEastAsia"/>
                <w:sz w:val="21"/>
                <w:highlight w:val="none"/>
              </w:rPr>
            </w:pPr>
          </w:p>
        </w:tc>
      </w:tr>
      <w:tr w14:paraId="148AE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934" w:type="dxa"/>
            <w:vAlign w:val="top"/>
          </w:tcPr>
          <w:p w14:paraId="798971E8">
            <w:pPr>
              <w:rPr>
                <w:rFonts w:hint="eastAsia" w:asciiTheme="minorEastAsia" w:hAnsiTheme="minorEastAsia" w:eastAsiaTheme="minorEastAsia" w:cstheme="minorEastAsia"/>
                <w:sz w:val="21"/>
                <w:highlight w:val="none"/>
              </w:rPr>
            </w:pPr>
          </w:p>
        </w:tc>
        <w:tc>
          <w:tcPr>
            <w:tcW w:w="1814" w:type="dxa"/>
            <w:vAlign w:val="top"/>
          </w:tcPr>
          <w:p w14:paraId="27AE0AC1">
            <w:pPr>
              <w:rPr>
                <w:rFonts w:hint="eastAsia" w:asciiTheme="minorEastAsia" w:hAnsiTheme="minorEastAsia" w:eastAsiaTheme="minorEastAsia" w:cstheme="minorEastAsia"/>
                <w:sz w:val="21"/>
                <w:highlight w:val="none"/>
              </w:rPr>
            </w:pPr>
          </w:p>
        </w:tc>
        <w:tc>
          <w:tcPr>
            <w:tcW w:w="2264" w:type="dxa"/>
            <w:vAlign w:val="top"/>
          </w:tcPr>
          <w:p w14:paraId="2420B926">
            <w:pPr>
              <w:rPr>
                <w:rFonts w:hint="eastAsia" w:asciiTheme="minorEastAsia" w:hAnsiTheme="minorEastAsia" w:eastAsiaTheme="minorEastAsia" w:cstheme="minorEastAsia"/>
                <w:sz w:val="21"/>
                <w:highlight w:val="none"/>
              </w:rPr>
            </w:pPr>
          </w:p>
        </w:tc>
        <w:tc>
          <w:tcPr>
            <w:tcW w:w="1314" w:type="dxa"/>
            <w:vAlign w:val="top"/>
          </w:tcPr>
          <w:p w14:paraId="09341B0D">
            <w:pPr>
              <w:rPr>
                <w:rFonts w:hint="eastAsia" w:asciiTheme="minorEastAsia" w:hAnsiTheme="minorEastAsia" w:eastAsiaTheme="minorEastAsia" w:cstheme="minorEastAsia"/>
                <w:sz w:val="21"/>
                <w:highlight w:val="none"/>
              </w:rPr>
            </w:pPr>
          </w:p>
        </w:tc>
        <w:tc>
          <w:tcPr>
            <w:tcW w:w="1309" w:type="dxa"/>
            <w:vAlign w:val="top"/>
          </w:tcPr>
          <w:p w14:paraId="1ECBAA5B">
            <w:pPr>
              <w:rPr>
                <w:rFonts w:hint="eastAsia" w:asciiTheme="minorEastAsia" w:hAnsiTheme="minorEastAsia" w:eastAsiaTheme="minorEastAsia" w:cstheme="minorEastAsia"/>
                <w:sz w:val="21"/>
                <w:highlight w:val="none"/>
              </w:rPr>
            </w:pPr>
          </w:p>
        </w:tc>
        <w:tc>
          <w:tcPr>
            <w:tcW w:w="1384" w:type="dxa"/>
            <w:vAlign w:val="top"/>
          </w:tcPr>
          <w:p w14:paraId="1FF8FC9B">
            <w:pPr>
              <w:rPr>
                <w:rFonts w:hint="eastAsia" w:asciiTheme="minorEastAsia" w:hAnsiTheme="minorEastAsia" w:eastAsiaTheme="minorEastAsia" w:cstheme="minorEastAsia"/>
                <w:sz w:val="21"/>
                <w:highlight w:val="none"/>
              </w:rPr>
            </w:pPr>
          </w:p>
        </w:tc>
      </w:tr>
      <w:tr w14:paraId="4DACC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34" w:type="dxa"/>
            <w:vAlign w:val="top"/>
          </w:tcPr>
          <w:p w14:paraId="68D745B3">
            <w:pPr>
              <w:rPr>
                <w:rFonts w:hint="eastAsia" w:asciiTheme="minorEastAsia" w:hAnsiTheme="minorEastAsia" w:eastAsiaTheme="minorEastAsia" w:cstheme="minorEastAsia"/>
                <w:sz w:val="21"/>
                <w:highlight w:val="none"/>
              </w:rPr>
            </w:pPr>
          </w:p>
        </w:tc>
        <w:tc>
          <w:tcPr>
            <w:tcW w:w="1814" w:type="dxa"/>
            <w:vAlign w:val="top"/>
          </w:tcPr>
          <w:p w14:paraId="67F35476">
            <w:pPr>
              <w:rPr>
                <w:rFonts w:hint="eastAsia" w:asciiTheme="minorEastAsia" w:hAnsiTheme="minorEastAsia" w:eastAsiaTheme="minorEastAsia" w:cstheme="minorEastAsia"/>
                <w:sz w:val="21"/>
                <w:highlight w:val="none"/>
              </w:rPr>
            </w:pPr>
          </w:p>
        </w:tc>
        <w:tc>
          <w:tcPr>
            <w:tcW w:w="2264" w:type="dxa"/>
            <w:vAlign w:val="top"/>
          </w:tcPr>
          <w:p w14:paraId="3DE8611C">
            <w:pPr>
              <w:rPr>
                <w:rFonts w:hint="eastAsia" w:asciiTheme="minorEastAsia" w:hAnsiTheme="minorEastAsia" w:eastAsiaTheme="minorEastAsia" w:cstheme="minorEastAsia"/>
                <w:sz w:val="21"/>
                <w:highlight w:val="none"/>
              </w:rPr>
            </w:pPr>
          </w:p>
        </w:tc>
        <w:tc>
          <w:tcPr>
            <w:tcW w:w="1314" w:type="dxa"/>
            <w:vAlign w:val="top"/>
          </w:tcPr>
          <w:p w14:paraId="2A35E835">
            <w:pPr>
              <w:rPr>
                <w:rFonts w:hint="eastAsia" w:asciiTheme="minorEastAsia" w:hAnsiTheme="minorEastAsia" w:eastAsiaTheme="minorEastAsia" w:cstheme="minorEastAsia"/>
                <w:sz w:val="21"/>
                <w:highlight w:val="none"/>
              </w:rPr>
            </w:pPr>
          </w:p>
        </w:tc>
        <w:tc>
          <w:tcPr>
            <w:tcW w:w="1309" w:type="dxa"/>
            <w:vAlign w:val="top"/>
          </w:tcPr>
          <w:p w14:paraId="0E2D77DE">
            <w:pPr>
              <w:rPr>
                <w:rFonts w:hint="eastAsia" w:asciiTheme="minorEastAsia" w:hAnsiTheme="minorEastAsia" w:eastAsiaTheme="minorEastAsia" w:cstheme="minorEastAsia"/>
                <w:sz w:val="21"/>
                <w:highlight w:val="none"/>
              </w:rPr>
            </w:pPr>
          </w:p>
        </w:tc>
        <w:tc>
          <w:tcPr>
            <w:tcW w:w="1384" w:type="dxa"/>
            <w:vAlign w:val="top"/>
          </w:tcPr>
          <w:p w14:paraId="14DF6AE2">
            <w:pPr>
              <w:rPr>
                <w:rFonts w:hint="eastAsia" w:asciiTheme="minorEastAsia" w:hAnsiTheme="minorEastAsia" w:eastAsiaTheme="minorEastAsia" w:cstheme="minorEastAsia"/>
                <w:sz w:val="21"/>
                <w:highlight w:val="none"/>
              </w:rPr>
            </w:pPr>
          </w:p>
        </w:tc>
      </w:tr>
      <w:tr w14:paraId="75781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34" w:type="dxa"/>
            <w:vAlign w:val="top"/>
          </w:tcPr>
          <w:p w14:paraId="4F3513B8">
            <w:pPr>
              <w:rPr>
                <w:rFonts w:hint="eastAsia" w:asciiTheme="minorEastAsia" w:hAnsiTheme="minorEastAsia" w:eastAsiaTheme="minorEastAsia" w:cstheme="minorEastAsia"/>
                <w:sz w:val="21"/>
                <w:highlight w:val="none"/>
              </w:rPr>
            </w:pPr>
          </w:p>
        </w:tc>
        <w:tc>
          <w:tcPr>
            <w:tcW w:w="1814" w:type="dxa"/>
            <w:vAlign w:val="top"/>
          </w:tcPr>
          <w:p w14:paraId="3AC2231A">
            <w:pPr>
              <w:rPr>
                <w:rFonts w:hint="eastAsia" w:asciiTheme="minorEastAsia" w:hAnsiTheme="minorEastAsia" w:eastAsiaTheme="minorEastAsia" w:cstheme="minorEastAsia"/>
                <w:sz w:val="21"/>
                <w:highlight w:val="none"/>
              </w:rPr>
            </w:pPr>
          </w:p>
        </w:tc>
        <w:tc>
          <w:tcPr>
            <w:tcW w:w="2264" w:type="dxa"/>
            <w:vAlign w:val="top"/>
          </w:tcPr>
          <w:p w14:paraId="3FE6320F">
            <w:pPr>
              <w:rPr>
                <w:rFonts w:hint="eastAsia" w:asciiTheme="minorEastAsia" w:hAnsiTheme="minorEastAsia" w:eastAsiaTheme="minorEastAsia" w:cstheme="minorEastAsia"/>
                <w:sz w:val="21"/>
                <w:highlight w:val="none"/>
              </w:rPr>
            </w:pPr>
          </w:p>
        </w:tc>
        <w:tc>
          <w:tcPr>
            <w:tcW w:w="1314" w:type="dxa"/>
            <w:vAlign w:val="top"/>
          </w:tcPr>
          <w:p w14:paraId="1D957C4E">
            <w:pPr>
              <w:rPr>
                <w:rFonts w:hint="eastAsia" w:asciiTheme="minorEastAsia" w:hAnsiTheme="minorEastAsia" w:eastAsiaTheme="minorEastAsia" w:cstheme="minorEastAsia"/>
                <w:sz w:val="21"/>
                <w:highlight w:val="none"/>
              </w:rPr>
            </w:pPr>
          </w:p>
        </w:tc>
        <w:tc>
          <w:tcPr>
            <w:tcW w:w="1309" w:type="dxa"/>
            <w:vAlign w:val="top"/>
          </w:tcPr>
          <w:p w14:paraId="733A6FD3">
            <w:pPr>
              <w:rPr>
                <w:rFonts w:hint="eastAsia" w:asciiTheme="minorEastAsia" w:hAnsiTheme="minorEastAsia" w:eastAsiaTheme="minorEastAsia" w:cstheme="minorEastAsia"/>
                <w:sz w:val="21"/>
                <w:highlight w:val="none"/>
              </w:rPr>
            </w:pPr>
          </w:p>
        </w:tc>
        <w:tc>
          <w:tcPr>
            <w:tcW w:w="1384" w:type="dxa"/>
            <w:vAlign w:val="top"/>
          </w:tcPr>
          <w:p w14:paraId="1EF757D8">
            <w:pPr>
              <w:rPr>
                <w:rFonts w:hint="eastAsia" w:asciiTheme="minorEastAsia" w:hAnsiTheme="minorEastAsia" w:eastAsiaTheme="minorEastAsia" w:cstheme="minorEastAsia"/>
                <w:sz w:val="21"/>
                <w:highlight w:val="none"/>
              </w:rPr>
            </w:pPr>
          </w:p>
        </w:tc>
      </w:tr>
    </w:tbl>
    <w:p w14:paraId="55D4E24D">
      <w:pPr>
        <w:pStyle w:val="5"/>
        <w:spacing w:line="451" w:lineRule="auto"/>
        <w:rPr>
          <w:rFonts w:hint="eastAsia" w:asciiTheme="minorEastAsia" w:hAnsiTheme="minorEastAsia" w:eastAsiaTheme="minorEastAsia" w:cstheme="minorEastAsia"/>
          <w:highlight w:val="none"/>
        </w:rPr>
      </w:pPr>
    </w:p>
    <w:p w14:paraId="5D429A04">
      <w:pPr>
        <w:spacing w:before="73" w:line="220" w:lineRule="auto"/>
        <w:ind w:left="8"/>
        <w:outlineLvl w:val="0"/>
        <w:rPr>
          <w:rFonts w:hint="eastAsia" w:asciiTheme="minorEastAsia" w:hAnsiTheme="minorEastAsia" w:eastAsiaTheme="minorEastAsia" w:cstheme="minorEastAsia"/>
          <w:sz w:val="22"/>
          <w:szCs w:val="22"/>
          <w:highlight w:val="none"/>
        </w:rPr>
      </w:pPr>
      <w:bookmarkStart w:id="36" w:name="bookmark6"/>
      <w:bookmarkEnd w:id="36"/>
      <w:r>
        <w:rPr>
          <w:rFonts w:hint="eastAsia" w:asciiTheme="minorEastAsia" w:hAnsiTheme="minorEastAsia" w:eastAsiaTheme="minorEastAsia" w:cstheme="minorEastAsia"/>
          <w:spacing w:val="-5"/>
          <w:sz w:val="22"/>
          <w:szCs w:val="22"/>
          <w:highlight w:val="none"/>
        </w:rPr>
        <w:t>供应商（盖公章</w:t>
      </w:r>
      <w:r>
        <w:rPr>
          <w:rFonts w:hint="eastAsia" w:asciiTheme="minorEastAsia" w:hAnsiTheme="minorEastAsia" w:eastAsiaTheme="minorEastAsia" w:cstheme="minorEastAsia"/>
          <w:spacing w:val="2"/>
          <w:sz w:val="22"/>
          <w:szCs w:val="22"/>
          <w:highlight w:val="none"/>
        </w:rPr>
        <w:t>）：</w:t>
      </w:r>
      <w:r>
        <w:rPr>
          <w:rFonts w:hint="eastAsia" w:asciiTheme="minorEastAsia" w:hAnsiTheme="minorEastAsia" w:eastAsiaTheme="minorEastAsia" w:cstheme="minorEastAsia"/>
          <w:spacing w:val="1"/>
          <w:sz w:val="22"/>
          <w:szCs w:val="22"/>
          <w:highlight w:val="none"/>
        </w:rPr>
        <w:t xml:space="preserve">                                   </w:t>
      </w:r>
      <w:r>
        <w:rPr>
          <w:rFonts w:hint="eastAsia" w:asciiTheme="minorEastAsia" w:hAnsiTheme="minorEastAsia" w:eastAsiaTheme="minorEastAsia" w:cstheme="minorEastAsia"/>
          <w:spacing w:val="-5"/>
          <w:sz w:val="22"/>
          <w:szCs w:val="22"/>
          <w:highlight w:val="none"/>
        </w:rPr>
        <w:t>日期：  年</w:t>
      </w:r>
      <w:r>
        <w:rPr>
          <w:rFonts w:hint="eastAsia" w:asciiTheme="minorEastAsia" w:hAnsiTheme="minorEastAsia" w:eastAsiaTheme="minorEastAsia" w:cstheme="minorEastAsia"/>
          <w:spacing w:val="14"/>
          <w:sz w:val="22"/>
          <w:szCs w:val="22"/>
          <w:highlight w:val="none"/>
        </w:rPr>
        <w:t xml:space="preserve">  </w:t>
      </w:r>
      <w:r>
        <w:rPr>
          <w:rFonts w:hint="eastAsia" w:asciiTheme="minorEastAsia" w:hAnsiTheme="minorEastAsia" w:eastAsiaTheme="minorEastAsia" w:cstheme="minorEastAsia"/>
          <w:spacing w:val="-5"/>
          <w:sz w:val="22"/>
          <w:szCs w:val="22"/>
          <w:highlight w:val="none"/>
        </w:rPr>
        <w:t>月</w:t>
      </w:r>
      <w:r>
        <w:rPr>
          <w:rFonts w:hint="eastAsia" w:asciiTheme="minorEastAsia" w:hAnsiTheme="minorEastAsia" w:eastAsiaTheme="minorEastAsia" w:cstheme="minorEastAsia"/>
          <w:spacing w:val="23"/>
          <w:sz w:val="22"/>
          <w:szCs w:val="22"/>
          <w:highlight w:val="none"/>
        </w:rPr>
        <w:t xml:space="preserve">  </w:t>
      </w:r>
      <w:r>
        <w:rPr>
          <w:rFonts w:hint="eastAsia" w:asciiTheme="minorEastAsia" w:hAnsiTheme="minorEastAsia" w:eastAsiaTheme="minorEastAsia" w:cstheme="minorEastAsia"/>
          <w:spacing w:val="-5"/>
          <w:sz w:val="22"/>
          <w:szCs w:val="22"/>
          <w:highlight w:val="none"/>
        </w:rPr>
        <w:t>日</w:t>
      </w:r>
    </w:p>
    <w:p w14:paraId="0F984457">
      <w:pPr>
        <w:spacing w:line="220" w:lineRule="auto"/>
        <w:rPr>
          <w:rFonts w:hint="eastAsia" w:asciiTheme="minorEastAsia" w:hAnsiTheme="minorEastAsia" w:eastAsiaTheme="minorEastAsia" w:cstheme="minorEastAsia"/>
          <w:sz w:val="22"/>
          <w:szCs w:val="22"/>
          <w:highlight w:val="none"/>
        </w:rPr>
      </w:pPr>
    </w:p>
    <w:p w14:paraId="2FA020DA">
      <w:pPr>
        <w:spacing w:line="220" w:lineRule="auto"/>
        <w:rPr>
          <w:rFonts w:hint="eastAsia" w:asciiTheme="minorEastAsia" w:hAnsiTheme="minorEastAsia" w:eastAsiaTheme="minorEastAsia" w:cstheme="minorEastAsia"/>
          <w:sz w:val="22"/>
          <w:szCs w:val="22"/>
          <w:highlight w:val="none"/>
        </w:rPr>
      </w:pPr>
    </w:p>
    <w:p w14:paraId="4EB46D31">
      <w:pPr>
        <w:spacing w:before="192" w:line="221" w:lineRule="auto"/>
        <w:ind w:left="2853"/>
        <w:rPr>
          <w:rFonts w:hint="eastAsia" w:asciiTheme="minorEastAsia" w:hAnsiTheme="minorEastAsia" w:eastAsiaTheme="minorEastAsia" w:cstheme="minorEastAsia"/>
          <w:spacing w:val="-1"/>
          <w:sz w:val="28"/>
          <w:szCs w:val="28"/>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spacing w:val="-1"/>
          <w:sz w:val="28"/>
          <w:szCs w:val="28"/>
          <w:highlight w:val="none"/>
          <w:lang w:val="en-US" w:eastAsia="zh-CN"/>
          <w14:textOutline w14:w="5103" w14:cap="sq" w14:cmpd="sng">
            <w14:solidFill>
              <w14:srgbClr w14:val="000000"/>
            </w14:solidFill>
            <w14:prstDash w14:val="solid"/>
            <w14:bevel/>
          </w14:textOutline>
        </w:rPr>
        <w:t xml:space="preserve">十、投标人自行编写的技术文件 </w:t>
      </w:r>
    </w:p>
    <w:p w14:paraId="05C8BD34">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①针对本项目的综合说明（含服务理念、工作目标、整体设想和策划）； </w:t>
      </w:r>
    </w:p>
    <w:p w14:paraId="6E7BCF34">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②简单方案说明或总体方案设计； </w:t>
      </w:r>
    </w:p>
    <w:p w14:paraId="5260CDC7">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③项目组织和管理； </w:t>
      </w:r>
    </w:p>
    <w:p w14:paraId="23C4DC14">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④质量、进度、安全相关保障措施； </w:t>
      </w:r>
    </w:p>
    <w:p w14:paraId="3E2A212A">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⑤项目管理机构：要求提供项目管理机构框图、人员配备方案及岗位职责和职业 </w:t>
      </w:r>
    </w:p>
    <w:p w14:paraId="2104DC9C">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资格（含管理层的设置，主要技术人员的人数和职责，各部门的设置、职责和拟 </w:t>
      </w:r>
    </w:p>
    <w:p w14:paraId="4C817005">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 xml:space="preserve">安排的人数）； </w:t>
      </w:r>
    </w:p>
    <w:p w14:paraId="305ABD4D">
      <w:pPr>
        <w:spacing w:before="71" w:line="399" w:lineRule="exact"/>
        <w:jc w:val="left"/>
        <w:rPr>
          <w:rFonts w:hint="eastAsia" w:asciiTheme="minorEastAsia" w:hAnsiTheme="minorEastAsia" w:eastAsiaTheme="minorEastAsia" w:cstheme="minorEastAsia"/>
          <w:spacing w:val="-2"/>
          <w:position w:val="13"/>
          <w:sz w:val="22"/>
          <w:szCs w:val="22"/>
          <w:highlight w:val="none"/>
        </w:rPr>
      </w:pPr>
      <w:r>
        <w:rPr>
          <w:rFonts w:hint="eastAsia" w:asciiTheme="minorEastAsia" w:hAnsiTheme="minorEastAsia" w:eastAsiaTheme="minorEastAsia" w:cstheme="minorEastAsia"/>
          <w:spacing w:val="-2"/>
          <w:position w:val="13"/>
          <w:sz w:val="22"/>
          <w:szCs w:val="22"/>
          <w:highlight w:val="none"/>
          <w:lang w:val="en-US" w:eastAsia="zh-CN"/>
        </w:rPr>
        <w:t>⑥完成服务所需的工具、设备等资源配置；</w:t>
      </w:r>
    </w:p>
    <w:p w14:paraId="6E5E4C2D">
      <w:pPr>
        <w:spacing w:before="71" w:line="399" w:lineRule="exact"/>
        <w:jc w:val="left"/>
        <w:rPr>
          <w:rFonts w:hint="eastAsia" w:asciiTheme="minorEastAsia" w:hAnsiTheme="minorEastAsia" w:eastAsiaTheme="minorEastAsia" w:cstheme="minorEastAsia"/>
          <w:spacing w:val="-2"/>
          <w:position w:val="13"/>
          <w:sz w:val="22"/>
          <w:szCs w:val="22"/>
          <w:highlight w:val="none"/>
        </w:rPr>
      </w:pPr>
    </w:p>
    <w:p w14:paraId="331D1FE9">
      <w:pPr>
        <w:numPr>
          <w:ilvl w:val="0"/>
          <w:numId w:val="3"/>
        </w:numPr>
        <w:spacing w:before="63" w:line="225" w:lineRule="auto"/>
        <w:ind w:left="3362"/>
        <w:rPr>
          <w:rFonts w:hint="eastAsia" w:asciiTheme="minorEastAsia" w:hAnsiTheme="minorEastAsia" w:eastAsiaTheme="minorEastAsia" w:cstheme="minorEastAsia"/>
          <w:spacing w:val="-1"/>
          <w:sz w:val="28"/>
          <w:szCs w:val="28"/>
          <w:highlight w:val="none"/>
          <w:lang w:val="en-US" w:eastAsia="zh-CN"/>
          <w14:textOutline w14:w="5103" w14:cap="sq" w14:cmpd="sng">
            <w14:solidFill>
              <w14:srgbClr w14:val="000000"/>
            </w14:solidFill>
            <w14:prstDash w14:val="solid"/>
            <w14:bevel/>
          </w14:textOutline>
        </w:rPr>
      </w:pPr>
      <w:bookmarkStart w:id="37" w:name="bookmark7"/>
      <w:bookmarkEnd w:id="37"/>
      <w:r>
        <w:rPr>
          <w:rFonts w:hint="eastAsia" w:asciiTheme="minorEastAsia" w:hAnsiTheme="minorEastAsia" w:eastAsiaTheme="minorEastAsia" w:cstheme="minorEastAsia"/>
          <w:spacing w:val="-1"/>
          <w:sz w:val="28"/>
          <w:szCs w:val="28"/>
          <w:highlight w:val="none"/>
          <w:lang w:val="en-US" w:eastAsia="zh-CN"/>
          <w14:textOutline w14:w="5103" w14:cap="sq" w14:cmpd="sng">
            <w14:solidFill>
              <w14:srgbClr w14:val="000000"/>
            </w14:solidFill>
            <w14:prstDash w14:val="solid"/>
            <w14:bevel/>
          </w14:textOutline>
        </w:rPr>
        <w:t>投标人自行编写的服务文件</w:t>
      </w:r>
    </w:p>
    <w:p w14:paraId="73BB8548">
      <w:pPr>
        <w:spacing w:before="71" w:line="399" w:lineRule="exact"/>
        <w:jc w:val="left"/>
        <w:rPr>
          <w:rFonts w:hint="eastAsia" w:asciiTheme="minorEastAsia" w:hAnsiTheme="minorEastAsia" w:eastAsiaTheme="minorEastAsia" w:cstheme="minorEastAsia"/>
          <w:spacing w:val="-2"/>
          <w:position w:val="13"/>
          <w:sz w:val="22"/>
          <w:szCs w:val="22"/>
          <w:highlight w:val="none"/>
          <w:lang w:val="en-US" w:eastAsia="zh-CN"/>
        </w:rPr>
      </w:pPr>
      <w:r>
        <w:rPr>
          <w:rFonts w:hint="eastAsia" w:asciiTheme="minorEastAsia" w:hAnsiTheme="minorEastAsia" w:eastAsiaTheme="minorEastAsia" w:cstheme="minorEastAsia"/>
          <w:spacing w:val="-2"/>
          <w:position w:val="13"/>
          <w:sz w:val="22"/>
          <w:szCs w:val="22"/>
          <w:highlight w:val="none"/>
          <w:lang w:val="en-US" w:eastAsia="zh-CN"/>
        </w:rPr>
        <w:t>后续服务：（包括但不限于以下内容）</w:t>
      </w:r>
    </w:p>
    <w:p w14:paraId="50C5A7AE">
      <w:pPr>
        <w:spacing w:before="71" w:line="399" w:lineRule="exact"/>
        <w:jc w:val="left"/>
        <w:rPr>
          <w:rFonts w:hint="eastAsia" w:asciiTheme="minorEastAsia" w:hAnsiTheme="minorEastAsia" w:eastAsiaTheme="minorEastAsia" w:cstheme="minorEastAsia"/>
          <w:spacing w:val="-2"/>
          <w:position w:val="13"/>
          <w:sz w:val="22"/>
          <w:szCs w:val="22"/>
          <w:highlight w:val="none"/>
          <w:lang w:val="en-US" w:eastAsia="zh-CN"/>
        </w:rPr>
      </w:pPr>
      <w:r>
        <w:rPr>
          <w:rFonts w:hint="eastAsia" w:asciiTheme="minorEastAsia" w:hAnsiTheme="minorEastAsia" w:eastAsiaTheme="minorEastAsia" w:cstheme="minorEastAsia"/>
          <w:spacing w:val="-2"/>
          <w:position w:val="13"/>
          <w:sz w:val="22"/>
          <w:szCs w:val="22"/>
          <w:highlight w:val="none"/>
          <w:lang w:val="en-US" w:eastAsia="zh-CN"/>
        </w:rPr>
        <w:t>1、后续服务的程序、内容、措施以及合理化建议；</w:t>
      </w:r>
    </w:p>
    <w:p w14:paraId="2422E0A3">
      <w:pPr>
        <w:spacing w:before="71" w:line="399" w:lineRule="exact"/>
        <w:jc w:val="left"/>
        <w:rPr>
          <w:rFonts w:hint="eastAsia" w:asciiTheme="minorEastAsia" w:hAnsiTheme="minorEastAsia" w:eastAsiaTheme="minorEastAsia" w:cstheme="minorEastAsia"/>
          <w:spacing w:val="-2"/>
          <w:position w:val="13"/>
          <w:sz w:val="22"/>
          <w:szCs w:val="22"/>
          <w:highlight w:val="none"/>
          <w:lang w:val="en-US" w:eastAsia="zh-CN"/>
        </w:rPr>
      </w:pPr>
      <w:r>
        <w:rPr>
          <w:rFonts w:hint="eastAsia" w:asciiTheme="minorEastAsia" w:hAnsiTheme="minorEastAsia" w:eastAsiaTheme="minorEastAsia" w:cstheme="minorEastAsia"/>
          <w:spacing w:val="-2"/>
          <w:position w:val="13"/>
          <w:sz w:val="22"/>
          <w:szCs w:val="22"/>
          <w:highlight w:val="none"/>
          <w:lang w:val="en-US" w:eastAsia="zh-CN"/>
        </w:rPr>
        <w:t>2、培训方案及内容；</w:t>
      </w:r>
    </w:p>
    <w:p w14:paraId="608DD5F0">
      <w:pPr>
        <w:spacing w:before="71" w:line="399" w:lineRule="exact"/>
        <w:jc w:val="left"/>
        <w:rPr>
          <w:rFonts w:hint="eastAsia" w:asciiTheme="minorEastAsia" w:hAnsiTheme="minorEastAsia" w:eastAsiaTheme="minorEastAsia" w:cstheme="minorEastAsia"/>
          <w:spacing w:val="-2"/>
          <w:position w:val="13"/>
          <w:sz w:val="22"/>
          <w:szCs w:val="22"/>
          <w:highlight w:val="none"/>
          <w:lang w:val="en-US" w:eastAsia="zh-CN"/>
        </w:rPr>
      </w:pPr>
      <w:r>
        <w:rPr>
          <w:rFonts w:hint="eastAsia" w:asciiTheme="minorEastAsia" w:hAnsiTheme="minorEastAsia" w:eastAsiaTheme="minorEastAsia" w:cstheme="minorEastAsia"/>
          <w:spacing w:val="-2"/>
          <w:position w:val="13"/>
          <w:sz w:val="22"/>
          <w:szCs w:val="22"/>
          <w:highlight w:val="none"/>
          <w:lang w:val="en-US" w:eastAsia="zh-CN"/>
        </w:rPr>
        <w:t>3、后续服务网点明细表（包括联系人、详细地址、电话、传真）及本地化服务情况</w:t>
      </w:r>
    </w:p>
    <w:p w14:paraId="5DC55030">
      <w:pPr>
        <w:numPr>
          <w:ilvl w:val="0"/>
          <w:numId w:val="0"/>
        </w:numPr>
        <w:spacing w:before="63" w:line="225" w:lineRule="auto"/>
        <w:rPr>
          <w:rFonts w:hint="default" w:ascii="宋体" w:hAnsi="宋体" w:eastAsia="宋体" w:cs="宋体"/>
          <w:color w:val="000000"/>
          <w:kern w:val="0"/>
          <w:sz w:val="24"/>
          <w:szCs w:val="24"/>
          <w:lang w:val="en-US" w:eastAsia="zh-CN" w:bidi="ar"/>
        </w:rPr>
      </w:pPr>
    </w:p>
    <w:p w14:paraId="184A1C34">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4FFAE19E">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5591A72D">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6733B08A">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4427F2C8">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6D790A28">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7A5B4328">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2C5DF139">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2AED7013">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1C4E4017">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0801E7C3">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1F62478E">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50B7DBB3">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5F95D4E0">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2E9545BB">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01D02847">
      <w:pPr>
        <w:spacing w:before="63" w:line="225" w:lineRule="auto"/>
        <w:ind w:left="3362"/>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pPr>
    </w:p>
    <w:p w14:paraId="69EC24F5">
      <w:pPr>
        <w:spacing w:before="63" w:line="225" w:lineRule="auto"/>
        <w:ind w:left="3362"/>
        <w:rPr>
          <w:rFonts w:hint="eastAsia" w:asciiTheme="minorEastAsia" w:hAnsiTheme="minorEastAsia" w:eastAsiaTheme="minorEastAsia" w:cstheme="minorEastAsia"/>
          <w:sz w:val="31"/>
          <w:szCs w:val="31"/>
          <w:highlight w:val="none"/>
        </w:rPr>
      </w:pPr>
      <w:r>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t>第六章</w:t>
      </w:r>
      <w:r>
        <w:rPr>
          <w:rFonts w:hint="eastAsia" w:asciiTheme="minorEastAsia" w:hAnsiTheme="minorEastAsia" w:eastAsiaTheme="minorEastAsia" w:cstheme="minorEastAsia"/>
          <w:spacing w:val="8"/>
          <w:sz w:val="31"/>
          <w:szCs w:val="31"/>
          <w:highlight w:val="none"/>
        </w:rPr>
        <w:t xml:space="preserve"> </w:t>
      </w:r>
      <w:r>
        <w:rPr>
          <w:rFonts w:hint="eastAsia" w:asciiTheme="minorEastAsia" w:hAnsiTheme="minorEastAsia" w:eastAsiaTheme="minorEastAsia" w:cstheme="minorEastAsia"/>
          <w:spacing w:val="8"/>
          <w:sz w:val="31"/>
          <w:szCs w:val="31"/>
          <w:highlight w:val="none"/>
          <w14:textOutline w14:w="5793" w14:cap="sq" w14:cmpd="sng">
            <w14:solidFill>
              <w14:srgbClr w14:val="000000"/>
            </w14:solidFill>
            <w14:prstDash w14:val="solid"/>
            <w14:bevel/>
          </w14:textOutline>
        </w:rPr>
        <w:t>评审标准</w:t>
      </w:r>
    </w:p>
    <w:p w14:paraId="272FC4B1">
      <w:pPr>
        <w:spacing w:before="139" w:line="220" w:lineRule="auto"/>
        <w:ind w:left="44"/>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5"/>
          <w:sz w:val="22"/>
          <w:szCs w:val="22"/>
          <w:highlight w:val="none"/>
        </w:rPr>
        <w:t>附表</w:t>
      </w:r>
      <w:r>
        <w:rPr>
          <w:rFonts w:hint="eastAsia" w:asciiTheme="minorEastAsia" w:hAnsiTheme="minorEastAsia" w:eastAsiaTheme="minorEastAsia" w:cstheme="minorEastAsia"/>
          <w:spacing w:val="-20"/>
          <w:sz w:val="22"/>
          <w:szCs w:val="22"/>
          <w:highlight w:val="none"/>
        </w:rPr>
        <w:t xml:space="preserve"> </w:t>
      </w:r>
      <w:r>
        <w:rPr>
          <w:rFonts w:hint="eastAsia" w:asciiTheme="minorEastAsia" w:hAnsiTheme="minorEastAsia" w:eastAsiaTheme="minorEastAsia" w:cstheme="minorEastAsia"/>
          <w:spacing w:val="-5"/>
          <w:sz w:val="22"/>
          <w:szCs w:val="22"/>
          <w:highlight w:val="none"/>
        </w:rPr>
        <w:t>1、 投标人资格审查</w:t>
      </w:r>
    </w:p>
    <w:p w14:paraId="4E019C71">
      <w:pPr>
        <w:spacing w:before="295" w:line="221" w:lineRule="auto"/>
        <w:ind w:left="4016"/>
        <w:outlineLvl w:val="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14:textOutline w14:w="5103" w14:cap="sq" w14:cmpd="sng">
            <w14:solidFill>
              <w14:srgbClr w14:val="000000"/>
            </w14:solidFill>
            <w14:prstDash w14:val="solid"/>
            <w14:bevel/>
          </w14:textOutline>
        </w:rPr>
        <w:t>资格审查</w:t>
      </w:r>
    </w:p>
    <w:p w14:paraId="3F2D6DBB">
      <w:pPr>
        <w:spacing w:before="47"/>
        <w:rPr>
          <w:rFonts w:hint="eastAsia" w:asciiTheme="minorEastAsia" w:hAnsiTheme="minorEastAsia" w:eastAsiaTheme="minorEastAsia" w:cstheme="minorEastAsia"/>
          <w:highlight w:val="none"/>
        </w:rPr>
      </w:pPr>
    </w:p>
    <w:tbl>
      <w:tblPr>
        <w:tblStyle w:val="12"/>
        <w:tblW w:w="9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8331"/>
      </w:tblGrid>
      <w:tr w14:paraId="05F94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1" w:hRule="atLeast"/>
        </w:trPr>
        <w:tc>
          <w:tcPr>
            <w:tcW w:w="1026" w:type="dxa"/>
            <w:vAlign w:val="top"/>
          </w:tcPr>
          <w:p w14:paraId="341C1ED5">
            <w:pPr>
              <w:spacing w:line="305" w:lineRule="auto"/>
              <w:rPr>
                <w:rFonts w:hint="eastAsia" w:asciiTheme="minorEastAsia" w:hAnsiTheme="minorEastAsia" w:eastAsiaTheme="minorEastAsia" w:cstheme="minorEastAsia"/>
                <w:sz w:val="21"/>
                <w:highlight w:val="none"/>
              </w:rPr>
            </w:pPr>
          </w:p>
          <w:p w14:paraId="2E2DB76D">
            <w:pPr>
              <w:pStyle w:val="13"/>
              <w:spacing w:before="78" w:line="222" w:lineRule="auto"/>
              <w:ind w:left="27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序号</w:t>
            </w:r>
          </w:p>
        </w:tc>
        <w:tc>
          <w:tcPr>
            <w:tcW w:w="8331" w:type="dxa"/>
            <w:vAlign w:val="top"/>
          </w:tcPr>
          <w:p w14:paraId="433897D2">
            <w:pPr>
              <w:spacing w:line="305" w:lineRule="auto"/>
              <w:rPr>
                <w:rFonts w:hint="eastAsia" w:asciiTheme="minorEastAsia" w:hAnsiTheme="minorEastAsia" w:eastAsiaTheme="minorEastAsia" w:cstheme="minorEastAsia"/>
                <w:sz w:val="21"/>
                <w:highlight w:val="none"/>
              </w:rPr>
            </w:pPr>
          </w:p>
          <w:p w14:paraId="196FF30E">
            <w:pPr>
              <w:pStyle w:val="13"/>
              <w:spacing w:before="78" w:line="220" w:lineRule="auto"/>
              <w:ind w:left="368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评审因素</w:t>
            </w:r>
          </w:p>
        </w:tc>
      </w:tr>
      <w:tr w14:paraId="0F632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026" w:type="dxa"/>
            <w:vAlign w:val="top"/>
          </w:tcPr>
          <w:p w14:paraId="7FAE4533">
            <w:pPr>
              <w:spacing w:before="220" w:line="188" w:lineRule="auto"/>
              <w:ind w:left="47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8331" w:type="dxa"/>
            <w:vAlign w:val="top"/>
          </w:tcPr>
          <w:p w14:paraId="45DF5F1C">
            <w:pPr>
              <w:pStyle w:val="13"/>
              <w:spacing w:before="178" w:line="219" w:lineRule="auto"/>
              <w:ind w:left="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符合《中华人民共和国政府采购法》第二十二条相关规定</w:t>
            </w:r>
          </w:p>
        </w:tc>
      </w:tr>
      <w:tr w14:paraId="4249E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26" w:type="dxa"/>
            <w:vAlign w:val="top"/>
          </w:tcPr>
          <w:p w14:paraId="1DCDEC99">
            <w:pPr>
              <w:spacing w:before="279" w:line="188" w:lineRule="auto"/>
              <w:ind w:left="45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8331" w:type="dxa"/>
            <w:vAlign w:val="top"/>
          </w:tcPr>
          <w:p w14:paraId="78424065">
            <w:pPr>
              <w:pStyle w:val="13"/>
              <w:spacing w:before="238" w:line="219" w:lineRule="auto"/>
              <w:ind w:left="1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供应商须在中华人民共和国境内注册，具有有效的营业执照</w:t>
            </w:r>
          </w:p>
        </w:tc>
      </w:tr>
      <w:tr w14:paraId="0AB88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26" w:type="dxa"/>
            <w:vAlign w:val="top"/>
          </w:tcPr>
          <w:p w14:paraId="6904DF52">
            <w:pPr>
              <w:spacing w:before="281" w:line="188" w:lineRule="auto"/>
              <w:ind w:left="4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8331" w:type="dxa"/>
            <w:vAlign w:val="center"/>
          </w:tcPr>
          <w:p w14:paraId="0CDFEEF7">
            <w:pPr>
              <w:pStyle w:val="13"/>
              <w:spacing w:before="46" w:line="248" w:lineRule="auto"/>
              <w:ind w:left="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w:t>
            </w:r>
            <w:r>
              <w:rPr>
                <w:rFonts w:hint="eastAsia" w:asciiTheme="minorEastAsia" w:hAnsiTheme="minorEastAsia" w:eastAsiaTheme="minorEastAsia" w:cstheme="minorEastAsia"/>
                <w:sz w:val="24"/>
                <w:szCs w:val="24"/>
                <w:highlight w:val="none"/>
                <w:lang w:eastAsia="zh-CN"/>
              </w:rPr>
              <w:t>采购文件</w:t>
            </w:r>
            <w:r>
              <w:rPr>
                <w:rFonts w:hint="eastAsia" w:asciiTheme="minorEastAsia" w:hAnsiTheme="minorEastAsia" w:eastAsiaTheme="minorEastAsia" w:cstheme="minorEastAsia"/>
                <w:sz w:val="24"/>
                <w:szCs w:val="24"/>
                <w:highlight w:val="none"/>
              </w:rPr>
              <w:t>的要求缴纳投标保证金；</w:t>
            </w:r>
          </w:p>
        </w:tc>
      </w:tr>
      <w:tr w14:paraId="7068C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026" w:type="dxa"/>
            <w:vAlign w:val="top"/>
          </w:tcPr>
          <w:p w14:paraId="53D91C84">
            <w:pPr>
              <w:spacing w:before="69" w:line="188"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8331" w:type="dxa"/>
            <w:vAlign w:val="center"/>
          </w:tcPr>
          <w:p w14:paraId="59467EA3">
            <w:pPr>
              <w:pStyle w:val="13"/>
              <w:spacing w:before="17" w:line="241" w:lineRule="auto"/>
              <w:ind w:left="17" w:right="14" w:firstLine="1"/>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企业信誉是否符合</w:t>
            </w:r>
            <w:r>
              <w:rPr>
                <w:rFonts w:hint="eastAsia" w:asciiTheme="minorEastAsia" w:hAnsiTheme="minorEastAsia" w:eastAsiaTheme="minorEastAsia" w:cstheme="minorEastAsia"/>
                <w:sz w:val="24"/>
                <w:szCs w:val="24"/>
                <w:highlight w:val="none"/>
                <w:lang w:eastAsia="zh-CN"/>
              </w:rPr>
              <w:t>采购</w:t>
            </w:r>
            <w:r>
              <w:rPr>
                <w:rFonts w:hint="eastAsia" w:asciiTheme="minorEastAsia" w:hAnsiTheme="minorEastAsia" w:eastAsiaTheme="minorEastAsia" w:cstheme="minorEastAsia"/>
                <w:sz w:val="24"/>
                <w:szCs w:val="24"/>
                <w:highlight w:val="none"/>
              </w:rPr>
              <w:t>文件要求</w:t>
            </w:r>
          </w:p>
        </w:tc>
      </w:tr>
      <w:tr w14:paraId="1482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26" w:type="dxa"/>
            <w:vAlign w:val="top"/>
          </w:tcPr>
          <w:p w14:paraId="17BF8F21">
            <w:pPr>
              <w:spacing w:before="250" w:line="185" w:lineRule="auto"/>
              <w:ind w:left="46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8331" w:type="dxa"/>
            <w:vAlign w:val="top"/>
          </w:tcPr>
          <w:p w14:paraId="377C427A">
            <w:pPr>
              <w:pStyle w:val="13"/>
              <w:spacing w:before="205" w:line="219" w:lineRule="auto"/>
              <w:ind w:left="1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供应商是否</w:t>
            </w:r>
            <w:r>
              <w:rPr>
                <w:rFonts w:hint="eastAsia" w:asciiTheme="minorEastAsia" w:hAnsiTheme="minorEastAsia" w:eastAsiaTheme="minorEastAsia" w:cstheme="minorEastAsia"/>
                <w:sz w:val="24"/>
                <w:szCs w:val="24"/>
                <w:highlight w:val="none"/>
              </w:rPr>
              <w:t>提供中小微企业声明函</w:t>
            </w:r>
          </w:p>
        </w:tc>
      </w:tr>
      <w:tr w14:paraId="422C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1026" w:type="dxa"/>
            <w:vAlign w:val="top"/>
          </w:tcPr>
          <w:p w14:paraId="01B7DA63">
            <w:pPr>
              <w:spacing w:before="250" w:line="185" w:lineRule="auto"/>
              <w:ind w:left="46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w:t>
            </w:r>
          </w:p>
        </w:tc>
        <w:tc>
          <w:tcPr>
            <w:tcW w:w="8331" w:type="dxa"/>
            <w:vAlign w:val="top"/>
          </w:tcPr>
          <w:p w14:paraId="0D56A1CD">
            <w:pPr>
              <w:pStyle w:val="13"/>
              <w:spacing w:before="205" w:line="219" w:lineRule="auto"/>
              <w:ind w:left="19"/>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有依法缴纳税收和社会保障资金的良好记录；（提供参加本次政府采购活动前近半年内任意一个月的依法缴纳税收和为职工缴纳社保的证明材料）</w:t>
            </w:r>
          </w:p>
        </w:tc>
      </w:tr>
    </w:tbl>
    <w:p w14:paraId="01D27896">
      <w:pPr>
        <w:pStyle w:val="5"/>
        <w:spacing w:line="244" w:lineRule="auto"/>
        <w:rPr>
          <w:rFonts w:hint="eastAsia" w:asciiTheme="minorEastAsia" w:hAnsiTheme="minorEastAsia" w:eastAsiaTheme="minorEastAsia" w:cstheme="minorEastAsia"/>
          <w:highlight w:val="none"/>
        </w:rPr>
      </w:pPr>
    </w:p>
    <w:p w14:paraId="58103419">
      <w:pPr>
        <w:spacing w:before="71" w:line="221" w:lineRule="auto"/>
        <w:ind w:left="2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注：投标人有一项未通过不得参与下阶段评审，视为无效标。</w:t>
      </w:r>
    </w:p>
    <w:p w14:paraId="4E611163">
      <w:pPr>
        <w:spacing w:before="22" w:line="219" w:lineRule="auto"/>
        <w:ind w:left="3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14:textOutline w14:w="4013" w14:cap="sq" w14:cmpd="sng">
            <w14:solidFill>
              <w14:srgbClr w14:val="000000"/>
            </w14:solidFill>
            <w14:prstDash w14:val="solid"/>
            <w14:bevel/>
          </w14:textOutline>
        </w:rPr>
        <w:t>说明：未通过资格审查的报价人将拒绝进行下一阶段评审！请投标人特别注意！</w:t>
      </w:r>
    </w:p>
    <w:p w14:paraId="185392C9">
      <w:pPr>
        <w:spacing w:line="219" w:lineRule="auto"/>
        <w:rPr>
          <w:rFonts w:hint="eastAsia" w:asciiTheme="minorEastAsia" w:hAnsiTheme="minorEastAsia" w:eastAsiaTheme="minorEastAsia" w:cstheme="minorEastAsia"/>
          <w:sz w:val="22"/>
          <w:szCs w:val="22"/>
          <w:highlight w:val="none"/>
        </w:rPr>
        <w:sectPr>
          <w:footerReference r:id="rId28" w:type="default"/>
          <w:pgSz w:w="11905" w:h="16839"/>
          <w:pgMar w:top="1402" w:right="1145" w:bottom="899" w:left="1397" w:header="0" w:footer="737" w:gutter="0"/>
          <w:pgNumType w:fmt="decimal"/>
          <w:cols w:space="720" w:num="1"/>
        </w:sectPr>
      </w:pPr>
    </w:p>
    <w:p w14:paraId="587AB4E5">
      <w:pPr>
        <w:spacing w:before="136" w:line="220" w:lineRule="auto"/>
        <w:ind w:left="53"/>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pacing w:val="-3"/>
          <w:sz w:val="22"/>
          <w:szCs w:val="22"/>
          <w:highlight w:val="none"/>
        </w:rPr>
        <w:t>附表</w:t>
      </w:r>
      <w:r>
        <w:rPr>
          <w:rFonts w:hint="eastAsia" w:asciiTheme="minorEastAsia" w:hAnsiTheme="minorEastAsia" w:eastAsiaTheme="minorEastAsia" w:cstheme="minorEastAsia"/>
          <w:spacing w:val="-35"/>
          <w:sz w:val="22"/>
          <w:szCs w:val="22"/>
          <w:highlight w:val="none"/>
        </w:rPr>
        <w:t xml:space="preserve"> </w:t>
      </w:r>
      <w:r>
        <w:rPr>
          <w:rFonts w:hint="eastAsia" w:asciiTheme="minorEastAsia" w:hAnsiTheme="minorEastAsia" w:eastAsiaTheme="minorEastAsia" w:cstheme="minorEastAsia"/>
          <w:spacing w:val="-3"/>
          <w:sz w:val="22"/>
          <w:szCs w:val="22"/>
          <w:highlight w:val="none"/>
        </w:rPr>
        <w:t>2、 投标文件符合性评审表</w:t>
      </w:r>
    </w:p>
    <w:p w14:paraId="7154E0B8">
      <w:pPr>
        <w:spacing w:before="295" w:line="221" w:lineRule="auto"/>
        <w:ind w:left="3873"/>
        <w:outlineLvl w:val="0"/>
        <w:rPr>
          <w:rFonts w:hint="eastAsia" w:asciiTheme="minorEastAsia" w:hAnsiTheme="minorEastAsia" w:eastAsiaTheme="minorEastAsia" w:cstheme="minorEastAsia"/>
          <w:sz w:val="28"/>
          <w:szCs w:val="28"/>
          <w:highlight w:val="none"/>
        </w:rPr>
      </w:pPr>
      <w:bookmarkStart w:id="38" w:name="bookmark8"/>
      <w:bookmarkEnd w:id="38"/>
      <w:r>
        <w:rPr>
          <w:rFonts w:hint="eastAsia" w:asciiTheme="minorEastAsia" w:hAnsiTheme="minorEastAsia" w:eastAsiaTheme="minorEastAsia" w:cstheme="minorEastAsia"/>
          <w:spacing w:val="-2"/>
          <w:sz w:val="28"/>
          <w:szCs w:val="28"/>
          <w:highlight w:val="none"/>
          <w14:textOutline w14:w="5103" w14:cap="sq" w14:cmpd="sng">
            <w14:solidFill>
              <w14:srgbClr w14:val="000000"/>
            </w14:solidFill>
            <w14:prstDash w14:val="solid"/>
            <w14:bevel/>
          </w14:textOutline>
        </w:rPr>
        <w:t>符合性审查</w:t>
      </w:r>
    </w:p>
    <w:p w14:paraId="32413A71">
      <w:pPr>
        <w:spacing w:before="63"/>
        <w:rPr>
          <w:rFonts w:hint="eastAsia" w:asciiTheme="minorEastAsia" w:hAnsiTheme="minorEastAsia" w:eastAsiaTheme="minorEastAsia" w:cstheme="minorEastAsia"/>
          <w:highlight w:val="none"/>
        </w:rPr>
      </w:pPr>
    </w:p>
    <w:tbl>
      <w:tblPr>
        <w:tblStyle w:val="12"/>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4"/>
        <w:gridCol w:w="5417"/>
        <w:gridCol w:w="2592"/>
      </w:tblGrid>
      <w:tr w14:paraId="2E2DD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114" w:type="dxa"/>
            <w:vAlign w:val="top"/>
          </w:tcPr>
          <w:p w14:paraId="56E6C8F1">
            <w:pPr>
              <w:spacing w:line="334" w:lineRule="auto"/>
              <w:rPr>
                <w:rFonts w:hint="eastAsia" w:asciiTheme="minorEastAsia" w:hAnsiTheme="minorEastAsia" w:eastAsiaTheme="minorEastAsia" w:cstheme="minorEastAsia"/>
                <w:sz w:val="21"/>
                <w:highlight w:val="none"/>
              </w:rPr>
            </w:pPr>
          </w:p>
          <w:p w14:paraId="0820F5C7">
            <w:pPr>
              <w:pStyle w:val="13"/>
              <w:spacing w:before="78" w:line="222" w:lineRule="auto"/>
              <w:ind w:left="29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序号</w:t>
            </w:r>
          </w:p>
        </w:tc>
        <w:tc>
          <w:tcPr>
            <w:tcW w:w="5417" w:type="dxa"/>
            <w:vAlign w:val="top"/>
          </w:tcPr>
          <w:p w14:paraId="591B765A">
            <w:pPr>
              <w:spacing w:line="335" w:lineRule="auto"/>
              <w:rPr>
                <w:rFonts w:hint="eastAsia" w:asciiTheme="minorEastAsia" w:hAnsiTheme="minorEastAsia" w:eastAsiaTheme="minorEastAsia" w:cstheme="minorEastAsia"/>
                <w:sz w:val="21"/>
                <w:highlight w:val="none"/>
              </w:rPr>
            </w:pPr>
          </w:p>
          <w:p w14:paraId="1AE2562F">
            <w:pPr>
              <w:pStyle w:val="13"/>
              <w:spacing w:before="78" w:line="220" w:lineRule="auto"/>
              <w:ind w:left="22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评审内容</w:t>
            </w:r>
          </w:p>
        </w:tc>
        <w:tc>
          <w:tcPr>
            <w:tcW w:w="2592" w:type="dxa"/>
            <w:vAlign w:val="top"/>
          </w:tcPr>
          <w:p w14:paraId="09A15269">
            <w:pPr>
              <w:spacing w:line="334" w:lineRule="auto"/>
              <w:rPr>
                <w:rFonts w:hint="eastAsia" w:asciiTheme="minorEastAsia" w:hAnsiTheme="minorEastAsia" w:eastAsiaTheme="minorEastAsia" w:cstheme="minorEastAsia"/>
                <w:sz w:val="21"/>
                <w:highlight w:val="none"/>
              </w:rPr>
            </w:pPr>
          </w:p>
          <w:p w14:paraId="4CDA51B0">
            <w:pPr>
              <w:pStyle w:val="13"/>
              <w:spacing w:before="78" w:line="221" w:lineRule="auto"/>
              <w:ind w:left="55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是否通过评审</w:t>
            </w:r>
          </w:p>
        </w:tc>
      </w:tr>
      <w:tr w14:paraId="214A6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114" w:type="dxa"/>
            <w:vAlign w:val="top"/>
          </w:tcPr>
          <w:p w14:paraId="1E14288F">
            <w:pPr>
              <w:spacing w:line="284" w:lineRule="auto"/>
              <w:rPr>
                <w:rFonts w:hint="eastAsia" w:asciiTheme="minorEastAsia" w:hAnsiTheme="minorEastAsia" w:eastAsiaTheme="minorEastAsia" w:cstheme="minorEastAsia"/>
                <w:sz w:val="21"/>
                <w:highlight w:val="none"/>
              </w:rPr>
            </w:pPr>
          </w:p>
          <w:p w14:paraId="2E40CB55">
            <w:pPr>
              <w:pStyle w:val="13"/>
              <w:spacing w:before="78" w:line="184" w:lineRule="auto"/>
              <w:ind w:left="4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417" w:type="dxa"/>
            <w:vAlign w:val="top"/>
          </w:tcPr>
          <w:p w14:paraId="37A22C7A">
            <w:pPr>
              <w:pStyle w:val="13"/>
              <w:spacing w:before="182" w:line="225" w:lineRule="auto"/>
              <w:ind w:left="19" w:right="121" w:firstLine="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投标报价不得超过谈判文件采购预算，是否按照谈</w:t>
            </w:r>
            <w:r>
              <w:rPr>
                <w:rFonts w:hint="eastAsia" w:asciiTheme="minorEastAsia" w:hAnsiTheme="minorEastAsia" w:eastAsiaTheme="minorEastAsia" w:cstheme="minorEastAsia"/>
                <w:spacing w:val="8"/>
                <w:sz w:val="24"/>
                <w:szCs w:val="24"/>
                <w:highlight w:val="none"/>
              </w:rPr>
              <w:t xml:space="preserve"> </w:t>
            </w:r>
            <w:r>
              <w:rPr>
                <w:rFonts w:hint="eastAsia" w:asciiTheme="minorEastAsia" w:hAnsiTheme="minorEastAsia" w:eastAsiaTheme="minorEastAsia" w:cstheme="minorEastAsia"/>
                <w:spacing w:val="-2"/>
                <w:sz w:val="24"/>
                <w:szCs w:val="24"/>
                <w:highlight w:val="none"/>
              </w:rPr>
              <w:t>判文件格式填写</w:t>
            </w:r>
          </w:p>
        </w:tc>
        <w:tc>
          <w:tcPr>
            <w:tcW w:w="2592" w:type="dxa"/>
            <w:vAlign w:val="top"/>
          </w:tcPr>
          <w:p w14:paraId="5CFC7BA8">
            <w:pPr>
              <w:rPr>
                <w:rFonts w:hint="eastAsia" w:asciiTheme="minorEastAsia" w:hAnsiTheme="minorEastAsia" w:eastAsiaTheme="minorEastAsia" w:cstheme="minorEastAsia"/>
                <w:sz w:val="21"/>
                <w:highlight w:val="none"/>
              </w:rPr>
            </w:pPr>
          </w:p>
        </w:tc>
      </w:tr>
      <w:tr w14:paraId="08711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114" w:type="dxa"/>
            <w:vAlign w:val="top"/>
          </w:tcPr>
          <w:p w14:paraId="4213DFC6">
            <w:pPr>
              <w:spacing w:line="286" w:lineRule="auto"/>
              <w:rPr>
                <w:rFonts w:hint="eastAsia" w:asciiTheme="minorEastAsia" w:hAnsiTheme="minorEastAsia" w:eastAsiaTheme="minorEastAsia" w:cstheme="minorEastAsia"/>
                <w:sz w:val="21"/>
                <w:highlight w:val="none"/>
              </w:rPr>
            </w:pPr>
          </w:p>
          <w:p w14:paraId="72032586">
            <w:pPr>
              <w:pStyle w:val="13"/>
              <w:spacing w:before="78" w:line="183" w:lineRule="auto"/>
              <w:ind w:left="47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417" w:type="dxa"/>
            <w:vAlign w:val="center"/>
          </w:tcPr>
          <w:p w14:paraId="419FD4FD">
            <w:pPr>
              <w:pStyle w:val="13"/>
              <w:spacing w:before="78" w:line="219" w:lineRule="auto"/>
              <w:ind w:left="18"/>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
                <w:sz w:val="24"/>
                <w:szCs w:val="24"/>
                <w:highlight w:val="none"/>
              </w:rPr>
              <w:t>谈判响应文件是否按谈判文件要求编制，提供完整</w:t>
            </w:r>
            <w:r>
              <w:rPr>
                <w:rFonts w:hint="eastAsia" w:asciiTheme="minorEastAsia" w:hAnsiTheme="minorEastAsia" w:eastAsiaTheme="minorEastAsia" w:cstheme="minorEastAsia"/>
                <w:spacing w:val="-1"/>
                <w:sz w:val="24"/>
                <w:szCs w:val="24"/>
                <w:highlight w:val="none"/>
                <w:lang w:val="en-US" w:eastAsia="zh-CN"/>
              </w:rPr>
              <w:t>技术和服务文件</w:t>
            </w:r>
          </w:p>
        </w:tc>
        <w:tc>
          <w:tcPr>
            <w:tcW w:w="2592" w:type="dxa"/>
            <w:vAlign w:val="top"/>
          </w:tcPr>
          <w:p w14:paraId="6D98EF19">
            <w:pPr>
              <w:rPr>
                <w:rFonts w:hint="eastAsia" w:asciiTheme="minorEastAsia" w:hAnsiTheme="minorEastAsia" w:eastAsiaTheme="minorEastAsia" w:cstheme="minorEastAsia"/>
                <w:sz w:val="21"/>
                <w:highlight w:val="none"/>
              </w:rPr>
            </w:pPr>
          </w:p>
        </w:tc>
      </w:tr>
      <w:tr w14:paraId="25061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1114" w:type="dxa"/>
            <w:vAlign w:val="top"/>
          </w:tcPr>
          <w:p w14:paraId="49DA2D80">
            <w:pPr>
              <w:spacing w:line="286" w:lineRule="auto"/>
              <w:rPr>
                <w:rFonts w:hint="eastAsia" w:asciiTheme="minorEastAsia" w:hAnsiTheme="minorEastAsia" w:eastAsiaTheme="minorEastAsia" w:cstheme="minorEastAsia"/>
                <w:sz w:val="21"/>
                <w:highlight w:val="none"/>
              </w:rPr>
            </w:pPr>
          </w:p>
          <w:p w14:paraId="3F2A41CE">
            <w:pPr>
              <w:pStyle w:val="13"/>
              <w:spacing w:before="78" w:line="183" w:lineRule="auto"/>
              <w:ind w:left="47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5417" w:type="dxa"/>
            <w:vAlign w:val="top"/>
          </w:tcPr>
          <w:p w14:paraId="2881F624">
            <w:pPr>
              <w:pStyle w:val="13"/>
              <w:spacing w:before="172" w:line="231" w:lineRule="auto"/>
              <w:ind w:left="20" w:right="121" w:hanging="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谈判响应文件中的签字或盖章符合谈判文件中的要</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z w:val="24"/>
                <w:szCs w:val="24"/>
                <w:highlight w:val="none"/>
              </w:rPr>
              <w:t>求</w:t>
            </w:r>
          </w:p>
        </w:tc>
        <w:tc>
          <w:tcPr>
            <w:tcW w:w="2592" w:type="dxa"/>
            <w:vAlign w:val="top"/>
          </w:tcPr>
          <w:p w14:paraId="6A3541B6">
            <w:pPr>
              <w:rPr>
                <w:rFonts w:hint="eastAsia" w:asciiTheme="minorEastAsia" w:hAnsiTheme="minorEastAsia" w:eastAsiaTheme="minorEastAsia" w:cstheme="minorEastAsia"/>
                <w:sz w:val="21"/>
                <w:highlight w:val="none"/>
              </w:rPr>
            </w:pPr>
          </w:p>
        </w:tc>
      </w:tr>
      <w:tr w14:paraId="3D072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114" w:type="dxa"/>
            <w:vAlign w:val="center"/>
          </w:tcPr>
          <w:p w14:paraId="7506D093">
            <w:pPr>
              <w:pStyle w:val="13"/>
              <w:spacing w:before="78" w:line="182" w:lineRule="auto"/>
              <w:ind w:left="478"/>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w:t>
            </w:r>
          </w:p>
        </w:tc>
        <w:tc>
          <w:tcPr>
            <w:tcW w:w="5417" w:type="dxa"/>
            <w:vAlign w:val="top"/>
          </w:tcPr>
          <w:p w14:paraId="3FE7613E">
            <w:pPr>
              <w:pStyle w:val="13"/>
              <w:spacing w:before="219" w:line="219" w:lineRule="auto"/>
              <w:ind w:left="19" w:left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供应商资格要求是否符合谈判文件要求；</w:t>
            </w:r>
          </w:p>
        </w:tc>
        <w:tc>
          <w:tcPr>
            <w:tcW w:w="2592" w:type="dxa"/>
            <w:vAlign w:val="top"/>
          </w:tcPr>
          <w:p w14:paraId="4D4F5E6E">
            <w:pPr>
              <w:rPr>
                <w:rFonts w:hint="eastAsia" w:asciiTheme="minorEastAsia" w:hAnsiTheme="minorEastAsia" w:eastAsiaTheme="minorEastAsia" w:cstheme="minorEastAsia"/>
                <w:sz w:val="21"/>
                <w:highlight w:val="none"/>
              </w:rPr>
            </w:pPr>
          </w:p>
        </w:tc>
      </w:tr>
      <w:tr w14:paraId="6139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1114" w:type="dxa"/>
            <w:vAlign w:val="top"/>
          </w:tcPr>
          <w:p w14:paraId="2F8E6609">
            <w:pPr>
              <w:pStyle w:val="13"/>
              <w:spacing w:before="257" w:line="183" w:lineRule="auto"/>
              <w:ind w:left="475" w:left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5417" w:type="dxa"/>
            <w:vAlign w:val="top"/>
          </w:tcPr>
          <w:p w14:paraId="039FB18E">
            <w:pPr>
              <w:pStyle w:val="13"/>
              <w:spacing w:before="219" w:line="219" w:lineRule="auto"/>
              <w:ind w:left="19" w:leftChars="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是否按谈判文件要求缴纳投标保证金。</w:t>
            </w:r>
          </w:p>
        </w:tc>
        <w:tc>
          <w:tcPr>
            <w:tcW w:w="2592" w:type="dxa"/>
            <w:vAlign w:val="top"/>
          </w:tcPr>
          <w:p w14:paraId="541E3763">
            <w:pPr>
              <w:rPr>
                <w:rFonts w:hint="eastAsia" w:asciiTheme="minorEastAsia" w:hAnsiTheme="minorEastAsia" w:eastAsiaTheme="minorEastAsia" w:cstheme="minorEastAsia"/>
                <w:sz w:val="21"/>
                <w:highlight w:val="none"/>
              </w:rPr>
            </w:pPr>
          </w:p>
        </w:tc>
      </w:tr>
      <w:tr w14:paraId="12BA5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14" w:type="dxa"/>
            <w:vAlign w:val="top"/>
          </w:tcPr>
          <w:p w14:paraId="2C43EC03">
            <w:pPr>
              <w:pStyle w:val="13"/>
              <w:spacing w:before="260" w:line="182" w:lineRule="auto"/>
              <w:ind w:left="479" w:left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w:t>
            </w:r>
          </w:p>
        </w:tc>
        <w:tc>
          <w:tcPr>
            <w:tcW w:w="5417" w:type="dxa"/>
            <w:vAlign w:val="top"/>
          </w:tcPr>
          <w:p w14:paraId="268E8A56">
            <w:pPr>
              <w:pStyle w:val="13"/>
              <w:spacing w:before="221" w:line="219" w:lineRule="auto"/>
              <w:ind w:left="18" w:leftChars="0"/>
              <w:rPr>
                <w:rFonts w:hint="default"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1"/>
                <w:sz w:val="24"/>
                <w:szCs w:val="24"/>
                <w:highlight w:val="none"/>
              </w:rPr>
              <w:t>谈判响应文件</w:t>
            </w:r>
            <w:r>
              <w:rPr>
                <w:rFonts w:hint="eastAsia" w:asciiTheme="minorEastAsia" w:hAnsiTheme="minorEastAsia" w:eastAsiaTheme="minorEastAsia" w:cstheme="minorEastAsia"/>
                <w:spacing w:val="-1"/>
                <w:sz w:val="24"/>
                <w:szCs w:val="24"/>
                <w:highlight w:val="none"/>
                <w:lang w:val="en-US" w:eastAsia="zh-CN"/>
              </w:rPr>
              <w:t>未</w:t>
            </w:r>
            <w:r>
              <w:rPr>
                <w:rFonts w:hint="eastAsia" w:asciiTheme="minorEastAsia" w:hAnsiTheme="minorEastAsia" w:eastAsiaTheme="minorEastAsia" w:cstheme="minorEastAsia"/>
                <w:spacing w:val="-1"/>
                <w:sz w:val="24"/>
                <w:szCs w:val="24"/>
                <w:highlight w:val="none"/>
              </w:rPr>
              <w:t>附有招标人不能接受的条件</w:t>
            </w:r>
          </w:p>
        </w:tc>
        <w:tc>
          <w:tcPr>
            <w:tcW w:w="2592" w:type="dxa"/>
            <w:vAlign w:val="top"/>
          </w:tcPr>
          <w:p w14:paraId="1C8DD0F4">
            <w:pPr>
              <w:rPr>
                <w:rFonts w:hint="eastAsia" w:asciiTheme="minorEastAsia" w:hAnsiTheme="minorEastAsia" w:eastAsiaTheme="minorEastAsia" w:cstheme="minorEastAsia"/>
                <w:sz w:val="21"/>
                <w:highlight w:val="none"/>
              </w:rPr>
            </w:pPr>
          </w:p>
        </w:tc>
      </w:tr>
      <w:tr w14:paraId="1D001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114" w:type="dxa"/>
            <w:vAlign w:val="top"/>
          </w:tcPr>
          <w:p w14:paraId="29061049">
            <w:pPr>
              <w:pStyle w:val="13"/>
              <w:spacing w:before="260" w:line="182" w:lineRule="auto"/>
              <w:ind w:left="479"/>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5417" w:type="dxa"/>
            <w:vAlign w:val="top"/>
          </w:tcPr>
          <w:p w14:paraId="0B96518E">
            <w:pPr>
              <w:pStyle w:val="13"/>
              <w:spacing w:before="63" w:line="230" w:lineRule="auto"/>
              <w:ind w:left="18" w:leftChars="0" w:right="121" w:rightChars="0"/>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1"/>
                <w:sz w:val="24"/>
                <w:szCs w:val="24"/>
                <w:highlight w:val="none"/>
              </w:rPr>
              <w:t>谈判响应文件是否符合谈判文件中规定的其它实质</w:t>
            </w: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pacing w:val="-4"/>
                <w:sz w:val="24"/>
                <w:szCs w:val="24"/>
                <w:highlight w:val="none"/>
              </w:rPr>
              <w:t>性要求</w:t>
            </w:r>
          </w:p>
        </w:tc>
        <w:tc>
          <w:tcPr>
            <w:tcW w:w="2592" w:type="dxa"/>
            <w:vAlign w:val="top"/>
          </w:tcPr>
          <w:p w14:paraId="0B2C8C96">
            <w:pPr>
              <w:rPr>
                <w:rFonts w:hint="eastAsia" w:asciiTheme="minorEastAsia" w:hAnsiTheme="minorEastAsia" w:eastAsiaTheme="minorEastAsia" w:cstheme="minorEastAsia"/>
                <w:sz w:val="21"/>
                <w:highlight w:val="none"/>
              </w:rPr>
            </w:pPr>
          </w:p>
        </w:tc>
      </w:tr>
    </w:tbl>
    <w:p w14:paraId="2E3A7818">
      <w:pPr>
        <w:spacing w:before="36" w:line="221" w:lineRule="auto"/>
        <w:ind w:left="3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14:textOutline w14:w="4358" w14:cap="sq" w14:cmpd="sng">
            <w14:solidFill>
              <w14:srgbClr w14:val="000000"/>
            </w14:solidFill>
            <w14:prstDash w14:val="solid"/>
            <w14:bevel/>
          </w14:textOutline>
        </w:rPr>
        <w:t>注：投标人有一项未通过，视为无效标。</w:t>
      </w:r>
    </w:p>
    <w:sectPr>
      <w:footerReference r:id="rId29" w:type="default"/>
      <w:pgSz w:w="11905" w:h="16839"/>
      <w:pgMar w:top="1431" w:right="1388" w:bottom="899" w:left="1388" w:header="0" w:footer="73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AFB24">
    <w:pPr>
      <w:spacing w:line="176" w:lineRule="auto"/>
      <w:ind w:left="4877"/>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6D84">
    <w:pPr>
      <w:spacing w:line="176" w:lineRule="auto"/>
      <w:ind w:left="3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555F8">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1F9555F8">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E642">
    <w:pPr>
      <w:spacing w:line="176" w:lineRule="auto"/>
      <w:ind w:left="42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8F306">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68F306">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7181F">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CFD73">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7DCFD73">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FD13E">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878B3">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C878B3">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B984">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B23A3">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5EB23A3">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BF153">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07DE">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7C07DE">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EEA92">
    <w:pPr>
      <w:spacing w:line="176" w:lineRule="auto"/>
      <w:ind w:left="48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19491">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219491">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BC3AF">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198C4">
                          <w:pPr>
                            <w:pStyle w:val="6"/>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9E198C4">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FA358">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872D8">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BB872D8">
                    <w:pPr>
                      <w:pStyle w:val="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9CF3">
    <w:pPr>
      <w:spacing w:line="176"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FBF18">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FFBF18">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A1B69">
    <w:pPr>
      <w:spacing w:line="176" w:lineRule="auto"/>
      <w:ind w:left="4385"/>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0C4E">
    <w:pPr>
      <w:spacing w:line="176"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26AFD">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026AFD">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04BD">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18818">
                          <w:pPr>
                            <w:pStyle w:val="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E618818">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3C20C">
    <w:pPr>
      <w:spacing w:line="176" w:lineRule="auto"/>
      <w:ind w:left="43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C1A33">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C9C1A33">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19C9">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E178A">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623E178A">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62343">
    <w:pPr>
      <w:spacing w:line="176" w:lineRule="auto"/>
      <w:ind w:left="43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69522">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7169522">
                    <w:pPr>
                      <w:pStyle w:val="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623D">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18DCC">
    <w:pPr>
      <w:spacing w:line="176" w:lineRule="auto"/>
      <w:ind w:left="434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F4FA">
    <w:pPr>
      <w:spacing w:line="176" w:lineRule="auto"/>
      <w:ind w:left="434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359D">
    <w:pPr>
      <w:spacing w:line="176" w:lineRule="auto"/>
      <w:ind w:left="435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DC0CF">
    <w:pPr>
      <w:spacing w:line="176" w:lineRule="auto"/>
      <w:ind w:left="434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4060C">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B866">
    <w:pPr>
      <w:spacing w:line="176" w:lineRule="auto"/>
      <w:ind w:left="39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9C7C4">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439C7C4">
                    <w:pPr>
                      <w:pStyle w:val="6"/>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5301C">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C5301C">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45D1">
    <w:pPr>
      <w:spacing w:line="47" w:lineRule="exact"/>
      <w:rPr>
        <w:rFonts w:ascii="Arial"/>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D5003"/>
    <w:multiLevelType w:val="singleLevel"/>
    <w:tmpl w:val="165D5003"/>
    <w:lvl w:ilvl="0" w:tentative="0">
      <w:start w:val="11"/>
      <w:numFmt w:val="chineseCounting"/>
      <w:suff w:val="nothing"/>
      <w:lvlText w:val="%1、"/>
      <w:lvlJc w:val="left"/>
      <w:rPr>
        <w:rFonts w:hint="eastAsia"/>
      </w:rPr>
    </w:lvl>
  </w:abstractNum>
  <w:abstractNum w:abstractNumId="1">
    <w:nsid w:val="29A781AA"/>
    <w:multiLevelType w:val="singleLevel"/>
    <w:tmpl w:val="29A781AA"/>
    <w:lvl w:ilvl="0" w:tentative="0">
      <w:start w:val="1"/>
      <w:numFmt w:val="decimal"/>
      <w:lvlText w:val="%1."/>
      <w:lvlJc w:val="left"/>
      <w:pPr>
        <w:tabs>
          <w:tab w:val="left" w:pos="312"/>
        </w:tabs>
      </w:pPr>
    </w:lvl>
  </w:abstractNum>
  <w:abstractNum w:abstractNumId="2">
    <w:nsid w:val="61E49F74"/>
    <w:multiLevelType w:val="singleLevel"/>
    <w:tmpl w:val="61E49F7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c3NTY1ZTIxYzVlMjE4NjRmYTBhM2YwNmY3N2M4MzYifQ=="/>
  </w:docVars>
  <w:rsids>
    <w:rsidRoot w:val="00000000"/>
    <w:rsid w:val="03555262"/>
    <w:rsid w:val="03E07EF4"/>
    <w:rsid w:val="05EF03F3"/>
    <w:rsid w:val="0848380D"/>
    <w:rsid w:val="08A963E8"/>
    <w:rsid w:val="09886B94"/>
    <w:rsid w:val="09AA280F"/>
    <w:rsid w:val="0B71616D"/>
    <w:rsid w:val="0BBB2075"/>
    <w:rsid w:val="0C40074F"/>
    <w:rsid w:val="0E8D20D5"/>
    <w:rsid w:val="0F3B76FD"/>
    <w:rsid w:val="0F590D1A"/>
    <w:rsid w:val="0FD775AF"/>
    <w:rsid w:val="110E357C"/>
    <w:rsid w:val="15E54381"/>
    <w:rsid w:val="164D28A4"/>
    <w:rsid w:val="17020A36"/>
    <w:rsid w:val="19722A75"/>
    <w:rsid w:val="1D7F2FA7"/>
    <w:rsid w:val="21BC0D08"/>
    <w:rsid w:val="24400EB5"/>
    <w:rsid w:val="24E96D9A"/>
    <w:rsid w:val="26C834D6"/>
    <w:rsid w:val="289D39B4"/>
    <w:rsid w:val="29E133D1"/>
    <w:rsid w:val="2F1318FC"/>
    <w:rsid w:val="30927B9C"/>
    <w:rsid w:val="33A12EF5"/>
    <w:rsid w:val="36CC1E39"/>
    <w:rsid w:val="37AD450F"/>
    <w:rsid w:val="398C7E59"/>
    <w:rsid w:val="39E723D5"/>
    <w:rsid w:val="3A586EC9"/>
    <w:rsid w:val="3CBD75BF"/>
    <w:rsid w:val="40681CC4"/>
    <w:rsid w:val="42511673"/>
    <w:rsid w:val="43026E56"/>
    <w:rsid w:val="43D104BA"/>
    <w:rsid w:val="477E7934"/>
    <w:rsid w:val="4A735D4F"/>
    <w:rsid w:val="4AA77E90"/>
    <w:rsid w:val="50EC4324"/>
    <w:rsid w:val="517C1D44"/>
    <w:rsid w:val="528F055A"/>
    <w:rsid w:val="535D4271"/>
    <w:rsid w:val="53FC0914"/>
    <w:rsid w:val="5BC74B03"/>
    <w:rsid w:val="5BE431A1"/>
    <w:rsid w:val="5DBA4879"/>
    <w:rsid w:val="5E3904D8"/>
    <w:rsid w:val="5F505C61"/>
    <w:rsid w:val="618F1D6E"/>
    <w:rsid w:val="62EA2C49"/>
    <w:rsid w:val="658D00EE"/>
    <w:rsid w:val="66BD647A"/>
    <w:rsid w:val="674E6BB8"/>
    <w:rsid w:val="678E55A5"/>
    <w:rsid w:val="67A121C9"/>
    <w:rsid w:val="689F3A4E"/>
    <w:rsid w:val="69214879"/>
    <w:rsid w:val="69A94DE8"/>
    <w:rsid w:val="6D482980"/>
    <w:rsid w:val="71F06829"/>
    <w:rsid w:val="72F84F0E"/>
    <w:rsid w:val="74FA31C0"/>
    <w:rsid w:val="769208C3"/>
    <w:rsid w:val="76956BE8"/>
    <w:rsid w:val="774279C4"/>
    <w:rsid w:val="7B3B6202"/>
    <w:rsid w:val="7C9E6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after="330" w:line="576" w:lineRule="auto"/>
      <w:outlineLvl w:val="0"/>
    </w:pPr>
    <w:rPr>
      <w:b/>
      <w:kern w:val="44"/>
      <w:sz w:val="44"/>
      <w:szCs w:val="20"/>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autoRedefine/>
    <w:qFormat/>
    <w:uiPriority w:val="99"/>
    <w:pPr>
      <w:keepNext/>
      <w:keepLines/>
      <w:spacing w:before="260" w:after="260" w:line="416" w:lineRule="auto"/>
      <w:outlineLvl w:val="2"/>
    </w:pPr>
    <w:rPr>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next w:val="1"/>
    <w:autoRedefine/>
    <w:qFormat/>
    <w:uiPriority w:val="0"/>
    <w:pPr>
      <w:autoSpaceDE w:val="0"/>
      <w:autoSpaceDN w:val="0"/>
      <w:adjustRightInd w:val="0"/>
      <w:ind w:firstLine="420" w:firstLineChars="100"/>
      <w:jc w:val="left"/>
    </w:pPr>
    <w:rPr>
      <w:kern w:val="0"/>
      <w:sz w:val="20"/>
    </w:rPr>
  </w:style>
  <w:style w:type="character" w:styleId="11">
    <w:name w:val="Hyperlink"/>
    <w:autoRedefine/>
    <w:qFormat/>
    <w:uiPriority w:val="0"/>
    <w:rPr>
      <w:rFonts w:ascii="Calibri" w:hAnsi="Calibri" w:eastAsia="宋体" w:cs="Times New Roman"/>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2"/>
      <w:szCs w:val="22"/>
      <w:lang w:val="en-US" w:eastAsia="en-US" w:bidi="ar-SA"/>
    </w:rPr>
  </w:style>
  <w:style w:type="paragraph" w:customStyle="1" w:styleId="14">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列出段落11"/>
    <w:basedOn w:val="1"/>
    <w:autoRedefine/>
    <w:qFormat/>
    <w:uiPriority w:val="0"/>
    <w:pPr>
      <w:ind w:firstLine="420" w:firstLineChars="200"/>
    </w:pPr>
    <w:rPr>
      <w:rFonts w:ascii="宋体" w:hAnsi="宋体"/>
      <w:szCs w:val="22"/>
    </w:rPr>
  </w:style>
  <w:style w:type="paragraph" w:customStyle="1" w:styleId="16">
    <w:name w:val="Char"/>
    <w:basedOn w:val="1"/>
    <w:autoRedefine/>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customStyle="1" w:styleId="17">
    <w:name w:val="NormalCharacter"/>
    <w:link w:val="1"/>
    <w:autoRedefine/>
    <w:semiHidden/>
    <w:qFormat/>
    <w:uiPriority w:val="0"/>
    <w:rPr>
      <w:rFonts w:ascii="Arial" w:hAnsi="Arial" w:eastAsia="Arial" w:cs="Arial"/>
      <w:snapToGrid w:val="0"/>
      <w:color w:val="000000"/>
      <w:kern w:val="0"/>
      <w:sz w:val="21"/>
      <w:szCs w:val="21"/>
      <w:lang w:val="en-US" w:eastAsia="en-US" w:bidi="ar-SA"/>
    </w:rPr>
  </w:style>
  <w:style w:type="paragraph" w:customStyle="1" w:styleId="18">
    <w:name w:val="UserStyle_1"/>
    <w:next w:val="1"/>
    <w:autoRedefine/>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9">
    <w:name w:val="Heading2"/>
    <w:basedOn w:val="1"/>
    <w:next w:val="1"/>
    <w:autoRedefine/>
    <w:qFormat/>
    <w:uiPriority w:val="0"/>
    <w:pPr>
      <w:keepNext/>
      <w:keepLines/>
      <w:spacing w:before="260" w:after="260" w:line="415" w:lineRule="auto"/>
      <w:jc w:val="both"/>
      <w:textAlignment w:val="baseline"/>
    </w:pPr>
    <w:rPr>
      <w:rFonts w:ascii="Arial" w:hAnsi="Arial" w:eastAsia="黑体" w:cs="Arial"/>
      <w:b/>
      <w:bCs/>
      <w:kern w:val="2"/>
      <w:sz w:val="32"/>
      <w:szCs w:val="32"/>
      <w:lang w:val="en-US" w:eastAsia="zh-CN" w:bidi="ar-SA"/>
    </w:rPr>
  </w:style>
  <w:style w:type="paragraph" w:customStyle="1" w:styleId="20">
    <w:name w:val="5）标书正文 首行缩进2字符"/>
    <w:basedOn w:val="1"/>
    <w:autoRedefine/>
    <w:qFormat/>
    <w:uiPriority w:val="99"/>
    <w:pPr>
      <w:spacing w:line="480" w:lineRule="exact"/>
      <w:ind w:firstLine="200" w:firstLineChars="200"/>
    </w:pPr>
    <w:rPr>
      <w:rFonts w:ascii="仿宋_GB2312" w:eastAsia="仿宋_GB2312"/>
      <w:sz w:val="28"/>
    </w:rPr>
  </w:style>
  <w:style w:type="paragraph" w:customStyle="1" w:styleId="21">
    <w:name w:val="Default Text"/>
    <w:autoRedefine/>
    <w:qFormat/>
    <w:uiPriority w:val="99"/>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paragraph" w:customStyle="1" w:styleId="22">
    <w:name w:val="Normal_0"/>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3">
    <w:name w:val="Body Text 3_0"/>
    <w:basedOn w:val="22"/>
    <w:autoRedefine/>
    <w:qFormat/>
    <w:uiPriority w:val="0"/>
    <w:rPr>
      <w:rFonts w:ascii="宋体" w:eastAsia="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17232</Words>
  <Characters>18193</Characters>
  <TotalTime>37</TotalTime>
  <ScaleCrop>false</ScaleCrop>
  <LinksUpToDate>false</LinksUpToDate>
  <CharactersWithSpaces>19880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2023-10-12T12:54:00Z</dcterms:created>
  <dc:creator>微软用户</dc:creator>
  <cp:lastModifiedBy>WPS_1618539004</cp:lastModifiedBy>
  <cp:lastPrinted>2024-09-20T03:16:00Z</cp:lastPrinted>
  <dcterms:modified xsi:type="dcterms:W3CDTF">2024-09-20T09:45:26Z</dcterms:modified>
  <dc:title>投  标  总  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2023-10-17T19:23:24Z</vt:filetime>
  </property>
  <property fmtid="{D5CDD505-2E9C-101B-9397-08002B2CF9AE}" pid="4" name="KSOProductBuildVer">
    <vt:lpwstr>2052-12.1.0.18276</vt:lpwstr>
  </property>
  <property fmtid="{D5CDD505-2E9C-101B-9397-08002B2CF9AE}" pid="5" name="ICV">
    <vt:lpwstr>C4A9CA1365544E1E814D5B1CE3E897CF_13</vt:lpwstr>
  </property>
</Properties>
</file>