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37F94">
      <w:pPr>
        <w:spacing w:line="336" w:lineRule="auto"/>
        <w:jc w:val="center"/>
        <w:rPr>
          <w:rFonts w:hint="eastAsia" w:ascii="仿宋" w:hAnsi="仿宋" w:eastAsia="仿宋" w:cs="仿宋"/>
          <w:b/>
          <w:sz w:val="32"/>
          <w:szCs w:val="32"/>
          <w:lang w:val="en-US" w:eastAsia="zh-CN"/>
        </w:rPr>
      </w:pPr>
    </w:p>
    <w:p w14:paraId="1221348A">
      <w:pPr>
        <w:spacing w:line="336" w:lineRule="auto"/>
        <w:jc w:val="center"/>
        <w:rPr>
          <w:rFonts w:hint="eastAsia"/>
          <w:sz w:val="20"/>
          <w:szCs w:val="20"/>
        </w:rPr>
      </w:pPr>
      <w:bookmarkStart w:id="0" w:name="_GoBack"/>
      <w:r>
        <w:rPr>
          <w:rFonts w:hint="eastAsia" w:ascii="仿宋" w:hAnsi="仿宋" w:eastAsia="仿宋" w:cs="仿宋"/>
          <w:b/>
          <w:sz w:val="36"/>
          <w:szCs w:val="36"/>
          <w:lang w:val="en-US" w:eastAsia="zh-CN"/>
        </w:rPr>
        <w:t>莎车县2025年度三北工程林草湿荒一体化保护修复项目（二次）</w:t>
      </w:r>
      <w:bookmarkEnd w:id="0"/>
      <w:r>
        <w:rPr>
          <w:rFonts w:hint="eastAsia" w:ascii="仿宋" w:hAnsi="仿宋" w:eastAsia="仿宋" w:cs="仿宋"/>
          <w:b/>
          <w:sz w:val="36"/>
          <w:szCs w:val="36"/>
          <w:lang w:eastAsia="zh-CN"/>
        </w:rPr>
        <w:t>公开招标</w:t>
      </w:r>
      <w:r>
        <w:rPr>
          <w:rFonts w:hint="eastAsia" w:ascii="仿宋" w:hAnsi="仿宋" w:eastAsia="仿宋" w:cs="仿宋"/>
          <w:b/>
          <w:sz w:val="36"/>
          <w:szCs w:val="36"/>
        </w:rPr>
        <w:t>公告</w:t>
      </w:r>
    </w:p>
    <w:p w14:paraId="343D451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8"/>
          <w:szCs w:val="28"/>
        </w:rPr>
      </w:pPr>
      <w:r>
        <w:rPr>
          <w:rFonts w:hint="eastAsia" w:ascii="仿宋" w:hAnsi="仿宋" w:eastAsia="仿宋" w:cs="仿宋"/>
          <w:sz w:val="28"/>
          <w:szCs w:val="28"/>
        </w:rPr>
        <w:t>项目概况：</w:t>
      </w:r>
    </w:p>
    <w:p w14:paraId="5C21D3E2">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莎车县2025年度三北工程林草湿荒一体化保护修复项目（二次）</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lang w:eastAsia="zh-CN"/>
        </w:rPr>
        <w:t>登录新疆政府采购网</w:t>
      </w:r>
      <w:r>
        <w:rPr>
          <w:rFonts w:hint="eastAsia" w:ascii="仿宋" w:hAnsi="仿宋" w:eastAsia="仿宋" w:cs="仿宋"/>
          <w:sz w:val="28"/>
          <w:szCs w:val="28"/>
          <w:u w:val="single"/>
        </w:rPr>
        <w:t>政采云线上</w:t>
      </w:r>
      <w:r>
        <w:rPr>
          <w:rFonts w:hint="eastAsia" w:ascii="仿宋" w:hAnsi="仿宋" w:eastAsia="仿宋" w:cs="仿宋"/>
          <w:sz w:val="28"/>
          <w:szCs w:val="28"/>
        </w:rPr>
        <w:t>获取招标文件，并于</w:t>
      </w:r>
      <w:r>
        <w:rPr>
          <w:rFonts w:hint="eastAsia" w:ascii="仿宋" w:hAnsi="仿宋" w:eastAsia="仿宋" w:cs="仿宋"/>
          <w:b w:val="0"/>
          <w:bCs w:val="0"/>
          <w:color w:val="FF0000"/>
          <w:sz w:val="28"/>
          <w:szCs w:val="28"/>
          <w:u w:val="single"/>
        </w:rPr>
        <w:t>202</w:t>
      </w:r>
      <w:r>
        <w:rPr>
          <w:rFonts w:hint="eastAsia" w:ascii="仿宋" w:hAnsi="仿宋" w:eastAsia="仿宋" w:cs="仿宋"/>
          <w:b w:val="0"/>
          <w:bCs w:val="0"/>
          <w:color w:val="FF0000"/>
          <w:sz w:val="28"/>
          <w:szCs w:val="28"/>
          <w:u w:val="single"/>
          <w:lang w:val="en-US" w:eastAsia="zh-CN"/>
        </w:rPr>
        <w:t>5</w:t>
      </w:r>
      <w:r>
        <w:rPr>
          <w:rFonts w:hint="eastAsia" w:ascii="仿宋" w:hAnsi="仿宋" w:eastAsia="仿宋" w:cs="仿宋"/>
          <w:b w:val="0"/>
          <w:bCs w:val="0"/>
          <w:color w:val="FF0000"/>
          <w:sz w:val="28"/>
          <w:szCs w:val="28"/>
          <w:u w:val="single"/>
        </w:rPr>
        <w:t>年</w:t>
      </w:r>
      <w:r>
        <w:rPr>
          <w:rFonts w:hint="eastAsia" w:ascii="仿宋" w:hAnsi="仿宋" w:eastAsia="仿宋" w:cs="仿宋"/>
          <w:b w:val="0"/>
          <w:bCs w:val="0"/>
          <w:color w:val="FF0000"/>
          <w:sz w:val="28"/>
          <w:szCs w:val="28"/>
          <w:u w:val="single"/>
          <w:lang w:val="en-US" w:eastAsia="zh-CN"/>
        </w:rPr>
        <w:t>3</w:t>
      </w:r>
      <w:r>
        <w:rPr>
          <w:rFonts w:hint="eastAsia" w:ascii="仿宋" w:hAnsi="仿宋" w:eastAsia="仿宋" w:cs="仿宋"/>
          <w:b w:val="0"/>
          <w:bCs w:val="0"/>
          <w:color w:val="FF0000"/>
          <w:sz w:val="28"/>
          <w:szCs w:val="28"/>
          <w:u w:val="single"/>
        </w:rPr>
        <w:t>月</w:t>
      </w:r>
      <w:r>
        <w:rPr>
          <w:rFonts w:hint="eastAsia" w:ascii="仿宋" w:hAnsi="仿宋" w:eastAsia="仿宋" w:cs="仿宋"/>
          <w:b w:val="0"/>
          <w:bCs w:val="0"/>
          <w:color w:val="FF0000"/>
          <w:sz w:val="28"/>
          <w:szCs w:val="28"/>
          <w:u w:val="single"/>
          <w:lang w:val="en-US" w:eastAsia="zh-CN"/>
        </w:rPr>
        <w:t>28</w:t>
      </w:r>
      <w:r>
        <w:rPr>
          <w:rFonts w:hint="eastAsia" w:ascii="仿宋" w:hAnsi="仿宋" w:eastAsia="仿宋" w:cs="仿宋"/>
          <w:b w:val="0"/>
          <w:bCs w:val="0"/>
          <w:color w:val="FF0000"/>
          <w:sz w:val="28"/>
          <w:szCs w:val="28"/>
          <w:u w:val="single"/>
        </w:rPr>
        <w:t>日</w:t>
      </w:r>
      <w:r>
        <w:rPr>
          <w:rFonts w:hint="eastAsia" w:ascii="仿宋" w:hAnsi="仿宋" w:eastAsia="仿宋" w:cs="仿宋"/>
          <w:b w:val="0"/>
          <w:bCs w:val="0"/>
          <w:color w:val="FF0000"/>
          <w:sz w:val="28"/>
          <w:szCs w:val="28"/>
          <w:u w:val="single"/>
          <w:lang w:val="en-US" w:eastAsia="zh-CN"/>
        </w:rPr>
        <w:t>11</w:t>
      </w:r>
      <w:r>
        <w:rPr>
          <w:rFonts w:hint="eastAsia" w:ascii="仿宋" w:hAnsi="仿宋" w:eastAsia="仿宋" w:cs="仿宋"/>
          <w:b w:val="0"/>
          <w:bCs w:val="0"/>
          <w:color w:val="FF0000"/>
          <w:sz w:val="28"/>
          <w:szCs w:val="28"/>
          <w:u w:val="single"/>
        </w:rPr>
        <w:t>点</w:t>
      </w:r>
      <w:r>
        <w:rPr>
          <w:rFonts w:hint="eastAsia" w:ascii="仿宋" w:hAnsi="仿宋" w:eastAsia="仿宋" w:cs="仿宋"/>
          <w:b w:val="0"/>
          <w:bCs w:val="0"/>
          <w:color w:val="FF0000"/>
          <w:sz w:val="28"/>
          <w:szCs w:val="28"/>
          <w:u w:val="single"/>
          <w:lang w:val="en-US" w:eastAsia="zh-CN"/>
        </w:rPr>
        <w:t>0</w:t>
      </w:r>
      <w:r>
        <w:rPr>
          <w:rFonts w:hint="eastAsia" w:ascii="仿宋" w:hAnsi="仿宋" w:eastAsia="仿宋" w:cs="仿宋"/>
          <w:b w:val="0"/>
          <w:bCs w:val="0"/>
          <w:color w:val="FF0000"/>
          <w:sz w:val="28"/>
          <w:szCs w:val="28"/>
          <w:u w:val="single"/>
        </w:rPr>
        <w:t>0分</w:t>
      </w:r>
      <w:r>
        <w:rPr>
          <w:rFonts w:hint="eastAsia" w:ascii="仿宋" w:hAnsi="仿宋" w:eastAsia="仿宋" w:cs="仿宋"/>
          <w:bCs/>
          <w:sz w:val="28"/>
          <w:szCs w:val="28"/>
        </w:rPr>
        <w:t>前递交投标文件</w:t>
      </w:r>
      <w:r>
        <w:rPr>
          <w:rFonts w:hint="eastAsia" w:ascii="仿宋" w:hAnsi="仿宋" w:eastAsia="仿宋" w:cs="仿宋"/>
          <w:sz w:val="28"/>
          <w:szCs w:val="28"/>
        </w:rPr>
        <w:t>。</w:t>
      </w:r>
    </w:p>
    <w:p w14:paraId="2FC2307D">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2D070E0E">
      <w:pPr>
        <w:adjustRightInd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eastAsia="zh-CN"/>
        </w:rPr>
        <w:t>1、项目名称：</w:t>
      </w:r>
      <w:r>
        <w:rPr>
          <w:rFonts w:hint="eastAsia" w:ascii="仿宋" w:hAnsi="仿宋" w:eastAsia="仿宋" w:cs="仿宋"/>
          <w:sz w:val="28"/>
          <w:szCs w:val="28"/>
          <w:u w:val="none"/>
          <w:lang w:val="en-US" w:eastAsia="zh-CN"/>
        </w:rPr>
        <w:t>莎车县2025年度三北工程林草湿荒一体化保护修复项目（二次）</w:t>
      </w:r>
    </w:p>
    <w:p w14:paraId="37FC0A67">
      <w:pPr>
        <w:adjustRightInd w:val="0"/>
        <w:spacing w:line="336" w:lineRule="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eastAsia="zh-CN"/>
        </w:rPr>
        <w:t xml:space="preserve">2、项目编号： </w:t>
      </w:r>
      <w:r>
        <w:rPr>
          <w:rFonts w:hint="eastAsia" w:ascii="仿宋" w:hAnsi="仿宋" w:eastAsia="仿宋" w:cs="仿宋"/>
          <w:sz w:val="28"/>
          <w:szCs w:val="28"/>
          <w:u w:val="none"/>
          <w:lang w:val="en-US" w:eastAsia="zh-CN"/>
        </w:rPr>
        <w:t>XJJTHY(GK)2025-03-1</w:t>
      </w:r>
    </w:p>
    <w:p w14:paraId="62EB3FCF">
      <w:pPr>
        <w:adjustRightInd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eastAsia="zh-CN"/>
        </w:rPr>
        <w:t xml:space="preserve">3、采购单位名称: </w:t>
      </w:r>
      <w:r>
        <w:rPr>
          <w:rFonts w:hint="eastAsia" w:ascii="仿宋" w:hAnsi="仿宋" w:eastAsia="仿宋" w:cs="仿宋"/>
          <w:sz w:val="28"/>
          <w:szCs w:val="28"/>
          <w:u w:val="none"/>
          <w:lang w:val="en-US" w:eastAsia="zh-CN"/>
        </w:rPr>
        <w:t>莎车县林业和草原局</w:t>
      </w:r>
    </w:p>
    <w:p w14:paraId="3C8E36DC">
      <w:pPr>
        <w:adjustRightInd w:val="0"/>
        <w:spacing w:line="336" w:lineRule="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4、采购代理机构名称：新疆</w:t>
      </w:r>
      <w:r>
        <w:rPr>
          <w:rFonts w:hint="eastAsia" w:ascii="仿宋" w:hAnsi="仿宋" w:eastAsia="仿宋" w:cs="仿宋"/>
          <w:sz w:val="28"/>
          <w:szCs w:val="28"/>
          <w:u w:val="none"/>
          <w:lang w:val="en-US" w:eastAsia="zh-CN"/>
        </w:rPr>
        <w:t>锦天恒业</w:t>
      </w:r>
      <w:r>
        <w:rPr>
          <w:rFonts w:hint="eastAsia" w:ascii="仿宋" w:hAnsi="仿宋" w:eastAsia="仿宋" w:cs="仿宋"/>
          <w:sz w:val="28"/>
          <w:szCs w:val="28"/>
          <w:u w:val="none"/>
          <w:lang w:eastAsia="zh-CN"/>
        </w:rPr>
        <w:t>工程项目管理有限公司</w:t>
      </w:r>
    </w:p>
    <w:p w14:paraId="764FFDC0">
      <w:pPr>
        <w:adjustRightInd w:val="0"/>
        <w:spacing w:line="336" w:lineRule="auto"/>
        <w:rPr>
          <w:rFonts w:hint="default"/>
          <w:sz w:val="22"/>
          <w:szCs w:val="22"/>
          <w:lang w:val="en-US" w:eastAsia="zh-CN"/>
        </w:rPr>
      </w:pPr>
      <w:r>
        <w:rPr>
          <w:rFonts w:hint="eastAsia" w:ascii="仿宋" w:hAnsi="仿宋" w:eastAsia="仿宋" w:cs="仿宋"/>
          <w:sz w:val="28"/>
          <w:szCs w:val="28"/>
          <w:u w:val="none"/>
          <w:lang w:eastAsia="zh-CN"/>
        </w:rPr>
        <w:t>5、采购内容及预算：</w:t>
      </w:r>
      <w:r>
        <w:rPr>
          <w:rFonts w:hint="eastAsia" w:ascii="仿宋" w:hAnsi="仿宋" w:eastAsia="仿宋" w:cs="仿宋"/>
          <w:sz w:val="28"/>
          <w:szCs w:val="28"/>
          <w:u w:val="none"/>
          <w:lang w:val="en-US" w:eastAsia="zh-CN"/>
        </w:rPr>
        <w:t>1082800元  （</w:t>
      </w:r>
      <w:r>
        <w:rPr>
          <w:rFonts w:ascii="仿宋" w:hAnsi="仿宋" w:eastAsia="仿宋" w:cs="仿宋"/>
          <w:i w:val="0"/>
          <w:iCs w:val="0"/>
          <w:caps w:val="0"/>
          <w:color w:val="000000"/>
          <w:spacing w:val="0"/>
          <w:sz w:val="22"/>
          <w:szCs w:val="22"/>
        </w:rPr>
        <w:t>最高限价：</w:t>
      </w:r>
      <w:r>
        <w:rPr>
          <w:rFonts w:hint="eastAsia" w:ascii="仿宋" w:hAnsi="仿宋" w:eastAsia="仿宋" w:cs="仿宋"/>
          <w:sz w:val="28"/>
          <w:szCs w:val="28"/>
          <w:u w:val="none"/>
          <w:lang w:val="en-US" w:eastAsia="zh-CN"/>
        </w:rPr>
        <w:t>1082800万元）</w:t>
      </w:r>
    </w:p>
    <w:tbl>
      <w:tblPr>
        <w:tblStyle w:val="8"/>
        <w:tblpPr w:leftFromText="180" w:rightFromText="180" w:vertAnchor="text" w:horzAnchor="page" w:tblpX="1602" w:tblpY="125"/>
        <w:tblOverlap w:val="never"/>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6"/>
        <w:gridCol w:w="1700"/>
        <w:gridCol w:w="940"/>
        <w:gridCol w:w="880"/>
        <w:gridCol w:w="1470"/>
        <w:gridCol w:w="3503"/>
      </w:tblGrid>
      <w:tr w14:paraId="3EA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jc w:val="center"/>
        </w:trPr>
        <w:tc>
          <w:tcPr>
            <w:tcW w:w="816" w:type="dxa"/>
            <w:noWrap w:val="0"/>
            <w:tcMar>
              <w:top w:w="75" w:type="dxa"/>
              <w:left w:w="150" w:type="dxa"/>
              <w:bottom w:w="75" w:type="dxa"/>
              <w:right w:w="150" w:type="dxa"/>
            </w:tcMar>
            <w:vAlign w:val="center"/>
          </w:tcPr>
          <w:p w14:paraId="50725454">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标项序号</w:t>
            </w:r>
          </w:p>
        </w:tc>
        <w:tc>
          <w:tcPr>
            <w:tcW w:w="1700" w:type="dxa"/>
            <w:noWrap w:val="0"/>
            <w:tcMar>
              <w:top w:w="75" w:type="dxa"/>
              <w:left w:w="150" w:type="dxa"/>
              <w:bottom w:w="75" w:type="dxa"/>
              <w:right w:w="150" w:type="dxa"/>
            </w:tcMar>
            <w:vAlign w:val="center"/>
          </w:tcPr>
          <w:p w14:paraId="58622CA5">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标项名称</w:t>
            </w:r>
          </w:p>
        </w:tc>
        <w:tc>
          <w:tcPr>
            <w:tcW w:w="940" w:type="dxa"/>
            <w:noWrap w:val="0"/>
            <w:tcMar>
              <w:top w:w="75" w:type="dxa"/>
              <w:left w:w="150" w:type="dxa"/>
              <w:bottom w:w="75" w:type="dxa"/>
              <w:right w:w="150" w:type="dxa"/>
            </w:tcMar>
            <w:vAlign w:val="center"/>
          </w:tcPr>
          <w:p w14:paraId="2A4D47E7">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数量</w:t>
            </w:r>
          </w:p>
        </w:tc>
        <w:tc>
          <w:tcPr>
            <w:tcW w:w="880" w:type="dxa"/>
            <w:noWrap w:val="0"/>
            <w:tcMar>
              <w:top w:w="75" w:type="dxa"/>
              <w:left w:w="150" w:type="dxa"/>
              <w:bottom w:w="75" w:type="dxa"/>
              <w:right w:w="150" w:type="dxa"/>
            </w:tcMar>
            <w:vAlign w:val="center"/>
          </w:tcPr>
          <w:p w14:paraId="27FDBC17">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单位</w:t>
            </w:r>
          </w:p>
        </w:tc>
        <w:tc>
          <w:tcPr>
            <w:tcW w:w="1470" w:type="dxa"/>
            <w:tcBorders>
              <w:right w:val="single" w:color="auto" w:sz="4" w:space="0"/>
            </w:tcBorders>
            <w:noWrap w:val="0"/>
            <w:tcMar>
              <w:top w:w="75" w:type="dxa"/>
              <w:left w:w="150" w:type="dxa"/>
              <w:bottom w:w="75" w:type="dxa"/>
              <w:right w:w="150" w:type="dxa"/>
            </w:tcMar>
            <w:vAlign w:val="center"/>
          </w:tcPr>
          <w:p w14:paraId="5C750C80">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预算金额</w:t>
            </w:r>
          </w:p>
          <w:p w14:paraId="36406A18">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(万元)</w:t>
            </w:r>
          </w:p>
        </w:tc>
        <w:tc>
          <w:tcPr>
            <w:tcW w:w="3503"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5D667F4C">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简要规格描述</w:t>
            </w:r>
          </w:p>
        </w:tc>
      </w:tr>
      <w:tr w14:paraId="1D33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816" w:type="dxa"/>
            <w:noWrap w:val="0"/>
            <w:tcMar>
              <w:top w:w="75" w:type="dxa"/>
              <w:left w:w="150" w:type="dxa"/>
              <w:bottom w:w="75" w:type="dxa"/>
              <w:right w:w="150" w:type="dxa"/>
            </w:tcMar>
            <w:vAlign w:val="center"/>
          </w:tcPr>
          <w:p w14:paraId="1008FBE9">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w:t>
            </w:r>
          </w:p>
        </w:tc>
        <w:tc>
          <w:tcPr>
            <w:tcW w:w="1700" w:type="dxa"/>
            <w:noWrap w:val="0"/>
            <w:tcMar>
              <w:top w:w="75" w:type="dxa"/>
              <w:left w:w="150" w:type="dxa"/>
              <w:bottom w:w="75" w:type="dxa"/>
              <w:right w:w="150" w:type="dxa"/>
            </w:tcMar>
            <w:vAlign w:val="center"/>
          </w:tcPr>
          <w:p w14:paraId="2A8B56BC">
            <w:pPr>
              <w:adjustRightInd w:val="0"/>
              <w:spacing w:line="336" w:lineRule="auto"/>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苗木</w:t>
            </w:r>
          </w:p>
        </w:tc>
        <w:tc>
          <w:tcPr>
            <w:tcW w:w="940" w:type="dxa"/>
            <w:noWrap w:val="0"/>
            <w:tcMar>
              <w:top w:w="75" w:type="dxa"/>
              <w:left w:w="150" w:type="dxa"/>
              <w:bottom w:w="75" w:type="dxa"/>
              <w:right w:w="150" w:type="dxa"/>
            </w:tcMar>
            <w:vAlign w:val="center"/>
          </w:tcPr>
          <w:p w14:paraId="4AF115DE">
            <w:pPr>
              <w:adjustRightInd w:val="0"/>
              <w:spacing w:line="336" w:lineRule="auto"/>
              <w:jc w:val="center"/>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w:t>
            </w:r>
          </w:p>
        </w:tc>
        <w:tc>
          <w:tcPr>
            <w:tcW w:w="880" w:type="dxa"/>
            <w:noWrap w:val="0"/>
            <w:tcMar>
              <w:top w:w="75" w:type="dxa"/>
              <w:left w:w="150" w:type="dxa"/>
              <w:bottom w:w="75" w:type="dxa"/>
              <w:right w:w="150" w:type="dxa"/>
            </w:tcMar>
            <w:vAlign w:val="center"/>
          </w:tcPr>
          <w:p w14:paraId="6317B1B0">
            <w:pPr>
              <w:adjustRightInd w:val="0"/>
              <w:spacing w:line="336" w:lineRule="auto"/>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1E795C1B">
            <w:pPr>
              <w:adjustRightInd w:val="0"/>
              <w:spacing w:line="336" w:lineRule="auto"/>
              <w:jc w:val="center"/>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108.28</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332466BD">
            <w:pPr>
              <w:adjustRightInd w:val="0"/>
              <w:spacing w:line="336" w:lineRule="auto"/>
              <w:jc w:val="center"/>
              <w:rPr>
                <w:rFonts w:hint="default" w:ascii="仿宋" w:hAnsi="仿宋" w:eastAsia="仿宋" w:cs="仿宋"/>
                <w:sz w:val="24"/>
                <w:szCs w:val="24"/>
                <w:u w:val="none"/>
                <w:lang w:val="en-US" w:eastAsia="zh-CN"/>
              </w:rPr>
            </w:pPr>
            <w:r>
              <w:rPr>
                <w:rFonts w:hint="default" w:ascii="仿宋" w:hAnsi="仿宋" w:eastAsia="仿宋" w:cs="仿宋"/>
                <w:sz w:val="24"/>
                <w:szCs w:val="24"/>
                <w:u w:val="none"/>
                <w:lang w:eastAsia="zh-CN"/>
              </w:rPr>
              <w:t>沙枣</w:t>
            </w:r>
            <w:r>
              <w:rPr>
                <w:rFonts w:hint="eastAsia" w:ascii="仿宋" w:hAnsi="仿宋" w:eastAsia="仿宋" w:cs="仿宋"/>
                <w:sz w:val="24"/>
                <w:szCs w:val="24"/>
                <w:u w:val="none"/>
                <w:lang w:val="en-US" w:eastAsia="zh-CN"/>
              </w:rPr>
              <w:t>苗</w:t>
            </w:r>
            <w:r>
              <w:rPr>
                <w:rFonts w:hint="default" w:ascii="仿宋" w:hAnsi="仿宋" w:eastAsia="仿宋" w:cs="仿宋"/>
                <w:sz w:val="24"/>
                <w:szCs w:val="24"/>
                <w:u w:val="none"/>
                <w:lang w:eastAsia="zh-CN"/>
              </w:rPr>
              <w:t>、胡杨</w:t>
            </w:r>
            <w:r>
              <w:rPr>
                <w:rFonts w:hint="eastAsia" w:ascii="仿宋" w:hAnsi="仿宋" w:eastAsia="仿宋" w:cs="仿宋"/>
                <w:sz w:val="24"/>
                <w:szCs w:val="24"/>
                <w:u w:val="none"/>
                <w:lang w:val="en-US" w:eastAsia="zh-CN"/>
              </w:rPr>
              <w:t>苗、梧桐</w:t>
            </w:r>
            <w:r>
              <w:rPr>
                <w:rFonts w:hint="default" w:ascii="仿宋" w:hAnsi="仿宋" w:eastAsia="仿宋" w:cs="仿宋"/>
                <w:sz w:val="24"/>
                <w:szCs w:val="24"/>
                <w:u w:val="none"/>
                <w:lang w:eastAsia="zh-CN"/>
              </w:rPr>
              <w:t>等一批</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具体</w:t>
            </w:r>
            <w:r>
              <w:rPr>
                <w:rFonts w:hint="default" w:ascii="仿宋" w:hAnsi="仿宋" w:eastAsia="仿宋" w:cs="仿宋"/>
                <w:sz w:val="24"/>
                <w:szCs w:val="24"/>
                <w:u w:val="none"/>
                <w:lang w:eastAsia="zh-CN"/>
              </w:rPr>
              <w:t>详见</w:t>
            </w:r>
            <w:r>
              <w:rPr>
                <w:rFonts w:hint="eastAsia" w:ascii="仿宋" w:hAnsi="仿宋" w:eastAsia="仿宋" w:cs="仿宋"/>
                <w:sz w:val="24"/>
                <w:szCs w:val="24"/>
                <w:u w:val="none"/>
                <w:lang w:val="en-US" w:eastAsia="zh-CN"/>
              </w:rPr>
              <w:t>采购文件）</w:t>
            </w:r>
          </w:p>
        </w:tc>
      </w:tr>
    </w:tbl>
    <w:p w14:paraId="0B058652">
      <w:pPr>
        <w:adjustRightInd w:val="0"/>
        <w:spacing w:line="336" w:lineRule="auto"/>
        <w:rPr>
          <w:rFonts w:hint="eastAsia" w:ascii="仿宋" w:hAnsi="仿宋" w:eastAsia="仿宋" w:cs="仿宋"/>
          <w:b/>
          <w:bCs/>
          <w:sz w:val="24"/>
          <w:szCs w:val="24"/>
          <w:u w:val="none"/>
          <w:lang w:eastAsia="zh-CN"/>
        </w:rPr>
      </w:pPr>
    </w:p>
    <w:p w14:paraId="354A96C8">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027DE577">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1、企业三证合一的法人营业执照或含二维码的营业执照；</w:t>
      </w:r>
    </w:p>
    <w:p w14:paraId="0BD7FC6A">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2、授权人参与投标提供法定代表人授权书及被授权人身份证；法人本人参与投标提供法人身份证及法人资格证明；</w:t>
      </w:r>
    </w:p>
    <w:p w14:paraId="53466E56">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3、提供近半年任意一个月的投标单位社保缴费凭证和法人或授权人个人缴纳的社保明细；</w:t>
      </w:r>
    </w:p>
    <w:p w14:paraId="7A672841">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4、2023年或2024年财务审计报告（新成立公司不足一年的提供近三个月内有效的银行资信证明）；</w:t>
      </w:r>
    </w:p>
    <w:p w14:paraId="3163AE19">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2517071">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0ED1C4A2">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7、在参加政府采购活动中前三年内无重大违法记录的承诺书；</w:t>
      </w:r>
    </w:p>
    <w:p w14:paraId="11DC3063">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8、针对本次采购项目《反商业贿赂承诺书》的书面声明；</w:t>
      </w:r>
    </w:p>
    <w:p w14:paraId="561F90DB">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9、具有履行该项目合同所必需的设备和专业技术能力的证明材料；</w:t>
      </w:r>
    </w:p>
    <w:p w14:paraId="0D38676E">
      <w:pPr>
        <w:pStyle w:val="7"/>
        <w:ind w:left="0" w:leftChars="0" w:firstLine="0" w:firstLineChars="0"/>
        <w:rPr>
          <w:rFonts w:hint="eastAsia" w:ascii="仿宋" w:hAnsi="仿宋" w:eastAsia="仿宋" w:cs="仿宋"/>
          <w:b w:val="0"/>
          <w:bCs w:val="0"/>
          <w:snapToGrid w:val="0"/>
          <w:color w:val="000000"/>
          <w:kern w:val="0"/>
          <w:sz w:val="28"/>
          <w:szCs w:val="28"/>
          <w:u w:val="none"/>
          <w:lang w:val="en-US" w:eastAsia="zh-CN" w:bidi="ar-SA"/>
        </w:rPr>
      </w:pPr>
      <w:r>
        <w:rPr>
          <w:rFonts w:hint="eastAsia" w:ascii="仿宋" w:hAnsi="仿宋" w:eastAsia="仿宋" w:cs="仿宋"/>
          <w:b w:val="0"/>
          <w:bCs w:val="0"/>
          <w:snapToGrid w:val="0"/>
          <w:color w:val="000000"/>
          <w:kern w:val="0"/>
          <w:sz w:val="28"/>
          <w:szCs w:val="28"/>
          <w:u w:val="none"/>
          <w:lang w:val="en-US" w:eastAsia="zh-CN" w:bidi="ar-SA"/>
        </w:rPr>
        <w:t>10、投标人需具备合格有效的《林草种子生产经营许可证》或《林木种子生产经营许可证》 及 《林业植物检疫登记证》；</w:t>
      </w:r>
    </w:p>
    <w:p w14:paraId="2BB1958D">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11、本项目不接受联合体；</w:t>
      </w:r>
    </w:p>
    <w:p w14:paraId="7329639D">
      <w:pPr>
        <w:adjustRightInd w:val="0"/>
        <w:spacing w:line="336" w:lineRule="auto"/>
        <w:rPr>
          <w:rFonts w:hint="eastAsia" w:ascii="仿宋" w:hAnsi="仿宋" w:eastAsia="仿宋" w:cs="仿宋"/>
          <w:b/>
          <w:bCs/>
          <w:sz w:val="28"/>
          <w:szCs w:val="28"/>
          <w:u w:val="none"/>
          <w:lang w:eastAsia="zh-CN"/>
        </w:rPr>
      </w:pPr>
    </w:p>
    <w:p w14:paraId="5EB83C21">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8"/>
          <w:szCs w:val="28"/>
          <w:u w:val="none"/>
          <w:lang w:eastAsia="zh-CN"/>
        </w:rPr>
        <w:t>三、领取招标文件</w:t>
      </w:r>
    </w:p>
    <w:p w14:paraId="67F1CE34">
      <w:pPr>
        <w:bidi w:val="0"/>
        <w:spacing w:line="360" w:lineRule="auto"/>
        <w:rPr>
          <w:rFonts w:hint="eastAsia" w:ascii="仿宋" w:hAnsi="仿宋" w:eastAsia="仿宋" w:cs="仿宋"/>
          <w:b w:val="0"/>
          <w:bCs w:val="0"/>
          <w:snapToGrid w:val="0"/>
          <w:color w:val="000000"/>
          <w:kern w:val="0"/>
          <w:sz w:val="28"/>
          <w:szCs w:val="28"/>
          <w:u w:val="none"/>
          <w:lang w:val="en-US" w:eastAsia="zh-CN" w:bidi="ar-SA"/>
        </w:rPr>
      </w:pPr>
      <w:r>
        <w:rPr>
          <w:rFonts w:hint="eastAsia" w:ascii="仿宋" w:hAnsi="仿宋" w:eastAsia="仿宋" w:cs="仿宋_GB2312"/>
          <w:color w:val="000000"/>
          <w:kern w:val="0"/>
          <w:sz w:val="28"/>
          <w:szCs w:val="28"/>
          <w:lang w:val="en-US" w:eastAsia="zh-CN" w:bidi="ar"/>
        </w:rPr>
        <w:t>1、</w:t>
      </w:r>
      <w:r>
        <w:rPr>
          <w:rFonts w:hint="eastAsia" w:ascii="仿宋" w:hAnsi="仿宋" w:eastAsia="仿宋" w:cs="仿宋"/>
          <w:b w:val="0"/>
          <w:bCs w:val="0"/>
          <w:snapToGrid w:val="0"/>
          <w:color w:val="FF0000"/>
          <w:kern w:val="0"/>
          <w:sz w:val="28"/>
          <w:szCs w:val="28"/>
          <w:u w:val="none"/>
          <w:lang w:val="en-US" w:eastAsia="zh-CN" w:bidi="ar-SA"/>
        </w:rPr>
        <w:t>时间：2025年3月7日起至2025年3月14日上午00:00-12:00时及下午12:00-23:59时（节假日除外）</w:t>
      </w:r>
    </w:p>
    <w:p w14:paraId="79AE7957">
      <w:pPr>
        <w:widowControl/>
        <w:spacing w:line="360" w:lineRule="auto"/>
        <w:textAlignment w:val="baseline"/>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2、方式：供应商登录政采云平台https://www.zcygov.cn/在线申请获取采购文件（进入“项目采购”应用，在获取采购文件菜单中选择项目，申请获取采购文件）</w:t>
      </w:r>
    </w:p>
    <w:p w14:paraId="4D9E0FED">
      <w:pPr>
        <w:widowControl/>
        <w:spacing w:line="360" w:lineRule="auto"/>
        <w:textAlignment w:val="baseline"/>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3、</w:t>
      </w:r>
      <w:r>
        <w:rPr>
          <w:rFonts w:hint="eastAsia" w:ascii="仿宋" w:hAnsi="仿宋" w:eastAsia="仿宋" w:cs="仿宋"/>
          <w:kern w:val="2"/>
          <w:sz w:val="28"/>
          <w:szCs w:val="28"/>
          <w:u w:val="none"/>
          <w:lang w:val="zh-CN" w:eastAsia="zh-CN" w:bidi="ar-SA"/>
        </w:rPr>
        <w:t>地点：</w:t>
      </w:r>
      <w:r>
        <w:rPr>
          <w:rFonts w:hint="eastAsia" w:ascii="仿宋" w:hAnsi="仿宋" w:eastAsia="仿宋" w:cs="仿宋"/>
          <w:kern w:val="2"/>
          <w:sz w:val="28"/>
          <w:szCs w:val="28"/>
          <w:u w:val="none"/>
          <w:lang w:val="en-US" w:eastAsia="zh-CN" w:bidi="ar-SA"/>
        </w:rPr>
        <w:t>政采云平台（http://www.ccgp-xinjiang.gov.cn/）不见面开标大厅开标 </w:t>
      </w:r>
    </w:p>
    <w:p w14:paraId="3CFBFA17">
      <w:pPr>
        <w:adjustRightInd w:val="0"/>
        <w:spacing w:line="360" w:lineRule="auto"/>
        <w:rPr>
          <w:rFonts w:hint="eastAsia" w:ascii="仿宋" w:hAnsi="仿宋" w:eastAsia="仿宋" w:cs="仿宋_GB2312"/>
          <w:color w:val="FF0000"/>
          <w:kern w:val="0"/>
          <w:sz w:val="28"/>
          <w:szCs w:val="28"/>
          <w:lang w:val="en-US" w:eastAsia="zh-CN" w:bidi="ar"/>
        </w:rPr>
      </w:pPr>
      <w:r>
        <w:rPr>
          <w:rFonts w:hint="eastAsia" w:ascii="仿宋" w:hAnsi="仿宋" w:eastAsia="仿宋" w:cs="仿宋_GB2312"/>
          <w:color w:val="000000"/>
          <w:kern w:val="0"/>
          <w:sz w:val="28"/>
          <w:szCs w:val="28"/>
          <w:lang w:val="en-US" w:eastAsia="zh-CN" w:bidi="ar"/>
        </w:rPr>
        <w:t>4</w:t>
      </w:r>
      <w:r>
        <w:rPr>
          <w:rFonts w:hint="eastAsia" w:ascii="仿宋" w:hAnsi="仿宋" w:eastAsia="仿宋" w:cs="仿宋_GB2312"/>
          <w:color w:val="000000"/>
          <w:kern w:val="0"/>
          <w:sz w:val="28"/>
          <w:szCs w:val="28"/>
          <w:lang w:val="zh-CN" w:eastAsia="zh-CN" w:bidi="ar"/>
        </w:rPr>
        <w:t>、</w:t>
      </w:r>
      <w:r>
        <w:rPr>
          <w:rFonts w:hint="eastAsia" w:ascii="仿宋" w:hAnsi="仿宋" w:eastAsia="仿宋" w:cs="仿宋_GB2312"/>
          <w:color w:val="FF0000"/>
          <w:kern w:val="0"/>
          <w:sz w:val="28"/>
          <w:szCs w:val="28"/>
          <w:lang w:val="zh-CN" w:eastAsia="zh-CN" w:bidi="ar"/>
        </w:rPr>
        <w:t>开标时间：202</w:t>
      </w:r>
      <w:r>
        <w:rPr>
          <w:rFonts w:hint="eastAsia" w:ascii="仿宋" w:hAnsi="仿宋" w:eastAsia="仿宋" w:cs="仿宋_GB2312"/>
          <w:color w:val="FF0000"/>
          <w:kern w:val="0"/>
          <w:sz w:val="28"/>
          <w:szCs w:val="28"/>
          <w:lang w:val="en-US" w:eastAsia="zh-CN" w:bidi="ar"/>
        </w:rPr>
        <w:t>5</w:t>
      </w:r>
      <w:r>
        <w:rPr>
          <w:rFonts w:hint="eastAsia" w:ascii="仿宋" w:hAnsi="仿宋" w:eastAsia="仿宋" w:cs="仿宋_GB2312"/>
          <w:color w:val="FF0000"/>
          <w:kern w:val="0"/>
          <w:sz w:val="28"/>
          <w:szCs w:val="28"/>
          <w:lang w:val="zh-CN" w:eastAsia="zh-CN" w:bidi="ar"/>
        </w:rPr>
        <w:t>年</w:t>
      </w:r>
      <w:r>
        <w:rPr>
          <w:rFonts w:hint="eastAsia" w:ascii="仿宋" w:hAnsi="仿宋" w:eastAsia="仿宋" w:cs="仿宋_GB2312"/>
          <w:color w:val="FF0000"/>
          <w:kern w:val="0"/>
          <w:sz w:val="28"/>
          <w:szCs w:val="28"/>
          <w:lang w:val="en-US" w:eastAsia="zh-CN" w:bidi="ar"/>
        </w:rPr>
        <w:t>3</w:t>
      </w:r>
      <w:r>
        <w:rPr>
          <w:rFonts w:hint="eastAsia" w:ascii="仿宋" w:hAnsi="仿宋" w:eastAsia="仿宋" w:cs="仿宋_GB2312"/>
          <w:color w:val="FF0000"/>
          <w:kern w:val="0"/>
          <w:sz w:val="28"/>
          <w:szCs w:val="28"/>
          <w:lang w:val="zh-CN" w:eastAsia="zh-CN" w:bidi="ar"/>
        </w:rPr>
        <w:t>月</w:t>
      </w:r>
      <w:r>
        <w:rPr>
          <w:rFonts w:hint="eastAsia" w:ascii="仿宋" w:hAnsi="仿宋" w:eastAsia="仿宋" w:cs="仿宋_GB2312"/>
          <w:color w:val="FF0000"/>
          <w:kern w:val="0"/>
          <w:sz w:val="28"/>
          <w:szCs w:val="28"/>
          <w:lang w:val="en-US" w:eastAsia="zh-CN" w:bidi="ar"/>
        </w:rPr>
        <w:t>28</w:t>
      </w:r>
      <w:r>
        <w:rPr>
          <w:rFonts w:hint="eastAsia" w:ascii="仿宋" w:hAnsi="仿宋" w:eastAsia="仿宋" w:cs="仿宋_GB2312"/>
          <w:color w:val="FF0000"/>
          <w:kern w:val="0"/>
          <w:sz w:val="28"/>
          <w:szCs w:val="28"/>
          <w:lang w:val="zh-CN" w:eastAsia="zh-CN" w:bidi="ar"/>
        </w:rPr>
        <w:t>日上午</w:t>
      </w:r>
      <w:r>
        <w:rPr>
          <w:rFonts w:hint="eastAsia" w:ascii="仿宋" w:hAnsi="仿宋" w:eastAsia="仿宋" w:cs="仿宋_GB2312"/>
          <w:color w:val="FF0000"/>
          <w:kern w:val="0"/>
          <w:sz w:val="28"/>
          <w:szCs w:val="28"/>
          <w:lang w:val="en-US" w:eastAsia="zh-CN" w:bidi="ar"/>
        </w:rPr>
        <w:t>11</w:t>
      </w:r>
      <w:r>
        <w:rPr>
          <w:rFonts w:hint="eastAsia" w:ascii="仿宋" w:hAnsi="仿宋" w:eastAsia="仿宋" w:cs="仿宋_GB2312"/>
          <w:color w:val="FF0000"/>
          <w:kern w:val="0"/>
          <w:sz w:val="28"/>
          <w:szCs w:val="28"/>
          <w:lang w:val="zh-CN" w:eastAsia="zh-CN" w:bidi="ar"/>
        </w:rPr>
        <w:t>：</w:t>
      </w:r>
      <w:r>
        <w:rPr>
          <w:rFonts w:hint="eastAsia" w:ascii="仿宋" w:hAnsi="仿宋" w:eastAsia="仿宋" w:cs="仿宋_GB2312"/>
          <w:color w:val="FF0000"/>
          <w:kern w:val="0"/>
          <w:sz w:val="28"/>
          <w:szCs w:val="28"/>
          <w:lang w:val="en-US" w:eastAsia="zh-CN" w:bidi="ar"/>
        </w:rPr>
        <w:t>00</w:t>
      </w:r>
      <w:r>
        <w:rPr>
          <w:rFonts w:hint="eastAsia" w:ascii="仿宋" w:hAnsi="仿宋" w:eastAsia="仿宋" w:cs="仿宋_GB2312"/>
          <w:color w:val="FF0000"/>
          <w:kern w:val="0"/>
          <w:sz w:val="28"/>
          <w:szCs w:val="28"/>
          <w:lang w:val="zh-CN" w:eastAsia="zh-CN" w:bidi="ar"/>
        </w:rPr>
        <w:t>时</w:t>
      </w:r>
    </w:p>
    <w:p w14:paraId="4E7445A8">
      <w:pPr>
        <w:pStyle w:val="6"/>
        <w:spacing w:line="336" w:lineRule="auto"/>
        <w:ind w:left="0" w:leftChars="0" w:firstLine="0" w:firstLineChars="0"/>
        <w:outlineLvl w:val="0"/>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四、联系方式</w:t>
      </w:r>
    </w:p>
    <w:p w14:paraId="6518F0EC">
      <w:pPr>
        <w:adjustRightInd w:val="0"/>
        <w:spacing w:line="336" w:lineRule="auto"/>
        <w:rPr>
          <w:rFonts w:hint="eastAsia" w:ascii="仿宋" w:hAnsi="仿宋" w:eastAsia="仿宋" w:cs="仿宋"/>
          <w:b w:val="0"/>
          <w:bCs w:val="0"/>
          <w:sz w:val="28"/>
          <w:szCs w:val="28"/>
          <w:u w:val="none"/>
          <w:lang w:val="zh-CN" w:eastAsia="zh-CN"/>
        </w:rPr>
      </w:pPr>
      <w:r>
        <w:rPr>
          <w:rFonts w:hint="eastAsia" w:ascii="仿宋" w:hAnsi="仿宋" w:eastAsia="仿宋" w:cs="仿宋"/>
          <w:b w:val="0"/>
          <w:bCs w:val="0"/>
          <w:sz w:val="28"/>
          <w:szCs w:val="28"/>
          <w:u w:val="none"/>
          <w:lang w:val="zh-CN" w:eastAsia="zh-CN"/>
        </w:rPr>
        <w:t>1、采购单位：莎车县林业和草原局</w:t>
      </w:r>
    </w:p>
    <w:p w14:paraId="20E40C74">
      <w:pPr>
        <w:adjustRightInd w:val="0"/>
        <w:spacing w:line="336" w:lineRule="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zh-CN" w:eastAsia="zh-CN"/>
        </w:rPr>
        <w:t>地  址：</w:t>
      </w:r>
      <w:r>
        <w:rPr>
          <w:rFonts w:hint="eastAsia" w:ascii="仿宋" w:hAnsi="仿宋" w:eastAsia="仿宋" w:cs="仿宋"/>
          <w:b w:val="0"/>
          <w:bCs w:val="0"/>
          <w:sz w:val="28"/>
          <w:szCs w:val="28"/>
          <w:u w:val="none"/>
          <w:lang w:val="en-US" w:eastAsia="zh-CN"/>
        </w:rPr>
        <w:t>新疆喀什地区莎车县</w:t>
      </w:r>
    </w:p>
    <w:p w14:paraId="002C57CF">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zh-CN" w:eastAsia="zh-CN"/>
        </w:rPr>
        <w:t>联系人：</w:t>
      </w:r>
      <w:r>
        <w:rPr>
          <w:rFonts w:hint="eastAsia" w:ascii="仿宋" w:hAnsi="仿宋" w:eastAsia="仿宋" w:cs="仿宋"/>
          <w:b w:val="0"/>
          <w:bCs w:val="0"/>
          <w:sz w:val="28"/>
          <w:szCs w:val="28"/>
          <w:u w:val="none"/>
          <w:lang w:val="en-US" w:eastAsia="zh-CN"/>
        </w:rPr>
        <w:t xml:space="preserve">彭海军               </w:t>
      </w:r>
      <w:r>
        <w:rPr>
          <w:rFonts w:hint="eastAsia" w:ascii="仿宋" w:hAnsi="仿宋" w:eastAsia="仿宋" w:cs="仿宋"/>
          <w:b w:val="0"/>
          <w:bCs w:val="0"/>
          <w:sz w:val="28"/>
          <w:szCs w:val="28"/>
          <w:u w:val="none"/>
          <w:lang w:val="zh-CN" w:eastAsia="zh-CN"/>
        </w:rPr>
        <w:t>联系电话：</w:t>
      </w:r>
      <w:r>
        <w:rPr>
          <w:rFonts w:hint="eastAsia" w:ascii="仿宋" w:hAnsi="仿宋" w:eastAsia="仿宋" w:cs="仿宋"/>
          <w:b w:val="0"/>
          <w:bCs w:val="0"/>
          <w:sz w:val="28"/>
          <w:szCs w:val="28"/>
          <w:u w:val="none"/>
          <w:lang w:val="en-US" w:eastAsia="zh-CN"/>
        </w:rPr>
        <w:t>18399915338</w:t>
      </w:r>
    </w:p>
    <w:p w14:paraId="46BB4CBC">
      <w:pPr>
        <w:adjustRightInd w:val="0"/>
        <w:spacing w:line="336" w:lineRule="auto"/>
        <w:rPr>
          <w:rFonts w:hint="eastAsia" w:ascii="仿宋" w:hAnsi="仿宋" w:eastAsia="仿宋" w:cs="仿宋"/>
          <w:b w:val="0"/>
          <w:bCs w:val="0"/>
          <w:sz w:val="28"/>
          <w:szCs w:val="28"/>
          <w:u w:val="none"/>
          <w:lang w:val="zh-CN" w:eastAsia="zh-CN"/>
        </w:rPr>
      </w:pPr>
      <w:r>
        <w:rPr>
          <w:rFonts w:hint="default" w:ascii="仿宋" w:hAnsi="仿宋" w:eastAsia="仿宋" w:cs="仿宋"/>
          <w:b w:val="0"/>
          <w:bCs w:val="0"/>
          <w:sz w:val="28"/>
          <w:szCs w:val="28"/>
          <w:u w:val="none"/>
          <w:lang w:val="en-US" w:eastAsia="zh-CN"/>
        </w:rPr>
        <w:t>2、</w:t>
      </w:r>
      <w:r>
        <w:rPr>
          <w:rFonts w:hint="eastAsia" w:ascii="仿宋" w:hAnsi="仿宋" w:eastAsia="仿宋" w:cs="仿宋"/>
          <w:b w:val="0"/>
          <w:bCs w:val="0"/>
          <w:sz w:val="28"/>
          <w:szCs w:val="28"/>
          <w:u w:val="none"/>
          <w:lang w:val="zh-CN" w:eastAsia="zh-CN"/>
        </w:rPr>
        <w:t>招标代理机构：新疆</w:t>
      </w:r>
      <w:r>
        <w:rPr>
          <w:rFonts w:hint="eastAsia" w:ascii="仿宋" w:hAnsi="仿宋" w:eastAsia="仿宋" w:cs="仿宋"/>
          <w:b w:val="0"/>
          <w:bCs w:val="0"/>
          <w:sz w:val="28"/>
          <w:szCs w:val="28"/>
          <w:u w:val="none"/>
          <w:lang w:val="en-US" w:eastAsia="zh-CN"/>
        </w:rPr>
        <w:t>锦天恒业</w:t>
      </w:r>
      <w:r>
        <w:rPr>
          <w:rFonts w:hint="eastAsia" w:ascii="仿宋" w:hAnsi="仿宋" w:eastAsia="仿宋" w:cs="仿宋"/>
          <w:b w:val="0"/>
          <w:bCs w:val="0"/>
          <w:sz w:val="28"/>
          <w:szCs w:val="28"/>
          <w:u w:val="none"/>
          <w:lang w:val="zh-CN" w:eastAsia="zh-CN"/>
        </w:rPr>
        <w:t>工程项目管理有限公司</w:t>
      </w:r>
    </w:p>
    <w:p w14:paraId="7C3BFB5E">
      <w:pPr>
        <w:adjustRightInd w:val="0"/>
        <w:spacing w:line="336" w:lineRule="auto"/>
        <w:rPr>
          <w:rFonts w:hint="eastAsia" w:ascii="仿宋" w:hAnsi="仿宋" w:eastAsia="仿宋" w:cs="仿宋"/>
          <w:b w:val="0"/>
          <w:bCs w:val="0"/>
          <w:sz w:val="28"/>
          <w:szCs w:val="28"/>
          <w:u w:val="none"/>
          <w:lang w:val="zh-CN" w:eastAsia="zh-CN"/>
        </w:rPr>
      </w:pPr>
      <w:r>
        <w:rPr>
          <w:rFonts w:hint="eastAsia" w:ascii="仿宋" w:hAnsi="仿宋" w:eastAsia="仿宋" w:cs="仿宋"/>
          <w:b w:val="0"/>
          <w:bCs w:val="0"/>
          <w:sz w:val="28"/>
          <w:szCs w:val="28"/>
          <w:u w:val="none"/>
          <w:lang w:val="zh-CN" w:eastAsia="zh-CN"/>
        </w:rPr>
        <w:t>地  址：新疆喀什地区喀什经济开发区兵团分区总部大厦A座4层401室13号</w:t>
      </w:r>
    </w:p>
    <w:p w14:paraId="47343F25">
      <w:pPr>
        <w:adjustRightInd w:val="0"/>
        <w:spacing w:line="336" w:lineRule="auto"/>
        <w:rPr>
          <w:rFonts w:hint="eastAsia" w:ascii="仿宋" w:hAnsi="仿宋" w:eastAsia="仿宋" w:cs="仿宋"/>
          <w:b w:val="0"/>
          <w:bCs w:val="0"/>
          <w:sz w:val="28"/>
          <w:szCs w:val="28"/>
          <w:u w:val="none"/>
          <w:lang w:val="zh-CN" w:eastAsia="zh-CN"/>
        </w:rPr>
      </w:pPr>
      <w:r>
        <w:rPr>
          <w:rFonts w:hint="eastAsia" w:ascii="仿宋" w:hAnsi="仿宋" w:eastAsia="仿宋" w:cs="仿宋"/>
          <w:b w:val="0"/>
          <w:bCs w:val="0"/>
          <w:sz w:val="28"/>
          <w:szCs w:val="28"/>
          <w:u w:val="none"/>
          <w:lang w:val="zh-CN" w:eastAsia="zh-CN"/>
        </w:rPr>
        <w:t>联系人：</w:t>
      </w:r>
      <w:r>
        <w:rPr>
          <w:rFonts w:hint="eastAsia" w:ascii="仿宋" w:hAnsi="仿宋" w:eastAsia="仿宋" w:cs="仿宋"/>
          <w:b w:val="0"/>
          <w:bCs w:val="0"/>
          <w:sz w:val="28"/>
          <w:szCs w:val="28"/>
          <w:u w:val="none"/>
          <w:lang w:val="en-US" w:eastAsia="zh-CN"/>
        </w:rPr>
        <w:t>马守义</w:t>
      </w:r>
      <w:r>
        <w:rPr>
          <w:rFonts w:hint="eastAsia" w:ascii="仿宋" w:hAnsi="仿宋" w:eastAsia="仿宋" w:cs="仿宋"/>
          <w:b w:val="0"/>
          <w:bCs w:val="0"/>
          <w:sz w:val="28"/>
          <w:szCs w:val="28"/>
          <w:u w:val="none"/>
          <w:lang w:val="zh-CN" w:eastAsia="zh-CN"/>
        </w:rPr>
        <w:t xml:space="preserve">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lang w:val="zh-CN" w:eastAsia="zh-CN"/>
        </w:rPr>
        <w:t>联系电话：13579080810</w:t>
      </w:r>
    </w:p>
    <w:p w14:paraId="71DCABE8">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五、其他事宜</w:t>
      </w:r>
    </w:p>
    <w:p w14:paraId="7D2FC592">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1、采购文件获取须知：</w:t>
      </w:r>
    </w:p>
    <w:p w14:paraId="39376198">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（1）政采云平台已注册供应商可申请获取采购文件；</w:t>
      </w:r>
    </w:p>
    <w:p w14:paraId="14222B4B">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网址：https://middle.zcygov.cn/v-settle-front/registry</w:t>
      </w:r>
    </w:p>
    <w:p w14:paraId="60ECD378">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（2）登陆网址：https://login.zcygov.cn </w:t>
      </w:r>
    </w:p>
    <w:p w14:paraId="2B841DF0">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操作方法：登录政采云平台→【项目采购】→【获取采购文件】→通过项目区划或项目编号搜索项目→申请获取采购文件→进入获取采购文件信息填写页面，按要求规范填写信息（其中带“*”项为必填项）并提交；</w:t>
      </w:r>
    </w:p>
    <w:p w14:paraId="642E333D">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（4）如有操作性问题，请咨询政采云在线客服，咨询电话：40088171902</w:t>
      </w:r>
    </w:p>
    <w:p w14:paraId="3BB9F02B">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537D1A9">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3、本项目实行网上投标，采用电子投标文件(供应商须使用CA加密设备通过政采云电子投标客户端制作投标文件)。若供应商参与投标，自行承担投标一切费用。</w:t>
      </w:r>
    </w:p>
    <w:p w14:paraId="63725FFD">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4、各供应商应在开标前应确保成为新疆政府采购网正式注册入库供应商，并完成CA数字证书申领。因未注册入库、未办理CA数字证书等原因造成无法投标或投标失败等后果由供应商自行承担。</w:t>
      </w:r>
    </w:p>
    <w:p w14:paraId="4E5649AC">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383A922">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6.供应商在开标时须使用制作加密电子投标文件所使用的CA锁及电脑，电脑须提前配置好浏览器（建议使用360浏览器或谷歌浏览器），以便开标时解锁。</w:t>
      </w:r>
    </w:p>
    <w:p w14:paraId="03B604F9">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7.投标保证金缴纳及确认时间：凡拟参加本次招标项目的供应商，必须在开标前将投标保证金汇入指定账户。否则，届时其投标将被拒绝。</w:t>
      </w:r>
    </w:p>
    <w:p w14:paraId="3F7CA581">
      <w:pPr>
        <w:adjustRightInd w:val="0"/>
        <w:spacing w:line="336" w:lineRule="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342A65">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特别提示：</w:t>
      </w:r>
    </w:p>
    <w:p w14:paraId="4ED46B6B">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1、采购限额标准以上，200万元以下的货物和服务采购项目、400万元以下的工程采购项目，适宜由中小企业提供的，采购人应当专门面向中小企业采购。</w:t>
      </w:r>
    </w:p>
    <w:p w14:paraId="1ADB4781">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2、超过200万元的货物和服务采购项目，预留该部分采购项目预算总额的30%以上专门面向中小企业采购，其中预留给小微企业的比例不低于60%。</w:t>
      </w:r>
    </w:p>
    <w:p w14:paraId="235A3E1E">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3、超过400万元的工程采购项目中适宜由中小企业提供的，预留该部分采购项目预算总额的40%以上专门面向中小企业采购，其中预留给小微企业的比例不低于60%。</w:t>
      </w:r>
    </w:p>
    <w:p w14:paraId="55F9DAA4">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0A5F294">
      <w:pPr>
        <w:adjustRightInd w:val="0"/>
        <w:spacing w:line="336" w:lineRule="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DC8AB1F">
      <w:pPr>
        <w:adjustRightInd w:val="0"/>
        <w:spacing w:line="336" w:lineRule="auto"/>
        <w:rPr>
          <w:rFonts w:hint="eastAsia" w:ascii="仿宋" w:hAnsi="仿宋" w:eastAsia="仿宋" w:cs="仿宋"/>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33E64"/>
    <w:rsid w:val="4E63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宋体" w:hAnsi="宋体" w:eastAsia="宋体" w:cs="宋体"/>
      <w:sz w:val="28"/>
      <w:szCs w:val="28"/>
      <w:lang w:val="en-US" w:eastAsia="en-US" w:bidi="ar-SA"/>
    </w:rPr>
  </w:style>
  <w:style w:type="paragraph" w:styleId="4">
    <w:name w:val="Body Text First Indent"/>
    <w:basedOn w:val="3"/>
    <w:next w:val="1"/>
    <w:unhideWhenUsed/>
    <w:qFormat/>
    <w:uiPriority w:val="99"/>
    <w:pPr>
      <w:tabs>
        <w:tab w:val="left" w:pos="567"/>
      </w:tabs>
      <w:ind w:firstLine="420" w:firstLineChars="100"/>
    </w:pPr>
    <w:rPr>
      <w:rFonts w:ascii="Calibri" w:hAnsi="Calibri"/>
    </w:rPr>
  </w:style>
  <w:style w:type="paragraph" w:styleId="5">
    <w:name w:val="Body Text Indent"/>
    <w:basedOn w:val="1"/>
    <w:qFormat/>
    <w:uiPriority w:val="0"/>
    <w:pPr>
      <w:spacing w:line="360" w:lineRule="auto"/>
      <w:ind w:firstLine="570"/>
    </w:pPr>
    <w:rPr>
      <w:sz w:val="24"/>
    </w:rPr>
  </w:style>
  <w:style w:type="paragraph" w:styleId="6">
    <w:name w:val="Body Text Indent 2"/>
    <w:basedOn w:val="1"/>
    <w:qFormat/>
    <w:uiPriority w:val="0"/>
    <w:pPr>
      <w:ind w:firstLine="480" w:firstLineChars="200"/>
    </w:pPr>
    <w:rPr>
      <w:rFonts w:ascii="仿宋_GB2312" w:hAnsi="Times New Roman" w:eastAsia="仿宋_GB2312" w:cs="Times New Roman"/>
      <w:sz w:val="24"/>
    </w:rPr>
  </w:style>
  <w:style w:type="paragraph" w:styleId="7">
    <w:name w:val="Body Text First Indent 2"/>
    <w:basedOn w:val="5"/>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2025-03-07T02:18:00Z</dcterms:created>
  <dc:creator>Lily</dc:creator>
  <cp:lastModifiedBy>Lily</cp:lastModifiedBy>
  <cp:lastPrinted>2025-03-07T02:21:01Z</cp:lastPrinted>
  <dcterms:modified xsi:type="dcterms:W3CDTF">2025-03-07T02:22:23Z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7233B2EAA9F44C05A7F781FBB56C7C18_11</vt:lpwstr>
  </property>
  <property fmtid="{D5CDD505-2E9C-101B-9397-08002B2CF9AE}" pid="4" name="KSOTemplateDocerSaveRecord">
    <vt:lpwstr>eyJoZGlkIjoiZjk0MzQwNjQ4ZmZkYmYyYjU0MmUzYzE5ZWUyMjAxNmQiLCJ1c2VySWQiOiI3NDc2NzU5MzQifQ==</vt:lpwstr>
  </property>
</Properties>
</file>