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2F617">
      <w:pPr>
        <w:spacing w:line="336" w:lineRule="auto"/>
        <w:jc w:val="center"/>
        <w:rPr>
          <w:rFonts w:hint="eastAsia" w:ascii="楷体" w:hAnsi="楷体" w:eastAsia="楷体" w:cs="楷体"/>
          <w:b/>
          <w:sz w:val="36"/>
          <w:szCs w:val="36"/>
        </w:rPr>
      </w:pPr>
      <w:r>
        <w:rPr>
          <w:rFonts w:hint="eastAsia" w:ascii="楷体" w:hAnsi="楷体" w:eastAsia="楷体" w:cs="楷体"/>
          <w:b/>
          <w:sz w:val="36"/>
          <w:szCs w:val="36"/>
          <w:lang w:val="en-US" w:eastAsia="zh-CN"/>
        </w:rPr>
        <w:t>莎车县教育局2024年义务教育农村校舍安全保障长效机制项目（中小学教室健康照明改造）竞争性谈判</w:t>
      </w:r>
      <w:r>
        <w:rPr>
          <w:rFonts w:hint="eastAsia" w:ascii="楷体" w:hAnsi="楷体" w:eastAsia="楷体" w:cs="楷体"/>
          <w:b/>
          <w:sz w:val="36"/>
          <w:szCs w:val="36"/>
        </w:rPr>
        <w:t>公告</w:t>
      </w:r>
    </w:p>
    <w:p w14:paraId="5AA00684">
      <w:pPr>
        <w:pBdr>
          <w:top w:val="single" w:color="auto" w:sz="4" w:space="1"/>
          <w:left w:val="single" w:color="auto" w:sz="4" w:space="4"/>
          <w:bottom w:val="single" w:color="auto" w:sz="4" w:space="1"/>
          <w:right w:val="single" w:color="auto" w:sz="4" w:space="4"/>
        </w:pBdr>
        <w:spacing w:line="360" w:lineRule="auto"/>
        <w:rPr>
          <w:rFonts w:hint="eastAsia" w:ascii="楷体" w:hAnsi="楷体" w:eastAsia="楷体" w:cs="楷体"/>
          <w:sz w:val="22"/>
          <w:szCs w:val="22"/>
        </w:rPr>
      </w:pPr>
      <w:r>
        <w:rPr>
          <w:rFonts w:hint="eastAsia" w:ascii="楷体" w:hAnsi="楷体" w:eastAsia="楷体" w:cs="楷体"/>
          <w:sz w:val="22"/>
          <w:szCs w:val="22"/>
        </w:rPr>
        <w:t>项目概况：</w:t>
      </w:r>
    </w:p>
    <w:p w14:paraId="5264902D">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楷体" w:hAnsi="楷体" w:eastAsia="楷体" w:cs="楷体"/>
          <w:sz w:val="22"/>
          <w:szCs w:val="22"/>
        </w:rPr>
      </w:pPr>
      <w:r>
        <w:rPr>
          <w:rFonts w:hint="eastAsia" w:ascii="楷体" w:hAnsi="楷体" w:eastAsia="楷体" w:cs="楷体"/>
          <w:sz w:val="22"/>
          <w:szCs w:val="22"/>
          <w:u w:val="single"/>
          <w:lang w:val="en-US" w:eastAsia="zh-CN"/>
        </w:rPr>
        <w:t>莎车县教育局2024年义务教育农村校舍安全保障长效机制项目（中小学教室健康照明改造）</w:t>
      </w:r>
      <w:r>
        <w:rPr>
          <w:rFonts w:hint="eastAsia" w:ascii="楷体" w:hAnsi="楷体" w:eastAsia="楷体" w:cs="楷体"/>
          <w:sz w:val="22"/>
          <w:szCs w:val="22"/>
        </w:rPr>
        <w:t>的潜在投标人应在</w:t>
      </w:r>
      <w:r>
        <w:rPr>
          <w:rFonts w:hint="eastAsia" w:ascii="楷体" w:hAnsi="楷体" w:eastAsia="楷体" w:cs="楷体"/>
          <w:sz w:val="22"/>
          <w:szCs w:val="22"/>
          <w:u w:val="single"/>
          <w:lang w:eastAsia="zh-CN"/>
        </w:rPr>
        <w:t>登录新疆政府采购网</w:t>
      </w:r>
      <w:r>
        <w:rPr>
          <w:rFonts w:hint="eastAsia" w:ascii="楷体" w:hAnsi="楷体" w:eastAsia="楷体" w:cs="楷体"/>
          <w:sz w:val="22"/>
          <w:szCs w:val="22"/>
          <w:u w:val="single"/>
        </w:rPr>
        <w:t>政采云线上</w:t>
      </w:r>
      <w:r>
        <w:rPr>
          <w:rFonts w:hint="eastAsia" w:ascii="楷体" w:hAnsi="楷体" w:eastAsia="楷体" w:cs="楷体"/>
          <w:sz w:val="22"/>
          <w:szCs w:val="22"/>
        </w:rPr>
        <w:t>获取招标文件，并于</w:t>
      </w:r>
      <w:r>
        <w:rPr>
          <w:rFonts w:hint="eastAsia" w:ascii="楷体" w:hAnsi="楷体" w:eastAsia="楷体" w:cs="楷体"/>
          <w:b w:val="0"/>
          <w:bCs w:val="0"/>
          <w:color w:val="0000FF"/>
          <w:sz w:val="22"/>
          <w:szCs w:val="22"/>
          <w:u w:val="single"/>
        </w:rPr>
        <w:t>202</w:t>
      </w:r>
      <w:r>
        <w:rPr>
          <w:rFonts w:hint="eastAsia" w:ascii="楷体" w:hAnsi="楷体" w:eastAsia="楷体" w:cs="楷体"/>
          <w:b w:val="0"/>
          <w:bCs w:val="0"/>
          <w:color w:val="0000FF"/>
          <w:sz w:val="22"/>
          <w:szCs w:val="22"/>
          <w:u w:val="single"/>
          <w:lang w:val="en-US" w:eastAsia="zh-CN"/>
        </w:rPr>
        <w:t>4</w:t>
      </w:r>
      <w:r>
        <w:rPr>
          <w:rFonts w:hint="eastAsia" w:ascii="楷体" w:hAnsi="楷体" w:eastAsia="楷体" w:cs="楷体"/>
          <w:b w:val="0"/>
          <w:bCs w:val="0"/>
          <w:color w:val="0000FF"/>
          <w:sz w:val="22"/>
          <w:szCs w:val="22"/>
          <w:u w:val="single"/>
        </w:rPr>
        <w:t>年</w:t>
      </w:r>
      <w:r>
        <w:rPr>
          <w:rFonts w:hint="eastAsia" w:ascii="楷体" w:hAnsi="楷体" w:eastAsia="楷体" w:cs="楷体"/>
          <w:b w:val="0"/>
          <w:bCs w:val="0"/>
          <w:color w:val="0000FF"/>
          <w:sz w:val="22"/>
          <w:szCs w:val="22"/>
          <w:u w:val="single"/>
          <w:lang w:val="en-US" w:eastAsia="zh-CN"/>
        </w:rPr>
        <w:t>7</w:t>
      </w:r>
      <w:r>
        <w:rPr>
          <w:rFonts w:hint="eastAsia" w:ascii="楷体" w:hAnsi="楷体" w:eastAsia="楷体" w:cs="楷体"/>
          <w:b w:val="0"/>
          <w:bCs w:val="0"/>
          <w:color w:val="0000FF"/>
          <w:sz w:val="22"/>
          <w:szCs w:val="22"/>
          <w:u w:val="single"/>
        </w:rPr>
        <w:t>月</w:t>
      </w:r>
      <w:r>
        <w:rPr>
          <w:rFonts w:hint="eastAsia" w:ascii="楷体" w:hAnsi="楷体" w:eastAsia="楷体" w:cs="楷体"/>
          <w:b w:val="0"/>
          <w:bCs w:val="0"/>
          <w:color w:val="0000FF"/>
          <w:sz w:val="22"/>
          <w:szCs w:val="22"/>
          <w:u w:val="single"/>
          <w:lang w:val="en-US" w:eastAsia="zh-CN"/>
        </w:rPr>
        <w:t>31</w:t>
      </w:r>
      <w:r>
        <w:rPr>
          <w:rFonts w:hint="eastAsia" w:ascii="楷体" w:hAnsi="楷体" w:eastAsia="楷体" w:cs="楷体"/>
          <w:b w:val="0"/>
          <w:bCs w:val="0"/>
          <w:color w:val="0000FF"/>
          <w:sz w:val="22"/>
          <w:szCs w:val="22"/>
          <w:u w:val="single"/>
        </w:rPr>
        <w:t>日</w:t>
      </w:r>
      <w:r>
        <w:rPr>
          <w:rFonts w:hint="eastAsia" w:ascii="楷体" w:hAnsi="楷体" w:eastAsia="楷体" w:cs="楷体"/>
          <w:b w:val="0"/>
          <w:bCs w:val="0"/>
          <w:color w:val="0000FF"/>
          <w:sz w:val="22"/>
          <w:szCs w:val="22"/>
          <w:u w:val="single"/>
          <w:lang w:val="en-US" w:eastAsia="zh-CN"/>
        </w:rPr>
        <w:t>11</w:t>
      </w:r>
      <w:r>
        <w:rPr>
          <w:rFonts w:hint="eastAsia" w:ascii="楷体" w:hAnsi="楷体" w:eastAsia="楷体" w:cs="楷体"/>
          <w:b w:val="0"/>
          <w:bCs w:val="0"/>
          <w:color w:val="0000FF"/>
          <w:sz w:val="22"/>
          <w:szCs w:val="22"/>
          <w:u w:val="single"/>
        </w:rPr>
        <w:t>点</w:t>
      </w:r>
      <w:r>
        <w:rPr>
          <w:rFonts w:hint="eastAsia" w:ascii="楷体" w:hAnsi="楷体" w:eastAsia="楷体" w:cs="楷体"/>
          <w:b w:val="0"/>
          <w:bCs w:val="0"/>
          <w:color w:val="0000FF"/>
          <w:sz w:val="22"/>
          <w:szCs w:val="22"/>
          <w:u w:val="single"/>
          <w:lang w:val="en-US" w:eastAsia="zh-CN"/>
        </w:rPr>
        <w:t>0</w:t>
      </w:r>
      <w:r>
        <w:rPr>
          <w:rFonts w:hint="eastAsia" w:ascii="楷体" w:hAnsi="楷体" w:eastAsia="楷体" w:cs="楷体"/>
          <w:b w:val="0"/>
          <w:bCs w:val="0"/>
          <w:color w:val="0000FF"/>
          <w:sz w:val="22"/>
          <w:szCs w:val="22"/>
          <w:u w:val="single"/>
        </w:rPr>
        <w:t>0分</w:t>
      </w:r>
      <w:r>
        <w:rPr>
          <w:rFonts w:hint="eastAsia" w:ascii="楷体" w:hAnsi="楷体" w:eastAsia="楷体" w:cs="楷体"/>
          <w:bCs/>
          <w:sz w:val="22"/>
          <w:szCs w:val="22"/>
        </w:rPr>
        <w:t>（北京时间）前递交投标文件</w:t>
      </w:r>
      <w:r>
        <w:rPr>
          <w:rFonts w:hint="eastAsia" w:ascii="楷体" w:hAnsi="楷体" w:eastAsia="楷体" w:cs="楷体"/>
          <w:sz w:val="22"/>
          <w:szCs w:val="22"/>
        </w:rPr>
        <w:t>。</w:t>
      </w:r>
    </w:p>
    <w:p w14:paraId="37CF5BD7">
      <w:pPr>
        <w:adjustRightInd w:val="0"/>
        <w:spacing w:line="336" w:lineRule="auto"/>
        <w:rPr>
          <w:rFonts w:hint="eastAsia" w:ascii="楷体" w:hAnsi="楷体" w:eastAsia="楷体" w:cs="楷体"/>
          <w:b/>
          <w:bCs/>
          <w:sz w:val="22"/>
          <w:szCs w:val="22"/>
          <w:u w:val="none"/>
          <w:lang w:eastAsia="zh-CN"/>
        </w:rPr>
      </w:pPr>
      <w:r>
        <w:rPr>
          <w:rFonts w:hint="eastAsia" w:ascii="楷体" w:hAnsi="楷体" w:eastAsia="楷体" w:cs="楷体"/>
          <w:b/>
          <w:bCs/>
          <w:sz w:val="22"/>
          <w:szCs w:val="22"/>
          <w:u w:val="none"/>
          <w:lang w:eastAsia="zh-CN"/>
        </w:rPr>
        <w:t>一、项目基本情况：</w:t>
      </w:r>
    </w:p>
    <w:p w14:paraId="20CDCFD8">
      <w:pPr>
        <w:adjustRightInd w:val="0"/>
        <w:spacing w:line="336" w:lineRule="auto"/>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eastAsia="zh-CN"/>
        </w:rPr>
        <w:t>1、项目名称：</w:t>
      </w:r>
      <w:r>
        <w:rPr>
          <w:rFonts w:hint="eastAsia" w:ascii="楷体" w:hAnsi="楷体" w:eastAsia="楷体" w:cs="楷体"/>
          <w:sz w:val="22"/>
          <w:szCs w:val="22"/>
          <w:u w:val="none"/>
          <w:lang w:val="en-US" w:eastAsia="zh-CN"/>
        </w:rPr>
        <w:t>莎车县教育局2024年义务教育农村校舍安全保障长效机制项目（中小学教室健康照明改造）</w:t>
      </w:r>
    </w:p>
    <w:p w14:paraId="67D56CD9">
      <w:pPr>
        <w:adjustRightInd w:val="0"/>
        <w:spacing w:line="336" w:lineRule="auto"/>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eastAsia="zh-CN"/>
        </w:rPr>
        <w:t>2、</w:t>
      </w:r>
      <w:r>
        <w:rPr>
          <w:rFonts w:hint="eastAsia" w:ascii="楷体" w:hAnsi="楷体" w:eastAsia="楷体" w:cs="楷体"/>
          <w:sz w:val="22"/>
          <w:szCs w:val="22"/>
          <w:u w:val="none"/>
          <w:lang w:val="en-US" w:eastAsia="zh-CN"/>
        </w:rPr>
        <w:t xml:space="preserve">项目编号：XJJTHY-2024-03(JZXTP)  </w:t>
      </w:r>
    </w:p>
    <w:p w14:paraId="5D236159">
      <w:pPr>
        <w:adjustRightInd w:val="0"/>
        <w:spacing w:line="336" w:lineRule="auto"/>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eastAsia="zh-CN"/>
        </w:rPr>
        <w:t>3、采购单位名称:</w:t>
      </w:r>
      <w:r>
        <w:rPr>
          <w:rFonts w:hint="eastAsia" w:ascii="楷体" w:hAnsi="楷体" w:eastAsia="楷体" w:cs="楷体"/>
          <w:sz w:val="22"/>
          <w:szCs w:val="22"/>
          <w:u w:val="none"/>
          <w:lang w:val="en-US" w:eastAsia="zh-CN"/>
        </w:rPr>
        <w:t>莎车县教育局</w:t>
      </w:r>
    </w:p>
    <w:p w14:paraId="61C3356C">
      <w:pPr>
        <w:adjustRightInd w:val="0"/>
        <w:spacing w:line="336" w:lineRule="auto"/>
        <w:rPr>
          <w:rFonts w:hint="eastAsia" w:ascii="楷体" w:hAnsi="楷体" w:eastAsia="楷体" w:cs="楷体"/>
          <w:sz w:val="22"/>
          <w:szCs w:val="22"/>
          <w:u w:val="none"/>
          <w:lang w:eastAsia="zh-CN"/>
        </w:rPr>
      </w:pPr>
      <w:r>
        <w:rPr>
          <w:rFonts w:hint="eastAsia" w:ascii="楷体" w:hAnsi="楷体" w:eastAsia="楷体" w:cs="楷体"/>
          <w:sz w:val="22"/>
          <w:szCs w:val="22"/>
          <w:u w:val="none"/>
          <w:lang w:eastAsia="zh-CN"/>
        </w:rPr>
        <w:t>4、采购代理机构名称：新疆锦</w:t>
      </w:r>
      <w:r>
        <w:rPr>
          <w:rFonts w:hint="eastAsia" w:ascii="楷体" w:hAnsi="楷体" w:eastAsia="楷体" w:cs="楷体"/>
          <w:sz w:val="22"/>
          <w:szCs w:val="22"/>
          <w:u w:val="none"/>
          <w:lang w:val="en-US" w:eastAsia="zh-CN"/>
        </w:rPr>
        <w:t>天恒业</w:t>
      </w:r>
      <w:r>
        <w:rPr>
          <w:rFonts w:hint="eastAsia" w:ascii="楷体" w:hAnsi="楷体" w:eastAsia="楷体" w:cs="楷体"/>
          <w:sz w:val="22"/>
          <w:szCs w:val="22"/>
          <w:u w:val="none"/>
          <w:lang w:eastAsia="zh-CN"/>
        </w:rPr>
        <w:t>工程项目管理有限公司</w:t>
      </w:r>
    </w:p>
    <w:p w14:paraId="72D028EA">
      <w:pPr>
        <w:adjustRightInd w:val="0"/>
        <w:spacing w:line="336" w:lineRule="auto"/>
        <w:rPr>
          <w:rFonts w:hint="default" w:ascii="楷体" w:hAnsi="楷体" w:eastAsia="楷体" w:cs="楷体"/>
          <w:sz w:val="22"/>
          <w:szCs w:val="22"/>
          <w:u w:val="none"/>
          <w:lang w:val="en-US" w:eastAsia="zh-CN"/>
        </w:rPr>
      </w:pPr>
      <w:r>
        <w:rPr>
          <w:rFonts w:hint="eastAsia" w:ascii="楷体" w:hAnsi="楷体" w:eastAsia="楷体" w:cs="楷体"/>
          <w:sz w:val="22"/>
          <w:szCs w:val="22"/>
          <w:u w:val="none"/>
          <w:lang w:eastAsia="zh-CN"/>
        </w:rPr>
        <w:t>5、采购内容及预算：</w:t>
      </w:r>
      <w:r>
        <w:rPr>
          <w:rFonts w:hint="eastAsia" w:ascii="楷体" w:hAnsi="楷体" w:eastAsia="楷体" w:cs="楷体"/>
          <w:sz w:val="22"/>
          <w:szCs w:val="22"/>
          <w:u w:val="none"/>
          <w:lang w:val="en-US" w:eastAsia="zh-CN"/>
        </w:rPr>
        <w:t>1070000元</w:t>
      </w:r>
    </w:p>
    <w:tbl>
      <w:tblPr>
        <w:tblStyle w:val="4"/>
        <w:tblpPr w:leftFromText="180" w:rightFromText="180" w:vertAnchor="text" w:horzAnchor="page" w:tblpX="1609" w:tblpY="355"/>
        <w:tblOverlap w:val="never"/>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4"/>
        <w:gridCol w:w="2185"/>
        <w:gridCol w:w="1200"/>
        <w:gridCol w:w="1330"/>
        <w:gridCol w:w="1531"/>
        <w:gridCol w:w="2201"/>
      </w:tblGrid>
      <w:tr w14:paraId="2FD0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5" w:hRule="atLeast"/>
        </w:trPr>
        <w:tc>
          <w:tcPr>
            <w:tcW w:w="884" w:type="dxa"/>
            <w:noWrap w:val="0"/>
            <w:tcMar>
              <w:top w:w="75" w:type="dxa"/>
              <w:left w:w="150" w:type="dxa"/>
              <w:bottom w:w="75" w:type="dxa"/>
              <w:right w:w="150" w:type="dxa"/>
            </w:tcMar>
            <w:vAlign w:val="center"/>
          </w:tcPr>
          <w:p w14:paraId="1B8FC4A9">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185" w:type="dxa"/>
            <w:noWrap w:val="0"/>
            <w:tcMar>
              <w:top w:w="75" w:type="dxa"/>
              <w:left w:w="150" w:type="dxa"/>
              <w:bottom w:w="75" w:type="dxa"/>
              <w:right w:w="150" w:type="dxa"/>
            </w:tcMar>
            <w:vAlign w:val="center"/>
          </w:tcPr>
          <w:p w14:paraId="47A19708">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1200" w:type="dxa"/>
            <w:noWrap w:val="0"/>
            <w:tcMar>
              <w:top w:w="75" w:type="dxa"/>
              <w:left w:w="150" w:type="dxa"/>
              <w:bottom w:w="75" w:type="dxa"/>
              <w:right w:w="150" w:type="dxa"/>
            </w:tcMar>
            <w:vAlign w:val="center"/>
          </w:tcPr>
          <w:p w14:paraId="73649D01">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1330" w:type="dxa"/>
            <w:noWrap w:val="0"/>
            <w:tcMar>
              <w:top w:w="75" w:type="dxa"/>
              <w:left w:w="150" w:type="dxa"/>
              <w:bottom w:w="75" w:type="dxa"/>
              <w:right w:w="150" w:type="dxa"/>
            </w:tcMar>
            <w:vAlign w:val="center"/>
          </w:tcPr>
          <w:p w14:paraId="7BA03EB4">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531" w:type="dxa"/>
            <w:tcBorders>
              <w:right w:val="single" w:color="auto" w:sz="4" w:space="0"/>
            </w:tcBorders>
            <w:noWrap w:val="0"/>
            <w:tcMar>
              <w:top w:w="75" w:type="dxa"/>
              <w:left w:w="150" w:type="dxa"/>
              <w:bottom w:w="75" w:type="dxa"/>
              <w:right w:w="150" w:type="dxa"/>
            </w:tcMar>
            <w:vAlign w:val="center"/>
          </w:tcPr>
          <w:p w14:paraId="2C949C3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预算金额(万元)</w:t>
            </w:r>
          </w:p>
        </w:tc>
        <w:tc>
          <w:tcPr>
            <w:tcW w:w="2201"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71A32FA8">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10DA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4" w:hRule="atLeast"/>
        </w:trPr>
        <w:tc>
          <w:tcPr>
            <w:tcW w:w="884" w:type="dxa"/>
            <w:noWrap w:val="0"/>
            <w:tcMar>
              <w:top w:w="75" w:type="dxa"/>
              <w:left w:w="150" w:type="dxa"/>
              <w:bottom w:w="75" w:type="dxa"/>
              <w:right w:w="150" w:type="dxa"/>
            </w:tcMar>
            <w:vAlign w:val="center"/>
          </w:tcPr>
          <w:p w14:paraId="6CE69740">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185" w:type="dxa"/>
            <w:noWrap w:val="0"/>
            <w:tcMar>
              <w:top w:w="75" w:type="dxa"/>
              <w:left w:w="150" w:type="dxa"/>
              <w:bottom w:w="75" w:type="dxa"/>
              <w:right w:w="150" w:type="dxa"/>
            </w:tcMar>
            <w:vAlign w:val="center"/>
          </w:tcPr>
          <w:p w14:paraId="0A27E7D4">
            <w:pPr>
              <w:adjustRightInd w:val="0"/>
              <w:spacing w:line="336" w:lineRule="auto"/>
              <w:jc w:val="center"/>
              <w:rPr>
                <w:rFonts w:hint="default" w:ascii="仿宋" w:hAnsi="仿宋" w:eastAsia="仿宋" w:cs="仿宋"/>
                <w:sz w:val="22"/>
                <w:szCs w:val="22"/>
                <w:u w:val="none"/>
                <w:lang w:val="en-US" w:eastAsia="zh-CN"/>
              </w:rPr>
            </w:pPr>
            <w:r>
              <w:rPr>
                <w:rFonts w:hint="eastAsia" w:ascii="楷体" w:hAnsi="楷体" w:eastAsia="楷体" w:cs="楷体"/>
                <w:sz w:val="22"/>
                <w:szCs w:val="22"/>
                <w:u w:val="none"/>
                <w:lang w:val="en-US" w:eastAsia="zh-CN"/>
              </w:rPr>
              <w:t>室内照明灯具</w:t>
            </w:r>
          </w:p>
        </w:tc>
        <w:tc>
          <w:tcPr>
            <w:tcW w:w="1200" w:type="dxa"/>
            <w:noWrap w:val="0"/>
            <w:tcMar>
              <w:top w:w="75" w:type="dxa"/>
              <w:left w:w="150" w:type="dxa"/>
              <w:bottom w:w="75" w:type="dxa"/>
              <w:right w:w="150" w:type="dxa"/>
            </w:tcMar>
            <w:vAlign w:val="center"/>
          </w:tcPr>
          <w:p w14:paraId="1BD52177">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1330" w:type="dxa"/>
            <w:noWrap w:val="0"/>
            <w:tcMar>
              <w:top w:w="75" w:type="dxa"/>
              <w:left w:w="150" w:type="dxa"/>
              <w:bottom w:w="75" w:type="dxa"/>
              <w:right w:w="150" w:type="dxa"/>
            </w:tcMar>
            <w:vAlign w:val="center"/>
          </w:tcPr>
          <w:p w14:paraId="629750EF">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531" w:type="dxa"/>
            <w:tcBorders>
              <w:right w:val="single" w:color="auto" w:sz="4" w:space="0"/>
            </w:tcBorders>
            <w:noWrap w:val="0"/>
            <w:tcMar>
              <w:top w:w="75" w:type="dxa"/>
              <w:left w:w="150" w:type="dxa"/>
              <w:bottom w:w="75" w:type="dxa"/>
              <w:right w:w="150" w:type="dxa"/>
            </w:tcMar>
            <w:vAlign w:val="center"/>
          </w:tcPr>
          <w:p w14:paraId="5DF487B2">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107</w:t>
            </w:r>
          </w:p>
        </w:tc>
        <w:tc>
          <w:tcPr>
            <w:tcW w:w="2201" w:type="dxa"/>
            <w:tcBorders>
              <w:left w:val="single" w:color="auto" w:sz="4" w:space="0"/>
              <w:right w:val="single" w:color="auto" w:sz="4" w:space="0"/>
            </w:tcBorders>
            <w:noWrap w:val="0"/>
            <w:tcMar>
              <w:top w:w="75" w:type="dxa"/>
              <w:left w:w="150" w:type="dxa"/>
              <w:bottom w:w="75" w:type="dxa"/>
              <w:right w:w="150" w:type="dxa"/>
            </w:tcMar>
            <w:vAlign w:val="center"/>
          </w:tcPr>
          <w:p w14:paraId="4BAAAB16">
            <w:pPr>
              <w:adjustRightInd w:val="0"/>
              <w:spacing w:line="336" w:lineRule="auto"/>
              <w:jc w:val="center"/>
              <w:rPr>
                <w:rFonts w:hint="default" w:ascii="仿宋" w:hAnsi="仿宋" w:eastAsia="仿宋" w:cs="仿宋"/>
                <w:sz w:val="22"/>
                <w:szCs w:val="22"/>
                <w:u w:val="none"/>
                <w:lang w:val="en-US" w:eastAsia="zh-CN"/>
              </w:rPr>
            </w:pPr>
            <w:r>
              <w:rPr>
                <w:rFonts w:hint="eastAsia" w:ascii="楷体" w:hAnsi="楷体" w:eastAsia="楷体" w:cs="楷体"/>
                <w:sz w:val="22"/>
                <w:szCs w:val="22"/>
                <w:u w:val="none"/>
                <w:lang w:val="en-US" w:eastAsia="zh-CN"/>
              </w:rPr>
              <w:t>LED教室灯、LED黑板灯一批（具体详见参数）</w:t>
            </w:r>
          </w:p>
        </w:tc>
      </w:tr>
    </w:tbl>
    <w:p w14:paraId="05FC9B68">
      <w:pPr>
        <w:adjustRightInd w:val="0"/>
        <w:spacing w:line="336" w:lineRule="auto"/>
        <w:rPr>
          <w:rFonts w:hint="eastAsia" w:ascii="楷体" w:hAnsi="楷体" w:eastAsia="楷体" w:cs="楷体"/>
          <w:b/>
          <w:bCs/>
          <w:sz w:val="24"/>
          <w:szCs w:val="24"/>
          <w:u w:val="none"/>
          <w:lang w:eastAsia="zh-CN"/>
        </w:rPr>
      </w:pPr>
      <w:r>
        <w:rPr>
          <w:rFonts w:hint="eastAsia" w:ascii="楷体" w:hAnsi="楷体" w:eastAsia="楷体" w:cs="楷体"/>
          <w:b/>
          <w:bCs/>
          <w:sz w:val="24"/>
          <w:szCs w:val="24"/>
          <w:u w:val="none"/>
          <w:lang w:eastAsia="zh-CN"/>
        </w:rPr>
        <w:t>二、投标人资格要求</w:t>
      </w:r>
    </w:p>
    <w:p w14:paraId="499CA603">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1、企业三证合一的法人营业执照或含二维码的营业执照；</w:t>
      </w:r>
    </w:p>
    <w:p w14:paraId="72972EF5">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2、授权人参与投标提供法定代表人授权书及被授权人身份证，法人本人参与投标提供法人身份证及法人资格证明；</w:t>
      </w:r>
    </w:p>
    <w:p w14:paraId="08CA8F41">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3、</w:t>
      </w:r>
      <w:bookmarkStart w:id="2" w:name="_GoBack"/>
      <w:r>
        <w:rPr>
          <w:rFonts w:hint="eastAsia" w:ascii="楷体" w:hAnsi="楷体" w:eastAsia="楷体" w:cs="楷体"/>
          <w:b w:val="0"/>
          <w:bCs w:val="0"/>
          <w:i w:val="0"/>
          <w:iCs w:val="0"/>
          <w:color w:val="000000"/>
          <w:kern w:val="2"/>
          <w:sz w:val="24"/>
          <w:szCs w:val="24"/>
          <w:u w:val="none"/>
          <w:lang w:val="en-US" w:eastAsia="zh-CN" w:bidi="ar-SA"/>
        </w:rPr>
        <w:t>提供近半年任意一个月的投标单位社保缴费凭证和法人或授权人个人缴纳的社保明细</w:t>
      </w:r>
      <w:r>
        <w:rPr>
          <w:rFonts w:hint="eastAsia" w:ascii="楷体" w:hAnsi="楷体" w:eastAsia="楷体" w:cs="楷体"/>
          <w:b w:val="0"/>
          <w:bCs w:val="0"/>
          <w:i w:val="0"/>
          <w:iCs w:val="0"/>
          <w:color w:val="000000"/>
          <w:kern w:val="2"/>
          <w:sz w:val="24"/>
          <w:szCs w:val="24"/>
          <w:u w:val="none"/>
          <w:lang w:val="en-US" w:eastAsia="zh-CN" w:bidi="ar-SA"/>
        </w:rPr>
        <w:t>；</w:t>
      </w:r>
      <w:bookmarkEnd w:id="2"/>
    </w:p>
    <w:p w14:paraId="3E637F5E">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4、2022年或2023年财务审计报告（新成立公司不足一年的提供近三个月内有效的银行资信证明）</w:t>
      </w:r>
    </w:p>
    <w:p w14:paraId="1B461D80">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799B8225">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投标企业自行下载放入投标文件中，下载日期需在投标截止日内）；</w:t>
      </w:r>
    </w:p>
    <w:p w14:paraId="6D329487">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7、在参加政府采购活动中前三年内无重大违法记录的承诺书；</w:t>
      </w:r>
    </w:p>
    <w:p w14:paraId="2E97A666">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8、针对本次采购项目《反商业贿赂承诺书》的书面声明；</w:t>
      </w:r>
    </w:p>
    <w:p w14:paraId="498238FD">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9、具有履行合同所必需的设备和专业技术能力；</w:t>
      </w:r>
    </w:p>
    <w:p w14:paraId="1FC3E778">
      <w:pPr>
        <w:widowControl/>
        <w:spacing w:line="360" w:lineRule="auto"/>
        <w:jc w:val="left"/>
        <w:rPr>
          <w:rFonts w:hint="eastAsia" w:ascii="仿宋" w:hAnsi="仿宋" w:eastAsia="仿宋" w:cs="仿宋"/>
          <w:b/>
          <w:bCs/>
          <w:sz w:val="24"/>
          <w:szCs w:val="24"/>
          <w:u w:val="none"/>
          <w:lang w:eastAsia="zh-CN"/>
        </w:rPr>
      </w:pPr>
      <w:r>
        <w:rPr>
          <w:rFonts w:hint="default" w:ascii="楷体" w:hAnsi="楷体" w:eastAsia="楷体" w:cs="楷体"/>
          <w:b w:val="0"/>
          <w:bCs w:val="0"/>
          <w:i w:val="0"/>
          <w:iCs w:val="0"/>
          <w:color w:val="000000"/>
          <w:kern w:val="2"/>
          <w:sz w:val="24"/>
          <w:szCs w:val="24"/>
          <w:u w:val="none"/>
          <w:lang w:val="en-US" w:eastAsia="zh-CN" w:bidi="ar-SA"/>
        </w:rPr>
        <w:t>1</w:t>
      </w:r>
      <w:r>
        <w:rPr>
          <w:rFonts w:hint="eastAsia" w:ascii="楷体" w:hAnsi="楷体" w:eastAsia="楷体" w:cs="楷体"/>
          <w:b w:val="0"/>
          <w:bCs w:val="0"/>
          <w:i w:val="0"/>
          <w:iCs w:val="0"/>
          <w:color w:val="000000"/>
          <w:kern w:val="2"/>
          <w:sz w:val="24"/>
          <w:szCs w:val="24"/>
          <w:u w:val="none"/>
          <w:lang w:val="en-US" w:eastAsia="zh-CN" w:bidi="ar-SA"/>
        </w:rPr>
        <w:t>0</w:t>
      </w:r>
      <w:r>
        <w:rPr>
          <w:rFonts w:hint="default" w:ascii="楷体" w:hAnsi="楷体" w:eastAsia="楷体" w:cs="楷体"/>
          <w:b w:val="0"/>
          <w:bCs w:val="0"/>
          <w:i w:val="0"/>
          <w:iCs w:val="0"/>
          <w:color w:val="000000"/>
          <w:kern w:val="2"/>
          <w:sz w:val="24"/>
          <w:szCs w:val="24"/>
          <w:u w:val="none"/>
          <w:lang w:val="en-US" w:eastAsia="zh-CN" w:bidi="ar-SA"/>
        </w:rPr>
        <w:t>、本项目不接受联合体；</w:t>
      </w:r>
    </w:p>
    <w:p w14:paraId="48DA81B8">
      <w:pPr>
        <w:adjustRightInd w:val="0"/>
        <w:spacing w:line="336" w:lineRule="auto"/>
        <w:rPr>
          <w:rFonts w:hint="eastAsia" w:ascii="楷体" w:hAnsi="楷体" w:eastAsia="楷体" w:cs="楷体"/>
          <w:b/>
          <w:bCs/>
          <w:sz w:val="24"/>
          <w:szCs w:val="24"/>
          <w:u w:val="none"/>
          <w:lang w:eastAsia="zh-CN"/>
        </w:rPr>
      </w:pPr>
      <w:r>
        <w:rPr>
          <w:rFonts w:hint="eastAsia" w:ascii="楷体" w:hAnsi="楷体" w:eastAsia="楷体" w:cs="楷体"/>
          <w:b/>
          <w:bCs/>
          <w:sz w:val="24"/>
          <w:szCs w:val="24"/>
          <w:u w:val="none"/>
          <w:lang w:eastAsia="zh-CN"/>
        </w:rPr>
        <w:t>三、报名及领取招标文件</w:t>
      </w:r>
    </w:p>
    <w:p w14:paraId="1519A1E7">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1、时间：2024年7月25日起至2024年7月30日上午00:00-12:00时及下午12:00-23:59时（北京时间)节假日除外。</w:t>
      </w:r>
    </w:p>
    <w:p w14:paraId="5595CA50">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545775D9">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3、</w:t>
      </w:r>
      <w:r>
        <w:rPr>
          <w:rFonts w:hint="eastAsia" w:ascii="楷体" w:hAnsi="楷体" w:eastAsia="楷体" w:cs="楷体"/>
          <w:b w:val="0"/>
          <w:bCs w:val="0"/>
          <w:i w:val="0"/>
          <w:iCs w:val="0"/>
          <w:color w:val="000000"/>
          <w:kern w:val="2"/>
          <w:sz w:val="24"/>
          <w:szCs w:val="24"/>
          <w:u w:val="none"/>
          <w:lang w:val="zh-CN" w:eastAsia="zh-CN" w:bidi="ar-SA"/>
        </w:rPr>
        <w:t>地点：</w:t>
      </w:r>
      <w:r>
        <w:rPr>
          <w:rFonts w:hint="eastAsia" w:ascii="楷体" w:hAnsi="楷体" w:eastAsia="楷体" w:cs="楷体"/>
          <w:b w:val="0"/>
          <w:bCs w:val="0"/>
          <w:i w:val="0"/>
          <w:iCs w:val="0"/>
          <w:color w:val="000000"/>
          <w:kern w:val="2"/>
          <w:sz w:val="24"/>
          <w:szCs w:val="24"/>
          <w:u w:val="none"/>
          <w:lang w:val="en-US" w:eastAsia="zh-CN" w:bidi="ar-SA"/>
        </w:rPr>
        <w:t>政采云平台（http://www.ccgp-xinjiang.gov.cn/）不见面开标大厅开标 </w:t>
      </w:r>
    </w:p>
    <w:p w14:paraId="2667C79E">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5、开标时间：202</w:t>
      </w:r>
      <w:r>
        <w:rPr>
          <w:rFonts w:hint="eastAsia" w:ascii="楷体" w:hAnsi="楷体" w:eastAsia="楷体" w:cs="楷体"/>
          <w:b w:val="0"/>
          <w:bCs w:val="0"/>
          <w:i w:val="0"/>
          <w:iCs w:val="0"/>
          <w:color w:val="000000"/>
          <w:kern w:val="2"/>
          <w:sz w:val="24"/>
          <w:szCs w:val="24"/>
          <w:u w:val="none"/>
          <w:lang w:val="en-US" w:eastAsia="zh-CN" w:bidi="ar-SA"/>
        </w:rPr>
        <w:t>4</w:t>
      </w:r>
      <w:r>
        <w:rPr>
          <w:rFonts w:hint="eastAsia" w:ascii="楷体" w:hAnsi="楷体" w:eastAsia="楷体" w:cs="楷体"/>
          <w:b w:val="0"/>
          <w:bCs w:val="0"/>
          <w:i w:val="0"/>
          <w:iCs w:val="0"/>
          <w:color w:val="000000"/>
          <w:kern w:val="2"/>
          <w:sz w:val="24"/>
          <w:szCs w:val="24"/>
          <w:u w:val="none"/>
          <w:lang w:val="zh-CN" w:eastAsia="zh-CN" w:bidi="ar-SA"/>
        </w:rPr>
        <w:t>年</w:t>
      </w:r>
      <w:r>
        <w:rPr>
          <w:rFonts w:hint="eastAsia" w:ascii="楷体" w:hAnsi="楷体" w:eastAsia="楷体" w:cs="楷体"/>
          <w:b w:val="0"/>
          <w:bCs w:val="0"/>
          <w:i w:val="0"/>
          <w:iCs w:val="0"/>
          <w:color w:val="000000"/>
          <w:kern w:val="2"/>
          <w:sz w:val="24"/>
          <w:szCs w:val="24"/>
          <w:u w:val="none"/>
          <w:lang w:val="en-US" w:eastAsia="zh-CN" w:bidi="ar-SA"/>
        </w:rPr>
        <w:t>7</w:t>
      </w:r>
      <w:r>
        <w:rPr>
          <w:rFonts w:hint="eastAsia" w:ascii="楷体" w:hAnsi="楷体" w:eastAsia="楷体" w:cs="楷体"/>
          <w:b w:val="0"/>
          <w:bCs w:val="0"/>
          <w:i w:val="0"/>
          <w:iCs w:val="0"/>
          <w:color w:val="000000"/>
          <w:kern w:val="2"/>
          <w:sz w:val="24"/>
          <w:szCs w:val="24"/>
          <w:u w:val="none"/>
          <w:lang w:val="zh-CN" w:eastAsia="zh-CN" w:bidi="ar-SA"/>
        </w:rPr>
        <w:t>月</w:t>
      </w:r>
      <w:r>
        <w:rPr>
          <w:rFonts w:hint="eastAsia" w:ascii="楷体" w:hAnsi="楷体" w:eastAsia="楷体" w:cs="楷体"/>
          <w:b w:val="0"/>
          <w:bCs w:val="0"/>
          <w:i w:val="0"/>
          <w:iCs w:val="0"/>
          <w:color w:val="000000"/>
          <w:kern w:val="2"/>
          <w:sz w:val="24"/>
          <w:szCs w:val="24"/>
          <w:u w:val="none"/>
          <w:lang w:val="en-US" w:eastAsia="zh-CN" w:bidi="ar-SA"/>
        </w:rPr>
        <w:t>31</w:t>
      </w:r>
      <w:r>
        <w:rPr>
          <w:rFonts w:hint="eastAsia" w:ascii="楷体" w:hAnsi="楷体" w:eastAsia="楷体" w:cs="楷体"/>
          <w:b w:val="0"/>
          <w:bCs w:val="0"/>
          <w:i w:val="0"/>
          <w:iCs w:val="0"/>
          <w:color w:val="000000"/>
          <w:kern w:val="2"/>
          <w:sz w:val="24"/>
          <w:szCs w:val="24"/>
          <w:u w:val="none"/>
          <w:lang w:val="zh-CN" w:eastAsia="zh-CN" w:bidi="ar-SA"/>
        </w:rPr>
        <w:t>日上午</w:t>
      </w:r>
      <w:r>
        <w:rPr>
          <w:rFonts w:hint="eastAsia" w:ascii="楷体" w:hAnsi="楷体" w:eastAsia="楷体" w:cs="楷体"/>
          <w:b w:val="0"/>
          <w:bCs w:val="0"/>
          <w:i w:val="0"/>
          <w:iCs w:val="0"/>
          <w:color w:val="000000"/>
          <w:kern w:val="2"/>
          <w:sz w:val="24"/>
          <w:szCs w:val="24"/>
          <w:u w:val="none"/>
          <w:lang w:val="en-US" w:eastAsia="zh-CN" w:bidi="ar-SA"/>
        </w:rPr>
        <w:t>11</w:t>
      </w:r>
      <w:r>
        <w:rPr>
          <w:rFonts w:hint="eastAsia" w:ascii="楷体" w:hAnsi="楷体" w:eastAsia="楷体" w:cs="楷体"/>
          <w:b w:val="0"/>
          <w:bCs w:val="0"/>
          <w:i w:val="0"/>
          <w:iCs w:val="0"/>
          <w:color w:val="000000"/>
          <w:kern w:val="2"/>
          <w:sz w:val="24"/>
          <w:szCs w:val="24"/>
          <w:u w:val="none"/>
          <w:lang w:val="zh-CN" w:eastAsia="zh-CN" w:bidi="ar-SA"/>
        </w:rPr>
        <w:t>：</w:t>
      </w:r>
      <w:r>
        <w:rPr>
          <w:rFonts w:hint="eastAsia" w:ascii="楷体" w:hAnsi="楷体" w:eastAsia="楷体" w:cs="楷体"/>
          <w:b w:val="0"/>
          <w:bCs w:val="0"/>
          <w:i w:val="0"/>
          <w:iCs w:val="0"/>
          <w:color w:val="000000"/>
          <w:kern w:val="2"/>
          <w:sz w:val="24"/>
          <w:szCs w:val="24"/>
          <w:u w:val="none"/>
          <w:lang w:val="en-US" w:eastAsia="zh-CN" w:bidi="ar-SA"/>
        </w:rPr>
        <w:t>00</w:t>
      </w:r>
      <w:r>
        <w:rPr>
          <w:rFonts w:hint="eastAsia" w:ascii="楷体" w:hAnsi="楷体" w:eastAsia="楷体" w:cs="楷体"/>
          <w:b w:val="0"/>
          <w:bCs w:val="0"/>
          <w:i w:val="0"/>
          <w:iCs w:val="0"/>
          <w:color w:val="000000"/>
          <w:kern w:val="2"/>
          <w:sz w:val="24"/>
          <w:szCs w:val="24"/>
          <w:u w:val="none"/>
          <w:lang w:val="zh-CN" w:eastAsia="zh-CN" w:bidi="ar-SA"/>
        </w:rPr>
        <w:t>时（北京时间）</w:t>
      </w:r>
    </w:p>
    <w:p w14:paraId="48D39654">
      <w:pPr>
        <w:pStyle w:val="3"/>
        <w:spacing w:line="336" w:lineRule="auto"/>
        <w:ind w:left="0" w:leftChars="0" w:firstLine="0" w:firstLineChars="0"/>
        <w:outlineLvl w:val="0"/>
        <w:rPr>
          <w:rFonts w:hint="eastAsia" w:ascii="楷体" w:hAnsi="楷体" w:eastAsia="楷体" w:cs="楷体"/>
          <w:b/>
          <w:bCs/>
          <w:kern w:val="2"/>
          <w:sz w:val="24"/>
          <w:szCs w:val="24"/>
          <w:u w:val="none"/>
          <w:lang w:val="en-US" w:eastAsia="zh-CN" w:bidi="ar-SA"/>
        </w:rPr>
      </w:pPr>
      <w:bookmarkStart w:id="0" w:name="_Toc11658"/>
      <w:r>
        <w:rPr>
          <w:rFonts w:hint="eastAsia" w:ascii="楷体" w:hAnsi="楷体" w:eastAsia="楷体" w:cs="楷体"/>
          <w:b/>
          <w:bCs/>
          <w:kern w:val="2"/>
          <w:sz w:val="24"/>
          <w:szCs w:val="24"/>
          <w:u w:val="none"/>
          <w:lang w:val="en-US" w:eastAsia="zh-CN" w:bidi="ar-SA"/>
        </w:rPr>
        <w:t>四、联系方式</w:t>
      </w:r>
      <w:bookmarkEnd w:id="0"/>
    </w:p>
    <w:p w14:paraId="6D9B0365">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1、采购单位：</w:t>
      </w:r>
      <w:r>
        <w:rPr>
          <w:rFonts w:hint="eastAsia" w:ascii="楷体" w:hAnsi="楷体" w:eastAsia="楷体" w:cs="楷体"/>
          <w:b w:val="0"/>
          <w:bCs w:val="0"/>
          <w:i w:val="0"/>
          <w:iCs w:val="0"/>
          <w:color w:val="000000"/>
          <w:kern w:val="2"/>
          <w:sz w:val="24"/>
          <w:szCs w:val="24"/>
          <w:u w:val="none"/>
          <w:lang w:val="en-US" w:eastAsia="zh-CN" w:bidi="ar-SA"/>
        </w:rPr>
        <w:t xml:space="preserve">莎车县教育局  </w:t>
      </w:r>
    </w:p>
    <w:p w14:paraId="0BA94E8E">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地  址：</w:t>
      </w:r>
      <w:r>
        <w:rPr>
          <w:rFonts w:hint="eastAsia" w:ascii="楷体" w:hAnsi="楷体" w:eastAsia="楷体" w:cs="楷体"/>
          <w:b w:val="0"/>
          <w:bCs w:val="0"/>
          <w:i w:val="0"/>
          <w:iCs w:val="0"/>
          <w:color w:val="000000"/>
          <w:kern w:val="2"/>
          <w:sz w:val="24"/>
          <w:szCs w:val="24"/>
          <w:u w:val="none"/>
          <w:lang w:val="en-US" w:eastAsia="zh-CN" w:bidi="ar-SA"/>
        </w:rPr>
        <w:t>莎车</w:t>
      </w:r>
      <w:r>
        <w:rPr>
          <w:rFonts w:hint="eastAsia" w:ascii="楷体" w:hAnsi="楷体" w:eastAsia="楷体" w:cs="楷体"/>
          <w:b w:val="0"/>
          <w:bCs w:val="0"/>
          <w:i w:val="0"/>
          <w:iCs w:val="0"/>
          <w:color w:val="000000"/>
          <w:kern w:val="2"/>
          <w:sz w:val="24"/>
          <w:szCs w:val="24"/>
          <w:u w:val="none"/>
          <w:lang w:val="zh-CN" w:eastAsia="zh-CN" w:bidi="ar-SA"/>
        </w:rPr>
        <w:t>县</w:t>
      </w:r>
    </w:p>
    <w:p w14:paraId="18969DBA">
      <w:pPr>
        <w:widowControl/>
        <w:spacing w:line="440" w:lineRule="exact"/>
        <w:jc w:val="left"/>
        <w:rPr>
          <w:rFonts w:hint="default"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联系人：</w:t>
      </w:r>
      <w:r>
        <w:rPr>
          <w:rFonts w:hint="eastAsia" w:ascii="楷体" w:hAnsi="楷体" w:eastAsia="楷体" w:cs="楷体"/>
          <w:b w:val="0"/>
          <w:bCs w:val="0"/>
          <w:i w:val="0"/>
          <w:iCs w:val="0"/>
          <w:color w:val="000000"/>
          <w:kern w:val="2"/>
          <w:sz w:val="24"/>
          <w:szCs w:val="24"/>
          <w:u w:val="none"/>
          <w:lang w:val="en-US" w:eastAsia="zh-CN" w:bidi="ar-SA"/>
        </w:rPr>
        <w:t>张老师</w:t>
      </w:r>
      <w:r>
        <w:rPr>
          <w:rFonts w:hint="eastAsia" w:ascii="楷体" w:hAnsi="楷体" w:eastAsia="楷体" w:cs="楷体"/>
          <w:b w:val="0"/>
          <w:bCs w:val="0"/>
          <w:i w:val="0"/>
          <w:iCs w:val="0"/>
          <w:color w:val="000000"/>
          <w:kern w:val="2"/>
          <w:sz w:val="24"/>
          <w:szCs w:val="24"/>
          <w:u w:val="none"/>
          <w:lang w:val="zh-CN" w:eastAsia="zh-CN" w:bidi="ar-SA"/>
        </w:rPr>
        <w:t xml:space="preserve">    </w:t>
      </w:r>
      <w:r>
        <w:rPr>
          <w:rFonts w:hint="eastAsia" w:ascii="楷体" w:hAnsi="楷体" w:eastAsia="楷体" w:cs="楷体"/>
          <w:b w:val="0"/>
          <w:bCs w:val="0"/>
          <w:i w:val="0"/>
          <w:iCs w:val="0"/>
          <w:color w:val="000000"/>
          <w:kern w:val="2"/>
          <w:sz w:val="24"/>
          <w:szCs w:val="24"/>
          <w:u w:val="none"/>
          <w:lang w:val="en-US" w:eastAsia="zh-CN" w:bidi="ar-SA"/>
        </w:rPr>
        <w:t xml:space="preserve">                </w:t>
      </w:r>
      <w:r>
        <w:rPr>
          <w:rFonts w:hint="eastAsia" w:ascii="楷体" w:hAnsi="楷体" w:eastAsia="楷体" w:cs="楷体"/>
          <w:b w:val="0"/>
          <w:bCs w:val="0"/>
          <w:i w:val="0"/>
          <w:iCs w:val="0"/>
          <w:color w:val="000000"/>
          <w:kern w:val="2"/>
          <w:sz w:val="24"/>
          <w:szCs w:val="24"/>
          <w:u w:val="none"/>
          <w:lang w:val="zh-CN" w:eastAsia="zh-CN" w:bidi="ar-SA"/>
        </w:rPr>
        <w:t>联系电话：</w:t>
      </w:r>
      <w:r>
        <w:rPr>
          <w:rFonts w:hint="eastAsia" w:ascii="楷体" w:hAnsi="楷体" w:eastAsia="楷体" w:cs="楷体"/>
          <w:b w:val="0"/>
          <w:bCs w:val="0"/>
          <w:i w:val="0"/>
          <w:iCs w:val="0"/>
          <w:color w:val="000000"/>
          <w:kern w:val="2"/>
          <w:sz w:val="24"/>
          <w:szCs w:val="24"/>
          <w:u w:val="none"/>
          <w:lang w:val="en-US" w:eastAsia="zh-CN" w:bidi="ar-SA"/>
        </w:rPr>
        <w:t>13807322875</w:t>
      </w:r>
    </w:p>
    <w:p w14:paraId="116493EC">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招标代理机构：新疆锦天恒业工程项目管理有限公司</w:t>
      </w:r>
    </w:p>
    <w:p w14:paraId="5A07CE24">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地  址：新疆喀什地区喀什市库木代尔瓦扎街道玉吉米力克社区5组24号三层楼二楼</w:t>
      </w:r>
    </w:p>
    <w:p w14:paraId="3A0A4253">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 xml:space="preserve">联系人：马守义        </w:t>
      </w:r>
      <w:r>
        <w:rPr>
          <w:rFonts w:hint="eastAsia" w:ascii="楷体" w:hAnsi="楷体" w:eastAsia="楷体" w:cs="楷体"/>
          <w:b w:val="0"/>
          <w:bCs w:val="0"/>
          <w:i w:val="0"/>
          <w:iCs w:val="0"/>
          <w:color w:val="000000"/>
          <w:kern w:val="2"/>
          <w:sz w:val="24"/>
          <w:szCs w:val="24"/>
          <w:u w:val="none"/>
          <w:lang w:val="en-US" w:eastAsia="zh-CN" w:bidi="ar-SA"/>
        </w:rPr>
        <w:t xml:space="preserve">            </w:t>
      </w:r>
      <w:r>
        <w:rPr>
          <w:rFonts w:hint="eastAsia" w:ascii="楷体" w:hAnsi="楷体" w:eastAsia="楷体" w:cs="楷体"/>
          <w:b w:val="0"/>
          <w:bCs w:val="0"/>
          <w:i w:val="0"/>
          <w:iCs w:val="0"/>
          <w:color w:val="000000"/>
          <w:kern w:val="2"/>
          <w:sz w:val="24"/>
          <w:szCs w:val="24"/>
          <w:u w:val="none"/>
          <w:lang w:val="zh-CN" w:eastAsia="zh-CN" w:bidi="ar-SA"/>
        </w:rPr>
        <w:t>联系电话：</w:t>
      </w:r>
      <w:r>
        <w:rPr>
          <w:rFonts w:hint="eastAsia" w:ascii="楷体" w:hAnsi="楷体" w:eastAsia="楷体" w:cs="楷体"/>
          <w:b w:val="0"/>
          <w:bCs w:val="0"/>
          <w:i w:val="0"/>
          <w:iCs w:val="0"/>
          <w:color w:val="000000"/>
          <w:kern w:val="2"/>
          <w:sz w:val="24"/>
          <w:szCs w:val="24"/>
          <w:u w:val="none"/>
          <w:lang w:val="en-US" w:eastAsia="zh-CN" w:bidi="ar-SA"/>
        </w:rPr>
        <w:t>13579080810</w:t>
      </w:r>
    </w:p>
    <w:p w14:paraId="24592868">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监督管理部门： </w:t>
      </w:r>
      <w:r>
        <w:rPr>
          <w:rFonts w:hint="eastAsia" w:ascii="楷体" w:hAnsi="楷体" w:eastAsia="楷体" w:cs="楷体"/>
          <w:b w:val="0"/>
          <w:bCs w:val="0"/>
          <w:i w:val="0"/>
          <w:iCs w:val="0"/>
          <w:color w:val="000000"/>
          <w:kern w:val="2"/>
          <w:sz w:val="24"/>
          <w:szCs w:val="24"/>
          <w:u w:val="none"/>
          <w:lang w:val="en-US" w:eastAsia="zh-CN" w:bidi="ar-SA"/>
        </w:rPr>
        <w:t>莎车</w:t>
      </w:r>
      <w:r>
        <w:rPr>
          <w:rFonts w:hint="eastAsia" w:ascii="楷体" w:hAnsi="楷体" w:eastAsia="楷体" w:cs="楷体"/>
          <w:b w:val="0"/>
          <w:bCs w:val="0"/>
          <w:i w:val="0"/>
          <w:iCs w:val="0"/>
          <w:color w:val="000000"/>
          <w:kern w:val="2"/>
          <w:sz w:val="24"/>
          <w:szCs w:val="24"/>
          <w:u w:val="none"/>
          <w:lang w:val="zh-CN" w:eastAsia="zh-CN" w:bidi="ar-SA"/>
        </w:rPr>
        <w:t xml:space="preserve">县财政局采购办 </w:t>
      </w:r>
    </w:p>
    <w:p w14:paraId="21401410">
      <w:pPr>
        <w:widowControl/>
        <w:spacing w:line="440" w:lineRule="exact"/>
        <w:jc w:val="left"/>
        <w:rPr>
          <w:rFonts w:hint="default"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联系人：</w:t>
      </w:r>
      <w:r>
        <w:rPr>
          <w:rFonts w:hint="eastAsia" w:ascii="楷体" w:hAnsi="楷体" w:eastAsia="楷体" w:cs="楷体"/>
          <w:b w:val="0"/>
          <w:bCs w:val="0"/>
          <w:i w:val="0"/>
          <w:iCs w:val="0"/>
          <w:color w:val="000000"/>
          <w:kern w:val="2"/>
          <w:sz w:val="24"/>
          <w:szCs w:val="24"/>
          <w:u w:val="none"/>
          <w:lang w:val="en-US" w:eastAsia="zh-CN" w:bidi="ar-SA"/>
        </w:rPr>
        <w:t>丁洪</w:t>
      </w:r>
      <w:r>
        <w:rPr>
          <w:rFonts w:hint="eastAsia" w:ascii="楷体" w:hAnsi="楷体" w:eastAsia="楷体" w:cs="楷体"/>
          <w:b w:val="0"/>
          <w:bCs w:val="0"/>
          <w:i w:val="0"/>
          <w:iCs w:val="0"/>
          <w:color w:val="000000"/>
          <w:kern w:val="2"/>
          <w:sz w:val="24"/>
          <w:szCs w:val="24"/>
          <w:u w:val="none"/>
          <w:lang w:val="zh-CN" w:eastAsia="zh-CN" w:bidi="ar-SA"/>
        </w:rPr>
        <w:t xml:space="preserve">     </w:t>
      </w:r>
      <w:r>
        <w:rPr>
          <w:rFonts w:hint="eastAsia" w:ascii="楷体" w:hAnsi="楷体" w:eastAsia="楷体" w:cs="楷体"/>
          <w:b w:val="0"/>
          <w:bCs w:val="0"/>
          <w:i w:val="0"/>
          <w:iCs w:val="0"/>
          <w:color w:val="000000"/>
          <w:kern w:val="2"/>
          <w:sz w:val="24"/>
          <w:szCs w:val="24"/>
          <w:u w:val="none"/>
          <w:lang w:val="en-US" w:eastAsia="zh-CN" w:bidi="ar-SA"/>
        </w:rPr>
        <w:t xml:space="preserve">             </w:t>
      </w:r>
      <w:r>
        <w:rPr>
          <w:rFonts w:hint="eastAsia" w:ascii="楷体" w:hAnsi="楷体" w:eastAsia="楷体" w:cs="楷体"/>
          <w:b w:val="0"/>
          <w:bCs w:val="0"/>
          <w:i w:val="0"/>
          <w:iCs w:val="0"/>
          <w:color w:val="000000"/>
          <w:kern w:val="2"/>
          <w:sz w:val="24"/>
          <w:szCs w:val="24"/>
          <w:u w:val="none"/>
          <w:lang w:val="zh-CN" w:eastAsia="zh-CN" w:bidi="ar-SA"/>
        </w:rPr>
        <w:t>监督投诉电话：  0998-8512578</w:t>
      </w:r>
    </w:p>
    <w:p w14:paraId="38AF7DE2">
      <w:pPr>
        <w:pStyle w:val="3"/>
        <w:spacing w:line="336" w:lineRule="auto"/>
        <w:ind w:left="0" w:leftChars="0" w:firstLine="0" w:firstLineChars="0"/>
        <w:outlineLvl w:val="0"/>
        <w:rPr>
          <w:rFonts w:hint="eastAsia" w:ascii="楷体" w:hAnsi="楷体" w:eastAsia="楷体" w:cs="楷体"/>
          <w:b/>
          <w:bCs/>
          <w:kern w:val="2"/>
          <w:sz w:val="24"/>
          <w:szCs w:val="24"/>
          <w:u w:val="none"/>
          <w:lang w:val="en-US" w:eastAsia="zh-CN" w:bidi="ar-SA"/>
        </w:rPr>
      </w:pPr>
      <w:bookmarkStart w:id="1" w:name="_Toc19472"/>
      <w:r>
        <w:rPr>
          <w:rFonts w:hint="eastAsia" w:ascii="楷体" w:hAnsi="楷体" w:eastAsia="楷体" w:cs="楷体"/>
          <w:b/>
          <w:bCs/>
          <w:kern w:val="2"/>
          <w:sz w:val="24"/>
          <w:szCs w:val="24"/>
          <w:u w:val="none"/>
          <w:lang w:val="en-US" w:eastAsia="zh-CN" w:bidi="ar-SA"/>
        </w:rPr>
        <w:t>五、其他事宜</w:t>
      </w:r>
      <w:bookmarkEnd w:id="1"/>
    </w:p>
    <w:p w14:paraId="40C219C5">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1、采购文件获取须知：</w:t>
      </w:r>
    </w:p>
    <w:p w14:paraId="30602722">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（1）政采云平台已注册供应商可申请获取采购文件；</w:t>
      </w:r>
    </w:p>
    <w:p w14:paraId="55F9602D">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 xml:space="preserve"> 网址：https://middle.zcygov.cn/v-settle-front/registry</w:t>
      </w:r>
    </w:p>
    <w:p w14:paraId="536EE1C4">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（2）登陆网址：https://login.zcygov.cn </w:t>
      </w:r>
    </w:p>
    <w:p w14:paraId="4154D363">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177BCFAD">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（4）如有操作性问题，请咨询政采云在线客服，咨询电话：40088171902</w:t>
      </w:r>
    </w:p>
    <w:p w14:paraId="304A57BA">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1E3CC5CB">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3、本项目实行网上投标，采用电子投标文件(供应商须使用CA加密设备通过政采云电子投标客户端制作投标文件)。若供应商参与投标，自行承担投标一切费用。</w:t>
      </w:r>
    </w:p>
    <w:p w14:paraId="52D4064C">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761AB674">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B7CA1AB">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6.供应商在开标时须使用制作加密电子投标文件所使用的CA锁及电脑，电脑须提前配置好浏览器（建议使用360浏览器或谷歌浏览器），以便开标时解锁。</w:t>
      </w:r>
    </w:p>
    <w:p w14:paraId="67E72DCA">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7.投标保证金缴纳及确认时间：凡拟参加本次招标项目的供应商，必须在开标前将投标保证金汇入指定账户。否则，届时其投标将被拒绝。</w:t>
      </w:r>
    </w:p>
    <w:p w14:paraId="4011EC20">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A69AA48">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特别提示：</w:t>
      </w:r>
    </w:p>
    <w:p w14:paraId="51C43619">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14:paraId="09B6B4FF">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EFFB1CE">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6BD41FB5">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jUwNTRmMmVmODAzY2U5NjFhNGY0N2JhN2QxZDIifQ=="/>
  </w:docVars>
  <w:rsids>
    <w:rsidRoot w:val="00000000"/>
    <w:rsid w:val="018D3D8E"/>
    <w:rsid w:val="03D555E8"/>
    <w:rsid w:val="0E4739D0"/>
    <w:rsid w:val="129D325F"/>
    <w:rsid w:val="1A745468"/>
    <w:rsid w:val="200026A8"/>
    <w:rsid w:val="292F01B7"/>
    <w:rsid w:val="2F7C1C63"/>
    <w:rsid w:val="30E34153"/>
    <w:rsid w:val="31993343"/>
    <w:rsid w:val="326438BC"/>
    <w:rsid w:val="3E3D6794"/>
    <w:rsid w:val="477F1813"/>
    <w:rsid w:val="4E1A4EAE"/>
    <w:rsid w:val="4E972E8F"/>
    <w:rsid w:val="51A662F5"/>
    <w:rsid w:val="578E53C4"/>
    <w:rsid w:val="5B396D04"/>
    <w:rsid w:val="65CA1F57"/>
    <w:rsid w:val="675A4BEC"/>
    <w:rsid w:val="6DC72D7A"/>
    <w:rsid w:val="6DCE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autoRedefine/>
    <w:qFormat/>
    <w:uiPriority w:val="0"/>
    <w:pPr>
      <w:ind w:firstLine="480" w:firstLineChars="200"/>
    </w:pPr>
    <w:rPr>
      <w:rFonts w:ascii="仿宋_GB2312"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2667</Words>
  <Characters>3182</Characters>
  <Lines>0</Lines>
  <Paragraphs>0</Paragraphs>
  <TotalTime>0</TotalTime>
  <ScaleCrop>false</ScaleCrop>
  <LinksUpToDate>false</LinksUpToDate>
  <CharactersWithSpaces>3257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2023-05-16T23:36:00Z</dcterms:created>
  <dc:creator>Administrator</dc:creator>
  <cp:lastModifiedBy>牵着*^_^*蜗牛去散步</cp:lastModifiedBy>
  <dcterms:modified xsi:type="dcterms:W3CDTF">2024-07-24T07:22:39Z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A8E21D0DF450412BA45EE0F635E1F5A3_13</vt:lpwstr>
  </property>
</Properties>
</file>