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9"/>
        <w:gridCol w:w="912"/>
        <w:gridCol w:w="6136"/>
        <w:gridCol w:w="489"/>
        <w:gridCol w:w="4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bookmarkStart w:id="0" w:name="_GoBack"/>
            <w:bookmarkEnd w:id="0"/>
            <w:r>
              <w:rPr>
                <w:rFonts w:hint="eastAsia" w:ascii="仿宋_GB2312" w:hAnsi="仿宋_GB2312" w:eastAsia="仿宋_GB2312" w:cs="仿宋_GB2312"/>
                <w:bCs/>
                <w:color w:val="000000"/>
                <w:kern w:val="2"/>
                <w:sz w:val="24"/>
                <w:szCs w:val="30"/>
                <w:lang w:val="en-US" w:eastAsia="zh-CN" w:bidi="ar"/>
              </w:rPr>
              <w:t>伽师县2024年支持普通话测试点和中心课堂建设项目货物清单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11"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widowControl w:val="0"/>
              <w:suppressLineNumbers w:val="0"/>
              <w:snapToGrid w:val="0"/>
              <w:spacing w:before="0" w:beforeAutospacing="0" w:after="160" w:afterAutospacing="0" w:line="276" w:lineRule="auto"/>
              <w:ind w:left="0" w:leftChars="0" w:right="0" w:rightChars="0"/>
              <w:jc w:val="left"/>
              <w:rPr>
                <w:rFonts w:hint="eastAsia" w:ascii="宋体" w:hAnsi="宋体" w:eastAsia="宋体" w:cs="宋体"/>
                <w:b/>
                <w:bCs/>
                <w:i w:val="0"/>
                <w:iCs w:val="0"/>
                <w:color w:val="000000"/>
                <w:sz w:val="20"/>
                <w:szCs w:val="20"/>
                <w:u w:val="none"/>
              </w:rPr>
            </w:pPr>
            <w:r>
              <w:rPr>
                <w:rFonts w:hint="eastAsia" w:ascii="仿宋_GB2312" w:hAnsi="仿宋_GB2312" w:eastAsia="仿宋_GB2312" w:cs="仿宋_GB2312"/>
                <w:bCs/>
                <w:color w:val="000000"/>
                <w:kern w:val="2"/>
                <w:sz w:val="24"/>
                <w:szCs w:val="30"/>
                <w:lang w:val="en-US" w:eastAsia="zh-CN" w:bidi="ar"/>
              </w:rPr>
              <w:t>序号</w:t>
            </w:r>
          </w:p>
        </w:tc>
        <w:tc>
          <w:tcPr>
            <w:tcW w:w="926"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widowControl w:val="0"/>
              <w:suppressLineNumbers w:val="0"/>
              <w:snapToGrid w:val="0"/>
              <w:spacing w:before="0" w:beforeAutospacing="0" w:after="160" w:afterAutospacing="0" w:line="276" w:lineRule="auto"/>
              <w:ind w:left="0" w:leftChars="0" w:right="0" w:rightChars="0"/>
              <w:jc w:val="left"/>
              <w:rPr>
                <w:rFonts w:hint="eastAsia" w:ascii="宋体" w:hAnsi="宋体" w:eastAsia="宋体" w:cs="宋体"/>
                <w:b/>
                <w:bCs/>
                <w:i w:val="0"/>
                <w:iCs w:val="0"/>
                <w:color w:val="000000"/>
                <w:sz w:val="20"/>
                <w:szCs w:val="20"/>
                <w:u w:val="none"/>
              </w:rPr>
            </w:pPr>
            <w:r>
              <w:rPr>
                <w:rFonts w:hint="eastAsia" w:ascii="仿宋_GB2312" w:hAnsi="仿宋_GB2312" w:eastAsia="仿宋_GB2312" w:cs="仿宋_GB2312"/>
                <w:bCs/>
                <w:color w:val="000000"/>
                <w:kern w:val="2"/>
                <w:sz w:val="24"/>
                <w:szCs w:val="30"/>
                <w:lang w:val="en-US" w:eastAsia="zh-CN" w:bidi="ar"/>
              </w:rPr>
              <w:t>产品名称</w:t>
            </w:r>
          </w:p>
        </w:tc>
        <w:tc>
          <w:tcPr>
            <w:tcW w:w="6055"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widowControl w:val="0"/>
              <w:suppressLineNumbers w:val="0"/>
              <w:snapToGrid w:val="0"/>
              <w:spacing w:before="0" w:beforeAutospacing="0" w:after="160" w:afterAutospacing="0" w:line="276" w:lineRule="auto"/>
              <w:ind w:left="0" w:leftChars="0" w:right="0" w:rightChars="0"/>
              <w:jc w:val="left"/>
              <w:rPr>
                <w:rFonts w:hint="eastAsia" w:ascii="宋体" w:hAnsi="宋体" w:eastAsia="宋体" w:cs="宋体"/>
                <w:b/>
                <w:bCs/>
                <w:i w:val="0"/>
                <w:iCs w:val="0"/>
                <w:color w:val="000000"/>
                <w:sz w:val="20"/>
                <w:szCs w:val="20"/>
                <w:u w:val="none"/>
              </w:rPr>
            </w:pPr>
            <w:r>
              <w:rPr>
                <w:rFonts w:hint="eastAsia" w:ascii="仿宋_GB2312" w:hAnsi="仿宋_GB2312" w:eastAsia="仿宋_GB2312" w:cs="仿宋_GB2312"/>
                <w:bCs/>
                <w:color w:val="000000"/>
                <w:kern w:val="2"/>
                <w:sz w:val="21"/>
                <w:szCs w:val="21"/>
                <w:lang w:val="en-US" w:eastAsia="zh-CN" w:bidi="ar"/>
              </w:rPr>
              <w:t>技术参数</w:t>
            </w:r>
          </w:p>
        </w:tc>
        <w:tc>
          <w:tcPr>
            <w:tcW w:w="511"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widowControl w:val="0"/>
              <w:suppressLineNumbers w:val="0"/>
              <w:snapToGrid w:val="0"/>
              <w:spacing w:before="0" w:beforeAutospacing="0" w:after="160" w:afterAutospacing="0" w:line="276" w:lineRule="auto"/>
              <w:ind w:left="0" w:leftChars="0" w:right="0" w:rightChars="0"/>
              <w:jc w:val="left"/>
              <w:rPr>
                <w:rFonts w:hint="eastAsia" w:ascii="宋体" w:hAnsi="宋体" w:eastAsia="宋体" w:cs="宋体"/>
                <w:b/>
                <w:bCs/>
                <w:i w:val="0"/>
                <w:iCs w:val="0"/>
                <w:color w:val="000000"/>
                <w:sz w:val="20"/>
                <w:szCs w:val="20"/>
                <w:u w:val="none"/>
              </w:rPr>
            </w:pPr>
            <w:r>
              <w:rPr>
                <w:rFonts w:hint="eastAsia" w:ascii="仿宋_GB2312" w:hAnsi="仿宋_GB2312" w:eastAsia="仿宋_GB2312" w:cs="仿宋_GB2312"/>
                <w:bCs/>
                <w:color w:val="000000"/>
                <w:kern w:val="2"/>
                <w:sz w:val="24"/>
                <w:szCs w:val="30"/>
                <w:lang w:val="en-US" w:eastAsia="zh-CN" w:bidi="ar"/>
              </w:rPr>
              <w:t>数量</w:t>
            </w:r>
          </w:p>
        </w:tc>
        <w:tc>
          <w:tcPr>
            <w:tcW w:w="519"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widowControl w:val="0"/>
              <w:suppressLineNumbers w:val="0"/>
              <w:snapToGrid w:val="0"/>
              <w:spacing w:before="0" w:beforeAutospacing="0" w:after="160" w:afterAutospacing="0" w:line="276" w:lineRule="auto"/>
              <w:ind w:left="0" w:leftChars="0" w:right="0" w:rightChars="0"/>
              <w:jc w:val="left"/>
              <w:rPr>
                <w:rFonts w:hint="eastAsia" w:ascii="宋体" w:hAnsi="宋体" w:eastAsia="宋体" w:cs="宋体"/>
                <w:b/>
                <w:bCs/>
                <w:i w:val="0"/>
                <w:iCs w:val="0"/>
                <w:color w:val="000000"/>
                <w:sz w:val="20"/>
                <w:szCs w:val="20"/>
                <w:u w:val="none"/>
              </w:rPr>
            </w:pPr>
            <w:r>
              <w:rPr>
                <w:rFonts w:hint="eastAsia" w:ascii="仿宋_GB2312" w:hAnsi="仿宋_GB2312" w:eastAsia="仿宋_GB2312" w:cs="仿宋_GB2312"/>
                <w:bCs/>
                <w:color w:val="000000"/>
                <w:kern w:val="2"/>
                <w:sz w:val="24"/>
                <w:szCs w:val="30"/>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5" w:hRule="atLeast"/>
        </w:trPr>
        <w:tc>
          <w:tcPr>
            <w:tcW w:w="287"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35"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测试终端</w:t>
            </w:r>
          </w:p>
        </w:tc>
        <w:tc>
          <w:tcPr>
            <w:tcW w:w="3600"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国产自主品牌，提供原厂承诺函并加盖原厂专用章。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处理器：国产C86架构处理器，CPU核数≥8核、主频≥2.8GHz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内存：≥8GB 3200MHz DDR4内存，最大支持扩展到64G内存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硬盘：容量≥512G  M.2 固态硬盘，最大支持1T M.2固态硬盘；可支持2块3.5寸机械硬盘扩展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标准接口：8*USB接口，前置4个USB3.0，1对音频输入输出 后置2个USB3.0和2个USB2.0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1*Lineout，1*Linein，1*Micin；3.5mm AudioJack</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显卡：独立显卡，显存≥1G,支持HMDI*2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键盘/鼠标：USB有线键盘鼠标，与主机同品牌。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系统要求：须在微软系统下稳定运行教育部指定的普通话测试软件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显示器：与主机同品牌，23.8英寸高清窄边框显示器，分辨率1920*1080，标配VGA+HDMI视频接口，具备低蓝光认证并提供认证证书扫描件。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机箱机箱体积≥25L，支持全高、全长卡扩展，支持硬盘光驱等免工具拆装 ，顶置提手终端管理系统:支持硬盘保护、网络同传硬盘数据保护功能: 提供基于BIOS固件系统还原软件，还原具有安全、快速、保密性强、压缩率高、兼容性好等特点，并提供软件著作权证书制造厂商生产能力：所投台式机品牌生产企业自身需具备生产能力，非代工厂生产，提供市场监督管理局出具的证明文件复印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★所投产品具有国家3C认证，中国节能、环境标志产品认证证书（节能产品、环境标志产品型号可在中国政府采购网查询到），噪声声压级认证证书（≤19dB(A)）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★整机提供3年免费原厂质保。要求出具所投产品原厂商售后服务承诺函。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设有专业维修站（提供售后服务网点清单并加盖公章）。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所投产品生产厂家的生产工厂具备现代化的信息管理手段（SFCS生产现场管理系统），并提供相关软件著作权证书。生产厂商通过ISO20000信息技术服务管理体系认证，、通过ISO27001-信息安全管理体系认证，通过ISO50001-能源管理体系认证，供应商所投计算机生产厂商具备信息技术服务运行维护ITSS二级认证证书。 </w:t>
            </w:r>
          </w:p>
        </w:tc>
        <w:tc>
          <w:tcPr>
            <w:tcW w:w="287"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289"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耳麦</w:t>
            </w:r>
          </w:p>
        </w:tc>
        <w:tc>
          <w:tcPr>
            <w:tcW w:w="3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USB K815频响范围：100HZ-16KHZ，电阻抗：32欧姆，扬声器灵敏度：90db，扬声器灵敏度：90db，最大输功率：100mw，导线长度： 2m，插头： USB插头</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2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国家普通话水平测试信息采集系统</w:t>
            </w:r>
          </w:p>
        </w:tc>
        <w:tc>
          <w:tcPr>
            <w:tcW w:w="36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二代身份证识别：</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射频技术:符合ISO14443 Type B标准；操作系统： WIN98/2000/XP/Win7/NT/UNIX；工作频率： 13.56MHz±7kHz ；读卡距离： 0-50mm；产品接口： 符合USB2.0标准 ；采集信息能上传国家普通话水平测试信息采集系统；</w:t>
            </w:r>
          </w:p>
        </w:tc>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1.照片采集高清摄像头：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高清镜头，自动对焦，4K分辨率，最大帧频：30FPS；接口类型：USB2.0（兼容USB3.0）；多功能底座，可连接通用摄影三脚架，系统支持 Win10，Win7，WinXP；采集的照片能上传国家普通话水平测试信息采集系统</w:t>
            </w:r>
          </w:p>
        </w:tc>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人脸识别摄像头：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高清镜头，人脸识别算法，面部影像增强，最大帧频：30FPS；接口类型：USB2.0（兼容USB3.0）；系统支持 Win10，Win7，WinXP；可通过面部识别登录考试系统</w:t>
            </w:r>
          </w:p>
        </w:tc>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三脚架：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直径16.8mm；最高工作高度1060mm，最低工作高度350mm，收缩高度355mm;采用优质铝合金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4.普通话水平测试信息采集软件：</w:t>
            </w:r>
          </w:p>
        </w:tc>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4.普通话水平测试信息采集软件：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系统通过软硬件结合的方式支持二代身份证自动识别，具备照片采集、指纹采集、抽签等功能;系统可通过现场采集照片方式，将所采集照片直接作为证书照片使用；与国家普通话智能测试系统对接，实现考生通过人脸登录考试系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应用平台：Win2003/WinXP/Win7/NT/Win8/Win10</w:t>
            </w:r>
          </w:p>
        </w:tc>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考场标识</w:t>
            </w:r>
          </w:p>
        </w:tc>
        <w:tc>
          <w:tcPr>
            <w:tcW w:w="3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普通话测试站室内外整体规章制度设计、广告说明吊牌，文化建设，亚克力材质，定制，总面积不低于180平方</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网络交换机</w:t>
            </w:r>
          </w:p>
        </w:tc>
        <w:tc>
          <w:tcPr>
            <w:tcW w:w="3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48口 10/100/1000M RJ45接口+4GE SFP光接口,交流供电</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机柜</w:t>
            </w:r>
          </w:p>
        </w:tc>
        <w:tc>
          <w:tcPr>
            <w:tcW w:w="3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42U国际标准机柜；前门带透气孔门条(钢化玻璃)，后门高密度网;尺寸：1200*800*1000</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0" w:hRule="atLeast"/>
        </w:trPr>
        <w:tc>
          <w:tcPr>
            <w:tcW w:w="28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备考区桌椅</w:t>
            </w:r>
          </w:p>
        </w:tc>
        <w:tc>
          <w:tcPr>
            <w:tcW w:w="3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双人位条桌1.2米*0.5米条桌：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1、木板：采用国家E1级标准三聚氰胺板面板厚度25MM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2.脚管：立柱脚采用冷轧钢管（壁厚1.5MM)底脚采用优质冷轧钢板拉伸折弯而成（壁厚2.0MM)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3.书网：采用</w:t>
            </w:r>
            <w:r>
              <w:rPr>
                <w:rStyle w:val="9"/>
                <w:rFonts w:eastAsia="宋体"/>
                <w:lang w:val="en-US" w:eastAsia="zh-CN" w:bidi="ar"/>
              </w:rPr>
              <w:t>φ</w:t>
            </w:r>
            <w:r>
              <w:rPr>
                <w:rFonts w:hint="eastAsia" w:ascii="宋体" w:hAnsi="宋体" w:eastAsia="宋体" w:cs="宋体"/>
                <w:i w:val="0"/>
                <w:iCs w:val="0"/>
                <w:color w:val="000000"/>
                <w:kern w:val="0"/>
                <w:sz w:val="21"/>
                <w:szCs w:val="21"/>
                <w:u w:val="none"/>
                <w:lang w:val="en-US" w:eastAsia="zh-CN" w:bidi="ar"/>
              </w:rPr>
              <w:t>14MM优质圆形冷轧钢管（壁厚1.0MM)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4.上托：采用3.0MM壁厚优质冷轧钢板经冲压折弯工艺而成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5.拉杆：采用</w:t>
            </w:r>
            <w:r>
              <w:rPr>
                <w:rStyle w:val="9"/>
                <w:rFonts w:eastAsia="宋体"/>
                <w:lang w:val="en-US" w:eastAsia="zh-CN" w:bidi="ar"/>
              </w:rPr>
              <w:t>φ</w:t>
            </w:r>
            <w:r>
              <w:rPr>
                <w:rFonts w:hint="eastAsia" w:ascii="宋体" w:hAnsi="宋体" w:eastAsia="宋体" w:cs="宋体"/>
                <w:i w:val="0"/>
                <w:iCs w:val="0"/>
                <w:color w:val="000000"/>
                <w:kern w:val="0"/>
                <w:sz w:val="21"/>
                <w:szCs w:val="21"/>
                <w:u w:val="none"/>
                <w:lang w:val="en-US" w:eastAsia="zh-CN" w:bidi="ar"/>
              </w:rPr>
              <w:t>50MM优质圆形冷轧钢管（壁厚1.2MM)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6.台架整体表面采用高温静电喷涂处理脚轮：采用</w:t>
            </w:r>
            <w:r>
              <w:rPr>
                <w:rStyle w:val="9"/>
                <w:rFonts w:eastAsia="宋体"/>
                <w:lang w:val="en-US" w:eastAsia="zh-CN" w:bidi="ar"/>
              </w:rPr>
              <w:t>φ</w:t>
            </w:r>
            <w:r>
              <w:rPr>
                <w:rFonts w:hint="eastAsia" w:ascii="宋体" w:hAnsi="宋体" w:eastAsia="宋体" w:cs="宋体"/>
                <w:i w:val="0"/>
                <w:iCs w:val="0"/>
                <w:color w:val="000000"/>
                <w:kern w:val="0"/>
                <w:sz w:val="21"/>
                <w:szCs w:val="21"/>
                <w:u w:val="none"/>
                <w:lang w:val="en-US" w:eastAsia="zh-CN" w:bidi="ar"/>
              </w:rPr>
              <w:t>50MM优质尼龙材质，万向带刹车轮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座椅：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1、脚管：立柱脚采用冷轧钢管（壁厚1.0MM)底脚采用优质冷轧钢板拉伸折弯而成（壁厚1.0MM)25方管。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2.座垫海绵厚度5cm，高密度海绵，工程优质麻布，高温烤漆处理，多个颜色可以选择。</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3.扶手采用冷轧钢管（壁厚1.0MM）带有abs包边保护。</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5"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监控摄像头</w:t>
            </w:r>
          </w:p>
        </w:tc>
        <w:tc>
          <w:tcPr>
            <w:tcW w:w="3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1、支持ONVIF、GB/T28181、SDK、RTSP等协议方式与网上巡查系统管理平台对接。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2.采用300万像素CMOS图像传感器。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3.摄像机应能适应现场的照明条件，环境照度不满足视频巡查要求时，采用微光或红外类摄像机。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4.使用定焦广角摄像机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5.镜头焦距：2.8mm、3.6mm等可根据场景按需选择。</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6.支持H.264、H.265、MPEG4编码。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7.支持宽动态，3D降噪，强光抑制，背光补偿，数字水印，适用不同监控环境。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8.具有音频输入接口。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9.支持POE供电或DC12V电源输入。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10.自带高保真拾音器。（1）拾音灵敏度范围涵盖全部测试场所。（2）拾音高保真、音质清晰、无底噪、拾音洪亮。（3）抗混响设计:确保满足各种测试环境。支持5年质保,终身维护服务。</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2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5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网络流媒体存储平台一体机</w:t>
            </w:r>
          </w:p>
        </w:tc>
        <w:tc>
          <w:tcPr>
            <w:tcW w:w="3600" w:type="pct"/>
            <w:vMerge w:val="restart"/>
            <w:tcBorders>
              <w:top w:val="nil"/>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★支持秒级检索查看硬盘中录像文件，秒级检索录像文件中的人员、车辆、人体等活动目标，并以弹窗形式来展示活动目标关联的录像片段（以公安部检测报告为准）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★支持图片文件秒级检索，秒级提取硬盘中人脸、车辆、人体等图片文件，用户可快速浏览全部通道中的图片文件（以公安部检测报告为准）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★支持过车记录导出表格功能，表格包含通道、时间、车牌号、车型、车身颜色、车辆品牌、车辆抓拍图片信息（以公安部检测报告为准）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★支持图表形式展示已添加的IP通道，支持自动抓拍一张图片作为IP通道封面（以公安部检测报告为准）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★○配合全局摄像机，支持3D定位功能，可以在全景通道上任意选取点位，球机通道可变倍定位（以公安部检测报告为准）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★支持查看希捷硬盘健康状态信息，包括温度，震动，链路稳定性。并支持状态信息预警显示；支持查看最近7天（168小时）的硬盘状态信息（以公安部检测报告为准）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在线检查西数硬盘的运行状态、健康状态，包括低温警报、高温警报、异步信号恢复警报、重新分配扇区技术警报、读取恢复警报、无法修复的错误警报、机械故障警报、磁头加载率警报、电源接通复位率警报、总功率负载率警报、电源开启小时警报（以公安部检测报告为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★支持图片存储服务管理功能，可将NVR作为图片存储服务器，接收外设推送的图片进行存储（以公安部检测报告为准）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★可对视频画面叠加10行字符，每行可输入22个汉字；可设置透明闪烁、透明不闪烁、不透明不闪烁、不透明闪烁4种OSD属性（以公安部检测报告为准）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★支持缩略图,录像回放中，当鼠标在进度条上移动时，可自动显示该时间点附近的视频画面图片（以公安部检测报告为准）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★支持回放双进度条控制功能，可在进度条上自动标注目标事件，一条为当前回放通道，一条为全部通道。支持鼠标在进度条上点击进行快速定位回放功能（以公安部检测报告为准）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★可通过IE预览和回放双目摄像机的立体声（以公安部检测报告为准）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★支持报警输入触发一键撤防功能，撤防的报警类型可选（弹出报警画面、声音警告、上传中心、发送邮件、触发报警输出）（以公安部检测报告为准）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★支持实时监测并显示系统正在进行的录像备份任务，可查看剩余录像大小、剩余时间、备份进度百分比和进度条（以公安部检测报告为准）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支持智能后检索回放功能：接入支持智能后检索功能的IPC，录像回放时，可设置移动侦测区域、越界/区域入侵区域并进行检索，可自动跳过未触发设定规则的录像，只播放触发规则的录像，并且播放速度可设置（以公安部检测报告为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★支持对任一录像文件打标签，单个文件最大支持1024个标签，设备可添加的标签个数不少于8192（以公安部检测报告为准）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★配合前端接入的智能摄像机，可在客户端视频画面上显示叠加的智能分析规则框，智能分析规则框大小和数量可随目标大小和数量自动调整，并随目标消失而消失（以公安部检测报告为准）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时间轴缩放：录像回放中支持设置时间轴范围，范围可选5分钟、10分钟、20分钟、1小时、2小时、4小时、8小时、12小时、16小时、20小时、24小时、2天、4天、1周、2周、4周，通过鼠标滚轮缩放时间轴范围（以公安部检测报告为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接入不支持人脸抓拍的网络摄像机，通过NVR智能分析实现人脸抓拍功能，并进行告警上报及联动；支持在NVR配置越界侦测、区域入侵，通过分析检测，有异常时告警上报并进行联动处理；接入不支持车牌车辆检测的IPC，可通过NVR进行车辆检测，识别车牌号码、车辆类型、车辆品牌、车身颜色（以公安部检测报告为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实时查看设备状态，包括CPU使用率、内存使用率、CPU温度、机箱温度、风扇转速等；支持配置风扇全速、自动调速转动模式，自动调速转动模式可根据机箱温度自适应调节风扇转速（以公安部检测报告为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★○可接入10T容量的SATA接口硬盘；可接入AI硬盘。支持硬盘休眠（以公安部检测报告为准）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○支持设置8个二次认证用户，当设备启用二次认证，其他用户在回放、下载时，需要二次用户同时授权才能登录设备（以公安部检测报告为准）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○可设置主码流、子码流流进行录像（以公安部检测报告为准）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○支持即时回放功能，在预览状态下可回放任一通道5-120分钟内的录像文件（以公安部检测报告为准）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○可同时正放或倒放32路H.265编码的视频图像（以公安部检测报告为准）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多屏输出功能，可设置4屏显示输出视频图像，其中HDMI和VGA接口可同源输出视频图像，2个HDMI或2个VGA接口之间可异源输出视频图像，并可分别控制进行预览、回放、配置等操作，且均可显示系统主菜单。支持32/25/16/9/8/6/4/1分屏预览，可自定义画面分屏（以公安部检测报告为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支持1路H.265编码、25fps、8160×2400格式的视频实时预览（以公安部检测报告为准）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支持录像打包时间1-300分钟可设置（以公安部检测报告为准）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支持1/8、1/4、1/2、1、2、4、8、16、32、64、128、256等倍速回放录像，支持录像回放的剪辑和回放截图功能（以公安部检测报告为准）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支持密码安全,密码错误次数超过7次，锁定账号；设备密码定期提示修改、删除；支持密码复杂度等级显示；设备密码不允许明文显示和拷贝操作，并支持通过安全问题恢复密码（以公安部检测报告为准）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支持开启RAID后，系统接入带宽、存储带宽、转发带宽、回放带宽不下降（以公安部检测报告为准）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支持日志回放功能，可对报警日志关联的录像进行回放；录像文件含设备的序列号、MAC地址、录像时间水印信息（以公安部检测报告为准）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支持在预览界面下拖动任意预览通道画面，交换通道顺序。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支持摘要回放：选中通道指定时间范围内的一段录像，对重要事件和目标进行轨迹分析、重新排序、叠加显示（以公安部检测报告为准）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支持回放控制：录像回放时，支持截图、剪辑、打标签、电子放大、调节音量、锁定等操作；并支持多路电子放大（以公安部检测报告为准）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支持弹幕显示，录像回放时，当播放至有录像标签时间点时，可在画面上自动叠加显示标签内容（以公安部检测报告为准）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支持接入云台，并可以通过本地GUI或者客户端软件实现云台的8个方向的转动、变倍、聚焦、巡航功能、预置点的设置与调用等功能（以公安部检测报告为准）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NVR总资源为满负载条件下的最大接入带宽640Mbps、最大存储带宽640Mbps、最大转发带宽640Mbps、最大回放带宽640Mbps。最大接入路数32路（以公安部检测报告为准）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RAID0、RAID1、RAID5、RAID6、RAID10、RAID50、RAID60、JBOD模式；支持一键创建RAID5阵列功能；支持全局热备功能，可指定多块硬盘为全局热备盘；当阵列内某块磁盘发生故障，热备盘自动替换故障盘进行磁盘阵列重构。可设置未进行读写操作的硬盘、Raid组自动处于休眠状态（以公安部检测报告为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样机可接入H.265、H.264、MPEG4、smart265、smart264、MJPEG视频编码格式的IPC。支持接入SVAC视频编码格式的IPC可通过客户端显示（以公安部检测报告为准）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对重要的数据能够进行备份，视频数据备份格式MP4和AVI可选；可按移动侦测、外部输入报警、智能侦测等事件类型进行数据备份，将录像文件或者图片保存至USB设备（U盘、移动硬盘）、eSATA盘、DVD刻录机等存储设备（以公安部检测报告为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行为分析侦测，接入带有越界侦测、区域入侵侦测、进入区域侦测、离开区域侦测、人员聚集侦测、快速移动侦测、物品遗留侦测、物品拿取侦测、停车侦测、徘徊侦测、场景变更侦测、虚焦侦测、音频异常侦测、PIR报警功能的网络摄像机，当触发报警时，可联动录像、抓拍并保存图片、弹出报警画面、声音警告、上传中心、发送邮件、触发报警输出，联动云台轮巡、联动云台预置点、记录日志；并按通道、时间、类型检索报警图片，录像搜索结果支持图片和列表两种展现形式。越界侦测、区域入侵、进入区域、离开区域支持识别目标大小，支持配置最大最小目标区域过滤侦测目标（以公安部检测报告为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浓缩播放功能，录像回放中，移动侦测、外部输入报警、智能侦测等类型的重要录像，视频默认按正常速度播放，其他普通录像视频自动按高倍速播放，并支持自定义设置普通录像和重要录像的播放速度，支持跳过普通录像（以公安部检测报告为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支持即时存储和回放功能，可回放设备断电、断网前一秒的录像（以公安部检测报告为准）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配合接入的卡口摄像机，支持图片直存功能：接入卡口摄像机，卡口摄像机识别到车牌后可将图片直接存入NVR，NVR可联动录像、抓拍并保存图片、弹出报警画面、声音警告、上传中心、发送邮件、触发报警输出，可按通道、时间、车牌号码检索图片（以公安部检测报告为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支持设置走廊模式，对画面进行“左右”、“上下”、“中心”镜像翻转（以公安部检测报告为准）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支持录像续传接收功能，接入具有断网续传功能的网络摄像机，当设备与摄像机之间网络中断并恢复后，可自动接收摄像机内存储的视频图像（以公安部检测报告为准）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支持整机热备份功能，设置一台备份硬盘录像机，当主设备断网时，备份设备替换主设备进行录像，当主设备正常时，备份设备可回传录像文件至主设备（以公安部检测报告为准）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接入带有热度图功能的IPC，可检索热度图并按日、周、月、年统计生成报表，可同时选择多个带有客流统计功能的IPC，自动将多个IPC通道的客流统计数据求和，并按日、周、月、年统计生成报表（以公安部检测报告为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人脸侦测，接入带有人脸侦测报警功能的IPC，当触发报警时，可联动录像、抓拍并保存图片、弹出报警画面、声音警告、上传中心、发送邮件、触发报警输出，联动云台轮巡、联动云台预置点、记录日志；可按通道、时间检索图片（以公安部检测报告为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支持即时流畅预览，通过客户端软件预览图像时，当网络带宽低于该通道码率时，自动抽帧处理，使预览画面无花屏、马赛克现象产生（以公安部检测报告为准）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支持抽帧回放（以公安部检测报告为准）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支持预览转码，通过WEB端、客户端软件远程预览时，样机可重新编码一路与主码流不同分辨率、帧率、码率的图像（以公安部检测报告为准）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支持多址设定功能，可将2个网口设置不同网段的IP地址（以公安部检测报告为准）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支持客户端与设备端进行实时双向对讲；支持客户端与设备的IP通道进行实时双向对讲，可通过设备端与IPC进行实时双向对讲（以公安部检测报告为准）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支持远程管理IPC功能。支持对前端IPC批量远程升级；支持远程对IPC的参数配置修改，支持IPC的参数配置到其他通道（以公安部检测报告为准）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可设置定时抓图、移动侦测抓图、报警抓图、移动侦测且报警抓图、智能侦测抓图、手动抓图，可进行32路抓拍并存储1080P格式的图片（以公安部检测报告为准）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支持对任一录像文件加锁、解锁，只有解锁后才可被覆盖（以公安部检测报告为准）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支持双系统功能检查，检测到一个系统异常时，可从另一个系统启动，并恢复异常系统（以公安部检测报告为准）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具有2个HDMI接口、2个VGA接口、2个RJ45网络接口、2个USB2.0接口、1个USB3.0接口、16路报警输入接口、8路报警输出接口，可内置8块SATA接口硬盘（以公安部检测报告为准）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录像老化，老化模式将硬盘划分为重要录像和普通录像两个存储区（可设置两个存储区的容量比例），系统可自动计算并显示重要录像和普通录像的保存期限；普通录像文件超过保存期限后，系统自动分析普通录像中含有人员目标、车辆目标或者报警触发的录像片断并将其迁移保存至重要录像区实现对重要录像片断的保存（以公安部检测报告为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实时查看RAID状态，发生故障时可实时报警并记录相关日志，RAID模式可设置自适应、同步优先、业务优先、负载均衡模式，RAID组中正常工作的硬盘掉线1分钟内再插上，硬盘可恢复至原RAID组中（以公安部检测报告为准）</w:t>
            </w:r>
          </w:p>
        </w:tc>
        <w:tc>
          <w:tcPr>
            <w:tcW w:w="287" w:type="pct"/>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89" w:type="pct"/>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00" w:type="pct"/>
            <w:vMerge w:val="continue"/>
            <w:tcBorders>
              <w:top w:val="nil"/>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1"/>
                <w:szCs w:val="21"/>
                <w:u w:val="none"/>
              </w:rPr>
            </w:pPr>
          </w:p>
        </w:tc>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289"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00" w:type="pct"/>
            <w:vMerge w:val="continue"/>
            <w:tcBorders>
              <w:top w:val="nil"/>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1"/>
                <w:szCs w:val="21"/>
                <w:u w:val="none"/>
              </w:rPr>
            </w:pPr>
          </w:p>
        </w:tc>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289"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80"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00" w:type="pct"/>
            <w:vMerge w:val="continue"/>
            <w:tcBorders>
              <w:top w:val="nil"/>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1"/>
                <w:szCs w:val="21"/>
                <w:u w:val="none"/>
              </w:rPr>
            </w:pPr>
          </w:p>
        </w:tc>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289"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监控硬盘</w:t>
            </w:r>
          </w:p>
        </w:tc>
        <w:tc>
          <w:tcPr>
            <w:tcW w:w="3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3.5英寸，8TB 监控专用硬盘</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考点室内装修</w:t>
            </w:r>
          </w:p>
        </w:tc>
        <w:tc>
          <w:tcPr>
            <w:tcW w:w="3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1.22间测试间，墙体用厚度为100mm石膏板和隔音板，在2.2—2.8 m的高度之间用塑钢做框架，中间隔音棉；内墙用针孔式隔音板装饰，测音室内外顶部安装节能型吸顶式照明灯具，测音室外墙粉刷后贴制度牌；吸音吊顶，软胶地面，卫生间改造。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2.在教室内每个测试间所有线路在顶部布置，通信线路、照明线路要分别穿管引进，测音室内计算机桌下装两个五孔电源插座。</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新风系统</w:t>
            </w:r>
          </w:p>
        </w:tc>
        <w:tc>
          <w:tcPr>
            <w:tcW w:w="3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满足测试22间内部通风换气。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机箱参数：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1.风机余压：150-180Pa；2.最大风量：18000/1.1kw,22000/1.5kw；电压/频率：220v,50H,12档调速，12speed gear，380v 50Hz,单速single speed；3.电机功率：1.1kw/1.5kw；额定电流：4.83A/6.39A ；4.风机类型：轴流风机；5.蒸发效率(%)：80-85；6.耗水量：30-32（L/H）；储水量（L）：33；7.出风口尺寸（mm）：670*670；8.外形尺寸（mm）：1150*1150*1030；9.适用面积（㎡）：150-180。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风管：镀锌铁皮风道，每间不少于43㎡。</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空调</w:t>
            </w:r>
          </w:p>
        </w:tc>
        <w:tc>
          <w:tcPr>
            <w:tcW w:w="3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立式5P</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考试间桌椅</w:t>
            </w:r>
          </w:p>
        </w:tc>
        <w:tc>
          <w:tcPr>
            <w:tcW w:w="3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现场定制，桌面采用25mm三聚氰胺高密度中纤板/含定制托架/加键盘托架（定制）；板材符合GB18580-2001《室内装饰装修材料人造板及其制品中甲醛释放限量》标准和GB/T4897-92《刨花板的规定》标准；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甲醛释放量≤1.5mg/L，符合E1级环保标准。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方凳：脚管立柱脚采用冷轧钢管（壁厚1.0MM)底脚采用优质冷轧钢板拉伸折弯而成（壁厚1.0MM)25方管。</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辅材</w:t>
            </w:r>
          </w:p>
        </w:tc>
        <w:tc>
          <w:tcPr>
            <w:tcW w:w="3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电源线、网线、pvc线管、开关、电源插座、插板、水晶头、自攻丝、胀管等配套设备一批，含综合布线及设备安装调试</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535" w:type="pc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功放</w:t>
            </w:r>
          </w:p>
        </w:tc>
        <w:tc>
          <w:tcPr>
            <w:tcW w:w="3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0"/>
                <w:lang w:val="en-US" w:eastAsia="zh-CN" w:bidi="ar"/>
              </w:rPr>
              <w:t>数字合并式功放：</w:t>
            </w:r>
            <w:r>
              <w:rPr>
                <w:rStyle w:val="10"/>
                <w:lang w:val="en-US" w:eastAsia="zh-CN" w:bidi="ar"/>
              </w:rPr>
              <w:br w:type="textWrapping"/>
            </w:r>
            <w:r>
              <w:rPr>
                <w:rStyle w:val="10"/>
                <w:lang w:val="en-US" w:eastAsia="zh-CN" w:bidi="ar"/>
              </w:rPr>
              <w:t>产品用途：</w:t>
            </w:r>
            <w:r>
              <w:rPr>
                <w:rStyle w:val="10"/>
                <w:lang w:val="en-US" w:eastAsia="zh-CN" w:bidi="ar"/>
              </w:rPr>
              <w:br w:type="textWrapping"/>
            </w:r>
            <w:r>
              <w:rPr>
                <w:rStyle w:val="10"/>
                <w:lang w:val="en-US" w:eastAsia="zh-CN" w:bidi="ar"/>
              </w:rPr>
              <w:t>合并式数字功率放大器。用于中小超市、商场，休闲咖啡馆等中小型室内场地背景音乐播放和中小型背景音乐播放场所。</w:t>
            </w:r>
            <w:r>
              <w:rPr>
                <w:rStyle w:val="10"/>
                <w:lang w:val="en-US" w:eastAsia="zh-CN" w:bidi="ar"/>
              </w:rPr>
              <w:br w:type="textWrapping"/>
            </w:r>
            <w:r>
              <w:rPr>
                <w:rStyle w:val="10"/>
                <w:lang w:val="en-US" w:eastAsia="zh-CN" w:bidi="ar"/>
              </w:rPr>
              <w:br w:type="textWrapping"/>
            </w:r>
            <w:r>
              <w:rPr>
                <w:rStyle w:val="10"/>
                <w:lang w:val="en-US" w:eastAsia="zh-CN" w:bidi="ar"/>
              </w:rPr>
              <w:t>产品特点：</w:t>
            </w:r>
            <w:r>
              <w:rPr>
                <w:rStyle w:val="10"/>
                <w:lang w:val="en-US" w:eastAsia="zh-CN" w:bidi="ar"/>
              </w:rPr>
              <w:br w:type="textWrapping"/>
            </w:r>
            <w:r>
              <w:rPr>
                <w:rStyle w:val="10"/>
                <w:lang w:val="en-US" w:eastAsia="zh-CN" w:bidi="ar"/>
              </w:rPr>
              <w:t>1.标准机柜式设计（1U），精巧的SMT工艺设计。</w:t>
            </w:r>
            <w:r>
              <w:rPr>
                <w:rStyle w:val="10"/>
                <w:lang w:val="en-US" w:eastAsia="zh-CN" w:bidi="ar"/>
              </w:rPr>
              <w:br w:type="textWrapping"/>
            </w:r>
            <w:r>
              <w:rPr>
                <w:rStyle w:val="10"/>
                <w:lang w:val="en-US" w:eastAsia="zh-CN" w:bidi="ar"/>
              </w:rPr>
              <w:t>2.1路EMC输入，2路AUX输入，4路MIC输入。</w:t>
            </w:r>
            <w:r>
              <w:rPr>
                <w:rStyle w:val="10"/>
                <w:lang w:val="en-US" w:eastAsia="zh-CN" w:bidi="ar"/>
              </w:rPr>
              <w:br w:type="textWrapping"/>
            </w:r>
            <w:r>
              <w:rPr>
                <w:rStyle w:val="10"/>
                <w:lang w:val="en-US" w:eastAsia="zh-CN" w:bidi="ar"/>
              </w:rPr>
              <w:t xml:space="preserve">3.通道优先功能EMC&gt;MIC1&gt;MIC2, MIC3, AUX1, AUX2。 </w:t>
            </w:r>
            <w:r>
              <w:rPr>
                <w:rStyle w:val="10"/>
                <w:lang w:val="en-US" w:eastAsia="zh-CN" w:bidi="ar"/>
              </w:rPr>
              <w:br w:type="textWrapping"/>
            </w:r>
            <w:r>
              <w:rPr>
                <w:rStyle w:val="10"/>
                <w:lang w:val="en-US" w:eastAsia="zh-CN" w:bidi="ar"/>
              </w:rPr>
              <w:t>4.各路输入具有独立音量调节，且总音量具有高音、低音调节及音量大小控制。</w:t>
            </w:r>
            <w:r>
              <w:rPr>
                <w:rStyle w:val="10"/>
                <w:lang w:val="en-US" w:eastAsia="zh-CN" w:bidi="ar"/>
              </w:rPr>
              <w:br w:type="textWrapping"/>
            </w:r>
            <w:r>
              <w:rPr>
                <w:rStyle w:val="10"/>
                <w:lang w:val="en-US" w:eastAsia="zh-CN" w:bidi="ar"/>
              </w:rPr>
              <w:t>5.机器设有电平指示，过载及保护指示灯。</w:t>
            </w:r>
            <w:r>
              <w:rPr>
                <w:rStyle w:val="10"/>
                <w:lang w:val="en-US" w:eastAsia="zh-CN" w:bidi="ar"/>
              </w:rPr>
              <w:br w:type="textWrapping"/>
            </w:r>
            <w:r>
              <w:rPr>
                <w:rStyle w:val="10"/>
                <w:lang w:val="en-US" w:eastAsia="zh-CN" w:bidi="ar"/>
              </w:rPr>
              <w:t>6.设备具有良好的短路、过载、过热等自我保护。</w:t>
            </w:r>
            <w:r>
              <w:rPr>
                <w:rStyle w:val="10"/>
                <w:lang w:val="en-US" w:eastAsia="zh-CN" w:bidi="ar"/>
              </w:rPr>
              <w:br w:type="textWrapping"/>
            </w:r>
            <w:r>
              <w:rPr>
                <w:rStyle w:val="10"/>
                <w:lang w:val="en-US" w:eastAsia="zh-CN" w:bidi="ar"/>
              </w:rPr>
              <w:t>7.2种输出方式：定压输出100V、4-16</w:t>
            </w:r>
            <w:r>
              <w:rPr>
                <w:rStyle w:val="9"/>
                <w:rFonts w:eastAsia="宋体"/>
                <w:lang w:val="en-US" w:eastAsia="zh-CN" w:bidi="ar"/>
              </w:rPr>
              <w:t>Ω</w:t>
            </w:r>
            <w:r>
              <w:rPr>
                <w:rFonts w:hint="eastAsia" w:ascii="宋体" w:hAnsi="宋体" w:eastAsia="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8.高效节能开关电源与D类数字功率放大器的高能节能和超稳定设计完美结合。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9.宽电压供电：180V-240V 能正常工作。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技术参数：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1.输出端子：4-16</w:t>
            </w:r>
            <w:r>
              <w:rPr>
                <w:rStyle w:val="9"/>
                <w:rFonts w:eastAsia="宋体"/>
                <w:lang w:val="en-US" w:eastAsia="zh-CN" w:bidi="ar"/>
              </w:rPr>
              <w:t>Ω</w:t>
            </w:r>
            <w:r>
              <w:rPr>
                <w:rFonts w:hint="eastAsia" w:ascii="宋体" w:hAnsi="宋体" w:eastAsia="宋体" w:cs="宋体"/>
                <w:i w:val="0"/>
                <w:iCs w:val="0"/>
                <w:color w:val="000000"/>
                <w:kern w:val="0"/>
                <w:sz w:val="21"/>
                <w:szCs w:val="21"/>
                <w:u w:val="none"/>
                <w:lang w:val="en-US" w:eastAsia="zh-CN" w:bidi="ar"/>
              </w:rPr>
              <w:t>, 100V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2.输出功率：350W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3.输入灵敏度&amp;阻抗：MIC1、2、3、4输入:5mV/600</w:t>
            </w:r>
            <w:r>
              <w:rPr>
                <w:rStyle w:val="9"/>
                <w:rFonts w:eastAsia="宋体"/>
                <w:lang w:val="en-US" w:eastAsia="zh-CN" w:bidi="ar"/>
              </w:rPr>
              <w:t>Ω</w:t>
            </w:r>
            <w:r>
              <w:rPr>
                <w:rFonts w:hint="eastAsia" w:ascii="宋体" w:hAnsi="宋体" w:eastAsia="宋体" w:cs="宋体"/>
                <w:i w:val="0"/>
                <w:iCs w:val="0"/>
                <w:color w:val="000000"/>
                <w:kern w:val="0"/>
                <w:sz w:val="21"/>
                <w:szCs w:val="21"/>
                <w:u w:val="none"/>
                <w:lang w:val="en-US" w:eastAsia="zh-CN" w:bidi="ar"/>
              </w:rPr>
              <w:t xml:space="preserve"> 非平衡6.3连接端子；AUX1、2 输入:350mV/10K</w:t>
            </w:r>
            <w:r>
              <w:rPr>
                <w:rStyle w:val="9"/>
                <w:rFonts w:eastAsia="宋体"/>
                <w:lang w:val="en-US" w:eastAsia="zh-CN" w:bidi="ar"/>
              </w:rPr>
              <w:t>Ω</w:t>
            </w:r>
            <w:r>
              <w:rPr>
                <w:rFonts w:hint="eastAsia" w:ascii="宋体" w:hAnsi="宋体" w:eastAsia="宋体" w:cs="宋体"/>
                <w:i w:val="0"/>
                <w:iCs w:val="0"/>
                <w:color w:val="000000"/>
                <w:kern w:val="0"/>
                <w:sz w:val="21"/>
                <w:szCs w:val="21"/>
                <w:u w:val="none"/>
                <w:lang w:val="en-US" w:eastAsia="zh-CN" w:bidi="ar"/>
              </w:rPr>
              <w:t xml:space="preserve"> 非平衡RCA连接端子；EMC输入:775mV/10K</w:t>
            </w:r>
            <w:r>
              <w:rPr>
                <w:rStyle w:val="9"/>
                <w:rFonts w:eastAsia="宋体"/>
                <w:lang w:val="en-US" w:eastAsia="zh-CN" w:bidi="ar"/>
              </w:rPr>
              <w:t>Ω</w:t>
            </w:r>
            <w:r>
              <w:rPr>
                <w:rFonts w:hint="eastAsia" w:ascii="宋体" w:hAnsi="宋体" w:eastAsia="宋体" w:cs="宋体"/>
                <w:i w:val="0"/>
                <w:iCs w:val="0"/>
                <w:color w:val="000000"/>
                <w:kern w:val="0"/>
                <w:sz w:val="21"/>
                <w:szCs w:val="21"/>
                <w:u w:val="none"/>
                <w:lang w:val="en-US" w:eastAsia="zh-CN" w:bidi="ar"/>
              </w:rPr>
              <w:t xml:space="preserve"> 非平衡6.3连接端子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4.输出灵敏度&amp;源阻抗：MIX OUT:1000mV/470</w:t>
            </w:r>
            <w:r>
              <w:rPr>
                <w:rStyle w:val="9"/>
                <w:rFonts w:eastAsia="宋体"/>
                <w:lang w:val="en-US" w:eastAsia="zh-CN" w:bidi="ar"/>
              </w:rPr>
              <w:t>Ω</w:t>
            </w:r>
            <w:r>
              <w:rPr>
                <w:rFonts w:hint="eastAsia" w:ascii="宋体" w:hAnsi="宋体" w:eastAsia="宋体" w:cs="宋体"/>
                <w:i w:val="0"/>
                <w:iCs w:val="0"/>
                <w:color w:val="000000"/>
                <w:kern w:val="0"/>
                <w:sz w:val="21"/>
                <w:szCs w:val="21"/>
                <w:u w:val="none"/>
                <w:lang w:val="en-US" w:eastAsia="zh-CN" w:bidi="ar"/>
              </w:rPr>
              <w:t xml:space="preserve"> 非平衡RCA连接端子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5.音调：低音:±10dB at 100Hz；高音:±10dB at 10KHz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6.频率响应：80Hz～16KHz(+1dB,-3dB)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7.信噪比：MIC1、2、3:66dB；AUX1、2:80dB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8.失真：小于 0.5%(在1KHz，1/3 额定功率)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9.默音功能：MIC 1 优先于 MIC2-4,AUX1-2音频输入,EMC优先于所有音频输入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10.通道串音衰减：≥50dB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11.散热：侧入后出强制风扇冷却，开机启动风扇，无极变速处理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12.保护：过热保护、过流保护、短路保护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13.电源：～220-240V /50Hz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14.电源功耗：500W</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话筒</w:t>
            </w:r>
          </w:p>
        </w:tc>
        <w:tc>
          <w:tcPr>
            <w:tcW w:w="3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话筒：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产品介绍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话筒带前奏音（开启时，有前奏音乐放出），具备有灯环提示功能，具有良好的抗手机、电磁、高频干扰能力。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技术参数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1.换能方式：驻极体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2.指向性：心型指向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3.频率响应：40Hz-16kHz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4.灵敏度：-43dB±2dB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5.前奏音灵敏度：-50dB±2dB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6.钟声提示：带钟声提示功能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7.线材配备：10米（卡农母头转6.35音频线）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8.咪杆长度 ：390mm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9.底座尺寸（WxDxH）：183x112x43mm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10.重量：0.72kg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11.电源：~AC 220/50Hz（电源适配器DC 11.4V）；电池：DC9V</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5"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535" w:type="pc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音柱</w:t>
            </w:r>
          </w:p>
        </w:tc>
        <w:tc>
          <w:tcPr>
            <w:tcW w:w="3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0"/>
                <w:lang w:val="en-US" w:eastAsia="zh-CN" w:bidi="ar"/>
              </w:rPr>
              <w:t>待考区音柱：</w:t>
            </w:r>
            <w:r>
              <w:rPr>
                <w:rStyle w:val="10"/>
                <w:lang w:val="en-US" w:eastAsia="zh-CN" w:bidi="ar"/>
              </w:rPr>
              <w:br w:type="textWrapping"/>
            </w:r>
            <w:r>
              <w:rPr>
                <w:rStyle w:val="10"/>
                <w:lang w:val="en-US" w:eastAsia="zh-CN" w:bidi="ar"/>
              </w:rPr>
              <w:t>技术参数</w:t>
            </w:r>
            <w:r>
              <w:rPr>
                <w:rStyle w:val="10"/>
                <w:lang w:val="en-US" w:eastAsia="zh-CN" w:bidi="ar"/>
              </w:rPr>
              <w:br w:type="textWrapping"/>
            </w:r>
            <w:r>
              <w:rPr>
                <w:rStyle w:val="10"/>
                <w:lang w:val="en-US" w:eastAsia="zh-CN" w:bidi="ar"/>
              </w:rPr>
              <w:t>1.额定功率（100V）：10W, 20W</w:t>
            </w:r>
            <w:r>
              <w:rPr>
                <w:rStyle w:val="10"/>
                <w:lang w:val="en-US" w:eastAsia="zh-CN" w:bidi="ar"/>
              </w:rPr>
              <w:br w:type="textWrapping"/>
            </w:r>
            <w:r>
              <w:rPr>
                <w:rStyle w:val="10"/>
                <w:lang w:val="en-US" w:eastAsia="zh-CN" w:bidi="ar"/>
              </w:rPr>
              <w:t>2.额定功率（70V）：5W, 10W</w:t>
            </w:r>
            <w:r>
              <w:rPr>
                <w:rStyle w:val="10"/>
                <w:lang w:val="en-US" w:eastAsia="zh-CN" w:bidi="ar"/>
              </w:rPr>
              <w:br w:type="textWrapping"/>
            </w:r>
            <w:r>
              <w:rPr>
                <w:rStyle w:val="10"/>
                <w:lang w:val="en-US" w:eastAsia="zh-CN" w:bidi="ar"/>
              </w:rPr>
              <w:t>3.灵敏度：89dB±3dB</w:t>
            </w:r>
            <w:r>
              <w:rPr>
                <w:rStyle w:val="10"/>
                <w:lang w:val="en-US" w:eastAsia="zh-CN" w:bidi="ar"/>
              </w:rPr>
              <w:br w:type="textWrapping"/>
            </w:r>
            <w:r>
              <w:rPr>
                <w:rStyle w:val="10"/>
                <w:lang w:val="en-US" w:eastAsia="zh-CN" w:bidi="ar"/>
              </w:rPr>
              <w:t>4.阻抗：黑: COM；白: 1K</w:t>
            </w:r>
            <w:r>
              <w:rPr>
                <w:rStyle w:val="9"/>
                <w:rFonts w:eastAsia="宋体"/>
                <w:lang w:val="en-US" w:eastAsia="zh-CN" w:bidi="ar"/>
              </w:rPr>
              <w:t>Ω</w:t>
            </w:r>
            <w:r>
              <w:rPr>
                <w:rFonts w:hint="eastAsia" w:ascii="宋体" w:hAnsi="宋体" w:eastAsia="宋体" w:cs="宋体"/>
                <w:i w:val="0"/>
                <w:iCs w:val="0"/>
                <w:color w:val="000000"/>
                <w:kern w:val="0"/>
                <w:sz w:val="21"/>
                <w:szCs w:val="21"/>
                <w:u w:val="none"/>
                <w:lang w:val="en-US" w:eastAsia="zh-CN" w:bidi="ar"/>
              </w:rPr>
              <w:t>；绿: 500</w:t>
            </w:r>
            <w:r>
              <w:rPr>
                <w:rStyle w:val="9"/>
                <w:rFonts w:eastAsia="宋体"/>
                <w:lang w:val="en-US" w:eastAsia="zh-CN" w:bidi="ar"/>
              </w:rPr>
              <w:t>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5.频率响应：150Hz-16kHz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6.尺寸：105×75×338mm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7.喇叭单元：2.5"×3</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8.防护等级：IP66</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9.重量：1.7kg</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535"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辅助线材：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1.音频连接线：3米音频连接线：3.5（耳机插头）*1,双莲花（RCA）*1,线径：0.3mm；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2.广播喇叭线：国标环保电线电缆RVV2*1.5；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3.穿线管材及其他辅助材料：符合国标。</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稳压电源</w:t>
            </w:r>
          </w:p>
        </w:tc>
        <w:tc>
          <w:tcPr>
            <w:tcW w:w="3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30KVA/单相交流稳压/抗雷击,抗干扰,自稳压 </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2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5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可视化语音对讲</w:t>
            </w:r>
          </w:p>
        </w:tc>
        <w:tc>
          <w:tcPr>
            <w:tcW w:w="36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一、系统软件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详细参数：系统软件包由服务器软件、工作站软件及工具软件组成。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服务器管理软件：负责整个系统的运行通信、设备信息的设置存储；整个系统中的对讲设备是通过服务器管理软件进行交互信息的，所以必须有服务器管理软件的支持，软件没运行的话，所有设备都处在网络断开状态，不能相互通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2、工作站软件：主要负责配置对讲终端，管理寻呼话筒和对讲终端，可以进行呼叫、监听、监视、可进行视频回放、远程升级、控制输入输出设备等功能；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3、工具软件：一些辅助小工具，对系统功能的一些补充。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二、指挥中心主机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详细参数：一般放置在主控室及分控室，可进行单向广播、双向对讲和监视监听终端。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功能特点：1、10.2寸智能全触摸真彩屏，数字高清彩色摄像头，桌面或嵌入式操作系统，界面美观大方，操作灵活、便捷；2、工业级芯片，启动速度快；3、可对所有的主机和分机进行呼叫、监视监听、广播喊话；4、主机和主机是全双工双向可视对讲，主机和分机也是全双工单向可视对讲；5、主机具有两个通话功能：软管话筒免提通话功能，通话手柄对讲功能（适合噪杂环境）；6、可在屏幕界面上直接点击主机或分机的图标进行快速呼叫，也可根据主机和分机的ID号进行拨号呼叫；7、状态提示：分机报警、对讲状态可由红、蓝色提示，没路按键均有显示设备ID号和名称；8、监听监视：可对主机和分机进行监视监听，监听监视功能还分为单机监视和循环监视两种模式，循环监视时间可设定；9、广播功能：广播方式有三种：MP3播放、广播喊话和外接音源，广播时音量可调节，可设定四个广播分区，也可设定四组定时广播时间及广播内容；10、转移功能：可将分机呼叫转移至其他主机；11、托管功能：无人值班时，可将本主机设置转移至其他指定主机进行托管；12、报警功能：可接受分机分防拆报警、外接报警按钮、外接报警解除按钮、喧哗报警和信号侦测报警等报警信号；13、记录查询：可记录和查询呼叫记录、已接来电、未接来电、报警记录、刷卡记录、开锁记录等信息；14、开锁功能：可远程控制分机的两路电控锁输出功能；15、开门提示功能：可接收和显示分机两路门磁的开关门信号；16、带1路短路输出口，可以控制一些外围设备如外接的警灯、警号等，可跟对讲终端联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17、具有2路开关量输入口，可外接传感探测器进行联动；18、具有音频输入/输出口、RS485通信接口；19、具有外接大屏幕显示功能；20、有局域网的地方即可接入，可跨网段。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三、IP网络金属防暴对讲终端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详细参数：用途：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适用于室内外，应用于系统前端的广播喊话、双向对讲、监听。</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功能特点：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1、高档铝合金拉丝面板，坚固耐用，可明装、可嵌入式安装。含内六角固定螺丝，具有防水、防潮、防粉尘、防拆、防爆力破坏等功能；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2、单键呼叫，可通过软件指定呼叫键所呼叫的目标话筒或软件；可通过软件指定两个按键分别呼叫不同目标话筒或软件；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3、呼叫转移，当呼叫的寻呼话筒遇忙、关机、无应答时，可转移呼叫该话筒的上级中心；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4、内置扬声器，可免提通话和接收广播功能；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5、免提通话，内置咪头和摄像头，对讲时达到音容并茂的效果，并可被监听；摄像头旁带有6个白灯或者红外灯，通话时自动亮起，可增加现场亮度，提高视频质量；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6、数字录音录像功能，对讲时录制的音视频文件保存在寻呼话筒中，空闲时上传到服务器上；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四、网络交换机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24口 10/100/1000M RJ45接口+4GE SFP光接口,交流供电</w:t>
            </w:r>
          </w:p>
        </w:tc>
        <w:tc>
          <w:tcPr>
            <w:tcW w:w="2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2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0"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UPS</w:t>
            </w:r>
          </w:p>
        </w:tc>
        <w:tc>
          <w:tcPr>
            <w:tcW w:w="3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不间断电源，在停电情况下保证1个小时不间断工作</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85寸液晶监视器</w:t>
            </w:r>
          </w:p>
        </w:tc>
        <w:tc>
          <w:tcPr>
            <w:tcW w:w="3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85寸液晶电视机，支持HDMI2.1高清传输、USB2.0/3.0，刷新率≥264HZ</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60"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便携式计算机</w:t>
            </w:r>
          </w:p>
        </w:tc>
        <w:tc>
          <w:tcPr>
            <w:tcW w:w="3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国产自主品牌，提供原厂承诺函并加盖原厂专用章。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处理器：国产C86架构处理器，CPU核数≥4核、主频≥2.8GHz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内存：≥8GB 3200MHz DDR4内存，最大支持扩展到64G内存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硬盘：容量≥256G  M.2 固态硬盘，最大支持1T M.2固态硬盘；可支持2块3.5寸机械硬盘扩展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标准接口：8*USB接口，前置4个USB3.0，1对音频输入输出 后置2个USB3.0和2个USB2.0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1*Lineout，1*Linein，1*Micin；3.5mm AudioJack</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显卡：独立显卡，显存≥1G,支持HMDI*2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键盘/鼠标：USB有线键盘鼠标，与主机同品牌。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操作系统：安装正版国产操作系统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屏幕：LED液晶屏，分辨率1920*1080，比例：16：9，具备低蓝光认证并提供认证证书扫描件。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顶置提手终端管理系统:支持硬盘保护、网络同传硬盘数据保护功能: 提供基于BIOS固件系统还原软件，还原具有安全、快速、保密性强、压缩率高、兼容性好等特点，并提供软件著作权证书制造厂商生产能力：所投计算机品牌生产企业自身需具备生产能力，非代工厂生产，提供市场监督管理局出具的证明文件复印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★所投产品具有国家3C认证，中国节能、环境标志产品认证证书（节能产品、环境标志产品型号可在中国政府采购网查询到），噪声声压级认证证书（≤19dB(A)）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★整机提供3年免费原厂质保。要求出具所投产品原厂商售后服务承诺函。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设有专业维修站（提供售后服务网点清单并加盖公章）。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所投产品生产厂家的生产工厂具备现代化的信息管理手段（SFCS生产现场管理系统），并提供相关软件著作权证书。生产厂商通过ISO20000信息技术服务管理体系认证，、通过ISO27001-信息安全管理体系认证，通过ISO50001-能源管理体系认证，供应商所投计算机生产厂商具备信息技术服务运行维护ITSS二级认证证书。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5"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照相机</w:t>
            </w:r>
          </w:p>
        </w:tc>
        <w:tc>
          <w:tcPr>
            <w:tcW w:w="360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最大分辨率 (dpi)≥4K，液晶屏像素 (万像素)≥64，快门速度 (s)：1/30，电池续航时间 (h)≥4，支持外接电源、锂离子电池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主要参数: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显示屏类型:液晶触摸屏,支持外接闪光灯,支持防抖,手动曝光,快门类型:电子控制,存储类型:内存卡,传输类型:CMOS,传感器尺寸:全画幅,白平衡模式:预设,有效像素:162万,单反画幅:全画幅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★整机提供3年免费原厂质保。要求出具所投产品原厂商售后服务承诺函。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0"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光笔</w:t>
            </w:r>
          </w:p>
        </w:tc>
        <w:tc>
          <w:tcPr>
            <w:tcW w:w="3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1"/>
                <w:lang w:val="en-US" w:eastAsia="zh-CN" w:bidi="ar"/>
              </w:rPr>
              <w:t>1.遥控距离≥20m</w:t>
            </w:r>
            <w:r>
              <w:rPr>
                <w:rStyle w:val="11"/>
                <w:lang w:val="en-US" w:eastAsia="zh-CN" w:bidi="ar"/>
              </w:rPr>
              <w:br w:type="textWrapping"/>
            </w:r>
            <w:r>
              <w:rPr>
                <w:rStyle w:val="11"/>
                <w:lang w:val="en-US" w:eastAsia="zh-CN" w:bidi="ar"/>
              </w:rPr>
              <w:t>2.电池和电源</w:t>
            </w:r>
            <w:r>
              <w:rPr>
                <w:rStyle w:val="12"/>
                <w:lang w:val="en-US" w:eastAsia="zh-CN" w:bidi="ar"/>
              </w:rPr>
              <w:t>‌</w:t>
            </w:r>
            <w:r>
              <w:rPr>
                <w:rStyle w:val="11"/>
                <w:lang w:val="en-US" w:eastAsia="zh-CN" w:bidi="ar"/>
              </w:rPr>
              <w:t>：锂电池,充电</w:t>
            </w:r>
            <w:r>
              <w:rPr>
                <w:rStyle w:val="11"/>
                <w:lang w:val="en-US" w:eastAsia="zh-CN" w:bidi="ar"/>
              </w:rPr>
              <w:br w:type="textWrapping"/>
            </w:r>
            <w:r>
              <w:rPr>
                <w:rStyle w:val="11"/>
                <w:lang w:val="en-US" w:eastAsia="zh-CN" w:bidi="ar"/>
              </w:rPr>
              <w:t>3.接口兼容性</w:t>
            </w:r>
            <w:r>
              <w:rPr>
                <w:rStyle w:val="12"/>
                <w:lang w:val="en-US" w:eastAsia="zh-CN" w:bidi="ar"/>
              </w:rPr>
              <w:t>‌</w:t>
            </w:r>
            <w:r>
              <w:rPr>
                <w:rStyle w:val="11"/>
                <w:lang w:val="en-US" w:eastAsia="zh-CN" w:bidi="ar"/>
              </w:rPr>
              <w:t>：支持USB3.0/2.0/1.1</w:t>
            </w:r>
            <w:r>
              <w:rPr>
                <w:rStyle w:val="11"/>
                <w:lang w:val="en-US" w:eastAsia="zh-CN" w:bidi="ar"/>
              </w:rPr>
              <w:br w:type="textWrapping"/>
            </w:r>
            <w:r>
              <w:rPr>
                <w:rStyle w:val="11"/>
                <w:lang w:val="en-US" w:eastAsia="zh-CN" w:bidi="ar"/>
              </w:rPr>
              <w:t>4.操作系统支持</w:t>
            </w:r>
            <w:r>
              <w:rPr>
                <w:rStyle w:val="12"/>
                <w:lang w:val="en-US" w:eastAsia="zh-CN" w:bidi="ar"/>
              </w:rPr>
              <w:t>‌</w:t>
            </w:r>
            <w:r>
              <w:rPr>
                <w:rStyle w:val="11"/>
                <w:lang w:val="en-US" w:eastAsia="zh-CN" w:bidi="ar"/>
              </w:rPr>
              <w:t>：支持Windows 98 SE/ME/2000/XP/Vista/7、Mac Os、Linux，</w:t>
            </w:r>
            <w:r>
              <w:rPr>
                <w:rStyle w:val="11"/>
                <w:lang w:val="en-US" w:eastAsia="zh-CN" w:bidi="ar"/>
              </w:rPr>
              <w:br w:type="textWrapping"/>
            </w:r>
            <w:r>
              <w:rPr>
                <w:rStyle w:val="11"/>
                <w:lang w:val="en-US" w:eastAsia="zh-CN" w:bidi="ar"/>
              </w:rPr>
              <w:t>5.连接方式：无线传输</w:t>
            </w:r>
            <w:r>
              <w:rPr>
                <w:rStyle w:val="11"/>
                <w:lang w:val="en-US" w:eastAsia="zh-CN" w:bidi="ar"/>
              </w:rPr>
              <w:br w:type="textWrapping"/>
            </w:r>
            <w:r>
              <w:rPr>
                <w:rStyle w:val="11"/>
                <w:lang w:val="en-US" w:eastAsia="zh-CN" w:bidi="ar"/>
              </w:rPr>
              <w:t>6.激光射程：200米，激光功率：&lt;5mw</w:t>
            </w:r>
            <w:r>
              <w:rPr>
                <w:rStyle w:val="11"/>
                <w:lang w:val="en-US" w:eastAsia="zh-CN" w:bidi="ar"/>
              </w:rPr>
              <w:br w:type="textWrapping"/>
            </w:r>
            <w:r>
              <w:rPr>
                <w:rStyle w:val="11"/>
                <w:lang w:val="en-US" w:eastAsia="zh-CN" w:bidi="ar"/>
              </w:rPr>
              <w:t xml:space="preserve">★整机提供3年免费原厂质保。要求出具所投产品原厂商售后服务承诺函。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视频会议会议室终端</w:t>
            </w:r>
          </w:p>
        </w:tc>
        <w:tc>
          <w:tcPr>
            <w:tcW w:w="3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极光视联网终端（套装）是视联网视频通讯应用终端，具有强大的音视频处理能力，便捷的操作方式，丰富的音视频接口，具备2路HDMI输入，2路HDMI输出，支持H.264视频编解码协议；具备2台显示设备独立画面输出能力；支持1/4/9/16多画面合屏显示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视频输入输出：2*HDMI Input、2*HDMI Output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音频输入输出：1*Line Input、2*MIC卡侬 Input、2*HDMI内嵌输入、1*Line Output、2*HDMI内嵌输出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以太网接口：2*RJ45 10/100/1000Mbps自适应网络接口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含：1*高清摄像机；2*定向鹅颈麦克风。</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0"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视频会议系统及会议室音频系统</w:t>
            </w:r>
          </w:p>
        </w:tc>
        <w:tc>
          <w:tcPr>
            <w:tcW w:w="3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终端数量：支持绑定2台常用终端做主席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会议规模：单场会议最大规模为200个点位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会议时长：总会议时长累计不超过15000分钟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发言模式：支持会议中三方同时发言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会议预约：支持发起会议预约申请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自动升级：支持帕米尔软件自动升级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四画面展示：支持会议中四画面展示参会方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举手发言：参会方终端用户可使用遥控器提交发言申请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多模式分屏：支持多种组合分屏模式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电脑源接入：支持接入电脑设备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自动报警：会议故障一键上报运维中心</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普通电视设备（电视机）</w:t>
            </w:r>
          </w:p>
        </w:tc>
        <w:tc>
          <w:tcPr>
            <w:tcW w:w="3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电视、4*2.5LED屏加电视机、屏幕挂架、支架、电源时序器等设备</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BM柜</w:t>
            </w:r>
          </w:p>
        </w:tc>
        <w:tc>
          <w:tcPr>
            <w:tcW w:w="3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1.尺寸:高1852mm，宽420mm，长900mm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2.材质:钢制加厚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3.智能报警系统、含电子密码锁及应急钥匙，符合国保认证。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4.包含采购、运输及安装等所有工作内容</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0"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其他台、桌类</w:t>
            </w:r>
          </w:p>
        </w:tc>
        <w:tc>
          <w:tcPr>
            <w:tcW w:w="3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1、基材：采用优质环保中密度纤维板，符合GB/T 11718-2021 、GB/T 35601-2017、GB 18580-2017、GB/T17657-2013、JC/T 2039-2010、GB/T 39600-2021标准；其含水率≤8%；吸水厚度膨胀率≤2.5%；静曲强度≥35MPa；弹性模量≥4800MPa；表面胶合强度≥2.0MPa；内胶合强度≥1.2MPa；甲醛释放量≤0.025mg/m³；苯、甲苯、二甲苯均未检出，总挥发性有机化合物（TVOC）未检出；抗菌性能（金黄色葡萄球菌）抑菌率≥99%；防霉菌性能（宛氏拟青素）防霉菌等级：0级或1级；板面握螺钉力≥1800N，板边握螺钉力≥1000N；砂光板面质量要求（检测项≥5项）检测合格；耐高温性能：无裂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2、面材：采用优质木皮，符合GB/T 3324-2017、GB 18584-2001-2001、GB/T 13010-2020标准；其厚度≥0.6mm；木材含水率≤10%；甲醛释放量≤0.1mg/L；刨切单板规格尺寸及其偏差：±0.01mm；刨切单板表面粗糙度检测合格。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3、胶粘剂：采用优质环保白乳胶，符合GB 18583-2008标准，游离甲醛≤0.05g/kg，苯≤0.02g/kg，甲苯+二甲苯≤0.02g/kg，总挥发性有机物≤15g/L。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4、封边条：采用优质同色实木封边条，符合QB/T 4463-2013标准，出厂含水率≤10%，甲醛释放量≤0.05mg/L。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5、油漆：采用优质环保净味油漆，符合GB 18581-2020、GB/T 23997-2009标准；其VOC含量≤20g/L；苯含量、卤代烃总和含量、乙二醇醚及醚酯总和含量、总铅含量、可溶性重金属含量（镉、铬、汞）、甲醛含量均未检出；附着力≤1级；耐磨性（750g，500r）≤0.050g；耐冲击性：涂膜无脱落、无开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6、连接螺杆：采用优质连接螺杆，符合GB/T 3325-2017、QB/T 3828-1999、GB/T 6461-2002标准，外观性能要求：金属件喷涂层无漏喷、锈蚀和脱色、掉色现象，涂层光滑均匀，色泽一致，无流挂、疙瘩、皱皮、飞漆等缺陷；铜盐加速乙酸盐雾试验（CASS）连续喷雾≥300h，其保护评价（RP）≥10级，外观评级（RA）≥10级（VS），性能评级（RP/RA）：10/10。</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碎纸机</w:t>
            </w:r>
          </w:p>
        </w:tc>
        <w:tc>
          <w:tcPr>
            <w:tcW w:w="3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1.入口宽度≥220mm;2.单次最多碎纸张数≥8张;3.碎纸尺寸≥2 x12mm;4.纸屑类型：粒状;5.纸桶容量≥20L,支持碎光碟</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其他台、桌类</w:t>
            </w:r>
          </w:p>
        </w:tc>
        <w:tc>
          <w:tcPr>
            <w:tcW w:w="3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1"/>
                <w:lang w:val="en-US" w:eastAsia="zh-CN" w:bidi="ar"/>
              </w:rPr>
              <w:t>材质‌：通常采用E1级中密度纤维板基材，所有板材均经过防潮、防虫、防腐处理，游离甲醛释放量小于1.5mg/L，符合国家环保E1级标准。贴面材料使用3A级胡桃木皮，厚度0.8mm，颜色、厚度均匀，木纹清晰，不易腐蚀，抗弯强度适中。油漆采用环保油漆，</w:t>
            </w:r>
            <w:r>
              <w:rPr>
                <w:rStyle w:val="11"/>
                <w:lang w:val="en-US" w:eastAsia="zh-CN" w:bidi="ar"/>
              </w:rPr>
              <w:br w:type="textWrapping"/>
            </w:r>
            <w:r>
              <w:rPr>
                <w:rStyle w:val="11"/>
                <w:lang w:val="en-US" w:eastAsia="zh-CN" w:bidi="ar"/>
              </w:rPr>
              <w:t xml:space="preserve"> ‌尺寸‌：办公桌的尺寸通常为1400±100*1500±100*1200±100mm，而办公椅的尺寸则根据人体工学设计，以提供舒适的坐姿体验‌</w:t>
            </w:r>
            <w:r>
              <w:rPr>
                <w:rStyle w:val="11"/>
                <w:lang w:val="en-US" w:eastAsia="zh-CN" w:bidi="ar"/>
              </w:rPr>
              <w:br w:type="textWrapping"/>
            </w:r>
            <w:r>
              <w:rPr>
                <w:rStyle w:val="11"/>
                <w:lang w:val="en-US" w:eastAsia="zh-CN" w:bidi="ar"/>
              </w:rPr>
              <w:t xml:space="preserve"> ‌功能‌：办公桌和办公椅的设计考虑到人体工学，以提供舒适的坐姿和减少长时间工作带来的身体疲劳。</w:t>
            </w:r>
            <w:r>
              <w:rPr>
                <w:rStyle w:val="11"/>
                <w:lang w:val="en-US" w:eastAsia="zh-CN" w:bidi="ar"/>
              </w:rPr>
              <w:br w:type="textWrapping"/>
            </w:r>
            <w:r>
              <w:rPr>
                <w:rStyle w:val="11"/>
                <w:lang w:val="en-US" w:eastAsia="zh-CN" w:bidi="ar"/>
              </w:rPr>
              <w:t xml:space="preserve"> ‌环保标准‌：所有家具均符合国家环保标准，以确保在使用过程中不会对环境和用户健康造成负面影响‌</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0"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台式计算机</w:t>
            </w:r>
          </w:p>
        </w:tc>
        <w:tc>
          <w:tcPr>
            <w:tcW w:w="3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国产自主品牌，提供原厂承诺函并加盖原厂专用章。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处理器：国产自主品牌处理器，CPU核数≥8核、主频≥2.8GHz，性能≥D2000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内存：≥8GB 3200MHz DDR4内存，最大支持扩展到64G内存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硬盘：容量≥256G  M.2 固态硬盘，最大支持1T M.2固态硬盘；可支持2块3.5寸机械硬盘扩展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标准接口：8*USB接口，前置4个USB3.0，1对音频输入输出 后置2个USB3.0和2个USB2.0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1*Lineout，1*Linein，1*Micin；3.5mm AudioJack</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显卡：独立显卡，显存≥1G,支持HMDI*2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键盘/鼠标：USB有线键盘鼠标，与主机同品牌。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操作系统：安装正版国产操作系统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显示器：与主机同品牌，23.8英寸高清窄边框显示器，分辨率1920*1080，标配VGA+HDMI视频接口，具备低蓝光认证并提供认证证书扫描件。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机箱机箱体积≥25L，支持全高、全长卡扩展，支持硬盘光驱等免工具拆装 ，顶置提手终端管理系统:支持硬盘保护、网络同传硬盘数据保护功能: 提供基于BIOS固件系统还原软件，还原具有安全、快速、保密性强、压缩率高、兼容性好等特点，并提供软件著作权证书制造厂商生产能力：所投台式机品牌生产企业自身需具备生产能力，非代工厂生产，提供市场监督管理局出具的证明文件复印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★所投产品具有国家3C认证，中国节能、环境标志产品认证证书（节能产品、环境标志产品型号可在中国政府采购网查询到），噪声声压级认证证书（≤19dB(A)）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★整机提供3年免费原厂质保。要求出具所投产品原厂商售后服务承诺函。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设有专业维修站（提供售后服务网点清单并加盖公章）。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所投产品生产厂家的生产工厂具备现代化的信息管理手段（SFCS生产现场管理系统），并提供相关软件著作权证书。生产厂商通过ISO20000信息技术服务管理体系认证，、通过ISO27001-信息安全管理体系认证，通过ISO50001-能源管理体系认证，供应商所投计算机生产厂商具备信息技术服务运行维护ITSS二级认证证书。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打印机</w:t>
            </w:r>
          </w:p>
        </w:tc>
        <w:tc>
          <w:tcPr>
            <w:tcW w:w="3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1.产品类型:黑白激光打印机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2.最大打印幅面:A4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3.最高分辨率:1200*1200dpi</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4.黑白打印速度:25-34ppm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5.双面打印:自动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6.网络功能:有线网络打印，带输稿器。</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Gothic">
    <w:altName w:val="Meiryo UI"/>
    <w:panose1 w:val="020B0609070205080204"/>
    <w:charset w:val="80"/>
    <w:family w:val="auto"/>
    <w:pitch w:val="default"/>
    <w:sig w:usb0="00000000" w:usb1="00000000" w:usb2="08000012" w:usb3="00000000" w:csb0="4002009F" w:csb1="DFD70000"/>
  </w:font>
  <w:font w:name="Meiryo UI">
    <w:panose1 w:val="020B0604030504040204"/>
    <w:charset w:val="80"/>
    <w:family w:val="auto"/>
    <w:pitch w:val="default"/>
    <w:sig w:usb0="E10102FF" w:usb1="EAC7FFFF" w:usb2="00010012" w:usb3="00000000" w:csb0="6002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3OTM0ODM1NjA3YTQ1NDg3MDY1ZDRlZjE5MGRhMDgifQ=="/>
    <w:docVar w:name="KSO_WPS_MARK_KEY" w:val="271eff66-e670-42c3-9c2c-4e9974c9336f"/>
  </w:docVars>
  <w:rsids>
    <w:rsidRoot w:val="32EF476F"/>
    <w:rsid w:val="0A4D56E8"/>
    <w:rsid w:val="168B39AE"/>
    <w:rsid w:val="30393E95"/>
    <w:rsid w:val="32EF476F"/>
    <w:rsid w:val="369E1021"/>
    <w:rsid w:val="5D335B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note text"/>
    <w:basedOn w:val="1"/>
    <w:next w:val="3"/>
    <w:qFormat/>
    <w:uiPriority w:val="0"/>
    <w:pPr>
      <w:snapToGrid w:val="0"/>
      <w:jc w:val="left"/>
    </w:pPr>
    <w:rPr>
      <w:sz w:val="18"/>
    </w:rPr>
  </w:style>
  <w:style w:type="paragraph" w:styleId="3">
    <w:name w:val="Body Text"/>
    <w:basedOn w:val="1"/>
    <w:next w:val="4"/>
    <w:qFormat/>
    <w:uiPriority w:val="0"/>
    <w:pPr>
      <w:tabs>
        <w:tab w:val="left" w:pos="567"/>
      </w:tabs>
      <w:spacing w:before="120" w:line="22" w:lineRule="atLeast"/>
    </w:pPr>
    <w:rPr>
      <w:rFonts w:ascii="宋体" w:hAnsi="宋体"/>
      <w:sz w:val="24"/>
    </w:rPr>
  </w:style>
  <w:style w:type="paragraph" w:styleId="4">
    <w:name w:val="Body Text First Indent"/>
    <w:basedOn w:val="3"/>
    <w:next w:val="1"/>
    <w:qFormat/>
    <w:uiPriority w:val="0"/>
    <w:pPr>
      <w:autoSpaceDE w:val="0"/>
      <w:autoSpaceDN w:val="0"/>
      <w:adjustRightInd w:val="0"/>
      <w:spacing w:line="360" w:lineRule="auto"/>
      <w:ind w:firstLine="420" w:firstLineChars="200"/>
    </w:pPr>
    <w:rPr>
      <w:rFonts w:ascii="Arial" w:hAnsi="Arial"/>
      <w:szCs w:val="21"/>
    </w:rPr>
  </w:style>
  <w:style w:type="table" w:styleId="6">
    <w:name w:val="Table Grid"/>
    <w:basedOn w:val="5"/>
    <w:unhideWhenUsed/>
    <w:qFormat/>
    <w:uiPriority w:val="99"/>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font21"/>
    <w:basedOn w:val="7"/>
    <w:qFormat/>
    <w:uiPriority w:val="0"/>
    <w:rPr>
      <w:rFonts w:hint="eastAsia" w:ascii="宋体" w:hAnsi="宋体" w:eastAsia="宋体" w:cs="宋体"/>
      <w:color w:val="333333"/>
      <w:sz w:val="18"/>
      <w:szCs w:val="18"/>
      <w:u w:val="none"/>
    </w:rPr>
  </w:style>
  <w:style w:type="character" w:customStyle="1" w:styleId="9">
    <w:name w:val="font81"/>
    <w:basedOn w:val="7"/>
    <w:uiPriority w:val="0"/>
    <w:rPr>
      <w:rFonts w:ascii="Calibri" w:hAnsi="Calibri" w:cs="Calibri"/>
      <w:color w:val="000000"/>
      <w:sz w:val="21"/>
      <w:szCs w:val="21"/>
      <w:u w:val="none"/>
    </w:rPr>
  </w:style>
  <w:style w:type="character" w:customStyle="1" w:styleId="10">
    <w:name w:val="font11"/>
    <w:basedOn w:val="7"/>
    <w:qFormat/>
    <w:uiPriority w:val="0"/>
    <w:rPr>
      <w:rFonts w:hint="eastAsia" w:ascii="宋体" w:hAnsi="宋体" w:eastAsia="宋体" w:cs="宋体"/>
      <w:color w:val="000000"/>
      <w:sz w:val="21"/>
      <w:szCs w:val="21"/>
      <w:u w:val="none"/>
    </w:rPr>
  </w:style>
  <w:style w:type="character" w:customStyle="1" w:styleId="11">
    <w:name w:val="font61"/>
    <w:basedOn w:val="7"/>
    <w:uiPriority w:val="0"/>
    <w:rPr>
      <w:rFonts w:hint="eastAsia" w:ascii="宋体" w:hAnsi="宋体" w:eastAsia="宋体" w:cs="宋体"/>
      <w:color w:val="000000"/>
      <w:sz w:val="22"/>
      <w:szCs w:val="22"/>
      <w:u w:val="none"/>
    </w:rPr>
  </w:style>
  <w:style w:type="character" w:customStyle="1" w:styleId="12">
    <w:name w:val="font91"/>
    <w:basedOn w:val="7"/>
    <w:uiPriority w:val="0"/>
    <w:rPr>
      <w:rFonts w:ascii="MS Gothic" w:hAnsi="MS Gothic" w:eastAsia="MS Gothic" w:cs="MS Gothic"/>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12539</Words>
  <Characters>14964</Characters>
  <Lines>0</Lines>
  <Paragraphs>0</Paragraphs>
  <TotalTime>0</TotalTime>
  <ScaleCrop>false</ScaleCrop>
  <LinksUpToDate>false</LinksUpToDate>
  <CharactersWithSpaces>15120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2024-11-01T09:49:00Z</dcterms:created>
  <dc:creator>Administrator</dc:creator>
  <cp:lastModifiedBy>Administrator</cp:lastModifiedBy>
  <dcterms:modified xsi:type="dcterms:W3CDTF">2024-11-01T10:10:22Z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8016F71354E34F36A0EE85583A2E5375</vt:lpwstr>
  </property>
</Properties>
</file>