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5535" w:type="pct"/>
        <w:tblInd w:w="-45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10"/>
        <w:gridCol w:w="945"/>
        <w:gridCol w:w="6388"/>
        <w:gridCol w:w="630"/>
        <w:gridCol w:w="9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2" w:hRule="atLeast"/>
        </w:trPr>
        <w:tc>
          <w:tcPr>
            <w:tcW w:w="5000" w:type="pct"/>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center"/>
              <w:textAlignment w:val="center"/>
              <w:rPr>
                <w:rFonts w:hint="eastAsia" w:ascii="宋体" w:hAnsi="宋体" w:eastAsia="宋体" w:cs="宋体"/>
                <w:b/>
                <w:bCs/>
                <w:i w:val="0"/>
                <w:iCs w:val="0"/>
                <w:color w:val="000000"/>
                <w:sz w:val="22"/>
                <w:szCs w:val="22"/>
                <w:u w:val="none"/>
              </w:rPr>
            </w:pPr>
            <w:bookmarkStart w:id="0" w:name="_GoBack"/>
            <w:r>
              <w:rPr>
                <w:rFonts w:hint="eastAsia" w:ascii="仿宋_GB2312" w:hAnsi="仿宋_GB2312" w:eastAsia="仿宋_GB2312" w:cs="仿宋_GB2312"/>
                <w:bCs/>
                <w:color w:val="000000"/>
                <w:kern w:val="2"/>
                <w:sz w:val="28"/>
                <w:szCs w:val="36"/>
                <w:lang w:val="en-US" w:eastAsia="zh-CN" w:bidi="ar"/>
              </w:rPr>
              <w:t>伽师县2024年支持普通话测试点和中心课堂建设项目（三次）货物清单</w:t>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70" w:type="pct"/>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160" w:afterAutospacing="0" w:line="240" w:lineRule="exact"/>
              <w:ind w:left="0" w:leftChars="0" w:right="0" w:rightChars="0"/>
              <w:jc w:val="left"/>
              <w:rPr>
                <w:rFonts w:hint="eastAsia" w:ascii="宋体" w:hAnsi="宋体" w:eastAsia="宋体" w:cs="宋体"/>
                <w:b/>
                <w:bCs/>
                <w:i w:val="0"/>
                <w:iCs w:val="0"/>
                <w:color w:val="000000"/>
                <w:sz w:val="16"/>
                <w:szCs w:val="16"/>
                <w:u w:val="none"/>
              </w:rPr>
            </w:pPr>
            <w:r>
              <w:rPr>
                <w:rFonts w:hint="eastAsia" w:ascii="仿宋_GB2312" w:hAnsi="仿宋_GB2312" w:eastAsia="仿宋_GB2312" w:cs="仿宋_GB2312"/>
                <w:bCs/>
                <w:color w:val="000000"/>
                <w:kern w:val="2"/>
                <w:sz w:val="21"/>
                <w:szCs w:val="24"/>
                <w:lang w:val="en-US" w:eastAsia="zh-CN" w:bidi="ar"/>
              </w:rPr>
              <w:t>序号</w:t>
            </w:r>
          </w:p>
        </w:tc>
        <w:tc>
          <w:tcPr>
            <w:tcW w:w="500" w:type="pct"/>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160" w:afterAutospacing="0" w:line="240" w:lineRule="exact"/>
              <w:ind w:left="0" w:leftChars="0" w:right="0" w:rightChars="0"/>
              <w:jc w:val="left"/>
              <w:rPr>
                <w:rFonts w:hint="eastAsia" w:ascii="宋体" w:hAnsi="宋体" w:eastAsia="宋体" w:cs="宋体"/>
                <w:b/>
                <w:bCs/>
                <w:i w:val="0"/>
                <w:iCs w:val="0"/>
                <w:color w:val="000000"/>
                <w:sz w:val="16"/>
                <w:szCs w:val="16"/>
                <w:u w:val="none"/>
              </w:rPr>
            </w:pPr>
            <w:r>
              <w:rPr>
                <w:rFonts w:hint="eastAsia" w:ascii="仿宋_GB2312" w:hAnsi="仿宋_GB2312" w:eastAsia="仿宋_GB2312" w:cs="仿宋_GB2312"/>
                <w:bCs/>
                <w:color w:val="000000"/>
                <w:kern w:val="2"/>
                <w:sz w:val="21"/>
                <w:szCs w:val="24"/>
                <w:lang w:val="en-US" w:eastAsia="zh-CN" w:bidi="ar"/>
              </w:rPr>
              <w:t>产品名称</w:t>
            </w:r>
          </w:p>
        </w:tc>
        <w:tc>
          <w:tcPr>
            <w:tcW w:w="3385" w:type="pct"/>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160" w:afterAutospacing="0" w:line="240" w:lineRule="exact"/>
              <w:ind w:left="0" w:leftChars="0" w:right="0" w:rightChars="0"/>
              <w:jc w:val="left"/>
              <w:rPr>
                <w:rFonts w:hint="eastAsia" w:ascii="宋体" w:hAnsi="宋体" w:eastAsia="宋体" w:cs="宋体"/>
                <w:b/>
                <w:bCs/>
                <w:i w:val="0"/>
                <w:iCs w:val="0"/>
                <w:color w:val="000000"/>
                <w:sz w:val="16"/>
                <w:szCs w:val="16"/>
                <w:u w:val="none"/>
              </w:rPr>
            </w:pPr>
            <w:r>
              <w:rPr>
                <w:rFonts w:hint="eastAsia" w:ascii="仿宋_GB2312" w:hAnsi="仿宋_GB2312" w:eastAsia="仿宋_GB2312" w:cs="仿宋_GB2312"/>
                <w:bCs/>
                <w:color w:val="000000"/>
                <w:kern w:val="2"/>
                <w:sz w:val="18"/>
                <w:szCs w:val="18"/>
                <w:lang w:val="en-US" w:eastAsia="zh-CN" w:bidi="ar"/>
              </w:rPr>
              <w:t>技术参数</w:t>
            </w:r>
          </w:p>
        </w:tc>
        <w:tc>
          <w:tcPr>
            <w:tcW w:w="333" w:type="pct"/>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160" w:afterAutospacing="0" w:line="240" w:lineRule="exact"/>
              <w:ind w:left="0" w:leftChars="0" w:right="0" w:rightChars="0"/>
              <w:jc w:val="left"/>
              <w:rPr>
                <w:rFonts w:hint="eastAsia" w:ascii="宋体" w:hAnsi="宋体" w:eastAsia="宋体" w:cs="宋体"/>
                <w:b/>
                <w:bCs/>
                <w:i w:val="0"/>
                <w:iCs w:val="0"/>
                <w:color w:val="000000"/>
                <w:sz w:val="16"/>
                <w:szCs w:val="16"/>
                <w:u w:val="none"/>
              </w:rPr>
            </w:pPr>
            <w:r>
              <w:rPr>
                <w:rFonts w:hint="eastAsia" w:ascii="仿宋_GB2312" w:hAnsi="仿宋_GB2312" w:eastAsia="仿宋_GB2312" w:cs="仿宋_GB2312"/>
                <w:bCs/>
                <w:color w:val="000000"/>
                <w:kern w:val="2"/>
                <w:sz w:val="21"/>
                <w:szCs w:val="24"/>
                <w:lang w:val="en-US" w:eastAsia="zh-CN" w:bidi="ar"/>
              </w:rPr>
              <w:t>数量</w:t>
            </w:r>
          </w:p>
        </w:tc>
        <w:tc>
          <w:tcPr>
            <w:tcW w:w="509" w:type="pct"/>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160" w:afterAutospacing="0" w:line="240" w:lineRule="exact"/>
              <w:ind w:left="0" w:leftChars="0" w:right="0" w:rightChars="0"/>
              <w:jc w:val="left"/>
              <w:rPr>
                <w:rFonts w:hint="eastAsia" w:ascii="宋体" w:hAnsi="宋体" w:eastAsia="宋体" w:cs="宋体"/>
                <w:b/>
                <w:bCs/>
                <w:i w:val="0"/>
                <w:iCs w:val="0"/>
                <w:color w:val="000000"/>
                <w:sz w:val="16"/>
                <w:szCs w:val="16"/>
                <w:u w:val="none"/>
              </w:rPr>
            </w:pPr>
            <w:r>
              <w:rPr>
                <w:rFonts w:hint="eastAsia" w:ascii="仿宋_GB2312" w:hAnsi="仿宋_GB2312" w:eastAsia="仿宋_GB2312" w:cs="仿宋_GB2312"/>
                <w:bCs/>
                <w:color w:val="000000"/>
                <w:kern w:val="2"/>
                <w:sz w:val="21"/>
                <w:szCs w:val="24"/>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70"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500"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测试终端</w:t>
            </w:r>
          </w:p>
        </w:tc>
        <w:tc>
          <w:tcPr>
            <w:tcW w:w="3385"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基本要求：国产自主品牌</w:t>
            </w:r>
          </w:p>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处理器：国产C86架构处理器，CPU核数≥8核、主频≥2.8GHz</w:t>
            </w:r>
          </w:p>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内存：≥8GB 3200MHz DDR4内存，最大支持扩展到64G内存</w:t>
            </w:r>
          </w:p>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硬盘：容量≥512G  M.2 固态硬盘，最大支持1T M.2固态硬盘；可支持2块3.5寸机械硬盘扩展</w:t>
            </w:r>
          </w:p>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标准接口：8*USB接口，前置4个USB3.0，1对音频输入输出 后置2个USB3.0和2个USB2.0</w:t>
            </w:r>
          </w:p>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1*Lineout，1*Linein，1*Micin；3.5mm AudioJack</w:t>
            </w:r>
          </w:p>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显卡：独立显卡，显存≥1G,支持HMDI*2</w:t>
            </w:r>
          </w:p>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键盘/鼠标：USB有线键盘鼠标，与主机同品牌。</w:t>
            </w:r>
          </w:p>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系统要求：须在微软系统下稳定运行教育部指定的普通话测试软件</w:t>
            </w:r>
          </w:p>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显示器：与主机同品牌，23.8英寸高清窄边框显示器，分辨率1920*1080，标配VGA+HDMI视频接口，具备低蓝光认证并提供认证证书扫描件。</w:t>
            </w:r>
          </w:p>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机箱机箱体积≥25L，支持全高、全长卡扩展，支持硬盘光驱等免工具拆装 ，顶置提手终端管理系统:支持硬盘保护、网络同传硬盘数据保护功能: 提供基于BIOS固件系统还原软件，还原具有安全、快速、保密性强、压缩率高、兼容性好等特点，所投台式机品牌生产企业自身需具备生产能力，非代工厂生产；</w:t>
            </w:r>
          </w:p>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★所投产品具有国家3C认证，中国节能、环境标志产品认证证书（节能产品、环境标志产品型号可在中国政府采购网查询到），噪声声压级认证证书（≤19dB(A)）</w:t>
            </w:r>
          </w:p>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★整机提供3年免费质保。要求出具所投产品售后服务承诺函。 </w:t>
            </w:r>
          </w:p>
        </w:tc>
        <w:tc>
          <w:tcPr>
            <w:tcW w:w="333"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23</w:t>
            </w:r>
          </w:p>
        </w:tc>
        <w:tc>
          <w:tcPr>
            <w:tcW w:w="509"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耳麦</w:t>
            </w:r>
          </w:p>
        </w:tc>
        <w:tc>
          <w:tcPr>
            <w:tcW w:w="3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USB K815频响范围：100HZ-16KHZ，电阻抗：32欧姆，扬声器灵敏度：90db，扬声器灵敏度：90db，最大输功率：100mw，导线长度： 2m，插头： USB插头</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22</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27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w:t>
            </w:r>
          </w:p>
        </w:tc>
        <w:tc>
          <w:tcPr>
            <w:tcW w:w="50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国家普通话水平测试信息采集系统</w:t>
            </w:r>
          </w:p>
        </w:tc>
        <w:tc>
          <w:tcPr>
            <w:tcW w:w="33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二代身份证识别：</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射频技术:符合ISO14443 Type B标准；操作系统： WIN98/2000/XP/Win7/NT/UNIX；工作频率： 13.56MHz±7kHz ；读卡距离： 0-50mm；产品接口： 符合USB2.0标准 ；采集信息能上传国家普通话水平测试信息采集系统；</w:t>
            </w:r>
          </w:p>
        </w:tc>
        <w:tc>
          <w:tcPr>
            <w:tcW w:w="3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5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trPr>
        <w:tc>
          <w:tcPr>
            <w:tcW w:w="2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p>
        </w:tc>
        <w:tc>
          <w:tcPr>
            <w:tcW w:w="5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p>
        </w:tc>
        <w:tc>
          <w:tcPr>
            <w:tcW w:w="33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1.照片采集高清摄像头：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高清镜头，自动对焦，4K分辨率，最大帧频：30FPS；接口类型：USB2.0（兼容USB3.0）；多功能底座，可连接通用摄影三脚架，系统支持 Win10，Win7，WinXP；采集的照片能上传国家普通话水平测试信息采集系统</w:t>
            </w:r>
          </w:p>
        </w:tc>
        <w:tc>
          <w:tcPr>
            <w:tcW w:w="3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5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2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p>
        </w:tc>
        <w:tc>
          <w:tcPr>
            <w:tcW w:w="5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p>
        </w:tc>
        <w:tc>
          <w:tcPr>
            <w:tcW w:w="33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人脸识别摄像头：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高清镜头，人脸识别算法，面部影像增强，最大帧频：30FPS；接口类型：USB2.0（兼容USB3.0）；系统支持 Win10，Win7，WinXP；可通过面部识别登录考试系统</w:t>
            </w:r>
          </w:p>
        </w:tc>
        <w:tc>
          <w:tcPr>
            <w:tcW w:w="3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21</w:t>
            </w:r>
          </w:p>
        </w:tc>
        <w:tc>
          <w:tcPr>
            <w:tcW w:w="5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2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p>
        </w:tc>
        <w:tc>
          <w:tcPr>
            <w:tcW w:w="5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p>
        </w:tc>
        <w:tc>
          <w:tcPr>
            <w:tcW w:w="33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3.</w:t>
            </w:r>
            <w:r>
              <w:rPr>
                <w:rFonts w:hint="eastAsia" w:ascii="宋体" w:hAnsi="宋体" w:eastAsia="宋体" w:cs="宋体"/>
                <w:i w:val="0"/>
                <w:iCs w:val="0"/>
                <w:color w:val="000000"/>
                <w:kern w:val="0"/>
                <w:sz w:val="18"/>
                <w:szCs w:val="18"/>
                <w:u w:val="none"/>
                <w:lang w:val="en-US" w:eastAsia="zh-CN" w:bidi="ar"/>
              </w:rPr>
              <w:t>三脚架：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直径16.8mm；最高工作高度1060mm，最低工作高度350mm，收缩高度355mm;采用优质铝合金</w:t>
            </w:r>
          </w:p>
        </w:tc>
        <w:tc>
          <w:tcPr>
            <w:tcW w:w="3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5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5" w:hRule="atLeast"/>
        </w:trPr>
        <w:tc>
          <w:tcPr>
            <w:tcW w:w="2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p>
        </w:tc>
        <w:tc>
          <w:tcPr>
            <w:tcW w:w="5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p>
        </w:tc>
        <w:tc>
          <w:tcPr>
            <w:tcW w:w="33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4.普通话水平测试信息采集软件：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系统通过软硬件结合的方式支持二代身份证自动识别，具备照片采集、指纹采集、抽签等功能;系统可通过现场采集照片方式，将所采集照片直接作为证书照片使用；与国家普通话测试系统对接，实现考生通过人脸登录考试系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应用平台：Win2003/WinXP/Win7/NT/Win8/Win10</w:t>
            </w:r>
          </w:p>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★提供国家普通话水平软件测试报告</w:t>
            </w:r>
          </w:p>
        </w:tc>
        <w:tc>
          <w:tcPr>
            <w:tcW w:w="3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5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70"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考场标识</w:t>
            </w:r>
          </w:p>
        </w:tc>
        <w:tc>
          <w:tcPr>
            <w:tcW w:w="3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普通话测试站室内外整体规章制度设计、广告说明吊牌，文化建设，亚克力材质，定制，总面积不低于180平方</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70"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网络交换机</w:t>
            </w:r>
          </w:p>
        </w:tc>
        <w:tc>
          <w:tcPr>
            <w:tcW w:w="3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48口 10/100/1000M RJ45接口+4GE SFP光接口,交流供电</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70"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机柜</w:t>
            </w:r>
          </w:p>
        </w:tc>
        <w:tc>
          <w:tcPr>
            <w:tcW w:w="3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42U国际标准机柜；前门带透气孔门条(钢化玻璃)，后门高密度网;尺寸：1200mm*800mm*1000mm</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5" w:hRule="atLeast"/>
        </w:trPr>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监控摄像头</w:t>
            </w:r>
          </w:p>
        </w:tc>
        <w:tc>
          <w:tcPr>
            <w:tcW w:w="3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1、支持ONVIF、GB/T28181、SDK、RTSP等协议方式与网上巡查系统管理平台对接。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2.采用300万像素CMOS图像传感器。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3.摄像机应能适应现场的照明条件，环境照度不满足视频巡查要求时，采用微光或红外类摄像机。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4.使用定焦广角摄像机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5.镜头焦距：2.8mm、3.6mm等可根据场景按需选择。</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6.支持H.264、H.265、MPEG4编码。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7.支持宽动态，3D降噪，强光抑制，背光补偿，数字水印，适用不同监控环境。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8.具有音频输入接口。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9.支持POE供电或DC12V电源输入。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10.自带高保真拾音器。（1）拾音灵敏度范围涵盖全部测试场所。（2）拾音高保真、音质清晰、无底噪、拾音洪亮。（3）抗混响设计:确保满足各种测试环境。支持5年质保,终身维护服务。</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28</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0" w:hRule="atLeast"/>
        </w:trPr>
        <w:tc>
          <w:tcPr>
            <w:tcW w:w="27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w:t>
            </w:r>
          </w:p>
        </w:tc>
        <w:tc>
          <w:tcPr>
            <w:tcW w:w="50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网络流媒体存储平台一体机</w:t>
            </w:r>
          </w:p>
        </w:tc>
        <w:tc>
          <w:tcPr>
            <w:tcW w:w="3385" w:type="pct"/>
            <w:vMerge w:val="restart"/>
            <w:tcBorders>
              <w:top w:val="nil"/>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★支持秒级检索查看硬盘中录像文件，秒级检索录像文件中的人员、车辆、人体等活动目标，并以弹窗形式来展示活动目标关联的录像片段（以公安部检测报告为准）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★支持图片文件秒级检索，秒级提取硬盘中人脸、车辆、人体等图片文件，用户可快速浏览全部通道中的图片文件（以公安部检测报告为准）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★支持过车记录导出表格功能，表格包含通道、时间、车牌号、车型、车身颜色、车辆品牌、车辆抓拍图片信息（以公安部检测报告为准）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★支持图表形式展示已添加的IP通道，支持自动抓拍一张图片作为IP通道封面（以公安部检测报告为准）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★○配合全局摄像机，支持3D定位功能，可以在全景通道上任意选取点位，球机通道可变倍定位（以公安部检测报告为准）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★支持查看希捷硬盘健康状态信息，包括温度，震动，链路稳定性。并支持状态信息预警显示；支持查看最近7天（168小时）的硬盘状态信息（以公安部检测报告为准）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在线检查西数硬盘的运行状态、健康状态，包括低温警报、高温警报、异步信号恢复警报、重新分配扇区技术警报、读取恢复警报、无法修复的错误警报、机械故障警报、磁头加载率警报、电源接通复位率警报、总功率负载率警报、电源开启小时警报（以公安部检测报告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★支持图片存储服务管理功能，可将NVR作为图片存储服务器，接收外设推送的图片进行存储（以公安部检测报告为准）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★可对视频画面叠加10行字符，每行可输入22个汉字；可设置透明闪烁、透明不闪烁、不透明不闪烁、不透明闪烁4种OSD属性（以公安部检测报告为准）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★支持缩略图,录像回放中，当鼠标在进度条上移动时，可自动显示该时间点附近的视频画面图片（以公安部检测报告为准）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★支持回放双进度条控制功能，可在进度条上自动标注目标事件，一条为当前回放通道，一条为全部通道。支持鼠标在进度条上点击进行快速定位回放功能（以公安部检测报告为准）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★可通过IE预览和回放双目摄像机的立体声（以公安部检测报告为准）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★支持报警输入触发一键撤防功能，撤防的报警类型可选（弹出报警画面、声音警告、上传中心、发送邮件、触发报警输出）（以公安部检测报告为准）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★支持实时监测并显示系统正在进行的录像备份任务，可查看剩余录像大小、剩余时间、备份进度百分比和进度条（以公安部检测报告为准）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支持智能后检索回放功能：接入支持智能后检索功能的IPC，录像回放时，可设置移动侦测区域、越界/区域入侵区域并进行检索，可自动跳过未触发设定规则的录像，只播放触发规则的录像，并且播放速度可设置（以公安部检测报告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★支持对任一录像文件打标签，单个文件最大支持1024个标签，设备可添加的标签个数不少于8192（以公安部检测报告为准）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★配合前端接入的智能摄像机，可在客户端视频画面上显示叠加的智能分析规则框，智能分析规则框大小和数量可随目标大小和数量自动调整，并随目标消失而消失（以公安部检测报告为准）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时间轴缩放：录像回放中支持设置时间轴范围，范围可选5分钟、10分钟、20分钟、1小时、2小时、4小时、8小时、12小时、16小时、20小时、24小时、2天、4天、1周、2周、4周，通过鼠标滚轮缩放时间轴范围（以公安部检测报告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接入不支持人脸抓拍的网络摄像机，通过NVR智能分析实现人脸抓拍功能，并进行告警上报及联动；支持在NVR配置越界侦测、区域入侵，通过分析检测，有异常时告警上报并进行联动处理；接入不支持车牌车辆检测的IPC，可通过NVR进行车辆检测，识别车牌号码、车辆类型、车辆品牌、车身颜色（以公安部检测报告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实时查看设备状态，包括CPU使用率、内存使用率、CPU温度、机箱温度、风扇转速等；支持配置风扇全速、自动调速转动模式，自动调速转动模式可根据机箱温度自适应调节风扇转速（以公安部检测报告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★○可接入10T容量的SATA接口硬盘；可接入AI硬盘。支持硬盘休眠（以公安部检测报告为准）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○支持设置8个二次认证用户，当设备启用二次认证，其他用户在回放、下载时，需要二次用户同时授权才能登录设备（以公安部检测报告为准）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○可设置主码流、子码流流进行录像（以公安部检测报告为准）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○支持即时回放功能，在预览状态下可回放任一通道5-120分钟内的录像文件（以公安部检测报告为准）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○可同时正放或倒放32路H.265编码的视频图像（以公安部检测报告为准）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多屏输出功能，可设置4屏显示输出视频图像，其中HDMI和VGA接口可同源输出视频图像，2个HDMI或2个VGA接口之间可异源输出视频图像，并可分别控制进行预览、回放、配置等操作，且均可显示系统主菜单。支持32/25/16/9/8/6/4/1分屏预览，可自定义画面分屏（以公安部检测报告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支持1路H.265编码、25fps、8160×2400格式的视频实时预览（以公安部检测报告为准）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支持录像打包时间1-300分钟可设置（以公安部检测报告为准）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支持1/8、1/4、1/2、1、2、4、8、16、32、64、128、256等倍速回放录像，支持录像回放的剪辑和回放截图功能（以公安部检测报告为准）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支持密码安全,密码错误次数超过7次，锁定账号；设备密码定期提示修改、删除；支持密码复杂度等级显示；设备密码不允许明文显示和拷贝操作，并支持通过安全问题恢复密码（以公安部检测报告为准）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支持开启RAID后，系统接入带宽、存储带宽、转发带宽、回放带宽不下降（以公安部检测报告为准）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支持日志回放功能，可对报警日志关联的录像进行回放；录像文件含设备的序列号、MAC地址、录像时间水印信息（以公安部检测报告为准）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支持在预览界面下拖动任意预览通道画面，交换通道顺序。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支持摘要回放：选中通道指定时间范围内的一段录像，对重要事件和目标进行轨迹分析、重新排序、叠加显示（以公安部检测报告为准）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支持回放控制：录像回放时，支持截图、剪辑、打标签、电子放大、调节音量、锁定等操作；并支持多路电子放大（以公安部检测报告为准）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支持弹幕显示，录像回放时，当播放至有录像标签时间点时，可在画面上自动叠加显示标签内容（以公安部检测报告为准）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支持接入云台，并可以通过本地GUI或者客户端软件实现云台的8个方向的转动、变倍、聚焦、巡航功能、预置点的设置与调用等功能（以公安部检测报告为准）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NVR总资源为满负载条件下的最大接入带宽640Mbps、最大存储带宽640Mbps、最大转发带宽640Mbps、最大回放带宽640Mbps。最大接入路数32路（以公安部检测报告为准）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RAID0、RAID1、RAID5、RAID6、RAID10、RAID50、RAID60、JBOD模式；支持一键创建RAID5阵列功能；支持全局热备功能，可指定多块硬盘为全局热备盘；当阵列内某块磁盘发生故障，热备盘自动替换故障盘进行磁盘阵列重构。可设置未进行读写操作的硬盘、Raid组自动处于休眠状态（以公安部检测报告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样机可接入H.265、H.264、MPEG4、smart265、smart264、MJPEG视频编码格式的IPC。支持接入SVAC视频编码格式的IPC可通过客户端显示（以公安部检测报告为准）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对重要的数据能够进行备份，视频数据备份格式MP4和AVI可选；可按移动侦测、外部输入报警、智能侦测等事件类型进行数据备份，将录像文件或者图片保存至USB设备（U盘、移动硬盘）、eSATA盘、DVD刻录机等存储设备（以公安部检测报告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行为分析侦测，接入带有越界侦测、区域入侵侦测、进入区域侦测、离开区域侦测、人员聚集侦测、快速移动侦测、物品遗留侦测、物品拿取侦测、停车侦测、徘徊侦测、场景变更侦测、虚焦侦测、音频异常侦测、PIR报警功能的网络摄像机，当触发报警时，可联动录像、抓拍并保存图片、弹出报警画面、声音警告、上传中心、发送邮件、触发报警输出，联动云台轮巡、联动云台预置点、记录日志；并按通道、时间、类型检索报警图片，录像搜索结果支持图片和列表两种展现形式。越界侦测、区域入侵、进入区域、离开区域支持识别目标大小，支持配置最大最小目标区域过滤侦测目标（以公安部检测报告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浓缩播放功能，录像回放中，移动侦测、外部输入报警、智能侦测等类型的重要录像，视频默认按正常速度播放，其他普通录像视频自动按高倍速播放，并支持自定义设置普通录像和重要录像的播放速度，支持跳过普通录像（以公安部检测报告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支持即时存储和回放功能，可回放设备断电、断网前一秒的录像（以公安部检测报告为准）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配合接入的卡口摄像机，支持图片直存功能：接入卡口摄像机，卡口摄像机识别到车牌后可将图片直接存入NVR，NVR可联动录像、抓拍并保存图片、弹出报警画面、声音警告、上传中心、发送邮件、触发报警输出，可按通道、时间、车牌号码检索图片（以公安部检测报告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支持设置走廊模式，对画面进行“左右”、“上下”、“中心”镜像翻转（以公安部检测报告为准）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支持录像续传接收功能，接入具有断网续传功能的网络摄像机，当设备与摄像机之间网络中断并恢复后，可自动接收摄像机内存储的视频图像（以公安部检测报告为准）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支持整机热备份功能，设置一台备份硬盘录像机，当主设备断网时，备份设备替换主设备进行录像，当主设备正常时，备份设备可回传录像文件至主设备（以公安部检测报告为准）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接入带有热度图功能的IPC，可检索热度图并按日、周、月、年统计生成报表，可同时选择多个带有客流统计功能的IPC，自动将多个IPC通道的客流统计数据求和，并按日、周、月、年统计生成报表（以公安部检测报告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人脸侦测，接入带有人脸侦测报警功能的IPC，当触发报警时，可联动录像、抓拍并保存图片、弹出报警画面、声音警告、上传中心、发送邮件、触发报警输出，联动云台轮巡、联动云台预置点、记录日志；可按通道、时间检索图片（以公安部检测报告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支持即时流畅预览，通过客户端软件预览图像时，当网络带宽低于该通道码率时，自动抽帧处理，使预览画面无花屏、马赛克现象产生（以公安部检测报告为准）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支持抽帧回放（以公安部检测报告为准）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支持预览转码，通过WEB端、客户端软件远程预览时，样机可重新编码一路与主码流不同分辨率、帧率、码率的图像（以公安部检测报告为准）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支持多址设定功能，可将2个网口设置不同网段的IP地址（以公安部检测报告为准）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支持客户端与设备端进行实时双向对讲；支持客户端与设备的IP通道进行实时双向对讲，可通过设备端与IPC进行实时双向对讲（以公安部检测报告为准）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支持远程管理IPC功能。支持对前端IPC批量远程升级；支持远程对IPC的参数配置修改，支持IPC的参数配置到其他通道（以公安部检测报告为准）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可设置定时抓图、移动侦测抓图、报警抓图、移动侦测且报警抓图、智能侦测抓图、手动抓图，可进行32路抓拍并存储1080P格式的图片（以公安部检测报告为准）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支持对任一录像文件加锁、解锁，只有解锁后才可被覆盖（以公安部检测报告为准）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支持双系统功能检查，检测到一个系统异常时，可从另一个系统启动，并恢复异常系统（以公安部检测报告为准）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具有2个HDMI接口、2个VGA接口、2个RJ45网络接口、2个USB2.0接口、1个USB3.0接口、16路报警输入接口、8路报警输出接口，可内置8块SATA接口硬盘（以公安部检测报告为准）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录像老化，老化模式将硬盘划分为重要录像和普通录像两个存储区（可设置两个存储区的容量比例），系统可自动计算并显示重要录像和普通录像的保存期限；普通录像文件超过保存期限后，系统自动分析普通录像中含有人员目标、车辆目标或者报警触发的录像片断并将其迁移保存至重要录像区实现对重要录像片断的保存（以公安部检测报告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实时查看RAID状态，发生故障时可实时报警并记录相关日志，RAID模式可设置自适应、同步优先、业务优先、负载均衡模式，RAID组中正常工作的硬盘掉线1分钟内再插上，硬盘可恢复至原RAID组中（以公安部检测报告为准）</w:t>
            </w:r>
          </w:p>
        </w:tc>
        <w:tc>
          <w:tcPr>
            <w:tcW w:w="333" w:type="pct"/>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509" w:type="pct"/>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0" w:hRule="atLeast"/>
        </w:trPr>
        <w:tc>
          <w:tcPr>
            <w:tcW w:w="2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p>
        </w:tc>
        <w:tc>
          <w:tcPr>
            <w:tcW w:w="5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p>
        </w:tc>
        <w:tc>
          <w:tcPr>
            <w:tcW w:w="3385" w:type="pct"/>
            <w:vMerge w:val="continue"/>
            <w:tcBorders>
              <w:top w:val="nil"/>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p>
        </w:tc>
        <w:tc>
          <w:tcPr>
            <w:tcW w:w="333"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p>
        </w:tc>
        <w:tc>
          <w:tcPr>
            <w:tcW w:w="509"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0" w:hRule="atLeast"/>
        </w:trPr>
        <w:tc>
          <w:tcPr>
            <w:tcW w:w="2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p>
        </w:tc>
        <w:tc>
          <w:tcPr>
            <w:tcW w:w="5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p>
        </w:tc>
        <w:tc>
          <w:tcPr>
            <w:tcW w:w="3385" w:type="pct"/>
            <w:vMerge w:val="continue"/>
            <w:tcBorders>
              <w:top w:val="nil"/>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p>
        </w:tc>
        <w:tc>
          <w:tcPr>
            <w:tcW w:w="333"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p>
        </w:tc>
        <w:tc>
          <w:tcPr>
            <w:tcW w:w="509"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80" w:hRule="atLeast"/>
        </w:trPr>
        <w:tc>
          <w:tcPr>
            <w:tcW w:w="2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p>
        </w:tc>
        <w:tc>
          <w:tcPr>
            <w:tcW w:w="5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p>
        </w:tc>
        <w:tc>
          <w:tcPr>
            <w:tcW w:w="3385" w:type="pct"/>
            <w:vMerge w:val="continue"/>
            <w:tcBorders>
              <w:top w:val="nil"/>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p>
        </w:tc>
        <w:tc>
          <w:tcPr>
            <w:tcW w:w="333"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p>
        </w:tc>
        <w:tc>
          <w:tcPr>
            <w:tcW w:w="509"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监控硬盘</w:t>
            </w:r>
          </w:p>
        </w:tc>
        <w:tc>
          <w:tcPr>
            <w:tcW w:w="3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3.5英寸，8TB 监控专用硬盘</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trPr>
        <w:tc>
          <w:tcPr>
            <w:tcW w:w="270" w:type="pct"/>
            <w:vMerge w:val="restart"/>
            <w:tcBorders>
              <w:top w:val="single" w:color="000000" w:sz="4" w:space="0"/>
              <w:left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w:t>
            </w:r>
          </w:p>
        </w:tc>
        <w:tc>
          <w:tcPr>
            <w:tcW w:w="500" w:type="pct"/>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考点室内装修</w:t>
            </w:r>
          </w:p>
        </w:tc>
        <w:tc>
          <w:tcPr>
            <w:tcW w:w="3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地胶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厚度：1.6mm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地面用1.6mm地胶铺设，包含底胶及铺贴工费，颜色由甲方定。</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67</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平方米（㎡）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trPr>
        <w:tc>
          <w:tcPr>
            <w:tcW w:w="270"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p>
        </w:tc>
        <w:tc>
          <w:tcPr>
            <w:tcW w:w="500"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p>
        </w:tc>
        <w:tc>
          <w:tcPr>
            <w:tcW w:w="3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测试间隔断</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厚度:100mm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轻钢龙骨搭建主体，高度为2.8米，中间填充隔音棉，石膏板打底。</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214</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平方米（㎡）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trPr>
        <w:tc>
          <w:tcPr>
            <w:tcW w:w="270"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p>
        </w:tc>
        <w:tc>
          <w:tcPr>
            <w:tcW w:w="500"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p>
        </w:tc>
        <w:tc>
          <w:tcPr>
            <w:tcW w:w="3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墙面吸音板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尺寸：2440mm*197mm；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材质：木质；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所有墙面铺贴2440mm*197mm木质吸音板，包括辅料。</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474</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平方米（㎡）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70"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p>
        </w:tc>
        <w:tc>
          <w:tcPr>
            <w:tcW w:w="500"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p>
        </w:tc>
        <w:tc>
          <w:tcPr>
            <w:tcW w:w="3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测试间门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尺寸：700mm*2100mm；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定制700mm*2100mm实木复合生态门，包含合页，门锁，门吸及安装；</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21</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270"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p>
        </w:tc>
        <w:tc>
          <w:tcPr>
            <w:tcW w:w="500"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p>
        </w:tc>
        <w:tc>
          <w:tcPr>
            <w:tcW w:w="3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开关插座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型号：10A 86型；</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64</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270"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p>
        </w:tc>
        <w:tc>
          <w:tcPr>
            <w:tcW w:w="500"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p>
        </w:tc>
        <w:tc>
          <w:tcPr>
            <w:tcW w:w="3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网络插座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型号：10A 86型；</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21</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5" w:hRule="atLeast"/>
        </w:trPr>
        <w:tc>
          <w:tcPr>
            <w:tcW w:w="270"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p>
        </w:tc>
        <w:tc>
          <w:tcPr>
            <w:tcW w:w="500"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p>
        </w:tc>
        <w:tc>
          <w:tcPr>
            <w:tcW w:w="3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电脑桌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规格：1200mm；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用生态板木工现场制作。</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21</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5" w:hRule="atLeast"/>
        </w:trPr>
        <w:tc>
          <w:tcPr>
            <w:tcW w:w="270"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p>
        </w:tc>
        <w:tc>
          <w:tcPr>
            <w:tcW w:w="500"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p>
        </w:tc>
        <w:tc>
          <w:tcPr>
            <w:tcW w:w="3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贴面板吊顶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尺寸：600mm*600mm；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用38轻钢龙骨基层处理，600*600贴面板安装。</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67</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平方米（㎡）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0" w:hRule="atLeast"/>
        </w:trPr>
        <w:tc>
          <w:tcPr>
            <w:tcW w:w="270"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p>
        </w:tc>
        <w:tc>
          <w:tcPr>
            <w:tcW w:w="500"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p>
        </w:tc>
        <w:tc>
          <w:tcPr>
            <w:tcW w:w="3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筒灯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功率：12W；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贴面板上开孔安装4寸12W筒灯。</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30</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5" w:hRule="atLeast"/>
        </w:trPr>
        <w:tc>
          <w:tcPr>
            <w:tcW w:w="270"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p>
        </w:tc>
        <w:tc>
          <w:tcPr>
            <w:tcW w:w="500"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p>
        </w:tc>
        <w:tc>
          <w:tcPr>
            <w:tcW w:w="3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电线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规格：2.5㎡；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2.5㎡胡杨电线。</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0" w:hRule="atLeast"/>
        </w:trPr>
        <w:tc>
          <w:tcPr>
            <w:tcW w:w="270"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p>
        </w:tc>
        <w:tc>
          <w:tcPr>
            <w:tcW w:w="500"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p>
        </w:tc>
        <w:tc>
          <w:tcPr>
            <w:tcW w:w="3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网线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型号：六类网线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所有网络插座用六类网线。</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5" w:hRule="atLeast"/>
        </w:trPr>
        <w:tc>
          <w:tcPr>
            <w:tcW w:w="270"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p>
        </w:tc>
        <w:tc>
          <w:tcPr>
            <w:tcW w:w="500"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p>
        </w:tc>
        <w:tc>
          <w:tcPr>
            <w:tcW w:w="3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线管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规格：16mm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所有强电穿16mmPVC 线管。</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150</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5" w:hRule="atLeast"/>
        </w:trPr>
        <w:tc>
          <w:tcPr>
            <w:tcW w:w="270"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p>
        </w:tc>
        <w:tc>
          <w:tcPr>
            <w:tcW w:w="500"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p>
        </w:tc>
        <w:tc>
          <w:tcPr>
            <w:tcW w:w="3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电路改造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测试间灯插座线路布置及后期安装。</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0" w:hRule="atLeast"/>
        </w:trPr>
        <w:tc>
          <w:tcPr>
            <w:tcW w:w="270"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p>
        </w:tc>
        <w:tc>
          <w:tcPr>
            <w:tcW w:w="500"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p>
        </w:tc>
        <w:tc>
          <w:tcPr>
            <w:tcW w:w="3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窗帘</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规格：2.4m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普通蓝色窗帘包括罗马杆及安装。</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0" w:hRule="atLeast"/>
        </w:trPr>
        <w:tc>
          <w:tcPr>
            <w:tcW w:w="270" w:type="pct"/>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p>
        </w:tc>
        <w:tc>
          <w:tcPr>
            <w:tcW w:w="500" w:type="pct"/>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p>
        </w:tc>
        <w:tc>
          <w:tcPr>
            <w:tcW w:w="3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地脚线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规格：8mm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黑色PVC地脚线，包括辅料及安装。</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180</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80" w:hRule="atLeast"/>
        </w:trPr>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新风系统</w:t>
            </w:r>
          </w:p>
        </w:tc>
        <w:tc>
          <w:tcPr>
            <w:tcW w:w="3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满足测试22间内部通风换气。</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机箱参数：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1.风机余压：150-180Pa；2.最大风量：18000/1.1kw,22000/1.5kw；电压/频率：220v,50H,12档调速，12speed gear，380v 50Hz,单速single speed；3.电机功率：1.1kw/1.5kw；额定电流：4.83A/6.39A ；4.风机类型：轴流风机；5.蒸发效率(%)：80-85；6.耗水量：30-32（L/H）；储水量（L）：33；7.出风口尺寸（mm）：670*670；8.外形尺寸（mm）：1150*1150*1030；9.适用面积（㎡）：150-180。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风管：镀锌铁皮风道，每间不少于43㎡。</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空调</w:t>
            </w:r>
          </w:p>
        </w:tc>
        <w:tc>
          <w:tcPr>
            <w:tcW w:w="3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立式5P 额定制冷量(W)12200（1400-13000）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额定制冷功率(W)3800（500-5200）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额定制热量(W)14200（1600-17250）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额定制热功率(W)4200（500-6100）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循环风量（m3/h）2200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运行噪音(dB)内机36-46</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运行噪音(dB)外机58</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外形尺寸(mm)580*1910*390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室外机(宽*高*深）968*898*480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净重(kg)内机47</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净重(kg)外机69</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遥控器型号KKCQ-5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智能类型 智汇家+微信小程序</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考试间桌椅</w:t>
            </w:r>
          </w:p>
        </w:tc>
        <w:tc>
          <w:tcPr>
            <w:tcW w:w="3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现场定制，桌面采用25mm三聚氰胺高密度中纤板/含定制托架/加键盘托架（定制）；板材符合GB18580-2001《室内装饰装修材料人造板及其制品中甲醛释放限量》标准和GB/T4897-92《刨花板的规定》标准；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甲醛释放量≤1.5mg/L，符合E1级环保标准。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方凳：脚管立柱脚采用冷轧钢管（壁厚1.0MM)底脚采用优质冷轧钢板拉伸折弯而成（壁厚1.0MM)25方管。</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22</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辅材</w:t>
            </w:r>
          </w:p>
        </w:tc>
        <w:tc>
          <w:tcPr>
            <w:tcW w:w="3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电源线、网线、pvc线管、开关、电源插座、插板、水晶头、自攻丝、胀管等配套设备一批，含综合布线及设备安装调试</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0" w:hRule="atLeast"/>
        </w:trPr>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16</w:t>
            </w:r>
          </w:p>
        </w:tc>
        <w:tc>
          <w:tcPr>
            <w:tcW w:w="500" w:type="pct"/>
            <w:tcBorders>
              <w:top w:val="nil"/>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功放</w:t>
            </w:r>
          </w:p>
        </w:tc>
        <w:tc>
          <w:tcPr>
            <w:tcW w:w="3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数字合并式功放：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产品用途：</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合并式数字功率放大器。用于中小超市、商场，休闲咖啡馆等中小型室内场地背景音乐播放和中小型背景音乐播放场所。</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产品特点：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1.标准机柜式设计（1U），精巧的SMT工艺设计。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2.1路EMC输入，2路AUX输入，4路MIC输入。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3.通道优先功能EMC&gt;MIC1&gt;MIC2, MIC3, AUX1, AUX2。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4.各路输入具有独立音量调节，且总音量具有高音、低音调节及音量大小控制。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5.机器设有电平指示，过载及保护指示灯。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6.设备具有良好的短路、过载、过热等自我保护。</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7.2种输出方式：定压输出100V、4-16Ω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8.高效节能开关电源与D类数字功率放大器的高能节能和超稳定设计完美结合。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9.宽电压供电：180V-240V 能正常工作。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技术参数：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1.输出端子：4-16Ω, 100V</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2.输出功率：350W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3.输入灵敏度&amp;阻抗：MIC1、2、3、4输入:5mV/600Ω 非平衡6.3连接端子；AUX1、2 输入:350mV/10KΩ 非平衡RCA连接端子；EMC输入:775mV/10KΩ 非平衡6.3连接端子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4.输出灵敏度&amp;源阻抗：MIX OUT:1000mV/470Ω 非平衡RCA连接端子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5.音调：低音:±10dB at 100Hz；高音:±10dB at 10KHz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6.频率响应：80Hz～16KHz(+1dB,-3dB)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7.信噪比：MIC1、2、3:66dB；AUX1、2:80dB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8.失真：小于 0.5%(在1KHz，1/3 额定功率)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9.默音功能：MIC 1 优先于 MIC2-4,AUX1-2音频输入,EMC优先于所有音频输入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10.通道串音衰减：≥50dB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11.散热：侧入后出强制风扇冷却，开机启动风扇，无极变速处理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12.保护：过热保护、过流保护、短路保护</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13.电源：～220-240V /50Hz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14.电源功耗：500W</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0" w:hRule="atLeast"/>
        </w:trPr>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17</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话筒</w:t>
            </w:r>
          </w:p>
        </w:tc>
        <w:tc>
          <w:tcPr>
            <w:tcW w:w="3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话筒：</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产品介绍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话筒带前奏音（开启时，有前奏音乐放出），具备有灯环提示功能，具有良好的抗手机、电磁、高频干扰能力。</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技术参数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1.换能方式：驻极体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2.指向性：心型指向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3.频率响应：40Hz-16kHz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4.灵敏度：-43dB±2dB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5.前奏音灵敏度：-50dB±2dB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6.钟声提示：带钟声提示功能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7.线材配备：10米（卡农母头转6.35音频线）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8.咪杆长度 ：390mm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9.底座尺寸（WxDxH）：183x112x43mm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10.重量：0.72kg</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11.电源：~AC 220/50Hz（电源适配器DC 11.4V）；电池：DC9V</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40" w:hRule="atLeast"/>
        </w:trPr>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w:t>
            </w:r>
          </w:p>
        </w:tc>
        <w:tc>
          <w:tcPr>
            <w:tcW w:w="500" w:type="pct"/>
            <w:tcBorders>
              <w:top w:val="nil"/>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音柱</w:t>
            </w:r>
          </w:p>
        </w:tc>
        <w:tc>
          <w:tcPr>
            <w:tcW w:w="3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待考区音柱：</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技术参数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1.额定功率（100V）：10W, 20W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2.额定功率（70V）：5W, 10W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3.灵敏度：89dB±3dB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4.阻抗：黑: COM；白: 1KΩ；绿: 500Ω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5.频率响应：150Hz-16kHz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6.尺寸：105×75×338mm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7.喇叭单元：2.5"×3</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8.防护等级：IP66</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9.重量：1.7kg</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19</w:t>
            </w:r>
          </w:p>
        </w:tc>
        <w:tc>
          <w:tcPr>
            <w:tcW w:w="500"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p>
        </w:tc>
        <w:tc>
          <w:tcPr>
            <w:tcW w:w="3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辅助线材：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1.音频连接线：3米音频连接线：3.5（耳机插头）*1,双莲花（RCA）*1,线径：0.3mm；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2.广播喇叭线：国标环保电线电缆RVV2*1.5；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3.穿线管材及其他辅助材料：符合国标。</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稳压电源</w:t>
            </w:r>
          </w:p>
        </w:tc>
        <w:tc>
          <w:tcPr>
            <w:tcW w:w="3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30KVA/单相交流稳压/抗雷击,抗干扰,自稳压 </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5" w:hRule="atLeast"/>
        </w:trPr>
        <w:tc>
          <w:tcPr>
            <w:tcW w:w="27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21</w:t>
            </w:r>
          </w:p>
        </w:tc>
        <w:tc>
          <w:tcPr>
            <w:tcW w:w="50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可视化语音对讲</w:t>
            </w:r>
          </w:p>
        </w:tc>
        <w:tc>
          <w:tcPr>
            <w:tcW w:w="338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一、系统软件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详细参数：系统软件包由服务器软件、工作站软件及工具软件组成。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服务器管理软件：负责整个系统的运行通信、设备信息的设置存储；整个系统中的对讲设备是通过服务器管理软件进行交互信息的，所以必须有服务器管理软件的支持，软件没运行的话，所有设备都处在网络断开状态，不能相互通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2、工作站软件：主要负责配置对讲终端，管理寻呼话筒和对讲终端，可以进行呼叫、监听、监视、可进行视频回放、远程升级、控制输入输出设备等功能；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3、工具软件：一些辅助小工具，对系统功能的一些补充。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二、指挥中心主机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详细参数：一般放置在主控室及分控室，可进行单向广播、双向对讲和监视监听终端。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功能特点：1、10.2寸智能全触摸真彩屏，数字高清彩色摄像头，桌面或嵌入式操作系统，界面美观大方，操作灵活、便捷；2、工业级芯片，启动速度快；3、可对所有的主机和分机进行呼叫、监视监听、广播喊话；4、主机和主机是全双工双向可视对讲，主机和分机也是全双工单向可视对讲；5、主机具有两个通话功能：软管话筒免提通话功能，通话手柄对讲功能（适合噪杂环境）；6、可在屏幕界面上直接点击主机或分机的图标进行快速呼叫，也可根据主机和分机的ID号进行拨号呼叫；7、状态提示：分机报警、对讲状态可由红、蓝色提示，没路按键均有显示设备ID号和名称；8、监听监视：可对主机和分机进行监视监听，监听监视功能还分为单机监视和循环监视两种模式，循环监视时间可设定；9、广播功能：广播方式有三种：MP3播放、广播喊话和外接音源，广播时音量可调节，可设定四个广播分区，也可设定四组定时广播时间及广播内容；10、转移功能：可将分机呼叫转移至其他主机；11、托管功能：无人值班时，可将本主机设置转移至其他指定主机进行托管；12、报警功能：可接受分机分防拆报警、外接报警按钮、外接报警解除按钮、喧哗报警和信号侦测报警等报警信号；13、记录查询：可记录和查询呼叫记录、已接来电、未接来电、报警记录、刷卡记录、开锁记录等信息；14、开锁功能：可远程控制分机的两路电控锁输出功能；15、开门提示功能：可接收和显示分机两路门磁的开关门信号；16、带1路短路输出口，可以控制一些外围设备如外接的警灯、警号等，可跟对讲终端联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17、具有2路开关量输入口，可外接传感探测器进行联动；18、具有音频输入/输出口、RS485通信接口；19、具有外接大屏幕显示功能；20、有局域网的地方即可接入，可跨网段。</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三、IP网络金属防暴对讲终端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详细参数：用途：</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适用于室内外，应用于系统前端的广播喊话、双向对讲、监听。</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功能特点：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1、高档铝合金拉丝面板，坚固耐用，可明装、可嵌入式安装。含内六角固定螺丝，具有防水、防潮、防粉尘、防拆、防爆力破坏等功能；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2、单键呼叫，可通过软件指定呼叫键所呼叫的目标话筒或软件；可通过软件指定两个按键分别呼叫不同目标话筒或软件；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3、呼叫转移，当呼叫的寻呼话筒遇忙、关机、无应答时，可转移呼叫该话筒的上级中心；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4、内置扬声器，可免提通话和接收广播功能；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5、免提通话，内置咪头和摄像头，对讲时达到音容并茂的效果，并可被监听；摄像头旁带有6个白灯或者红外灯，通话时自动亮起，可增加现场亮度，提高视频质量；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6、数字录音录像功能，对讲时录制的音视频文件保存在寻呼话筒中，空闲时上传到服务器上；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四、网络交换机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24口 10/100/1000M RJ45接口+4GE SFP光接口,交流供电</w:t>
            </w:r>
          </w:p>
        </w:tc>
        <w:tc>
          <w:tcPr>
            <w:tcW w:w="33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22</w:t>
            </w:r>
          </w:p>
        </w:tc>
        <w:tc>
          <w:tcPr>
            <w:tcW w:w="50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55" w:hRule="atLeast"/>
        </w:trPr>
        <w:tc>
          <w:tcPr>
            <w:tcW w:w="2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p>
        </w:tc>
        <w:tc>
          <w:tcPr>
            <w:tcW w:w="5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p>
        </w:tc>
        <w:tc>
          <w:tcPr>
            <w:tcW w:w="33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p>
        </w:tc>
        <w:tc>
          <w:tcPr>
            <w:tcW w:w="3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p>
        </w:tc>
        <w:tc>
          <w:tcPr>
            <w:tcW w:w="5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5" w:hRule="atLeast"/>
        </w:trPr>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22</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UPS</w:t>
            </w:r>
          </w:p>
        </w:tc>
        <w:tc>
          <w:tcPr>
            <w:tcW w:w="3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UPS主机：20KVA高频机，1、电池电压(VDC)：192；2、电压范围(Vac)：275～432；3、相数：三进单出；4、额定功率(VA)：20KVA；5、输出功率因数：1 （30℃以下可设为1.0）；6、输出电压(Vac)：208/220/230/240±1%；7、报警功能：电池低压、市电异常、UPS故障、输出过载、输出短路；8、保护功能：电池欠压保护、过载保护、短路保护、过温保护、输入过压保护；蓄电池：12V38AH铅酸蓄电池1、25℃时蓄电池浮充寿命8年以上。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2、蓄电池低温性能要求：阀控式铅酸蓄电池，-20℃低温下放电容量达到常温容量的70%以上，蓄电池在-30°C和65℃时封口剂应无裂纹及溢流。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3、电池端子：电池采用铜芯端子。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4、蓄电池采用全密封防泄露结构，每只电池需在工厂进行电池密封性检测。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5、蓄电池由正极板、负极板、隔板、槽、盖、安全阀、汇流条、端子、电解液等组成。蓄电池结构应保证在使用寿命期间，不得渗漏电解液。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6、外壳材料：采用阻燃耐热、耐腐、耐压、耐震动、耐变形的高性能ABS材料。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7、蓄电池使用期间安全阀应自动开启闭合，闭阀压力应在10kPa～20kPa范围内，开阀压力应在15kPa～25kPa范围内，开闭阀压最高与最低差应在10kPa以内。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8、容量一致性：同组蓄电池10h率容量试验时，最大实际容量与最小实际容量差值应不大于5% ； 电池柜，辅材，配电柜</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23</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85寸液晶监视器</w:t>
            </w:r>
          </w:p>
        </w:tc>
        <w:tc>
          <w:tcPr>
            <w:tcW w:w="3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85寸液晶电视机，支持HDMI2.1高清传输、USB2.0/3.0，刷新率≥264HZ</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80" w:hRule="atLeast"/>
        </w:trPr>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24</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便携式计算机</w:t>
            </w:r>
          </w:p>
        </w:tc>
        <w:tc>
          <w:tcPr>
            <w:tcW w:w="3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基本要求：国产自主品牌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处理器：国产C86架构处理器，CPU核数≥4核、主频≥2.8GHz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内存：≥8GB 3200MHz DDR4内存，最大支持扩展到64G内存</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硬盘：容量≥256G  M.2 固态硬盘，最大支持1T M.2固态硬盘；可支持2块3.5寸机械硬盘扩展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标准接口：8*USB接口，前置4个USB3.0，1对音频输入输出 后置2个USB3.0和2个USB2.0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1*Lineout，1*Linein，1*Micin；3.5mm AudioJack</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显卡：独立显卡，显存≥1G,支持HMDI*2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键盘/鼠标：USB有线键盘鼠标，与主机同品牌。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操作系统：安装正版国产操作系统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屏幕：LED液晶屏，分辨率1920*1080，比例：16：9，具备低蓝光认证并提供认证证书扫描件。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顶置提手终端管理系统:支持硬盘保护、网络同传硬盘数据保护功能: 提供基于BIOS固件系统还原软件，还原具有安全、快速、保密性强、压缩率高、兼容性好等特点；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★所投产品具有国家3C认证，中国节能、环境标志产品认证证书（节能产品、环境标志产品型号可在中国政府采购网查询到），噪声声压级认证证书（≤19dB(A)）</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★整机提供3年免费质保。 </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5" w:hRule="atLeast"/>
        </w:trPr>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25</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照相机</w:t>
            </w:r>
          </w:p>
        </w:tc>
        <w:tc>
          <w:tcPr>
            <w:tcW w:w="338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技术参数: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最大分辨率 (dpi)≥4K，液晶屏像素 (万像素)≥64，快门速度 (s)：1/30，电池续航时间 (h)≥4，支持外接电源、锂离子电池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主要参数: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显示屏类型:液晶触摸屏,支持外接闪光灯,支持防抖,手动曝光,快门类型:电子控制,存储类型:内存卡,传输类型:CMOS,传感器尺寸:全画幅,白平衡模式:预设,有效像素:162万,单反画幅:全画幅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★整机提供3年免费质保。</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5" w:hRule="atLeast"/>
        </w:trPr>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26</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光笔</w:t>
            </w:r>
          </w:p>
        </w:tc>
        <w:tc>
          <w:tcPr>
            <w:tcW w:w="3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1.遥控距离≥20m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2.电池和电源‌：锂电池,充电</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3.接口兼容性‌：支持USB3.0/2.0/1.1</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4.操作系统支持‌：支持Windows 98 SE/ME/2000/XP/Vista/7、Mac Os、Linux，</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5.连接方式：无线传输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6.激光射程：200米，激光功率：&lt;5mw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★整机提供3年免费质保。</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0" w:hRule="atLeast"/>
        </w:trPr>
        <w:tc>
          <w:tcPr>
            <w:tcW w:w="270" w:type="pct"/>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27</w:t>
            </w:r>
          </w:p>
        </w:tc>
        <w:tc>
          <w:tcPr>
            <w:tcW w:w="500" w:type="pct"/>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视频会议会议室终端及视频会议系统</w:t>
            </w:r>
          </w:p>
        </w:tc>
        <w:tc>
          <w:tcPr>
            <w:tcW w:w="3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视联网终端（套装）是视联网视频通讯应用一体式终端，支持1/2多画面显示，支持H.264视频编解码协议，H.265视频解码协议；支持AAC音频格式的解码；支持HDMI采集，可实现1080p@30fps双流功能，无缝接入综治视联网。</w:t>
            </w:r>
          </w:p>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视频输入输出： 1*HDMI Input、1*内置摄像机 Input、1*HDMI Output</w:t>
            </w:r>
          </w:p>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音频输入输出： 1*MINI卡侬 Input、1*HDMI Output、1*Line Output、</w:t>
            </w:r>
          </w:p>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以太网接口： 1*RJ45 网络接口</w:t>
            </w:r>
          </w:p>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摄像头：1/2.8 英寸 200 万像素高品质 HD CMOS 传感器，10 倍光学变焦</w:t>
            </w:r>
          </w:p>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含：1*定向鹅颈麦克风。</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0" w:hRule="atLeast"/>
        </w:trPr>
        <w:tc>
          <w:tcPr>
            <w:tcW w:w="270" w:type="pct"/>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p>
        </w:tc>
        <w:tc>
          <w:tcPr>
            <w:tcW w:w="500" w:type="pct"/>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p>
        </w:tc>
        <w:tc>
          <w:tcPr>
            <w:tcW w:w="3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终端数量：支持绑定1台常用终端做主席</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会议规模：单场会议规模</w:t>
            </w:r>
            <w:r>
              <w:rPr>
                <w:rFonts w:hint="eastAsia" w:ascii="宋体" w:hAnsi="宋体" w:cs="宋体"/>
                <w:i w:val="0"/>
                <w:iCs w:val="0"/>
                <w:color w:val="000000"/>
                <w:kern w:val="0"/>
                <w:sz w:val="18"/>
                <w:szCs w:val="18"/>
                <w:u w:val="none"/>
                <w:lang w:val="en-US" w:eastAsia="zh-CN" w:bidi="ar"/>
              </w:rPr>
              <w:t>不少于350</w:t>
            </w:r>
            <w:r>
              <w:rPr>
                <w:rFonts w:hint="eastAsia" w:ascii="宋体" w:hAnsi="宋体" w:eastAsia="宋体" w:cs="宋体"/>
                <w:i w:val="0"/>
                <w:iCs w:val="0"/>
                <w:color w:val="000000"/>
                <w:kern w:val="0"/>
                <w:sz w:val="18"/>
                <w:szCs w:val="18"/>
                <w:u w:val="none"/>
                <w:lang w:val="en-US" w:eastAsia="zh-CN" w:bidi="ar"/>
              </w:rPr>
              <w:t>个点位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会议时长：总会议时长累计不超过15000分钟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发言模式：支持会议中三方同时发言</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会议预约：支持发起会议预约申请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自动升级：支持帕米尔软件自动升级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四画面展示：支持会议中四画面展示参会方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举手发言：参会方终端用户可使用遥控器提交发言申请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多模式分屏：支持多种组合分屏模式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电脑源接入：支持接入电脑设备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自动报警：会议故障一键上报运维中心</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54" w:hRule="atLeast"/>
        </w:trPr>
        <w:tc>
          <w:tcPr>
            <w:tcW w:w="270" w:type="pct"/>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28</w:t>
            </w:r>
          </w:p>
        </w:tc>
        <w:tc>
          <w:tcPr>
            <w:tcW w:w="500" w:type="pct"/>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视频会议系统及会议室音频系统</w:t>
            </w:r>
          </w:p>
        </w:tc>
        <w:tc>
          <w:tcPr>
            <w:tcW w:w="3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主扩音箱</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型号：FD-15两分频全音域音箱</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规格：二分频二单元结构音箱，频响：40Hz～20kHz(±3dB)；单元：1X8"低频原装单元，1X1.7英寸"(300mm)号角高音单元；额定功率：200W；最大功率：1000W/额定阻抗：8 ohm；灵敏度(1W/M)：99dB；</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0" w:hRule="atLeast"/>
        </w:trPr>
        <w:tc>
          <w:tcPr>
            <w:tcW w:w="270"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p>
        </w:tc>
        <w:tc>
          <w:tcPr>
            <w:tcW w:w="500"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p>
        </w:tc>
        <w:tc>
          <w:tcPr>
            <w:tcW w:w="3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推音箱功率放大器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型号：两通道功率放大器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规格：</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输出功率 (EIA 1KHz 1%THD ；立体声8Ω  550W*2 ；立体声4Ω  1200W*2 ； 桥接8Ω  2400W；输出接口 2 Speakon for Stereo &amp; Bridge Output；频率响应 20Hz-20kHz,-0.5dB；输入灵敏度 0.77V；平衡输入阻抗 20kΩ/Balanced,10kΩ/un-Balanced；信噪比 ≥95dB；失真度 ≤0.03% ；分离度 70 dB(额定输出功率/8Ω/1kHz)；阻尼系数（8Ω/1kHz） ＞240；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转换速率 15V/uS；保护 Soft Start,Short Circuit,Limiter,DC Fault,AC Line Fuse,Thermal Cut；</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冷却系统 Two steps speed fan；</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输出类别 G类；</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电源 AC:220-230V    50Hz/60Hz；</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40" w:hRule="atLeast"/>
        </w:trPr>
        <w:tc>
          <w:tcPr>
            <w:tcW w:w="270"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p>
        </w:tc>
        <w:tc>
          <w:tcPr>
            <w:tcW w:w="500"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p>
        </w:tc>
        <w:tc>
          <w:tcPr>
            <w:tcW w:w="3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无线话筒</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型号：4100无线话筒</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技术参数：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频率范围：740-790MHz；可调信道数：100×2；振荡方式：锁相环频率合成(PLL)；频率稳定度：±10ppm；接收方式：超外差二次变频；接收灵敏度：-95~-67dBm；音频频响：80-18000Hz；谐波失真：≤0.5%；信噪比：≥105dB；音频输出：平衡输出和混合输出；发射功率：3-30mW；调制方式：调频（FM）；电池规格：5号电池2节；电源规格：~100V-240V/50-60Hz</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30" w:hRule="atLeast"/>
        </w:trPr>
        <w:tc>
          <w:tcPr>
            <w:tcW w:w="270"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p>
        </w:tc>
        <w:tc>
          <w:tcPr>
            <w:tcW w:w="500"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p>
        </w:tc>
        <w:tc>
          <w:tcPr>
            <w:tcW w:w="3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音频综合输入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型号：8路调音台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规格：主要特性：专业演出级调音台16输入通道；8路单声道+10话筒+4立体声；4编组母线和1立体声母线，4AUX（包括FX）；单声道输入通道配有PAD开关；SPX效果器，含24组预置效果；“D-PRE”话放，带有倒向晶体管电路；单旋钮压缩器；24-bit/192kHz 2进/2出 USB音频功能；功率30瓦；48V幻象电源；XLR平衡输出；可与IPAD2或更高版本连接工作</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70" w:hRule="atLeast"/>
        </w:trPr>
        <w:tc>
          <w:tcPr>
            <w:tcW w:w="270"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p>
        </w:tc>
        <w:tc>
          <w:tcPr>
            <w:tcW w:w="500"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p>
        </w:tc>
        <w:tc>
          <w:tcPr>
            <w:tcW w:w="3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效果反馈抑制器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功能特点：数码2声道反馈抑为24×32位高速信号处理器；高品质BurrBrown 18位A/D和D/A转换器的音质纯正，洁净；开放式架构，便于软件更新；“可链接在”级联模式与其他单位；64个工厂预置和64个用户预设可供；自动查找并抑制反馈频率；单拍，自动和手动模式过滤器可选择的每个；2×20背光液晶的A -numberic可读性，显示清晰，便于伺服平衡输入和输出接口有XLR和1/4“的TRS；</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10" w:hRule="atLeast"/>
        </w:trPr>
        <w:tc>
          <w:tcPr>
            <w:tcW w:w="270"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p>
        </w:tc>
        <w:tc>
          <w:tcPr>
            <w:tcW w:w="500"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p>
        </w:tc>
        <w:tc>
          <w:tcPr>
            <w:tcW w:w="3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八路电源时序器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型号：SP-108 电源时序器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功能特点：带电源滤波功能；最大输入电流：30A；单路最大输出电流：20A；后面8个受控20A万用电源插座，前面2路直通20A万用电源插座；带鹅颈照明灯接口；时序电源控制，可以多台联控。</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0" w:hRule="atLeast"/>
        </w:trPr>
        <w:tc>
          <w:tcPr>
            <w:tcW w:w="270"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p>
        </w:tc>
        <w:tc>
          <w:tcPr>
            <w:tcW w:w="500"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p>
        </w:tc>
        <w:tc>
          <w:tcPr>
            <w:tcW w:w="3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设备机柜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型号：12U机柜</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trPr>
        <w:tc>
          <w:tcPr>
            <w:tcW w:w="270"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p>
        </w:tc>
        <w:tc>
          <w:tcPr>
            <w:tcW w:w="500"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p>
        </w:tc>
        <w:tc>
          <w:tcPr>
            <w:tcW w:w="3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安装调试</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5" w:hRule="atLeast"/>
        </w:trPr>
        <w:tc>
          <w:tcPr>
            <w:tcW w:w="270" w:type="pct"/>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p>
        </w:tc>
        <w:tc>
          <w:tcPr>
            <w:tcW w:w="500" w:type="pct"/>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p>
        </w:tc>
        <w:tc>
          <w:tcPr>
            <w:tcW w:w="3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音响线配件及辅材臂架</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5" w:hRule="atLeast"/>
        </w:trPr>
        <w:tc>
          <w:tcPr>
            <w:tcW w:w="270" w:type="pct"/>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29</w:t>
            </w:r>
          </w:p>
        </w:tc>
        <w:tc>
          <w:tcPr>
            <w:tcW w:w="500" w:type="pct"/>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LED显示屏</w:t>
            </w:r>
          </w:p>
        </w:tc>
        <w:tc>
          <w:tcPr>
            <w:tcW w:w="3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                     室内1.53塑钢H</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像素结构：SMD</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像素间距：1.538</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灯珠尺寸：1212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模组尺寸：（320±10） mm*（160±10）mm*（17.5±10）mm（含后盖）</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模组分辨率：208×104</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模组重量：0.55 kg/块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像素密度：422500 点/m²</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信号接口：HUB320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白平衡亮度：500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色温：3000K—10000 K 可调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可视角：水平视角160°，垂直视角160°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亮度均匀性：≥97%</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色度均匀性：±0.003Cx,Cy 之内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对比度：3000：1</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刷新率：3840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装箱清单：信号线、电源线（一拖二）、三合一文档、IC、灯珠若干</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峰值功耗：450 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平均功耗：150 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供电要求：DC：4.5-5V</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运行环境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工作温度：-10°C ~ 40°C</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工作湿度：10~80% RH（无冷凝水）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存储温度：-20°C ~ 60°C</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存储湿度：10~85% RH（无冷凝水）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产品型号：DS-D41Q15CA-1SH</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产品执行标准(具体版本号以标签为准)：Q/BFW 125</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110</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5" w:hRule="atLeast"/>
        </w:trPr>
        <w:tc>
          <w:tcPr>
            <w:tcW w:w="270"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p>
        </w:tc>
        <w:tc>
          <w:tcPr>
            <w:tcW w:w="500"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p>
        </w:tc>
        <w:tc>
          <w:tcPr>
            <w:tcW w:w="3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                                  接收卡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产品类别：全彩LED显示屏接收卡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运行环境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工作温度：-20℃～70℃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工作湿度：10%RH～90%RH</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电气参数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平均功耗：2.5w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电源：DC 3.3V~5.5V</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产品型号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产品型号：DS-D43R38</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接收卡参数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HUB接口：HUB320*6   带载能力(宽*高)：512x512</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5" w:hRule="atLeast"/>
        </w:trPr>
        <w:tc>
          <w:tcPr>
            <w:tcW w:w="270"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p>
        </w:tc>
        <w:tc>
          <w:tcPr>
            <w:tcW w:w="500"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p>
        </w:tc>
        <w:tc>
          <w:tcPr>
            <w:tcW w:w="3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                                     电源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产品类别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产品类别：LED产品供电电源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使用寿命：100,000小时（25℃）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电源参数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输出电压：4.5V</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输出电流：40A</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额定功率：180W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纹波噪声：150mVp-p</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电压调节范围：±5%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电压精度：±1.0%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线性调整率：±0.5%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负载调整率：±2%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启动、上升时间：2000ms，50ms/230VAC 负载100%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保持时间：20ms/230VAC 负载100%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输入电压：200～240VAC</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频率范围：47～63HZ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功率因数：PF≥0.5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效率：≥86%</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交流电流：2.5A（230VAC）</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浪涌电流：60A/230VAC</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泄漏电流：&lt;1mA/230VAC</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过负载：110～150% rated</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运行环境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工作温度：-20℃～+50℃ (AC 230V)(参考负载温度降额曲线)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工作湿度：20～90%RH不凝固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存储湿度：10～95%RH 不凝固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存储温度：-30～+85℃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产品型号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产品型号：DS-D43Q200PF-4V5</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27</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5" w:hRule="atLeast"/>
        </w:trPr>
        <w:tc>
          <w:tcPr>
            <w:tcW w:w="270"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p>
        </w:tc>
        <w:tc>
          <w:tcPr>
            <w:tcW w:w="500"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p>
        </w:tc>
        <w:tc>
          <w:tcPr>
            <w:tcW w:w="3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                                   发送卡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支持多达5 路输入接口，包括1 路DVI，1 路HDMI1.3，1 路VGA，1 路USB 播放，1 路CVBS，1 路选配扩</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展子卡。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支持窗口位置、大小调整及窗口截取功能。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投屏输入子卡安装后支持使用鼠标或键盘进行控制和手机电脑等无线投屏和 U 盘播放。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支持输入源一键切换。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支持外置独立音频。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支持DVI、HDMI 的输入分辨率预设及自定义调节。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支持画面一键全屏缩放、点对点显示、自定义缩放三种缩放模式。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支持快捷点屏，简单操作即可完成屏体配置。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支持 4 个网口输出，最大带载 260 万像素，最大宽度 3840 像素，最大高度 1920像素。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支持创建 6 个用户场景作为模板保存，可直接调用，方便使用。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支持通过RS232 协议连接中控设备。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支持屏体参数调整，例如亮度、Gamma 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前面板直观的LCD 显示界面，清晰的按键灯提示，简化了系统的控制操作。</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7" w:hRule="atLeast"/>
        </w:trPr>
        <w:tc>
          <w:tcPr>
            <w:tcW w:w="270"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p>
        </w:tc>
        <w:tc>
          <w:tcPr>
            <w:tcW w:w="500"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p>
        </w:tc>
        <w:tc>
          <w:tcPr>
            <w:tcW w:w="3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结构框架</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6.02</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平方米（㎡）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4" w:hRule="atLeast"/>
        </w:trPr>
        <w:tc>
          <w:tcPr>
            <w:tcW w:w="270"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p>
        </w:tc>
        <w:tc>
          <w:tcPr>
            <w:tcW w:w="500"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p>
        </w:tc>
        <w:tc>
          <w:tcPr>
            <w:tcW w:w="3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安装调试</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6.02</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平方米（㎡）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5" w:hRule="atLeast"/>
        </w:trPr>
        <w:tc>
          <w:tcPr>
            <w:tcW w:w="270" w:type="pct"/>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p>
        </w:tc>
        <w:tc>
          <w:tcPr>
            <w:tcW w:w="500" w:type="pct"/>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p>
        </w:tc>
        <w:tc>
          <w:tcPr>
            <w:tcW w:w="3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                            配电柜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型号 DS-D43P010-IZ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安装方式：壁挂式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控制方式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手动控制：一键启动、停止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时控控制：四组时间段设置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选控方式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多功能卡控制，兼容各种多功能卡、干接点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PLC 控制：兼容各种有 485 接口 PLC</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传感器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热敏电阻：K 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烟雾 红外线光电，直径 104mm（选）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输入接线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接线方式：国家 3 相 5 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输入电压：3 相 380V，50Hz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额定功率：10KW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输入电缆：YJV-4*4mm²+2.5m m ²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输出接线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接线方式：单相 3 线，L、N、PE</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输出电压：单相 220V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单路功率：3.5KW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输出路数：3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输出电缆：RVV-3*2.5mm²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IP 等级：IP43</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防雷 40KA（选）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执行标准：GB/T7251.12-2013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工作环境：温度 -10℃---40℃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湿度 ≤80％ RH</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存储环境：温度 -30℃---70℃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湿度 ≤95％ RH</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物理规格：尺寸 500mm*400 mm *160 mm（高*宽*厚）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净重：15KG</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总重：16 KG</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包装信息：防护箱 纸箱</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配件：固件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认证信息：CQC</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30</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BM柜</w:t>
            </w:r>
          </w:p>
        </w:tc>
        <w:tc>
          <w:tcPr>
            <w:tcW w:w="3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1.尺寸:高1852mm，宽420mm，长900mm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2.材质:钢制加厚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3.智能报警系统、含电子密码锁及应急钥匙，符合国保认证。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4.包含采购、运输及安装等所有工作内容</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55" w:hRule="atLeast"/>
        </w:trPr>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31</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会议桌椅</w:t>
            </w:r>
          </w:p>
        </w:tc>
        <w:tc>
          <w:tcPr>
            <w:tcW w:w="3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1.6M*4M*0.8M,15张实木靠椅，  M1、基材：采用优质环保中密度纤维板，符合GB/T 11718-2021 、GB/T 35601-2017、GB 18580-2017、GB/T17657-2013、JC/T 2039-2010、GB/T 39600-2021标准；其含水率≤8%；吸水厚度膨胀率≤2.5%；静曲强度≥35MPa；弹性模量≥4800MPa；表面胶合强度≥2.0MPa；内胶合强度≥1.2MPa；甲醛释放量≤0.025mg/m³；苯、甲苯、二甲苯均未检出，总挥发性有机化合物（TVOC）未检出；抗菌性能（金黄色葡萄球菌）抑菌率≥99%；防霉菌性能（宛氏拟青素）防霉菌等级：0级或1级；板面握螺钉力≥1800N，板边握螺钉力≥1000N；砂光板面质量要求（检测项≥5项）检测合格；耐高温性能：无裂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2、面材：采用优质木皮，符合GB/T 3324-2017、GB 18584-2001-2001、GB/T 13010-2020标准；其厚度≥0.6mm；木材含水率≤10%；甲醛释放量≤0.1mg/L；刨切单板规格尺寸及其偏差：±0.01mm；刨切单板表面粗糙度检测合格。       3、胶粘剂：采用优质环保白乳胶，符合GB 18583-2008标准，游离甲醛≤0.05g/kg，苯≤0.02g/kg，甲苯+二甲苯≤0.02g/kg，总挥发性有机物≤15g/L。</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4、封边条：采用优质同色实木封边条，符合QB/T 4463-2013标准，出厂含水率≤10%，甲醛释放量≤0.05mg/L。</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5、油漆：采用优质环保净味油漆，符合GB 18581-2020、GB/T 23997-2009标准；其VOC含量≤20g/L；苯含量、卤代烃总和含量、乙二醇醚及醚酯总和含量、总铅含量、可溶性重金属含量（镉、铬、汞）、甲醛含量均未检出；附着力≤1级；耐磨性（750g，500r）≤0.050g；耐冲击性：涂膜无脱落、无开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6、连接螺杆：采用优质连接螺杆，符合GB/T 3325-2017、QB/T 3828-1999、GB/T 6461-2002标准，外观性能要求：金属件喷涂层无漏喷、锈蚀和脱色、掉色现象，涂层光滑均匀，色泽一致，无流挂、疙瘩、皱皮、飞漆等缺陷；铜盐加速乙酸盐雾试验（CASS）连续喷雾≥300h，其保护评价（RP）≥10级，外观评级（RA）≥10级（VS），性能评级（RP/RA）：10/10。</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32</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碎纸机</w:t>
            </w:r>
          </w:p>
        </w:tc>
        <w:tc>
          <w:tcPr>
            <w:tcW w:w="3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1.入口宽度≥220mm;2.单次最多碎纸张数≥8张;3.碎纸尺寸≥2 *12mm;4.纸屑类型：粒状;5.纸桶容量≥20L,支持碎光碟</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33</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办公桌椅</w:t>
            </w:r>
          </w:p>
        </w:tc>
        <w:tc>
          <w:tcPr>
            <w:tcW w:w="3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材质</w:t>
            </w:r>
            <w:r>
              <w:rPr>
                <w:rFonts w:hint="default" w:ascii="宋体" w:hAnsi="宋体" w:eastAsia="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通常采用E1级中密度纤维板基材，所有板材均经过防潮、防虫、防腐处理，游离甲醛释放量小于1.5mg/L，符合国家环保E1级标准。贴面材料使用3A级胡桃木皮，厚度0.8mm，颜色、厚度均匀，木纹清晰，不易腐蚀，抗弯强度适中。油漆采用环保油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w:t>
            </w:r>
            <w:r>
              <w:rPr>
                <w:rFonts w:hint="default" w:ascii="宋体" w:hAnsi="宋体" w:eastAsia="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尺寸</w:t>
            </w:r>
            <w:r>
              <w:rPr>
                <w:rFonts w:hint="default" w:ascii="宋体" w:hAnsi="宋体" w:eastAsia="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：办公桌的尺寸通常为1400±100*1500±100*1200±100mm，而办公椅的尺寸则根据人体工学设计，以提供舒适的坐姿体验</w:t>
            </w:r>
            <w:r>
              <w:rPr>
                <w:rFonts w:hint="default" w:ascii="宋体" w:hAnsi="宋体" w:eastAsia="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w:t>
            </w:r>
            <w:r>
              <w:rPr>
                <w:rFonts w:hint="default" w:ascii="宋体" w:hAnsi="宋体" w:eastAsia="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功能</w:t>
            </w:r>
            <w:r>
              <w:rPr>
                <w:rFonts w:hint="default" w:ascii="宋体" w:hAnsi="宋体" w:eastAsia="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：办公桌和办公椅的设计考虑到人体工学，以提供舒适的坐姿和减少长时间工作带来的身体疲劳。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w:t>
            </w:r>
            <w:r>
              <w:rPr>
                <w:rFonts w:hint="default" w:ascii="宋体" w:hAnsi="宋体" w:eastAsia="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环保标准</w:t>
            </w:r>
            <w:r>
              <w:rPr>
                <w:rFonts w:hint="default" w:ascii="宋体" w:hAnsi="宋体" w:eastAsia="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：所有家具均符合国家环保标准，以确保在使用过程中不会对环境和用户健康造成负面影响</w:t>
            </w:r>
            <w:r>
              <w:rPr>
                <w:rFonts w:hint="default" w:ascii="宋体" w:hAnsi="宋体" w:eastAsia="宋体" w:cs="宋体"/>
                <w:i w:val="0"/>
                <w:iCs w:val="0"/>
                <w:color w:val="000000"/>
                <w:kern w:val="0"/>
                <w:sz w:val="18"/>
                <w:szCs w:val="18"/>
                <w:u w:val="none"/>
                <w:lang w:val="en-US" w:eastAsia="zh-CN" w:bidi="ar"/>
              </w:rPr>
              <w:t>‌</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5" w:hRule="atLeast"/>
        </w:trPr>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34</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台式计算机</w:t>
            </w:r>
          </w:p>
        </w:tc>
        <w:tc>
          <w:tcPr>
            <w:tcW w:w="3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1、基本要求：国产自主品牌。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2、★机箱：机箱≤8.2L，整机支持免工具拆卸。</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3、处理器：≥1颗国产飞腾处理器，核数≥8核,主频≥2.3GHz主频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4、内存：容量≥8GB；频率≥2666Mhz；配置2个内存插槽，支持内存扩展；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5、显卡：配置2G独立显卡 ；支持VGA+HDMI输出接口；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6、硬盘：≥512GB M.2接口NVME协议SSD，支持3.5寸硬盘及2.5寸硬盘扩展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7、★光驱：超薄Slim DVD RW；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8、网络：1个RJ45 10/100/1000自适应以太网口；标配1个内置M.2 WiFi接口。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9、★接口扩展：1个PCIe x16，1个PCIe x8，2个PCIe x1扩展槽；接口：前置USB3.0接口≥4个,Type-C≥1个；后置USB3.0接口≥2个，USB2.0接口≥2个；音频接口：麦克风1个，耳机1个；后端3个Audio音频接口；串口1个；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10、★电源：电源功率≥260W，电源通过80PLUS认证；要求提供计算机生产厂家的规格说明文件。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11、★易用性：机箱可立可卧（双面脚垫、减轻共振，利于散热），散热风罩，便于维护。要求提供计算机生产厂家的规格说明文件。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12、系统安全：支持基于BIOS级的一键备份和恢复的功能（非操作系统自带功能），提供软件著作权证书；支持BIOS级USB屏蔽；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13、键鼠：与主机同品牌，USB光电鼠标，USB防水标准键盘。</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14、显示器：显示器：配置≥23.8寸LED显示器，与主机同品牌，分辨率≥1920*1080，刷新频率≥75Hz，对比度≥3000:1，视频接口VGA+HDMI；</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15、★服务：整机提供 3 年质保，3年免费上门服务。产品可以在165V-265V，50Hz供电时正常工作，提供证书证明文件；设备通过浪涌（冲击）抗扰度的适应性认证，提供证书证明文件；设备通过温度0~40℃/低气压61.6kPa（4000m）的环境适应性认证，提供证书证明文件；考虑工作环境的静音舒适，要求设备的噪声声功率级≤2.84Bel，噪声声压级≤20.32dB，提供证书证明文件；★MTBF≥300000小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w:t>
            </w:r>
            <w:r>
              <w:rPr>
                <w:rFonts w:hint="eastAsia" w:ascii="宋体" w:hAnsi="宋体" w:cs="宋体"/>
                <w:i w:val="0"/>
                <w:iCs w:val="0"/>
                <w:color w:val="000000"/>
                <w:kern w:val="0"/>
                <w:sz w:val="18"/>
                <w:szCs w:val="18"/>
                <w:u w:val="none"/>
                <w:lang w:val="en-US" w:eastAsia="zh-CN" w:bidi="ar"/>
              </w:rPr>
              <w:t>6</w:t>
            </w:r>
            <w:r>
              <w:rPr>
                <w:rFonts w:hint="eastAsia" w:ascii="宋体" w:hAnsi="宋体" w:eastAsia="宋体" w:cs="宋体"/>
                <w:i w:val="0"/>
                <w:iCs w:val="0"/>
                <w:color w:val="000000"/>
                <w:kern w:val="0"/>
                <w:sz w:val="18"/>
                <w:szCs w:val="18"/>
                <w:u w:val="none"/>
                <w:lang w:val="en-US" w:eastAsia="zh-CN" w:bidi="ar"/>
              </w:rPr>
              <w:t>、★原厂原配，不接受组装拆改；否则按退货处理，后果自负。</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0" w:hRule="atLeast"/>
        </w:trPr>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35</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打印机</w:t>
            </w:r>
          </w:p>
        </w:tc>
        <w:tc>
          <w:tcPr>
            <w:tcW w:w="3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1、品牌类型：国产品牌；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2、类型：A4黑白激光多功能一体机；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3、设备接口：USB、RJ45；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4、打印功能：支持自动双面打印、支持网络打印、支持PC端打印状态监控；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5、扫描功能：支持彩色扫描、支持稿台（FB)、自动进稿（ADF)、自带扫描应用软件；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复印功能：支持支持稿台（FB)、自动进稿（ADF)、复印模式包括自动、图文、图像、文本；一键身份证复印、票据复印、支持身份证自动纠偏复印、多页合一复印、克隆复印、海报复印、逐份复印、手动双面复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7、★打印准备时间≦6.3S、首页打印时间≦3.7S；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8、★打印速度≥30ppm；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9、★内存≧256MB；处理器盘数1：处理器主频≧525MHz；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10、标准进纸盒容量：250页；标准出纸盒容量：120页</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w:t>
            </w:r>
            <w:r>
              <w:rPr>
                <w:rFonts w:hint="eastAsia" w:ascii="宋体" w:hAnsi="宋体" w:cs="宋体"/>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、产品有CCC、节能、能效、十环认证证书</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r>
    </w:tbl>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2"/>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Gothic">
    <w:altName w:val="Meiryo UI"/>
    <w:panose1 w:val="020B0609070205080204"/>
    <w:charset w:val="80"/>
    <w:family w:val="auto"/>
    <w:pitch w:val="default"/>
    <w:sig w:usb0="00000000" w:usb1="00000000" w:usb2="08000012" w:usb3="00000000" w:csb0="4002009F" w:csb1="DFD70000"/>
  </w:font>
  <w:font w:name="Meiryo UI">
    <w:panose1 w:val="020B0604030504040204"/>
    <w:charset w:val="80"/>
    <w:family w:val="auto"/>
    <w:pitch w:val="default"/>
    <w:sig w:usb0="E10102FF" w:usb1="EAC7FFFF" w:usb2="00010012" w:usb3="00000000" w:csb0="6002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3OTM0ODM1NjA3YTQ1NDg3MDY1ZDRlZjE5MGRhMDgifQ=="/>
    <w:docVar w:name="KSO_WPS_MARK_KEY" w:val="271eff66-e670-42c3-9c2c-4e9974c9336f"/>
  </w:docVars>
  <w:rsids>
    <w:rsidRoot w:val="32EF476F"/>
    <w:rsid w:val="0A4D56E8"/>
    <w:rsid w:val="0A7D3793"/>
    <w:rsid w:val="0BEF5449"/>
    <w:rsid w:val="0EEC4AC3"/>
    <w:rsid w:val="10070A4A"/>
    <w:rsid w:val="10A919ED"/>
    <w:rsid w:val="130F4CE6"/>
    <w:rsid w:val="21B20937"/>
    <w:rsid w:val="26420577"/>
    <w:rsid w:val="30393E95"/>
    <w:rsid w:val="32EF476F"/>
    <w:rsid w:val="369E1021"/>
    <w:rsid w:val="3D361176"/>
    <w:rsid w:val="4BFF15E6"/>
    <w:rsid w:val="5D335B45"/>
    <w:rsid w:val="60DF1D6B"/>
    <w:rsid w:val="66792580"/>
    <w:rsid w:val="6AE21D95"/>
    <w:rsid w:val="77EA2D48"/>
    <w:rsid w:val="7A1316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footnote text"/>
    <w:basedOn w:val="1"/>
    <w:next w:val="3"/>
    <w:qFormat/>
    <w:uiPriority w:val="0"/>
    <w:pPr>
      <w:snapToGrid w:val="0"/>
      <w:jc w:val="left"/>
    </w:pPr>
    <w:rPr>
      <w:sz w:val="18"/>
    </w:rPr>
  </w:style>
  <w:style w:type="paragraph" w:styleId="3">
    <w:name w:val="Body Text"/>
    <w:basedOn w:val="1"/>
    <w:next w:val="4"/>
    <w:qFormat/>
    <w:uiPriority w:val="0"/>
    <w:pPr>
      <w:tabs>
        <w:tab w:val="left" w:pos="567"/>
      </w:tabs>
      <w:spacing w:before="120" w:line="22" w:lineRule="atLeast"/>
    </w:pPr>
    <w:rPr>
      <w:rFonts w:ascii="宋体" w:hAnsi="宋体"/>
      <w:sz w:val="24"/>
    </w:rPr>
  </w:style>
  <w:style w:type="paragraph" w:styleId="4">
    <w:name w:val="Body Text First Indent"/>
    <w:basedOn w:val="3"/>
    <w:next w:val="1"/>
    <w:qFormat/>
    <w:uiPriority w:val="0"/>
    <w:pPr>
      <w:autoSpaceDE w:val="0"/>
      <w:autoSpaceDN w:val="0"/>
      <w:adjustRightInd w:val="0"/>
      <w:spacing w:line="360" w:lineRule="auto"/>
      <w:ind w:firstLine="420" w:firstLineChars="200"/>
    </w:pPr>
    <w:rPr>
      <w:rFonts w:ascii="Arial" w:hAnsi="Arial"/>
      <w:szCs w:val="21"/>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8">
    <w:name w:val="Table Grid"/>
    <w:basedOn w:val="7"/>
    <w:unhideWhenUsed/>
    <w:qFormat/>
    <w:uiPriority w:val="99"/>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font21"/>
    <w:basedOn w:val="9"/>
    <w:qFormat/>
    <w:uiPriority w:val="0"/>
    <w:rPr>
      <w:rFonts w:hint="eastAsia" w:ascii="宋体" w:hAnsi="宋体" w:eastAsia="宋体" w:cs="宋体"/>
      <w:color w:val="333333"/>
      <w:sz w:val="18"/>
      <w:szCs w:val="18"/>
      <w:u w:val="none"/>
    </w:rPr>
  </w:style>
  <w:style w:type="character" w:customStyle="1" w:styleId="11">
    <w:name w:val="font81"/>
    <w:basedOn w:val="9"/>
    <w:qFormat/>
    <w:uiPriority w:val="0"/>
    <w:rPr>
      <w:rFonts w:ascii="Calibri" w:hAnsi="Calibri" w:cs="Calibri"/>
      <w:color w:val="000000"/>
      <w:sz w:val="21"/>
      <w:szCs w:val="21"/>
      <w:u w:val="none"/>
    </w:rPr>
  </w:style>
  <w:style w:type="character" w:customStyle="1" w:styleId="12">
    <w:name w:val="font11"/>
    <w:basedOn w:val="9"/>
    <w:qFormat/>
    <w:uiPriority w:val="0"/>
    <w:rPr>
      <w:rFonts w:hint="eastAsia" w:ascii="宋体" w:hAnsi="宋体" w:eastAsia="宋体" w:cs="宋体"/>
      <w:color w:val="000000"/>
      <w:sz w:val="21"/>
      <w:szCs w:val="21"/>
      <w:u w:val="none"/>
    </w:rPr>
  </w:style>
  <w:style w:type="character" w:customStyle="1" w:styleId="13">
    <w:name w:val="font61"/>
    <w:basedOn w:val="9"/>
    <w:qFormat/>
    <w:uiPriority w:val="0"/>
    <w:rPr>
      <w:rFonts w:hint="eastAsia" w:ascii="宋体" w:hAnsi="宋体" w:eastAsia="宋体" w:cs="宋体"/>
      <w:color w:val="000000"/>
      <w:sz w:val="22"/>
      <w:szCs w:val="22"/>
      <w:u w:val="none"/>
    </w:rPr>
  </w:style>
  <w:style w:type="character" w:customStyle="1" w:styleId="14">
    <w:name w:val="font91"/>
    <w:basedOn w:val="9"/>
    <w:qFormat/>
    <w:uiPriority w:val="0"/>
    <w:rPr>
      <w:rFonts w:ascii="MS Gothic" w:hAnsi="MS Gothic" w:eastAsia="MS Gothic" w:cs="MS Gothic"/>
      <w:color w:val="000000"/>
      <w:sz w:val="22"/>
      <w:szCs w:val="22"/>
      <w:u w:val="none"/>
    </w:rPr>
  </w:style>
  <w:style w:type="character" w:customStyle="1" w:styleId="15">
    <w:name w:val="font01"/>
    <w:basedOn w:val="9"/>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14891</Words>
  <Characters>18504</Characters>
  <Lines>0</Lines>
  <Paragraphs>0</Paragraphs>
  <TotalTime>10</TotalTime>
  <ScaleCrop>false</ScaleCrop>
  <LinksUpToDate>false</LinksUpToDate>
  <CharactersWithSpaces>19165</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2024-11-01T09:49:00Z</dcterms:created>
  <dc:creator>Administrator</dc:creator>
  <cp:lastModifiedBy>Administrator</cp:lastModifiedBy>
  <cp:lastPrinted>2024-11-20T10:47:00Z</cp:lastPrinted>
  <dcterms:modified xsi:type="dcterms:W3CDTF">2024-11-28T09:56:28Z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A5D611E30FC84936867ED78AA333BA50</vt:lpwstr>
  </property>
</Properties>
</file>