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9AD45">
      <w:pPr>
        <w:jc w:val="center"/>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36"/>
          <w:szCs w:val="36"/>
          <w:highlight w:val="none"/>
          <w:lang w:val="en-US" w:eastAsia="zh-CN"/>
        </w:rPr>
        <w:t>喀什地区第二人民医院采购第三方劳务派遣人员服务项目</w:t>
      </w:r>
      <w:r>
        <w:rPr>
          <w:rFonts w:hint="eastAsia" w:ascii="微软雅黑" w:hAnsi="微软雅黑" w:eastAsia="微软雅黑" w:cs="微软雅黑"/>
          <w:b/>
          <w:bCs/>
          <w:color w:val="auto"/>
          <w:sz w:val="36"/>
          <w:szCs w:val="36"/>
          <w:highlight w:val="none"/>
        </w:rPr>
        <w:t>磋商公告</w:t>
      </w:r>
    </w:p>
    <w:p w14:paraId="62364B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14:paraId="47FE1FE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u w:val="single"/>
          <w:lang w:eastAsia="zh-CN"/>
        </w:rPr>
        <w:t>喀什地区第二人民医院采购第三方劳务派遣人员服务项目</w:t>
      </w:r>
      <w:r>
        <w:rPr>
          <w:rFonts w:hint="eastAsia" w:ascii="微软雅黑" w:hAnsi="微软雅黑" w:eastAsia="微软雅黑" w:cs="微软雅黑"/>
          <w:color w:val="auto"/>
          <w:sz w:val="24"/>
          <w:szCs w:val="24"/>
          <w:highlight w:val="none"/>
        </w:rPr>
        <w:t>的潜在供应商应</w:t>
      </w:r>
      <w:r>
        <w:rPr>
          <w:rFonts w:hint="eastAsia" w:ascii="微软雅黑" w:hAnsi="微软雅黑" w:eastAsia="微软雅黑" w:cs="微软雅黑"/>
          <w:color w:val="auto"/>
          <w:sz w:val="24"/>
          <w:szCs w:val="24"/>
          <w:highlight w:val="none"/>
          <w:lang w:eastAsia="zh-CN"/>
        </w:rPr>
        <w:t>通过</w:t>
      </w:r>
      <w:r>
        <w:rPr>
          <w:rFonts w:hint="eastAsia" w:ascii="微软雅黑" w:hAnsi="微软雅黑" w:eastAsia="微软雅黑" w:cs="微软雅黑"/>
          <w:color w:val="auto"/>
          <w:sz w:val="24"/>
          <w:szCs w:val="24"/>
          <w:highlight w:val="none"/>
          <w:u w:val="single"/>
          <w:lang w:val="en-US" w:eastAsia="zh-CN"/>
        </w:rPr>
        <w:t>邮箱</w:t>
      </w:r>
      <w:r>
        <w:rPr>
          <w:rFonts w:hint="eastAsia" w:ascii="微软雅黑" w:hAnsi="微软雅黑" w:eastAsia="微软雅黑" w:cs="微软雅黑"/>
          <w:color w:val="auto"/>
          <w:sz w:val="24"/>
          <w:szCs w:val="24"/>
          <w:highlight w:val="none"/>
        </w:rPr>
        <w:t>获取采购文件，并于</w:t>
      </w:r>
      <w:r>
        <w:rPr>
          <w:rFonts w:hint="eastAsia" w:ascii="微软雅黑" w:hAnsi="微软雅黑" w:eastAsia="微软雅黑" w:cs="微软雅黑"/>
          <w:color w:val="auto"/>
          <w:sz w:val="24"/>
          <w:szCs w:val="24"/>
          <w:highlight w:val="none"/>
          <w:u w:val="single"/>
          <w:lang w:val="en-US" w:eastAsia="zh-CN"/>
        </w:rPr>
        <w:t>2024年9月19日11:00（北京时间）</w:t>
      </w:r>
      <w:r>
        <w:rPr>
          <w:rFonts w:hint="eastAsia" w:ascii="微软雅黑" w:hAnsi="微软雅黑" w:eastAsia="微软雅黑" w:cs="微软雅黑"/>
          <w:bCs/>
          <w:color w:val="auto"/>
          <w:sz w:val="24"/>
          <w:szCs w:val="24"/>
          <w:highlight w:val="none"/>
        </w:rPr>
        <w:t>前</w:t>
      </w:r>
      <w:r>
        <w:rPr>
          <w:rFonts w:hint="eastAsia" w:ascii="微软雅黑" w:hAnsi="微软雅黑" w:eastAsia="微软雅黑" w:cs="微软雅黑"/>
          <w:bCs/>
          <w:color w:val="auto"/>
          <w:sz w:val="24"/>
          <w:szCs w:val="24"/>
          <w:highlight w:val="none"/>
          <w:lang w:val="en-US" w:eastAsia="zh-CN"/>
        </w:rPr>
        <w:t>提交</w:t>
      </w:r>
      <w:r>
        <w:rPr>
          <w:rFonts w:hint="eastAsia" w:ascii="微软雅黑" w:hAnsi="微软雅黑" w:eastAsia="微软雅黑" w:cs="微软雅黑"/>
          <w:bCs/>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556EA6CF">
      <w:pPr>
        <w:keepNext w:val="0"/>
        <w:keepLines w:val="0"/>
        <w:pageBreakBefore w:val="0"/>
        <w:widowControl w:val="0"/>
        <w:kinsoku/>
        <w:overflowPunct/>
        <w:topLinePunct w:val="0"/>
        <w:bidi w:val="0"/>
        <w:snapToGrid/>
        <w:spacing w:line="380" w:lineRule="exact"/>
        <w:textAlignment w:val="auto"/>
        <w:rPr>
          <w:rFonts w:hint="eastAsia" w:ascii="微软雅黑" w:hAnsi="微软雅黑" w:eastAsia="微软雅黑" w:cs="微软雅黑"/>
          <w:b/>
          <w:bCs/>
          <w:highlight w:val="none"/>
        </w:rPr>
      </w:pPr>
      <w:bookmarkStart w:id="0" w:name="_Toc35393790"/>
      <w:bookmarkStart w:id="1" w:name="_Toc28359002"/>
      <w:bookmarkStart w:id="2" w:name="_Toc35393621"/>
      <w:bookmarkStart w:id="3" w:name="_Toc28217"/>
      <w:bookmarkStart w:id="4" w:name="_Toc28359079"/>
      <w:bookmarkStart w:id="5" w:name="_Toc28253"/>
      <w:bookmarkStart w:id="6" w:name="_Toc20970"/>
      <w:bookmarkStart w:id="7" w:name="_Hlk24379207"/>
      <w:r>
        <w:rPr>
          <w:rFonts w:hint="eastAsia" w:ascii="微软雅黑" w:hAnsi="微软雅黑" w:eastAsia="微软雅黑" w:cs="微软雅黑"/>
          <w:b/>
          <w:bCs/>
          <w:sz w:val="24"/>
          <w:szCs w:val="24"/>
          <w:highlight w:val="none"/>
        </w:rPr>
        <w:t>一、</w:t>
      </w:r>
      <w:bookmarkEnd w:id="0"/>
      <w:bookmarkEnd w:id="1"/>
      <w:bookmarkEnd w:id="2"/>
      <w:bookmarkEnd w:id="3"/>
      <w:bookmarkEnd w:id="4"/>
      <w:r>
        <w:rPr>
          <w:rFonts w:hint="eastAsia" w:ascii="微软雅黑" w:hAnsi="微软雅黑" w:eastAsia="微软雅黑" w:cs="微软雅黑"/>
          <w:b/>
          <w:bCs/>
          <w:sz w:val="24"/>
          <w:szCs w:val="24"/>
          <w:highlight w:val="none"/>
        </w:rPr>
        <w:t>项目基本情况</w:t>
      </w:r>
      <w:bookmarkEnd w:id="5"/>
      <w:bookmarkEnd w:id="6"/>
    </w:p>
    <w:bookmarkEnd w:id="7"/>
    <w:p w14:paraId="5FAD66CF">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default"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项目编号：24GJ-(CS)100</w:t>
      </w:r>
    </w:p>
    <w:p w14:paraId="1B1612D1">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479" w:leftChars="228" w:firstLine="0" w:firstLineChars="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项目名称：喀什地区第二人民医院采购第三方劳务派遣人员服务项目      采购方式：竞争性磋商 </w:t>
      </w:r>
    </w:p>
    <w:p w14:paraId="6BB9F526">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预算金额：</w:t>
      </w:r>
      <w:r>
        <w:rPr>
          <w:rFonts w:hint="eastAsia" w:ascii="微软雅黑" w:hAnsi="微软雅黑" w:eastAsia="微软雅黑" w:cs="微软雅黑"/>
          <w:color w:val="auto"/>
          <w:sz w:val="24"/>
          <w:szCs w:val="24"/>
          <w:highlight w:val="none"/>
          <w:lang w:val="en-US" w:eastAsia="zh-CN"/>
        </w:rPr>
        <w:t>1795200元</w:t>
      </w:r>
      <w:r>
        <w:rPr>
          <w:rFonts w:hint="eastAsia" w:ascii="微软雅黑" w:hAnsi="微软雅黑" w:eastAsia="微软雅黑" w:cs="微软雅黑"/>
          <w:b w:val="0"/>
          <w:bCs w:val="0"/>
          <w:color w:val="auto"/>
          <w:sz w:val="24"/>
          <w:szCs w:val="24"/>
          <w:highlight w:val="none"/>
          <w:lang w:val="en-US" w:eastAsia="zh-CN"/>
        </w:rPr>
        <w:t xml:space="preserve"> </w:t>
      </w:r>
    </w:p>
    <w:p w14:paraId="69CBCA26">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最高限价：</w:t>
      </w:r>
      <w:r>
        <w:rPr>
          <w:rFonts w:hint="eastAsia" w:ascii="微软雅黑" w:hAnsi="微软雅黑" w:eastAsia="微软雅黑" w:cs="微软雅黑"/>
          <w:color w:val="auto"/>
          <w:sz w:val="24"/>
          <w:szCs w:val="24"/>
          <w:highlight w:val="none"/>
          <w:lang w:val="en-US" w:eastAsia="zh-CN"/>
        </w:rPr>
        <w:t>1795200元</w:t>
      </w:r>
      <w:r>
        <w:rPr>
          <w:rFonts w:hint="eastAsia" w:ascii="微软雅黑" w:hAnsi="微软雅黑" w:eastAsia="微软雅黑" w:cs="微软雅黑"/>
          <w:b w:val="0"/>
          <w:bCs w:val="0"/>
          <w:color w:val="auto"/>
          <w:sz w:val="24"/>
          <w:szCs w:val="24"/>
          <w:highlight w:val="none"/>
          <w:lang w:val="en-US" w:eastAsia="zh-CN"/>
        </w:rPr>
        <w:t xml:space="preserve"> </w:t>
      </w:r>
    </w:p>
    <w:p w14:paraId="6F92A998">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采购需求：劳务派遣服务。（具体服务详见磋商文件）</w:t>
      </w:r>
    </w:p>
    <w:p w14:paraId="44DA1BF8">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合同履约期限：详见磋商文件 </w:t>
      </w:r>
    </w:p>
    <w:p w14:paraId="4C84B178">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本项目（否）接受联合体磋商。</w:t>
      </w:r>
    </w:p>
    <w:p w14:paraId="289B0ABE">
      <w:pPr>
        <w:keepNext w:val="0"/>
        <w:keepLines w:val="0"/>
        <w:pageBreakBefore w:val="0"/>
        <w:widowControl w:val="0"/>
        <w:kinsoku/>
        <w:overflowPunct/>
        <w:topLinePunct w:val="0"/>
        <w:bidi w:val="0"/>
        <w:snapToGrid/>
        <w:spacing w:line="380" w:lineRule="exact"/>
        <w:textAlignment w:val="auto"/>
        <w:rPr>
          <w:rFonts w:hint="eastAsia" w:ascii="微软雅黑" w:hAnsi="微软雅黑" w:eastAsia="微软雅黑" w:cs="微软雅黑"/>
          <w:highlight w:val="none"/>
        </w:rPr>
      </w:pPr>
      <w:bookmarkStart w:id="8" w:name="_Toc29506"/>
      <w:bookmarkStart w:id="9" w:name="_Toc35393791"/>
      <w:bookmarkStart w:id="10" w:name="_Toc28359080"/>
      <w:bookmarkStart w:id="11" w:name="_Toc13688"/>
      <w:bookmarkStart w:id="12" w:name="_Toc19260"/>
      <w:bookmarkStart w:id="13" w:name="_Toc35393622"/>
      <w:bookmarkStart w:id="14" w:name="_Toc28359003"/>
      <w:r>
        <w:rPr>
          <w:rFonts w:hint="eastAsia" w:ascii="微软雅黑" w:hAnsi="微软雅黑" w:eastAsia="微软雅黑" w:cs="微软雅黑"/>
          <w:b/>
          <w:bCs/>
          <w:sz w:val="24"/>
          <w:szCs w:val="24"/>
          <w:highlight w:val="none"/>
        </w:rPr>
        <w:t>二、</w:t>
      </w:r>
      <w:r>
        <w:rPr>
          <w:rFonts w:hint="eastAsia" w:ascii="微软雅黑" w:hAnsi="微软雅黑" w:eastAsia="微软雅黑" w:cs="微软雅黑"/>
          <w:b/>
          <w:bCs/>
          <w:sz w:val="24"/>
          <w:szCs w:val="24"/>
          <w:highlight w:val="none"/>
          <w:lang w:eastAsia="zh-CN"/>
        </w:rPr>
        <w:t>磋商</w:t>
      </w:r>
      <w:r>
        <w:rPr>
          <w:rFonts w:hint="eastAsia" w:ascii="微软雅黑" w:hAnsi="微软雅黑" w:eastAsia="微软雅黑" w:cs="微软雅黑"/>
          <w:b/>
          <w:bCs/>
          <w:sz w:val="24"/>
          <w:szCs w:val="24"/>
          <w:highlight w:val="none"/>
        </w:rPr>
        <w:t>供应商资格要求：</w:t>
      </w:r>
      <w:bookmarkEnd w:id="8"/>
      <w:bookmarkEnd w:id="9"/>
      <w:bookmarkEnd w:id="10"/>
      <w:bookmarkEnd w:id="11"/>
      <w:bookmarkEnd w:id="12"/>
      <w:bookmarkEnd w:id="13"/>
      <w:bookmarkEnd w:id="14"/>
      <w:r>
        <w:rPr>
          <w:rFonts w:hint="eastAsia" w:ascii="微软雅黑" w:hAnsi="微软雅黑" w:eastAsia="微软雅黑" w:cs="微软雅黑"/>
          <w:b/>
          <w:bCs/>
          <w:sz w:val="24"/>
          <w:szCs w:val="24"/>
          <w:highlight w:val="none"/>
        </w:rPr>
        <w:t xml:space="preserve"> </w:t>
      </w:r>
    </w:p>
    <w:p w14:paraId="6A69CA1F">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bookmarkStart w:id="15" w:name="_Toc35393792"/>
      <w:bookmarkStart w:id="16" w:name="_Toc27678"/>
      <w:bookmarkStart w:id="17" w:name="_Toc28359081"/>
      <w:bookmarkStart w:id="18" w:name="_Toc32226"/>
      <w:bookmarkStart w:id="19" w:name="_Toc35393623"/>
      <w:bookmarkStart w:id="20" w:name="_Toc28359004"/>
      <w:r>
        <w:rPr>
          <w:rFonts w:hint="eastAsia" w:ascii="微软雅黑" w:hAnsi="微软雅黑" w:eastAsia="微软雅黑" w:cs="微软雅黑"/>
          <w:b w:val="0"/>
          <w:bCs w:val="0"/>
          <w:color w:val="auto"/>
          <w:sz w:val="24"/>
          <w:szCs w:val="24"/>
          <w:highlight w:val="none"/>
          <w:lang w:val="en-US" w:eastAsia="zh-CN"/>
        </w:rPr>
        <w:t>1.满足《中华人民共和国政府采购法》第二十二条规定；</w:t>
      </w:r>
    </w:p>
    <w:p w14:paraId="14A53CF1">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2.落实政府采购政策需满足的资格要求：本项目专门面向中小企业。</w:t>
      </w:r>
    </w:p>
    <w:p w14:paraId="4FACB179">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3.本项目的特定资格要求：</w:t>
      </w:r>
    </w:p>
    <w:p w14:paraId="414EE4A1">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具有有效的营业执照；</w:t>
      </w:r>
    </w:p>
    <w:p w14:paraId="50C5687A">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lang w:eastAsia="zh-CN"/>
        </w:rPr>
        <w:t>）具有有效的《劳务派遣经营许可证》；</w:t>
      </w:r>
      <w:bookmarkStart w:id="37" w:name="_GoBack"/>
      <w:bookmarkEnd w:id="37"/>
    </w:p>
    <w:p w14:paraId="3E85B2F5">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提供法定代表人资格证明及授权书、被授权人身份证；(法定代表人投标需提供法定代表人身份证)；</w:t>
      </w:r>
    </w:p>
    <w:p w14:paraId="538D7382">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lang w:eastAsia="zh-CN"/>
        </w:rPr>
        <w:t>）提供近两年任意一年的财务审计报告，成立时间未满十二个月的公司提供近三个月内任意一个月的银行资信证明；</w:t>
      </w:r>
    </w:p>
    <w:p w14:paraId="424AD1BF">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提供依法缴纳近6个月任意1个月社会保险的证明；</w:t>
      </w:r>
    </w:p>
    <w:p w14:paraId="0AB380AE">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提供依法缴纳近6个月任意1个月税收证明；</w:t>
      </w:r>
    </w:p>
    <w:p w14:paraId="348FAC7F">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b w:val="0"/>
          <w:bCs w:val="0"/>
          <w:color w:val="auto"/>
          <w:sz w:val="24"/>
          <w:highlight w:val="none"/>
          <w:lang w:eastAsia="zh-CN"/>
        </w:rPr>
      </w:pP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b w:val="0"/>
          <w:bCs w:val="0"/>
          <w:color w:val="auto"/>
          <w:sz w:val="24"/>
          <w:highlight w:val="none"/>
          <w:lang w:eastAsia="zh-CN"/>
        </w:rPr>
        <w:t>拟参加本次招标项目的供应商需提供在“信用中国”网站未被列入失信被执行人、重大税收违法失信主体名单查询结果及“中国政府采购网”未被列入严重违法失信行为信息记录名单的查询结果，“国家企业信用信息公示系统（http://www.gsxt.gov.cn）”列入严重违法失信企业名单（黑名单）信息，如发现上述情形将拒绝其参加本次招标活动；</w:t>
      </w:r>
    </w:p>
    <w:p w14:paraId="4B3290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（8）</w:t>
      </w:r>
      <w:r>
        <w:rPr>
          <w:rFonts w:hint="eastAsia" w:ascii="微软雅黑" w:hAnsi="微软雅黑" w:eastAsia="微软雅黑" w:cs="微软雅黑"/>
          <w:color w:val="auto"/>
          <w:sz w:val="24"/>
          <w:szCs w:val="24"/>
          <w:highlight w:val="none"/>
        </w:rPr>
        <w:t>参加政府采购活动前3年内在经营活动中没有重大违法记录的书面声明</w:t>
      </w:r>
      <w:r>
        <w:rPr>
          <w:rFonts w:hint="eastAsia" w:ascii="微软雅黑" w:hAnsi="微软雅黑" w:eastAsia="微软雅黑" w:cs="微软雅黑"/>
          <w:color w:val="auto"/>
          <w:sz w:val="24"/>
          <w:szCs w:val="24"/>
          <w:highlight w:val="none"/>
          <w:lang w:eastAsia="zh-CN"/>
        </w:rPr>
        <w:t>。</w:t>
      </w:r>
    </w:p>
    <w:p w14:paraId="18708372">
      <w:pPr>
        <w:keepNext w:val="0"/>
        <w:keepLines w:val="0"/>
        <w:pageBreakBefore w:val="0"/>
        <w:widowControl w:val="0"/>
        <w:kinsoku/>
        <w:overflowPunct/>
        <w:topLinePunct w:val="0"/>
        <w:bidi w:val="0"/>
        <w:snapToGrid/>
        <w:spacing w:line="380" w:lineRule="exact"/>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三、获取磋商文件</w:t>
      </w:r>
      <w:bookmarkEnd w:id="15"/>
      <w:bookmarkEnd w:id="16"/>
      <w:bookmarkEnd w:id="17"/>
      <w:bookmarkEnd w:id="18"/>
      <w:bookmarkEnd w:id="19"/>
      <w:bookmarkEnd w:id="20"/>
    </w:p>
    <w:p w14:paraId="5A4106D4">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bookmarkStart w:id="21" w:name="_Toc2422"/>
      <w:bookmarkStart w:id="22" w:name="_Toc952"/>
      <w:bookmarkStart w:id="23" w:name="_Toc9047"/>
      <w:bookmarkStart w:id="24" w:name="_Toc2532"/>
      <w:bookmarkStart w:id="25" w:name="_Toc28359005"/>
      <w:bookmarkStart w:id="26" w:name="_Toc35393624"/>
      <w:bookmarkStart w:id="27" w:name="_Toc28359082"/>
      <w:bookmarkStart w:id="28" w:name="_Toc35393793"/>
      <w:r>
        <w:rPr>
          <w:rFonts w:hint="eastAsia" w:ascii="微软雅黑" w:hAnsi="微软雅黑" w:eastAsia="微软雅黑" w:cs="微软雅黑"/>
          <w:b w:val="0"/>
          <w:bCs w:val="0"/>
          <w:color w:val="auto"/>
          <w:sz w:val="24"/>
          <w:szCs w:val="24"/>
          <w:highlight w:val="none"/>
          <w:lang w:val="en-US" w:eastAsia="zh-CN"/>
        </w:rPr>
        <w:t>获取时间：2024年9月6日至2024年9月13日，每天上午10:00至14:00，下午16:00至20:00（北京时间，法定节假日除外）</w:t>
      </w:r>
    </w:p>
    <w:p w14:paraId="6C943D5A">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获取方式：邮箱获取，投标人将“本项目的特定资格要求”发送至代理机构负责人邮箱，经审核无误后磋商文件以邮件形式发送至投标人。(1)投标人发送邮件的正文需写明“项目名称、包号、投标人全称、联系人、联系电话、邮箱”。(2)代理机构负责人邮箱:3465165565@qq.com。</w:t>
      </w:r>
    </w:p>
    <w:p w14:paraId="20C28697">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kern w:val="2"/>
          <w:sz w:val="24"/>
          <w:szCs w:val="24"/>
          <w:highlight w:val="none"/>
          <w:lang w:val="en-US" w:eastAsia="zh-CN" w:bidi="ar-SA"/>
        </w:rPr>
        <w:t>获取地点：</w:t>
      </w:r>
      <w:r>
        <w:rPr>
          <w:rFonts w:hint="eastAsia" w:ascii="微软雅黑" w:hAnsi="微软雅黑" w:eastAsia="微软雅黑" w:cs="微软雅黑"/>
          <w:color w:val="auto"/>
          <w:sz w:val="24"/>
          <w:szCs w:val="24"/>
          <w:highlight w:val="none"/>
          <w:lang w:val="en-US" w:eastAsia="zh-CN"/>
        </w:rPr>
        <w:t>邮箱获取</w:t>
      </w:r>
    </w:p>
    <w:p w14:paraId="4BE05314">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售价：300元。</w:t>
      </w:r>
    </w:p>
    <w:p w14:paraId="6B99D169">
      <w:pPr>
        <w:keepNext w:val="0"/>
        <w:keepLines w:val="0"/>
        <w:pageBreakBefore w:val="0"/>
        <w:widowControl w:val="0"/>
        <w:kinsoku/>
        <w:overflowPunct/>
        <w:topLinePunct w:val="0"/>
        <w:bidi w:val="0"/>
        <w:snapToGrid/>
        <w:spacing w:line="380" w:lineRule="exact"/>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四、响应文件提交</w:t>
      </w:r>
    </w:p>
    <w:p w14:paraId="02E70820">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截止时间：2024年9月19日11:00（北京时间）</w:t>
      </w:r>
    </w:p>
    <w:p w14:paraId="2C4C8A2F">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    点：喀什经济开发区深喀大道陕西大厦12楼1208室</w:t>
      </w:r>
    </w:p>
    <w:p w14:paraId="2F00707B">
      <w:pPr>
        <w:keepNext w:val="0"/>
        <w:keepLines w:val="0"/>
        <w:pageBreakBefore w:val="0"/>
        <w:widowControl w:val="0"/>
        <w:kinsoku/>
        <w:overflowPunct/>
        <w:topLinePunct w:val="0"/>
        <w:bidi w:val="0"/>
        <w:snapToGrid/>
        <w:spacing w:line="380" w:lineRule="exact"/>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 xml:space="preserve">五、响应文件开启 </w:t>
      </w:r>
    </w:p>
    <w:bookmarkEnd w:id="21"/>
    <w:bookmarkEnd w:id="22"/>
    <w:bookmarkEnd w:id="23"/>
    <w:bookmarkEnd w:id="24"/>
    <w:bookmarkEnd w:id="25"/>
    <w:bookmarkEnd w:id="26"/>
    <w:bookmarkEnd w:id="27"/>
    <w:bookmarkEnd w:id="28"/>
    <w:p w14:paraId="44E38A13">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bookmarkStart w:id="29" w:name="_Toc35393794"/>
      <w:bookmarkStart w:id="30" w:name="_Toc23672"/>
      <w:bookmarkStart w:id="31" w:name="_Toc35393625"/>
      <w:bookmarkStart w:id="32" w:name="_Toc28359007"/>
      <w:bookmarkStart w:id="33" w:name="_Toc20863"/>
      <w:bookmarkStart w:id="34" w:name="_Toc32108"/>
      <w:bookmarkStart w:id="35" w:name="_Toc28359084"/>
      <w:bookmarkStart w:id="36" w:name="_Toc30400"/>
      <w:r>
        <w:rPr>
          <w:rFonts w:hint="eastAsia" w:ascii="微软雅黑" w:hAnsi="微软雅黑" w:eastAsia="微软雅黑" w:cs="微软雅黑"/>
          <w:b w:val="0"/>
          <w:bCs w:val="0"/>
          <w:color w:val="auto"/>
          <w:sz w:val="24"/>
          <w:szCs w:val="24"/>
          <w:highlight w:val="none"/>
          <w:lang w:val="en-US" w:eastAsia="zh-CN"/>
        </w:rPr>
        <w:t>开启时间：2024年9月19日11:00（北京时间）</w:t>
      </w:r>
    </w:p>
    <w:p w14:paraId="34CBDA36">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    点：喀什经济开发区深喀大道陕西大厦12楼1208室</w:t>
      </w:r>
    </w:p>
    <w:p w14:paraId="06B57BE9">
      <w:pPr>
        <w:keepNext w:val="0"/>
        <w:keepLines w:val="0"/>
        <w:pageBreakBefore w:val="0"/>
        <w:widowControl w:val="0"/>
        <w:kinsoku/>
        <w:overflowPunct/>
        <w:topLinePunct w:val="0"/>
        <w:bidi w:val="0"/>
        <w:snapToGrid/>
        <w:spacing w:line="380" w:lineRule="exact"/>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六、</w:t>
      </w:r>
      <w:bookmarkEnd w:id="29"/>
      <w:bookmarkEnd w:id="30"/>
      <w:bookmarkEnd w:id="31"/>
      <w:bookmarkEnd w:id="32"/>
      <w:bookmarkEnd w:id="33"/>
      <w:bookmarkEnd w:id="34"/>
      <w:bookmarkEnd w:id="35"/>
      <w:bookmarkEnd w:id="36"/>
      <w:r>
        <w:rPr>
          <w:rFonts w:hint="eastAsia" w:ascii="微软雅黑" w:hAnsi="微软雅黑" w:eastAsia="微软雅黑" w:cs="微软雅黑"/>
          <w:b/>
          <w:bCs/>
          <w:sz w:val="24"/>
          <w:szCs w:val="24"/>
          <w:highlight w:val="none"/>
        </w:rPr>
        <w:t>凡对本次招标提出询问，请按以下方式联系</w:t>
      </w:r>
    </w:p>
    <w:p w14:paraId="244716B5">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1.采购人信息</w:t>
      </w:r>
    </w:p>
    <w:p w14:paraId="65DFDC37">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default"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名    称：喀什地区第二人民医院</w:t>
      </w:r>
    </w:p>
    <w:p w14:paraId="5809C89B">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default"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    址：喀什地区喀什市健康路1号</w:t>
      </w:r>
    </w:p>
    <w:p w14:paraId="1E7798F1">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联 系 人：刘晓云</w:t>
      </w:r>
    </w:p>
    <w:p w14:paraId="0CDE4C5A">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yellow"/>
          <w:lang w:val="en-US" w:eastAsia="zh-CN"/>
        </w:rPr>
      </w:pPr>
      <w:r>
        <w:rPr>
          <w:rFonts w:hint="eastAsia" w:ascii="微软雅黑" w:hAnsi="微软雅黑" w:eastAsia="微软雅黑" w:cs="微软雅黑"/>
          <w:b w:val="0"/>
          <w:bCs w:val="0"/>
          <w:color w:val="auto"/>
          <w:sz w:val="24"/>
          <w:szCs w:val="24"/>
          <w:highlight w:val="none"/>
          <w:lang w:val="en-US" w:eastAsia="zh-CN"/>
        </w:rPr>
        <w:t>联系方式：15299538700</w:t>
      </w:r>
    </w:p>
    <w:p w14:paraId="364E3076">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2.采购代理机构信息</w:t>
      </w:r>
    </w:p>
    <w:p w14:paraId="49BA0975">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名    称：新疆共建恒业信息咨询有限责任公司</w:t>
      </w:r>
    </w:p>
    <w:p w14:paraId="16941480">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    址：喀什经济开发区深喀大道陕西大厦12楼1208室</w:t>
      </w:r>
    </w:p>
    <w:p w14:paraId="0460167C">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联 系 人：朱萍      </w:t>
      </w:r>
    </w:p>
    <w:p w14:paraId="156EE562">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联系方式：18209987338  </w:t>
      </w:r>
    </w:p>
    <w:p w14:paraId="2338887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40" w:lineRule="exac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 xml:space="preserve">  </w:t>
      </w:r>
    </w:p>
    <w:p w14:paraId="36DAE7DC">
      <w:pPr>
        <w:pStyle w:val="2"/>
        <w:keepNext w:val="0"/>
        <w:keepLines w:val="0"/>
        <w:pageBreakBefore w:val="0"/>
        <w:widowControl w:val="0"/>
        <w:kinsoku/>
        <w:wordWrap/>
        <w:overflowPunct/>
        <w:topLinePunct w:val="0"/>
        <w:autoSpaceDE w:val="0"/>
        <w:autoSpaceDN w:val="0"/>
        <w:bidi w:val="0"/>
        <w:snapToGrid/>
        <w:spacing w:line="380" w:lineRule="exact"/>
        <w:jc w:val="right"/>
        <w:textAlignment w:val="auto"/>
        <w:rPr>
          <w:rFonts w:hint="eastAsia" w:ascii="微软雅黑" w:hAnsi="微软雅黑" w:eastAsia="微软雅黑" w:cs="微软雅黑"/>
          <w:color w:val="auto"/>
          <w:kern w:val="0"/>
          <w:sz w:val="24"/>
          <w:szCs w:val="24"/>
          <w:highlight w:val="none"/>
          <w:lang w:val="en-US" w:eastAsia="zh-CN" w:bidi="ar-SA"/>
        </w:rPr>
      </w:pPr>
    </w:p>
    <w:p w14:paraId="49B0564B">
      <w:pPr>
        <w:keepNext w:val="0"/>
        <w:keepLines w:val="0"/>
        <w:pageBreakBefore w:val="0"/>
        <w:widowControl w:val="0"/>
        <w:kinsoku/>
        <w:overflowPunct/>
        <w:topLinePunct w:val="0"/>
        <w:bidi w:val="0"/>
        <w:snapToGrid/>
        <w:spacing w:line="380" w:lineRule="exact"/>
        <w:jc w:val="righ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新疆共建恒业信息咨询有限责任公司</w:t>
      </w:r>
    </w:p>
    <w:p w14:paraId="21342705">
      <w:pPr>
        <w:keepNext w:val="0"/>
        <w:keepLines w:val="0"/>
        <w:pageBreakBefore w:val="0"/>
        <w:widowControl w:val="0"/>
        <w:kinsoku/>
        <w:wordWrap w:val="0"/>
        <w:overflowPunct/>
        <w:topLinePunct w:val="0"/>
        <w:bidi w:val="0"/>
        <w:snapToGrid/>
        <w:spacing w:line="38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 xml:space="preserve">                                    2024年9月5日</w:t>
      </w:r>
    </w:p>
    <w:p w14:paraId="24C79B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jY2ZWViMzdhZTlmNGNhZmE2M2U5YWZmMzQyMjUifQ=="/>
  </w:docVars>
  <w:rsids>
    <w:rsidRoot w:val="2F9434C4"/>
    <w:rsid w:val="07D94EB6"/>
    <w:rsid w:val="2F9434C4"/>
    <w:rsid w:val="62E713AB"/>
    <w:rsid w:val="786A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1110</Words>
  <Characters>1264</Characters>
  <Lines>0</Lines>
  <Paragraphs>0</Paragraphs>
  <TotalTime>178</TotalTime>
  <ScaleCrop>false</ScaleCrop>
  <LinksUpToDate>false</LinksUpToDate>
  <CharactersWithSpaces>1350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2024-09-05T02:44:00Z</dcterms:created>
  <dc:creator>Administrator</dc:creator>
  <cp:lastModifiedBy>Administrator</cp:lastModifiedBy>
  <dcterms:modified xsi:type="dcterms:W3CDTF">2024-09-05T08:24:45Z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35D82E4BEFC44F828B9B905C99BCFDEB_11</vt:lpwstr>
  </property>
</Properties>
</file>