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0A661">
      <w:pPr>
        <w:keepNext/>
        <w:keepLines/>
        <w:pageBreakBefore w:val="0"/>
        <w:widowControl w:val="0"/>
        <w:tabs>
          <w:tab w:val="left" w:pos="0"/>
        </w:tabs>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 w:val="0"/>
          <w:bCs w:val="0"/>
          <w:color w:val="auto"/>
          <w:kern w:val="44"/>
          <w:sz w:val="40"/>
          <w:szCs w:val="40"/>
          <w:lang w:val="en-US" w:eastAsia="zh-CN"/>
        </w:rPr>
      </w:pPr>
      <w:bookmarkStart w:id="0" w:name="_Toc35393797"/>
      <w:bookmarkStart w:id="1" w:name="_Toc28359011"/>
    </w:p>
    <w:p w14:paraId="3600EFD8">
      <w:pPr>
        <w:spacing w:line="560" w:lineRule="exact"/>
        <w:jc w:val="center"/>
        <w:rPr>
          <w:rFonts w:hint="eastAsia" w:ascii="方正小标宋简体" w:hAnsi="Times New Roman" w:eastAsia="方正小标宋简体" w:cs="Times New Roman"/>
          <w:bCs/>
          <w:sz w:val="40"/>
          <w:szCs w:val="40"/>
          <w:lang w:val="en-US" w:eastAsia="zh-CN"/>
        </w:rPr>
      </w:pPr>
      <w:r>
        <w:rPr>
          <w:rFonts w:hint="eastAsia" w:ascii="方正小标宋简体" w:hAnsi="Times New Roman" w:eastAsia="方正小标宋简体" w:cs="Times New Roman"/>
          <w:bCs/>
          <w:sz w:val="40"/>
          <w:szCs w:val="40"/>
          <w:lang w:val="en-US" w:eastAsia="zh-CN"/>
        </w:rPr>
        <w:t>莎车县人民医院信息化绩效核算平台采购项目</w:t>
      </w:r>
    </w:p>
    <w:p w14:paraId="6E98B59E">
      <w:pPr>
        <w:spacing w:line="560" w:lineRule="exact"/>
        <w:jc w:val="center"/>
        <w:rPr>
          <w:rFonts w:hint="eastAsia" w:ascii="方正小标宋简体" w:hAnsi="Times New Roman" w:eastAsia="方正小标宋简体" w:cs="Times New Roman"/>
          <w:bCs/>
          <w:sz w:val="40"/>
          <w:szCs w:val="40"/>
          <w:lang w:val="en-US" w:eastAsia="zh-CN"/>
        </w:rPr>
      </w:pPr>
      <w:r>
        <w:rPr>
          <w:rFonts w:hint="eastAsia" w:ascii="方正小标宋简体" w:hAnsi="Times New Roman" w:eastAsia="方正小标宋简体" w:cs="Times New Roman"/>
          <w:bCs/>
          <w:sz w:val="40"/>
          <w:szCs w:val="40"/>
          <w:lang w:val="en-US" w:eastAsia="zh-CN"/>
        </w:rPr>
        <w:t>竞争性磋商公告</w:t>
      </w:r>
      <w:bookmarkEnd w:id="0"/>
      <w:bookmarkEnd w:id="1"/>
    </w:p>
    <w:p w14:paraId="119DA8F5">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p>
    <w:p w14:paraId="04AAC08E">
      <w:pPr>
        <w:pageBreakBefore w:val="0"/>
        <w:kinsoku/>
        <w:wordWrap/>
        <w:overflowPunct/>
        <w:topLinePunct w:val="0"/>
        <w:autoSpaceDE/>
        <w:autoSpaceDN/>
        <w:bidi w:val="0"/>
        <w:adjustRightInd/>
        <w:spacing w:line="560" w:lineRule="exact"/>
        <w:ind w:right="0" w:rightChars="0" w:firstLine="562"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项目概况</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sz w:val="28"/>
          <w:szCs w:val="28"/>
          <w:lang w:eastAsia="zh-CN"/>
        </w:rPr>
        <w:t>莎车县人民医院信息化绩效核算平台采购项目</w:t>
      </w:r>
      <w:r>
        <w:rPr>
          <w:rFonts w:hint="default" w:ascii="Times New Roman" w:hAnsi="Times New Roman" w:eastAsia="方正仿宋简体" w:cs="Times New Roman"/>
          <w:sz w:val="28"/>
          <w:szCs w:val="28"/>
        </w:rPr>
        <w:t>的潜在供应商应在政采云平台（https://www.zcygov.cn/） 获取采购文件，并于2024年</w:t>
      </w:r>
      <w:r>
        <w:rPr>
          <w:rFonts w:hint="eastAsia" w:eastAsia="方正仿宋简体" w:cs="Times New Roman"/>
          <w:sz w:val="28"/>
          <w:szCs w:val="28"/>
          <w:lang w:val="en-US" w:eastAsia="zh-CN"/>
        </w:rPr>
        <w:t>12</w:t>
      </w:r>
      <w:r>
        <w:rPr>
          <w:rFonts w:hint="default" w:ascii="Times New Roman" w:hAnsi="Times New Roman" w:eastAsia="方正仿宋简体" w:cs="Times New Roman"/>
          <w:sz w:val="28"/>
          <w:szCs w:val="28"/>
        </w:rPr>
        <w:t>月</w:t>
      </w:r>
      <w:r>
        <w:rPr>
          <w:rFonts w:hint="eastAsia" w:eastAsia="方正仿宋简体" w:cs="Times New Roman"/>
          <w:sz w:val="28"/>
          <w:szCs w:val="28"/>
          <w:lang w:val="en-US" w:eastAsia="zh-CN"/>
        </w:rPr>
        <w:t>17</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日</w:t>
      </w:r>
      <w:r>
        <w:rPr>
          <w:rFonts w:hint="eastAsia" w:ascii="Times New Roman" w:hAnsi="Times New Roman" w:eastAsia="方正仿宋简体" w:cs="Times New Roman"/>
          <w:sz w:val="28"/>
          <w:szCs w:val="28"/>
          <w:lang w:val="en-US" w:eastAsia="zh-CN"/>
        </w:rPr>
        <w:t>11</w:t>
      </w:r>
      <w:r>
        <w:rPr>
          <w:rFonts w:hint="default" w:ascii="Times New Roman" w:hAnsi="Times New Roman" w:eastAsia="方正仿宋简体" w:cs="Times New Roman"/>
          <w:sz w:val="28"/>
          <w:szCs w:val="28"/>
        </w:rPr>
        <w:t>点</w:t>
      </w:r>
      <w:r>
        <w:rPr>
          <w:rFonts w:hint="eastAsia" w:ascii="Times New Roman" w:hAnsi="Times New Roman" w:eastAsia="方正仿宋简体" w:cs="Times New Roman"/>
          <w:sz w:val="28"/>
          <w:szCs w:val="28"/>
          <w:lang w:val="en-US" w:eastAsia="zh-CN"/>
        </w:rPr>
        <w:t>00</w:t>
      </w:r>
      <w:r>
        <w:rPr>
          <w:rFonts w:hint="default" w:ascii="Times New Roman" w:hAnsi="Times New Roman" w:eastAsia="方正仿宋简体" w:cs="Times New Roman"/>
          <w:sz w:val="28"/>
          <w:szCs w:val="28"/>
        </w:rPr>
        <w:t>分（北京时间）前提交响应文件。</w:t>
      </w:r>
      <w:bookmarkStart w:id="2" w:name="_Toc28359012"/>
      <w:bookmarkStart w:id="3" w:name="_Toc28359089"/>
      <w:bookmarkStart w:id="4" w:name="_Toc35393629"/>
      <w:bookmarkStart w:id="5" w:name="_Toc35393798"/>
    </w:p>
    <w:p w14:paraId="07B92433">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一、项目基本情况</w:t>
      </w:r>
      <w:bookmarkEnd w:id="2"/>
      <w:bookmarkEnd w:id="3"/>
      <w:bookmarkEnd w:id="4"/>
      <w:bookmarkEnd w:id="5"/>
    </w:p>
    <w:p w14:paraId="4E8F4C1A">
      <w:pPr>
        <w:spacing w:line="560" w:lineRule="exact"/>
        <w:ind w:firstLine="643" w:firstLineChars="2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eastAsia="zh-CN"/>
        </w:rPr>
        <w:t>项目编号：</w:t>
      </w:r>
      <w:r>
        <w:rPr>
          <w:rFonts w:hint="default" w:ascii="Times New Roman" w:hAnsi="Times New Roman" w:eastAsia="方正仿宋简体" w:cs="Times New Roman"/>
          <w:sz w:val="32"/>
          <w:szCs w:val="32"/>
          <w:lang w:eastAsia="zh-CN"/>
        </w:rPr>
        <w:t>KSSCX(</w:t>
      </w:r>
      <w:r>
        <w:rPr>
          <w:rFonts w:hint="eastAsia" w:ascii="Times New Roman" w:hAnsi="Times New Roman" w:eastAsia="方正仿宋简体" w:cs="Times New Roman"/>
          <w:sz w:val="32"/>
          <w:szCs w:val="32"/>
          <w:lang w:val="en-US" w:eastAsia="zh-CN"/>
        </w:rPr>
        <w:t>CS</w:t>
      </w:r>
      <w:r>
        <w:rPr>
          <w:rFonts w:hint="default" w:ascii="Times New Roman" w:hAnsi="Times New Roman" w:eastAsia="方正仿宋简体" w:cs="Times New Roman"/>
          <w:sz w:val="32"/>
          <w:szCs w:val="32"/>
          <w:lang w:eastAsia="zh-CN"/>
        </w:rPr>
        <w:t>)2024-00</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号</w:t>
      </w:r>
    </w:p>
    <w:p w14:paraId="1EF97374">
      <w:pPr>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简体" w:cs="Times New Roman"/>
          <w:b/>
          <w:sz w:val="32"/>
          <w:szCs w:val="32"/>
          <w:lang w:eastAsia="zh-CN"/>
        </w:rPr>
        <w:t>项目名称：</w:t>
      </w:r>
      <w:r>
        <w:rPr>
          <w:rFonts w:hint="eastAsia" w:ascii="Times New Roman" w:hAnsi="Times New Roman" w:eastAsia="方正仿宋简体" w:cs="Times New Roman"/>
          <w:sz w:val="28"/>
          <w:szCs w:val="28"/>
          <w:lang w:eastAsia="zh-CN"/>
        </w:rPr>
        <w:t>莎车县人民医院信息化绩效核算平台采购项目</w:t>
      </w:r>
    </w:p>
    <w:p w14:paraId="58EC3CB0">
      <w:pPr>
        <w:pageBreakBefore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简体" w:cs="Times New Roman"/>
          <w:b/>
          <w:sz w:val="32"/>
          <w:szCs w:val="32"/>
          <w:lang w:eastAsia="zh-CN"/>
        </w:rPr>
        <w:t>采购方式：</w:t>
      </w:r>
      <w:r>
        <w:rPr>
          <w:rFonts w:hint="default" w:ascii="Times New Roman" w:hAnsi="Times New Roman" w:eastAsia="方正仿宋简体" w:cs="Times New Roman"/>
          <w:sz w:val="28"/>
          <w:szCs w:val="28"/>
          <w:lang w:eastAsia="zh-CN"/>
        </w:rPr>
        <w:t>竞争性</w:t>
      </w:r>
      <w:r>
        <w:rPr>
          <w:rFonts w:hint="eastAsia" w:ascii="Times New Roman" w:hAnsi="Times New Roman" w:eastAsia="方正仿宋简体" w:cs="Times New Roman"/>
          <w:sz w:val="28"/>
          <w:szCs w:val="28"/>
          <w:lang w:val="en-US" w:eastAsia="zh-CN"/>
        </w:rPr>
        <w:t>磋商</w:t>
      </w:r>
    </w:p>
    <w:p w14:paraId="6E1BDA02">
      <w:pPr>
        <w:pageBreakBefore w:val="0"/>
        <w:kinsoku/>
        <w:wordWrap/>
        <w:overflowPunct/>
        <w:topLinePunct w:val="0"/>
        <w:autoSpaceDE/>
        <w:autoSpaceDN/>
        <w:bidi w:val="0"/>
        <w:adjustRightInd/>
        <w:spacing w:line="560" w:lineRule="exact"/>
        <w:ind w:right="0" w:rightChars="0"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简体" w:cs="Times New Roman"/>
          <w:b/>
          <w:sz w:val="32"/>
          <w:szCs w:val="32"/>
          <w:lang w:val="en-US" w:eastAsia="zh-CN"/>
        </w:rPr>
        <w:t>总</w:t>
      </w:r>
      <w:r>
        <w:rPr>
          <w:rFonts w:hint="default" w:ascii="Times New Roman" w:hAnsi="Times New Roman" w:eastAsia="方正仿宋简体" w:cs="Times New Roman"/>
          <w:b/>
          <w:sz w:val="32"/>
          <w:szCs w:val="32"/>
          <w:lang w:eastAsia="zh-CN"/>
        </w:rPr>
        <w:t>预算金额：</w:t>
      </w:r>
      <w:r>
        <w:rPr>
          <w:rFonts w:hint="default" w:ascii="Times New Roman" w:hAnsi="Times New Roman" w:eastAsia="方正仿宋简体" w:cs="Times New Roman"/>
          <w:sz w:val="28"/>
          <w:szCs w:val="28"/>
          <w:lang w:eastAsia="zh-CN"/>
        </w:rPr>
        <w:t>（本项目不分包）</w:t>
      </w:r>
      <w:r>
        <w:rPr>
          <w:rFonts w:hint="eastAsia" w:ascii="Times New Roman" w:hAnsi="Times New Roman" w:eastAsia="方正仿宋简体" w:cs="Times New Roman"/>
          <w:sz w:val="28"/>
          <w:szCs w:val="28"/>
          <w:lang w:val="en-US" w:eastAsia="zh-CN"/>
        </w:rPr>
        <w:t>100</w:t>
      </w:r>
      <w:r>
        <w:rPr>
          <w:rFonts w:hint="default" w:ascii="Times New Roman" w:hAnsi="Times New Roman" w:eastAsia="方正仿宋简体" w:cs="Times New Roman"/>
          <w:sz w:val="28"/>
          <w:szCs w:val="28"/>
          <w:lang w:val="en-US" w:eastAsia="zh-CN"/>
        </w:rPr>
        <w:t>万元</w:t>
      </w:r>
    </w:p>
    <w:p w14:paraId="5D3D7D1A">
      <w:pPr>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简体" w:cs="Times New Roman"/>
          <w:b/>
          <w:sz w:val="32"/>
          <w:szCs w:val="32"/>
          <w:lang w:val="en-US" w:eastAsia="zh-CN"/>
        </w:rPr>
        <w:t>最高限价：</w:t>
      </w:r>
      <w:r>
        <w:rPr>
          <w:rFonts w:hint="eastAsia" w:ascii="Times New Roman" w:hAnsi="Times New Roman" w:eastAsia="方正仿宋简体" w:cs="Times New Roman"/>
          <w:sz w:val="28"/>
          <w:szCs w:val="28"/>
          <w:lang w:val="en-US" w:eastAsia="zh-CN"/>
        </w:rPr>
        <w:t>100万元</w:t>
      </w:r>
    </w:p>
    <w:p w14:paraId="46A9CCA1">
      <w:pPr>
        <w:pageBreakBefore w:val="0"/>
        <w:kinsoku/>
        <w:wordWrap/>
        <w:overflowPunct/>
        <w:topLinePunct w:val="0"/>
        <w:autoSpaceDE/>
        <w:autoSpaceDN/>
        <w:bidi w:val="0"/>
        <w:adjustRightInd/>
        <w:spacing w:line="560" w:lineRule="exact"/>
        <w:ind w:right="0" w:rightChars="0" w:firstLine="643" w:firstLineChars="200"/>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简体" w:cs="Times New Roman"/>
          <w:b/>
          <w:sz w:val="32"/>
          <w:szCs w:val="32"/>
          <w:lang w:val="en-US" w:eastAsia="zh-CN"/>
        </w:rPr>
        <w:t>采购内容：</w:t>
      </w:r>
      <w:r>
        <w:rPr>
          <w:rFonts w:hint="eastAsia" w:ascii="Times New Roman" w:hAnsi="Times New Roman" w:eastAsia="方正仿宋简体" w:cs="Times New Roman"/>
          <w:sz w:val="28"/>
          <w:szCs w:val="28"/>
          <w:lang w:val="en-US" w:eastAsia="zh-CN"/>
        </w:rPr>
        <w:t>信息化绩效核算平台。</w:t>
      </w:r>
    </w:p>
    <w:p w14:paraId="06751FA1">
      <w:pPr>
        <w:pStyle w:val="9"/>
        <w:pageBreakBefore w:val="0"/>
        <w:numPr>
          <w:ilvl w:val="0"/>
          <w:numId w:val="0"/>
        </w:numP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服务期限:</w:t>
      </w:r>
      <w:r>
        <w:rPr>
          <w:rFonts w:hint="eastAsia" w:eastAsia="方正仿宋简体" w:cs="Times New Roman"/>
          <w:b/>
          <w:kern w:val="2"/>
          <w:sz w:val="32"/>
          <w:szCs w:val="32"/>
          <w:lang w:val="en-US" w:eastAsia="zh-CN" w:bidi="ar-SA"/>
        </w:rPr>
        <w:t xml:space="preserve"> </w:t>
      </w:r>
      <w:r>
        <w:rPr>
          <w:rFonts w:hint="default" w:ascii="Times New Roman" w:hAnsi="Times New Roman" w:eastAsia="方正仿宋简体" w:cs="Times New Roman"/>
          <w:b/>
          <w:kern w:val="2"/>
          <w:sz w:val="32"/>
          <w:szCs w:val="32"/>
          <w:lang w:val="en-US" w:eastAsia="zh-CN" w:bidi="ar-SA"/>
        </w:rPr>
        <w:t xml:space="preserve"> </w:t>
      </w:r>
      <w:r>
        <w:rPr>
          <w:rFonts w:hint="default" w:ascii="Times New Roman" w:hAnsi="Times New Roman" w:eastAsia="方正仿宋简体" w:cs="Times New Roman"/>
          <w:kern w:val="2"/>
          <w:sz w:val="28"/>
          <w:szCs w:val="28"/>
          <w:lang w:val="en-US" w:eastAsia="zh-CN" w:bidi="ar-SA"/>
        </w:rPr>
        <w:t>5-8个月 （具体以合同签订为准）</w:t>
      </w:r>
    </w:p>
    <w:p w14:paraId="4BEECDAE">
      <w:pPr>
        <w:pStyle w:val="9"/>
        <w:pageBreakBefore w:val="0"/>
        <w:numPr>
          <w:ilvl w:val="0"/>
          <w:numId w:val="0"/>
        </w:numP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b/>
          <w:kern w:val="2"/>
          <w:sz w:val="32"/>
          <w:szCs w:val="32"/>
          <w:lang w:val="en-US" w:eastAsia="zh-CN" w:bidi="ar-SA"/>
        </w:rPr>
        <w:t>采购需求：</w:t>
      </w:r>
      <w:r>
        <w:rPr>
          <w:rFonts w:hint="default" w:ascii="Times New Roman" w:hAnsi="Times New Roman" w:eastAsia="方正仿宋简体" w:cs="Times New Roman"/>
          <w:kern w:val="2"/>
          <w:sz w:val="28"/>
          <w:szCs w:val="28"/>
          <w:lang w:val="en-US" w:eastAsia="zh-CN" w:bidi="ar-SA"/>
        </w:rPr>
        <w:t>医院绩效管理系统、配套方案及相关服务（具体详见参数）</w:t>
      </w:r>
    </w:p>
    <w:p w14:paraId="5BDCA6E0">
      <w:pPr>
        <w:pStyle w:val="9"/>
        <w:pageBreakBefore w:val="0"/>
        <w:numPr>
          <w:ilvl w:val="0"/>
          <w:numId w:val="0"/>
        </w:numPr>
        <w:kinsoku/>
        <w:wordWrap/>
        <w:overflowPunct/>
        <w:topLinePunct w:val="0"/>
        <w:autoSpaceDE/>
        <w:autoSpaceDN/>
        <w:bidi w:val="0"/>
        <w:adjustRightInd/>
        <w:spacing w:line="560" w:lineRule="exact"/>
        <w:ind w:left="0" w:leftChars="0" w:right="0" w:rightChars="0" w:firstLine="643"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b/>
          <w:kern w:val="2"/>
          <w:sz w:val="32"/>
          <w:szCs w:val="32"/>
          <w:lang w:val="en-US" w:eastAsia="zh-CN" w:bidi="ar-SA"/>
        </w:rPr>
        <w:t>资金来源：</w:t>
      </w:r>
      <w:r>
        <w:rPr>
          <w:rFonts w:hint="eastAsia" w:ascii="Times New Roman" w:hAnsi="Times New Roman" w:eastAsia="方正仿宋简体" w:cs="Times New Roman"/>
          <w:kern w:val="2"/>
          <w:sz w:val="28"/>
          <w:szCs w:val="28"/>
          <w:lang w:val="en-US" w:eastAsia="zh-CN" w:bidi="ar-SA"/>
        </w:rPr>
        <w:t>自筹</w:t>
      </w:r>
      <w:r>
        <w:rPr>
          <w:rFonts w:hint="default" w:ascii="Times New Roman" w:hAnsi="Times New Roman" w:eastAsia="方正仿宋简体" w:cs="Times New Roman"/>
          <w:kern w:val="2"/>
          <w:sz w:val="28"/>
          <w:szCs w:val="28"/>
          <w:lang w:val="en-US" w:eastAsia="zh-CN" w:bidi="ar-SA"/>
        </w:rPr>
        <w:t>资金</w:t>
      </w:r>
    </w:p>
    <w:p w14:paraId="3772BC33">
      <w:pPr>
        <w:pStyle w:val="9"/>
        <w:pageBreakBefore w:val="0"/>
        <w:numPr>
          <w:ilvl w:val="0"/>
          <w:numId w:val="0"/>
        </w:numPr>
        <w:kinsoku/>
        <w:wordWrap/>
        <w:overflowPunct/>
        <w:topLinePunct w:val="0"/>
        <w:autoSpaceDE/>
        <w:autoSpaceDN/>
        <w:bidi w:val="0"/>
        <w:adjustRightInd/>
        <w:spacing w:line="560" w:lineRule="exact"/>
        <w:ind w:left="0" w:leftChars="0" w:right="0" w:rightChars="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本项目不接受联合体投标。</w:t>
      </w:r>
      <w:bookmarkStart w:id="6" w:name="_Toc28359090"/>
      <w:bookmarkStart w:id="7" w:name="_Toc35393630"/>
      <w:bookmarkStart w:id="8" w:name="_Toc35393799"/>
      <w:bookmarkStart w:id="9" w:name="_Toc28359013"/>
    </w:p>
    <w:p w14:paraId="40F4056F">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二、供应商资格要求</w:t>
      </w:r>
      <w:bookmarkEnd w:id="6"/>
      <w:bookmarkEnd w:id="7"/>
      <w:bookmarkEnd w:id="8"/>
      <w:bookmarkEnd w:id="9"/>
      <w:bookmarkStart w:id="10" w:name="_Toc35393801"/>
      <w:bookmarkStart w:id="11" w:name="_Toc35393632"/>
      <w:bookmarkStart w:id="12" w:name="_Toc28359015"/>
      <w:bookmarkStart w:id="13" w:name="_Toc28359092"/>
    </w:p>
    <w:p w14:paraId="3C0D3668">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满足《中华人民共和国政府采购法》第二十二条规定</w:t>
      </w:r>
    </w:p>
    <w:p w14:paraId="5C6EB3EC">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1、</w:t>
      </w:r>
      <w:r>
        <w:rPr>
          <w:rFonts w:hint="default" w:ascii="Times New Roman" w:hAnsi="方正仿宋简体" w:eastAsia="方正仿宋简体" w:cs="Times New Roman"/>
          <w:bCs/>
          <w:kern w:val="2"/>
          <w:sz w:val="32"/>
          <w:szCs w:val="32"/>
          <w:lang w:val="en-US" w:eastAsia="zh-CN" w:bidi="ar-SA"/>
        </w:rPr>
        <w:t>企业三证合一的法人营业执照或含二维码的营业执照；</w:t>
      </w:r>
    </w:p>
    <w:p w14:paraId="4DB63D9B">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方正仿宋简体" w:eastAsia="方正仿宋简体" w:cs="Times New Roman"/>
          <w:bCs/>
          <w:kern w:val="2"/>
          <w:sz w:val="32"/>
          <w:szCs w:val="32"/>
          <w:lang w:val="en-US" w:eastAsia="zh-CN" w:bidi="ar-SA"/>
        </w:rPr>
        <w:t>2、</w:t>
      </w:r>
      <w:r>
        <w:rPr>
          <w:rFonts w:hint="default" w:ascii="Times New Roman" w:hAnsi="方正仿宋简体" w:eastAsia="方正仿宋简体" w:cs="Times New Roman"/>
          <w:bCs/>
          <w:kern w:val="2"/>
          <w:sz w:val="32"/>
          <w:szCs w:val="32"/>
          <w:lang w:val="en-US" w:eastAsia="zh-CN" w:bidi="ar-SA"/>
        </w:rPr>
        <w:t>法定代表人授权书及被授权人身份证，法人本人参与投标提供法人身份证及法人资格证明；</w:t>
      </w:r>
      <w:r>
        <w:rPr>
          <w:rFonts w:hint="default" w:ascii="Times New Roman" w:hAnsi="Times New Roman" w:eastAsia="方正仿宋_GBK" w:cs="Times New Roman"/>
          <w:i w:val="0"/>
          <w:iCs w:val="0"/>
          <w:caps w:val="0"/>
          <w:color w:val="000000" w:themeColor="text1"/>
          <w:spacing w:val="0"/>
          <w:sz w:val="32"/>
          <w:szCs w:val="32"/>
          <w:highlight w:val="none"/>
          <w:lang w:val="en-US" w:eastAsia="zh-CN"/>
          <w14:textFill>
            <w14:solidFill>
              <w14:schemeClr w14:val="tx1"/>
            </w14:solidFill>
          </w14:textFill>
        </w:rPr>
        <w:t xml:space="preserve">  </w:t>
      </w:r>
    </w:p>
    <w:p w14:paraId="36A01521">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3、</w:t>
      </w:r>
      <w:r>
        <w:rPr>
          <w:rFonts w:hint="default" w:ascii="Times New Roman" w:hAnsi="方正仿宋简体" w:eastAsia="方正仿宋简体" w:cs="Times New Roman"/>
          <w:bCs/>
          <w:kern w:val="2"/>
          <w:sz w:val="32"/>
          <w:szCs w:val="32"/>
          <w:lang w:val="en-US" w:eastAsia="zh-CN" w:bidi="ar-SA"/>
        </w:rPr>
        <w:t>被授权委托人在本单位缴纳近六个月内任意一个月的社保证明（单位社保缴费凭证和个人明细表）、法定代表人提供本单位社保缴费凭证；（新成立公司从成立之日起缴纳的相关社保证明材料）；</w:t>
      </w:r>
    </w:p>
    <w:p w14:paraId="31D88086">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4、</w:t>
      </w:r>
      <w:r>
        <w:rPr>
          <w:rFonts w:hint="default" w:ascii="Times New Roman" w:hAnsi="方正仿宋简体" w:eastAsia="方正仿宋简体" w:cs="Times New Roman"/>
          <w:bCs/>
          <w:kern w:val="2"/>
          <w:sz w:val="32"/>
          <w:szCs w:val="32"/>
          <w:lang w:val="en-US" w:eastAsia="zh-CN" w:bidi="ar-SA"/>
        </w:rPr>
        <w:t>具有健全的财务会计制度（</w:t>
      </w:r>
      <w:r>
        <w:rPr>
          <w:rFonts w:hint="eastAsia" w:ascii="Times New Roman" w:hAnsi="方正仿宋简体" w:eastAsia="方正仿宋简体" w:cs="Times New Roman"/>
          <w:bCs/>
          <w:kern w:val="2"/>
          <w:sz w:val="32"/>
          <w:szCs w:val="32"/>
          <w:lang w:val="en-US" w:eastAsia="zh-CN" w:bidi="ar-SA"/>
        </w:rPr>
        <w:t>2023年的财务审计报告与健全的财务会计制度</w:t>
      </w:r>
      <w:r>
        <w:rPr>
          <w:rFonts w:hint="default" w:ascii="Times New Roman" w:hAnsi="方正仿宋简体" w:eastAsia="方正仿宋简体" w:cs="Times New Roman"/>
          <w:bCs/>
          <w:kern w:val="2"/>
          <w:sz w:val="32"/>
          <w:szCs w:val="32"/>
          <w:lang w:val="en-US" w:eastAsia="zh-CN" w:bidi="ar-SA"/>
        </w:rPr>
        <w:t>，新成立公司不足一年的提供近三个月内有效的银行资信证明）；</w:t>
      </w:r>
    </w:p>
    <w:p w14:paraId="2B0A6491">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5、在税务局依法缴纳近半年任意一个月税收证明的良好记录及投标截止日内无拖欠税收证明（零申报的企业需提供税务局的相关证明）；</w:t>
      </w:r>
    </w:p>
    <w:p w14:paraId="0C48889D">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6、</w:t>
      </w:r>
      <w:r>
        <w:rPr>
          <w:rFonts w:hint="default" w:ascii="Times New Roman" w:hAnsi="方正仿宋简体" w:eastAsia="方正仿宋简体" w:cs="Times New Roman"/>
          <w:bCs/>
          <w:kern w:val="2"/>
          <w:sz w:val="32"/>
          <w:szCs w:val="32"/>
          <w:lang w:val="en-US" w:eastAsia="zh-CN" w:bidi="ar-SA"/>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r>
        <w:rPr>
          <w:rFonts w:hint="eastAsia" w:ascii="Times New Roman" w:hAnsi="方正仿宋简体" w:eastAsia="方正仿宋简体" w:cs="Times New Roman"/>
          <w:bCs/>
          <w:kern w:val="2"/>
          <w:sz w:val="32"/>
          <w:szCs w:val="32"/>
          <w:lang w:val="en-US" w:eastAsia="zh-CN" w:bidi="ar-SA"/>
        </w:rPr>
        <w:t>；</w:t>
      </w:r>
    </w:p>
    <w:p w14:paraId="58692803">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7、</w:t>
      </w:r>
      <w:r>
        <w:rPr>
          <w:rFonts w:hint="default" w:ascii="Times New Roman" w:hAnsi="方正仿宋简体" w:eastAsia="方正仿宋简体" w:cs="Times New Roman"/>
          <w:bCs/>
          <w:kern w:val="2"/>
          <w:sz w:val="32"/>
          <w:szCs w:val="32"/>
          <w:lang w:val="en-US" w:eastAsia="zh-CN" w:bidi="ar-SA"/>
        </w:rPr>
        <w:t>在参加政府采购活动中前三年内无重大违法记录的承诺书；</w:t>
      </w:r>
    </w:p>
    <w:p w14:paraId="03012213">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8、</w:t>
      </w:r>
      <w:r>
        <w:rPr>
          <w:rFonts w:hint="default" w:ascii="Times New Roman" w:hAnsi="方正仿宋简体" w:eastAsia="方正仿宋简体" w:cs="Times New Roman"/>
          <w:bCs/>
          <w:kern w:val="2"/>
          <w:sz w:val="32"/>
          <w:szCs w:val="32"/>
          <w:lang w:val="en-US" w:eastAsia="zh-CN" w:bidi="ar-SA"/>
        </w:rPr>
        <w:t>提供针对本次项目《反商业贿赂承诺书》书面声明；</w:t>
      </w:r>
    </w:p>
    <w:p w14:paraId="5E12989F">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 xml:space="preserve">9、必须具有履行合同所必需的设备和专业技术能力； </w:t>
      </w:r>
    </w:p>
    <w:p w14:paraId="4BFAF880">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10、</w:t>
      </w:r>
      <w:r>
        <w:rPr>
          <w:rFonts w:hint="default" w:ascii="Times New Roman" w:hAnsi="方正仿宋简体" w:eastAsia="方正仿宋简体" w:cs="Times New Roman"/>
          <w:bCs/>
          <w:kern w:val="2"/>
          <w:sz w:val="32"/>
          <w:szCs w:val="32"/>
          <w:lang w:val="en-US" w:eastAsia="zh-CN" w:bidi="ar-SA"/>
        </w:rPr>
        <w:t>本项目不接受联合体投标。</w:t>
      </w:r>
    </w:p>
    <w:p w14:paraId="6C211D70">
      <w:pPr>
        <w:spacing w:line="560" w:lineRule="exact"/>
        <w:ind w:firstLine="640" w:firstLineChars="200"/>
        <w:jc w:val="left"/>
        <w:rPr>
          <w:rFonts w:hint="eastAsia"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三、获取</w:t>
      </w:r>
      <w:r>
        <w:rPr>
          <w:rFonts w:hint="eastAsia" w:ascii="方正黑体简体" w:hAnsi="Times New Roman" w:eastAsia="方正黑体简体" w:cs="Times New Roman"/>
          <w:bCs/>
          <w:sz w:val="32"/>
          <w:szCs w:val="32"/>
          <w:lang w:val="en-US" w:eastAsia="zh-CN"/>
        </w:rPr>
        <w:t>磋商</w:t>
      </w:r>
      <w:r>
        <w:rPr>
          <w:rFonts w:hint="eastAsia" w:ascii="方正黑体简体" w:hAnsi="Times New Roman" w:eastAsia="方正黑体简体" w:cs="Times New Roman"/>
          <w:bCs/>
          <w:sz w:val="32"/>
          <w:szCs w:val="32"/>
        </w:rPr>
        <w:t>文件</w:t>
      </w:r>
    </w:p>
    <w:p w14:paraId="322768CA">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获取</w:t>
      </w:r>
      <w:r>
        <w:rPr>
          <w:rFonts w:hint="eastAsia" w:ascii="Times New Roman" w:hAnsi="方正仿宋简体" w:eastAsia="方正仿宋简体" w:cs="Times New Roman"/>
          <w:bCs/>
          <w:kern w:val="2"/>
          <w:sz w:val="32"/>
          <w:szCs w:val="32"/>
          <w:lang w:val="en-US" w:eastAsia="zh-CN" w:bidi="ar-SA"/>
        </w:rPr>
        <w:t>磋商</w:t>
      </w:r>
      <w:r>
        <w:rPr>
          <w:rFonts w:hint="default" w:ascii="Times New Roman" w:hAnsi="方正仿宋简体" w:eastAsia="方正仿宋简体" w:cs="Times New Roman"/>
          <w:bCs/>
          <w:kern w:val="2"/>
          <w:sz w:val="32"/>
          <w:szCs w:val="32"/>
          <w:lang w:val="en-US" w:eastAsia="zh-CN" w:bidi="ar-SA"/>
        </w:rPr>
        <w:t>文件时间：2024年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6</w:t>
      </w:r>
      <w:r>
        <w:rPr>
          <w:rFonts w:hint="default" w:ascii="Times New Roman" w:hAnsi="方正仿宋简体" w:eastAsia="方正仿宋简体" w:cs="Times New Roman"/>
          <w:bCs/>
          <w:kern w:val="2"/>
          <w:sz w:val="32"/>
          <w:szCs w:val="32"/>
          <w:lang w:val="en-US" w:eastAsia="zh-CN" w:bidi="ar-SA"/>
        </w:rPr>
        <w:t>日至2024年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13</w:t>
      </w:r>
      <w:r>
        <w:rPr>
          <w:rFonts w:hint="default" w:ascii="Times New Roman" w:hAnsi="方正仿宋简体" w:eastAsia="方正仿宋简体" w:cs="Times New Roman"/>
          <w:bCs/>
          <w:kern w:val="2"/>
          <w:sz w:val="32"/>
          <w:szCs w:val="32"/>
          <w:lang w:val="en-US" w:eastAsia="zh-CN" w:bidi="ar-SA"/>
        </w:rPr>
        <w:t>日（每日上午00：00至12:00，下午12:00至23:59 北京时间，节假日除外）</w:t>
      </w:r>
    </w:p>
    <w:p w14:paraId="42A55DAB">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获取</w:t>
      </w:r>
      <w:r>
        <w:rPr>
          <w:rFonts w:hint="eastAsia" w:ascii="Times New Roman" w:hAnsi="方正仿宋简体" w:eastAsia="方正仿宋简体" w:cs="Times New Roman"/>
          <w:bCs/>
          <w:kern w:val="2"/>
          <w:sz w:val="32"/>
          <w:szCs w:val="32"/>
          <w:lang w:val="en-US" w:eastAsia="zh-CN" w:bidi="ar-SA"/>
        </w:rPr>
        <w:t>磋商</w:t>
      </w:r>
      <w:r>
        <w:rPr>
          <w:rFonts w:hint="default" w:ascii="Times New Roman" w:hAnsi="方正仿宋简体" w:eastAsia="方正仿宋简体" w:cs="Times New Roman"/>
          <w:bCs/>
          <w:kern w:val="2"/>
          <w:sz w:val="32"/>
          <w:szCs w:val="32"/>
          <w:lang w:val="en-US" w:eastAsia="zh-CN" w:bidi="ar-SA"/>
        </w:rPr>
        <w:t xml:space="preserve">文件方式：供应商登录政采云平台https://www.zcygov.cn/在线申请获取采购文件（登录政府采购云平台 → 项目采购 → 获取采购文件 </w:t>
      </w:r>
      <w:bookmarkStart w:id="42" w:name="_GoBack"/>
      <w:bookmarkEnd w:id="42"/>
      <w:r>
        <w:rPr>
          <w:rFonts w:hint="default" w:ascii="Times New Roman" w:hAnsi="方正仿宋简体" w:eastAsia="方正仿宋简体" w:cs="Times New Roman"/>
          <w:bCs/>
          <w:kern w:val="2"/>
          <w:sz w:val="32"/>
          <w:szCs w:val="32"/>
          <w:lang w:val="en-US" w:eastAsia="zh-CN" w:bidi="ar-SA"/>
        </w:rPr>
        <w:t>→ 申请，审核通过后可下载招标文件，如有操作性问题，可与政采云在线客服进行咨询，咨询电话：400-881-7190）；供应商获取招标文件前应注册成为政府采购云平台正式供应商。</w:t>
      </w:r>
    </w:p>
    <w:p w14:paraId="1C577C9B">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方正仿宋简体" w:eastAsia="方正仿宋简体" w:cs="Times New Roman"/>
          <w:bCs/>
          <w:kern w:val="2"/>
          <w:sz w:val="32"/>
          <w:szCs w:val="32"/>
          <w:lang w:val="en-US" w:eastAsia="zh-CN" w:bidi="ar-SA"/>
        </w:rPr>
        <w:t>获取</w:t>
      </w:r>
      <w:r>
        <w:rPr>
          <w:rFonts w:hint="eastAsia" w:ascii="Times New Roman" w:hAnsi="方正仿宋简体" w:eastAsia="方正仿宋简体" w:cs="Times New Roman"/>
          <w:bCs/>
          <w:kern w:val="2"/>
          <w:sz w:val="32"/>
          <w:szCs w:val="32"/>
          <w:lang w:val="en-US" w:eastAsia="zh-CN" w:bidi="ar-SA"/>
        </w:rPr>
        <w:t>磋商</w:t>
      </w:r>
      <w:r>
        <w:rPr>
          <w:rFonts w:hint="default" w:ascii="Times New Roman" w:hAnsi="方正仿宋简体" w:eastAsia="方正仿宋简体" w:cs="Times New Roman"/>
          <w:bCs/>
          <w:kern w:val="2"/>
          <w:sz w:val="32"/>
          <w:szCs w:val="32"/>
          <w:lang w:val="en-US" w:eastAsia="zh-CN" w:bidi="ar-SA"/>
        </w:rPr>
        <w:t>文件地点：政采云平台（https://www.zcygov.cn/）</w:t>
      </w:r>
      <w:r>
        <w:rPr>
          <w:rFonts w:hint="default" w:ascii="Times New Roman" w:hAnsi="Times New Roman" w:eastAsia="方正仿宋_GBK" w:cs="Times New Roman"/>
          <w:color w:val="auto"/>
          <w:sz w:val="32"/>
          <w:szCs w:val="32"/>
          <w:lang w:val="en-US" w:eastAsia="zh-CN"/>
        </w:rPr>
        <w:t> </w:t>
      </w:r>
    </w:p>
    <w:p w14:paraId="2E85E531">
      <w:pPr>
        <w:spacing w:line="560" w:lineRule="exact"/>
        <w:ind w:firstLine="640" w:firstLineChars="200"/>
        <w:jc w:val="left"/>
        <w:rPr>
          <w:rFonts w:hint="eastAsia" w:ascii="方正黑体简体" w:hAnsi="Times New Roman" w:eastAsia="方正黑体简体" w:cs="Times New Roman"/>
          <w:bCs/>
          <w:sz w:val="32"/>
          <w:szCs w:val="32"/>
          <w:lang w:val="en-US" w:eastAsia="zh-CN"/>
        </w:rPr>
      </w:pPr>
      <w:r>
        <w:rPr>
          <w:rFonts w:hint="eastAsia" w:ascii="方正黑体简体" w:hAnsi="Times New Roman" w:eastAsia="方正黑体简体" w:cs="Times New Roman"/>
          <w:bCs/>
          <w:sz w:val="32"/>
          <w:szCs w:val="32"/>
          <w:lang w:val="en-US" w:eastAsia="zh-CN"/>
        </w:rPr>
        <w:t>四、</w:t>
      </w:r>
      <w:bookmarkEnd w:id="10"/>
      <w:bookmarkEnd w:id="11"/>
      <w:bookmarkEnd w:id="12"/>
      <w:bookmarkEnd w:id="13"/>
      <w:r>
        <w:rPr>
          <w:rFonts w:hint="eastAsia" w:ascii="方正黑体简体" w:hAnsi="Times New Roman" w:eastAsia="方正黑体简体" w:cs="Times New Roman"/>
          <w:bCs/>
          <w:sz w:val="32"/>
          <w:szCs w:val="32"/>
          <w:lang w:val="en-US" w:eastAsia="zh-CN"/>
        </w:rPr>
        <w:t>提交响应文件截止时间、开标时间和地点</w:t>
      </w:r>
    </w:p>
    <w:p w14:paraId="38D260F3">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提交响应文件截止时间：2024 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17</w:t>
      </w:r>
      <w:r>
        <w:rPr>
          <w:rFonts w:hint="default" w:ascii="Times New Roman" w:hAnsi="方正仿宋简体" w:eastAsia="方正仿宋简体" w:cs="Times New Roman"/>
          <w:bCs/>
          <w:kern w:val="2"/>
          <w:sz w:val="32"/>
          <w:szCs w:val="32"/>
          <w:lang w:val="en-US" w:eastAsia="zh-CN" w:bidi="ar-SA"/>
        </w:rPr>
        <w:t>日上午11:00（北京时间）</w:t>
      </w:r>
    </w:p>
    <w:p w14:paraId="0177891D">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投标地点：请登录政采云投标客户端投标</w:t>
      </w:r>
    </w:p>
    <w:p w14:paraId="268EA39A">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开标时间：2024 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17</w:t>
      </w:r>
      <w:r>
        <w:rPr>
          <w:rFonts w:hint="default" w:ascii="Times New Roman" w:hAnsi="方正仿宋简体" w:eastAsia="方正仿宋简体" w:cs="Times New Roman"/>
          <w:bCs/>
          <w:kern w:val="2"/>
          <w:sz w:val="32"/>
          <w:szCs w:val="32"/>
          <w:lang w:val="en-US" w:eastAsia="zh-CN" w:bidi="ar-SA"/>
        </w:rPr>
        <w:t>日上午11:00（北京时间）</w:t>
      </w:r>
    </w:p>
    <w:p w14:paraId="1CE93B95">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开标地点：</w:t>
      </w:r>
      <w:bookmarkStart w:id="14" w:name="_Toc28359093"/>
      <w:bookmarkStart w:id="15" w:name="_Toc28359016"/>
      <w:bookmarkStart w:id="16" w:name="_Toc35393802"/>
      <w:bookmarkStart w:id="17" w:name="_Toc35393633"/>
      <w:r>
        <w:rPr>
          <w:rFonts w:hint="default" w:ascii="Times New Roman" w:hAnsi="方正仿宋简体" w:eastAsia="方正仿宋简体" w:cs="Times New Roman"/>
          <w:bCs/>
          <w:kern w:val="2"/>
          <w:sz w:val="32"/>
          <w:szCs w:val="32"/>
          <w:lang w:val="en-US" w:eastAsia="zh-CN" w:bidi="ar-SA"/>
        </w:rPr>
        <w:t>政采云平台--不见面开标大厅</w:t>
      </w:r>
    </w:p>
    <w:p w14:paraId="7B77AB5E">
      <w:pPr>
        <w:spacing w:line="560" w:lineRule="exact"/>
        <w:ind w:firstLine="640" w:firstLineChars="200"/>
        <w:jc w:val="left"/>
        <w:rPr>
          <w:rFonts w:hint="default" w:ascii="方正黑体简体" w:hAnsi="Times New Roman" w:eastAsia="方正黑体简体" w:cs="Times New Roman"/>
          <w:bCs/>
          <w:sz w:val="32"/>
          <w:szCs w:val="32"/>
          <w:lang w:val="en-US" w:eastAsia="zh-CN"/>
        </w:rPr>
      </w:pPr>
      <w:r>
        <w:rPr>
          <w:rFonts w:hint="default" w:ascii="方正黑体简体" w:hAnsi="Times New Roman" w:eastAsia="方正黑体简体" w:cs="Times New Roman"/>
          <w:bCs/>
          <w:sz w:val="32"/>
          <w:szCs w:val="32"/>
          <w:lang w:val="en-US" w:eastAsia="zh-CN"/>
        </w:rPr>
        <w:t>五、</w:t>
      </w:r>
      <w:bookmarkEnd w:id="14"/>
      <w:bookmarkEnd w:id="15"/>
      <w:bookmarkEnd w:id="16"/>
      <w:bookmarkEnd w:id="17"/>
      <w:bookmarkStart w:id="18" w:name="_Toc35393634"/>
      <w:bookmarkStart w:id="19" w:name="_Toc28359094"/>
      <w:bookmarkStart w:id="20" w:name="_Toc35393803"/>
      <w:bookmarkStart w:id="21" w:name="_Toc28359017"/>
      <w:r>
        <w:rPr>
          <w:rFonts w:hint="default" w:ascii="方正黑体简体" w:hAnsi="Times New Roman" w:eastAsia="方正黑体简体" w:cs="Times New Roman"/>
          <w:bCs/>
          <w:sz w:val="32"/>
          <w:szCs w:val="32"/>
          <w:lang w:val="en-US" w:eastAsia="zh-CN"/>
        </w:rPr>
        <w:t>公告期限</w:t>
      </w:r>
      <w:bookmarkEnd w:id="18"/>
      <w:bookmarkEnd w:id="19"/>
      <w:bookmarkEnd w:id="20"/>
      <w:bookmarkEnd w:id="21"/>
    </w:p>
    <w:p w14:paraId="3BE81218">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自本公告发布之日起</w:t>
      </w:r>
      <w:r>
        <w:rPr>
          <w:rFonts w:hint="eastAsia" w:ascii="Times New Roman" w:hAnsi="方正仿宋简体" w:eastAsia="方正仿宋简体" w:cs="Times New Roman"/>
          <w:bCs/>
          <w:kern w:val="2"/>
          <w:sz w:val="32"/>
          <w:szCs w:val="32"/>
          <w:lang w:val="en-US" w:eastAsia="zh-CN" w:bidi="ar-SA"/>
        </w:rPr>
        <w:t>5</w:t>
      </w:r>
      <w:r>
        <w:rPr>
          <w:rFonts w:hint="default" w:ascii="Times New Roman" w:hAnsi="方正仿宋简体" w:eastAsia="方正仿宋简体" w:cs="Times New Roman"/>
          <w:bCs/>
          <w:kern w:val="2"/>
          <w:sz w:val="32"/>
          <w:szCs w:val="32"/>
          <w:lang w:val="en-US" w:eastAsia="zh-CN" w:bidi="ar-SA"/>
        </w:rPr>
        <w:t>个工作日。</w:t>
      </w:r>
    </w:p>
    <w:p w14:paraId="507223EC">
      <w:pPr>
        <w:spacing w:line="560" w:lineRule="exact"/>
        <w:ind w:firstLine="640" w:firstLineChars="200"/>
        <w:jc w:val="left"/>
        <w:rPr>
          <w:rFonts w:hint="default" w:ascii="方正黑体简体" w:hAnsi="Times New Roman" w:eastAsia="方正黑体简体" w:cs="Times New Roman"/>
          <w:bCs/>
          <w:sz w:val="32"/>
          <w:szCs w:val="32"/>
          <w:lang w:val="en-US" w:eastAsia="zh-CN"/>
        </w:rPr>
      </w:pPr>
      <w:r>
        <w:rPr>
          <w:rFonts w:hint="default" w:ascii="方正黑体简体" w:hAnsi="Times New Roman" w:eastAsia="方正黑体简体" w:cs="Times New Roman"/>
          <w:bCs/>
          <w:sz w:val="32"/>
          <w:szCs w:val="32"/>
          <w:lang w:val="en-US" w:eastAsia="zh-CN"/>
        </w:rPr>
        <w:t>六、其他补充事宜</w:t>
      </w:r>
    </w:p>
    <w:p w14:paraId="2F987BFD">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bookmarkStart w:id="22" w:name="_Toc35393635"/>
      <w:bookmarkStart w:id="23" w:name="_Toc35393804"/>
      <w:r>
        <w:rPr>
          <w:rFonts w:hint="eastAsia" w:ascii="Times New Roman" w:hAnsi="方正仿宋简体" w:eastAsia="方正仿宋简体" w:cs="Times New Roman"/>
          <w:bCs/>
          <w:kern w:val="2"/>
          <w:sz w:val="32"/>
          <w:szCs w:val="32"/>
          <w:lang w:val="en-US" w:eastAsia="zh-CN" w:bidi="ar-SA"/>
        </w:rPr>
        <w:t>1</w:t>
      </w:r>
      <w:r>
        <w:rPr>
          <w:rFonts w:hint="default" w:ascii="Times New Roman" w:hAnsi="方正仿宋简体" w:eastAsia="方正仿宋简体" w:cs="Times New Roman"/>
          <w:bCs/>
          <w:kern w:val="2"/>
          <w:sz w:val="32"/>
          <w:szCs w:val="32"/>
          <w:lang w:val="en-US" w:eastAsia="zh-CN" w:bidi="ar-SA"/>
        </w:rPr>
        <w:t>.本项目为电子招投标，供应商需要使用CA加密设备，凡参加本项目必须自主通过新疆CA申领渠道“新疆政务通”申请政采云平台可使用的CA设备，如原有兵团或公共资源使用的CA，可与新疆CA联系，申请增加电子证书即可，无需重复申领。如需咨询，请联系新疆CA服务热线0991-2819290。</w:t>
      </w:r>
    </w:p>
    <w:p w14:paraId="033D351A">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2</w:t>
      </w:r>
      <w:r>
        <w:rPr>
          <w:rFonts w:hint="default" w:ascii="Times New Roman" w:hAnsi="方正仿宋简体" w:eastAsia="方正仿宋简体" w:cs="Times New Roman"/>
          <w:bCs/>
          <w:kern w:val="2"/>
          <w:sz w:val="32"/>
          <w:szCs w:val="32"/>
          <w:lang w:val="en-US" w:eastAsia="zh-CN" w:bidi="ar-SA"/>
        </w:rPr>
        <w:t>.本项目实行网上投标，采用电子投标文件(供应商须使用CA加密设备通过政采云电子投标客户端制作投标文件)。若供应商参与投标，自行承担投标一切费用。</w:t>
      </w:r>
    </w:p>
    <w:p w14:paraId="57CE1B00">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 xml:space="preserve">    </w:t>
      </w:r>
      <w:r>
        <w:rPr>
          <w:rFonts w:hint="eastAsia" w:ascii="Times New Roman" w:hAnsi="方正仿宋简体" w:eastAsia="方正仿宋简体" w:cs="Times New Roman"/>
          <w:bCs/>
          <w:kern w:val="2"/>
          <w:sz w:val="32"/>
          <w:szCs w:val="32"/>
          <w:lang w:val="en-US" w:eastAsia="zh-CN" w:bidi="ar-SA"/>
        </w:rPr>
        <w:t>3</w:t>
      </w:r>
      <w:r>
        <w:rPr>
          <w:rFonts w:hint="default" w:ascii="Times New Roman" w:hAnsi="方正仿宋简体" w:eastAsia="方正仿宋简体" w:cs="Times New Roman"/>
          <w:bCs/>
          <w:kern w:val="2"/>
          <w:sz w:val="32"/>
          <w:szCs w:val="32"/>
          <w:lang w:val="en-US" w:eastAsia="zh-CN" w:bidi="ar-SA"/>
        </w:rPr>
        <w:t>.各供应商在开标前应确保成为新疆政府采购网正式注册入库供应商，并完成CA数字证书申领。因未注册入库、未办理CA数字证书等原因造成无法投标或投标失败等后果由供应商自行承担。</w:t>
      </w:r>
    </w:p>
    <w:p w14:paraId="736E67AB">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 xml:space="preserve">   </w:t>
      </w:r>
      <w:r>
        <w:rPr>
          <w:rFonts w:hint="eastAsia" w:ascii="Times New Roman" w:hAnsi="方正仿宋简体" w:eastAsia="方正仿宋简体" w:cs="Times New Roman"/>
          <w:bCs/>
          <w:kern w:val="2"/>
          <w:sz w:val="32"/>
          <w:szCs w:val="32"/>
          <w:lang w:val="en-US" w:eastAsia="zh-CN" w:bidi="ar-SA"/>
        </w:rPr>
        <w:t xml:space="preserve"> 4</w:t>
      </w:r>
      <w:r>
        <w:rPr>
          <w:rFonts w:hint="default" w:ascii="Times New Roman" w:hAnsi="方正仿宋简体" w:eastAsia="方正仿宋简体" w:cs="Times New Roman"/>
          <w:bCs/>
          <w:kern w:val="2"/>
          <w:sz w:val="32"/>
          <w:szCs w:val="32"/>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7376B0">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 xml:space="preserve">  </w:t>
      </w:r>
      <w:r>
        <w:rPr>
          <w:rFonts w:hint="eastAsia" w:ascii="Times New Roman" w:hAnsi="方正仿宋简体" w:eastAsia="方正仿宋简体" w:cs="Times New Roman"/>
          <w:bCs/>
          <w:kern w:val="2"/>
          <w:sz w:val="32"/>
          <w:szCs w:val="32"/>
          <w:lang w:val="en-US" w:eastAsia="zh-CN" w:bidi="ar-SA"/>
        </w:rPr>
        <w:t xml:space="preserve"> </w:t>
      </w:r>
      <w:r>
        <w:rPr>
          <w:rFonts w:hint="default" w:ascii="Times New Roman" w:hAnsi="方正仿宋简体" w:eastAsia="方正仿宋简体" w:cs="Times New Roman"/>
          <w:bCs/>
          <w:kern w:val="2"/>
          <w:sz w:val="32"/>
          <w:szCs w:val="32"/>
          <w:lang w:val="en-US" w:eastAsia="zh-CN" w:bidi="ar-SA"/>
        </w:rPr>
        <w:t xml:space="preserve"> </w:t>
      </w:r>
      <w:r>
        <w:rPr>
          <w:rFonts w:hint="eastAsia" w:ascii="Times New Roman" w:hAnsi="方正仿宋简体" w:eastAsia="方正仿宋简体" w:cs="Times New Roman"/>
          <w:bCs/>
          <w:kern w:val="2"/>
          <w:sz w:val="32"/>
          <w:szCs w:val="32"/>
          <w:lang w:val="en-US" w:eastAsia="zh-CN" w:bidi="ar-SA"/>
        </w:rPr>
        <w:t>5</w:t>
      </w:r>
      <w:r>
        <w:rPr>
          <w:rFonts w:hint="default" w:ascii="Times New Roman" w:hAnsi="方正仿宋简体" w:eastAsia="方正仿宋简体" w:cs="Times New Roman"/>
          <w:bCs/>
          <w:kern w:val="2"/>
          <w:sz w:val="32"/>
          <w:szCs w:val="32"/>
          <w:lang w:val="en-US" w:eastAsia="zh-CN" w:bidi="ar-SA"/>
        </w:rPr>
        <w:t>.供应商在开标时须使用制作加密电子投标文件所使用的CA锁及电脑，电脑须提前配置好浏览器（建议使用360浏览器或谷歌浏览器），以便开标时解锁。为了保证开评标顺利进行，政采云线上开标功能完全实现，供应商开标所使用的电脑设备须具有视频及语音功能。</w:t>
      </w:r>
    </w:p>
    <w:p w14:paraId="480DE52A">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 xml:space="preserve">    7.投标保证金缴纳及确认时间：凡拟参加本次招标项目的供应商，必须在开标前将投标保证金汇入指定账户。投标保证金汇款凭证上用途栏应注明:招标项目名称+标项号+投标保证金。否则，届时其投标将被拒绝。</w:t>
      </w:r>
    </w:p>
    <w:p w14:paraId="53D81D92">
      <w:pPr>
        <w:pStyle w:val="1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-20群，无需重复加入），钉钉工具软件具有回放功能，直播培训结束后可在钉钉群中回放观看学习。</w:t>
      </w:r>
    </w:p>
    <w:p w14:paraId="08BC407E">
      <w:pPr>
        <w:spacing w:line="560" w:lineRule="exact"/>
        <w:ind w:firstLine="640" w:firstLineChars="200"/>
        <w:jc w:val="left"/>
        <w:rPr>
          <w:rFonts w:hint="default" w:ascii="方正黑体简体" w:hAnsi="Times New Roman" w:eastAsia="方正黑体简体" w:cs="Times New Roman"/>
          <w:bCs/>
          <w:sz w:val="32"/>
          <w:szCs w:val="32"/>
          <w:lang w:val="en-US" w:eastAsia="zh-CN"/>
        </w:rPr>
      </w:pPr>
      <w:r>
        <w:rPr>
          <w:rFonts w:hint="default" w:ascii="方正黑体简体" w:hAnsi="Times New Roman" w:eastAsia="方正黑体简体" w:cs="Times New Roman"/>
          <w:bCs/>
          <w:sz w:val="32"/>
          <w:szCs w:val="32"/>
          <w:lang w:val="en-US" w:eastAsia="zh-CN"/>
        </w:rPr>
        <w:t>特别注意：</w:t>
      </w:r>
    </w:p>
    <w:p w14:paraId="22702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1、采购限额标准以上，200万元以下的货物和服务采购项目、400万元以下的工程采购项目，适宜由中小企业提供的，采购人应当专门面向中小企业采购。</w:t>
      </w:r>
    </w:p>
    <w:p w14:paraId="415B34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4A9DB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3、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45802CE1">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38D5937">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方正黑体简体" w:hAnsi="Times New Roman" w:eastAsia="方正黑体简体" w:cs="Times New Roman"/>
          <w:bCs/>
          <w:kern w:val="2"/>
          <w:sz w:val="32"/>
          <w:szCs w:val="32"/>
          <w:lang w:val="en-US" w:eastAsia="zh-CN" w:bidi="ar-SA"/>
        </w:rPr>
      </w:pPr>
      <w:r>
        <w:rPr>
          <w:rFonts w:hint="default" w:ascii="方正黑体简体" w:hAnsi="Times New Roman" w:eastAsia="方正黑体简体" w:cs="Times New Roman"/>
          <w:bCs/>
          <w:kern w:val="2"/>
          <w:sz w:val="32"/>
          <w:szCs w:val="32"/>
          <w:lang w:val="en-US" w:eastAsia="zh-CN" w:bidi="ar-SA"/>
        </w:rPr>
        <w:t>七、</w:t>
      </w:r>
      <w:bookmarkEnd w:id="22"/>
      <w:bookmarkEnd w:id="23"/>
      <w:bookmarkStart w:id="24" w:name="_Toc35393636"/>
      <w:bookmarkStart w:id="25" w:name="_Toc28359018"/>
      <w:bookmarkStart w:id="26" w:name="_Toc28359095"/>
      <w:bookmarkStart w:id="27" w:name="_Toc35393805"/>
      <w:r>
        <w:rPr>
          <w:rFonts w:hint="default" w:ascii="方正黑体简体" w:hAnsi="Times New Roman" w:eastAsia="方正黑体简体" w:cs="Times New Roman"/>
          <w:bCs/>
          <w:kern w:val="2"/>
          <w:sz w:val="32"/>
          <w:szCs w:val="32"/>
          <w:lang w:val="en-US" w:eastAsia="zh-CN" w:bidi="ar-SA"/>
        </w:rPr>
        <w:t>凡对本次采购提出询问，请按以下方式联系</w:t>
      </w:r>
      <w:bookmarkEnd w:id="24"/>
      <w:bookmarkEnd w:id="25"/>
      <w:bookmarkEnd w:id="26"/>
      <w:bookmarkEnd w:id="27"/>
      <w:bookmarkStart w:id="28" w:name="_Toc35393806"/>
      <w:bookmarkStart w:id="29" w:name="_Toc35393637"/>
      <w:bookmarkStart w:id="30" w:name="_Toc28359019"/>
      <w:bookmarkStart w:id="31" w:name="_Toc28359096"/>
      <w:bookmarkStart w:id="32" w:name="_Toc4002"/>
    </w:p>
    <w:bookmarkEnd w:id="28"/>
    <w:bookmarkEnd w:id="29"/>
    <w:bookmarkEnd w:id="30"/>
    <w:bookmarkEnd w:id="31"/>
    <w:bookmarkEnd w:id="32"/>
    <w:p w14:paraId="05217A4C">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1.采购人信息</w:t>
      </w:r>
      <w:bookmarkStart w:id="33" w:name="_Toc29470"/>
      <w:bookmarkStart w:id="34" w:name="_Toc28359020"/>
      <w:bookmarkStart w:id="35" w:name="_Toc28359097"/>
      <w:bookmarkStart w:id="36" w:name="_Toc35393807"/>
      <w:bookmarkStart w:id="37" w:name="_Toc35393638"/>
    </w:p>
    <w:p w14:paraId="0DE66163">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单位名称：</w:t>
      </w:r>
      <w:bookmarkEnd w:id="33"/>
      <w:bookmarkStart w:id="38" w:name="_Toc7391"/>
      <w:r>
        <w:rPr>
          <w:rFonts w:hint="eastAsia" w:ascii="Times New Roman" w:hAnsi="方正仿宋简体" w:eastAsia="方正仿宋简体" w:cs="Times New Roman"/>
          <w:bCs/>
          <w:kern w:val="2"/>
          <w:sz w:val="32"/>
          <w:szCs w:val="32"/>
          <w:lang w:val="en-US" w:eastAsia="zh-CN" w:bidi="ar-SA"/>
        </w:rPr>
        <w:t>莎车县人民医院</w:t>
      </w:r>
    </w:p>
    <w:p w14:paraId="095E9D0B">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eastAsia"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联 系 人：</w:t>
      </w:r>
      <w:bookmarkEnd w:id="38"/>
      <w:r>
        <w:rPr>
          <w:rFonts w:hint="eastAsia" w:ascii="Times New Roman" w:hAnsi="方正仿宋简体" w:eastAsia="方正仿宋简体" w:cs="Times New Roman"/>
          <w:bCs/>
          <w:kern w:val="2"/>
          <w:sz w:val="32"/>
          <w:szCs w:val="32"/>
          <w:lang w:val="en-US" w:eastAsia="zh-CN" w:bidi="ar-SA"/>
        </w:rPr>
        <w:t>刘红</w:t>
      </w:r>
    </w:p>
    <w:p w14:paraId="42554AD8">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bookmarkStart w:id="39" w:name="_Toc242"/>
      <w:r>
        <w:rPr>
          <w:rFonts w:hint="default" w:ascii="Times New Roman" w:hAnsi="方正仿宋简体" w:eastAsia="方正仿宋简体" w:cs="Times New Roman"/>
          <w:bCs/>
          <w:kern w:val="2"/>
          <w:sz w:val="32"/>
          <w:szCs w:val="32"/>
          <w:lang w:val="en-US" w:eastAsia="zh-CN" w:bidi="ar-SA"/>
        </w:rPr>
        <w:t>联系方式：</w:t>
      </w:r>
      <w:bookmarkEnd w:id="39"/>
      <w:r>
        <w:rPr>
          <w:rFonts w:hint="eastAsia" w:ascii="Times New Roman" w:hAnsi="方正仿宋简体" w:eastAsia="方正仿宋简体" w:cs="Times New Roman"/>
          <w:bCs/>
          <w:kern w:val="2"/>
          <w:sz w:val="32"/>
          <w:szCs w:val="32"/>
          <w:lang w:val="en-US" w:eastAsia="zh-CN" w:bidi="ar-SA"/>
        </w:rPr>
        <w:t>0998-8525130</w:t>
      </w:r>
    </w:p>
    <w:p w14:paraId="216F6065">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bookmarkStart w:id="40" w:name="_Toc1170"/>
      <w:bookmarkStart w:id="41" w:name="_Toc24525"/>
      <w:r>
        <w:rPr>
          <w:rFonts w:hint="default" w:ascii="Times New Roman" w:hAnsi="方正仿宋简体" w:eastAsia="方正仿宋简体" w:cs="Times New Roman"/>
          <w:bCs/>
          <w:kern w:val="2"/>
          <w:sz w:val="32"/>
          <w:szCs w:val="32"/>
          <w:lang w:val="en-US" w:eastAsia="zh-CN" w:bidi="ar-SA"/>
        </w:rPr>
        <w:t>2.采购代理机构信息</w:t>
      </w:r>
      <w:bookmarkEnd w:id="34"/>
      <w:bookmarkEnd w:id="35"/>
      <w:bookmarkEnd w:id="36"/>
      <w:bookmarkEnd w:id="37"/>
      <w:bookmarkEnd w:id="40"/>
      <w:bookmarkEnd w:id="41"/>
    </w:p>
    <w:p w14:paraId="4F052626">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单位名称：莎车县政府采购中心</w:t>
      </w:r>
    </w:p>
    <w:p w14:paraId="74BA0761">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联 系 人：</w:t>
      </w:r>
      <w:r>
        <w:rPr>
          <w:rFonts w:hint="eastAsia" w:ascii="Times New Roman" w:hAnsi="方正仿宋简体" w:eastAsia="方正仿宋简体" w:cs="Times New Roman"/>
          <w:bCs/>
          <w:kern w:val="2"/>
          <w:sz w:val="32"/>
          <w:szCs w:val="32"/>
          <w:lang w:val="en-US" w:eastAsia="zh-CN" w:bidi="ar-SA"/>
        </w:rPr>
        <w:t>田莉</w:t>
      </w:r>
    </w:p>
    <w:p w14:paraId="62E69365">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联系方式：0998-8512672</w:t>
      </w:r>
    </w:p>
    <w:p w14:paraId="635F0701">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3.政府采购监督管理部门</w:t>
      </w:r>
    </w:p>
    <w:p w14:paraId="7A9F596C">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单位名称：莎车县财政局采购办</w:t>
      </w:r>
    </w:p>
    <w:p w14:paraId="2D1848C2">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联 系 人：丁洪</w:t>
      </w:r>
    </w:p>
    <w:p w14:paraId="7CE085BB">
      <w:pPr>
        <w:pStyle w:val="9"/>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联系方式：0998-8512578</w:t>
      </w:r>
    </w:p>
    <w:p w14:paraId="2AB3934B">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p>
    <w:p w14:paraId="60BC5DE2">
      <w:pPr>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p>
    <w:p w14:paraId="5EBD9BA0">
      <w:pPr>
        <w:pStyle w:val="9"/>
        <w:pageBreakBefore w:val="0"/>
        <w:kinsoku/>
        <w:wordWrap/>
        <w:overflowPunct/>
        <w:topLinePunct w:val="0"/>
        <w:autoSpaceDE/>
        <w:autoSpaceDN/>
        <w:bidi w:val="0"/>
        <w:adjustRightInd/>
        <w:spacing w:line="560" w:lineRule="exact"/>
        <w:ind w:left="0" w:right="0" w:rightChars="0" w:firstLine="640" w:firstLineChars="200"/>
        <w:jc w:val="right"/>
        <w:textAlignment w:val="auto"/>
        <w:rPr>
          <w:rFonts w:hint="default" w:ascii="Times New Roman" w:hAnsi="方正仿宋简体" w:eastAsia="方正仿宋简体" w:cs="Times New Roman"/>
          <w:bCs/>
          <w:kern w:val="2"/>
          <w:sz w:val="32"/>
          <w:szCs w:val="32"/>
          <w:lang w:val="en-US" w:eastAsia="zh-CN" w:bidi="ar-SA"/>
        </w:rPr>
      </w:pPr>
    </w:p>
    <w:p w14:paraId="531E60E7">
      <w:pPr>
        <w:pStyle w:val="9"/>
        <w:pageBreakBefore w:val="0"/>
        <w:kinsoku/>
        <w:wordWrap/>
        <w:overflowPunct/>
        <w:topLinePunct w:val="0"/>
        <w:autoSpaceDE/>
        <w:autoSpaceDN/>
        <w:bidi w:val="0"/>
        <w:adjustRightInd/>
        <w:spacing w:line="560" w:lineRule="exact"/>
        <w:ind w:left="0" w:right="0" w:rightChars="0" w:firstLine="640" w:firstLineChars="200"/>
        <w:jc w:val="right"/>
        <w:textAlignment w:val="auto"/>
        <w:rPr>
          <w:rFonts w:hint="default" w:ascii="Times New Roman" w:hAnsi="方正仿宋简体" w:eastAsia="方正仿宋简体" w:cs="Times New Roman"/>
          <w:bCs/>
          <w:kern w:val="2"/>
          <w:sz w:val="32"/>
          <w:szCs w:val="32"/>
          <w:lang w:val="en-US" w:eastAsia="zh-CN" w:bidi="ar-SA"/>
        </w:rPr>
      </w:pPr>
      <w:r>
        <w:rPr>
          <w:rFonts w:hint="default" w:ascii="Times New Roman" w:hAnsi="方正仿宋简体" w:eastAsia="方正仿宋简体" w:cs="Times New Roman"/>
          <w:bCs/>
          <w:kern w:val="2"/>
          <w:sz w:val="32"/>
          <w:szCs w:val="32"/>
          <w:lang w:val="en-US" w:eastAsia="zh-CN" w:bidi="ar-SA"/>
        </w:rPr>
        <w:t>莎车县政府采购中心</w:t>
      </w:r>
    </w:p>
    <w:p w14:paraId="21184159">
      <w:pPr>
        <w:pStyle w:val="9"/>
        <w:pageBreakBefore w:val="0"/>
        <w:kinsoku/>
        <w:wordWrap/>
        <w:overflowPunct/>
        <w:topLinePunct w:val="0"/>
        <w:autoSpaceDE/>
        <w:autoSpaceDN/>
        <w:bidi w:val="0"/>
        <w:adjustRightInd/>
        <w:spacing w:line="560" w:lineRule="exact"/>
        <w:ind w:left="0" w:right="0" w:rightChars="0" w:firstLine="640" w:firstLineChars="200"/>
        <w:jc w:val="right"/>
        <w:textAlignment w:val="auto"/>
        <w:rPr>
          <w:rFonts w:hint="default" w:ascii="Times New Roman" w:hAnsi="方正仿宋简体" w:eastAsia="方正仿宋简体" w:cs="Times New Roman"/>
          <w:bCs/>
          <w:kern w:val="2"/>
          <w:sz w:val="32"/>
          <w:szCs w:val="32"/>
          <w:lang w:val="en-US" w:eastAsia="zh-CN" w:bidi="ar-SA"/>
        </w:rPr>
      </w:pPr>
      <w:r>
        <w:rPr>
          <w:rFonts w:hint="eastAsia" w:ascii="Times New Roman" w:hAnsi="方正仿宋简体" w:eastAsia="方正仿宋简体" w:cs="Times New Roman"/>
          <w:bCs/>
          <w:kern w:val="2"/>
          <w:sz w:val="32"/>
          <w:szCs w:val="32"/>
          <w:lang w:val="en-US" w:eastAsia="zh-CN" w:bidi="ar-SA"/>
        </w:rPr>
        <w:t xml:space="preserve">              </w:t>
      </w:r>
      <w:r>
        <w:rPr>
          <w:rFonts w:hint="default" w:ascii="Times New Roman" w:hAnsi="方正仿宋简体" w:eastAsia="方正仿宋简体" w:cs="Times New Roman"/>
          <w:bCs/>
          <w:kern w:val="2"/>
          <w:sz w:val="32"/>
          <w:szCs w:val="32"/>
          <w:lang w:val="en-US" w:eastAsia="zh-CN" w:bidi="ar-SA"/>
        </w:rPr>
        <w:t>2024年</w:t>
      </w:r>
      <w:r>
        <w:rPr>
          <w:rFonts w:hint="eastAsia" w:hAnsi="方正仿宋简体" w:eastAsia="方正仿宋简体" w:cs="Times New Roman"/>
          <w:bCs/>
          <w:kern w:val="2"/>
          <w:sz w:val="32"/>
          <w:szCs w:val="32"/>
          <w:lang w:val="en-US" w:eastAsia="zh-CN" w:bidi="ar-SA"/>
        </w:rPr>
        <w:t>12</w:t>
      </w:r>
      <w:r>
        <w:rPr>
          <w:rFonts w:hint="default" w:ascii="Times New Roman" w:hAnsi="方正仿宋简体" w:eastAsia="方正仿宋简体" w:cs="Times New Roman"/>
          <w:bCs/>
          <w:kern w:val="2"/>
          <w:sz w:val="32"/>
          <w:szCs w:val="32"/>
          <w:lang w:val="en-US" w:eastAsia="zh-CN" w:bidi="ar-SA"/>
        </w:rPr>
        <w:t>月</w:t>
      </w:r>
      <w:r>
        <w:rPr>
          <w:rFonts w:hint="eastAsia" w:hAnsi="方正仿宋简体" w:eastAsia="方正仿宋简体" w:cs="Times New Roman"/>
          <w:bCs/>
          <w:kern w:val="2"/>
          <w:sz w:val="32"/>
          <w:szCs w:val="32"/>
          <w:lang w:val="en-US" w:eastAsia="zh-CN" w:bidi="ar-SA"/>
        </w:rPr>
        <w:t>5</w:t>
      </w:r>
      <w:r>
        <w:rPr>
          <w:rFonts w:hint="default" w:ascii="Times New Roman" w:hAnsi="方正仿宋简体" w:eastAsia="方正仿宋简体" w:cs="Times New Roman"/>
          <w:bCs/>
          <w:kern w:val="2"/>
          <w:sz w:val="32"/>
          <w:szCs w:val="32"/>
          <w:lang w:val="en-US" w:eastAsia="zh-CN" w:bidi="ar-SA"/>
        </w:rPr>
        <w:t>日</w:t>
      </w:r>
    </w:p>
    <w:p w14:paraId="354360AC">
      <w:pPr>
        <w:pStyle w:val="9"/>
        <w:pageBreakBefore w:val="0"/>
        <w:kinsoku/>
        <w:wordWrap/>
        <w:overflowPunct/>
        <w:topLinePunct w:val="0"/>
        <w:autoSpaceDE/>
        <w:autoSpaceDN/>
        <w:bidi w:val="0"/>
        <w:adjustRightInd/>
        <w:spacing w:line="560" w:lineRule="exact"/>
        <w:ind w:left="0" w:right="0" w:rightChars="0" w:firstLine="640" w:firstLineChars="200"/>
        <w:jc w:val="right"/>
        <w:textAlignment w:val="auto"/>
        <w:rPr>
          <w:rFonts w:hint="default" w:ascii="Times New Roman" w:hAnsi="方正仿宋简体" w:eastAsia="方正仿宋简体" w:cs="Times New Roman"/>
          <w:bCs/>
          <w:kern w:val="2"/>
          <w:sz w:val="32"/>
          <w:szCs w:val="32"/>
          <w:lang w:val="en-US" w:eastAsia="zh-CN" w:bidi="ar-SA"/>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YmIzNzJlMGUwZGUyNGEyMDNiNDE4MGMwOGY4NGUifQ=="/>
  </w:docVars>
  <w:rsids>
    <w:rsidRoot w:val="00000000"/>
    <w:rsid w:val="04BF19BA"/>
    <w:rsid w:val="059200A6"/>
    <w:rsid w:val="09593746"/>
    <w:rsid w:val="0EAD7229"/>
    <w:rsid w:val="11FC4A4D"/>
    <w:rsid w:val="1339640A"/>
    <w:rsid w:val="13733392"/>
    <w:rsid w:val="13BB7B66"/>
    <w:rsid w:val="15C10588"/>
    <w:rsid w:val="15F37824"/>
    <w:rsid w:val="1AD02149"/>
    <w:rsid w:val="1CA27B15"/>
    <w:rsid w:val="1CB57848"/>
    <w:rsid w:val="1D0E1A23"/>
    <w:rsid w:val="1D914ACA"/>
    <w:rsid w:val="1ECE074D"/>
    <w:rsid w:val="252F0408"/>
    <w:rsid w:val="273251DC"/>
    <w:rsid w:val="2841605A"/>
    <w:rsid w:val="2DD76390"/>
    <w:rsid w:val="2EBF12A2"/>
    <w:rsid w:val="30FE7E03"/>
    <w:rsid w:val="32026C34"/>
    <w:rsid w:val="32285F6F"/>
    <w:rsid w:val="35DA6451"/>
    <w:rsid w:val="382468C8"/>
    <w:rsid w:val="38590587"/>
    <w:rsid w:val="38944B47"/>
    <w:rsid w:val="391E1E7A"/>
    <w:rsid w:val="3B673934"/>
    <w:rsid w:val="3EA07A2A"/>
    <w:rsid w:val="426D00FA"/>
    <w:rsid w:val="46D5426D"/>
    <w:rsid w:val="4B7F0E9E"/>
    <w:rsid w:val="4C1635B0"/>
    <w:rsid w:val="4DAB1AD6"/>
    <w:rsid w:val="4EF83441"/>
    <w:rsid w:val="4F0A1476"/>
    <w:rsid w:val="4F797F71"/>
    <w:rsid w:val="513135A9"/>
    <w:rsid w:val="54284603"/>
    <w:rsid w:val="545B4748"/>
    <w:rsid w:val="54930432"/>
    <w:rsid w:val="54D23DEC"/>
    <w:rsid w:val="56777349"/>
    <w:rsid w:val="570D3802"/>
    <w:rsid w:val="58935007"/>
    <w:rsid w:val="5BE21768"/>
    <w:rsid w:val="5FBF59D9"/>
    <w:rsid w:val="60115D4B"/>
    <w:rsid w:val="60B675E9"/>
    <w:rsid w:val="62A80882"/>
    <w:rsid w:val="64B265A3"/>
    <w:rsid w:val="68AF7A47"/>
    <w:rsid w:val="6C110293"/>
    <w:rsid w:val="78E67899"/>
    <w:rsid w:val="7A6335B5"/>
    <w:rsid w:val="7BA4099D"/>
    <w:rsid w:val="7C060964"/>
    <w:rsid w:val="7E85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spacing w:before="120"/>
    </w:pPr>
    <w:rPr>
      <w:rFonts w:ascii="Cambria" w:hAnsi="Cambria"/>
      <w:sz w:val="24"/>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Body Text First Indent"/>
    <w:basedOn w:val="5"/>
    <w:next w:val="1"/>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7">
    <w:name w:val="Body Text Indent"/>
    <w:basedOn w:val="1"/>
    <w:next w:val="8"/>
    <w:qFormat/>
    <w:uiPriority w:val="0"/>
    <w:pPr>
      <w:spacing w:line="360" w:lineRule="auto"/>
      <w:ind w:firstLine="570"/>
    </w:pPr>
    <w:rPr>
      <w:sz w:val="24"/>
    </w:rPr>
  </w:style>
  <w:style w:type="paragraph" w:styleId="8">
    <w:name w:val="Body Text First Indent 2"/>
    <w:basedOn w:val="7"/>
    <w:next w:val="1"/>
    <w:qFormat/>
    <w:uiPriority w:val="0"/>
    <w:pPr>
      <w:ind w:firstLine="420" w:firstLineChars="200"/>
    </w:pPr>
  </w:style>
  <w:style w:type="paragraph" w:styleId="9">
    <w:name w:val="footnote text"/>
    <w:basedOn w:val="1"/>
    <w:next w:val="5"/>
    <w:qFormat/>
    <w:uiPriority w:val="0"/>
    <w:pPr>
      <w:snapToGrid w:val="0"/>
      <w:jc w:val="left"/>
    </w:pPr>
    <w:rPr>
      <w:sz w:val="18"/>
    </w:rPr>
  </w:style>
  <w:style w:type="paragraph" w:styleId="10">
    <w:name w:val="Body Text 2"/>
    <w:basedOn w:val="1"/>
    <w:qFormat/>
    <w:uiPriority w:val="0"/>
    <w:pPr>
      <w:adjustRightInd w:val="0"/>
      <w:snapToGrid w:val="0"/>
      <w:spacing w:line="480" w:lineRule="atLeast"/>
    </w:pPr>
    <w:rPr>
      <w:rFonts w:ascii="宋体" w:hAnsi="宋体"/>
      <w:sz w:val="28"/>
    </w:rPr>
  </w:style>
  <w:style w:type="paragraph" w:styleId="11">
    <w:name w:val="Normal (Web)"/>
    <w:basedOn w:val="1"/>
    <w:qFormat/>
    <w:uiPriority w:val="99"/>
    <w:pPr>
      <w:spacing w:before="75" w:after="75"/>
      <w:jc w:val="left"/>
    </w:pPr>
    <w:rPr>
      <w:kern w:val="0"/>
      <w:sz w:val="24"/>
    </w:rPr>
  </w:style>
  <w:style w:type="paragraph" w:customStyle="1" w:styleId="14">
    <w:name w:val="样式 首行缩进:  2 字符"/>
    <w:basedOn w:val="1"/>
    <w:qFormat/>
    <w:uiPriority w:val="0"/>
    <w:pPr>
      <w:widowControl/>
      <w:kinsoku w:val="0"/>
      <w:autoSpaceDE w:val="0"/>
      <w:autoSpaceDN w:val="0"/>
      <w:adjustRightInd w:val="0"/>
      <w:snapToGrid w:val="0"/>
      <w:spacing w:line="360" w:lineRule="auto"/>
      <w:ind w:firstLine="480" w:firstLineChars="200"/>
      <w:jc w:val="left"/>
      <w:textAlignment w:val="baseline"/>
    </w:pPr>
    <w:rPr>
      <w:rFonts w:ascii="宋体" w:hAnsi="宋体" w:eastAsia="Arial" w:cs="宋体"/>
      <w:snapToGrid w:val="0"/>
      <w:color w:val="000000"/>
      <w:kern w:val="0"/>
      <w:szCs w:val="20"/>
      <w:lang w:eastAsia="en-US"/>
    </w:rPr>
  </w:style>
  <w:style w:type="paragraph" w:customStyle="1" w:styleId="15">
    <w:name w:val="正文首行缩进1"/>
    <w:basedOn w:val="5"/>
    <w:qFormat/>
    <w:uiPriority w:val="0"/>
    <w:pPr>
      <w:spacing w:after="0"/>
      <w:ind w:right="-349" w:rightChars="-166" w:firstLine="420" w:firstLineChars="1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2767</Words>
  <Characters>3241</Characters>
  <Lines>0</Lines>
  <Paragraphs>0</Paragraphs>
  <TotalTime>8</TotalTime>
  <ScaleCrop>false</ScaleCrop>
  <LinksUpToDate>false</LinksUpToDate>
  <CharactersWithSpaces>3307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2024-03-07T08:13:00Z</dcterms:created>
  <dc:creator>Administrator</dc:creator>
  <cp:lastModifiedBy>岁月不待人</cp:lastModifiedBy>
  <cp:lastPrinted>2024-12-05T05:52:00Z</cp:lastPrinted>
  <dcterms:modified xsi:type="dcterms:W3CDTF">2024-12-05T07:04:06Z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F55998AF5C574AD8821721225DD9FDA1_12</vt:lpwstr>
  </property>
</Properties>
</file>