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FADDD">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 xml:space="preserve"> 莎车县巴旦姆种植系统申报中园重要农业文化遗产项目</w:t>
      </w:r>
      <w:r>
        <w:rPr>
          <w:rFonts w:hint="eastAsia" w:ascii="仿宋" w:hAnsi="仿宋" w:eastAsia="仿宋" w:cs="仿宋"/>
          <w:b/>
          <w:sz w:val="40"/>
          <w:szCs w:val="40"/>
          <w:lang w:eastAsia="zh-CN"/>
        </w:rPr>
        <w:t>竞争性磋商</w:t>
      </w:r>
      <w:r>
        <w:rPr>
          <w:rFonts w:hint="eastAsia" w:ascii="仿宋" w:hAnsi="仿宋" w:eastAsia="仿宋" w:cs="仿宋"/>
          <w:b/>
          <w:sz w:val="40"/>
          <w:szCs w:val="40"/>
        </w:rPr>
        <w:t>公告</w:t>
      </w:r>
    </w:p>
    <w:p w14:paraId="3D42D054">
      <w:pPr>
        <w:pStyle w:val="2"/>
        <w:ind w:left="0" w:leftChars="0" w:firstLine="0" w:firstLineChars="0"/>
        <w:rPr>
          <w:rFonts w:hint="eastAsia"/>
        </w:rPr>
      </w:pPr>
    </w:p>
    <w:p w14:paraId="0EFF116A">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7F6C5B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000000" w:themeColor="text1"/>
          <w:sz w:val="24"/>
          <w:szCs w:val="24"/>
          <w:u w:val="single"/>
          <w:lang w:val="en-US" w:eastAsia="zh-CN"/>
          <w14:textFill>
            <w14:solidFill>
              <w14:schemeClr w14:val="tx1"/>
            </w14:solidFill>
          </w14:textFill>
        </w:rPr>
        <w:t>莎车县巴旦姆种植系统申报中国重要农业文化遗产项目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auto"/>
          <w:sz w:val="24"/>
          <w:szCs w:val="24"/>
          <w:u w:val="single"/>
        </w:rPr>
        <w:t>202</w:t>
      </w:r>
      <w:r>
        <w:rPr>
          <w:rFonts w:hint="eastAsia" w:ascii="仿宋" w:hAnsi="仿宋" w:eastAsia="仿宋" w:cs="仿宋"/>
          <w:b w:val="0"/>
          <w:bCs w:val="0"/>
          <w:color w:val="auto"/>
          <w:sz w:val="24"/>
          <w:szCs w:val="24"/>
          <w:u w:val="single"/>
          <w:lang w:val="en-US" w:eastAsia="zh-CN"/>
        </w:rPr>
        <w:t>4</w:t>
      </w:r>
      <w:r>
        <w:rPr>
          <w:rFonts w:hint="eastAsia" w:ascii="仿宋" w:hAnsi="仿宋" w:eastAsia="仿宋" w:cs="仿宋"/>
          <w:b w:val="0"/>
          <w:bCs w:val="0"/>
          <w:color w:val="auto"/>
          <w:sz w:val="24"/>
          <w:szCs w:val="24"/>
          <w:u w:val="single"/>
        </w:rPr>
        <w:t>年</w:t>
      </w:r>
      <w:r>
        <w:rPr>
          <w:rFonts w:hint="eastAsia" w:ascii="仿宋" w:hAnsi="仿宋" w:eastAsia="仿宋" w:cs="仿宋"/>
          <w:b w:val="0"/>
          <w:bCs w:val="0"/>
          <w:color w:val="auto"/>
          <w:sz w:val="24"/>
          <w:szCs w:val="24"/>
          <w:u w:val="single"/>
          <w:lang w:val="en-US" w:eastAsia="zh-CN"/>
        </w:rPr>
        <w:t>11</w:t>
      </w:r>
      <w:r>
        <w:rPr>
          <w:rFonts w:hint="eastAsia" w:ascii="仿宋" w:hAnsi="仿宋" w:eastAsia="仿宋" w:cs="仿宋"/>
          <w:b w:val="0"/>
          <w:bCs w:val="0"/>
          <w:color w:val="auto"/>
          <w:sz w:val="24"/>
          <w:szCs w:val="24"/>
          <w:u w:val="single"/>
        </w:rPr>
        <w:t>月</w:t>
      </w:r>
      <w:r>
        <w:rPr>
          <w:rFonts w:hint="eastAsia" w:ascii="仿宋" w:hAnsi="仿宋" w:eastAsia="仿宋" w:cs="仿宋"/>
          <w:b w:val="0"/>
          <w:bCs w:val="0"/>
          <w:color w:val="auto"/>
          <w:sz w:val="24"/>
          <w:szCs w:val="24"/>
          <w:u w:val="single"/>
          <w:lang w:val="en-US" w:eastAsia="zh-CN"/>
        </w:rPr>
        <w:t>11</w:t>
      </w:r>
      <w:r>
        <w:rPr>
          <w:rFonts w:hint="eastAsia" w:ascii="仿宋" w:hAnsi="仿宋" w:eastAsia="仿宋" w:cs="仿宋"/>
          <w:b w:val="0"/>
          <w:bCs w:val="0"/>
          <w:color w:val="auto"/>
          <w:sz w:val="24"/>
          <w:szCs w:val="24"/>
          <w:u w:val="single"/>
        </w:rPr>
        <w:t>日</w:t>
      </w:r>
      <w:r>
        <w:rPr>
          <w:rFonts w:hint="eastAsia" w:ascii="仿宋" w:hAnsi="仿宋" w:eastAsia="仿宋" w:cs="仿宋"/>
          <w:b w:val="0"/>
          <w:bCs w:val="0"/>
          <w:color w:val="auto"/>
          <w:sz w:val="24"/>
          <w:szCs w:val="24"/>
          <w:u w:val="single"/>
          <w:lang w:val="en-US" w:eastAsia="zh-CN"/>
        </w:rPr>
        <w:t>11</w:t>
      </w:r>
      <w:r>
        <w:rPr>
          <w:rFonts w:hint="eastAsia" w:ascii="仿宋" w:hAnsi="仿宋" w:eastAsia="仿宋" w:cs="仿宋"/>
          <w:b w:val="0"/>
          <w:bCs w:val="0"/>
          <w:color w:val="auto"/>
          <w:sz w:val="24"/>
          <w:szCs w:val="24"/>
          <w:u w:val="single"/>
        </w:rPr>
        <w:t>点</w:t>
      </w:r>
      <w:r>
        <w:rPr>
          <w:rFonts w:hint="eastAsia" w:ascii="仿宋" w:hAnsi="仿宋" w:eastAsia="仿宋" w:cs="仿宋"/>
          <w:b w:val="0"/>
          <w:bCs w:val="0"/>
          <w:color w:val="auto"/>
          <w:sz w:val="24"/>
          <w:szCs w:val="24"/>
          <w:u w:val="single"/>
          <w:lang w:val="en-US" w:eastAsia="zh-CN"/>
        </w:rPr>
        <w:t>0</w:t>
      </w:r>
      <w:r>
        <w:rPr>
          <w:rFonts w:hint="eastAsia" w:ascii="仿宋" w:hAnsi="仿宋" w:eastAsia="仿宋" w:cs="仿宋"/>
          <w:b w:val="0"/>
          <w:bCs w:val="0"/>
          <w:color w:val="auto"/>
          <w:sz w:val="24"/>
          <w:szCs w:val="24"/>
          <w:u w:val="single"/>
        </w:rPr>
        <w:t>0分</w:t>
      </w:r>
      <w:r>
        <w:rPr>
          <w:rFonts w:hint="eastAsia" w:ascii="仿宋" w:hAnsi="仿宋" w:eastAsia="仿宋" w:cs="仿宋"/>
          <w:bCs/>
          <w:color w:val="auto"/>
          <w:sz w:val="24"/>
          <w:szCs w:val="24"/>
        </w:rPr>
        <w:t>前递交投标文件</w:t>
      </w:r>
      <w:r>
        <w:rPr>
          <w:rFonts w:hint="eastAsia" w:ascii="仿宋" w:hAnsi="仿宋" w:eastAsia="仿宋" w:cs="仿宋"/>
          <w:color w:val="auto"/>
          <w:sz w:val="24"/>
          <w:szCs w:val="24"/>
        </w:rPr>
        <w:t>。</w:t>
      </w:r>
    </w:p>
    <w:p w14:paraId="088416EF">
      <w:pPr>
        <w:adjustRightInd w:val="0"/>
        <w:spacing w:line="336" w:lineRule="auto"/>
        <w:rPr>
          <w:rFonts w:hint="eastAsia" w:ascii="仿宋" w:hAnsi="仿宋" w:eastAsia="仿宋" w:cs="仿宋"/>
          <w:b/>
          <w:bCs/>
          <w:sz w:val="24"/>
          <w:szCs w:val="24"/>
          <w:u w:val="none"/>
          <w:lang w:eastAsia="zh-CN"/>
        </w:rPr>
      </w:pPr>
    </w:p>
    <w:p w14:paraId="3CE23E8C">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11BC43FF">
      <w:pPr>
        <w:adjustRightInd w:val="0"/>
        <w:spacing w:line="336" w:lineRule="auto"/>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sz w:val="24"/>
          <w:szCs w:val="24"/>
          <w:u w:val="none"/>
          <w:lang w:eastAsia="zh-CN"/>
        </w:rPr>
        <w:t>1、项目名称：</w:t>
      </w:r>
      <w:r>
        <w:rPr>
          <w:rFonts w:hint="eastAsia" w:ascii="仿宋" w:hAnsi="仿宋" w:eastAsia="仿宋" w:cs="仿宋"/>
          <w:color w:val="000000" w:themeColor="text1"/>
          <w:sz w:val="24"/>
          <w:szCs w:val="24"/>
          <w:u w:val="single"/>
          <w:lang w:val="en-US" w:eastAsia="zh-CN"/>
          <w14:textFill>
            <w14:solidFill>
              <w14:schemeClr w14:val="tx1"/>
            </w14:solidFill>
          </w14:textFill>
        </w:rPr>
        <w:t>莎车县巴旦姆种植系统申报中国重要农业文化遗产项目</w:t>
      </w:r>
    </w:p>
    <w:p w14:paraId="1BFFD6B1">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w:t>
      </w:r>
      <w:r>
        <w:rPr>
          <w:rFonts w:hint="eastAsia" w:ascii="仿宋" w:hAnsi="仿宋" w:eastAsia="仿宋" w:cs="仿宋"/>
          <w:sz w:val="24"/>
          <w:szCs w:val="24"/>
          <w:u w:val="none"/>
          <w:lang w:val="en-US" w:eastAsia="zh-CN"/>
        </w:rPr>
        <w:t>XJHJ-2024(CS)-03</w:t>
      </w:r>
    </w:p>
    <w:p w14:paraId="1C0B7F53">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莎车县林业和草原局</w:t>
      </w:r>
    </w:p>
    <w:p w14:paraId="772EE7CA">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4、采购代理机构名称：新疆华锦工程项目管理有限公司</w:t>
      </w:r>
    </w:p>
    <w:p w14:paraId="535EF439">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900000元</w:t>
      </w:r>
    </w:p>
    <w:tbl>
      <w:tblPr>
        <w:tblStyle w:val="8"/>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5A93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09B56CC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56CD453A">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46AA762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5270053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0550FDA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3FCE1A8A">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2758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102CD94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21EFC203">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color w:val="000000" w:themeColor="text1"/>
                <w:sz w:val="24"/>
                <w:szCs w:val="24"/>
                <w:u w:val="none"/>
                <w:lang w:val="en-US" w:eastAsia="zh-CN"/>
                <w14:textFill>
                  <w14:solidFill>
                    <w14:schemeClr w14:val="tx1"/>
                  </w14:solidFill>
                </w14:textFill>
              </w:rPr>
              <w:t>莎车县巴旦姆种植系统申报中国重要农业文化遗产项目</w:t>
            </w:r>
          </w:p>
        </w:tc>
        <w:tc>
          <w:tcPr>
            <w:tcW w:w="931" w:type="dxa"/>
            <w:noWrap w:val="0"/>
            <w:tcMar>
              <w:top w:w="75" w:type="dxa"/>
              <w:left w:w="150" w:type="dxa"/>
              <w:bottom w:w="75" w:type="dxa"/>
              <w:right w:w="150" w:type="dxa"/>
            </w:tcMar>
            <w:vAlign w:val="center"/>
          </w:tcPr>
          <w:p w14:paraId="100C4492">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6C61D6C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4437587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900000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54D3D8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 w:hAnsi="仿宋" w:eastAsia="仿宋" w:cs="仿宋"/>
                <w:sz w:val="22"/>
                <w:szCs w:val="22"/>
                <w:u w:val="none"/>
                <w:lang w:val="en-US" w:eastAsia="zh-CN"/>
              </w:rPr>
            </w:pPr>
            <w:r>
              <w:rPr>
                <w:rFonts w:hint="eastAsia" w:ascii="仿宋" w:hAnsi="仿宋" w:eastAsia="仿宋" w:cs="仿宋"/>
                <w:snapToGrid w:val="0"/>
                <w:color w:val="000000"/>
                <w:kern w:val="0"/>
                <w:sz w:val="22"/>
                <w:szCs w:val="22"/>
                <w:u w:val="none"/>
                <w:lang w:val="en-US" w:eastAsia="zh-CN" w:bidi="ar-SA"/>
              </w:rPr>
              <w:t>根据《重要农业文化遗产管理办法》，编制《新疆喀什莎车巴旦姆种植系统中国重要农业文化遗产项目申请书》、《新疆喀什莎车巴旦姆种植系统农业文化遗产保护与发展规划》，制作不少于3分钟的宣传片，并按照农业农村部发布的开展第八批中国重要农业文化进产挖掘认定工作通知的时间节点向上级主管部门提交相关申报材料，直止申报成功。（具体详见参数）</w:t>
            </w:r>
          </w:p>
        </w:tc>
      </w:tr>
    </w:tbl>
    <w:p w14:paraId="525B0FE7">
      <w:pPr>
        <w:adjustRightInd w:val="0"/>
        <w:spacing w:line="336" w:lineRule="auto"/>
        <w:jc w:val="center"/>
        <w:rPr>
          <w:rFonts w:hint="eastAsia" w:ascii="仿宋" w:hAnsi="仿宋" w:eastAsia="仿宋" w:cs="仿宋"/>
          <w:sz w:val="22"/>
          <w:szCs w:val="22"/>
          <w:u w:val="none"/>
          <w:lang w:val="en-US" w:eastAsia="zh-CN"/>
        </w:rPr>
      </w:pPr>
    </w:p>
    <w:p w14:paraId="1FC2F2C0">
      <w:pPr>
        <w:adjustRightInd w:val="0"/>
        <w:spacing w:line="336" w:lineRule="auto"/>
        <w:rPr>
          <w:rFonts w:hint="eastAsia" w:ascii="仿宋" w:hAnsi="仿宋" w:eastAsia="仿宋" w:cs="仿宋"/>
          <w:b/>
          <w:bCs/>
          <w:sz w:val="24"/>
          <w:szCs w:val="24"/>
          <w:u w:val="none"/>
          <w:lang w:eastAsia="zh-CN"/>
        </w:rPr>
      </w:pPr>
    </w:p>
    <w:p w14:paraId="6550ECE8">
      <w:pPr>
        <w:adjustRightInd w:val="0"/>
        <w:spacing w:line="336" w:lineRule="auto"/>
        <w:rPr>
          <w:rFonts w:hint="eastAsia" w:ascii="仿宋" w:hAnsi="仿宋" w:eastAsia="仿宋" w:cs="仿宋"/>
          <w:b/>
          <w:bCs/>
          <w:sz w:val="24"/>
          <w:szCs w:val="24"/>
          <w:u w:val="none"/>
          <w:lang w:eastAsia="zh-CN"/>
        </w:rPr>
      </w:pPr>
    </w:p>
    <w:p w14:paraId="71BC9769">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695A71F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1、具有独立承担民事责任的能力（营业执照或事业单位法人证书）；</w:t>
      </w:r>
    </w:p>
    <w:p w14:paraId="46915CD8">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77B89C5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547FD58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4、2023年财务审计报告或提供近三个月内有效的银行资信证明、新成立公司不足一年的提供近三个月内有效的银行资信证明；</w:t>
      </w:r>
      <w:bookmarkStart w:id="0" w:name="_GoBack"/>
      <w:bookmarkEnd w:id="0"/>
    </w:p>
    <w:p w14:paraId="66359411">
      <w:pPr>
        <w:keepNext w:val="0"/>
        <w:keepLines w:val="0"/>
        <w:widowControl/>
        <w:suppressLineNumbers w:val="0"/>
        <w:spacing w:line="360" w:lineRule="auto"/>
        <w:jc w:val="left"/>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A4508C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6F7DC5B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02D18FC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5F26F0BD">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9、</w:t>
      </w:r>
      <w:r>
        <w:rPr>
          <w:rFonts w:hint="eastAsia" w:ascii="仿宋" w:hAnsi="仿宋" w:eastAsia="仿宋" w:cs="仿宋_GB2312"/>
          <w:color w:val="000000" w:themeColor="text1"/>
          <w:kern w:val="0"/>
          <w:sz w:val="24"/>
          <w:szCs w:val="24"/>
          <w:lang w:val="en-US" w:eastAsia="zh-CN" w:bidi="ar"/>
          <w14:textFill>
            <w14:solidFill>
              <w14:schemeClr w14:val="tx1"/>
            </w14:solidFill>
          </w14:textFill>
        </w:rPr>
        <w:t>具有履行该项目合同所必需的设备和专业技术能力的证明材料；</w:t>
      </w:r>
    </w:p>
    <w:p w14:paraId="04F7F721">
      <w:pPr>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10、本项目不接受联合体；</w:t>
      </w:r>
    </w:p>
    <w:p w14:paraId="44AC1D12">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19B1A78D">
      <w:pPr>
        <w:keepNext w:val="0"/>
        <w:keepLines w:val="0"/>
        <w:widowControl/>
        <w:suppressLineNumbers w:val="0"/>
        <w:jc w:val="left"/>
        <w:rPr>
          <w:rFonts w:hint="eastAsia" w:ascii="仿宋" w:hAnsi="仿宋" w:eastAsia="仿宋" w:cs="仿宋_GB2312"/>
          <w:color w:val="auto"/>
          <w:kern w:val="0"/>
          <w:sz w:val="24"/>
          <w:szCs w:val="24"/>
          <w:lang w:val="en-US" w:eastAsia="zh-CN" w:bidi="ar"/>
        </w:rPr>
      </w:pPr>
      <w:r>
        <w:rPr>
          <w:rFonts w:hint="eastAsia" w:ascii="仿宋" w:hAnsi="仿宋" w:eastAsia="仿宋" w:cs="仿宋_GB2312"/>
          <w:color w:val="000000"/>
          <w:kern w:val="0"/>
          <w:sz w:val="24"/>
          <w:szCs w:val="24"/>
          <w:lang w:val="en-US" w:eastAsia="zh-CN" w:bidi="ar"/>
        </w:rPr>
        <w:t>1、时间：</w:t>
      </w:r>
      <w:r>
        <w:rPr>
          <w:rFonts w:hint="eastAsia" w:ascii="仿宋" w:hAnsi="仿宋" w:eastAsia="仿宋" w:cs="仿宋_GB2312"/>
          <w:color w:val="auto"/>
          <w:kern w:val="0"/>
          <w:sz w:val="24"/>
          <w:szCs w:val="24"/>
          <w:lang w:val="en-US" w:eastAsia="zh-CN" w:bidi="ar"/>
        </w:rPr>
        <w:t xml:space="preserve">2024年10月30日起至2024年11月6日上午00:00-12:00时及下午 </w:t>
      </w:r>
    </w:p>
    <w:p w14:paraId="622AD15A">
      <w:pPr>
        <w:keepNext w:val="0"/>
        <w:keepLines w:val="0"/>
        <w:widowControl/>
        <w:suppressLineNumbers w:val="0"/>
        <w:jc w:val="left"/>
        <w:rPr>
          <w:rFonts w:hint="eastAsia" w:ascii="仿宋" w:hAnsi="仿宋" w:eastAsia="仿宋" w:cs="仿宋_GB2312"/>
          <w:color w:val="auto"/>
          <w:kern w:val="0"/>
          <w:sz w:val="24"/>
          <w:szCs w:val="24"/>
          <w:lang w:val="en-US" w:eastAsia="zh-CN" w:bidi="ar"/>
        </w:rPr>
      </w:pPr>
      <w:r>
        <w:rPr>
          <w:rFonts w:hint="eastAsia" w:ascii="仿宋" w:hAnsi="仿宋" w:eastAsia="仿宋" w:cs="仿宋_GB2312"/>
          <w:color w:val="auto"/>
          <w:kern w:val="0"/>
          <w:sz w:val="24"/>
          <w:szCs w:val="24"/>
          <w:lang w:val="en-US" w:eastAsia="zh-CN" w:bidi="ar"/>
        </w:rPr>
        <w:t>12:00-23:59时（节假日除外）</w:t>
      </w:r>
    </w:p>
    <w:p w14:paraId="6E703EE7">
      <w:pPr>
        <w:keepNext w:val="0"/>
        <w:keepLines w:val="0"/>
        <w:widowControl/>
        <w:suppressLineNumbers w:val="0"/>
        <w:jc w:val="left"/>
        <w:rPr>
          <w:rFonts w:hint="eastAsia" w:ascii="仿宋" w:hAnsi="仿宋" w:eastAsia="仿宋" w:cs="仿宋_GB2312"/>
          <w:color w:val="000000"/>
          <w:kern w:val="0"/>
          <w:sz w:val="24"/>
          <w:szCs w:val="24"/>
          <w:lang w:val="en-US" w:eastAsia="zh-CN" w:bidi="ar"/>
        </w:rPr>
      </w:pPr>
    </w:p>
    <w:p w14:paraId="1BA4D4B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38F498B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355F07BE">
      <w:pPr>
        <w:adjustRightInd w:val="0"/>
        <w:spacing w:line="360" w:lineRule="auto"/>
        <w:rPr>
          <w:rFonts w:hint="eastAsia" w:ascii="仿宋" w:hAnsi="仿宋" w:eastAsia="仿宋" w:cs="仿宋_GB2312"/>
          <w:color w:val="auto"/>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w:t>
      </w:r>
      <w:r>
        <w:rPr>
          <w:rFonts w:hint="eastAsia" w:ascii="仿宋" w:hAnsi="仿宋" w:eastAsia="仿宋" w:cs="仿宋_GB2312"/>
          <w:color w:val="auto"/>
          <w:kern w:val="0"/>
          <w:sz w:val="24"/>
          <w:szCs w:val="24"/>
          <w:lang w:val="zh-CN" w:eastAsia="zh-CN" w:bidi="ar"/>
        </w:rPr>
        <w:t>202</w:t>
      </w:r>
      <w:r>
        <w:rPr>
          <w:rFonts w:hint="eastAsia" w:ascii="仿宋" w:hAnsi="仿宋" w:eastAsia="仿宋" w:cs="仿宋_GB2312"/>
          <w:color w:val="auto"/>
          <w:kern w:val="0"/>
          <w:sz w:val="24"/>
          <w:szCs w:val="24"/>
          <w:lang w:val="en-US" w:eastAsia="zh-CN" w:bidi="ar"/>
        </w:rPr>
        <w:t>4</w:t>
      </w:r>
      <w:r>
        <w:rPr>
          <w:rFonts w:hint="eastAsia" w:ascii="仿宋" w:hAnsi="仿宋" w:eastAsia="仿宋" w:cs="仿宋_GB2312"/>
          <w:color w:val="auto"/>
          <w:kern w:val="0"/>
          <w:sz w:val="24"/>
          <w:szCs w:val="24"/>
          <w:lang w:val="zh-CN" w:eastAsia="zh-CN" w:bidi="ar"/>
        </w:rPr>
        <w:t>年</w:t>
      </w:r>
      <w:r>
        <w:rPr>
          <w:rFonts w:hint="eastAsia" w:ascii="仿宋" w:hAnsi="仿宋" w:eastAsia="仿宋" w:cs="仿宋_GB2312"/>
          <w:color w:val="auto"/>
          <w:kern w:val="0"/>
          <w:sz w:val="24"/>
          <w:szCs w:val="24"/>
          <w:lang w:val="en-US" w:eastAsia="zh-CN" w:bidi="ar"/>
        </w:rPr>
        <w:t>11</w:t>
      </w:r>
      <w:r>
        <w:rPr>
          <w:rFonts w:hint="eastAsia" w:ascii="仿宋" w:hAnsi="仿宋" w:eastAsia="仿宋" w:cs="仿宋_GB2312"/>
          <w:color w:val="auto"/>
          <w:kern w:val="0"/>
          <w:sz w:val="24"/>
          <w:szCs w:val="24"/>
          <w:lang w:val="zh-CN" w:eastAsia="zh-CN" w:bidi="ar"/>
        </w:rPr>
        <w:t>月</w:t>
      </w:r>
      <w:r>
        <w:rPr>
          <w:rFonts w:hint="eastAsia" w:ascii="仿宋" w:hAnsi="仿宋" w:eastAsia="仿宋" w:cs="仿宋_GB2312"/>
          <w:color w:val="auto"/>
          <w:kern w:val="0"/>
          <w:sz w:val="24"/>
          <w:szCs w:val="24"/>
          <w:lang w:val="en-US" w:eastAsia="zh-CN" w:bidi="ar"/>
        </w:rPr>
        <w:t>11</w:t>
      </w:r>
      <w:r>
        <w:rPr>
          <w:rFonts w:hint="eastAsia" w:ascii="仿宋" w:hAnsi="仿宋" w:eastAsia="仿宋" w:cs="仿宋_GB2312"/>
          <w:color w:val="auto"/>
          <w:kern w:val="0"/>
          <w:sz w:val="24"/>
          <w:szCs w:val="24"/>
          <w:lang w:val="zh-CN" w:eastAsia="zh-CN" w:bidi="ar"/>
        </w:rPr>
        <w:t>日上午</w:t>
      </w:r>
      <w:r>
        <w:rPr>
          <w:rFonts w:hint="eastAsia" w:ascii="仿宋" w:hAnsi="仿宋" w:eastAsia="仿宋" w:cs="仿宋_GB2312"/>
          <w:color w:val="auto"/>
          <w:kern w:val="0"/>
          <w:sz w:val="24"/>
          <w:szCs w:val="24"/>
          <w:lang w:val="en-US" w:eastAsia="zh-CN" w:bidi="ar"/>
        </w:rPr>
        <w:t>11</w:t>
      </w:r>
      <w:r>
        <w:rPr>
          <w:rFonts w:hint="eastAsia" w:ascii="仿宋" w:hAnsi="仿宋" w:eastAsia="仿宋" w:cs="仿宋_GB2312"/>
          <w:color w:val="auto"/>
          <w:kern w:val="0"/>
          <w:sz w:val="24"/>
          <w:szCs w:val="24"/>
          <w:lang w:val="zh-CN" w:eastAsia="zh-CN" w:bidi="ar"/>
        </w:rPr>
        <w:t>：</w:t>
      </w:r>
      <w:r>
        <w:rPr>
          <w:rFonts w:hint="eastAsia" w:ascii="仿宋" w:hAnsi="仿宋" w:eastAsia="仿宋" w:cs="仿宋_GB2312"/>
          <w:color w:val="auto"/>
          <w:kern w:val="0"/>
          <w:sz w:val="24"/>
          <w:szCs w:val="24"/>
          <w:lang w:val="en-US" w:eastAsia="zh-CN" w:bidi="ar"/>
        </w:rPr>
        <w:t>00</w:t>
      </w:r>
      <w:r>
        <w:rPr>
          <w:rFonts w:hint="eastAsia" w:ascii="仿宋" w:hAnsi="仿宋" w:eastAsia="仿宋" w:cs="仿宋_GB2312"/>
          <w:color w:val="auto"/>
          <w:kern w:val="0"/>
          <w:sz w:val="24"/>
          <w:szCs w:val="24"/>
          <w:lang w:val="zh-CN" w:eastAsia="zh-CN" w:bidi="ar"/>
        </w:rPr>
        <w:t>时</w:t>
      </w:r>
    </w:p>
    <w:p w14:paraId="19EEE625">
      <w:pPr>
        <w:pStyle w:val="5"/>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57FA9311">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莎车县林业和草原局</w:t>
      </w:r>
    </w:p>
    <w:p w14:paraId="2E1B5FBB">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4655A8B5">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蒋政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13779490388</w:t>
      </w:r>
    </w:p>
    <w:p w14:paraId="6978467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招标代理机构：新疆华锦工程项目管理有限公司</w:t>
      </w:r>
    </w:p>
    <w:p w14:paraId="3DFA3CD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址：新疆喀什地区喀什市中亚商贸第一城第2幢3层32号房</w:t>
      </w:r>
    </w:p>
    <w:p w14:paraId="603834C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魏丽</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联系电话：19999295746</w:t>
      </w:r>
    </w:p>
    <w:p w14:paraId="50C8C690">
      <w:pPr>
        <w:pStyle w:val="5"/>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64322F2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59A5D8D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4C87A4E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3C367D7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3884122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3C506CD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7EC701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DB6468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5602DBE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B23567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1A1494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02ABB8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E765041">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C00D83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129ACF5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7FEC860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46040A9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576F13A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BF963A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7EB3E8E">
      <w:pPr>
        <w:widowControl/>
        <w:spacing w:line="360" w:lineRule="auto"/>
        <w:textAlignment w:val="baseline"/>
        <w:rPr>
          <w:rFonts w:hint="eastAsia" w:ascii="仿宋" w:hAnsi="仿宋" w:eastAsia="仿宋" w:cs="仿宋"/>
          <w:kern w:val="2"/>
          <w:sz w:val="28"/>
          <w:szCs w:val="28"/>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4"/>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zQwNjQ4ZmZkYmYyYjU0MmUzYzE5ZWUyMjAxNmQifQ=="/>
    <w:docVar w:name="KSO_WPS_MARK_KEY" w:val="d8c41200-273e-4a3b-8649-c1abcf8f2384"/>
  </w:docVars>
  <w:rsids>
    <w:rsidRoot w:val="67AB37ED"/>
    <w:rsid w:val="02D74B40"/>
    <w:rsid w:val="04E007DB"/>
    <w:rsid w:val="05455A82"/>
    <w:rsid w:val="05864302"/>
    <w:rsid w:val="05BC7E99"/>
    <w:rsid w:val="06C87132"/>
    <w:rsid w:val="072D6293"/>
    <w:rsid w:val="075030E1"/>
    <w:rsid w:val="08381BDD"/>
    <w:rsid w:val="08596526"/>
    <w:rsid w:val="08F32C0D"/>
    <w:rsid w:val="090441B5"/>
    <w:rsid w:val="093F6F9B"/>
    <w:rsid w:val="097529BD"/>
    <w:rsid w:val="09B05D9C"/>
    <w:rsid w:val="09CE5B15"/>
    <w:rsid w:val="0A2368BD"/>
    <w:rsid w:val="0BC508A7"/>
    <w:rsid w:val="0CD455A7"/>
    <w:rsid w:val="0D5975C0"/>
    <w:rsid w:val="0DBC505E"/>
    <w:rsid w:val="0DDC3B43"/>
    <w:rsid w:val="0E4D75D3"/>
    <w:rsid w:val="0EAA135B"/>
    <w:rsid w:val="0F7A2ADB"/>
    <w:rsid w:val="0F8E2A2A"/>
    <w:rsid w:val="10437371"/>
    <w:rsid w:val="1109294C"/>
    <w:rsid w:val="12BE7183"/>
    <w:rsid w:val="133D279D"/>
    <w:rsid w:val="13723B46"/>
    <w:rsid w:val="139B74C4"/>
    <w:rsid w:val="13E310A9"/>
    <w:rsid w:val="145A2EDB"/>
    <w:rsid w:val="1594241D"/>
    <w:rsid w:val="163559AE"/>
    <w:rsid w:val="16E32FF9"/>
    <w:rsid w:val="1752258F"/>
    <w:rsid w:val="17AC6801"/>
    <w:rsid w:val="1803376A"/>
    <w:rsid w:val="18365DBF"/>
    <w:rsid w:val="18BF3C55"/>
    <w:rsid w:val="18D771F0"/>
    <w:rsid w:val="1A5328A6"/>
    <w:rsid w:val="1AB07CF9"/>
    <w:rsid w:val="1D492E5F"/>
    <w:rsid w:val="1E003115"/>
    <w:rsid w:val="1E911BEF"/>
    <w:rsid w:val="1EDA7FAB"/>
    <w:rsid w:val="1EF108E0"/>
    <w:rsid w:val="1FC14756"/>
    <w:rsid w:val="1FDC6E9A"/>
    <w:rsid w:val="21A63C04"/>
    <w:rsid w:val="21E45746"/>
    <w:rsid w:val="224003E2"/>
    <w:rsid w:val="22B65316"/>
    <w:rsid w:val="231A0405"/>
    <w:rsid w:val="23A87BDA"/>
    <w:rsid w:val="23C10CFD"/>
    <w:rsid w:val="25331C52"/>
    <w:rsid w:val="25704682"/>
    <w:rsid w:val="258A1146"/>
    <w:rsid w:val="26873159"/>
    <w:rsid w:val="270218DC"/>
    <w:rsid w:val="276205CD"/>
    <w:rsid w:val="27AD585B"/>
    <w:rsid w:val="27C272BD"/>
    <w:rsid w:val="29776717"/>
    <w:rsid w:val="2A3A75DF"/>
    <w:rsid w:val="2A3C2353"/>
    <w:rsid w:val="2A653FE3"/>
    <w:rsid w:val="2AA902C1"/>
    <w:rsid w:val="2BCE69C0"/>
    <w:rsid w:val="2BF043F9"/>
    <w:rsid w:val="2C730B86"/>
    <w:rsid w:val="2CBC077F"/>
    <w:rsid w:val="2D085772"/>
    <w:rsid w:val="2DD960A5"/>
    <w:rsid w:val="2E1D1132"/>
    <w:rsid w:val="2E232138"/>
    <w:rsid w:val="2E73740D"/>
    <w:rsid w:val="2F1F6DA3"/>
    <w:rsid w:val="2FDD5BA5"/>
    <w:rsid w:val="2FE86B66"/>
    <w:rsid w:val="308D19DE"/>
    <w:rsid w:val="30DA5678"/>
    <w:rsid w:val="30FE219E"/>
    <w:rsid w:val="322C265C"/>
    <w:rsid w:val="32607DFF"/>
    <w:rsid w:val="327C3E5C"/>
    <w:rsid w:val="32A43884"/>
    <w:rsid w:val="33DF7668"/>
    <w:rsid w:val="354C01C6"/>
    <w:rsid w:val="35A3428A"/>
    <w:rsid w:val="35D72186"/>
    <w:rsid w:val="36AA1648"/>
    <w:rsid w:val="36C20E2C"/>
    <w:rsid w:val="36CC5A63"/>
    <w:rsid w:val="36EC3A0F"/>
    <w:rsid w:val="36F6378F"/>
    <w:rsid w:val="377234E5"/>
    <w:rsid w:val="37985945"/>
    <w:rsid w:val="382A559B"/>
    <w:rsid w:val="387E0FDF"/>
    <w:rsid w:val="38B93DC5"/>
    <w:rsid w:val="39E62997"/>
    <w:rsid w:val="3A83468A"/>
    <w:rsid w:val="3A8C79E3"/>
    <w:rsid w:val="3B8B7D8F"/>
    <w:rsid w:val="3BAE6F8F"/>
    <w:rsid w:val="3C340CD4"/>
    <w:rsid w:val="3CC12D26"/>
    <w:rsid w:val="3CF33D49"/>
    <w:rsid w:val="3FDF4515"/>
    <w:rsid w:val="400224F5"/>
    <w:rsid w:val="403B127E"/>
    <w:rsid w:val="410C5D4D"/>
    <w:rsid w:val="41943621"/>
    <w:rsid w:val="41DB0ACE"/>
    <w:rsid w:val="42B07FE6"/>
    <w:rsid w:val="43E53DB4"/>
    <w:rsid w:val="45042999"/>
    <w:rsid w:val="457074EF"/>
    <w:rsid w:val="45965BB9"/>
    <w:rsid w:val="4609204F"/>
    <w:rsid w:val="46FB1EAF"/>
    <w:rsid w:val="470E352E"/>
    <w:rsid w:val="476870E2"/>
    <w:rsid w:val="48147269"/>
    <w:rsid w:val="48256039"/>
    <w:rsid w:val="487B1097"/>
    <w:rsid w:val="4914434F"/>
    <w:rsid w:val="49493E52"/>
    <w:rsid w:val="4F077166"/>
    <w:rsid w:val="4FEF13EE"/>
    <w:rsid w:val="508F141C"/>
    <w:rsid w:val="50D91B1F"/>
    <w:rsid w:val="512B35A2"/>
    <w:rsid w:val="515D57DD"/>
    <w:rsid w:val="51A80AC7"/>
    <w:rsid w:val="52A82A88"/>
    <w:rsid w:val="536E0727"/>
    <w:rsid w:val="53E67D0C"/>
    <w:rsid w:val="55FF50B5"/>
    <w:rsid w:val="56E75119"/>
    <w:rsid w:val="572A43B4"/>
    <w:rsid w:val="58124F8B"/>
    <w:rsid w:val="584C2108"/>
    <w:rsid w:val="58801B99"/>
    <w:rsid w:val="5A291A23"/>
    <w:rsid w:val="5AA1673B"/>
    <w:rsid w:val="5B653C0C"/>
    <w:rsid w:val="5B863B83"/>
    <w:rsid w:val="5B9E547B"/>
    <w:rsid w:val="5C593045"/>
    <w:rsid w:val="5CD32DF8"/>
    <w:rsid w:val="5CFC40FC"/>
    <w:rsid w:val="5EDA2E3C"/>
    <w:rsid w:val="5F057249"/>
    <w:rsid w:val="5F245B8C"/>
    <w:rsid w:val="5F794838"/>
    <w:rsid w:val="603C4D17"/>
    <w:rsid w:val="60A54AAB"/>
    <w:rsid w:val="63540218"/>
    <w:rsid w:val="641A1F95"/>
    <w:rsid w:val="64283A29"/>
    <w:rsid w:val="64BB2AEF"/>
    <w:rsid w:val="64EE31AD"/>
    <w:rsid w:val="65332685"/>
    <w:rsid w:val="65801643"/>
    <w:rsid w:val="65883F6D"/>
    <w:rsid w:val="65AC2438"/>
    <w:rsid w:val="66CC0FE3"/>
    <w:rsid w:val="66F4563A"/>
    <w:rsid w:val="671F209E"/>
    <w:rsid w:val="67AB37ED"/>
    <w:rsid w:val="6803112E"/>
    <w:rsid w:val="6B764F79"/>
    <w:rsid w:val="6BEE02A6"/>
    <w:rsid w:val="6BFA018F"/>
    <w:rsid w:val="6D926713"/>
    <w:rsid w:val="6E195E09"/>
    <w:rsid w:val="6E1A0DF7"/>
    <w:rsid w:val="6E8A69F5"/>
    <w:rsid w:val="6EBD6A12"/>
    <w:rsid w:val="6FF85163"/>
    <w:rsid w:val="700370F8"/>
    <w:rsid w:val="705B6F34"/>
    <w:rsid w:val="70E0459D"/>
    <w:rsid w:val="70F9272B"/>
    <w:rsid w:val="714D0F73"/>
    <w:rsid w:val="71606289"/>
    <w:rsid w:val="716B13F9"/>
    <w:rsid w:val="71E73175"/>
    <w:rsid w:val="721E7A05"/>
    <w:rsid w:val="727D189D"/>
    <w:rsid w:val="735859AD"/>
    <w:rsid w:val="73CD6DE1"/>
    <w:rsid w:val="7418207D"/>
    <w:rsid w:val="750B5AB6"/>
    <w:rsid w:val="76992564"/>
    <w:rsid w:val="7748213F"/>
    <w:rsid w:val="799A287B"/>
    <w:rsid w:val="79ED21F2"/>
    <w:rsid w:val="7AA02113"/>
    <w:rsid w:val="7ABC5CA1"/>
    <w:rsid w:val="7CB4634A"/>
    <w:rsid w:val="7D460E38"/>
    <w:rsid w:val="7D875E46"/>
    <w:rsid w:val="7DAD59FB"/>
    <w:rsid w:val="7E113A54"/>
    <w:rsid w:val="7EED1559"/>
    <w:rsid w:val="7EF5055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4"/>
    <w:autoRedefine/>
    <w:qFormat/>
    <w:uiPriority w:val="0"/>
    <w:pPr>
      <w:jc w:val="left"/>
    </w:pPr>
    <w:rPr>
      <w:rFonts w:ascii="宋体"/>
      <w:sz w:val="24"/>
    </w:rPr>
  </w:style>
  <w:style w:type="paragraph" w:styleId="4">
    <w:name w:val="Body Text 2"/>
    <w:basedOn w:val="1"/>
    <w:autoRedefine/>
    <w:qFormat/>
    <w:uiPriority w:val="0"/>
    <w:pPr>
      <w:numPr>
        <w:ilvl w:val="1"/>
        <w:numId w:val="1"/>
      </w:numPr>
      <w:spacing w:after="120" w:line="480" w:lineRule="auto"/>
      <w:ind w:left="0" w:firstLine="0"/>
    </w:pPr>
  </w:style>
  <w:style w:type="paragraph" w:styleId="5">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6">
    <w:name w:val="Normal (Web)"/>
    <w:basedOn w:val="1"/>
    <w:autoRedefine/>
    <w:qFormat/>
    <w:uiPriority w:val="99"/>
    <w:rPr>
      <w:sz w:val="24"/>
      <w:szCs w:val="24"/>
    </w:rPr>
  </w:style>
  <w:style w:type="paragraph" w:styleId="7">
    <w:name w:val="Body Text First Indent"/>
    <w:basedOn w:val="3"/>
    <w:next w:val="1"/>
    <w:autoRedefine/>
    <w:qFormat/>
    <w:uiPriority w:val="0"/>
    <w:pPr>
      <w:spacing w:after="120"/>
      <w:ind w:firstLine="420" w:firstLineChars="100"/>
      <w:jc w:val="both"/>
    </w:pPr>
    <w:rPr>
      <w:sz w:val="21"/>
    </w:rPr>
  </w:style>
  <w:style w:type="paragraph" w:customStyle="1" w:styleId="10">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2878</Words>
  <Characters>3372</Characters>
  <Lines>0</Lines>
  <Paragraphs>0</Paragraphs>
  <TotalTime>12</TotalTime>
  <ScaleCrop>false</ScaleCrop>
  <LinksUpToDate>false</LinksUpToDate>
  <CharactersWithSpaces>3412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是梦终空、</dc:creator>
  <cp:lastModifiedBy>所有热爱的事都要不遗余力</cp:lastModifiedBy>
  <cp:lastPrinted>2024-10-29T03:25:29Z</cp:lastPrinted>
  <dcterms:modified xsi:type="dcterms:W3CDTF">2024-10-29T03:53:04Z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D9C4C44CA64D40B6BC0F8CDADF62453E_13</vt:lpwstr>
  </property>
</Properties>
</file>