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747AFE"/>
    <w:p w14:paraId="78DEB107">
      <w:pPr>
        <w:jc w:val="center"/>
        <w:rPr>
          <w:b/>
          <w:sz w:val="84"/>
          <w:szCs w:val="84"/>
        </w:rPr>
      </w:pPr>
    </w:p>
    <w:p w14:paraId="6D0301BD">
      <w:pPr>
        <w:jc w:val="center"/>
        <w:rPr>
          <w:b/>
          <w:sz w:val="84"/>
          <w:szCs w:val="84"/>
        </w:rPr>
      </w:pPr>
    </w:p>
    <w:p w14:paraId="169AF503">
      <w:pPr>
        <w:jc w:val="center"/>
        <w:rPr>
          <w:b/>
          <w:sz w:val="84"/>
          <w:szCs w:val="84"/>
        </w:rPr>
      </w:pPr>
    </w:p>
    <w:p w14:paraId="17CC1476">
      <w:pPr>
        <w:jc w:val="center"/>
        <w:rPr>
          <w:b/>
          <w:sz w:val="120"/>
          <w:szCs w:val="120"/>
        </w:rPr>
      </w:pPr>
      <w:r>
        <w:rPr>
          <w:rFonts w:hint="eastAsia"/>
          <w:b/>
          <w:sz w:val="120"/>
          <w:szCs w:val="120"/>
        </w:rPr>
        <w:t>政府采购</w:t>
      </w:r>
    </w:p>
    <w:p w14:paraId="7EBE7F98">
      <w:pPr>
        <w:jc w:val="center"/>
        <w:rPr>
          <w:b/>
          <w:sz w:val="120"/>
          <w:szCs w:val="120"/>
        </w:rPr>
      </w:pPr>
      <w:r>
        <w:rPr>
          <w:rFonts w:hint="eastAsia" w:eastAsia="宋体"/>
          <w:b/>
          <w:sz w:val="120"/>
          <w:szCs w:val="120"/>
          <w:lang w:eastAsia="zh-CN"/>
        </w:rPr>
        <w:t>询价</w:t>
      </w:r>
      <w:r>
        <w:rPr>
          <w:rFonts w:hint="eastAsia"/>
          <w:b/>
          <w:sz w:val="120"/>
          <w:szCs w:val="120"/>
        </w:rPr>
        <w:t>文件</w:t>
      </w:r>
    </w:p>
    <w:p w14:paraId="5C3A9B7A"/>
    <w:p w14:paraId="47234ACD"/>
    <w:p w14:paraId="7981F177"/>
    <w:p w14:paraId="43C6D743"/>
    <w:p w14:paraId="51D1090E"/>
    <w:p w14:paraId="290C79B6"/>
    <w:p w14:paraId="7430A173"/>
    <w:p w14:paraId="115AA543"/>
    <w:p w14:paraId="330418C6"/>
    <w:p w14:paraId="08D406F8"/>
    <w:p w14:paraId="66D871B8"/>
    <w:p w14:paraId="071F1648"/>
    <w:p w14:paraId="03DDF021">
      <w:pPr>
        <w:jc w:val="center"/>
        <w:rPr>
          <w:rFonts w:hint="eastAsia" w:eastAsia="宋体"/>
          <w:b/>
          <w:sz w:val="44"/>
          <w:szCs w:val="44"/>
          <w:lang w:eastAsia="zh-CN"/>
        </w:rPr>
      </w:pPr>
      <w:r>
        <w:rPr>
          <w:rFonts w:hint="eastAsia" w:eastAsia="宋体"/>
          <w:b/>
          <w:sz w:val="44"/>
          <w:szCs w:val="44"/>
          <w:lang w:eastAsia="zh-CN"/>
        </w:rPr>
        <w:t>喀什市招投标中心</w:t>
      </w:r>
    </w:p>
    <w:p w14:paraId="58EE056C">
      <w:pPr>
        <w:rPr>
          <w:rFonts w:ascii="宋体" w:hAnsi="宋体" w:eastAsia="黑体"/>
          <w:b/>
          <w:bCs/>
          <w:color w:val="0000FF"/>
          <w:kern w:val="44"/>
          <w:sz w:val="36"/>
          <w:szCs w:val="44"/>
        </w:rPr>
      </w:pPr>
      <w:r>
        <w:br w:type="page"/>
      </w:r>
    </w:p>
    <w:p w14:paraId="0C6D3BA0">
      <w:pPr>
        <w:keepNext/>
        <w:keepLines/>
        <w:spacing w:before="340" w:after="60" w:afterLines="25" w:line="578" w:lineRule="auto"/>
        <w:jc w:val="center"/>
        <w:outlineLvl w:val="0"/>
        <w:rPr>
          <w:rFonts w:ascii="Arial" w:hAnsi="Arial" w:eastAsia="宋体"/>
          <w:b/>
          <w:bCs/>
          <w:kern w:val="44"/>
          <w:sz w:val="32"/>
          <w:szCs w:val="32"/>
        </w:rPr>
      </w:pPr>
      <w:r>
        <w:rPr>
          <w:rFonts w:hint="eastAsia" w:ascii="Arial" w:hAnsi="Arial" w:eastAsia="宋体"/>
          <w:b/>
          <w:bCs/>
          <w:kern w:val="44"/>
          <w:sz w:val="32"/>
          <w:szCs w:val="32"/>
        </w:rPr>
        <w:t>目录</w:t>
      </w:r>
    </w:p>
    <w:p w14:paraId="2071E2EA">
      <w:pPr>
        <w:outlineLvl w:val="0"/>
        <w:rPr>
          <w:b/>
        </w:rPr>
      </w:pPr>
      <w:r>
        <w:rPr>
          <w:rFonts w:hint="eastAsia"/>
          <w:b/>
        </w:rPr>
        <w:t>第一册专用条款</w:t>
      </w:r>
    </w:p>
    <w:p w14:paraId="4A4B158F">
      <w:pPr>
        <w:rPr>
          <w:b/>
        </w:rPr>
      </w:pPr>
      <w:r>
        <w:rPr>
          <w:rFonts w:hint="eastAsia"/>
          <w:b/>
        </w:rPr>
        <w:tab/>
      </w:r>
      <w:r>
        <w:rPr>
          <w:rFonts w:hint="eastAsia"/>
          <w:b/>
        </w:rPr>
        <w:t>关键信息</w:t>
      </w:r>
    </w:p>
    <w:p w14:paraId="1683FF20">
      <w:pPr>
        <w:ind w:left="720" w:leftChars="300" w:firstLine="470" w:firstLineChars="196"/>
        <w:rPr>
          <w:rFonts w:ascii="宋体" w:hAnsi="宋体"/>
          <w:szCs w:val="21"/>
        </w:rPr>
      </w:pPr>
      <w:r>
        <w:rPr>
          <w:rFonts w:hint="eastAsia" w:ascii="宋体" w:hAnsi="宋体"/>
          <w:szCs w:val="21"/>
        </w:rPr>
        <w:t xml:space="preserve">第一章  </w:t>
      </w:r>
      <w:r>
        <w:rPr>
          <w:rFonts w:hint="eastAsia" w:ascii="宋体" w:hAnsi="宋体" w:eastAsia="宋体"/>
          <w:szCs w:val="21"/>
          <w:lang w:eastAsia="zh-CN"/>
        </w:rPr>
        <w:t>询价</w:t>
      </w:r>
      <w:r>
        <w:rPr>
          <w:rFonts w:hint="eastAsia" w:ascii="宋体" w:hAnsi="宋体"/>
          <w:szCs w:val="21"/>
        </w:rPr>
        <w:t>公告</w:t>
      </w:r>
    </w:p>
    <w:p w14:paraId="081F9FB1">
      <w:pPr>
        <w:ind w:left="720" w:leftChars="300" w:firstLine="470" w:firstLineChars="196"/>
        <w:rPr>
          <w:rFonts w:ascii="宋体" w:hAnsi="宋体"/>
          <w:szCs w:val="21"/>
        </w:rPr>
      </w:pPr>
      <w:r>
        <w:rPr>
          <w:rFonts w:hint="eastAsia" w:ascii="宋体" w:hAnsi="宋体"/>
          <w:szCs w:val="21"/>
        </w:rPr>
        <w:t>第二章  对通用条款的补充内容及其他关键信息</w:t>
      </w:r>
    </w:p>
    <w:p w14:paraId="37165B6A">
      <w:pPr>
        <w:ind w:left="720" w:leftChars="300" w:firstLine="470" w:firstLineChars="196"/>
        <w:rPr>
          <w:rFonts w:ascii="宋体" w:hAnsi="宋体"/>
          <w:szCs w:val="21"/>
        </w:rPr>
      </w:pPr>
      <w:r>
        <w:rPr>
          <w:rFonts w:hint="eastAsia" w:ascii="宋体" w:hAnsi="宋体"/>
          <w:szCs w:val="21"/>
        </w:rPr>
        <w:t>第三章 用户需求书</w:t>
      </w:r>
    </w:p>
    <w:p w14:paraId="38174A7B">
      <w:pPr>
        <w:ind w:left="720" w:leftChars="300" w:firstLine="470" w:firstLineChars="196"/>
        <w:rPr>
          <w:rFonts w:ascii="宋体" w:hAnsi="宋体"/>
          <w:szCs w:val="21"/>
        </w:rPr>
      </w:pPr>
      <w:r>
        <w:rPr>
          <w:rFonts w:hint="eastAsia" w:ascii="宋体" w:hAnsi="宋体"/>
          <w:szCs w:val="21"/>
        </w:rPr>
        <w:t xml:space="preserve">第四章 </w:t>
      </w:r>
      <w:r>
        <w:rPr>
          <w:rFonts w:hint="eastAsia" w:ascii="宋体" w:hAnsi="宋体" w:eastAsia="宋体"/>
          <w:szCs w:val="21"/>
          <w:lang w:eastAsia="zh-CN"/>
        </w:rPr>
        <w:t>投标或响应</w:t>
      </w:r>
      <w:r>
        <w:rPr>
          <w:rFonts w:hint="eastAsia" w:ascii="宋体" w:hAnsi="宋体"/>
          <w:szCs w:val="21"/>
        </w:rPr>
        <w:t>文件组成要求及格式</w:t>
      </w:r>
    </w:p>
    <w:p w14:paraId="3266AD35">
      <w:pPr>
        <w:ind w:left="720" w:leftChars="300" w:firstLine="470" w:firstLineChars="196"/>
        <w:rPr>
          <w:rFonts w:ascii="宋体" w:hAnsi="宋体"/>
          <w:szCs w:val="21"/>
        </w:rPr>
      </w:pPr>
      <w:r>
        <w:rPr>
          <w:rFonts w:hint="eastAsia" w:ascii="宋体" w:hAnsi="宋体"/>
          <w:szCs w:val="21"/>
        </w:rPr>
        <w:t>第五章  合同条款及格式</w:t>
      </w:r>
    </w:p>
    <w:p w14:paraId="42A69F0E">
      <w:pPr>
        <w:rPr>
          <w:b/>
        </w:rPr>
      </w:pPr>
    </w:p>
    <w:p w14:paraId="63F83BF7">
      <w:pPr>
        <w:outlineLvl w:val="0"/>
        <w:rPr>
          <w:b/>
        </w:rPr>
      </w:pPr>
      <w:r>
        <w:rPr>
          <w:rFonts w:hint="eastAsia"/>
          <w:b/>
        </w:rPr>
        <w:t>第二册通用条款</w:t>
      </w:r>
    </w:p>
    <w:p w14:paraId="78805C04">
      <w:pPr>
        <w:ind w:left="720" w:leftChars="300" w:firstLine="470" w:firstLineChars="196"/>
        <w:rPr>
          <w:rFonts w:ascii="宋体" w:hAnsi="宋体"/>
          <w:szCs w:val="21"/>
        </w:rPr>
      </w:pPr>
      <w:r>
        <w:rPr>
          <w:rFonts w:hint="eastAsia" w:ascii="宋体" w:hAnsi="宋体"/>
          <w:szCs w:val="21"/>
        </w:rPr>
        <w:t>第一章  总则</w:t>
      </w:r>
    </w:p>
    <w:p w14:paraId="5E4E1693">
      <w:pPr>
        <w:ind w:left="720" w:leftChars="300" w:firstLine="470" w:firstLineChars="196"/>
        <w:rPr>
          <w:rFonts w:ascii="宋体" w:hAnsi="宋体"/>
          <w:szCs w:val="21"/>
        </w:rPr>
      </w:pPr>
      <w:r>
        <w:rPr>
          <w:rFonts w:hint="eastAsia" w:ascii="宋体" w:hAnsi="宋体"/>
          <w:szCs w:val="21"/>
        </w:rPr>
        <w:t xml:space="preserve">第二章  </w:t>
      </w:r>
      <w:r>
        <w:rPr>
          <w:rFonts w:hint="eastAsia" w:ascii="宋体" w:hAnsi="宋体" w:eastAsia="宋体"/>
          <w:szCs w:val="21"/>
          <w:lang w:eastAsia="zh-CN"/>
        </w:rPr>
        <w:t>询价</w:t>
      </w:r>
      <w:r>
        <w:rPr>
          <w:rFonts w:hint="eastAsia" w:ascii="宋体" w:hAnsi="宋体"/>
          <w:szCs w:val="21"/>
        </w:rPr>
        <w:t>文件</w:t>
      </w:r>
    </w:p>
    <w:p w14:paraId="2A099175">
      <w:pPr>
        <w:ind w:left="720" w:leftChars="300" w:firstLine="470" w:firstLineChars="196"/>
        <w:rPr>
          <w:rFonts w:ascii="宋体" w:hAnsi="宋体"/>
          <w:szCs w:val="21"/>
        </w:rPr>
      </w:pPr>
      <w:r>
        <w:rPr>
          <w:rFonts w:hint="eastAsia" w:ascii="宋体" w:hAnsi="宋体"/>
          <w:szCs w:val="21"/>
        </w:rPr>
        <w:t xml:space="preserve">第三章  </w:t>
      </w:r>
      <w:r>
        <w:rPr>
          <w:rFonts w:hint="eastAsia" w:ascii="宋体" w:hAnsi="宋体" w:eastAsia="宋体"/>
          <w:szCs w:val="21"/>
          <w:lang w:eastAsia="zh-CN"/>
        </w:rPr>
        <w:t>投标或响应</w:t>
      </w:r>
      <w:r>
        <w:rPr>
          <w:rFonts w:hint="eastAsia" w:ascii="宋体" w:hAnsi="宋体"/>
          <w:szCs w:val="21"/>
        </w:rPr>
        <w:t>文件的编制</w:t>
      </w:r>
    </w:p>
    <w:p w14:paraId="351CB2DF">
      <w:pPr>
        <w:ind w:left="720" w:leftChars="300" w:firstLine="470" w:firstLineChars="196"/>
        <w:rPr>
          <w:rFonts w:ascii="宋体" w:hAnsi="宋体"/>
          <w:szCs w:val="21"/>
        </w:rPr>
      </w:pPr>
      <w:r>
        <w:rPr>
          <w:rFonts w:hint="eastAsia" w:ascii="宋体" w:hAnsi="宋体"/>
          <w:szCs w:val="21"/>
        </w:rPr>
        <w:t xml:space="preserve">第四章  </w:t>
      </w:r>
      <w:r>
        <w:rPr>
          <w:rFonts w:hint="eastAsia" w:ascii="宋体" w:hAnsi="宋体" w:eastAsia="宋体"/>
          <w:szCs w:val="21"/>
          <w:lang w:eastAsia="zh-CN"/>
        </w:rPr>
        <w:t>投标或响应</w:t>
      </w:r>
      <w:r>
        <w:rPr>
          <w:rFonts w:hint="eastAsia" w:ascii="宋体" w:hAnsi="宋体"/>
          <w:szCs w:val="21"/>
        </w:rPr>
        <w:t>文件的递交</w:t>
      </w:r>
    </w:p>
    <w:p w14:paraId="6B4A7383">
      <w:pPr>
        <w:ind w:left="720" w:leftChars="300" w:firstLine="470" w:firstLineChars="196"/>
        <w:rPr>
          <w:rFonts w:ascii="宋体" w:hAnsi="宋体"/>
          <w:szCs w:val="21"/>
        </w:rPr>
      </w:pPr>
      <w:r>
        <w:rPr>
          <w:rFonts w:hint="eastAsia" w:ascii="宋体" w:hAnsi="宋体"/>
          <w:szCs w:val="21"/>
        </w:rPr>
        <w:t>第五章  开标</w:t>
      </w:r>
    </w:p>
    <w:p w14:paraId="7984EC3B">
      <w:pPr>
        <w:ind w:left="720" w:leftChars="300" w:firstLine="470" w:firstLineChars="196"/>
        <w:rPr>
          <w:rFonts w:ascii="宋体" w:hAnsi="宋体"/>
          <w:szCs w:val="21"/>
        </w:rPr>
      </w:pPr>
      <w:r>
        <w:rPr>
          <w:rFonts w:hint="eastAsia" w:ascii="宋体" w:hAnsi="宋体"/>
          <w:szCs w:val="21"/>
        </w:rPr>
        <w:t>第六章  评审要求</w:t>
      </w:r>
    </w:p>
    <w:p w14:paraId="4B53DD09">
      <w:pPr>
        <w:ind w:left="720" w:leftChars="300" w:firstLine="470" w:firstLineChars="196"/>
        <w:rPr>
          <w:rFonts w:ascii="宋体" w:hAnsi="宋体"/>
          <w:szCs w:val="21"/>
        </w:rPr>
      </w:pPr>
      <w:r>
        <w:rPr>
          <w:rFonts w:hint="eastAsia" w:ascii="宋体" w:hAnsi="宋体"/>
          <w:szCs w:val="21"/>
        </w:rPr>
        <w:t>第七章  评审程序及评审方法</w:t>
      </w:r>
    </w:p>
    <w:p w14:paraId="0E4106AF">
      <w:pPr>
        <w:ind w:left="720" w:leftChars="300" w:firstLine="470" w:firstLineChars="196"/>
        <w:rPr>
          <w:rFonts w:ascii="宋体" w:hAnsi="宋体"/>
          <w:szCs w:val="21"/>
        </w:rPr>
      </w:pPr>
      <w:r>
        <w:rPr>
          <w:rFonts w:hint="eastAsia" w:ascii="宋体" w:hAnsi="宋体"/>
          <w:szCs w:val="21"/>
        </w:rPr>
        <w:t>第八章  定标及公示</w:t>
      </w:r>
    </w:p>
    <w:p w14:paraId="31D00946">
      <w:pPr>
        <w:ind w:left="720" w:leftChars="300" w:firstLine="470" w:firstLineChars="196"/>
        <w:rPr>
          <w:rFonts w:ascii="宋体" w:hAnsi="宋体"/>
          <w:szCs w:val="21"/>
        </w:rPr>
      </w:pPr>
      <w:r>
        <w:rPr>
          <w:rFonts w:hint="eastAsia" w:ascii="宋体" w:hAnsi="宋体"/>
          <w:szCs w:val="21"/>
        </w:rPr>
        <w:t xml:space="preserve">第九章  </w:t>
      </w:r>
      <w:r>
        <w:rPr>
          <w:rFonts w:hint="eastAsia" w:ascii="宋体" w:hAnsi="宋体" w:eastAsia="宋体"/>
          <w:szCs w:val="21"/>
          <w:lang w:eastAsia="zh-CN"/>
        </w:rPr>
        <w:t>询价</w:t>
      </w:r>
      <w:r>
        <w:rPr>
          <w:rFonts w:hint="eastAsia" w:ascii="宋体" w:hAnsi="宋体"/>
          <w:szCs w:val="21"/>
        </w:rPr>
        <w:t>失败的后续处理</w:t>
      </w:r>
    </w:p>
    <w:p w14:paraId="26AD892A">
      <w:pPr>
        <w:ind w:left="720" w:leftChars="300" w:firstLine="470" w:firstLineChars="196"/>
        <w:rPr>
          <w:rFonts w:ascii="宋体" w:hAnsi="宋体"/>
          <w:szCs w:val="21"/>
        </w:rPr>
      </w:pPr>
      <w:r>
        <w:rPr>
          <w:rFonts w:hint="eastAsia" w:ascii="宋体" w:hAnsi="宋体"/>
          <w:szCs w:val="21"/>
        </w:rPr>
        <w:t>第十章  合同的授予与备案</w:t>
      </w:r>
    </w:p>
    <w:p w14:paraId="2EF53D2B">
      <w:r>
        <w:rPr>
          <w:rFonts w:hint="eastAsia"/>
        </w:rPr>
        <w:t>第十一章质疑处理</w:t>
      </w:r>
    </w:p>
    <w:p w14:paraId="4A3E7B07"/>
    <w:p w14:paraId="71E5CD00"/>
    <w:p w14:paraId="7C5A0FD6">
      <w:r>
        <w:br w:type="page"/>
      </w:r>
    </w:p>
    <w:p w14:paraId="4195EAA3">
      <w:pPr>
        <w:pStyle w:val="25"/>
        <w:spacing w:after="60"/>
        <w:jc w:val="center"/>
        <w:rPr>
          <w:sz w:val="32"/>
          <w:szCs w:val="32"/>
        </w:rPr>
      </w:pPr>
      <w:r>
        <w:rPr>
          <w:rFonts w:hint="eastAsia"/>
          <w:sz w:val="32"/>
          <w:szCs w:val="32"/>
        </w:rPr>
        <w:t>第一册专用条款</w:t>
      </w:r>
    </w:p>
    <w:p w14:paraId="7AF229F6">
      <w:pPr>
        <w:tabs>
          <w:tab w:val="left" w:pos="2790"/>
        </w:tabs>
        <w:snapToGrid w:val="0"/>
        <w:jc w:val="center"/>
        <w:rPr>
          <w:b/>
        </w:rPr>
      </w:pPr>
      <w:r>
        <w:rPr>
          <w:rFonts w:hint="eastAsia"/>
          <w:b/>
        </w:rPr>
        <w:t>关键信息</w:t>
      </w:r>
    </w:p>
    <w:p w14:paraId="267CFC15">
      <w:pPr>
        <w:tabs>
          <w:tab w:val="left" w:pos="2790"/>
        </w:tabs>
        <w:snapToGrid w:val="0"/>
        <w:rPr>
          <w:rFonts w:hint="eastAsia" w:eastAsia="宋体"/>
          <w:lang w:eastAsia="zh-CN"/>
        </w:rPr>
      </w:pPr>
      <w:r>
        <w:t>项目编号：</w:t>
      </w:r>
      <w:r>
        <w:rPr>
          <w:rFonts w:hint="eastAsia" w:eastAsia="宋体"/>
          <w:lang w:eastAsia="zh-CN"/>
        </w:rPr>
        <w:t>KSS(XJ)2024-017</w:t>
      </w:r>
    </w:p>
    <w:p w14:paraId="385B2705">
      <w:pPr>
        <w:tabs>
          <w:tab w:val="left" w:pos="2790"/>
        </w:tabs>
        <w:snapToGrid w:val="0"/>
        <w:rPr>
          <w:rFonts w:hint="eastAsia" w:eastAsia="宋体"/>
          <w:lang w:eastAsia="zh-CN"/>
        </w:rPr>
      </w:pPr>
      <w:r>
        <w:t>项目名称：</w:t>
      </w:r>
      <w:r>
        <w:rPr>
          <w:rFonts w:hint="eastAsia" w:ascii="宋体" w:hAnsi="宋体" w:eastAsia="宋体" w:cs="宋体"/>
          <w:lang w:eastAsia="zh-CN"/>
        </w:rPr>
        <w:t>喀什市榆树巷等3个日间照料中心设施设备采购项目</w:t>
      </w:r>
    </w:p>
    <w:p w14:paraId="09DA3D90">
      <w:pPr>
        <w:tabs>
          <w:tab w:val="left" w:pos="2790"/>
        </w:tabs>
        <w:snapToGrid w:val="0"/>
        <w:rPr>
          <w:rFonts w:hint="eastAsia" w:eastAsia="宋体"/>
          <w:lang w:eastAsia="zh-CN"/>
        </w:rPr>
      </w:pPr>
      <w:r>
        <w:t>采购</w:t>
      </w:r>
      <w:r>
        <w:rPr>
          <w:rFonts w:hint="eastAsia"/>
        </w:rPr>
        <w:t>单位</w:t>
      </w:r>
      <w:r>
        <w:t>：</w:t>
      </w:r>
      <w:r>
        <w:rPr>
          <w:rFonts w:hint="eastAsia" w:eastAsia="宋体"/>
          <w:lang w:eastAsia="zh-CN"/>
        </w:rPr>
        <w:t>喀什市民政局</w:t>
      </w:r>
    </w:p>
    <w:p w14:paraId="4F457BA5">
      <w:pPr>
        <w:tabs>
          <w:tab w:val="left" w:pos="2790"/>
        </w:tabs>
        <w:snapToGrid w:val="0"/>
      </w:pPr>
      <w:r>
        <w:rPr>
          <w:rFonts w:hint="eastAsia"/>
        </w:rPr>
        <w:t>项目类型：货物类</w:t>
      </w:r>
    </w:p>
    <w:p w14:paraId="24AC7A37">
      <w:pPr>
        <w:tabs>
          <w:tab w:val="left" w:pos="2790"/>
        </w:tabs>
        <w:snapToGrid w:val="0"/>
        <w:rPr>
          <w:rFonts w:hint="eastAsia" w:eastAsia="宋体"/>
          <w:lang w:eastAsia="zh-CN"/>
        </w:rPr>
      </w:pPr>
      <w:r>
        <w:rPr>
          <w:rFonts w:hint="eastAsia"/>
        </w:rPr>
        <w:t>评审方法：</w:t>
      </w:r>
      <w:r>
        <w:rPr>
          <w:rFonts w:hint="eastAsia" w:eastAsia="宋体"/>
          <w:lang w:eastAsia="zh-CN"/>
        </w:rPr>
        <w:t>最低评标价法</w:t>
      </w:r>
    </w:p>
    <w:tbl>
      <w:tblPr>
        <w:tblStyle w:val="18"/>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8229"/>
      </w:tblGrid>
      <w:tr w14:paraId="20C5D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4" w:type="dxa"/>
            <w:gridSpan w:val="2"/>
          </w:tcPr>
          <w:p w14:paraId="47A6514F">
            <w:pPr>
              <w:jc w:val="center"/>
              <w:rPr>
                <w:rFonts w:ascii="Calibri" w:hAnsi="Calibri" w:eastAsia="宋体"/>
                <w:b/>
              </w:rPr>
            </w:pPr>
            <w:r>
              <w:rPr>
                <w:rFonts w:hint="eastAsia" w:ascii="Calibri" w:hAnsi="Calibri" w:eastAsia="宋体"/>
                <w:b/>
              </w:rPr>
              <w:t>资格性检查表</w:t>
            </w:r>
          </w:p>
        </w:tc>
      </w:tr>
      <w:tr w14:paraId="03B0E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1AC92F8A">
            <w:pPr>
              <w:rPr>
                <w:rFonts w:ascii="Calibri" w:hAnsi="Calibri" w:eastAsia="宋体"/>
              </w:rPr>
            </w:pPr>
            <w:r>
              <w:rPr>
                <w:rFonts w:ascii="Calibri" w:hAnsi="Calibri" w:eastAsia="宋体"/>
              </w:rPr>
              <w:t>1</w:t>
            </w:r>
          </w:p>
        </w:tc>
        <w:tc>
          <w:tcPr>
            <w:tcW w:w="8229" w:type="dxa"/>
          </w:tcPr>
          <w:p w14:paraId="72219797">
            <w:pPr>
              <w:rPr>
                <w:rFonts w:ascii="Calibri" w:hAnsi="Calibri" w:eastAsia="宋体"/>
              </w:rPr>
            </w:pPr>
            <w:r>
              <w:rPr>
                <w:rFonts w:hint="eastAsia" w:ascii="Calibri" w:hAnsi="Calibri" w:eastAsia="宋体"/>
                <w:lang w:eastAsia="zh-CN"/>
              </w:rPr>
              <w:t>投标或响应</w:t>
            </w:r>
            <w:r>
              <w:rPr>
                <w:rFonts w:hint="eastAsia" w:ascii="Calibri" w:hAnsi="Calibri" w:eastAsia="宋体"/>
              </w:rPr>
              <w:t>人符合资格要求，并按要求提供资格证明材料（</w:t>
            </w:r>
            <w:r>
              <w:rPr>
                <w:rFonts w:ascii="Calibri" w:hAnsi="Calibri" w:eastAsia="宋体"/>
              </w:rPr>
              <w:t>详见</w:t>
            </w:r>
            <w:r>
              <w:rPr>
                <w:rFonts w:hint="eastAsia" w:ascii="Calibri" w:hAnsi="Calibri" w:eastAsia="宋体"/>
                <w:lang w:eastAsia="zh-CN"/>
              </w:rPr>
              <w:t>询价</w:t>
            </w:r>
            <w:r>
              <w:rPr>
                <w:rFonts w:ascii="Calibri" w:hAnsi="Calibri" w:eastAsia="宋体"/>
              </w:rPr>
              <w:t>公告</w:t>
            </w:r>
            <w:r>
              <w:rPr>
                <w:rFonts w:hint="eastAsia" w:ascii="Calibri" w:hAnsi="Calibri" w:eastAsia="宋体"/>
                <w:lang w:eastAsia="zh-CN"/>
              </w:rPr>
              <w:t>投标或响应</w:t>
            </w:r>
            <w:r>
              <w:rPr>
                <w:rFonts w:hint="eastAsia" w:ascii="Calibri" w:hAnsi="Calibri" w:eastAsia="宋体"/>
              </w:rPr>
              <w:t>人资格要求，即申请人的资格要求）。</w:t>
            </w:r>
          </w:p>
        </w:tc>
      </w:tr>
      <w:tr w14:paraId="208B1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4" w:type="dxa"/>
            <w:gridSpan w:val="2"/>
          </w:tcPr>
          <w:p w14:paraId="2D2B5CDD">
            <w:pPr>
              <w:jc w:val="center"/>
              <w:rPr>
                <w:rFonts w:ascii="Calibri" w:hAnsi="Calibri" w:eastAsia="宋体"/>
                <w:b/>
              </w:rPr>
            </w:pPr>
            <w:r>
              <w:rPr>
                <w:rFonts w:hint="eastAsia" w:ascii="Calibri" w:hAnsi="Calibri" w:eastAsia="宋体"/>
                <w:b/>
              </w:rPr>
              <w:t>符合性检查表</w:t>
            </w:r>
          </w:p>
        </w:tc>
      </w:tr>
      <w:tr w14:paraId="0241E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62132793">
            <w:pPr>
              <w:rPr>
                <w:rFonts w:ascii="Calibri" w:hAnsi="Calibri" w:eastAsia="宋体"/>
              </w:rPr>
            </w:pPr>
            <w:r>
              <w:rPr>
                <w:rFonts w:ascii="Calibri" w:hAnsi="Calibri" w:eastAsia="宋体"/>
              </w:rPr>
              <w:t>1</w:t>
            </w:r>
          </w:p>
        </w:tc>
        <w:tc>
          <w:tcPr>
            <w:tcW w:w="8229" w:type="dxa"/>
          </w:tcPr>
          <w:p w14:paraId="01CFCFE8">
            <w:pPr>
              <w:rPr>
                <w:rFonts w:ascii="Calibri" w:hAnsi="Calibri" w:eastAsia="宋体"/>
              </w:rPr>
            </w:pPr>
            <w:r>
              <w:rPr>
                <w:rFonts w:ascii="Calibri" w:hAnsi="Calibri" w:eastAsia="宋体"/>
              </w:rPr>
              <w:t>按要求提供法定代表人证明书及法定代表人授权书。</w:t>
            </w:r>
          </w:p>
        </w:tc>
      </w:tr>
      <w:tr w14:paraId="77727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3216AE4D">
            <w:pPr>
              <w:rPr>
                <w:rFonts w:ascii="Calibri" w:hAnsi="Calibri" w:eastAsia="宋体"/>
              </w:rPr>
            </w:pPr>
            <w:r>
              <w:rPr>
                <w:rFonts w:ascii="Calibri" w:hAnsi="Calibri" w:eastAsia="宋体"/>
              </w:rPr>
              <w:t>2</w:t>
            </w:r>
          </w:p>
        </w:tc>
        <w:tc>
          <w:tcPr>
            <w:tcW w:w="8229" w:type="dxa"/>
          </w:tcPr>
          <w:p w14:paraId="0B13BCEF">
            <w:pPr>
              <w:rPr>
                <w:rFonts w:ascii="Calibri" w:hAnsi="Calibri" w:eastAsia="宋体"/>
              </w:rPr>
            </w:pPr>
            <w:r>
              <w:rPr>
                <w:rFonts w:hint="eastAsia" w:ascii="Calibri" w:hAnsi="Calibri" w:eastAsia="宋体"/>
              </w:rPr>
              <w:t>按要求提供《</w:t>
            </w:r>
            <w:r>
              <w:rPr>
                <w:rFonts w:hint="eastAsia" w:ascii="Calibri" w:hAnsi="Calibri" w:eastAsia="宋体"/>
                <w:lang w:eastAsia="zh-CN"/>
              </w:rPr>
              <w:t>投标或响应</w:t>
            </w:r>
            <w:r>
              <w:rPr>
                <w:rFonts w:hint="eastAsia" w:ascii="Calibri" w:hAnsi="Calibri" w:eastAsia="宋体"/>
              </w:rPr>
              <w:t>函》</w:t>
            </w:r>
            <w:r>
              <w:rPr>
                <w:rFonts w:ascii="Calibri" w:hAnsi="Calibri" w:eastAsia="宋体"/>
              </w:rPr>
              <w:t>。</w:t>
            </w:r>
          </w:p>
        </w:tc>
      </w:tr>
      <w:tr w14:paraId="35093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70FD7590">
            <w:pPr>
              <w:rPr>
                <w:rFonts w:ascii="Calibri" w:hAnsi="Calibri" w:eastAsia="宋体"/>
              </w:rPr>
            </w:pPr>
            <w:r>
              <w:rPr>
                <w:rFonts w:ascii="Calibri" w:hAnsi="Calibri" w:eastAsia="宋体"/>
              </w:rPr>
              <w:t>3</w:t>
            </w:r>
          </w:p>
        </w:tc>
        <w:tc>
          <w:tcPr>
            <w:tcW w:w="8229" w:type="dxa"/>
          </w:tcPr>
          <w:p w14:paraId="448CA49C">
            <w:pPr>
              <w:rPr>
                <w:rFonts w:ascii="Calibri" w:hAnsi="Calibri" w:eastAsia="宋体"/>
              </w:rPr>
            </w:pPr>
            <w:r>
              <w:rPr>
                <w:rFonts w:hint="eastAsia" w:ascii="Calibri" w:hAnsi="Calibri" w:eastAsia="宋体"/>
                <w:lang w:eastAsia="zh-CN"/>
              </w:rPr>
              <w:t>投标或响应</w:t>
            </w:r>
            <w:r>
              <w:rPr>
                <w:rFonts w:ascii="Calibri" w:hAnsi="Calibri" w:eastAsia="宋体"/>
              </w:rPr>
              <w:t>报价符合相关法律法规所规定的标准要求，同时符合</w:t>
            </w:r>
            <w:r>
              <w:rPr>
                <w:rFonts w:hint="eastAsia" w:ascii="Calibri" w:hAnsi="Calibri" w:eastAsia="宋体"/>
                <w:lang w:eastAsia="zh-CN"/>
              </w:rPr>
              <w:t>询价</w:t>
            </w:r>
            <w:r>
              <w:rPr>
                <w:rFonts w:ascii="Calibri" w:hAnsi="Calibri" w:eastAsia="宋体"/>
              </w:rPr>
              <w:t>文件要求。</w:t>
            </w:r>
            <w:r>
              <w:rPr>
                <w:rFonts w:hint="eastAsia" w:ascii="Calibri" w:hAnsi="Calibri" w:eastAsia="宋体"/>
                <w:lang w:eastAsia="zh-CN"/>
              </w:rPr>
              <w:t>投标或响应</w:t>
            </w:r>
            <w:r>
              <w:rPr>
                <w:rFonts w:hint="eastAsia" w:ascii="Calibri" w:hAnsi="Calibri" w:eastAsia="宋体"/>
              </w:rPr>
              <w:t>报价无缺漏项，且符合</w:t>
            </w:r>
            <w:r>
              <w:rPr>
                <w:rFonts w:hint="eastAsia" w:ascii="Calibri" w:hAnsi="Calibri" w:eastAsia="宋体"/>
                <w:lang w:eastAsia="zh-CN"/>
              </w:rPr>
              <w:t>询价</w:t>
            </w:r>
            <w:r>
              <w:rPr>
                <w:rFonts w:hint="eastAsia" w:ascii="Calibri" w:hAnsi="Calibri" w:eastAsia="宋体"/>
              </w:rPr>
              <w:t>文件规定的项目需求内容或者需求数量。</w:t>
            </w:r>
          </w:p>
        </w:tc>
      </w:tr>
      <w:tr w14:paraId="6D823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608E0B2D">
            <w:pPr>
              <w:rPr>
                <w:rFonts w:ascii="Calibri" w:hAnsi="Calibri" w:eastAsia="宋体"/>
              </w:rPr>
            </w:pPr>
            <w:r>
              <w:rPr>
                <w:rFonts w:ascii="Calibri" w:hAnsi="Calibri" w:eastAsia="宋体"/>
              </w:rPr>
              <w:t>4</w:t>
            </w:r>
          </w:p>
        </w:tc>
        <w:tc>
          <w:tcPr>
            <w:tcW w:w="8229" w:type="dxa"/>
          </w:tcPr>
          <w:p w14:paraId="62DBA46C">
            <w:pPr>
              <w:rPr>
                <w:rFonts w:ascii="Calibri" w:hAnsi="Calibri" w:eastAsia="宋体"/>
              </w:rPr>
            </w:pPr>
            <w:r>
              <w:rPr>
                <w:rFonts w:hint="eastAsia" w:ascii="Calibri" w:hAnsi="Calibri" w:eastAsia="宋体"/>
                <w:lang w:eastAsia="zh-CN"/>
              </w:rPr>
              <w:t>询价小组</w:t>
            </w:r>
            <w:r>
              <w:rPr>
                <w:rFonts w:hint="eastAsia" w:ascii="Calibri" w:hAnsi="Calibri" w:eastAsia="宋体"/>
              </w:rPr>
              <w:t>认为</w:t>
            </w:r>
            <w:r>
              <w:rPr>
                <w:rFonts w:hint="eastAsia" w:ascii="Calibri" w:hAnsi="Calibri" w:eastAsia="宋体"/>
                <w:lang w:eastAsia="zh-CN"/>
              </w:rPr>
              <w:t>投标或响应</w:t>
            </w:r>
            <w:r>
              <w:rPr>
                <w:rFonts w:hint="eastAsia" w:ascii="Calibri" w:hAnsi="Calibri" w:eastAsia="宋体"/>
              </w:rPr>
              <w:t>人的报价明显低于其他通过符合性审查</w:t>
            </w:r>
            <w:r>
              <w:rPr>
                <w:rFonts w:hint="eastAsia" w:ascii="Calibri" w:hAnsi="Calibri" w:eastAsia="宋体"/>
                <w:lang w:eastAsia="zh-CN"/>
              </w:rPr>
              <w:t>投标或响应</w:t>
            </w:r>
            <w:r>
              <w:rPr>
                <w:rFonts w:hint="eastAsia" w:ascii="Calibri" w:hAnsi="Calibri" w:eastAsia="宋体"/>
              </w:rPr>
              <w:t>人的报价，有可能影响产品质量或者不能诚信履约的，应当要求其在评审现场合理的时间内提供书面说明，必要时提交相关证明材料；在此情况下，</w:t>
            </w:r>
            <w:r>
              <w:rPr>
                <w:rFonts w:hint="eastAsia" w:ascii="Calibri" w:hAnsi="Calibri" w:eastAsia="宋体"/>
                <w:lang w:eastAsia="zh-CN"/>
              </w:rPr>
              <w:t>投标或响应</w:t>
            </w:r>
            <w:r>
              <w:rPr>
                <w:rFonts w:hint="eastAsia" w:ascii="Calibri" w:hAnsi="Calibri" w:eastAsia="宋体"/>
              </w:rPr>
              <w:t>人仍不能证明其报价合理性的（</w:t>
            </w:r>
            <w:r>
              <w:rPr>
                <w:rFonts w:hint="eastAsia" w:ascii="Calibri" w:hAnsi="Calibri" w:eastAsia="宋体"/>
                <w:lang w:eastAsia="zh-CN"/>
              </w:rPr>
              <w:t>询价小组</w:t>
            </w:r>
            <w:r>
              <w:rPr>
                <w:rFonts w:hint="eastAsia" w:ascii="Calibri" w:hAnsi="Calibri" w:eastAsia="宋体"/>
              </w:rPr>
              <w:t>成员对</w:t>
            </w:r>
            <w:r>
              <w:rPr>
                <w:rFonts w:hint="eastAsia" w:ascii="Calibri" w:hAnsi="Calibri" w:eastAsia="宋体"/>
                <w:lang w:eastAsia="zh-CN"/>
              </w:rPr>
              <w:t>投标或响应</w:t>
            </w:r>
            <w:r>
              <w:rPr>
                <w:rFonts w:hint="eastAsia" w:ascii="Calibri" w:hAnsi="Calibri" w:eastAsia="宋体"/>
              </w:rPr>
              <w:t>人提供的说明材料判断不一致的，按照“少数服从多数”的原则确定</w:t>
            </w:r>
            <w:r>
              <w:rPr>
                <w:rFonts w:hint="eastAsia" w:ascii="Calibri" w:hAnsi="Calibri" w:eastAsia="宋体"/>
                <w:lang w:eastAsia="zh-CN"/>
              </w:rPr>
              <w:t>询价小组</w:t>
            </w:r>
            <w:r>
              <w:rPr>
                <w:rFonts w:hint="eastAsia" w:ascii="Calibri" w:hAnsi="Calibri" w:eastAsia="宋体"/>
              </w:rPr>
              <w:t>的意见）。</w:t>
            </w:r>
          </w:p>
        </w:tc>
      </w:tr>
      <w:tr w14:paraId="4FA45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581A4C67">
            <w:pPr>
              <w:rPr>
                <w:rFonts w:ascii="Calibri" w:hAnsi="Calibri" w:eastAsia="宋体"/>
              </w:rPr>
            </w:pPr>
            <w:r>
              <w:rPr>
                <w:rFonts w:ascii="Calibri" w:hAnsi="Calibri" w:eastAsia="宋体"/>
              </w:rPr>
              <w:t>5</w:t>
            </w:r>
          </w:p>
        </w:tc>
        <w:tc>
          <w:tcPr>
            <w:tcW w:w="8229" w:type="dxa"/>
          </w:tcPr>
          <w:p w14:paraId="0379D63B">
            <w:pPr>
              <w:rPr>
                <w:rFonts w:ascii="Calibri" w:hAnsi="Calibri" w:eastAsia="宋体"/>
              </w:rPr>
            </w:pPr>
            <w:r>
              <w:rPr>
                <w:rFonts w:hint="eastAsia" w:ascii="Calibri" w:hAnsi="Calibri" w:eastAsia="宋体"/>
              </w:rPr>
              <w:t>对同一项目</w:t>
            </w:r>
            <w:r>
              <w:rPr>
                <w:rFonts w:hint="eastAsia" w:ascii="Calibri" w:hAnsi="Calibri" w:eastAsia="宋体"/>
                <w:lang w:eastAsia="zh-CN"/>
              </w:rPr>
              <w:t>投标或响应</w:t>
            </w:r>
            <w:r>
              <w:rPr>
                <w:rFonts w:hint="eastAsia" w:ascii="Calibri" w:hAnsi="Calibri" w:eastAsia="宋体"/>
              </w:rPr>
              <w:t>时，不得同时提供两套或两套以上的方案（</w:t>
            </w:r>
            <w:r>
              <w:rPr>
                <w:rFonts w:hint="eastAsia" w:ascii="Calibri" w:hAnsi="Calibri" w:eastAsia="宋体"/>
                <w:lang w:eastAsia="zh-CN"/>
              </w:rPr>
              <w:t>询价</w:t>
            </w:r>
            <w:r>
              <w:rPr>
                <w:rFonts w:hint="eastAsia" w:ascii="Calibri" w:hAnsi="Calibri" w:eastAsia="宋体"/>
              </w:rPr>
              <w:t>文件另有规定的除外）。</w:t>
            </w:r>
          </w:p>
        </w:tc>
      </w:tr>
      <w:tr w14:paraId="386AB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2AC31002">
            <w:pPr>
              <w:rPr>
                <w:rFonts w:ascii="Calibri" w:hAnsi="Calibri" w:eastAsia="宋体"/>
              </w:rPr>
            </w:pPr>
            <w:r>
              <w:rPr>
                <w:rFonts w:ascii="Calibri" w:hAnsi="Calibri" w:eastAsia="宋体"/>
              </w:rPr>
              <w:t>6</w:t>
            </w:r>
          </w:p>
        </w:tc>
        <w:tc>
          <w:tcPr>
            <w:tcW w:w="8229" w:type="dxa"/>
          </w:tcPr>
          <w:p w14:paraId="2E6C4E78">
            <w:pPr>
              <w:rPr>
                <w:rFonts w:ascii="Calibri" w:hAnsi="Calibri" w:eastAsia="宋体"/>
              </w:rPr>
            </w:pPr>
            <w:r>
              <w:rPr>
                <w:rFonts w:ascii="Calibri" w:hAnsi="Calibri" w:eastAsia="宋体"/>
              </w:rPr>
              <w:t>可只对其中一个包或几个包内容进行</w:t>
            </w:r>
            <w:r>
              <w:rPr>
                <w:rFonts w:hint="eastAsia" w:ascii="Calibri" w:hAnsi="Calibri" w:eastAsia="宋体"/>
                <w:lang w:eastAsia="zh-CN"/>
              </w:rPr>
              <w:t>投标或响应</w:t>
            </w:r>
            <w:r>
              <w:rPr>
                <w:rFonts w:ascii="Calibri" w:hAnsi="Calibri" w:eastAsia="宋体"/>
              </w:rPr>
              <w:t>（如有的话），但不得将一个包中的内容拆开</w:t>
            </w:r>
            <w:r>
              <w:rPr>
                <w:rFonts w:hint="eastAsia" w:ascii="Calibri" w:hAnsi="Calibri" w:eastAsia="宋体"/>
                <w:lang w:eastAsia="zh-CN"/>
              </w:rPr>
              <w:t>投标或响应</w:t>
            </w:r>
            <w:r>
              <w:rPr>
                <w:rFonts w:ascii="Calibri" w:hAnsi="Calibri" w:eastAsia="宋体"/>
              </w:rPr>
              <w:t>。</w:t>
            </w:r>
          </w:p>
        </w:tc>
      </w:tr>
      <w:tr w14:paraId="1FC38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037930AF">
            <w:pPr>
              <w:rPr>
                <w:rFonts w:hint="eastAsia" w:ascii="Calibri" w:hAnsi="Calibri" w:eastAsia="宋体"/>
                <w:lang w:val="en-US" w:eastAsia="zh-CN"/>
              </w:rPr>
            </w:pPr>
            <w:r>
              <w:rPr>
                <w:rFonts w:hint="eastAsia" w:ascii="Calibri" w:hAnsi="Calibri" w:eastAsia="宋体"/>
                <w:lang w:val="en-US" w:eastAsia="zh-CN"/>
              </w:rPr>
              <w:t>7</w:t>
            </w:r>
          </w:p>
        </w:tc>
        <w:tc>
          <w:tcPr>
            <w:tcW w:w="8229" w:type="dxa"/>
          </w:tcPr>
          <w:p w14:paraId="1AD27357">
            <w:pPr>
              <w:rPr>
                <w:rFonts w:hint="eastAsia" w:ascii="Calibri" w:hAnsi="Calibri" w:eastAsia="宋体"/>
              </w:rPr>
            </w:pPr>
            <w:r>
              <w:rPr>
                <w:rFonts w:hint="eastAsia" w:ascii="Calibri" w:hAnsi="Calibri" w:eastAsia="宋体"/>
                <w:lang w:eastAsia="zh-CN"/>
              </w:rPr>
              <w:t>投标或响应</w:t>
            </w:r>
            <w:r>
              <w:rPr>
                <w:rFonts w:hint="eastAsia" w:ascii="Calibri" w:hAnsi="Calibri" w:eastAsia="宋体"/>
              </w:rPr>
              <w:t>文件不得使用非本项目最新加密规则文件</w:t>
            </w:r>
            <w:r>
              <w:rPr>
                <w:rFonts w:hint="eastAsia" w:ascii="Calibri" w:hAnsi="Calibri" w:eastAsia="宋体"/>
                <w:lang w:eastAsia="zh-CN"/>
              </w:rPr>
              <w:t>，</w:t>
            </w:r>
            <w:r>
              <w:rPr>
                <w:rFonts w:hint="eastAsia" w:ascii="Calibri" w:hAnsi="Calibri" w:eastAsia="宋体"/>
              </w:rPr>
              <w:t>否则将导致</w:t>
            </w:r>
            <w:r>
              <w:rPr>
                <w:rFonts w:hint="eastAsia" w:ascii="Calibri" w:hAnsi="Calibri" w:eastAsia="宋体"/>
                <w:lang w:eastAsia="zh-CN"/>
              </w:rPr>
              <w:t>投标或响应</w:t>
            </w:r>
            <w:r>
              <w:rPr>
                <w:rFonts w:hint="eastAsia" w:ascii="Calibri" w:hAnsi="Calibri" w:eastAsia="宋体"/>
              </w:rPr>
              <w:t>文件不能在开标时解密。</w:t>
            </w:r>
          </w:p>
          <w:p w14:paraId="34CF088E">
            <w:pPr>
              <w:rPr>
                <w:rFonts w:hint="eastAsia" w:ascii="Calibri" w:hAnsi="Calibri" w:eastAsia="宋体"/>
                <w:lang w:eastAsia="zh-CN"/>
              </w:rPr>
            </w:pPr>
            <w:r>
              <w:rPr>
                <w:rFonts w:hint="eastAsia" w:ascii="Calibri" w:hAnsi="Calibri" w:eastAsia="宋体"/>
              </w:rPr>
              <w:t>因供应商自身原因导致在规定时间内无法正常解密的（如：浏览器故障、未安装相关驱动、网络故障、加密CA与解密CA不一致等）</w:t>
            </w:r>
            <w:r>
              <w:rPr>
                <w:rFonts w:hint="eastAsia" w:ascii="Calibri" w:hAnsi="Calibri" w:eastAsia="宋体"/>
                <w:lang w:eastAsia="zh-CN"/>
              </w:rPr>
              <w:t>，将视为投标或响应</w:t>
            </w:r>
            <w:r>
              <w:rPr>
                <w:rFonts w:ascii="Calibri" w:hAnsi="Calibri" w:eastAsia="宋体"/>
              </w:rPr>
              <w:t>无效</w:t>
            </w:r>
            <w:r>
              <w:rPr>
                <w:rFonts w:hint="eastAsia" w:ascii="Calibri" w:hAnsi="Calibri" w:eastAsia="宋体"/>
                <w:lang w:eastAsia="zh-CN"/>
              </w:rPr>
              <w:t>。</w:t>
            </w:r>
          </w:p>
        </w:tc>
      </w:tr>
      <w:tr w14:paraId="02585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38D1B690">
            <w:pPr>
              <w:rPr>
                <w:rFonts w:hint="eastAsia" w:ascii="Calibri" w:hAnsi="Calibri" w:eastAsia="宋体"/>
                <w:lang w:val="en-US" w:eastAsia="zh-CN"/>
              </w:rPr>
            </w:pPr>
            <w:r>
              <w:rPr>
                <w:rFonts w:hint="eastAsia" w:ascii="Calibri" w:hAnsi="Calibri" w:eastAsia="宋体"/>
                <w:lang w:val="en-US" w:eastAsia="zh-CN"/>
              </w:rPr>
              <w:t>8</w:t>
            </w:r>
          </w:p>
        </w:tc>
        <w:tc>
          <w:tcPr>
            <w:tcW w:w="8229" w:type="dxa"/>
          </w:tcPr>
          <w:p w14:paraId="63F75A0A">
            <w:pPr>
              <w:rPr>
                <w:rFonts w:ascii="Calibri" w:hAnsi="Calibri" w:eastAsia="宋体"/>
              </w:rPr>
            </w:pPr>
            <w:r>
              <w:rPr>
                <w:rFonts w:hint="eastAsia" w:ascii="Calibri" w:hAnsi="Calibri" w:eastAsia="宋体"/>
                <w:lang w:eastAsia="zh-CN"/>
              </w:rPr>
              <w:t>投标或响应</w:t>
            </w:r>
            <w:r>
              <w:rPr>
                <w:rFonts w:hint="eastAsia" w:ascii="Calibri" w:hAnsi="Calibri" w:eastAsia="宋体"/>
              </w:rPr>
              <w:t>文件电子文档不得携带病毒。</w:t>
            </w:r>
          </w:p>
        </w:tc>
      </w:tr>
      <w:tr w14:paraId="121A6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top"/>
          </w:tcPr>
          <w:p w14:paraId="657AF9DF">
            <w:pPr>
              <w:rPr>
                <w:rFonts w:ascii="Calibri" w:hAnsi="Calibri" w:eastAsia="宋体"/>
              </w:rPr>
            </w:pPr>
            <w:r>
              <w:rPr>
                <w:rFonts w:ascii="Calibri" w:hAnsi="Calibri" w:eastAsia="宋体"/>
              </w:rPr>
              <w:t>9</w:t>
            </w:r>
          </w:p>
        </w:tc>
        <w:tc>
          <w:tcPr>
            <w:tcW w:w="8229" w:type="dxa"/>
          </w:tcPr>
          <w:p w14:paraId="7CB1CD01">
            <w:pPr>
              <w:rPr>
                <w:rFonts w:ascii="Calibri" w:hAnsi="Calibri" w:eastAsia="宋体"/>
              </w:rPr>
            </w:pPr>
            <w:r>
              <w:rPr>
                <w:rFonts w:ascii="Calibri" w:hAnsi="Calibri" w:eastAsia="宋体"/>
              </w:rPr>
              <w:t>对</w:t>
            </w:r>
            <w:r>
              <w:rPr>
                <w:rFonts w:hint="eastAsia" w:ascii="Calibri" w:hAnsi="Calibri" w:eastAsia="宋体"/>
                <w:lang w:eastAsia="zh-CN"/>
              </w:rPr>
              <w:t>询价</w:t>
            </w:r>
            <w:r>
              <w:rPr>
                <w:rFonts w:ascii="Calibri" w:hAnsi="Calibri" w:eastAsia="宋体"/>
              </w:rPr>
              <w:t>文件中带</w:t>
            </w:r>
            <w:r>
              <w:rPr>
                <w:rFonts w:hint="eastAsia" w:ascii="Calibri" w:hAnsi="Calibri" w:eastAsia="宋体"/>
              </w:rPr>
              <w:t>★</w:t>
            </w:r>
            <w:r>
              <w:rPr>
                <w:rFonts w:ascii="Calibri" w:hAnsi="Calibri" w:eastAsia="宋体"/>
              </w:rPr>
              <w:t>号条款的响应没有负偏离、不满足或未响应的情形。</w:t>
            </w:r>
          </w:p>
        </w:tc>
      </w:tr>
      <w:tr w14:paraId="2329C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top"/>
          </w:tcPr>
          <w:p w14:paraId="276655AD">
            <w:pPr>
              <w:rPr>
                <w:rFonts w:ascii="Calibri" w:hAnsi="Calibri" w:eastAsia="宋体"/>
              </w:rPr>
            </w:pPr>
            <w:r>
              <w:rPr>
                <w:rFonts w:ascii="Calibri" w:hAnsi="Calibri" w:eastAsia="宋体"/>
              </w:rPr>
              <w:t>10</w:t>
            </w:r>
          </w:p>
        </w:tc>
        <w:tc>
          <w:tcPr>
            <w:tcW w:w="8229" w:type="dxa"/>
          </w:tcPr>
          <w:p w14:paraId="675466F6">
            <w:pPr>
              <w:rPr>
                <w:rFonts w:ascii="Calibri" w:hAnsi="Calibri" w:eastAsia="宋体"/>
              </w:rPr>
            </w:pPr>
            <w:r>
              <w:rPr>
                <w:rFonts w:ascii="Calibri" w:hAnsi="Calibri" w:eastAsia="宋体"/>
              </w:rPr>
              <w:t>无</w:t>
            </w:r>
            <w:r>
              <w:rPr>
                <w:rFonts w:hint="eastAsia" w:ascii="Calibri" w:hAnsi="Calibri" w:eastAsia="宋体"/>
                <w:lang w:eastAsia="zh-CN"/>
              </w:rPr>
              <w:t>询价</w:t>
            </w:r>
            <w:r>
              <w:rPr>
                <w:rFonts w:ascii="Calibri" w:hAnsi="Calibri" w:eastAsia="宋体"/>
              </w:rPr>
              <w:t>文件中列明导致</w:t>
            </w:r>
            <w:r>
              <w:rPr>
                <w:rFonts w:hint="eastAsia" w:ascii="Calibri" w:hAnsi="Calibri" w:eastAsia="宋体"/>
                <w:lang w:eastAsia="zh-CN"/>
              </w:rPr>
              <w:t>投标或响应</w:t>
            </w:r>
            <w:r>
              <w:rPr>
                <w:rFonts w:ascii="Calibri" w:hAnsi="Calibri" w:eastAsia="宋体"/>
              </w:rPr>
              <w:t>无效的其他因素。</w:t>
            </w:r>
          </w:p>
        </w:tc>
      </w:tr>
      <w:tr w14:paraId="0E250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top"/>
          </w:tcPr>
          <w:p w14:paraId="264CCB2D">
            <w:pPr>
              <w:rPr>
                <w:rFonts w:ascii="Calibri" w:hAnsi="Calibri" w:eastAsia="宋体"/>
              </w:rPr>
            </w:pPr>
            <w:r>
              <w:rPr>
                <w:rFonts w:ascii="Calibri" w:hAnsi="Calibri" w:eastAsia="宋体"/>
              </w:rPr>
              <w:t>11</w:t>
            </w:r>
          </w:p>
        </w:tc>
        <w:tc>
          <w:tcPr>
            <w:tcW w:w="8229" w:type="dxa"/>
          </w:tcPr>
          <w:p w14:paraId="61C6368D">
            <w:pPr>
              <w:rPr>
                <w:rFonts w:ascii="Calibri" w:hAnsi="Calibri" w:eastAsia="宋体"/>
              </w:rPr>
            </w:pPr>
            <w:r>
              <w:rPr>
                <w:rFonts w:ascii="Calibri" w:hAnsi="Calibri" w:eastAsia="宋体"/>
              </w:rPr>
              <w:t>符合</w:t>
            </w:r>
            <w:r>
              <w:rPr>
                <w:rFonts w:hint="eastAsia" w:ascii="Calibri" w:hAnsi="Calibri" w:eastAsia="宋体"/>
              </w:rPr>
              <w:t>法律、法规、规章、规范性文件规定的其他情形。</w:t>
            </w:r>
          </w:p>
        </w:tc>
      </w:tr>
    </w:tbl>
    <w:p w14:paraId="5319EC6D">
      <w:pPr>
        <w:jc w:val="center"/>
        <w:rPr>
          <w:b/>
        </w:rPr>
      </w:pPr>
      <w:r>
        <w:rPr>
          <w:rFonts w:hint="eastAsia" w:eastAsia="宋体"/>
          <w:b/>
          <w:lang w:eastAsia="zh-CN"/>
        </w:rPr>
        <w:t>评审</w:t>
      </w:r>
      <w:r>
        <w:rPr>
          <w:rFonts w:hint="eastAsia"/>
          <w:b/>
        </w:rPr>
        <w:t>信息</w:t>
      </w:r>
    </w:p>
    <w:p w14:paraId="301ED76F">
      <w:pPr>
        <w:tabs>
          <w:tab w:val="left" w:pos="2790"/>
        </w:tabs>
        <w:snapToGrid w:val="0"/>
        <w:rPr>
          <w:rFonts w:hint="eastAsia" w:eastAsia="宋体"/>
          <w:lang w:eastAsia="zh-CN"/>
        </w:rPr>
      </w:pPr>
      <w:r>
        <w:rPr>
          <w:rFonts w:hint="eastAsia" w:eastAsia="宋体"/>
          <w:lang w:eastAsia="zh-CN"/>
        </w:rPr>
        <w:t>询价：</w:t>
      </w:r>
      <w:r>
        <w:rPr>
          <w:rFonts w:hint="eastAsia"/>
        </w:rPr>
        <w:t>询价小组应当从质量和服务均能满足采购文件实质性响应要求的供应商中，按照报价由低到高的顺序提出3名以上成交候选人，并编写评审报告。</w:t>
      </w:r>
      <w:r>
        <w:rPr>
          <w:rFonts w:hint="eastAsia" w:eastAsia="宋体"/>
          <w:lang w:eastAsia="zh-CN"/>
        </w:rPr>
        <w:t>询价</w:t>
      </w:r>
      <w:r>
        <w:rPr>
          <w:rFonts w:hint="eastAsia"/>
        </w:rPr>
        <w:t>评</w:t>
      </w:r>
      <w:r>
        <w:rPr>
          <w:rFonts w:hint="eastAsia" w:eastAsia="宋体"/>
          <w:lang w:eastAsia="zh-CN"/>
        </w:rPr>
        <w:t>审</w:t>
      </w:r>
      <w:r>
        <w:rPr>
          <w:rFonts w:hint="eastAsia"/>
        </w:rPr>
        <w:t>方法</w:t>
      </w:r>
      <w:r>
        <w:rPr>
          <w:rFonts w:hint="eastAsia" w:eastAsia="宋体"/>
          <w:lang w:eastAsia="zh-CN"/>
        </w:rPr>
        <w:t>采用最低评标价法。</w:t>
      </w:r>
    </w:p>
    <w:p w14:paraId="026505D2">
      <w:pPr>
        <w:tabs>
          <w:tab w:val="left" w:pos="2790"/>
        </w:tabs>
        <w:snapToGrid w:val="0"/>
      </w:pPr>
      <w:r>
        <w:rPr>
          <w:rFonts w:hint="eastAsia" w:eastAsia="宋体"/>
          <w:lang w:eastAsia="zh-CN"/>
        </w:rPr>
        <w:t>最低评标价法：</w:t>
      </w:r>
      <w:r>
        <w:rPr>
          <w:rFonts w:hint="eastAsia"/>
        </w:rPr>
        <w:t>评标结果按投标报价由低到高顺序排列。 投标报价相同的并列。投标文件满足招标文件全部实质性要求且投标报价最低的投标人为排名第一的中标候选人。</w:t>
      </w:r>
      <w:r>
        <w:br w:type="page"/>
      </w:r>
    </w:p>
    <w:p w14:paraId="7906E9D5">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 xml:space="preserve">第一章  </w:t>
      </w:r>
      <w:r>
        <w:rPr>
          <w:rFonts w:hint="eastAsia" w:ascii="宋体" w:hAnsi="宋体" w:eastAsia="宋体"/>
          <w:b/>
          <w:bCs/>
          <w:sz w:val="28"/>
          <w:szCs w:val="28"/>
          <w:lang w:eastAsia="zh-CN"/>
        </w:rPr>
        <w:t>询价</w:t>
      </w:r>
      <w:r>
        <w:rPr>
          <w:rFonts w:hint="eastAsia" w:ascii="宋体" w:hAnsi="宋体" w:eastAsia="宋体"/>
          <w:b/>
          <w:bCs/>
          <w:sz w:val="28"/>
          <w:szCs w:val="28"/>
        </w:rPr>
        <w:t>公告</w:t>
      </w:r>
    </w:p>
    <w:p w14:paraId="1EC41FFB">
      <w:pPr>
        <w:snapToGrid w:val="0"/>
        <w:spacing w:line="300" w:lineRule="exact"/>
        <w:rPr>
          <w:rFonts w:ascii="Arial" w:hAnsi="Arial" w:eastAsia="宋体"/>
          <w:szCs w:val="21"/>
        </w:rPr>
      </w:pPr>
      <w:r>
        <w:rPr>
          <w:rFonts w:hint="eastAsia" w:ascii="Arial" w:hAnsi="Arial" w:eastAsia="宋体"/>
          <w:b/>
          <w:bCs/>
          <w:szCs w:val="21"/>
          <w:lang w:eastAsia="zh-CN"/>
        </w:rPr>
        <w:t>一、</w:t>
      </w:r>
      <w:r>
        <w:rPr>
          <w:rFonts w:hint="eastAsia" w:ascii="Arial" w:hAnsi="Arial" w:eastAsia="宋体"/>
          <w:b/>
          <w:bCs/>
          <w:szCs w:val="21"/>
        </w:rPr>
        <w:t>申请人的资格要求：</w:t>
      </w:r>
    </w:p>
    <w:p w14:paraId="0AC24172">
      <w:pPr>
        <w:snapToGrid w:val="0"/>
        <w:spacing w:line="300" w:lineRule="exact"/>
        <w:ind w:firstLine="465"/>
        <w:rPr>
          <w:bCs/>
          <w:highlight w:val="green"/>
        </w:rPr>
      </w:pPr>
      <w:r>
        <w:rPr>
          <w:rFonts w:hint="eastAsia"/>
          <w:bCs/>
          <w:highlight w:val="green"/>
        </w:rPr>
        <w:t>1）具有独立法人资格或是具有独立承担民事责任能力的其它组织（</w:t>
      </w:r>
      <w:r>
        <w:rPr>
          <w:rFonts w:hint="eastAsia" w:eastAsia="宋体"/>
          <w:bCs/>
          <w:highlight w:val="green"/>
          <w:lang w:eastAsia="zh-CN"/>
        </w:rPr>
        <w:t>法人或者非法人组织的营业执照等证明文件</w:t>
      </w:r>
      <w:r>
        <w:rPr>
          <w:rFonts w:hint="eastAsia"/>
          <w:bCs/>
          <w:highlight w:val="green"/>
        </w:rPr>
        <w:t>扫描件）</w:t>
      </w:r>
    </w:p>
    <w:p w14:paraId="2FC412B9">
      <w:pPr>
        <w:snapToGrid w:val="0"/>
        <w:spacing w:line="300" w:lineRule="exact"/>
        <w:ind w:firstLine="465"/>
        <w:rPr>
          <w:bCs/>
          <w:highlight w:val="green"/>
        </w:rPr>
      </w:pPr>
      <w:r>
        <w:rPr>
          <w:bCs/>
          <w:highlight w:val="green"/>
        </w:rPr>
        <w:t>2</w:t>
      </w:r>
      <w:r>
        <w:rPr>
          <w:rFonts w:hint="eastAsia"/>
          <w:bCs/>
          <w:highlight w:val="green"/>
        </w:rPr>
        <w:t>）</w:t>
      </w:r>
      <w:r>
        <w:rPr>
          <w:bCs/>
          <w:highlight w:val="green"/>
        </w:rPr>
        <w:t>满足《中华人民共和国政府采购法》第二十二条</w:t>
      </w:r>
      <w:r>
        <w:rPr>
          <w:rFonts w:hint="eastAsia"/>
          <w:bCs/>
          <w:highlight w:val="green"/>
        </w:rPr>
        <w:t>的条件（</w:t>
      </w:r>
      <w:r>
        <w:rPr>
          <w:bCs/>
          <w:highlight w:val="green"/>
        </w:rPr>
        <w:t>在《</w:t>
      </w:r>
      <w:r>
        <w:rPr>
          <w:rFonts w:hint="eastAsia"/>
          <w:bCs/>
          <w:highlight w:val="green"/>
        </w:rPr>
        <w:t>政府采购</w:t>
      </w:r>
      <w:r>
        <w:rPr>
          <w:rFonts w:hint="eastAsia" w:eastAsia="宋体"/>
          <w:bCs/>
          <w:highlight w:val="green"/>
          <w:lang w:eastAsia="zh-CN"/>
        </w:rPr>
        <w:t>投标或响应</w:t>
      </w:r>
      <w:r>
        <w:rPr>
          <w:rFonts w:hint="eastAsia"/>
          <w:bCs/>
          <w:highlight w:val="green"/>
        </w:rPr>
        <w:t>及履约承诺函</w:t>
      </w:r>
      <w:r>
        <w:rPr>
          <w:bCs/>
          <w:highlight w:val="green"/>
        </w:rPr>
        <w:t>》中作出声明</w:t>
      </w:r>
      <w:r>
        <w:rPr>
          <w:rFonts w:hint="eastAsia"/>
          <w:bCs/>
          <w:highlight w:val="green"/>
        </w:rPr>
        <w:t>）</w:t>
      </w:r>
      <w:r>
        <w:rPr>
          <w:bCs/>
          <w:highlight w:val="green"/>
        </w:rPr>
        <w:t>。</w:t>
      </w:r>
    </w:p>
    <w:p w14:paraId="7A7213D7">
      <w:pPr>
        <w:snapToGrid w:val="0"/>
        <w:spacing w:line="300" w:lineRule="exact"/>
        <w:ind w:firstLine="465"/>
        <w:rPr>
          <w:bCs/>
          <w:highlight w:val="green"/>
        </w:rPr>
      </w:pPr>
      <w:r>
        <w:rPr>
          <w:bCs/>
          <w:highlight w:val="green"/>
        </w:rPr>
        <w:t>3</w:t>
      </w:r>
      <w:r>
        <w:rPr>
          <w:rFonts w:hint="eastAsia"/>
          <w:bCs/>
          <w:highlight w:val="green"/>
        </w:rPr>
        <w:t>）参与本项目</w:t>
      </w:r>
      <w:r>
        <w:rPr>
          <w:rFonts w:hint="eastAsia" w:eastAsia="宋体"/>
          <w:bCs/>
          <w:highlight w:val="green"/>
          <w:lang w:eastAsia="zh-CN"/>
        </w:rPr>
        <w:t>投标或响应</w:t>
      </w:r>
      <w:r>
        <w:rPr>
          <w:rFonts w:hint="eastAsia"/>
          <w:bCs/>
          <w:highlight w:val="green"/>
        </w:rPr>
        <w:t>前三年内，在经营活动中没有重大违法记录（</w:t>
      </w:r>
      <w:r>
        <w:rPr>
          <w:bCs/>
          <w:highlight w:val="green"/>
        </w:rPr>
        <w:t>在《</w:t>
      </w:r>
      <w:r>
        <w:rPr>
          <w:rFonts w:hint="eastAsia"/>
          <w:bCs/>
          <w:highlight w:val="green"/>
        </w:rPr>
        <w:t>政府采购</w:t>
      </w:r>
      <w:r>
        <w:rPr>
          <w:rFonts w:hint="eastAsia" w:eastAsia="宋体"/>
          <w:bCs/>
          <w:highlight w:val="green"/>
          <w:lang w:eastAsia="zh-CN"/>
        </w:rPr>
        <w:t>投标或响应</w:t>
      </w:r>
      <w:r>
        <w:rPr>
          <w:rFonts w:hint="eastAsia"/>
          <w:bCs/>
          <w:highlight w:val="green"/>
        </w:rPr>
        <w:t>及履约承诺函</w:t>
      </w:r>
      <w:r>
        <w:rPr>
          <w:bCs/>
          <w:highlight w:val="green"/>
        </w:rPr>
        <w:t>》中作出声明</w:t>
      </w:r>
      <w:r>
        <w:rPr>
          <w:rFonts w:hint="eastAsia"/>
          <w:bCs/>
          <w:highlight w:val="green"/>
        </w:rPr>
        <w:t>）</w:t>
      </w:r>
      <w:r>
        <w:rPr>
          <w:bCs/>
          <w:highlight w:val="green"/>
        </w:rPr>
        <w:t>。</w:t>
      </w:r>
    </w:p>
    <w:p w14:paraId="696FE659">
      <w:pPr>
        <w:snapToGrid w:val="0"/>
        <w:spacing w:line="300" w:lineRule="exact"/>
        <w:ind w:firstLine="465"/>
        <w:rPr>
          <w:bCs/>
          <w:highlight w:val="green"/>
        </w:rPr>
      </w:pPr>
      <w:r>
        <w:rPr>
          <w:rFonts w:hint="eastAsia"/>
          <w:bCs/>
          <w:highlight w:val="green"/>
        </w:rPr>
        <w:t>4）参与本项目政府采购活动时不存在被有关部门禁止参与政府采购活动且在有效期内的情况（</w:t>
      </w:r>
      <w:r>
        <w:rPr>
          <w:bCs/>
          <w:highlight w:val="green"/>
        </w:rPr>
        <w:t>在《</w:t>
      </w:r>
      <w:r>
        <w:rPr>
          <w:rFonts w:hint="eastAsia"/>
          <w:bCs/>
          <w:highlight w:val="green"/>
        </w:rPr>
        <w:t>政府采购</w:t>
      </w:r>
      <w:r>
        <w:rPr>
          <w:rFonts w:hint="eastAsia" w:eastAsia="宋体"/>
          <w:bCs/>
          <w:highlight w:val="green"/>
          <w:lang w:eastAsia="zh-CN"/>
        </w:rPr>
        <w:t>投标或响应</w:t>
      </w:r>
      <w:r>
        <w:rPr>
          <w:rFonts w:hint="eastAsia"/>
          <w:bCs/>
          <w:highlight w:val="green"/>
        </w:rPr>
        <w:t>及履约承诺函</w:t>
      </w:r>
      <w:r>
        <w:rPr>
          <w:bCs/>
          <w:highlight w:val="green"/>
        </w:rPr>
        <w:t>》中作出声明</w:t>
      </w:r>
      <w:r>
        <w:rPr>
          <w:rFonts w:hint="eastAsia"/>
          <w:bCs/>
          <w:highlight w:val="green"/>
        </w:rPr>
        <w:t>）</w:t>
      </w:r>
      <w:r>
        <w:rPr>
          <w:bCs/>
          <w:highlight w:val="green"/>
        </w:rPr>
        <w:t>。</w:t>
      </w:r>
    </w:p>
    <w:p w14:paraId="7AA63B2E">
      <w:pPr>
        <w:snapToGrid w:val="0"/>
        <w:spacing w:line="300" w:lineRule="exact"/>
        <w:ind w:firstLine="465"/>
        <w:rPr>
          <w:bCs/>
          <w:highlight w:val="green"/>
        </w:rPr>
      </w:pPr>
      <w:r>
        <w:rPr>
          <w:rFonts w:hint="eastAsia"/>
          <w:bCs/>
          <w:highlight w:val="green"/>
        </w:rPr>
        <w:t>5）未被列入失信被执行人、重大税收违法案件当事人名单、政府采购严重违法失信行为记录名单（</w:t>
      </w:r>
      <w:r>
        <w:rPr>
          <w:bCs/>
          <w:highlight w:val="green"/>
        </w:rPr>
        <w:t>在《</w:t>
      </w:r>
      <w:r>
        <w:rPr>
          <w:rFonts w:hint="eastAsia"/>
          <w:bCs/>
          <w:highlight w:val="green"/>
        </w:rPr>
        <w:t>政府采购</w:t>
      </w:r>
      <w:r>
        <w:rPr>
          <w:rFonts w:hint="eastAsia" w:eastAsia="宋体"/>
          <w:bCs/>
          <w:highlight w:val="green"/>
          <w:lang w:eastAsia="zh-CN"/>
        </w:rPr>
        <w:t>投标或响应</w:t>
      </w:r>
      <w:r>
        <w:rPr>
          <w:rFonts w:hint="eastAsia"/>
          <w:bCs/>
          <w:highlight w:val="green"/>
        </w:rPr>
        <w:t>及履约承诺函</w:t>
      </w:r>
      <w:r>
        <w:rPr>
          <w:bCs/>
          <w:highlight w:val="green"/>
        </w:rPr>
        <w:t>》中作出声明</w:t>
      </w:r>
      <w:r>
        <w:rPr>
          <w:rFonts w:hint="eastAsia"/>
          <w:bCs/>
          <w:highlight w:val="green"/>
        </w:rPr>
        <w:t>。注：“信用中国”、“中国政府采购网”为信息查询渠道，相关信息</w:t>
      </w:r>
      <w:r>
        <w:rPr>
          <w:bCs/>
          <w:highlight w:val="green"/>
        </w:rPr>
        <w:t>以开标当日的查询结果为准</w:t>
      </w:r>
      <w:r>
        <w:rPr>
          <w:rFonts w:hint="eastAsia"/>
          <w:bCs/>
          <w:highlight w:val="green"/>
        </w:rPr>
        <w:t>）</w:t>
      </w:r>
      <w:r>
        <w:rPr>
          <w:bCs/>
          <w:highlight w:val="green"/>
        </w:rPr>
        <w:t>。</w:t>
      </w:r>
    </w:p>
    <w:p w14:paraId="79D81CDE">
      <w:pPr>
        <w:snapToGrid w:val="0"/>
        <w:spacing w:line="300" w:lineRule="exact"/>
        <w:ind w:firstLine="465"/>
        <w:rPr>
          <w:rFonts w:hint="eastAsia"/>
          <w:bCs/>
          <w:highlight w:val="green"/>
        </w:rPr>
      </w:pPr>
      <w:r>
        <w:rPr>
          <w:rFonts w:hint="eastAsia"/>
          <w:bCs/>
          <w:highlight w:val="green"/>
        </w:rPr>
        <w:t>6）具有良好的商业信誉和健全的财务会计制度（</w:t>
      </w:r>
      <w:r>
        <w:rPr>
          <w:rFonts w:hint="eastAsia" w:eastAsia="宋体"/>
          <w:bCs/>
          <w:highlight w:val="green"/>
          <w:lang w:eastAsia="zh-CN"/>
        </w:rPr>
        <w:t>会计事务所出具的2020-2023年度</w:t>
      </w:r>
      <w:r>
        <w:rPr>
          <w:rFonts w:hint="eastAsia" w:eastAsia="宋体"/>
          <w:bCs/>
          <w:highlight w:val="green"/>
          <w:lang w:val="en-US" w:eastAsia="zh-CN"/>
        </w:rPr>
        <w:t>任意一年</w:t>
      </w:r>
      <w:r>
        <w:rPr>
          <w:rFonts w:hint="eastAsia"/>
          <w:bCs/>
          <w:highlight w:val="green"/>
        </w:rPr>
        <w:t>的年度财务审计报告书扫描件或影印件；新办企业</w:t>
      </w:r>
      <w:r>
        <w:rPr>
          <w:rFonts w:hint="eastAsia" w:eastAsia="宋体"/>
          <w:bCs/>
          <w:highlight w:val="green"/>
          <w:lang w:eastAsia="zh-CN"/>
        </w:rPr>
        <w:t>（营业执照所标注的成立日期距本项目开标日期一年内为新办企业）</w:t>
      </w:r>
      <w:r>
        <w:rPr>
          <w:rFonts w:hint="eastAsia"/>
          <w:bCs/>
          <w:highlight w:val="green"/>
        </w:rPr>
        <w:t>提供银行资信证明扫描件或影印件）；</w:t>
      </w:r>
    </w:p>
    <w:p w14:paraId="44FDD5DF">
      <w:pPr>
        <w:snapToGrid w:val="0"/>
        <w:spacing w:line="300" w:lineRule="exact"/>
        <w:ind w:firstLine="465"/>
        <w:rPr>
          <w:bCs/>
          <w:highlight w:val="green"/>
        </w:rPr>
      </w:pPr>
      <w:r>
        <w:rPr>
          <w:rFonts w:hint="eastAsia"/>
          <w:bCs/>
          <w:highlight w:val="green"/>
        </w:rPr>
        <w:t>7）有依法缴纳税收和社会保障资金的良好记录（</w:t>
      </w:r>
      <w:r>
        <w:rPr>
          <w:rFonts w:hint="eastAsia" w:eastAsia="宋体"/>
          <w:bCs/>
          <w:highlight w:val="green"/>
          <w:lang w:eastAsia="zh-CN"/>
        </w:rPr>
        <w:t>近六个月中任意一个月</w:t>
      </w:r>
      <w:r>
        <w:rPr>
          <w:rFonts w:hint="eastAsia"/>
          <w:bCs/>
          <w:highlight w:val="green"/>
        </w:rPr>
        <w:t>的完税证明扫描件</w:t>
      </w:r>
      <w:r>
        <w:rPr>
          <w:rFonts w:hint="eastAsia" w:eastAsia="宋体"/>
          <w:bCs/>
          <w:highlight w:val="green"/>
          <w:lang w:eastAsia="zh-CN"/>
        </w:rPr>
        <w:t>和</w:t>
      </w:r>
      <w:r>
        <w:rPr>
          <w:rFonts w:hint="eastAsia"/>
          <w:bCs/>
          <w:highlight w:val="green"/>
        </w:rPr>
        <w:t>社保缴纳记录明细扫描件（</w:t>
      </w:r>
      <w:r>
        <w:rPr>
          <w:rFonts w:hint="eastAsia" w:eastAsia="宋体"/>
          <w:bCs/>
          <w:highlight w:val="green"/>
          <w:lang w:eastAsia="zh-CN"/>
        </w:rPr>
        <w:t>注：①若供应商某月税收为零申报，须提供当月加盖税务局公章的无欠税证明②完税证明中“税种”非养老保险、医疗保险、失业保险、工伤保险和生育保险</w:t>
      </w:r>
      <w:r>
        <w:rPr>
          <w:rFonts w:hint="eastAsia"/>
          <w:bCs/>
          <w:highlight w:val="green"/>
        </w:rPr>
        <w:t>））；</w:t>
      </w:r>
    </w:p>
    <w:p w14:paraId="211CBF79">
      <w:pPr>
        <w:snapToGrid w:val="0"/>
        <w:spacing w:line="300" w:lineRule="exact"/>
        <w:ind w:firstLine="465"/>
        <w:rPr>
          <w:rFonts w:hint="eastAsia"/>
          <w:bCs/>
          <w:highlight w:val="green"/>
        </w:rPr>
      </w:pPr>
      <w:r>
        <w:rPr>
          <w:rFonts w:hint="eastAsia" w:eastAsia="宋体"/>
          <w:bCs/>
          <w:highlight w:val="green"/>
          <w:lang w:val="en-US" w:eastAsia="zh-CN"/>
        </w:rPr>
        <w:t>8</w:t>
      </w:r>
      <w:r>
        <w:rPr>
          <w:rFonts w:hint="eastAsia"/>
          <w:bCs/>
          <w:highlight w:val="green"/>
        </w:rPr>
        <w:t>）</w:t>
      </w:r>
      <w:r>
        <w:rPr>
          <w:rFonts w:hint="eastAsia" w:eastAsia="宋体"/>
          <w:bCs/>
          <w:highlight w:val="green"/>
          <w:lang w:eastAsia="zh-CN"/>
        </w:rPr>
        <w:t>投标或响应保证金收据扫描件或银行转款证明扫描件或支票扫描件、汇票扫描件、本票扫描件或者金融机构、担保机构出具的保函扫描件（本项目不收取保证金，无需提供此项）</w:t>
      </w:r>
      <w:r>
        <w:rPr>
          <w:rFonts w:hint="eastAsia"/>
          <w:bCs/>
          <w:highlight w:val="green"/>
        </w:rPr>
        <w:t>；</w:t>
      </w:r>
    </w:p>
    <w:p w14:paraId="6C1F5A5B">
      <w:pPr>
        <w:snapToGrid w:val="0"/>
        <w:spacing w:line="300" w:lineRule="exact"/>
        <w:ind w:firstLine="465"/>
        <w:rPr>
          <w:bCs/>
          <w:highlight w:val="green"/>
        </w:rPr>
      </w:pPr>
      <w:r>
        <w:rPr>
          <w:rFonts w:hint="eastAsia" w:eastAsia="宋体"/>
          <w:b/>
          <w:bCs w:val="0"/>
          <w:highlight w:val="green"/>
          <w:lang w:val="en-US" w:eastAsia="zh-CN"/>
        </w:rPr>
        <w:t>9</w:t>
      </w:r>
      <w:r>
        <w:rPr>
          <w:rFonts w:hint="eastAsia"/>
          <w:b/>
          <w:bCs w:val="0"/>
          <w:highlight w:val="green"/>
        </w:rPr>
        <w:t>）</w:t>
      </w:r>
      <w:r>
        <w:rPr>
          <w:b/>
          <w:bCs w:val="0"/>
          <w:highlight w:val="green"/>
        </w:rPr>
        <w:t>本项目不接受联合体</w:t>
      </w:r>
      <w:r>
        <w:rPr>
          <w:rFonts w:hint="eastAsia" w:eastAsia="宋体"/>
          <w:b/>
          <w:bCs w:val="0"/>
          <w:highlight w:val="green"/>
          <w:lang w:eastAsia="zh-CN"/>
        </w:rPr>
        <w:t>投标或响应</w:t>
      </w:r>
      <w:r>
        <w:rPr>
          <w:rFonts w:hint="eastAsia"/>
          <w:b/>
          <w:bCs w:val="0"/>
          <w:highlight w:val="green"/>
        </w:rPr>
        <w:t>；</w:t>
      </w:r>
      <w:r>
        <w:rPr>
          <w:rFonts w:hint="eastAsia" w:eastAsia="宋体"/>
          <w:b/>
          <w:bCs w:val="0"/>
          <w:highlight w:val="green"/>
          <w:lang w:eastAsia="zh-CN"/>
        </w:rPr>
        <w:t>（提供非联合体投标承诺函，承诺函格式自拟）</w:t>
      </w:r>
    </w:p>
    <w:p w14:paraId="72BBD137">
      <w:pPr>
        <w:snapToGrid w:val="0"/>
        <w:spacing w:line="300" w:lineRule="exact"/>
        <w:ind w:firstLine="465"/>
        <w:rPr>
          <w:b/>
          <w:highlight w:val="green"/>
        </w:rPr>
      </w:pPr>
      <w:r>
        <w:rPr>
          <w:rFonts w:hint="eastAsia" w:ascii="宋体" w:hAnsi="宋体" w:eastAsia="宋体" w:cs="宋体"/>
          <w:b/>
          <w:highlight w:val="green"/>
          <w:lang w:val="en-US" w:eastAsia="zh-CN"/>
        </w:rPr>
        <w:t>10</w:t>
      </w:r>
      <w:r>
        <w:rPr>
          <w:rFonts w:hint="eastAsia" w:ascii="宋体" w:hAnsi="宋体" w:eastAsia="宋体" w:cs="宋体"/>
          <w:b/>
          <w:highlight w:val="green"/>
        </w:rPr>
        <w:t>）</w:t>
      </w:r>
      <w:r>
        <w:rPr>
          <w:b/>
          <w:highlight w:val="green"/>
        </w:rPr>
        <w:t>本项目不允许进口产品参与</w:t>
      </w:r>
      <w:r>
        <w:rPr>
          <w:rFonts w:hint="eastAsia" w:eastAsia="宋体"/>
          <w:b/>
          <w:highlight w:val="green"/>
          <w:lang w:eastAsia="zh-CN"/>
        </w:rPr>
        <w:t>投标或响应</w:t>
      </w:r>
      <w:r>
        <w:rPr>
          <w:b/>
          <w:highlight w:val="green"/>
        </w:rPr>
        <w:t>。</w:t>
      </w:r>
      <w:r>
        <w:rPr>
          <w:rFonts w:hint="eastAsia" w:eastAsia="宋体"/>
          <w:b/>
          <w:bCs w:val="0"/>
          <w:highlight w:val="green"/>
          <w:lang w:eastAsia="zh-CN"/>
        </w:rPr>
        <w:t>（提供非进口产品投标承诺函，承诺函格式自拟）</w:t>
      </w:r>
    </w:p>
    <w:p w14:paraId="0703DFE8">
      <w:pPr>
        <w:snapToGrid w:val="0"/>
        <w:spacing w:line="300" w:lineRule="exact"/>
        <w:ind w:firstLine="465"/>
        <w:rPr>
          <w:b/>
          <w:highlight w:val="green"/>
        </w:rPr>
      </w:pPr>
      <w:r>
        <w:rPr>
          <w:rFonts w:hint="eastAsia" w:ascii="宋体" w:hAnsi="宋体" w:eastAsia="宋体" w:cs="宋体"/>
          <w:b/>
          <w:highlight w:val="green"/>
          <w:lang w:val="en-US" w:eastAsia="zh-CN"/>
        </w:rPr>
        <w:t>11</w:t>
      </w:r>
      <w:r>
        <w:rPr>
          <w:rFonts w:hint="eastAsia" w:ascii="宋体" w:hAnsi="宋体" w:eastAsia="宋体" w:cs="宋体"/>
          <w:b/>
          <w:highlight w:val="green"/>
        </w:rPr>
        <w:t>）</w:t>
      </w:r>
      <w:r>
        <w:rPr>
          <w:rFonts w:hint="eastAsia" w:eastAsia="宋体"/>
          <w:b/>
          <w:highlight w:val="green"/>
          <w:lang w:eastAsia="zh-CN"/>
        </w:rPr>
        <w:t>本项目为专门面向中小企业采购项目，供应商必须出具相应声明函。【供应商要求及声明函要求详见《政府采购促进中小企业发展管理办法》（财库〔2020〕46 号）、《关于促进残疾人就业政府采购政策的通知》（财库〔2017〕141号）、《关于政府采购支持监狱企业发展有关问题的通知》（财库〔2014〕68号）。】</w:t>
      </w:r>
      <w:r>
        <w:rPr>
          <w:b/>
          <w:highlight w:val="green"/>
        </w:rPr>
        <w:t>。</w:t>
      </w:r>
    </w:p>
    <w:p w14:paraId="63BA6C4C">
      <w:pPr>
        <w:snapToGrid w:val="0"/>
        <w:spacing w:line="300" w:lineRule="exact"/>
        <w:ind w:firstLine="465"/>
        <w:rPr>
          <w:b/>
          <w:highlight w:val="green"/>
        </w:rPr>
      </w:pPr>
    </w:p>
    <w:p w14:paraId="77D2048D">
      <w:pPr>
        <w:snapToGrid w:val="0"/>
        <w:spacing w:line="300" w:lineRule="exact"/>
        <w:ind w:firstLine="465"/>
        <w:rPr>
          <w:rFonts w:ascii="Arial" w:hAnsi="Arial" w:eastAsia="宋体"/>
        </w:rPr>
      </w:pPr>
    </w:p>
    <w:p w14:paraId="6FE6518C">
      <w:pPr>
        <w:pStyle w:val="9"/>
        <w:rPr>
          <w:rFonts w:ascii="Arial" w:hAnsi="Arial" w:eastAsia="宋体"/>
        </w:rPr>
      </w:pPr>
    </w:p>
    <w:p w14:paraId="05580493">
      <w:pPr>
        <w:pStyle w:val="9"/>
        <w:rPr>
          <w:rFonts w:ascii="Arial" w:hAnsi="Arial" w:eastAsia="宋体"/>
        </w:rPr>
      </w:pPr>
    </w:p>
    <w:p w14:paraId="424A60B1">
      <w:pPr>
        <w:keepNext/>
        <w:keepLines/>
        <w:tabs>
          <w:tab w:val="left" w:pos="1680"/>
        </w:tabs>
        <w:spacing w:before="260" w:after="60" w:afterLines="25"/>
        <w:jc w:val="center"/>
        <w:outlineLvl w:val="2"/>
        <w:rPr>
          <w:rFonts w:ascii="Arial" w:hAnsi="Arial" w:eastAsia="宋体"/>
          <w:b/>
          <w:sz w:val="32"/>
          <w:szCs w:val="32"/>
        </w:rPr>
      </w:pPr>
      <w:r>
        <w:rPr>
          <w:rFonts w:hint="eastAsia" w:ascii="Arial" w:hAnsi="Arial" w:eastAsia="宋体"/>
          <w:b/>
          <w:sz w:val="32"/>
          <w:szCs w:val="32"/>
        </w:rPr>
        <w:t>项目基本信息</w:t>
      </w:r>
    </w:p>
    <w:tbl>
      <w:tblPr>
        <w:tblStyle w:val="18"/>
        <w:tblW w:w="11553" w:type="dxa"/>
        <w:jc w:val="center"/>
        <w:tblLayout w:type="fixed"/>
        <w:tblCellMar>
          <w:top w:w="15" w:type="dxa"/>
          <w:left w:w="15" w:type="dxa"/>
          <w:bottom w:w="15" w:type="dxa"/>
          <w:right w:w="15" w:type="dxa"/>
        </w:tblCellMar>
      </w:tblPr>
      <w:tblGrid>
        <w:gridCol w:w="710"/>
        <w:gridCol w:w="2693"/>
        <w:gridCol w:w="2906"/>
        <w:gridCol w:w="2622"/>
        <w:gridCol w:w="2622"/>
      </w:tblGrid>
      <w:tr w14:paraId="626BA2BC">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1"/>
            <w:vAlign w:val="center"/>
          </w:tcPr>
          <w:p w14:paraId="09014F9E">
            <w:pPr>
              <w:jc w:val="center"/>
              <w:rPr>
                <w:b/>
                <w:bCs/>
              </w:rPr>
            </w:pPr>
            <w:r>
              <w:rPr>
                <w:rFonts w:hint="eastAsia"/>
                <w:b/>
                <w:bCs/>
              </w:rPr>
              <w:t>序号</w:t>
            </w:r>
          </w:p>
        </w:tc>
        <w:tc>
          <w:tcPr>
            <w:tcW w:w="2693" w:type="dxa"/>
            <w:tcBorders>
              <w:top w:val="single" w:color="000000" w:sz="4" w:space="0"/>
              <w:left w:val="single" w:color="auto" w:sz="4" w:space="0"/>
              <w:bottom w:val="single" w:color="auto" w:sz="4" w:space="0"/>
              <w:right w:val="single" w:color="000000" w:sz="4" w:space="0"/>
            </w:tcBorders>
            <w:shd w:val="clear" w:color="auto" w:fill="C6D9F1"/>
            <w:vAlign w:val="center"/>
          </w:tcPr>
          <w:p w14:paraId="2BAE87E8">
            <w:pPr>
              <w:jc w:val="center"/>
              <w:rPr>
                <w:rFonts w:hint="eastAsia" w:eastAsia="宋体"/>
                <w:b/>
                <w:bCs/>
                <w:lang w:eastAsia="zh-CN"/>
              </w:rPr>
            </w:pPr>
            <w:r>
              <w:rPr>
                <w:rFonts w:hint="eastAsia" w:eastAsia="宋体"/>
                <w:b/>
                <w:bCs/>
                <w:lang w:eastAsia="zh-CN"/>
              </w:rPr>
              <w:t>项目编号</w:t>
            </w:r>
          </w:p>
        </w:tc>
        <w:tc>
          <w:tcPr>
            <w:tcW w:w="2906" w:type="dxa"/>
            <w:tcBorders>
              <w:top w:val="single" w:color="000000" w:sz="4" w:space="0"/>
              <w:left w:val="single" w:color="000000" w:sz="4" w:space="0"/>
              <w:bottom w:val="single" w:color="auto" w:sz="4" w:space="0"/>
              <w:right w:val="single" w:color="000000" w:sz="4" w:space="0"/>
            </w:tcBorders>
            <w:shd w:val="clear" w:color="auto" w:fill="C6D9F1"/>
            <w:vAlign w:val="center"/>
          </w:tcPr>
          <w:p w14:paraId="46F3B2ED">
            <w:pPr>
              <w:jc w:val="center"/>
              <w:rPr>
                <w:b/>
                <w:bCs/>
              </w:rPr>
            </w:pPr>
            <w:r>
              <w:rPr>
                <w:rFonts w:hint="eastAsia"/>
                <w:b/>
                <w:bCs/>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7E679529">
            <w:pPr>
              <w:jc w:val="center"/>
              <w:rPr>
                <w:b/>
                <w:bCs/>
              </w:rPr>
            </w:pPr>
            <w:r>
              <w:rPr>
                <w:rFonts w:hint="eastAsia" w:ascii="宋体" w:hAnsi="宋体"/>
                <w:b/>
                <w:bCs/>
              </w:rPr>
              <w:t>财政预算</w:t>
            </w:r>
            <w:r>
              <w:rPr>
                <w:rFonts w:hint="eastAsia" w:ascii="宋体" w:hAnsi="宋体" w:eastAsia="宋体"/>
                <w:b/>
                <w:bCs/>
                <w:lang w:eastAsia="zh-CN"/>
              </w:rPr>
              <w:t>金</w:t>
            </w:r>
            <w:r>
              <w:rPr>
                <w:rFonts w:hint="eastAsia" w:ascii="宋体" w:hAnsi="宋体"/>
                <w:b/>
                <w:bCs/>
              </w:rPr>
              <w:t>额</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0D464E04">
            <w:pPr>
              <w:jc w:val="center"/>
              <w:rPr>
                <w:rFonts w:hint="eastAsia" w:ascii="宋体" w:hAnsi="宋体" w:eastAsia="宋体"/>
                <w:b/>
                <w:bCs/>
                <w:lang w:eastAsia="zh-CN"/>
              </w:rPr>
            </w:pPr>
            <w:r>
              <w:rPr>
                <w:rFonts w:hint="eastAsia" w:ascii="宋体" w:hAnsi="宋体" w:eastAsia="宋体"/>
                <w:b/>
                <w:bCs/>
                <w:lang w:eastAsia="zh-CN"/>
              </w:rPr>
              <w:t>采购标的对应的中小企业划分标准所属行业</w:t>
            </w:r>
          </w:p>
        </w:tc>
      </w:tr>
      <w:tr w14:paraId="181A3F79">
        <w:tblPrEx>
          <w:tblCellMar>
            <w:top w:w="15" w:type="dxa"/>
            <w:left w:w="15" w:type="dxa"/>
            <w:bottom w:w="15" w:type="dxa"/>
            <w:right w:w="15" w:type="dxa"/>
          </w:tblCellMar>
        </w:tblPrEx>
        <w:trPr>
          <w:trHeight w:val="286"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14:paraId="65B8FDDF">
            <w:pPr>
              <w:jc w:val="center"/>
              <w:rPr>
                <w:rFonts w:ascii="宋体" w:hAnsi="宋体"/>
                <w:bCs/>
              </w:rPr>
            </w:pPr>
            <w:r>
              <w:rPr>
                <w:rFonts w:hint="eastAsia" w:ascii="宋体" w:hAnsi="宋体"/>
                <w:bCs/>
              </w:rPr>
              <w:t>1</w:t>
            </w:r>
          </w:p>
        </w:tc>
        <w:tc>
          <w:tcPr>
            <w:tcW w:w="2693" w:type="dxa"/>
            <w:tcBorders>
              <w:top w:val="single" w:color="auto" w:sz="4" w:space="0"/>
              <w:left w:val="single" w:color="auto" w:sz="4" w:space="0"/>
              <w:bottom w:val="single" w:color="auto" w:sz="4" w:space="0"/>
              <w:right w:val="single" w:color="000000" w:sz="4" w:space="0"/>
            </w:tcBorders>
            <w:vAlign w:val="center"/>
          </w:tcPr>
          <w:p w14:paraId="27D9720F">
            <w:pPr>
              <w:jc w:val="center"/>
              <w:rPr>
                <w:rFonts w:hint="eastAsia" w:ascii="宋体" w:hAnsi="宋体"/>
                <w:bCs/>
              </w:rPr>
            </w:pPr>
            <w:r>
              <w:rPr>
                <w:rFonts w:hint="eastAsia" w:eastAsia="宋体"/>
                <w:lang w:eastAsia="zh-CN"/>
              </w:rPr>
              <w:t>KSS(XJ)2024-017</w:t>
            </w:r>
          </w:p>
        </w:tc>
        <w:tc>
          <w:tcPr>
            <w:tcW w:w="2906" w:type="dxa"/>
            <w:tcBorders>
              <w:top w:val="single" w:color="auto" w:sz="4" w:space="0"/>
              <w:left w:val="single" w:color="000000" w:sz="4" w:space="0"/>
              <w:bottom w:val="single" w:color="auto" w:sz="4" w:space="0"/>
              <w:right w:val="single" w:color="000000" w:sz="4" w:space="0"/>
            </w:tcBorders>
            <w:vAlign w:val="center"/>
          </w:tcPr>
          <w:p w14:paraId="5381FA02">
            <w:pPr>
              <w:jc w:val="center"/>
              <w:rPr>
                <w:b/>
                <w:bCs/>
              </w:rPr>
            </w:pPr>
            <w:r>
              <w:rPr>
                <w:rFonts w:hint="eastAsia" w:eastAsia="宋体" w:cs="Times New Roman"/>
                <w:lang w:eastAsia="zh-CN"/>
              </w:rPr>
              <w:t>喀什市榆树巷等3个日间照料中心设施设备采购项目</w:t>
            </w:r>
          </w:p>
        </w:tc>
        <w:tc>
          <w:tcPr>
            <w:tcW w:w="2622" w:type="dxa"/>
            <w:tcBorders>
              <w:top w:val="single" w:color="000000" w:sz="4" w:space="0"/>
              <w:left w:val="single" w:color="000000" w:sz="4" w:space="0"/>
              <w:bottom w:val="single" w:color="000000" w:sz="4" w:space="0"/>
              <w:right w:val="single" w:color="000000" w:sz="4" w:space="0"/>
            </w:tcBorders>
            <w:vAlign w:val="center"/>
          </w:tcPr>
          <w:p w14:paraId="37457F5C">
            <w:pPr>
              <w:jc w:val="center"/>
              <w:rPr>
                <w:rFonts w:hint="eastAsia" w:ascii="宋体" w:hAnsi="宋体" w:eastAsia="宋体"/>
                <w:bCs/>
                <w:lang w:eastAsia="zh-CN"/>
              </w:rPr>
            </w:pPr>
            <w:r>
              <w:rPr>
                <w:rFonts w:hint="eastAsia" w:ascii="宋体" w:hAnsi="宋体" w:eastAsia="宋体"/>
                <w:bCs/>
                <w:lang w:eastAsia="zh-CN"/>
              </w:rPr>
              <w:t>1980000.00元（壹佰玖拾捌万元整）</w:t>
            </w:r>
          </w:p>
        </w:tc>
        <w:tc>
          <w:tcPr>
            <w:tcW w:w="2622" w:type="dxa"/>
            <w:tcBorders>
              <w:top w:val="single" w:color="000000" w:sz="4" w:space="0"/>
              <w:left w:val="single" w:color="000000" w:sz="4" w:space="0"/>
              <w:bottom w:val="single" w:color="000000" w:sz="4" w:space="0"/>
              <w:right w:val="single" w:color="000000" w:sz="4" w:space="0"/>
            </w:tcBorders>
            <w:vAlign w:val="center"/>
          </w:tcPr>
          <w:p w14:paraId="1C2A0FF8">
            <w:pPr>
              <w:jc w:val="center"/>
              <w:rPr>
                <w:rFonts w:hint="eastAsia" w:ascii="宋体" w:hAnsi="宋体" w:eastAsia="宋体"/>
                <w:bCs/>
                <w:lang w:eastAsia="zh-CN"/>
              </w:rPr>
            </w:pPr>
            <w:r>
              <w:rPr>
                <w:rFonts w:hint="eastAsia" w:ascii="宋体" w:hAnsi="宋体" w:eastAsia="宋体" w:cs="宋体"/>
                <w:i w:val="0"/>
                <w:iCs w:val="0"/>
                <w:caps w:val="0"/>
                <w:color w:val="000000"/>
                <w:spacing w:val="0"/>
                <w:sz w:val="24"/>
                <w:szCs w:val="24"/>
                <w:shd w:val="clear" w:color="auto" w:fill="FFFFFF"/>
                <w:lang w:eastAsia="zh-CN"/>
              </w:rPr>
              <w:t>零售业</w:t>
            </w:r>
          </w:p>
        </w:tc>
      </w:tr>
    </w:tbl>
    <w:p w14:paraId="23DE86CC">
      <w:pPr>
        <w:spacing w:line="560" w:lineRule="exact"/>
        <w:ind w:firstLine="560" w:firstLineChars="200"/>
        <w:rPr>
          <w:rFonts w:hint="eastAsia" w:ascii="仿宋" w:hAnsi="仿宋" w:eastAsia="仿宋" w:cs="仿宋"/>
          <w:color w:val="000000"/>
          <w:kern w:val="0"/>
          <w:sz w:val="28"/>
          <w:szCs w:val="28"/>
        </w:rPr>
      </w:pPr>
      <w:r>
        <w:rPr>
          <w:rFonts w:hint="eastAsia" w:ascii="仿宋" w:hAnsi="仿宋" w:eastAsia="仿宋"/>
          <w:color w:val="000000"/>
          <w:sz w:val="28"/>
          <w:szCs w:val="28"/>
          <w:lang w:eastAsia="zh-CN"/>
        </w:rPr>
        <w:t>本项目</w:t>
      </w:r>
      <w:r>
        <w:rPr>
          <w:rFonts w:hint="eastAsia" w:ascii="仿宋" w:hAnsi="仿宋" w:eastAsia="仿宋"/>
          <w:color w:val="000000"/>
          <w:sz w:val="28"/>
          <w:szCs w:val="28"/>
        </w:rPr>
        <w:t>的潜在</w:t>
      </w:r>
      <w:r>
        <w:rPr>
          <w:rFonts w:hint="eastAsia" w:ascii="仿宋" w:hAnsi="仿宋" w:eastAsia="仿宋"/>
          <w:color w:val="000000"/>
          <w:sz w:val="28"/>
          <w:szCs w:val="28"/>
          <w:lang w:eastAsia="zh-CN"/>
        </w:rPr>
        <w:t>投标或响应</w:t>
      </w:r>
      <w:r>
        <w:rPr>
          <w:rFonts w:hint="eastAsia" w:ascii="仿宋" w:hAnsi="仿宋" w:eastAsia="仿宋"/>
          <w:color w:val="000000"/>
          <w:sz w:val="28"/>
          <w:szCs w:val="28"/>
        </w:rPr>
        <w:t>人应在政府采购云平台获取</w:t>
      </w:r>
      <w:r>
        <w:rPr>
          <w:rFonts w:hint="eastAsia" w:ascii="仿宋" w:hAnsi="仿宋" w:eastAsia="仿宋"/>
          <w:color w:val="000000"/>
          <w:sz w:val="28"/>
          <w:szCs w:val="28"/>
          <w:lang w:eastAsia="zh-CN"/>
        </w:rPr>
        <w:t>询价</w:t>
      </w:r>
      <w:r>
        <w:rPr>
          <w:rFonts w:hint="eastAsia" w:ascii="仿宋" w:hAnsi="仿宋" w:eastAsia="仿宋"/>
          <w:color w:val="000000"/>
          <w:sz w:val="28"/>
          <w:szCs w:val="28"/>
        </w:rPr>
        <w:t>文件，并于</w:t>
      </w:r>
      <w:r>
        <w:rPr>
          <w:rFonts w:hint="eastAsia" w:ascii="仿宋" w:hAnsi="仿宋" w:eastAsia="仿宋"/>
          <w:b/>
          <w:color w:val="000000"/>
          <w:sz w:val="28"/>
          <w:szCs w:val="28"/>
          <w:lang w:eastAsia="zh-CN"/>
        </w:rPr>
        <w:t>投标或响应</w:t>
      </w:r>
      <w:r>
        <w:rPr>
          <w:rFonts w:hint="eastAsia" w:ascii="仿宋" w:hAnsi="仿宋" w:eastAsia="仿宋"/>
          <w:b/>
          <w:color w:val="000000"/>
          <w:sz w:val="28"/>
          <w:szCs w:val="28"/>
        </w:rPr>
        <w:t>截止时间</w:t>
      </w:r>
      <w:r>
        <w:rPr>
          <w:rFonts w:hint="eastAsia" w:ascii="仿宋" w:hAnsi="仿宋" w:eastAsia="仿宋"/>
          <w:color w:val="000000"/>
          <w:sz w:val="28"/>
          <w:szCs w:val="28"/>
        </w:rPr>
        <w:t>前</w:t>
      </w:r>
      <w:bookmarkStart w:id="68" w:name="_GoBack"/>
      <w:bookmarkEnd w:id="68"/>
      <w:r>
        <w:rPr>
          <w:rFonts w:hint="eastAsia" w:ascii="仿宋" w:hAnsi="仿宋" w:eastAsia="仿宋" w:cs="仿宋"/>
          <w:color w:val="000000"/>
          <w:kern w:val="0"/>
          <w:sz w:val="28"/>
          <w:szCs w:val="28"/>
        </w:rPr>
        <w:t>上传电子加密响应文件至政府采购云平台</w:t>
      </w:r>
      <w:r>
        <w:rPr>
          <w:rFonts w:hint="eastAsia" w:ascii="仿宋" w:hAnsi="仿宋" w:eastAsia="仿宋" w:cs="仿宋"/>
          <w:color w:val="000000"/>
          <w:kern w:val="0"/>
          <w:sz w:val="28"/>
          <w:szCs w:val="28"/>
          <w:lang w:eastAsia="zh-CN"/>
        </w:rPr>
        <w:t>投标或响应</w:t>
      </w:r>
      <w:r>
        <w:rPr>
          <w:rFonts w:hint="eastAsia" w:ascii="仿宋" w:hAnsi="仿宋" w:eastAsia="仿宋" w:cs="仿宋"/>
          <w:color w:val="000000"/>
          <w:kern w:val="0"/>
          <w:sz w:val="28"/>
          <w:szCs w:val="28"/>
        </w:rPr>
        <w:t>客户端。</w:t>
      </w:r>
    </w:p>
    <w:p w14:paraId="5C264D95">
      <w:pPr>
        <w:pStyle w:val="9"/>
        <w:rPr>
          <w:rFonts w:hint="eastAsia" w:ascii="仿宋" w:hAnsi="仿宋" w:eastAsia="仿宋" w:cs="仿宋"/>
          <w:color w:val="000000"/>
          <w:kern w:val="0"/>
          <w:sz w:val="28"/>
          <w:szCs w:val="28"/>
        </w:rPr>
      </w:pPr>
    </w:p>
    <w:p w14:paraId="33BFC318">
      <w:pPr>
        <w:pStyle w:val="9"/>
        <w:rPr>
          <w:rFonts w:hint="eastAsia" w:ascii="仿宋" w:hAnsi="仿宋" w:eastAsia="仿宋" w:cs="仿宋"/>
          <w:color w:val="000000"/>
          <w:kern w:val="0"/>
          <w:sz w:val="28"/>
          <w:szCs w:val="28"/>
        </w:rPr>
      </w:pPr>
    </w:p>
    <w:p w14:paraId="7B1528CA">
      <w:pPr>
        <w:snapToGrid w:val="0"/>
        <w:spacing w:line="300" w:lineRule="exact"/>
        <w:rPr>
          <w:rFonts w:hint="eastAsia" w:ascii="Arial" w:hAnsi="Arial" w:eastAsia="宋体" w:cs="Times New Roman"/>
          <w:b/>
          <w:bCs/>
          <w:szCs w:val="21"/>
          <w:lang w:eastAsia="zh-CN"/>
        </w:rPr>
      </w:pPr>
      <w:r>
        <w:rPr>
          <w:rFonts w:hint="eastAsia" w:ascii="Arial" w:hAnsi="Arial" w:eastAsia="宋体" w:cs="Times New Roman"/>
          <w:b/>
          <w:bCs/>
          <w:szCs w:val="21"/>
          <w:lang w:eastAsia="zh-CN"/>
        </w:rPr>
        <w:t>二、获取询价文件时间、地点和方式：</w:t>
      </w:r>
    </w:p>
    <w:p w14:paraId="7A983303">
      <w:pPr>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时间：</w:t>
      </w:r>
      <w:r>
        <w:rPr>
          <w:rFonts w:hint="eastAsia" w:ascii="仿宋" w:hAnsi="仿宋" w:eastAsia="仿宋"/>
          <w:color w:val="000000"/>
          <w:sz w:val="28"/>
          <w:szCs w:val="28"/>
          <w:lang w:eastAsia="zh-CN"/>
        </w:rPr>
        <w:t>2024年10月29日至2024年11月11日11:00:00</w:t>
      </w:r>
      <w:r>
        <w:rPr>
          <w:rFonts w:hint="eastAsia" w:ascii="仿宋" w:hAnsi="仿宋" w:eastAsia="仿宋"/>
          <w:color w:val="000000"/>
          <w:sz w:val="28"/>
          <w:szCs w:val="28"/>
        </w:rPr>
        <w:t>（法定节假日除外）</w:t>
      </w:r>
    </w:p>
    <w:p w14:paraId="6F133441">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地点：政府采购云平台</w:t>
      </w:r>
    </w:p>
    <w:p w14:paraId="21A5A537">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方式：供应商登录政采云平台https://www.zcygov.cn/在线申请获取采购文件（进入“项目采购”应用，在获取采购文件菜单中选择项目，申请获取采购文件）</w:t>
      </w:r>
      <w:r>
        <w:rPr>
          <w:rFonts w:hint="eastAsia" w:ascii="仿宋" w:hAnsi="仿宋" w:eastAsia="仿宋"/>
          <w:color w:val="000000"/>
          <w:sz w:val="28"/>
          <w:szCs w:val="28"/>
          <w:lang w:eastAsia="zh-CN"/>
        </w:rPr>
        <w:t>。</w:t>
      </w:r>
    </w:p>
    <w:p w14:paraId="5EB35D5E">
      <w:pPr>
        <w:snapToGrid w:val="0"/>
        <w:spacing w:line="300" w:lineRule="exact"/>
        <w:rPr>
          <w:rFonts w:hint="eastAsia" w:ascii="Arial" w:hAnsi="Arial" w:eastAsia="宋体" w:cs="Times New Roman"/>
          <w:b/>
          <w:bCs/>
          <w:szCs w:val="21"/>
          <w:lang w:eastAsia="zh-CN"/>
        </w:rPr>
      </w:pPr>
      <w:r>
        <w:rPr>
          <w:rFonts w:hint="eastAsia" w:ascii="Arial" w:hAnsi="Arial" w:eastAsia="宋体" w:cs="Times New Roman"/>
          <w:b/>
          <w:bCs/>
          <w:szCs w:val="21"/>
          <w:lang w:eastAsia="zh-CN"/>
        </w:rPr>
        <w:t>三、投标或响应截止时间、投标或响应文件递交地点、开标时间及地点：</w:t>
      </w:r>
    </w:p>
    <w:p w14:paraId="6043951D">
      <w:pPr>
        <w:spacing w:line="500" w:lineRule="exact"/>
        <w:ind w:firstLine="638" w:firstLineChars="228"/>
        <w:rPr>
          <w:rFonts w:hint="eastAsia" w:ascii="仿宋" w:hAnsi="仿宋" w:eastAsia="仿宋"/>
          <w:color w:val="000000"/>
          <w:sz w:val="28"/>
          <w:szCs w:val="28"/>
        </w:rPr>
      </w:pPr>
      <w:r>
        <w:rPr>
          <w:rFonts w:hint="eastAsia" w:ascii="仿宋" w:hAnsi="仿宋" w:eastAsia="仿宋"/>
          <w:color w:val="000000"/>
          <w:sz w:val="28"/>
          <w:szCs w:val="28"/>
        </w:rPr>
        <w:t>截止时间</w:t>
      </w:r>
      <w:r>
        <w:rPr>
          <w:rFonts w:hint="eastAsia" w:ascii="仿宋" w:hAnsi="仿宋" w:eastAsia="仿宋"/>
          <w:color w:val="000000"/>
          <w:sz w:val="28"/>
          <w:szCs w:val="28"/>
          <w:lang w:eastAsia="zh-CN"/>
        </w:rPr>
        <w:t>、开标时间</w:t>
      </w:r>
      <w:r>
        <w:rPr>
          <w:rFonts w:hint="eastAsia" w:ascii="仿宋" w:hAnsi="仿宋" w:eastAsia="仿宋"/>
          <w:color w:val="000000"/>
          <w:sz w:val="28"/>
          <w:szCs w:val="28"/>
        </w:rPr>
        <w:t>：</w:t>
      </w:r>
      <w:r>
        <w:rPr>
          <w:rFonts w:hint="eastAsia" w:ascii="仿宋" w:hAnsi="仿宋" w:eastAsia="仿宋"/>
          <w:color w:val="000000"/>
          <w:sz w:val="28"/>
          <w:szCs w:val="28"/>
          <w:lang w:eastAsia="zh-CN"/>
        </w:rPr>
        <w:t>2024年11月11日11:00:00</w:t>
      </w:r>
    </w:p>
    <w:p w14:paraId="09D8BC69">
      <w:pPr>
        <w:spacing w:line="500" w:lineRule="exact"/>
        <w:ind w:firstLine="638" w:firstLineChars="228"/>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投标或响应文件递交</w:t>
      </w:r>
      <w:r>
        <w:rPr>
          <w:rFonts w:hint="eastAsia" w:ascii="仿宋" w:hAnsi="仿宋" w:eastAsia="仿宋" w:cs="仿宋"/>
          <w:color w:val="000000"/>
          <w:sz w:val="28"/>
          <w:szCs w:val="28"/>
        </w:rPr>
        <w:t>地点：</w:t>
      </w:r>
      <w:r>
        <w:rPr>
          <w:rFonts w:hint="eastAsia" w:ascii="仿宋" w:hAnsi="仿宋" w:eastAsia="仿宋"/>
          <w:color w:val="000000"/>
          <w:sz w:val="28"/>
          <w:szCs w:val="28"/>
        </w:rPr>
        <w:t>电子加密</w:t>
      </w:r>
      <w:r>
        <w:rPr>
          <w:rFonts w:hint="eastAsia" w:ascii="仿宋" w:hAnsi="仿宋" w:eastAsia="仿宋"/>
          <w:color w:val="000000"/>
          <w:sz w:val="28"/>
          <w:szCs w:val="28"/>
          <w:lang w:eastAsia="zh-CN"/>
        </w:rPr>
        <w:t>投标或响应</w:t>
      </w:r>
      <w:r>
        <w:rPr>
          <w:rFonts w:hint="eastAsia" w:ascii="仿宋" w:hAnsi="仿宋" w:eastAsia="仿宋"/>
          <w:color w:val="000000"/>
          <w:sz w:val="28"/>
          <w:szCs w:val="28"/>
        </w:rPr>
        <w:t>文件上传至政府采购云平台</w:t>
      </w:r>
      <w:r>
        <w:rPr>
          <w:rFonts w:hint="eastAsia" w:ascii="仿宋" w:hAnsi="仿宋" w:eastAsia="仿宋"/>
          <w:color w:val="000000"/>
          <w:sz w:val="28"/>
          <w:szCs w:val="28"/>
          <w:lang w:eastAsia="zh-CN"/>
        </w:rPr>
        <w:t>投标或响应</w:t>
      </w:r>
      <w:r>
        <w:rPr>
          <w:rFonts w:hint="eastAsia" w:ascii="仿宋" w:hAnsi="仿宋" w:eastAsia="仿宋"/>
          <w:color w:val="000000"/>
          <w:sz w:val="28"/>
          <w:szCs w:val="28"/>
        </w:rPr>
        <w:t>客户端</w:t>
      </w:r>
      <w:r>
        <w:rPr>
          <w:rFonts w:hint="eastAsia" w:ascii="仿宋" w:hAnsi="仿宋" w:eastAsia="仿宋" w:cs="仿宋"/>
          <w:color w:val="000000"/>
          <w:sz w:val="28"/>
          <w:szCs w:val="28"/>
        </w:rPr>
        <w:t>。</w:t>
      </w:r>
    </w:p>
    <w:p w14:paraId="6283638A">
      <w:pPr>
        <w:snapToGrid w:val="0"/>
        <w:spacing w:line="300" w:lineRule="exact"/>
        <w:outlineLvl w:val="2"/>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     开标地点：政府采购云平台。</w:t>
      </w:r>
    </w:p>
    <w:p w14:paraId="1F15C1DA">
      <w:pPr>
        <w:snapToGrid w:val="0"/>
        <w:spacing w:line="300" w:lineRule="exact"/>
        <w:outlineLvl w:val="2"/>
        <w:rPr>
          <w:rFonts w:hint="eastAsia" w:ascii="Arial" w:hAnsi="Arial" w:eastAsia="宋体" w:cs="Times New Roman"/>
          <w:b/>
          <w:bCs/>
          <w:color w:val="FF0000"/>
          <w:szCs w:val="21"/>
          <w:lang w:eastAsia="zh-CN"/>
        </w:rPr>
      </w:pPr>
      <w:r>
        <w:rPr>
          <w:rFonts w:hint="eastAsia" w:ascii="Arial" w:hAnsi="Arial" w:eastAsia="宋体" w:cs="Times New Roman"/>
          <w:b/>
          <w:bCs/>
          <w:szCs w:val="21"/>
          <w:lang w:eastAsia="zh-CN"/>
        </w:rPr>
        <w:t>四、投标保证金</w:t>
      </w:r>
    </w:p>
    <w:p w14:paraId="6DDA3F69">
      <w:pPr>
        <w:numPr>
          <w:ilvl w:val="0"/>
          <w:numId w:val="0"/>
        </w:numPr>
        <w:snapToGrid w:val="0"/>
        <w:spacing w:line="300" w:lineRule="exact"/>
        <w:outlineLvl w:val="2"/>
        <w:rPr>
          <w:rFonts w:hint="default" w:eastAsia="仿宋"/>
          <w:lang w:val="en-US" w:eastAsia="zh-CN"/>
        </w:rPr>
      </w:pPr>
      <w:r>
        <w:rPr>
          <w:rFonts w:hint="eastAsia" w:ascii="Arial" w:hAnsi="Arial" w:eastAsia="宋体" w:cs="Times New Roman"/>
          <w:b/>
          <w:bCs/>
          <w:color w:val="FF0000"/>
          <w:szCs w:val="21"/>
          <w:lang w:eastAsia="zh-CN"/>
        </w:rPr>
        <w:t>本项目不收投标保证金</w:t>
      </w:r>
    </w:p>
    <w:p w14:paraId="076375F9">
      <w:pPr>
        <w:snapToGrid w:val="0"/>
        <w:spacing w:line="300" w:lineRule="exact"/>
        <w:rPr>
          <w:rFonts w:hint="eastAsia" w:ascii="Arial" w:hAnsi="Arial" w:eastAsia="宋体" w:cs="Times New Roman"/>
          <w:b/>
          <w:bCs/>
          <w:szCs w:val="21"/>
          <w:lang w:eastAsia="zh-CN"/>
        </w:rPr>
      </w:pPr>
      <w:r>
        <w:rPr>
          <w:rFonts w:hint="eastAsia" w:ascii="Arial" w:hAnsi="Arial" w:eastAsia="宋体" w:cs="Times New Roman"/>
          <w:b/>
          <w:bCs/>
          <w:szCs w:val="21"/>
          <w:lang w:eastAsia="zh-CN"/>
        </w:rPr>
        <w:t>五、公告期限</w:t>
      </w:r>
    </w:p>
    <w:p w14:paraId="40CF2117">
      <w:pPr>
        <w:pStyle w:val="9"/>
        <w:spacing w:after="0" w:line="560" w:lineRule="exact"/>
        <w:ind w:firstLine="560" w:firstLineChars="200"/>
        <w:rPr>
          <w:rFonts w:ascii="仿宋" w:hAnsi="仿宋" w:eastAsia="仿宋"/>
          <w:color w:val="000000"/>
          <w:sz w:val="28"/>
          <w:szCs w:val="28"/>
          <w:lang w:val="en-US" w:eastAsia="zh-CN"/>
        </w:rPr>
      </w:pPr>
      <w:r>
        <w:rPr>
          <w:rFonts w:hint="eastAsia" w:ascii="仿宋" w:hAnsi="仿宋" w:eastAsia="仿宋"/>
          <w:color w:val="000000"/>
          <w:sz w:val="28"/>
          <w:szCs w:val="28"/>
          <w:lang w:val="en-US" w:eastAsia="zh-CN"/>
        </w:rPr>
        <w:t>自本公告发布之日起6个工作日。</w:t>
      </w:r>
    </w:p>
    <w:p w14:paraId="5681F3A5">
      <w:pPr>
        <w:snapToGrid w:val="0"/>
        <w:spacing w:line="300" w:lineRule="exact"/>
        <w:rPr>
          <w:rFonts w:hint="eastAsia" w:ascii="Arial" w:hAnsi="Arial" w:eastAsia="宋体" w:cs="Times New Roman"/>
          <w:b/>
          <w:bCs/>
          <w:szCs w:val="21"/>
          <w:lang w:eastAsia="zh-CN"/>
        </w:rPr>
      </w:pPr>
      <w:r>
        <w:rPr>
          <w:rFonts w:hint="eastAsia" w:ascii="Arial" w:hAnsi="Arial" w:eastAsia="宋体" w:cs="Times New Roman"/>
          <w:b/>
          <w:bCs/>
          <w:szCs w:val="21"/>
          <w:lang w:eastAsia="zh-CN"/>
        </w:rPr>
        <w:t>六、其他要求：</w:t>
      </w:r>
    </w:p>
    <w:p w14:paraId="1B7BB049">
      <w:pPr>
        <w:spacing w:line="52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（1）相互关联的存在实际控制、管理关系的两个企业，不得参加同一项目的</w:t>
      </w:r>
      <w:r>
        <w:rPr>
          <w:rFonts w:hint="eastAsia" w:ascii="仿宋" w:hAnsi="仿宋" w:eastAsia="仿宋"/>
          <w:color w:val="000000"/>
          <w:sz w:val="28"/>
          <w:szCs w:val="28"/>
          <w:lang w:eastAsia="zh-CN"/>
        </w:rPr>
        <w:t>投标或响应</w:t>
      </w:r>
      <w:r>
        <w:rPr>
          <w:rFonts w:hint="eastAsia" w:ascii="仿宋" w:hAnsi="仿宋" w:eastAsia="仿宋"/>
          <w:color w:val="000000"/>
          <w:sz w:val="28"/>
          <w:szCs w:val="28"/>
        </w:rPr>
        <w:t>。</w:t>
      </w:r>
    </w:p>
    <w:p w14:paraId="111EE8DC">
      <w:pPr>
        <w:spacing w:line="52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w:t>
      </w:r>
      <w:r>
        <w:rPr>
          <w:rFonts w:hint="eastAsia" w:ascii="仿宋" w:hAnsi="仿宋" w:eastAsia="仿宋"/>
          <w:color w:val="000000"/>
          <w:sz w:val="28"/>
          <w:szCs w:val="28"/>
          <w:lang w:eastAsia="zh-CN"/>
        </w:rPr>
        <w:t>投标或响应</w:t>
      </w:r>
      <w:r>
        <w:rPr>
          <w:rFonts w:hint="eastAsia" w:ascii="仿宋" w:hAnsi="仿宋" w:eastAsia="仿宋"/>
          <w:color w:val="000000"/>
          <w:sz w:val="28"/>
          <w:szCs w:val="28"/>
        </w:rPr>
        <w:t>人应仔细阅读</w:t>
      </w:r>
      <w:r>
        <w:rPr>
          <w:rFonts w:hint="eastAsia" w:ascii="仿宋" w:hAnsi="仿宋" w:eastAsia="仿宋"/>
          <w:color w:val="000000"/>
          <w:sz w:val="28"/>
          <w:szCs w:val="28"/>
          <w:lang w:eastAsia="zh-CN"/>
        </w:rPr>
        <w:t>询价</w:t>
      </w:r>
      <w:r>
        <w:rPr>
          <w:rFonts w:hint="eastAsia" w:ascii="仿宋" w:hAnsi="仿宋" w:eastAsia="仿宋"/>
          <w:color w:val="000000"/>
          <w:sz w:val="28"/>
          <w:szCs w:val="28"/>
        </w:rPr>
        <w:t>公告的所有内容，按公告的要求制作</w:t>
      </w:r>
      <w:r>
        <w:rPr>
          <w:rFonts w:hint="eastAsia" w:ascii="仿宋" w:hAnsi="仿宋" w:eastAsia="仿宋"/>
          <w:color w:val="000000"/>
          <w:sz w:val="28"/>
          <w:szCs w:val="28"/>
          <w:lang w:eastAsia="zh-CN"/>
        </w:rPr>
        <w:t>投标或响应</w:t>
      </w:r>
      <w:r>
        <w:rPr>
          <w:rFonts w:hint="eastAsia" w:ascii="仿宋" w:hAnsi="仿宋" w:eastAsia="仿宋"/>
          <w:color w:val="000000"/>
          <w:sz w:val="28"/>
          <w:szCs w:val="28"/>
        </w:rPr>
        <w:t>文件，并保证所提供全部资料的真实性，以使其对货物（服务）参数作出实质性响应。否则，视为不响应</w:t>
      </w:r>
      <w:r>
        <w:rPr>
          <w:rFonts w:hint="eastAsia" w:ascii="仿宋" w:hAnsi="仿宋" w:eastAsia="仿宋"/>
          <w:color w:val="000000"/>
          <w:sz w:val="28"/>
          <w:szCs w:val="28"/>
          <w:lang w:eastAsia="zh-CN"/>
        </w:rPr>
        <w:t>询价</w:t>
      </w:r>
      <w:r>
        <w:rPr>
          <w:rFonts w:hint="eastAsia" w:ascii="仿宋" w:hAnsi="仿宋" w:eastAsia="仿宋"/>
          <w:color w:val="000000"/>
          <w:sz w:val="28"/>
          <w:szCs w:val="28"/>
        </w:rPr>
        <w:t>文件，将拒绝其</w:t>
      </w:r>
      <w:r>
        <w:rPr>
          <w:rFonts w:hint="eastAsia" w:ascii="仿宋" w:hAnsi="仿宋" w:eastAsia="仿宋"/>
          <w:color w:val="000000"/>
          <w:sz w:val="28"/>
          <w:szCs w:val="28"/>
          <w:lang w:eastAsia="zh-CN"/>
        </w:rPr>
        <w:t>投标或响应</w:t>
      </w:r>
      <w:r>
        <w:rPr>
          <w:rFonts w:hint="eastAsia" w:ascii="仿宋" w:hAnsi="仿宋" w:eastAsia="仿宋"/>
          <w:color w:val="000000"/>
          <w:sz w:val="28"/>
          <w:szCs w:val="28"/>
        </w:rPr>
        <w:t>。开标时，</w:t>
      </w:r>
      <w:r>
        <w:rPr>
          <w:rFonts w:hint="eastAsia" w:ascii="仿宋" w:hAnsi="仿宋" w:eastAsia="仿宋"/>
          <w:color w:val="000000"/>
          <w:sz w:val="28"/>
          <w:szCs w:val="28"/>
          <w:lang w:eastAsia="zh-CN"/>
        </w:rPr>
        <w:t>投标或响应</w:t>
      </w:r>
      <w:r>
        <w:rPr>
          <w:rFonts w:hint="eastAsia" w:ascii="仿宋" w:hAnsi="仿宋" w:eastAsia="仿宋"/>
          <w:color w:val="000000"/>
          <w:sz w:val="28"/>
          <w:szCs w:val="28"/>
        </w:rPr>
        <w:t>人对</w:t>
      </w:r>
      <w:r>
        <w:rPr>
          <w:rFonts w:hint="eastAsia" w:ascii="仿宋" w:hAnsi="仿宋" w:eastAsia="仿宋"/>
          <w:color w:val="000000"/>
          <w:sz w:val="28"/>
          <w:szCs w:val="28"/>
          <w:lang w:eastAsia="zh-CN"/>
        </w:rPr>
        <w:t>询价</w:t>
      </w:r>
      <w:r>
        <w:rPr>
          <w:rFonts w:hint="eastAsia" w:ascii="仿宋" w:hAnsi="仿宋" w:eastAsia="仿宋"/>
          <w:color w:val="000000"/>
          <w:sz w:val="28"/>
          <w:szCs w:val="28"/>
        </w:rPr>
        <w:t>公告要求提供的资质证明文件缺项或不真实，将拒绝其</w:t>
      </w:r>
      <w:r>
        <w:rPr>
          <w:rFonts w:hint="eastAsia" w:ascii="仿宋" w:hAnsi="仿宋" w:eastAsia="仿宋"/>
          <w:color w:val="000000"/>
          <w:sz w:val="28"/>
          <w:szCs w:val="28"/>
          <w:lang w:eastAsia="zh-CN"/>
        </w:rPr>
        <w:t>投标或响应</w:t>
      </w:r>
      <w:r>
        <w:rPr>
          <w:rFonts w:hint="eastAsia" w:ascii="仿宋" w:hAnsi="仿宋" w:eastAsia="仿宋"/>
          <w:color w:val="000000"/>
          <w:sz w:val="28"/>
          <w:szCs w:val="28"/>
        </w:rPr>
        <w:t>。</w:t>
      </w:r>
    </w:p>
    <w:p w14:paraId="586F5C98">
      <w:pPr>
        <w:spacing w:line="520" w:lineRule="exact"/>
        <w:ind w:firstLine="560" w:firstLineChars="200"/>
        <w:rPr>
          <w:rFonts w:hint="eastAsia" w:ascii="仿宋" w:hAnsi="仿宋" w:eastAsia="仿宋"/>
          <w:color w:val="000000"/>
          <w:sz w:val="28"/>
          <w:szCs w:val="28"/>
        </w:rPr>
      </w:pPr>
      <w:r>
        <w:rPr>
          <w:rFonts w:hint="eastAsia" w:ascii="仿宋" w:hAnsi="仿宋" w:eastAsia="仿宋"/>
          <w:sz w:val="28"/>
          <w:szCs w:val="28"/>
        </w:rPr>
        <w:t>（3）</w:t>
      </w:r>
      <w:r>
        <w:rPr>
          <w:rFonts w:hint="eastAsia" w:ascii="仿宋" w:hAnsi="仿宋" w:eastAsia="仿宋"/>
          <w:color w:val="000000"/>
          <w:sz w:val="28"/>
          <w:szCs w:val="28"/>
        </w:rPr>
        <w:t>本项目实行不见面开标（网上</w:t>
      </w:r>
      <w:r>
        <w:rPr>
          <w:rFonts w:hint="eastAsia" w:ascii="仿宋" w:hAnsi="仿宋" w:eastAsia="仿宋"/>
          <w:color w:val="000000"/>
          <w:sz w:val="28"/>
          <w:szCs w:val="28"/>
          <w:lang w:eastAsia="zh-CN"/>
        </w:rPr>
        <w:t>投标或响应</w:t>
      </w:r>
      <w:r>
        <w:rPr>
          <w:rFonts w:hint="eastAsia" w:ascii="仿宋" w:hAnsi="仿宋" w:eastAsia="仿宋"/>
          <w:color w:val="000000"/>
          <w:sz w:val="28"/>
          <w:szCs w:val="28"/>
        </w:rPr>
        <w:t>，网上开标、</w:t>
      </w:r>
      <w:r>
        <w:rPr>
          <w:rFonts w:hint="eastAsia" w:ascii="仿宋" w:hAnsi="仿宋" w:eastAsia="仿宋"/>
          <w:color w:val="000000"/>
          <w:sz w:val="28"/>
          <w:szCs w:val="28"/>
          <w:lang w:eastAsia="zh-CN"/>
        </w:rPr>
        <w:t>评审</w:t>
      </w:r>
      <w:r>
        <w:rPr>
          <w:rFonts w:hint="eastAsia" w:ascii="仿宋" w:hAnsi="仿宋" w:eastAsia="仿宋"/>
          <w:color w:val="000000"/>
          <w:sz w:val="28"/>
          <w:szCs w:val="28"/>
        </w:rPr>
        <w:t>），</w:t>
      </w:r>
      <w:r>
        <w:rPr>
          <w:rFonts w:hint="eastAsia" w:ascii="仿宋" w:hAnsi="仿宋" w:eastAsia="仿宋"/>
          <w:color w:val="000000"/>
          <w:sz w:val="28"/>
          <w:szCs w:val="28"/>
          <w:lang w:eastAsia="zh-CN"/>
        </w:rPr>
        <w:t>投标或响应</w:t>
      </w:r>
      <w:r>
        <w:rPr>
          <w:rFonts w:hint="eastAsia" w:ascii="仿宋" w:hAnsi="仿宋" w:eastAsia="仿宋"/>
          <w:color w:val="000000"/>
          <w:sz w:val="28"/>
          <w:szCs w:val="28"/>
        </w:rPr>
        <w:t>人需办理CA锁。已办理CA锁的，需添加在政府采购云平台使用的功能。CA锁办理或升级地址：喀什市科技广场喀什行政服务中心二楼，联系人：张文丽，咨询电话：15001465669。或潜在</w:t>
      </w:r>
      <w:r>
        <w:rPr>
          <w:rFonts w:hint="eastAsia" w:ascii="仿宋" w:hAnsi="仿宋" w:eastAsia="仿宋"/>
          <w:color w:val="000000"/>
          <w:sz w:val="28"/>
          <w:szCs w:val="28"/>
          <w:lang w:eastAsia="zh-CN"/>
        </w:rPr>
        <w:t>投标或响应</w:t>
      </w:r>
      <w:r>
        <w:rPr>
          <w:rFonts w:hint="eastAsia" w:ascii="仿宋" w:hAnsi="仿宋" w:eastAsia="仿宋"/>
          <w:color w:val="000000"/>
          <w:sz w:val="28"/>
          <w:szCs w:val="28"/>
        </w:rPr>
        <w:t>人自行登录新疆数字认证中心网站</w:t>
      </w:r>
      <w:r>
        <w:rPr>
          <w:rFonts w:hint="eastAsia" w:ascii="仿宋" w:hAnsi="仿宋" w:eastAsia="仿宋"/>
          <w:sz w:val="28"/>
          <w:szCs w:val="28"/>
        </w:rPr>
        <w:fldChar w:fldCharType="begin"/>
      </w:r>
      <w:r>
        <w:rPr>
          <w:rFonts w:hint="eastAsia" w:ascii="仿宋" w:hAnsi="仿宋" w:eastAsia="仿宋"/>
          <w:sz w:val="28"/>
          <w:szCs w:val="28"/>
        </w:rPr>
        <w:instrText xml:space="preserve"> HYPERLINK "https://www.xjca.com.cn/" </w:instrText>
      </w:r>
      <w:r>
        <w:rPr>
          <w:rFonts w:hint="eastAsia" w:ascii="仿宋" w:hAnsi="仿宋" w:eastAsia="仿宋"/>
          <w:sz w:val="28"/>
          <w:szCs w:val="28"/>
        </w:rPr>
        <w:fldChar w:fldCharType="separate"/>
      </w:r>
      <w:r>
        <w:rPr>
          <w:rStyle w:val="22"/>
          <w:rFonts w:hint="eastAsia" w:ascii="仿宋" w:hAnsi="仿宋" w:eastAsia="仿宋"/>
          <w:color w:val="auto"/>
          <w:sz w:val="28"/>
          <w:szCs w:val="28"/>
        </w:rPr>
        <w:t>https://www.xjca.com.cn/</w:t>
      </w:r>
      <w:r>
        <w:rPr>
          <w:rFonts w:hint="eastAsia" w:ascii="仿宋" w:hAnsi="仿宋" w:eastAsia="仿宋"/>
          <w:sz w:val="28"/>
          <w:szCs w:val="28"/>
        </w:rPr>
        <w:fldChar w:fldCharType="end"/>
      </w:r>
      <w:r>
        <w:rPr>
          <w:rFonts w:hint="eastAsia" w:ascii="仿宋" w:hAnsi="仿宋" w:eastAsia="仿宋"/>
          <w:color w:val="000000"/>
          <w:sz w:val="28"/>
          <w:szCs w:val="28"/>
        </w:rPr>
        <w:t>办理。</w:t>
      </w:r>
      <w:r>
        <w:rPr>
          <w:rFonts w:hint="eastAsia" w:ascii="仿宋" w:hAnsi="仿宋" w:eastAsia="仿宋" w:cs="仿宋"/>
          <w:color w:val="000000"/>
          <w:sz w:val="28"/>
          <w:szCs w:val="28"/>
        </w:rPr>
        <w:t>供应商因未注册入</w:t>
      </w:r>
      <w:r>
        <w:rPr>
          <w:rFonts w:hint="eastAsia" w:ascii="仿宋" w:hAnsi="仿宋" w:eastAsia="仿宋"/>
          <w:sz w:val="28"/>
          <w:szCs w:val="28"/>
        </w:rPr>
        <w:t>政府采购云平台“供应商</w:t>
      </w:r>
      <w:r>
        <w:rPr>
          <w:rFonts w:hint="eastAsia" w:ascii="仿宋" w:hAnsi="仿宋" w:eastAsia="仿宋" w:cs="仿宋"/>
          <w:color w:val="000000"/>
          <w:sz w:val="28"/>
          <w:szCs w:val="28"/>
        </w:rPr>
        <w:t>库</w:t>
      </w:r>
      <w:r>
        <w:rPr>
          <w:rFonts w:hint="eastAsia" w:ascii="仿宋" w:hAnsi="仿宋" w:eastAsia="仿宋"/>
          <w:sz w:val="28"/>
          <w:szCs w:val="28"/>
        </w:rPr>
        <w:t>”</w:t>
      </w:r>
      <w:r>
        <w:rPr>
          <w:rFonts w:hint="eastAsia" w:ascii="仿宋" w:hAnsi="仿宋" w:eastAsia="仿宋" w:cs="仿宋"/>
          <w:color w:val="000000"/>
          <w:sz w:val="28"/>
          <w:szCs w:val="28"/>
        </w:rPr>
        <w:t>、或未办理CA数字证书等原因造成无法</w:t>
      </w:r>
      <w:r>
        <w:rPr>
          <w:rFonts w:hint="eastAsia" w:ascii="仿宋" w:hAnsi="仿宋" w:eastAsia="仿宋" w:cs="仿宋"/>
          <w:color w:val="000000"/>
          <w:sz w:val="28"/>
          <w:szCs w:val="28"/>
          <w:lang w:eastAsia="zh-CN"/>
        </w:rPr>
        <w:t>投标或响应</w:t>
      </w:r>
      <w:r>
        <w:rPr>
          <w:rFonts w:hint="eastAsia" w:ascii="仿宋" w:hAnsi="仿宋" w:eastAsia="仿宋" w:cs="仿宋"/>
          <w:color w:val="000000"/>
          <w:sz w:val="28"/>
          <w:szCs w:val="28"/>
        </w:rPr>
        <w:t>或</w:t>
      </w:r>
      <w:r>
        <w:rPr>
          <w:rFonts w:hint="eastAsia" w:ascii="仿宋" w:hAnsi="仿宋" w:eastAsia="仿宋" w:cs="仿宋"/>
          <w:color w:val="000000"/>
          <w:sz w:val="28"/>
          <w:szCs w:val="28"/>
          <w:lang w:eastAsia="zh-CN"/>
        </w:rPr>
        <w:t>投标或响应</w:t>
      </w:r>
      <w:r>
        <w:rPr>
          <w:rFonts w:hint="eastAsia" w:ascii="仿宋" w:hAnsi="仿宋" w:eastAsia="仿宋" w:cs="仿宋"/>
          <w:color w:val="000000"/>
          <w:sz w:val="28"/>
          <w:szCs w:val="28"/>
        </w:rPr>
        <w:t>失败等后果由供应商自行承担。</w:t>
      </w:r>
    </w:p>
    <w:p w14:paraId="71B9DA83">
      <w:pPr>
        <w:pStyle w:val="15"/>
        <w:spacing w:before="75" w:beforeAutospacing="0" w:after="75" w:afterAutospacing="0" w:line="520" w:lineRule="exact"/>
        <w:ind w:left="0" w:leftChars="0" w:firstLine="640" w:firstLineChars="0"/>
        <w:jc w:val="both"/>
        <w:rPr>
          <w:rFonts w:hint="eastAsia" w:ascii="仿宋" w:hAnsi="仿宋" w:eastAsia="仿宋" w:cs="仿宋"/>
          <w:color w:val="000000"/>
          <w:sz w:val="28"/>
          <w:szCs w:val="28"/>
        </w:rPr>
      </w:pPr>
      <w:r>
        <w:rPr>
          <w:rFonts w:hint="eastAsia" w:ascii="仿宋" w:hAnsi="仿宋" w:eastAsia="仿宋"/>
          <w:kern w:val="2"/>
          <w:sz w:val="28"/>
          <w:szCs w:val="28"/>
        </w:rPr>
        <w:t>（4）投标人在政府采购云平台实行不见面开标操作指南</w:t>
      </w:r>
      <w:r>
        <w:rPr>
          <w:rFonts w:hint="eastAsia" w:ascii="仿宋" w:hAnsi="仿宋" w:eastAsia="仿宋"/>
          <w:color w:val="000000"/>
          <w:kern w:val="2"/>
          <w:sz w:val="28"/>
          <w:szCs w:val="28"/>
        </w:rPr>
        <w:t>：请潜在投标人观看政府采购云平台供应商电子标培训视频教程</w:t>
      </w:r>
      <w:r>
        <w:rPr>
          <w:rFonts w:hint="eastAsia" w:ascii="仿宋" w:hAnsi="仿宋" w:eastAsia="仿宋"/>
          <w:color w:val="000000"/>
          <w:kern w:val="2"/>
          <w:sz w:val="28"/>
          <w:szCs w:val="28"/>
          <w:lang w:eastAsia="zh-CN"/>
        </w:rPr>
        <w:t>，或咨询政采云客服400-881-7190或在</w:t>
      </w:r>
      <w:r>
        <w:rPr>
          <w:rFonts w:hint="eastAsia" w:ascii="仿宋" w:hAnsi="仿宋" w:eastAsia="仿宋"/>
          <w:kern w:val="2"/>
          <w:sz w:val="28"/>
          <w:szCs w:val="28"/>
        </w:rPr>
        <w:t>政府采购云平台</w:t>
      </w:r>
      <w:r>
        <w:rPr>
          <w:rFonts w:hint="eastAsia" w:ascii="仿宋" w:hAnsi="仿宋" w:eastAsia="仿宋"/>
          <w:kern w:val="2"/>
          <w:sz w:val="28"/>
          <w:szCs w:val="28"/>
          <w:lang w:val="en-US" w:eastAsia="zh-CN"/>
        </w:rPr>
        <w:t>-咨询小采，</w:t>
      </w:r>
      <w:r>
        <w:rPr>
          <w:rFonts w:hint="eastAsia" w:ascii="仿宋" w:hAnsi="仿宋" w:eastAsia="仿宋"/>
          <w:color w:val="000000"/>
          <w:kern w:val="2"/>
          <w:sz w:val="28"/>
          <w:szCs w:val="28"/>
          <w:lang w:eastAsia="zh-CN"/>
        </w:rPr>
        <w:t>获取操作手册</w:t>
      </w:r>
      <w:r>
        <w:rPr>
          <w:rFonts w:hint="eastAsia" w:ascii="仿宋" w:hAnsi="仿宋" w:eastAsia="仿宋"/>
          <w:color w:val="000000"/>
          <w:kern w:val="2"/>
          <w:sz w:val="28"/>
          <w:szCs w:val="28"/>
        </w:rPr>
        <w:t>。</w:t>
      </w:r>
      <w:r>
        <w:rPr>
          <w:rFonts w:hint="eastAsia" w:ascii="仿宋" w:hAnsi="仿宋" w:eastAsia="仿宋" w:cs="仿宋"/>
          <w:color w:val="000000"/>
          <w:sz w:val="28"/>
          <w:szCs w:val="28"/>
        </w:rPr>
        <w:t>如因供应商自身原因导致在规定时间内无法正常解密的（如：浏览器故障、未安装相关驱动、网络故障、加密CA与解密CA不一致等），将视为投标或响应无效。</w:t>
      </w:r>
    </w:p>
    <w:p w14:paraId="32A36DD9">
      <w:pPr>
        <w:pStyle w:val="15"/>
        <w:spacing w:before="75" w:beforeAutospacing="0" w:after="75" w:afterAutospacing="0" w:line="520" w:lineRule="exact"/>
        <w:jc w:val="left"/>
        <w:rPr>
          <w:rFonts w:hint="eastAsia" w:ascii="仿宋" w:hAnsi="仿宋" w:eastAsia="仿宋"/>
          <w:b/>
          <w:bCs/>
          <w:color w:val="000000"/>
          <w:kern w:val="2"/>
          <w:sz w:val="28"/>
          <w:szCs w:val="28"/>
          <w:lang w:eastAsia="zh-CN"/>
        </w:rPr>
      </w:pPr>
      <w:r>
        <w:rPr>
          <w:rFonts w:hint="eastAsia" w:ascii="仿宋" w:hAnsi="仿宋" w:eastAsia="仿宋"/>
          <w:color w:val="000000"/>
          <w:kern w:val="2"/>
          <w:sz w:val="28"/>
          <w:szCs w:val="28"/>
          <w:lang w:eastAsia="zh-CN"/>
        </w:rPr>
        <w:t>（</w:t>
      </w:r>
      <w:r>
        <w:rPr>
          <w:rFonts w:hint="eastAsia" w:ascii="仿宋" w:hAnsi="仿宋" w:eastAsia="仿宋"/>
          <w:color w:val="000000"/>
          <w:kern w:val="2"/>
          <w:sz w:val="28"/>
          <w:szCs w:val="28"/>
        </w:rPr>
        <w:t>供应商电子标培训视频教</w:t>
      </w:r>
      <w:r>
        <w:rPr>
          <w:rFonts w:hint="eastAsia" w:ascii="仿宋" w:hAnsi="仿宋" w:eastAsia="仿宋"/>
          <w:color w:val="000000"/>
          <w:kern w:val="2"/>
          <w:sz w:val="28"/>
          <w:szCs w:val="28"/>
          <w:lang w:eastAsia="zh-CN"/>
        </w:rPr>
        <w:t>程：</w:t>
      </w:r>
      <w:r>
        <w:rPr>
          <w:rFonts w:hint="eastAsia" w:ascii="仿宋" w:hAnsi="仿宋" w:eastAsia="仿宋" w:cs="仿宋"/>
          <w:color w:val="000000"/>
          <w:sz w:val="28"/>
          <w:szCs w:val="28"/>
        </w:rPr>
        <w:t>https://edu.zcygov.cn/live/hall/detail?id=afe2a098c89c426097379094cf6fec6f&amp;type=vod</w:t>
      </w:r>
      <w:r>
        <w:rPr>
          <w:rFonts w:hint="eastAsia" w:ascii="仿宋" w:hAnsi="仿宋" w:eastAsia="仿宋" w:cs="仿宋"/>
          <w:color w:val="000000"/>
          <w:sz w:val="28"/>
          <w:szCs w:val="28"/>
          <w:lang w:eastAsia="zh-CN"/>
        </w:rPr>
        <w:t>）</w:t>
      </w:r>
    </w:p>
    <w:p w14:paraId="713D2E24">
      <w:pPr>
        <w:spacing w:line="560" w:lineRule="exact"/>
        <w:ind w:firstLine="560" w:firstLineChars="200"/>
        <w:outlineLvl w:val="1"/>
        <w:rPr>
          <w:rFonts w:hint="eastAsia" w:ascii="仿宋" w:hAnsi="仿宋" w:eastAsia="仿宋"/>
          <w:b/>
          <w:bCs/>
          <w:color w:val="000000"/>
          <w:sz w:val="28"/>
          <w:szCs w:val="28"/>
        </w:rPr>
      </w:pPr>
      <w:r>
        <w:rPr>
          <w:rFonts w:hint="eastAsia" w:ascii="仿宋" w:hAnsi="仿宋" w:eastAsia="仿宋"/>
          <w:b/>
          <w:bCs/>
          <w:color w:val="000000"/>
          <w:sz w:val="28"/>
          <w:szCs w:val="28"/>
        </w:rPr>
        <w:t>七、凡对本次</w:t>
      </w:r>
      <w:r>
        <w:rPr>
          <w:rFonts w:hint="eastAsia" w:ascii="仿宋" w:hAnsi="仿宋" w:eastAsia="仿宋"/>
          <w:b/>
          <w:bCs/>
          <w:color w:val="000000"/>
          <w:sz w:val="28"/>
          <w:szCs w:val="28"/>
          <w:lang w:eastAsia="zh-CN"/>
        </w:rPr>
        <w:t>询价</w:t>
      </w:r>
      <w:r>
        <w:rPr>
          <w:rFonts w:hint="eastAsia" w:ascii="仿宋" w:hAnsi="仿宋" w:eastAsia="仿宋"/>
          <w:b/>
          <w:bCs/>
          <w:color w:val="000000"/>
          <w:sz w:val="28"/>
          <w:szCs w:val="28"/>
        </w:rPr>
        <w:t>提出询问，请按以下方式联系：</w:t>
      </w:r>
    </w:p>
    <w:p w14:paraId="4FB4C034">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rPr>
        <w:t>1.采购人信息</w:t>
      </w:r>
    </w:p>
    <w:p w14:paraId="7FACE232">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名 称：</w:t>
      </w:r>
      <w:r>
        <w:rPr>
          <w:rFonts w:hint="eastAsia" w:ascii="仿宋" w:hAnsi="仿宋" w:eastAsia="仿宋"/>
          <w:color w:val="000000"/>
          <w:sz w:val="28"/>
          <w:szCs w:val="28"/>
          <w:lang w:eastAsia="zh-CN"/>
        </w:rPr>
        <w:t>喀什市民政局</w:t>
      </w:r>
    </w:p>
    <w:p w14:paraId="5BE20023">
      <w:pPr>
        <w:spacing w:line="560" w:lineRule="exact"/>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rPr>
        <w:t>地址：</w:t>
      </w:r>
      <w:r>
        <w:rPr>
          <w:rFonts w:hint="eastAsia" w:ascii="仿宋" w:hAnsi="仿宋" w:eastAsia="仿宋"/>
          <w:color w:val="000000"/>
          <w:sz w:val="28"/>
          <w:szCs w:val="28"/>
          <w:lang w:eastAsia="zh-CN"/>
        </w:rPr>
        <w:t>喀什市民政局</w:t>
      </w:r>
    </w:p>
    <w:p w14:paraId="08FF693F">
      <w:pPr>
        <w:spacing w:line="560" w:lineRule="exact"/>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rPr>
        <w:t>联系方式：</w:t>
      </w:r>
      <w:r>
        <w:rPr>
          <w:rFonts w:hint="eastAsia" w:ascii="仿宋" w:hAnsi="仿宋" w:eastAsia="仿宋"/>
          <w:color w:val="000000"/>
          <w:sz w:val="28"/>
          <w:szCs w:val="28"/>
          <w:lang w:eastAsia="zh-CN"/>
        </w:rPr>
        <w:t>万科松</w:t>
      </w:r>
      <w:r>
        <w:rPr>
          <w:rFonts w:hint="eastAsia" w:ascii="仿宋" w:hAnsi="仿宋" w:eastAsia="仿宋"/>
          <w:color w:val="000000"/>
          <w:sz w:val="28"/>
          <w:szCs w:val="28"/>
        </w:rPr>
        <w:t>，</w:t>
      </w:r>
      <w:r>
        <w:rPr>
          <w:rFonts w:hint="eastAsia" w:ascii="仿宋" w:hAnsi="仿宋" w:eastAsia="仿宋"/>
          <w:color w:val="000000"/>
          <w:sz w:val="28"/>
          <w:szCs w:val="28"/>
          <w:lang w:eastAsia="zh-CN"/>
        </w:rPr>
        <w:t>0998-2835053</w:t>
      </w:r>
    </w:p>
    <w:p w14:paraId="40C8C096">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rPr>
        <w:t>2.</w:t>
      </w:r>
      <w:r>
        <w:rPr>
          <w:rFonts w:hint="eastAsia" w:ascii="仿宋" w:hAnsi="仿宋" w:eastAsia="仿宋"/>
          <w:color w:val="000000"/>
          <w:sz w:val="28"/>
          <w:szCs w:val="28"/>
          <w:lang w:eastAsia="zh-CN"/>
        </w:rPr>
        <w:t>集采</w:t>
      </w:r>
      <w:r>
        <w:rPr>
          <w:rFonts w:hint="eastAsia" w:ascii="仿宋" w:hAnsi="仿宋" w:eastAsia="仿宋"/>
          <w:color w:val="000000"/>
          <w:sz w:val="28"/>
          <w:szCs w:val="28"/>
        </w:rPr>
        <w:t>机构信息</w:t>
      </w:r>
    </w:p>
    <w:p w14:paraId="7EEB69B0">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名 称：</w:t>
      </w:r>
      <w:r>
        <w:rPr>
          <w:rFonts w:hint="eastAsia" w:ascii="仿宋" w:hAnsi="仿宋" w:eastAsia="仿宋"/>
          <w:color w:val="000000"/>
          <w:sz w:val="28"/>
          <w:szCs w:val="28"/>
          <w:lang w:eastAsia="zh-CN"/>
        </w:rPr>
        <w:t>喀什市招投标中心</w:t>
      </w:r>
    </w:p>
    <w:p w14:paraId="115C867C">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地　址：</w:t>
      </w:r>
      <w:r>
        <w:rPr>
          <w:rFonts w:hint="eastAsia" w:ascii="仿宋" w:hAnsi="仿宋" w:eastAsia="仿宋"/>
          <w:color w:val="000000"/>
          <w:sz w:val="28"/>
          <w:szCs w:val="28"/>
          <w:lang w:eastAsia="zh-CN"/>
        </w:rPr>
        <w:t>喀什市政务服务中心（原行政审批局）四楼</w:t>
      </w:r>
    </w:p>
    <w:p w14:paraId="6A4577F3">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联系方式：0998-2319965　</w:t>
      </w:r>
    </w:p>
    <w:p w14:paraId="230F90E4">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w:t>
      </w:r>
      <w:r>
        <w:rPr>
          <w:rFonts w:hint="eastAsia" w:ascii="仿宋" w:hAnsi="仿宋" w:eastAsia="仿宋"/>
          <w:color w:val="000000"/>
          <w:sz w:val="28"/>
          <w:szCs w:val="28"/>
          <w:lang w:eastAsia="zh-CN"/>
        </w:rPr>
        <w:t>财政监管</w:t>
      </w:r>
      <w:r>
        <w:rPr>
          <w:rFonts w:hint="eastAsia" w:ascii="仿宋" w:hAnsi="仿宋" w:eastAsia="仿宋"/>
          <w:color w:val="000000"/>
          <w:sz w:val="28"/>
          <w:szCs w:val="28"/>
        </w:rPr>
        <w:t>信息</w:t>
      </w:r>
    </w:p>
    <w:p w14:paraId="5D3F45E1">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名 称：</w:t>
      </w:r>
      <w:r>
        <w:rPr>
          <w:rFonts w:hint="eastAsia" w:ascii="仿宋" w:hAnsi="仿宋" w:eastAsia="仿宋"/>
          <w:color w:val="000000"/>
          <w:sz w:val="28"/>
          <w:szCs w:val="28"/>
          <w:lang w:eastAsia="zh-CN"/>
        </w:rPr>
        <w:t>喀什市财政局政府采购管理办公室</w:t>
      </w:r>
    </w:p>
    <w:p w14:paraId="47999F9B">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地　址：</w:t>
      </w:r>
      <w:r>
        <w:rPr>
          <w:rFonts w:hint="eastAsia" w:ascii="仿宋" w:hAnsi="仿宋" w:eastAsia="仿宋"/>
          <w:color w:val="000000"/>
          <w:sz w:val="28"/>
          <w:szCs w:val="28"/>
          <w:lang w:eastAsia="zh-CN"/>
        </w:rPr>
        <w:t>喀什市政务服务中心（原行政审批局）</w:t>
      </w:r>
      <w:r>
        <w:rPr>
          <w:rFonts w:hint="eastAsia" w:ascii="仿宋" w:hAnsi="仿宋" w:eastAsia="仿宋"/>
          <w:color w:val="000000"/>
          <w:sz w:val="28"/>
          <w:szCs w:val="28"/>
          <w:lang w:val="en-US" w:eastAsia="zh-CN"/>
        </w:rPr>
        <w:t>5</w:t>
      </w:r>
      <w:r>
        <w:rPr>
          <w:rFonts w:hint="eastAsia" w:ascii="仿宋" w:hAnsi="仿宋" w:eastAsia="仿宋"/>
          <w:color w:val="000000"/>
          <w:sz w:val="28"/>
          <w:szCs w:val="28"/>
        </w:rPr>
        <w:t>楼</w:t>
      </w:r>
    </w:p>
    <w:p w14:paraId="063F56AE">
      <w:pPr>
        <w:numPr>
          <w:ilvl w:val="0"/>
          <w:numId w:val="0"/>
        </w:num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rPr>
        <w:t>联系方式：0998-</w:t>
      </w:r>
      <w:r>
        <w:rPr>
          <w:rFonts w:hint="eastAsia" w:ascii="仿宋" w:hAnsi="仿宋" w:eastAsia="仿宋"/>
          <w:color w:val="000000"/>
          <w:sz w:val="28"/>
          <w:szCs w:val="28"/>
          <w:lang w:val="en-US" w:eastAsia="zh-CN"/>
        </w:rPr>
        <w:t>2839905</w:t>
      </w:r>
    </w:p>
    <w:p w14:paraId="465D14ED">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.项目经办人联系方式</w:t>
      </w:r>
    </w:p>
    <w:p w14:paraId="2E61C1AC">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eastAsia="zh-CN"/>
        </w:rPr>
        <w:t>万科松</w:t>
      </w:r>
      <w:r>
        <w:rPr>
          <w:rFonts w:hint="eastAsia" w:ascii="仿宋" w:hAnsi="仿宋" w:eastAsia="仿宋"/>
          <w:color w:val="000000"/>
          <w:sz w:val="28"/>
          <w:szCs w:val="28"/>
        </w:rPr>
        <w:t>：</w:t>
      </w:r>
      <w:r>
        <w:rPr>
          <w:rFonts w:hint="eastAsia" w:ascii="仿宋" w:hAnsi="仿宋" w:eastAsia="仿宋"/>
          <w:color w:val="000000"/>
          <w:sz w:val="28"/>
          <w:szCs w:val="28"/>
          <w:lang w:eastAsia="zh-CN"/>
        </w:rPr>
        <w:t>0998-2835053</w:t>
      </w:r>
      <w:r>
        <w:rPr>
          <w:rFonts w:hint="eastAsia" w:ascii="仿宋" w:hAnsi="仿宋" w:eastAsia="仿宋"/>
          <w:color w:val="000000"/>
          <w:sz w:val="28"/>
          <w:szCs w:val="28"/>
        </w:rPr>
        <w:t>　</w:t>
      </w:r>
    </w:p>
    <w:p w14:paraId="0FFD7F40">
      <w:pPr>
        <w:pStyle w:val="9"/>
        <w:spacing w:after="0" w:line="560" w:lineRule="exact"/>
        <w:rPr>
          <w:rFonts w:hint="eastAsia" w:ascii="仿宋" w:hAnsi="仿宋" w:eastAsia="仿宋"/>
          <w:color w:val="000000"/>
          <w:sz w:val="28"/>
          <w:szCs w:val="28"/>
        </w:rPr>
      </w:pPr>
    </w:p>
    <w:p w14:paraId="080A7C45">
      <w:pPr>
        <w:rPr>
          <w:rFonts w:ascii="Arial" w:hAnsi="Arial" w:eastAsia="宋体"/>
          <w:b/>
          <w:color w:val="FF0000"/>
          <w:sz w:val="32"/>
          <w:szCs w:val="32"/>
        </w:rPr>
      </w:pPr>
      <w:r>
        <w:br w:type="page"/>
      </w:r>
    </w:p>
    <w:p w14:paraId="52C35AC6">
      <w:pPr>
        <w:keepNext/>
        <w:keepLines/>
        <w:spacing w:before="260" w:after="260" w:line="416" w:lineRule="auto"/>
        <w:jc w:val="center"/>
        <w:outlineLvl w:val="1"/>
        <w:rPr>
          <w:rFonts w:ascii="宋体" w:hAnsi="宋体" w:eastAsia="宋体"/>
          <w:b/>
          <w:bCs/>
          <w:sz w:val="28"/>
          <w:szCs w:val="28"/>
        </w:rPr>
      </w:pPr>
      <w:r>
        <w:rPr>
          <w:rFonts w:hint="eastAsia" w:ascii="宋体" w:hAnsi="宋体" w:eastAsia="宋体"/>
          <w:b/>
          <w:bCs/>
          <w:sz w:val="28"/>
          <w:szCs w:val="28"/>
        </w:rPr>
        <w:t xml:space="preserve">第二章 </w:t>
      </w:r>
      <w:bookmarkStart w:id="0" w:name="_Hlk71926094"/>
      <w:r>
        <w:rPr>
          <w:rFonts w:hint="eastAsia" w:ascii="宋体" w:hAnsi="宋体" w:eastAsia="宋体"/>
          <w:b/>
          <w:bCs/>
          <w:sz w:val="28"/>
          <w:szCs w:val="28"/>
        </w:rPr>
        <w:t>对通用条款的补充内容及其他关键信息</w:t>
      </w:r>
      <w:bookmarkEnd w:id="0"/>
    </w:p>
    <w:p w14:paraId="5FF004FF">
      <w:pPr>
        <w:keepNext/>
        <w:keepLines/>
        <w:adjustRightInd w:val="0"/>
        <w:spacing w:before="120" w:beforeLines="50" w:after="120" w:afterLines="50"/>
        <w:jc w:val="center"/>
        <w:textAlignment w:val="baseline"/>
        <w:outlineLvl w:val="2"/>
        <w:rPr>
          <w:rFonts w:ascii="宋体" w:hAnsi="宋体" w:eastAsia="宋体"/>
          <w:b/>
          <w:bCs/>
        </w:rPr>
      </w:pPr>
      <w:bookmarkStart w:id="1" w:name="_Toc73518117"/>
      <w:bookmarkStart w:id="2" w:name="_Toc60631620"/>
      <w:bookmarkStart w:id="3" w:name="_Toc73521547"/>
      <w:bookmarkStart w:id="4" w:name="_Toc101074876"/>
      <w:bookmarkStart w:id="5" w:name="_Toc73521635"/>
      <w:bookmarkStart w:id="6" w:name="_Toc73517639"/>
      <w:bookmarkStart w:id="7" w:name="_Toc60560625"/>
      <w:bookmarkStart w:id="8" w:name="_Toc100052364"/>
      <w:r>
        <w:rPr>
          <w:rFonts w:hint="eastAsia" w:ascii="宋体" w:hAnsi="宋体" w:eastAsia="宋体"/>
          <w:b/>
          <w:bCs/>
        </w:rPr>
        <w:t>一、对通用条款的补充内容</w:t>
      </w:r>
      <w:bookmarkEnd w:id="1"/>
      <w:bookmarkEnd w:id="2"/>
      <w:bookmarkEnd w:id="3"/>
      <w:bookmarkEnd w:id="4"/>
      <w:bookmarkEnd w:id="5"/>
      <w:bookmarkEnd w:id="6"/>
      <w:bookmarkEnd w:id="7"/>
      <w:bookmarkEnd w:id="8"/>
    </w:p>
    <w:tbl>
      <w:tblPr>
        <w:tblStyle w:val="18"/>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276"/>
        <w:gridCol w:w="7424"/>
      </w:tblGrid>
      <w:tr w14:paraId="28CF7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75EAC970">
            <w:pPr>
              <w:snapToGrid w:val="0"/>
              <w:jc w:val="center"/>
              <w:rPr>
                <w:rFonts w:ascii="宋体" w:hAnsi="宋体" w:eastAsia="宋体" w:cs="Arial"/>
                <w:b/>
                <w:szCs w:val="21"/>
              </w:rPr>
            </w:pPr>
            <w:r>
              <w:br w:type="page"/>
            </w:r>
            <w:r>
              <w:rPr>
                <w:rFonts w:hint="eastAsia" w:ascii="宋体" w:hAnsi="宋体" w:eastAsia="宋体" w:cs="Arial"/>
                <w:b/>
                <w:szCs w:val="21"/>
              </w:rPr>
              <w:t>通用条款序号</w:t>
            </w:r>
          </w:p>
        </w:tc>
        <w:tc>
          <w:tcPr>
            <w:tcW w:w="1276" w:type="dxa"/>
            <w:vAlign w:val="center"/>
          </w:tcPr>
          <w:p w14:paraId="2C243C8F">
            <w:pPr>
              <w:snapToGrid w:val="0"/>
              <w:jc w:val="center"/>
              <w:rPr>
                <w:rFonts w:ascii="宋体" w:hAnsi="宋体" w:eastAsia="宋体" w:cs="Arial"/>
                <w:b/>
                <w:szCs w:val="21"/>
              </w:rPr>
            </w:pPr>
            <w:r>
              <w:br w:type="page"/>
            </w:r>
            <w:r>
              <w:rPr>
                <w:rFonts w:hint="eastAsia" w:ascii="宋体" w:hAnsi="宋体" w:eastAsia="宋体" w:cs="Arial"/>
                <w:b/>
                <w:szCs w:val="21"/>
              </w:rPr>
              <w:t>涉及事项</w:t>
            </w:r>
          </w:p>
        </w:tc>
        <w:tc>
          <w:tcPr>
            <w:tcW w:w="7424" w:type="dxa"/>
            <w:vAlign w:val="center"/>
          </w:tcPr>
          <w:p w14:paraId="35D09FCE">
            <w:pPr>
              <w:snapToGrid w:val="0"/>
              <w:jc w:val="center"/>
              <w:rPr>
                <w:rFonts w:ascii="宋体" w:hAnsi="宋体" w:eastAsia="宋体" w:cs="Arial"/>
                <w:b/>
                <w:szCs w:val="21"/>
              </w:rPr>
            </w:pPr>
            <w:r>
              <w:rPr>
                <w:rFonts w:hint="eastAsia" w:ascii="宋体" w:hAnsi="宋体" w:eastAsia="宋体" w:cs="Arial"/>
                <w:b/>
                <w:szCs w:val="21"/>
              </w:rPr>
              <w:t>具体补充内容</w:t>
            </w:r>
          </w:p>
        </w:tc>
      </w:tr>
      <w:tr w14:paraId="0CB33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0D22B3F2">
            <w:pPr>
              <w:snapToGrid w:val="0"/>
              <w:jc w:val="center"/>
              <w:rPr>
                <w:rFonts w:ascii="宋体" w:hAnsi="宋体" w:eastAsia="宋体" w:cs="Arial"/>
                <w:szCs w:val="21"/>
              </w:rPr>
            </w:pPr>
            <w:r>
              <w:rPr>
                <w:rFonts w:hint="eastAsia" w:ascii="宋体" w:hAnsi="宋体" w:eastAsia="宋体" w:cs="Arial"/>
                <w:szCs w:val="21"/>
              </w:rPr>
              <w:t>3.1</w:t>
            </w:r>
          </w:p>
        </w:tc>
        <w:tc>
          <w:tcPr>
            <w:tcW w:w="1276" w:type="dxa"/>
            <w:vAlign w:val="center"/>
          </w:tcPr>
          <w:p w14:paraId="1003EAE6">
            <w:pPr>
              <w:snapToGrid w:val="0"/>
              <w:jc w:val="center"/>
              <w:rPr>
                <w:rFonts w:ascii="宋体" w:hAnsi="宋体" w:eastAsia="宋体" w:cs="Arial"/>
                <w:szCs w:val="21"/>
              </w:rPr>
            </w:pPr>
            <w:r>
              <w:rPr>
                <w:rFonts w:hint="eastAsia" w:ascii="宋体" w:hAnsi="宋体" w:eastAsia="宋体" w:cs="Arial"/>
                <w:szCs w:val="21"/>
              </w:rPr>
              <w:t>采购人</w:t>
            </w:r>
          </w:p>
        </w:tc>
        <w:tc>
          <w:tcPr>
            <w:tcW w:w="7424" w:type="dxa"/>
          </w:tcPr>
          <w:p w14:paraId="4C93B095">
            <w:pPr>
              <w:snapToGrid w:val="0"/>
              <w:rPr>
                <w:rFonts w:hint="eastAsia" w:ascii="宋体" w:hAnsi="宋体" w:eastAsia="宋体" w:cs="Arial"/>
                <w:szCs w:val="21"/>
                <w:lang w:eastAsia="zh-CN"/>
              </w:rPr>
            </w:pPr>
            <w:r>
              <w:rPr>
                <w:rFonts w:hint="eastAsia" w:ascii="宋体" w:hAnsi="宋体" w:eastAsia="宋体" w:cs="Arial"/>
                <w:szCs w:val="21"/>
              </w:rPr>
              <w:t>采购人：</w:t>
            </w:r>
            <w:r>
              <w:rPr>
                <w:rFonts w:hint="eastAsia" w:ascii="宋体" w:hAnsi="宋体" w:eastAsia="宋体" w:cs="Arial"/>
                <w:b/>
                <w:szCs w:val="21"/>
                <w:lang w:eastAsia="zh-CN"/>
              </w:rPr>
              <w:t>喀什市民政局</w:t>
            </w:r>
          </w:p>
        </w:tc>
      </w:tr>
      <w:tr w14:paraId="15B6B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91" w:type="dxa"/>
            <w:vAlign w:val="center"/>
          </w:tcPr>
          <w:p w14:paraId="113CE02B">
            <w:pPr>
              <w:snapToGrid w:val="0"/>
              <w:jc w:val="center"/>
              <w:rPr>
                <w:rFonts w:ascii="宋体" w:hAnsi="宋体" w:eastAsia="宋体" w:cs="Arial"/>
                <w:szCs w:val="21"/>
              </w:rPr>
            </w:pPr>
            <w:r>
              <w:rPr>
                <w:rFonts w:hint="eastAsia" w:ascii="宋体" w:hAnsi="宋体" w:eastAsia="宋体" w:cs="Arial"/>
                <w:szCs w:val="21"/>
              </w:rPr>
              <w:t>3.2</w:t>
            </w:r>
          </w:p>
        </w:tc>
        <w:tc>
          <w:tcPr>
            <w:tcW w:w="1276" w:type="dxa"/>
            <w:vAlign w:val="center"/>
          </w:tcPr>
          <w:p w14:paraId="2B8FB6C6">
            <w:pPr>
              <w:snapToGrid w:val="0"/>
              <w:jc w:val="center"/>
              <w:rPr>
                <w:rFonts w:ascii="宋体" w:hAnsi="宋体" w:eastAsia="宋体" w:cs="Arial"/>
                <w:szCs w:val="21"/>
              </w:rPr>
            </w:pPr>
            <w:r>
              <w:rPr>
                <w:rFonts w:hint="eastAsia" w:ascii="宋体" w:hAnsi="宋体" w:eastAsia="宋体" w:cs="Arial"/>
                <w:szCs w:val="21"/>
              </w:rPr>
              <w:t>政府集中采购机构</w:t>
            </w:r>
          </w:p>
        </w:tc>
        <w:tc>
          <w:tcPr>
            <w:tcW w:w="7424" w:type="dxa"/>
            <w:vAlign w:val="center"/>
          </w:tcPr>
          <w:p w14:paraId="2ADC717F">
            <w:pPr>
              <w:snapToGrid w:val="0"/>
              <w:jc w:val="both"/>
              <w:rPr>
                <w:rFonts w:ascii="Arial" w:hAnsi="Arial" w:eastAsia="宋体"/>
                <w:bCs/>
              </w:rPr>
            </w:pPr>
            <w:r>
              <w:rPr>
                <w:rFonts w:hint="eastAsia" w:ascii="宋体" w:hAnsi="宋体" w:eastAsia="宋体" w:cs="Arial"/>
                <w:szCs w:val="21"/>
              </w:rPr>
              <w:t>本文件所述的“政府集中采购机构”</w:t>
            </w:r>
            <w:r>
              <w:rPr>
                <w:rFonts w:ascii="宋体" w:hAnsi="宋体" w:eastAsia="宋体" w:cs="Arial"/>
                <w:szCs w:val="21"/>
              </w:rPr>
              <w:t>指</w:t>
            </w:r>
            <w:r>
              <w:rPr>
                <w:rFonts w:hint="eastAsia" w:ascii="宋体" w:hAnsi="宋体" w:eastAsia="宋体" w:cs="Arial"/>
                <w:b/>
                <w:bCs/>
                <w:szCs w:val="21"/>
                <w:lang w:eastAsia="zh-CN"/>
              </w:rPr>
              <w:t>喀什市招投标中心</w:t>
            </w:r>
            <w:r>
              <w:rPr>
                <w:rFonts w:hint="eastAsia" w:ascii="Arial" w:hAnsi="Arial" w:eastAsia="宋体"/>
              </w:rPr>
              <w:t>。</w:t>
            </w:r>
          </w:p>
        </w:tc>
      </w:tr>
      <w:tr w14:paraId="33C9D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198C348F">
            <w:pPr>
              <w:snapToGrid w:val="0"/>
              <w:jc w:val="center"/>
              <w:rPr>
                <w:rFonts w:ascii="宋体" w:hAnsi="宋体" w:eastAsia="宋体" w:cs="Arial"/>
                <w:szCs w:val="21"/>
              </w:rPr>
            </w:pPr>
            <w:r>
              <w:rPr>
                <w:rFonts w:hint="eastAsia" w:ascii="宋体" w:hAnsi="宋体" w:eastAsia="宋体" w:cs="Arial"/>
                <w:szCs w:val="21"/>
              </w:rPr>
              <w:t>12/13</w:t>
            </w:r>
          </w:p>
        </w:tc>
        <w:tc>
          <w:tcPr>
            <w:tcW w:w="1276" w:type="dxa"/>
            <w:vAlign w:val="center"/>
          </w:tcPr>
          <w:p w14:paraId="2CBE3AF4">
            <w:pPr>
              <w:snapToGrid w:val="0"/>
              <w:jc w:val="center"/>
              <w:rPr>
                <w:rFonts w:ascii="宋体" w:hAnsi="宋体" w:eastAsia="宋体" w:cs="Arial"/>
                <w:szCs w:val="21"/>
              </w:rPr>
            </w:pPr>
            <w:r>
              <w:rPr>
                <w:rFonts w:hint="eastAsia" w:ascii="宋体" w:hAnsi="宋体" w:eastAsia="宋体" w:cs="Arial"/>
                <w:szCs w:val="21"/>
                <w:lang w:eastAsia="zh-CN"/>
              </w:rPr>
              <w:t>询价</w:t>
            </w:r>
            <w:r>
              <w:rPr>
                <w:rFonts w:hint="eastAsia" w:ascii="宋体" w:hAnsi="宋体" w:eastAsia="宋体" w:cs="Arial"/>
                <w:szCs w:val="21"/>
              </w:rPr>
              <w:t>文件澄清和修改</w:t>
            </w:r>
          </w:p>
        </w:tc>
        <w:tc>
          <w:tcPr>
            <w:tcW w:w="7424" w:type="dxa"/>
          </w:tcPr>
          <w:p w14:paraId="3255024F">
            <w:pPr>
              <w:snapToGrid w:val="0"/>
              <w:rPr>
                <w:rFonts w:ascii="宋体" w:hAnsi="宋体" w:eastAsia="宋体" w:cs="Arial"/>
                <w:szCs w:val="21"/>
              </w:rPr>
            </w:pPr>
            <w:r>
              <w:rPr>
                <w:rFonts w:hint="eastAsia" w:ascii="宋体" w:hAnsi="宋体" w:eastAsia="宋体" w:cs="Arial"/>
                <w:szCs w:val="21"/>
              </w:rPr>
              <w:t xml:space="preserve">    对</w:t>
            </w:r>
            <w:r>
              <w:rPr>
                <w:rFonts w:hint="eastAsia" w:ascii="宋体" w:hAnsi="宋体" w:eastAsia="宋体" w:cs="Arial"/>
                <w:szCs w:val="21"/>
                <w:lang w:eastAsia="zh-CN"/>
              </w:rPr>
              <w:t>询价</w:t>
            </w:r>
            <w:r>
              <w:rPr>
                <w:rFonts w:hint="eastAsia" w:ascii="宋体" w:hAnsi="宋体" w:eastAsia="宋体" w:cs="Arial"/>
                <w:szCs w:val="21"/>
              </w:rPr>
              <w:t>文件澄清/修改时间不晚于</w:t>
            </w:r>
            <w:r>
              <w:rPr>
                <w:rFonts w:hint="eastAsia" w:ascii="宋体" w:hAnsi="宋体" w:eastAsia="宋体" w:cs="Arial"/>
                <w:szCs w:val="21"/>
                <w:lang w:eastAsia="zh-CN"/>
              </w:rPr>
              <w:t>投标或响应</w:t>
            </w:r>
            <w:r>
              <w:rPr>
                <w:rFonts w:hint="eastAsia" w:ascii="宋体" w:hAnsi="宋体" w:eastAsia="宋体" w:cs="Arial"/>
                <w:szCs w:val="21"/>
              </w:rPr>
              <w:t>截止日前，</w:t>
            </w:r>
            <w:r>
              <w:rPr>
                <w:rFonts w:hint="eastAsia" w:ascii="宋体" w:hAnsi="宋体" w:eastAsia="宋体" w:cs="Arial"/>
                <w:szCs w:val="21"/>
                <w:lang w:eastAsia="zh-CN"/>
              </w:rPr>
              <w:t>投标或响应</w:t>
            </w:r>
            <w:r>
              <w:rPr>
                <w:rFonts w:hint="eastAsia" w:ascii="宋体" w:hAnsi="宋体" w:eastAsia="宋体" w:cs="Arial"/>
                <w:szCs w:val="21"/>
              </w:rPr>
              <w:t>人有义务在</w:t>
            </w:r>
            <w:r>
              <w:rPr>
                <w:rFonts w:hint="eastAsia" w:ascii="宋体" w:hAnsi="宋体" w:eastAsia="宋体" w:cs="Arial"/>
                <w:szCs w:val="21"/>
                <w:lang w:eastAsia="zh-CN"/>
              </w:rPr>
              <w:t>询价</w:t>
            </w:r>
            <w:r>
              <w:rPr>
                <w:rFonts w:hint="eastAsia" w:ascii="宋体" w:hAnsi="宋体" w:eastAsia="宋体" w:cs="Arial"/>
                <w:szCs w:val="21"/>
              </w:rPr>
              <w:t>期间在</w:t>
            </w:r>
            <w:r>
              <w:rPr>
                <w:rFonts w:hint="eastAsia" w:ascii="宋体" w:hAnsi="宋体" w:eastAsia="宋体" w:cs="Arial"/>
                <w:szCs w:val="21"/>
                <w:lang w:eastAsia="zh-CN"/>
              </w:rPr>
              <w:t>新疆政府采购网或政府采购云平台</w:t>
            </w:r>
            <w:r>
              <w:rPr>
                <w:rFonts w:hint="eastAsia" w:ascii="宋体" w:hAnsi="宋体" w:eastAsia="宋体" w:cs="Arial"/>
                <w:szCs w:val="21"/>
              </w:rPr>
              <w:t>浏览与本项目有关的澄清和修改信息</w:t>
            </w:r>
          </w:p>
        </w:tc>
      </w:tr>
      <w:tr w14:paraId="71AA8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1978A39D">
            <w:pPr>
              <w:snapToGrid w:val="0"/>
              <w:jc w:val="center"/>
              <w:rPr>
                <w:rFonts w:ascii="宋体" w:hAnsi="宋体" w:eastAsia="宋体" w:cs="Arial"/>
                <w:szCs w:val="21"/>
              </w:rPr>
            </w:pPr>
            <w:r>
              <w:rPr>
                <w:rFonts w:hint="eastAsia" w:ascii="宋体" w:hAnsi="宋体" w:eastAsia="宋体" w:cs="Arial"/>
                <w:szCs w:val="21"/>
              </w:rPr>
              <w:t>20</w:t>
            </w:r>
          </w:p>
        </w:tc>
        <w:tc>
          <w:tcPr>
            <w:tcW w:w="1276" w:type="dxa"/>
            <w:vAlign w:val="center"/>
          </w:tcPr>
          <w:p w14:paraId="4C37A17F">
            <w:pPr>
              <w:snapToGrid w:val="0"/>
              <w:jc w:val="center"/>
              <w:rPr>
                <w:rFonts w:ascii="宋体" w:hAnsi="宋体" w:eastAsia="宋体" w:cs="Arial"/>
                <w:szCs w:val="21"/>
              </w:rPr>
            </w:pPr>
            <w:r>
              <w:rPr>
                <w:rFonts w:hint="eastAsia" w:ascii="宋体" w:hAnsi="宋体" w:eastAsia="宋体" w:cs="Arial"/>
                <w:szCs w:val="21"/>
                <w:lang w:eastAsia="zh-CN"/>
              </w:rPr>
              <w:t>投标或响应</w:t>
            </w:r>
            <w:r>
              <w:rPr>
                <w:rFonts w:hint="eastAsia" w:ascii="宋体" w:hAnsi="宋体" w:eastAsia="宋体" w:cs="Arial"/>
                <w:szCs w:val="21"/>
              </w:rPr>
              <w:t>有效期</w:t>
            </w:r>
          </w:p>
        </w:tc>
        <w:tc>
          <w:tcPr>
            <w:tcW w:w="7424" w:type="dxa"/>
          </w:tcPr>
          <w:p w14:paraId="389E59CD">
            <w:pPr>
              <w:snapToGrid w:val="0"/>
              <w:rPr>
                <w:rFonts w:ascii="宋体" w:hAnsi="宋体" w:eastAsia="宋体" w:cs="Arial"/>
                <w:szCs w:val="21"/>
              </w:rPr>
            </w:pPr>
            <w:r>
              <w:rPr>
                <w:rFonts w:hint="eastAsia" w:ascii="宋体" w:hAnsi="宋体" w:eastAsia="宋体" w:cs="Arial"/>
                <w:szCs w:val="21"/>
                <w:lang w:eastAsia="zh-CN"/>
              </w:rPr>
              <w:t>投标或响应</w:t>
            </w:r>
            <w:r>
              <w:rPr>
                <w:rFonts w:hint="eastAsia" w:ascii="宋体" w:hAnsi="宋体" w:eastAsia="宋体" w:cs="Arial"/>
                <w:szCs w:val="21"/>
              </w:rPr>
              <w:t>有效期：从</w:t>
            </w:r>
            <w:r>
              <w:rPr>
                <w:rFonts w:hint="eastAsia" w:ascii="宋体" w:hAnsi="宋体" w:eastAsia="宋体" w:cs="Arial"/>
                <w:szCs w:val="21"/>
                <w:lang w:eastAsia="zh-CN"/>
              </w:rPr>
              <w:t>投标或响应</w:t>
            </w:r>
            <w:r>
              <w:rPr>
                <w:rFonts w:hint="eastAsia" w:ascii="宋体" w:hAnsi="宋体" w:eastAsia="宋体" w:cs="Arial"/>
                <w:szCs w:val="21"/>
              </w:rPr>
              <w:t>截止之日起</w:t>
            </w:r>
            <w:r>
              <w:rPr>
                <w:rFonts w:hint="eastAsia" w:ascii="宋体" w:hAnsi="宋体" w:eastAsia="宋体"/>
                <w:b/>
                <w:color w:val="0000FF"/>
                <w:u w:val="single"/>
              </w:rPr>
              <w:t xml:space="preserve"> 120 </w:t>
            </w:r>
            <w:r>
              <w:rPr>
                <w:rFonts w:hint="eastAsia" w:ascii="宋体" w:hAnsi="宋体" w:eastAsia="宋体" w:cs="Arial"/>
                <w:szCs w:val="21"/>
              </w:rPr>
              <w:t>个日历日。</w:t>
            </w:r>
          </w:p>
        </w:tc>
      </w:tr>
      <w:tr w14:paraId="31F6B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0BC292B6">
            <w:pPr>
              <w:snapToGrid w:val="0"/>
              <w:jc w:val="center"/>
              <w:rPr>
                <w:rFonts w:ascii="宋体" w:hAnsi="宋体" w:eastAsia="宋体" w:cs="Arial"/>
                <w:szCs w:val="21"/>
              </w:rPr>
            </w:pPr>
            <w:r>
              <w:rPr>
                <w:rFonts w:hint="eastAsia" w:ascii="宋体" w:hAnsi="宋体" w:eastAsia="宋体" w:cs="Arial"/>
                <w:szCs w:val="21"/>
              </w:rPr>
              <w:t>33</w:t>
            </w:r>
          </w:p>
        </w:tc>
        <w:tc>
          <w:tcPr>
            <w:tcW w:w="1276" w:type="dxa"/>
            <w:vAlign w:val="center"/>
          </w:tcPr>
          <w:p w14:paraId="3E6B1FD4">
            <w:pPr>
              <w:snapToGrid w:val="0"/>
              <w:jc w:val="center"/>
              <w:rPr>
                <w:rFonts w:ascii="宋体" w:hAnsi="宋体" w:eastAsia="宋体" w:cs="Arial"/>
                <w:szCs w:val="21"/>
              </w:rPr>
            </w:pPr>
            <w:r>
              <w:rPr>
                <w:rFonts w:hint="eastAsia" w:ascii="宋体" w:hAnsi="宋体" w:eastAsia="宋体" w:cs="Arial"/>
                <w:szCs w:val="21"/>
              </w:rPr>
              <w:t>澄清有关问题</w:t>
            </w:r>
          </w:p>
        </w:tc>
        <w:tc>
          <w:tcPr>
            <w:tcW w:w="7424" w:type="dxa"/>
          </w:tcPr>
          <w:p w14:paraId="46AB785D">
            <w:pPr>
              <w:snapToGrid w:val="0"/>
              <w:ind w:firstLine="480" w:firstLineChars="200"/>
              <w:rPr>
                <w:rFonts w:ascii="宋体" w:hAnsi="宋体" w:eastAsia="宋体" w:cs="Arial"/>
                <w:b/>
                <w:color w:val="FF0000"/>
                <w:sz w:val="28"/>
                <w:szCs w:val="28"/>
              </w:rPr>
            </w:pPr>
            <w:r>
              <w:rPr>
                <w:rFonts w:hint="eastAsia" w:ascii="宋体" w:hAnsi="宋体"/>
                <w:bCs/>
                <w:szCs w:val="21"/>
              </w:rPr>
              <w:t>如需</w:t>
            </w:r>
            <w:r>
              <w:rPr>
                <w:rFonts w:hint="eastAsia" w:ascii="宋体" w:hAnsi="宋体" w:eastAsia="宋体"/>
                <w:bCs/>
                <w:szCs w:val="21"/>
                <w:lang w:eastAsia="zh-CN"/>
              </w:rPr>
              <w:t>投标或响应</w:t>
            </w:r>
            <w:r>
              <w:rPr>
                <w:rFonts w:hint="eastAsia" w:ascii="宋体" w:hAnsi="宋体"/>
                <w:bCs/>
                <w:szCs w:val="21"/>
              </w:rPr>
              <w:t>人进行必要的澄清、说明或者补正的，但</w:t>
            </w:r>
            <w:r>
              <w:rPr>
                <w:rFonts w:hint="eastAsia" w:ascii="宋体" w:hAnsi="宋体" w:eastAsia="宋体"/>
                <w:bCs/>
                <w:szCs w:val="21"/>
                <w:lang w:eastAsia="zh-CN"/>
              </w:rPr>
              <w:t>投标或响应</w:t>
            </w:r>
            <w:r>
              <w:rPr>
                <w:rFonts w:hint="eastAsia" w:ascii="宋体" w:hAnsi="宋体"/>
                <w:bCs/>
                <w:szCs w:val="21"/>
              </w:rPr>
              <w:t>法定代表人或其授权的代表无法联络或联络不上或在评审现场合理的时间内未按要求答复</w:t>
            </w:r>
            <w:r>
              <w:rPr>
                <w:rFonts w:hint="eastAsia" w:ascii="宋体" w:hAnsi="宋体" w:eastAsia="宋体"/>
                <w:bCs/>
                <w:szCs w:val="21"/>
                <w:lang w:eastAsia="zh-CN"/>
              </w:rPr>
              <w:t>或未按要求在政府采购云平台进行答复</w:t>
            </w:r>
            <w:r>
              <w:rPr>
                <w:rFonts w:hint="eastAsia" w:ascii="宋体" w:hAnsi="宋体"/>
                <w:bCs/>
                <w:szCs w:val="21"/>
              </w:rPr>
              <w:t>，</w:t>
            </w:r>
            <w:r>
              <w:rPr>
                <w:rFonts w:hint="eastAsia" w:ascii="宋体" w:hAnsi="宋体" w:eastAsia="宋体"/>
                <w:bCs/>
                <w:szCs w:val="21"/>
                <w:lang w:eastAsia="zh-CN"/>
              </w:rPr>
              <w:t>询价小组</w:t>
            </w:r>
            <w:r>
              <w:rPr>
                <w:rFonts w:hint="eastAsia" w:ascii="宋体" w:hAnsi="宋体"/>
                <w:bCs/>
                <w:szCs w:val="21"/>
              </w:rPr>
              <w:t>有权做出不利于</w:t>
            </w:r>
            <w:r>
              <w:rPr>
                <w:rFonts w:hint="eastAsia" w:ascii="宋体" w:hAnsi="宋体" w:eastAsia="宋体"/>
                <w:bCs/>
                <w:szCs w:val="21"/>
                <w:lang w:eastAsia="zh-CN"/>
              </w:rPr>
              <w:t>投标或响应</w:t>
            </w:r>
            <w:r>
              <w:rPr>
                <w:rFonts w:hint="eastAsia" w:ascii="宋体" w:hAnsi="宋体"/>
                <w:bCs/>
                <w:szCs w:val="21"/>
              </w:rPr>
              <w:t>人的判断，</w:t>
            </w:r>
            <w:r>
              <w:rPr>
                <w:rFonts w:hint="eastAsia" w:ascii="宋体" w:hAnsi="宋体" w:eastAsia="宋体"/>
                <w:bCs/>
                <w:szCs w:val="21"/>
                <w:lang w:eastAsia="zh-CN"/>
              </w:rPr>
              <w:t>投标或响应</w:t>
            </w:r>
            <w:r>
              <w:rPr>
                <w:rFonts w:hint="eastAsia" w:ascii="宋体" w:hAnsi="宋体"/>
                <w:bCs/>
                <w:szCs w:val="21"/>
              </w:rPr>
              <w:t>供应商自行承担由此产生的后果。</w:t>
            </w:r>
          </w:p>
        </w:tc>
      </w:tr>
      <w:tr w14:paraId="1DDFA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00E65F43">
            <w:pPr>
              <w:snapToGrid w:val="0"/>
              <w:jc w:val="center"/>
              <w:rPr>
                <w:rFonts w:ascii="宋体" w:hAnsi="宋体" w:eastAsia="宋体" w:cs="Arial"/>
                <w:szCs w:val="21"/>
              </w:rPr>
            </w:pPr>
            <w:r>
              <w:rPr>
                <w:rFonts w:hint="eastAsia" w:ascii="宋体" w:hAnsi="宋体" w:eastAsia="宋体" w:cs="Arial"/>
                <w:szCs w:val="21"/>
              </w:rPr>
              <w:t>37/38</w:t>
            </w:r>
          </w:p>
        </w:tc>
        <w:tc>
          <w:tcPr>
            <w:tcW w:w="1276" w:type="dxa"/>
            <w:vAlign w:val="center"/>
          </w:tcPr>
          <w:p w14:paraId="01113C2A">
            <w:pPr>
              <w:snapToGrid w:val="0"/>
              <w:jc w:val="center"/>
              <w:rPr>
                <w:rFonts w:ascii="宋体" w:hAnsi="宋体" w:eastAsia="宋体" w:cs="Arial"/>
                <w:szCs w:val="21"/>
              </w:rPr>
            </w:pPr>
            <w:r>
              <w:rPr>
                <w:rFonts w:hint="eastAsia" w:ascii="宋体" w:hAnsi="宋体" w:eastAsia="宋体" w:cs="Arial"/>
                <w:szCs w:val="21"/>
              </w:rPr>
              <w:t>评审方法和定标方法</w:t>
            </w:r>
          </w:p>
        </w:tc>
        <w:tc>
          <w:tcPr>
            <w:tcW w:w="7424" w:type="dxa"/>
          </w:tcPr>
          <w:p w14:paraId="051B42E8">
            <w:pPr>
              <w:tabs>
                <w:tab w:val="left" w:pos="2790"/>
              </w:tabs>
              <w:snapToGrid w:val="0"/>
              <w:rPr>
                <w:rFonts w:hint="eastAsia" w:ascii="宋体" w:hAnsi="宋体" w:eastAsia="宋体"/>
                <w:b/>
                <w:color w:val="FF0000"/>
                <w:szCs w:val="21"/>
              </w:rPr>
            </w:pPr>
            <w:r>
              <w:rPr>
                <w:rFonts w:hint="eastAsia" w:ascii="宋体" w:hAnsi="宋体" w:eastAsia="宋体"/>
                <w:b/>
                <w:color w:val="FF0000"/>
                <w:szCs w:val="21"/>
              </w:rPr>
              <w:t>本项目评审方法：</w:t>
            </w:r>
            <w:r>
              <w:rPr>
                <w:rFonts w:hint="eastAsia" w:eastAsia="宋体"/>
                <w:lang w:eastAsia="zh-CN"/>
              </w:rPr>
              <w:t>最低评标价法</w:t>
            </w:r>
            <w:r>
              <w:rPr>
                <w:rFonts w:hint="eastAsia" w:ascii="宋体" w:hAnsi="宋体" w:eastAsia="宋体"/>
                <w:b/>
                <w:color w:val="FF0000"/>
                <w:szCs w:val="21"/>
              </w:rPr>
              <w:t xml:space="preserve"> </w:t>
            </w:r>
          </w:p>
          <w:p w14:paraId="78C032A3">
            <w:pPr>
              <w:tabs>
                <w:tab w:val="left" w:pos="2790"/>
              </w:tabs>
              <w:snapToGrid w:val="0"/>
              <w:rPr>
                <w:rFonts w:ascii="宋体" w:hAnsi="宋体" w:eastAsia="宋体"/>
                <w:b/>
                <w:color w:val="FF0000"/>
                <w:szCs w:val="21"/>
              </w:rPr>
            </w:pPr>
            <w:r>
              <w:rPr>
                <w:rFonts w:hint="eastAsia"/>
              </w:rPr>
              <w:t>询价小组应当从质量和服务均能满足采购文件实质性响应要求的供应商中，按照报价由低到高的顺序提出3名以上成交候选人，并编写评审报告。</w:t>
            </w:r>
          </w:p>
          <w:p w14:paraId="466CA905">
            <w:pPr>
              <w:snapToGrid w:val="0"/>
              <w:rPr>
                <w:rFonts w:ascii="Arial" w:hAnsi="Arial" w:eastAsia="宋体"/>
                <w:color w:val="0000FF"/>
                <w:szCs w:val="21"/>
              </w:rPr>
            </w:pPr>
            <w:r>
              <w:rPr>
                <w:rFonts w:hint="eastAsia" w:ascii="宋体" w:hAnsi="宋体"/>
              </w:rPr>
              <w:t>注：</w:t>
            </w:r>
            <w:r>
              <w:rPr>
                <w:rFonts w:ascii="宋体" w:hAnsi="宋体"/>
              </w:rPr>
              <w:t>如唯一候选</w:t>
            </w:r>
            <w:r>
              <w:rPr>
                <w:rFonts w:hint="eastAsia" w:ascii="宋体" w:hAnsi="宋体" w:eastAsia="宋体"/>
                <w:lang w:eastAsia="zh-CN"/>
              </w:rPr>
              <w:t>成交供应商</w:t>
            </w:r>
            <w:r>
              <w:rPr>
                <w:rFonts w:ascii="宋体" w:hAnsi="宋体"/>
              </w:rPr>
              <w:t>被认定</w:t>
            </w:r>
            <w:r>
              <w:rPr>
                <w:rFonts w:hint="eastAsia" w:ascii="宋体" w:hAnsi="宋体" w:eastAsia="宋体"/>
                <w:lang w:eastAsia="zh-CN"/>
              </w:rPr>
              <w:t>投标或响应</w:t>
            </w:r>
            <w:r>
              <w:rPr>
                <w:rFonts w:ascii="宋体" w:hAnsi="宋体"/>
              </w:rPr>
              <w:t>或</w:t>
            </w:r>
            <w:r>
              <w:rPr>
                <w:rFonts w:hint="eastAsia" w:ascii="宋体" w:hAnsi="宋体" w:eastAsia="宋体"/>
                <w:lang w:eastAsia="zh-CN"/>
              </w:rPr>
              <w:t>成交</w:t>
            </w:r>
            <w:r>
              <w:rPr>
                <w:rFonts w:ascii="宋体" w:hAnsi="宋体"/>
              </w:rPr>
              <w:t>无效，</w:t>
            </w:r>
            <w:r>
              <w:rPr>
                <w:rFonts w:hint="eastAsia" w:ascii="宋体" w:hAnsi="宋体"/>
              </w:rPr>
              <w:t>项目</w:t>
            </w:r>
            <w:r>
              <w:rPr>
                <w:rFonts w:ascii="宋体" w:hAnsi="宋体"/>
              </w:rPr>
              <w:t>重新采购</w:t>
            </w:r>
            <w:r>
              <w:rPr>
                <w:rFonts w:hint="eastAsia" w:ascii="宋体" w:hAnsi="宋体"/>
              </w:rPr>
              <w:t>；</w:t>
            </w:r>
          </w:p>
        </w:tc>
      </w:tr>
      <w:tr w14:paraId="7F49F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7331E95D">
            <w:pPr>
              <w:snapToGrid w:val="0"/>
              <w:jc w:val="center"/>
              <w:rPr>
                <w:rFonts w:ascii="宋体" w:hAnsi="宋体" w:eastAsia="宋体" w:cs="Arial"/>
                <w:szCs w:val="21"/>
              </w:rPr>
            </w:pPr>
            <w:r>
              <w:rPr>
                <w:rFonts w:hint="eastAsia" w:ascii="宋体" w:hAnsi="宋体" w:eastAsia="宋体" w:cs="Arial"/>
                <w:szCs w:val="21"/>
              </w:rPr>
              <w:t>38.3</w:t>
            </w:r>
          </w:p>
        </w:tc>
        <w:tc>
          <w:tcPr>
            <w:tcW w:w="1276" w:type="dxa"/>
            <w:vAlign w:val="center"/>
          </w:tcPr>
          <w:p w14:paraId="7ACCE861">
            <w:pPr>
              <w:snapToGrid w:val="0"/>
              <w:jc w:val="center"/>
              <w:rPr>
                <w:rFonts w:ascii="宋体" w:hAnsi="宋体" w:eastAsia="宋体" w:cs="Arial"/>
                <w:szCs w:val="21"/>
              </w:rPr>
            </w:pPr>
            <w:r>
              <w:rPr>
                <w:rFonts w:hint="eastAsia" w:ascii="宋体" w:hAnsi="宋体" w:eastAsia="宋体" w:cs="Arial"/>
                <w:szCs w:val="21"/>
              </w:rPr>
              <w:t>随机抽取</w:t>
            </w:r>
          </w:p>
        </w:tc>
        <w:tc>
          <w:tcPr>
            <w:tcW w:w="7424" w:type="dxa"/>
          </w:tcPr>
          <w:p w14:paraId="42FB8715">
            <w:pPr>
              <w:snapToGrid w:val="0"/>
              <w:ind w:firstLine="480" w:firstLineChars="200"/>
              <w:rPr>
                <w:rFonts w:ascii="宋体" w:hAnsi="宋体" w:eastAsia="宋体"/>
                <w:szCs w:val="21"/>
              </w:rPr>
            </w:pPr>
            <w:r>
              <w:rPr>
                <w:rFonts w:hint="eastAsia" w:ascii="宋体" w:hAnsi="宋体" w:eastAsia="宋体"/>
                <w:szCs w:val="21"/>
              </w:rPr>
              <w:t>如</w:t>
            </w:r>
            <w:r>
              <w:rPr>
                <w:rFonts w:hint="eastAsia" w:ascii="宋体" w:hAnsi="宋体" w:eastAsia="宋体"/>
                <w:szCs w:val="21"/>
                <w:lang w:eastAsia="zh-CN"/>
              </w:rPr>
              <w:t>投标或响应</w:t>
            </w:r>
            <w:r>
              <w:rPr>
                <w:rFonts w:hint="eastAsia" w:ascii="宋体" w:hAnsi="宋体" w:eastAsia="宋体"/>
                <w:szCs w:val="21"/>
              </w:rPr>
              <w:t>人排名并列须采取随机抽取方式确定</w:t>
            </w:r>
            <w:r>
              <w:rPr>
                <w:rFonts w:hint="eastAsia" w:ascii="宋体" w:hAnsi="宋体" w:eastAsia="宋体"/>
                <w:szCs w:val="21"/>
                <w:lang w:eastAsia="zh-CN"/>
              </w:rPr>
              <w:t>成交</w:t>
            </w:r>
            <w:r>
              <w:rPr>
                <w:rFonts w:hint="eastAsia" w:ascii="宋体" w:hAnsi="宋体" w:eastAsia="宋体"/>
                <w:szCs w:val="21"/>
              </w:rPr>
              <w:t>候选人（候选</w:t>
            </w:r>
            <w:r>
              <w:rPr>
                <w:rFonts w:hint="eastAsia" w:ascii="宋体" w:hAnsi="宋体" w:eastAsia="宋体"/>
                <w:szCs w:val="21"/>
                <w:lang w:eastAsia="zh-CN"/>
              </w:rPr>
              <w:t>成交供应商</w:t>
            </w:r>
            <w:r>
              <w:rPr>
                <w:rFonts w:hint="eastAsia" w:ascii="宋体" w:hAnsi="宋体" w:eastAsia="宋体"/>
                <w:szCs w:val="21"/>
              </w:rPr>
              <w:t>）的，按“二、其他关键信息”的规则进行抽签。</w:t>
            </w:r>
          </w:p>
        </w:tc>
      </w:tr>
      <w:tr w14:paraId="10365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51093A26">
            <w:pPr>
              <w:snapToGrid w:val="0"/>
              <w:jc w:val="center"/>
              <w:rPr>
                <w:rFonts w:hint="eastAsia" w:ascii="宋体" w:hAnsi="宋体" w:eastAsia="宋体" w:cs="Arial"/>
                <w:sz w:val="24"/>
                <w:szCs w:val="21"/>
                <w:lang w:val="en-US" w:eastAsia="zh-CN"/>
              </w:rPr>
            </w:pPr>
            <w:r>
              <w:rPr>
                <w:rFonts w:hint="eastAsia" w:ascii="宋体" w:hAnsi="宋体" w:eastAsia="宋体" w:cs="Arial"/>
                <w:szCs w:val="21"/>
                <w:lang w:val="en-US" w:eastAsia="zh-CN"/>
              </w:rPr>
              <w:t>29</w:t>
            </w:r>
          </w:p>
        </w:tc>
        <w:tc>
          <w:tcPr>
            <w:tcW w:w="1276" w:type="dxa"/>
            <w:vAlign w:val="center"/>
          </w:tcPr>
          <w:p w14:paraId="40549DD5">
            <w:pPr>
              <w:snapToGrid w:val="0"/>
              <w:jc w:val="center"/>
              <w:rPr>
                <w:rFonts w:hint="eastAsia" w:ascii="宋体" w:hAnsi="宋体" w:eastAsia="宋体" w:cs="Arial"/>
                <w:sz w:val="24"/>
                <w:szCs w:val="21"/>
                <w:lang w:eastAsia="zh-CN"/>
              </w:rPr>
            </w:pPr>
            <w:r>
              <w:rPr>
                <w:rFonts w:hint="eastAsia" w:ascii="宋体" w:hAnsi="宋体" w:eastAsia="宋体" w:cs="Arial"/>
                <w:szCs w:val="21"/>
              </w:rPr>
              <w:t>本项目评标委员</w:t>
            </w:r>
          </w:p>
        </w:tc>
        <w:tc>
          <w:tcPr>
            <w:tcW w:w="7424" w:type="dxa"/>
            <w:vAlign w:val="top"/>
          </w:tcPr>
          <w:p w14:paraId="1B0A9783">
            <w:pPr>
              <w:spacing w:line="240" w:lineRule="atLeast"/>
              <w:ind w:left="814" w:hanging="814" w:hangingChars="354"/>
              <w:rPr>
                <w:rFonts w:hint="eastAsia" w:ascii="宋体" w:hAnsi="宋体" w:cs="宋体"/>
                <w:b/>
                <w:bCs/>
                <w:color w:val="auto"/>
                <w:sz w:val="23"/>
                <w:szCs w:val="23"/>
                <w:u w:val="single"/>
                <w:shd w:val="clear" w:color="auto" w:fill="auto"/>
              </w:rPr>
            </w:pPr>
          </w:p>
          <w:p w14:paraId="58253E5E">
            <w:pPr>
              <w:snapToGrid w:val="0"/>
              <w:rPr>
                <w:rFonts w:hint="eastAsia" w:ascii="宋体" w:hAnsi="宋体" w:eastAsia="宋体"/>
                <w:szCs w:val="21"/>
              </w:rPr>
            </w:pPr>
            <w:r>
              <w:rPr>
                <w:rFonts w:hint="eastAsia" w:ascii="宋体" w:hAnsi="宋体" w:eastAsia="宋体"/>
                <w:szCs w:val="21"/>
              </w:rPr>
              <w:t>本项目评标委员会由</w:t>
            </w:r>
            <w:r>
              <w:rPr>
                <w:rFonts w:hint="eastAsia" w:ascii="宋体" w:hAnsi="宋体" w:eastAsia="宋体"/>
                <w:szCs w:val="21"/>
                <w:lang w:val="en-US" w:eastAsia="zh-CN"/>
              </w:rPr>
              <w:t>3</w:t>
            </w:r>
            <w:r>
              <w:rPr>
                <w:rFonts w:hint="eastAsia" w:ascii="宋体" w:hAnsi="宋体" w:eastAsia="宋体"/>
                <w:szCs w:val="21"/>
              </w:rPr>
              <w:t>人组成（采购人代表</w:t>
            </w:r>
            <w:r>
              <w:rPr>
                <w:rFonts w:hint="eastAsia" w:ascii="宋体" w:hAnsi="宋体" w:eastAsia="宋体"/>
                <w:szCs w:val="21"/>
                <w:lang w:val="en-US" w:eastAsia="zh-CN"/>
              </w:rPr>
              <w:t>0</w:t>
            </w:r>
            <w:r>
              <w:rPr>
                <w:rFonts w:hint="eastAsia" w:ascii="宋体" w:hAnsi="宋体" w:eastAsia="宋体"/>
                <w:szCs w:val="21"/>
              </w:rPr>
              <w:t>名，随机抽取专家</w:t>
            </w:r>
            <w:r>
              <w:rPr>
                <w:rFonts w:hint="eastAsia" w:ascii="宋体" w:hAnsi="宋体" w:eastAsia="宋体"/>
                <w:szCs w:val="21"/>
                <w:lang w:val="en-US" w:eastAsia="zh-CN"/>
              </w:rPr>
              <w:t>3</w:t>
            </w:r>
            <w:r>
              <w:rPr>
                <w:rFonts w:hint="eastAsia" w:ascii="宋体" w:hAnsi="宋体" w:eastAsia="宋体"/>
                <w:szCs w:val="21"/>
              </w:rPr>
              <w:t>名）</w:t>
            </w:r>
          </w:p>
          <w:p w14:paraId="1F7438A6">
            <w:pPr>
              <w:snapToGrid w:val="0"/>
              <w:jc w:val="center"/>
              <w:rPr>
                <w:rFonts w:hint="eastAsia" w:ascii="宋体" w:hAnsi="宋体" w:eastAsia="宋体" w:cs="Arial"/>
                <w:sz w:val="24"/>
                <w:szCs w:val="21"/>
              </w:rPr>
            </w:pPr>
          </w:p>
        </w:tc>
      </w:tr>
      <w:tr w14:paraId="54225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4A739226">
            <w:pPr>
              <w:snapToGrid w:val="0"/>
              <w:jc w:val="center"/>
              <w:rPr>
                <w:rFonts w:hint="eastAsia" w:ascii="宋体" w:hAnsi="宋体" w:eastAsia="宋体" w:cs="Arial"/>
                <w:sz w:val="24"/>
                <w:szCs w:val="21"/>
                <w:lang w:val="en-US" w:eastAsia="zh-CN"/>
              </w:rPr>
            </w:pPr>
            <w:r>
              <w:rPr>
                <w:rFonts w:hint="eastAsia" w:ascii="宋体" w:hAnsi="宋体" w:eastAsia="宋体" w:cs="Arial"/>
                <w:szCs w:val="21"/>
                <w:lang w:val="en-US" w:eastAsia="zh-CN"/>
              </w:rPr>
              <w:t>46</w:t>
            </w:r>
          </w:p>
        </w:tc>
        <w:tc>
          <w:tcPr>
            <w:tcW w:w="0" w:type="auto"/>
            <w:vAlign w:val="center"/>
          </w:tcPr>
          <w:p w14:paraId="7E3746BF">
            <w:pPr>
              <w:snapToGrid w:val="0"/>
              <w:jc w:val="center"/>
              <w:rPr>
                <w:rFonts w:hint="eastAsia" w:ascii="宋体" w:hAnsi="宋体" w:eastAsia="宋体" w:cs="Arial"/>
                <w:sz w:val="24"/>
                <w:szCs w:val="21"/>
                <w:lang w:eastAsia="zh-CN"/>
              </w:rPr>
            </w:pPr>
            <w:r>
              <w:rPr>
                <w:rFonts w:hint="eastAsia" w:ascii="宋体" w:hAnsi="宋体" w:eastAsia="宋体" w:cs="Arial"/>
                <w:szCs w:val="21"/>
                <w:lang w:eastAsia="zh-CN"/>
              </w:rPr>
              <w:t>履约保证金</w:t>
            </w:r>
          </w:p>
        </w:tc>
        <w:tc>
          <w:tcPr>
            <w:tcW w:w="0" w:type="auto"/>
            <w:vAlign w:val="top"/>
          </w:tcPr>
          <w:p w14:paraId="320E4F98">
            <w:pPr>
              <w:snapToGrid w:val="0"/>
              <w:jc w:val="left"/>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履约保证金：合同总价的5%。</w:t>
            </w:r>
          </w:p>
          <w:p w14:paraId="2DCE05F0">
            <w:pPr>
              <w:pStyle w:val="16"/>
              <w:ind w:left="0" w:leftChars="0" w:firstLine="0" w:firstLineChars="0"/>
              <w:rPr>
                <w:rFonts w:hint="eastAsia" w:ascii="Arial" w:hAnsi="Arial" w:eastAsia="Times New Roman" w:cs="Times New Roman"/>
                <w:sz w:val="21"/>
                <w:szCs w:val="24"/>
                <w:lang w:val="en-US"/>
              </w:rPr>
            </w:pPr>
            <w:r>
              <w:rPr>
                <w:rFonts w:hint="eastAsia" w:ascii="宋体" w:hAnsi="宋体" w:eastAsia="宋体" w:cs="Arial"/>
                <w:szCs w:val="21"/>
                <w:lang w:val="en-US" w:eastAsia="zh-CN"/>
              </w:rPr>
              <w:t>提交履约保证金的时间：签订合同前。</w:t>
            </w:r>
          </w:p>
        </w:tc>
      </w:tr>
    </w:tbl>
    <w:p w14:paraId="7471240F">
      <w:pPr>
        <w:rPr>
          <w:rFonts w:ascii="宋体" w:hAnsi="宋体" w:eastAsia="黑体"/>
          <w:bCs/>
          <w:kern w:val="44"/>
          <w:sz w:val="28"/>
          <w:szCs w:val="44"/>
        </w:rPr>
      </w:pPr>
      <w:r>
        <w:rPr>
          <w:rFonts w:hint="eastAsia"/>
          <w:szCs w:val="21"/>
        </w:rPr>
        <w:t>备注：本表是通用条款相关条款的补充和明确，如与通用条款内容相冲突的，以本表为准。</w:t>
      </w:r>
    </w:p>
    <w:p w14:paraId="6BB6EE3A">
      <w:pPr>
        <w:keepNext/>
        <w:keepLines/>
        <w:adjustRightInd w:val="0"/>
        <w:spacing w:before="120" w:beforeLines="50" w:after="120" w:afterLines="50"/>
        <w:jc w:val="center"/>
        <w:textAlignment w:val="baseline"/>
        <w:outlineLvl w:val="2"/>
        <w:rPr>
          <w:rFonts w:ascii="宋体" w:hAnsi="宋体" w:eastAsia="宋体"/>
          <w:b/>
          <w:bCs/>
        </w:rPr>
      </w:pPr>
      <w:r>
        <w:rPr>
          <w:rFonts w:hint="eastAsia" w:ascii="宋体" w:hAnsi="宋体" w:eastAsia="宋体"/>
          <w:b/>
          <w:bCs/>
        </w:rPr>
        <w:t>二、其他关键信息</w:t>
      </w:r>
    </w:p>
    <w:p w14:paraId="58A2CB69">
      <w:pPr>
        <w:tabs>
          <w:tab w:val="left" w:pos="720"/>
        </w:tabs>
        <w:rPr>
          <w:rFonts w:ascii="黑体" w:hAnsi="宋体" w:eastAsia="黑体"/>
        </w:rPr>
      </w:pPr>
      <w:r>
        <w:rPr>
          <w:rFonts w:hint="eastAsia" w:ascii="黑体" w:hAnsi="宋体" w:eastAsia="黑体"/>
        </w:rPr>
        <w:t>（一）</w:t>
      </w:r>
      <w:r>
        <w:rPr>
          <w:rFonts w:hint="eastAsia" w:ascii="黑体" w:hAnsi="宋体" w:eastAsia="黑体"/>
          <w:bCs/>
        </w:rPr>
        <w:t>与“对通用条款的补充内容”章节相关的事项</w:t>
      </w:r>
    </w:p>
    <w:p w14:paraId="60414895">
      <w:pPr>
        <w:tabs>
          <w:tab w:val="left" w:pos="720"/>
        </w:tabs>
        <w:rPr>
          <w:rFonts w:ascii="黑体" w:hAnsi="宋体" w:eastAsia="黑体"/>
          <w:bCs/>
        </w:rPr>
      </w:pPr>
      <w:r>
        <w:rPr>
          <w:rFonts w:hint="eastAsia" w:ascii="黑体" w:hAnsi="宋体" w:eastAsia="黑体"/>
          <w:bCs/>
        </w:rPr>
        <w:t>1、关于标项的定义</w:t>
      </w:r>
    </w:p>
    <w:p w14:paraId="099A3588">
      <w:pPr>
        <w:tabs>
          <w:tab w:val="left" w:pos="720"/>
        </w:tabs>
        <w:ind w:firstLine="480" w:firstLineChars="200"/>
        <w:rPr>
          <w:rFonts w:ascii="黑体" w:hAnsi="宋体" w:eastAsia="黑体"/>
        </w:rPr>
      </w:pPr>
      <w:r>
        <w:rPr>
          <w:rFonts w:hint="eastAsia" w:ascii="宋体" w:hAnsi="宋体"/>
        </w:rPr>
        <w:t>本</w:t>
      </w:r>
      <w:r>
        <w:rPr>
          <w:rFonts w:hint="eastAsia" w:ascii="宋体" w:hAnsi="宋体" w:eastAsia="宋体"/>
          <w:lang w:eastAsia="zh-CN"/>
        </w:rPr>
        <w:t>询价</w:t>
      </w:r>
      <w:r>
        <w:rPr>
          <w:rFonts w:hint="eastAsia" w:ascii="宋体" w:hAnsi="宋体"/>
        </w:rPr>
        <w:t>文件中的“标项”是最小的“标的单位”，</w:t>
      </w:r>
      <w:r>
        <w:rPr>
          <w:rFonts w:hint="eastAsia" w:ascii="宋体" w:hAnsi="宋体" w:eastAsia="宋体"/>
          <w:lang w:eastAsia="zh-CN"/>
        </w:rPr>
        <w:t>投标或响应</w:t>
      </w:r>
      <w:r>
        <w:rPr>
          <w:rFonts w:hint="eastAsia" w:ascii="宋体" w:hAnsi="宋体"/>
        </w:rPr>
        <w:t>人可对本“</w:t>
      </w:r>
      <w:r>
        <w:rPr>
          <w:rFonts w:hint="eastAsia" w:ascii="宋体" w:hAnsi="宋体" w:eastAsia="宋体"/>
          <w:lang w:eastAsia="zh-CN"/>
        </w:rPr>
        <w:t>询价</w:t>
      </w:r>
      <w:r>
        <w:rPr>
          <w:rFonts w:hint="eastAsia" w:ascii="宋体" w:hAnsi="宋体"/>
        </w:rPr>
        <w:t>文件”中所列的所有货物或服务项进行</w:t>
      </w:r>
      <w:r>
        <w:rPr>
          <w:rFonts w:hint="eastAsia" w:ascii="宋体" w:hAnsi="宋体" w:eastAsia="宋体"/>
          <w:lang w:eastAsia="zh-CN"/>
        </w:rPr>
        <w:t>投标或响应</w:t>
      </w:r>
      <w:r>
        <w:rPr>
          <w:rFonts w:hint="eastAsia" w:ascii="宋体" w:hAnsi="宋体"/>
        </w:rPr>
        <w:t>，</w:t>
      </w:r>
      <w:r>
        <w:rPr>
          <w:rFonts w:hint="eastAsia" w:ascii="宋体" w:hAnsi="宋体" w:eastAsia="宋体"/>
          <w:lang w:eastAsia="zh-CN"/>
        </w:rPr>
        <w:t>投标或响应</w:t>
      </w:r>
      <w:r>
        <w:rPr>
          <w:rFonts w:hint="eastAsia" w:ascii="宋体" w:hAnsi="宋体"/>
        </w:rPr>
        <w:t>人可只对其中一个标项或几个标项货物或服务内容进行</w:t>
      </w:r>
      <w:r>
        <w:rPr>
          <w:rFonts w:hint="eastAsia" w:ascii="宋体" w:hAnsi="宋体" w:eastAsia="宋体"/>
          <w:lang w:eastAsia="zh-CN"/>
        </w:rPr>
        <w:t>投标或响应</w:t>
      </w:r>
      <w:r>
        <w:rPr>
          <w:rFonts w:hint="eastAsia" w:ascii="宋体" w:hAnsi="宋体"/>
        </w:rPr>
        <w:t>（如有的话），但不得将一个标项中的内容拆开</w:t>
      </w:r>
      <w:r>
        <w:rPr>
          <w:rFonts w:hint="eastAsia" w:ascii="宋体" w:hAnsi="宋体" w:eastAsia="宋体"/>
          <w:lang w:eastAsia="zh-CN"/>
        </w:rPr>
        <w:t>投标或响应</w:t>
      </w:r>
      <w:r>
        <w:rPr>
          <w:rFonts w:hint="eastAsia" w:ascii="宋体" w:hAnsi="宋体"/>
        </w:rPr>
        <w:t>，否则将导致其</w:t>
      </w:r>
      <w:r>
        <w:rPr>
          <w:rFonts w:hint="eastAsia" w:ascii="宋体" w:hAnsi="宋体" w:eastAsia="宋体"/>
          <w:lang w:eastAsia="zh-CN"/>
        </w:rPr>
        <w:t>投标或响应</w:t>
      </w:r>
      <w:r>
        <w:rPr>
          <w:rFonts w:hint="eastAsia" w:ascii="宋体" w:hAnsi="宋体"/>
        </w:rPr>
        <w:t>被拒绝。某一标项</w:t>
      </w:r>
      <w:r>
        <w:rPr>
          <w:rFonts w:hint="eastAsia" w:ascii="宋体" w:hAnsi="宋体" w:eastAsia="宋体"/>
          <w:lang w:eastAsia="zh-CN"/>
        </w:rPr>
        <w:t>投标或响应</w:t>
      </w:r>
      <w:r>
        <w:rPr>
          <w:rFonts w:hint="eastAsia" w:ascii="宋体" w:hAnsi="宋体"/>
        </w:rPr>
        <w:t>截止时</w:t>
      </w:r>
      <w:r>
        <w:rPr>
          <w:rFonts w:hint="eastAsia" w:ascii="宋体" w:hAnsi="宋体" w:eastAsia="宋体"/>
          <w:lang w:eastAsia="zh-CN"/>
        </w:rPr>
        <w:t>投标或响应</w:t>
      </w:r>
      <w:r>
        <w:rPr>
          <w:rFonts w:hint="eastAsia" w:ascii="宋体" w:hAnsi="宋体"/>
        </w:rPr>
        <w:t>人不足三家，或有效</w:t>
      </w:r>
      <w:r>
        <w:rPr>
          <w:rFonts w:hint="eastAsia" w:ascii="宋体" w:hAnsi="宋体" w:eastAsia="宋体"/>
          <w:lang w:eastAsia="zh-CN"/>
        </w:rPr>
        <w:t>投标或响应</w:t>
      </w:r>
      <w:r>
        <w:rPr>
          <w:rFonts w:hint="eastAsia" w:ascii="宋体" w:hAnsi="宋体"/>
        </w:rPr>
        <w:t>少于三家，该标项废标，对该标项重新</w:t>
      </w:r>
      <w:r>
        <w:rPr>
          <w:rFonts w:hint="eastAsia" w:ascii="宋体" w:hAnsi="宋体" w:eastAsia="宋体"/>
          <w:lang w:eastAsia="zh-CN"/>
        </w:rPr>
        <w:t>询价</w:t>
      </w:r>
      <w:r>
        <w:rPr>
          <w:rFonts w:hint="eastAsia" w:ascii="宋体" w:hAnsi="宋体"/>
        </w:rPr>
        <w:t>或采用其它方式采购。某一标项</w:t>
      </w:r>
      <w:r>
        <w:rPr>
          <w:rFonts w:hint="eastAsia" w:ascii="宋体" w:hAnsi="宋体" w:eastAsia="宋体"/>
          <w:lang w:eastAsia="zh-CN"/>
        </w:rPr>
        <w:t>成交供应商</w:t>
      </w:r>
      <w:r>
        <w:rPr>
          <w:rFonts w:hint="eastAsia" w:ascii="宋体" w:hAnsi="宋体"/>
        </w:rPr>
        <w:t>放弃</w:t>
      </w:r>
      <w:r>
        <w:rPr>
          <w:rFonts w:hint="eastAsia" w:ascii="宋体" w:hAnsi="宋体" w:eastAsia="宋体"/>
          <w:lang w:eastAsia="zh-CN"/>
        </w:rPr>
        <w:t>成交</w:t>
      </w:r>
      <w:r>
        <w:rPr>
          <w:rFonts w:hint="eastAsia" w:ascii="宋体" w:hAnsi="宋体"/>
        </w:rPr>
        <w:t>资格的，或者</w:t>
      </w:r>
      <w:r>
        <w:rPr>
          <w:rFonts w:hint="eastAsia" w:ascii="宋体" w:hAnsi="宋体" w:eastAsia="宋体"/>
          <w:lang w:eastAsia="zh-CN"/>
        </w:rPr>
        <w:t>成交供应商</w:t>
      </w:r>
      <w:r>
        <w:rPr>
          <w:rFonts w:hint="eastAsia" w:ascii="宋体" w:hAnsi="宋体"/>
        </w:rPr>
        <w:t>的</w:t>
      </w:r>
      <w:r>
        <w:rPr>
          <w:rFonts w:hint="eastAsia" w:ascii="宋体" w:hAnsi="宋体" w:eastAsia="宋体"/>
          <w:lang w:eastAsia="zh-CN"/>
        </w:rPr>
        <w:t>成交</w:t>
      </w:r>
      <w:r>
        <w:rPr>
          <w:rFonts w:hint="eastAsia" w:ascii="宋体" w:hAnsi="宋体"/>
        </w:rPr>
        <w:t>资格被依法确认无效的，根据实际情况按相关法律规定处理，该标项</w:t>
      </w:r>
      <w:r>
        <w:rPr>
          <w:rFonts w:hint="eastAsia" w:ascii="宋体" w:hAnsi="宋体" w:eastAsia="宋体"/>
          <w:lang w:eastAsia="zh-CN"/>
        </w:rPr>
        <w:t>成交</w:t>
      </w:r>
      <w:r>
        <w:rPr>
          <w:rFonts w:hint="eastAsia" w:ascii="宋体" w:hAnsi="宋体"/>
        </w:rPr>
        <w:t>结果改变不影响其他</w:t>
      </w:r>
      <w:r>
        <w:rPr>
          <w:rFonts w:hint="eastAsia" w:ascii="宋体" w:hAnsi="宋体" w:eastAsia="宋体"/>
          <w:lang w:eastAsia="zh-CN"/>
        </w:rPr>
        <w:t>标项</w:t>
      </w:r>
      <w:r>
        <w:rPr>
          <w:rFonts w:hint="eastAsia" w:ascii="宋体" w:hAnsi="宋体"/>
        </w:rPr>
        <w:t>结果。</w:t>
      </w:r>
    </w:p>
    <w:p w14:paraId="2EB48F38">
      <w:pPr>
        <w:tabs>
          <w:tab w:val="left" w:pos="720"/>
        </w:tabs>
        <w:rPr>
          <w:rFonts w:ascii="黑体" w:hAnsi="宋体" w:eastAsia="黑体"/>
        </w:rPr>
      </w:pPr>
      <w:r>
        <w:rPr>
          <w:rFonts w:hint="eastAsia" w:ascii="黑体" w:hAnsi="宋体" w:eastAsia="黑体"/>
        </w:rPr>
        <w:t>（二）其他事项</w:t>
      </w:r>
    </w:p>
    <w:p w14:paraId="15067F36">
      <w:pPr>
        <w:tabs>
          <w:tab w:val="left" w:pos="720"/>
        </w:tabs>
        <w:rPr>
          <w:rFonts w:hint="eastAsia" w:ascii="宋体" w:hAnsi="宋体" w:eastAsia="宋体"/>
          <w:lang w:eastAsia="zh-CN"/>
        </w:rPr>
      </w:pPr>
      <w:r>
        <w:rPr>
          <w:rFonts w:hint="eastAsia" w:ascii="黑体" w:hAnsi="宋体" w:eastAsia="黑体"/>
        </w:rPr>
        <w:t>1、关于享受优惠政策的主体及价格扣除比例</w:t>
      </w:r>
    </w:p>
    <w:p w14:paraId="7CB9212E">
      <w:pPr>
        <w:ind w:firstLine="470" w:firstLineChars="196"/>
        <w:rPr>
          <w:rFonts w:hint="eastAsia" w:ascii="宋体" w:hAnsi="宋体" w:eastAsia="宋体"/>
          <w:lang w:eastAsia="zh-CN"/>
        </w:rPr>
      </w:pPr>
      <w:r>
        <w:rPr>
          <w:rFonts w:hint="eastAsia" w:ascii="宋体" w:hAnsi="宋体" w:eastAsia="宋体"/>
          <w:b/>
          <w:bCs/>
          <w:color w:val="FF0000"/>
          <w:lang w:eastAsia="zh-CN"/>
        </w:rPr>
        <w:t>本项目为专门面向中小企业采购项目，不进行价格扣除</w:t>
      </w:r>
      <w:r>
        <w:rPr>
          <w:rFonts w:hint="eastAsia" w:ascii="宋体" w:hAnsi="宋体" w:eastAsia="宋体"/>
          <w:lang w:eastAsia="zh-CN"/>
        </w:rPr>
        <w:t>。</w:t>
      </w:r>
    </w:p>
    <w:p w14:paraId="18158EEA">
      <w:pPr>
        <w:tabs>
          <w:tab w:val="left" w:pos="720"/>
        </w:tabs>
        <w:rPr>
          <w:rFonts w:ascii="黑体" w:hAnsi="宋体" w:eastAsia="黑体"/>
        </w:rPr>
      </w:pPr>
    </w:p>
    <w:p w14:paraId="7E00E2D7">
      <w:pPr>
        <w:rPr>
          <w:rFonts w:ascii="宋体" w:hAnsi="宋体" w:eastAsia="黑体"/>
          <w:bCs/>
          <w:kern w:val="44"/>
          <w:sz w:val="28"/>
          <w:szCs w:val="44"/>
        </w:rPr>
      </w:pPr>
      <w:r>
        <w:br w:type="page"/>
      </w:r>
    </w:p>
    <w:p w14:paraId="460CF773">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第三章 用户需求书</w:t>
      </w:r>
    </w:p>
    <w:p w14:paraId="045E5A71">
      <w:pPr>
        <w:keepNext/>
        <w:keepLines/>
        <w:tabs>
          <w:tab w:val="left" w:pos="1680"/>
        </w:tabs>
        <w:spacing w:before="260" w:after="60" w:afterLines="25"/>
        <w:jc w:val="center"/>
        <w:outlineLvl w:val="2"/>
        <w:rPr>
          <w:rFonts w:ascii="Arial" w:hAnsi="Arial" w:eastAsia="宋体"/>
          <w:b/>
          <w:sz w:val="32"/>
          <w:szCs w:val="32"/>
        </w:rPr>
      </w:pPr>
      <w:r>
        <w:rPr>
          <w:rFonts w:hint="eastAsia" w:ascii="Arial" w:hAnsi="Arial" w:eastAsia="宋体"/>
          <w:b/>
          <w:sz w:val="32"/>
          <w:szCs w:val="32"/>
        </w:rPr>
        <w:t>一、项目基本信息</w:t>
      </w:r>
    </w:p>
    <w:tbl>
      <w:tblPr>
        <w:tblStyle w:val="18"/>
        <w:tblW w:w="11553" w:type="dxa"/>
        <w:jc w:val="center"/>
        <w:tblLayout w:type="fixed"/>
        <w:tblCellMar>
          <w:top w:w="15" w:type="dxa"/>
          <w:left w:w="15" w:type="dxa"/>
          <w:bottom w:w="15" w:type="dxa"/>
          <w:right w:w="15" w:type="dxa"/>
        </w:tblCellMar>
      </w:tblPr>
      <w:tblGrid>
        <w:gridCol w:w="710"/>
        <w:gridCol w:w="2693"/>
        <w:gridCol w:w="2906"/>
        <w:gridCol w:w="2622"/>
        <w:gridCol w:w="2622"/>
      </w:tblGrid>
      <w:tr w14:paraId="2596E4A5">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1"/>
            <w:vAlign w:val="center"/>
          </w:tcPr>
          <w:p w14:paraId="60B50D18">
            <w:pPr>
              <w:jc w:val="center"/>
              <w:rPr>
                <w:b/>
                <w:bCs/>
              </w:rPr>
            </w:pPr>
            <w:r>
              <w:rPr>
                <w:rFonts w:hint="eastAsia"/>
                <w:b/>
                <w:bCs/>
              </w:rPr>
              <w:t>序号</w:t>
            </w:r>
          </w:p>
        </w:tc>
        <w:tc>
          <w:tcPr>
            <w:tcW w:w="2693" w:type="dxa"/>
            <w:tcBorders>
              <w:top w:val="single" w:color="000000" w:sz="4" w:space="0"/>
              <w:left w:val="single" w:color="auto" w:sz="4" w:space="0"/>
              <w:bottom w:val="single" w:color="auto" w:sz="4" w:space="0"/>
              <w:right w:val="single" w:color="000000" w:sz="4" w:space="0"/>
            </w:tcBorders>
            <w:shd w:val="clear" w:color="auto" w:fill="C6D9F1"/>
            <w:vAlign w:val="center"/>
          </w:tcPr>
          <w:p w14:paraId="05947FD7">
            <w:pPr>
              <w:jc w:val="center"/>
              <w:rPr>
                <w:rFonts w:hint="eastAsia" w:eastAsia="宋体"/>
                <w:b/>
                <w:bCs/>
                <w:lang w:eastAsia="zh-CN"/>
              </w:rPr>
            </w:pPr>
            <w:r>
              <w:rPr>
                <w:rFonts w:hint="eastAsia" w:eastAsia="宋体"/>
                <w:b/>
                <w:bCs/>
                <w:lang w:eastAsia="zh-CN"/>
              </w:rPr>
              <w:t>项目编号</w:t>
            </w:r>
          </w:p>
        </w:tc>
        <w:tc>
          <w:tcPr>
            <w:tcW w:w="2906" w:type="dxa"/>
            <w:tcBorders>
              <w:top w:val="single" w:color="000000" w:sz="4" w:space="0"/>
              <w:left w:val="single" w:color="000000" w:sz="4" w:space="0"/>
              <w:bottom w:val="single" w:color="auto" w:sz="4" w:space="0"/>
              <w:right w:val="single" w:color="000000" w:sz="4" w:space="0"/>
            </w:tcBorders>
            <w:shd w:val="clear" w:color="auto" w:fill="C6D9F1"/>
            <w:vAlign w:val="center"/>
          </w:tcPr>
          <w:p w14:paraId="7D16C904">
            <w:pPr>
              <w:jc w:val="center"/>
              <w:rPr>
                <w:b/>
                <w:bCs/>
              </w:rPr>
            </w:pPr>
            <w:r>
              <w:rPr>
                <w:rFonts w:hint="eastAsia"/>
                <w:b/>
                <w:bCs/>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36740085">
            <w:pPr>
              <w:jc w:val="center"/>
              <w:rPr>
                <w:b/>
                <w:bCs/>
              </w:rPr>
            </w:pPr>
            <w:r>
              <w:rPr>
                <w:rFonts w:hint="eastAsia" w:ascii="宋体" w:hAnsi="宋体"/>
                <w:b/>
                <w:bCs/>
              </w:rPr>
              <w:t>财政预算</w:t>
            </w:r>
            <w:r>
              <w:rPr>
                <w:rFonts w:hint="eastAsia" w:ascii="宋体" w:hAnsi="宋体" w:eastAsia="宋体"/>
                <w:b/>
                <w:bCs/>
                <w:lang w:eastAsia="zh-CN"/>
              </w:rPr>
              <w:t>金</w:t>
            </w:r>
            <w:r>
              <w:rPr>
                <w:rFonts w:hint="eastAsia" w:ascii="宋体" w:hAnsi="宋体"/>
                <w:b/>
                <w:bCs/>
              </w:rPr>
              <w:t>额</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7663A326">
            <w:pPr>
              <w:jc w:val="center"/>
              <w:rPr>
                <w:rFonts w:hint="eastAsia" w:ascii="宋体" w:hAnsi="宋体" w:eastAsia="宋体"/>
                <w:b/>
                <w:bCs/>
                <w:lang w:eastAsia="zh-CN"/>
              </w:rPr>
            </w:pPr>
            <w:r>
              <w:rPr>
                <w:rFonts w:hint="eastAsia" w:ascii="宋体" w:hAnsi="宋体" w:eastAsia="宋体"/>
                <w:b/>
                <w:bCs/>
                <w:lang w:eastAsia="zh-CN"/>
              </w:rPr>
              <w:t>采购标的对应的中小企业划分标准所属行业</w:t>
            </w:r>
          </w:p>
        </w:tc>
      </w:tr>
      <w:tr w14:paraId="7BC81604">
        <w:tblPrEx>
          <w:tblCellMar>
            <w:top w:w="15" w:type="dxa"/>
            <w:left w:w="15" w:type="dxa"/>
            <w:bottom w:w="15" w:type="dxa"/>
            <w:right w:w="15" w:type="dxa"/>
          </w:tblCellMar>
        </w:tblPrEx>
        <w:trPr>
          <w:trHeight w:val="286"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14:paraId="769E43B5">
            <w:pPr>
              <w:jc w:val="center"/>
              <w:rPr>
                <w:rFonts w:ascii="宋体" w:hAnsi="宋体"/>
                <w:bCs/>
              </w:rPr>
            </w:pPr>
            <w:r>
              <w:rPr>
                <w:rFonts w:hint="eastAsia" w:ascii="宋体" w:hAnsi="宋体"/>
                <w:bCs/>
              </w:rPr>
              <w:t>1</w:t>
            </w:r>
          </w:p>
        </w:tc>
        <w:tc>
          <w:tcPr>
            <w:tcW w:w="2693" w:type="dxa"/>
            <w:tcBorders>
              <w:top w:val="single" w:color="auto" w:sz="4" w:space="0"/>
              <w:left w:val="single" w:color="auto" w:sz="4" w:space="0"/>
              <w:bottom w:val="single" w:color="auto" w:sz="4" w:space="0"/>
              <w:right w:val="single" w:color="000000" w:sz="4" w:space="0"/>
            </w:tcBorders>
            <w:vAlign w:val="center"/>
          </w:tcPr>
          <w:p w14:paraId="79D7757C">
            <w:pPr>
              <w:jc w:val="center"/>
              <w:rPr>
                <w:rFonts w:hint="eastAsia" w:ascii="宋体" w:hAnsi="宋体"/>
                <w:bCs/>
              </w:rPr>
            </w:pPr>
            <w:r>
              <w:rPr>
                <w:rFonts w:hint="eastAsia" w:eastAsia="宋体"/>
                <w:lang w:eastAsia="zh-CN"/>
              </w:rPr>
              <w:t>KSS(XJ)2024-017</w:t>
            </w:r>
          </w:p>
        </w:tc>
        <w:tc>
          <w:tcPr>
            <w:tcW w:w="2906" w:type="dxa"/>
            <w:tcBorders>
              <w:top w:val="single" w:color="auto" w:sz="4" w:space="0"/>
              <w:left w:val="single" w:color="000000" w:sz="4" w:space="0"/>
              <w:bottom w:val="single" w:color="auto" w:sz="4" w:space="0"/>
              <w:right w:val="single" w:color="000000" w:sz="4" w:space="0"/>
            </w:tcBorders>
            <w:vAlign w:val="center"/>
          </w:tcPr>
          <w:p w14:paraId="401C9DA2">
            <w:pPr>
              <w:jc w:val="center"/>
              <w:rPr>
                <w:b/>
                <w:bCs/>
              </w:rPr>
            </w:pPr>
            <w:r>
              <w:rPr>
                <w:rFonts w:hint="eastAsia" w:eastAsia="宋体" w:cs="Times New Roman"/>
                <w:lang w:eastAsia="zh-CN"/>
              </w:rPr>
              <w:t>喀什市榆树巷等3个日间照料中心设施设备采购项目</w:t>
            </w:r>
          </w:p>
        </w:tc>
        <w:tc>
          <w:tcPr>
            <w:tcW w:w="2622" w:type="dxa"/>
            <w:tcBorders>
              <w:top w:val="single" w:color="000000" w:sz="4" w:space="0"/>
              <w:left w:val="single" w:color="000000" w:sz="4" w:space="0"/>
              <w:bottom w:val="single" w:color="000000" w:sz="4" w:space="0"/>
              <w:right w:val="single" w:color="000000" w:sz="4" w:space="0"/>
            </w:tcBorders>
            <w:vAlign w:val="center"/>
          </w:tcPr>
          <w:p w14:paraId="5DBA685B">
            <w:pPr>
              <w:jc w:val="center"/>
              <w:rPr>
                <w:rFonts w:hint="eastAsia" w:ascii="宋体" w:hAnsi="宋体" w:eastAsia="宋体"/>
                <w:bCs/>
                <w:lang w:eastAsia="zh-CN"/>
              </w:rPr>
            </w:pPr>
            <w:r>
              <w:rPr>
                <w:rFonts w:hint="eastAsia" w:ascii="宋体" w:hAnsi="宋体" w:eastAsia="宋体"/>
                <w:bCs/>
                <w:lang w:eastAsia="zh-CN"/>
              </w:rPr>
              <w:t>1980000.00元（壹佰玖拾捌万元整）</w:t>
            </w:r>
          </w:p>
        </w:tc>
        <w:tc>
          <w:tcPr>
            <w:tcW w:w="2622" w:type="dxa"/>
            <w:tcBorders>
              <w:top w:val="single" w:color="000000" w:sz="4" w:space="0"/>
              <w:left w:val="single" w:color="000000" w:sz="4" w:space="0"/>
              <w:bottom w:val="single" w:color="000000" w:sz="4" w:space="0"/>
              <w:right w:val="single" w:color="000000" w:sz="4" w:space="0"/>
            </w:tcBorders>
            <w:vAlign w:val="center"/>
          </w:tcPr>
          <w:p w14:paraId="5C04D509">
            <w:pPr>
              <w:jc w:val="center"/>
              <w:rPr>
                <w:rFonts w:hint="eastAsia" w:ascii="宋体" w:hAnsi="宋体" w:eastAsia="宋体"/>
                <w:bCs/>
                <w:lang w:eastAsia="zh-CN"/>
              </w:rPr>
            </w:pPr>
            <w:r>
              <w:rPr>
                <w:rFonts w:hint="eastAsia" w:ascii="宋体" w:hAnsi="宋体" w:eastAsia="宋体" w:cs="宋体"/>
                <w:i w:val="0"/>
                <w:iCs w:val="0"/>
                <w:caps w:val="0"/>
                <w:color w:val="000000"/>
                <w:spacing w:val="0"/>
                <w:sz w:val="24"/>
                <w:szCs w:val="24"/>
                <w:shd w:val="clear" w:color="auto" w:fill="FFFFFF"/>
                <w:lang w:eastAsia="zh-CN"/>
              </w:rPr>
              <w:t>零售业</w:t>
            </w:r>
          </w:p>
        </w:tc>
      </w:tr>
    </w:tbl>
    <w:p w14:paraId="4B445DC0">
      <w:r>
        <w:rPr>
          <w:rFonts w:hint="eastAsia" w:ascii="Arial" w:hAnsi="Arial" w:eastAsia="宋体"/>
          <w:b/>
          <w:color w:val="FF0000"/>
          <w:highlight w:val="green"/>
        </w:rPr>
        <w:t>本项目</w:t>
      </w:r>
      <w:r>
        <w:rPr>
          <w:rFonts w:hint="eastAsia" w:ascii="Arial" w:hAnsi="Arial" w:eastAsia="宋体"/>
          <w:b/>
          <w:color w:val="FF0000"/>
          <w:highlight w:val="green"/>
          <w:lang w:eastAsia="zh-CN"/>
        </w:rPr>
        <w:t>财政预算</w:t>
      </w:r>
      <w:r>
        <w:rPr>
          <w:rFonts w:hint="eastAsia" w:ascii="Arial" w:hAnsi="Arial" w:eastAsia="宋体"/>
          <w:b/>
          <w:color w:val="FF0000"/>
          <w:highlight w:val="green"/>
        </w:rPr>
        <w:t>金额为人民币</w:t>
      </w:r>
      <w:r>
        <w:rPr>
          <w:rFonts w:hint="eastAsia" w:ascii="Arial" w:hAnsi="Arial" w:eastAsia="宋体"/>
          <w:b/>
          <w:color w:val="FF0000"/>
          <w:highlight w:val="green"/>
          <w:lang w:eastAsia="zh-CN"/>
        </w:rPr>
        <w:t>1980000.00元（壹佰玖拾捌万元整）</w:t>
      </w:r>
      <w:r>
        <w:rPr>
          <w:rFonts w:hint="eastAsia" w:ascii="Arial" w:hAnsi="Arial" w:eastAsia="宋体"/>
          <w:b/>
          <w:color w:val="FF0000"/>
          <w:highlight w:val="green"/>
        </w:rPr>
        <w:t>，</w:t>
      </w:r>
      <w:r>
        <w:rPr>
          <w:rFonts w:hint="eastAsia" w:ascii="Arial" w:hAnsi="Arial" w:eastAsia="宋体"/>
          <w:b/>
          <w:color w:val="FF0000"/>
          <w:lang w:eastAsia="zh-CN"/>
        </w:rPr>
        <w:t>投标或响应</w:t>
      </w:r>
      <w:r>
        <w:rPr>
          <w:rFonts w:hint="eastAsia" w:ascii="Arial" w:hAnsi="Arial" w:eastAsia="宋体"/>
          <w:b/>
          <w:color w:val="FF0000"/>
        </w:rPr>
        <w:t>报价超出控制金额将作</w:t>
      </w:r>
      <w:r>
        <w:rPr>
          <w:rFonts w:hint="eastAsia" w:ascii="Arial" w:hAnsi="Arial" w:eastAsia="宋体"/>
          <w:b/>
          <w:color w:val="FF0000"/>
          <w:lang w:eastAsia="zh-CN"/>
        </w:rPr>
        <w:t>投标或响应</w:t>
      </w:r>
      <w:r>
        <w:rPr>
          <w:rFonts w:hint="eastAsia" w:ascii="Arial" w:hAnsi="Arial" w:eastAsia="宋体"/>
          <w:b/>
          <w:color w:val="FF0000"/>
        </w:rPr>
        <w:t>无效处理。</w:t>
      </w:r>
    </w:p>
    <w:p w14:paraId="4E3127AC">
      <w:pPr>
        <w:keepNext/>
        <w:keepLines/>
        <w:tabs>
          <w:tab w:val="left" w:pos="1680"/>
        </w:tabs>
        <w:spacing w:before="260" w:after="60" w:afterLines="25"/>
        <w:jc w:val="center"/>
        <w:outlineLvl w:val="2"/>
        <w:rPr>
          <w:rFonts w:ascii="Arial" w:hAnsi="Arial" w:eastAsia="宋体"/>
          <w:b/>
          <w:sz w:val="32"/>
          <w:szCs w:val="32"/>
        </w:rPr>
      </w:pPr>
      <w:r>
        <w:rPr>
          <w:rFonts w:hint="eastAsia" w:ascii="Arial" w:hAnsi="Arial" w:eastAsia="宋体"/>
          <w:b/>
          <w:sz w:val="32"/>
          <w:szCs w:val="32"/>
        </w:rPr>
        <w:t>二、货物需求明细</w:t>
      </w:r>
    </w:p>
    <w:p w14:paraId="694DB497">
      <w:pPr>
        <w:numPr>
          <w:ilvl w:val="0"/>
          <w:numId w:val="0"/>
        </w:numPr>
        <w:jc w:val="both"/>
        <w:rPr>
          <w:rFonts w:hint="eastAsia" w:ascii="宋体" w:hAnsi="宋体" w:eastAsia="宋体" w:cs="宋体"/>
          <w:b w:val="0"/>
          <w:bCs w:val="0"/>
          <w:sz w:val="24"/>
          <w:szCs w:val="24"/>
          <w:vertAlign w:val="baseline"/>
          <w:lang w:val="en-US" w:eastAsia="zh-CN"/>
        </w:rPr>
      </w:pPr>
      <w:r>
        <w:rPr>
          <w:rFonts w:hint="eastAsia" w:ascii="宋体" w:hAnsi="宋体"/>
          <w:b/>
          <w:color w:val="FF0000"/>
          <w:sz w:val="32"/>
          <w:szCs w:val="32"/>
        </w:rPr>
        <w:t>本项目核心产品为：</w:t>
      </w:r>
      <w:r>
        <w:rPr>
          <w:rFonts w:hint="eastAsia" w:ascii="宋体" w:hAnsi="宋体" w:eastAsia="宋体"/>
          <w:b/>
          <w:color w:val="FF0000"/>
          <w:sz w:val="32"/>
          <w:szCs w:val="32"/>
          <w:highlight w:val="green"/>
          <w:lang w:val="en-US" w:eastAsia="zh-CN"/>
        </w:rPr>
        <w:t>大冰柜</w:t>
      </w:r>
    </w:p>
    <w:p w14:paraId="37C7A88D">
      <w:pPr>
        <w:rPr>
          <w:rFonts w:hint="eastAsia" w:ascii="宋体" w:hAnsi="宋体" w:eastAsia="宋体"/>
          <w:b/>
          <w:color w:val="FF0000"/>
          <w:sz w:val="32"/>
          <w:szCs w:val="32"/>
          <w:highlight w:val="green"/>
          <w:lang w:eastAsia="zh-CN"/>
        </w:rPr>
      </w:pPr>
    </w:p>
    <w:p w14:paraId="63FF1A87"/>
    <w:p w14:paraId="51F97934">
      <w:pPr>
        <w:rPr>
          <w:rFonts w:hint="eastAsia" w:eastAsia="宋体"/>
          <w:b/>
          <w:bCs/>
          <w:sz w:val="40"/>
          <w:szCs w:val="40"/>
          <w:lang w:eastAsia="zh-CN"/>
        </w:rPr>
      </w:pPr>
      <w:r>
        <w:rPr>
          <w:rFonts w:hint="eastAsia" w:ascii="Calibri" w:hAnsi="Calibri" w:eastAsia="宋体"/>
        </w:rPr>
        <w:t>★</w:t>
      </w:r>
      <w:r>
        <w:rPr>
          <w:rFonts w:hint="eastAsia" w:eastAsia="宋体"/>
          <w:b/>
          <w:bCs/>
          <w:sz w:val="40"/>
          <w:szCs w:val="40"/>
          <w:lang w:eastAsia="zh-CN"/>
        </w:rPr>
        <w:t>货物需求明细：</w:t>
      </w:r>
    </w:p>
    <w:p w14:paraId="2C138981">
      <w:pPr>
        <w:pStyle w:val="9"/>
        <w:rPr>
          <w:rFonts w:hint="eastAsia"/>
          <w:lang w:eastAsia="zh-CN"/>
        </w:rPr>
      </w:pPr>
    </w:p>
    <w:p w14:paraId="09C61549">
      <w:pPr>
        <w:pStyle w:val="9"/>
        <w:rPr>
          <w:rFonts w:hint="eastAsia"/>
          <w:lang w:eastAsia="zh-CN"/>
        </w:rPr>
        <w:sectPr>
          <w:footerReference r:id="rId4" w:type="first"/>
          <w:footerReference r:id="rId3" w:type="default"/>
          <w:pgSz w:w="11906" w:h="16838"/>
          <w:pgMar w:top="1440" w:right="1797" w:bottom="1440" w:left="1797" w:header="851" w:footer="992" w:gutter="0"/>
          <w:pgNumType w:fmt="decimal" w:start="1"/>
          <w:cols w:space="720" w:num="1"/>
          <w:titlePg/>
          <w:docGrid w:type="linesAndChars" w:linePitch="312" w:charSpace="0"/>
        </w:sectPr>
      </w:pPr>
    </w:p>
    <w:tbl>
      <w:tblPr>
        <w:tblStyle w:val="37"/>
        <w:tblW w:w="1433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1"/>
        <w:gridCol w:w="1718"/>
        <w:gridCol w:w="557"/>
        <w:gridCol w:w="676"/>
        <w:gridCol w:w="487"/>
        <w:gridCol w:w="463"/>
        <w:gridCol w:w="529"/>
        <w:gridCol w:w="388"/>
        <w:gridCol w:w="605"/>
        <w:gridCol w:w="8350"/>
      </w:tblGrid>
      <w:tr w14:paraId="262AE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14334" w:type="dxa"/>
            <w:gridSpan w:val="10"/>
            <w:vAlign w:val="top"/>
          </w:tcPr>
          <w:p w14:paraId="48622E15">
            <w:pPr>
              <w:pStyle w:val="38"/>
              <w:spacing w:before="58" w:line="197" w:lineRule="auto"/>
              <w:ind w:left="4298"/>
              <w:rPr>
                <w:color w:val="auto"/>
                <w:sz w:val="31"/>
                <w:szCs w:val="31"/>
              </w:rPr>
            </w:pPr>
            <w:r>
              <w:rPr>
                <w:b/>
                <w:bCs/>
                <w:color w:val="auto"/>
                <w:spacing w:val="7"/>
                <w:sz w:val="31"/>
                <w:szCs w:val="31"/>
              </w:rPr>
              <w:t>喀什市色满路社区日间照料中心设备清单</w:t>
            </w:r>
          </w:p>
        </w:tc>
      </w:tr>
      <w:tr w14:paraId="6558D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561" w:type="dxa"/>
            <w:shd w:val="clear" w:color="auto" w:fill="FFF3CA"/>
            <w:vAlign w:val="top"/>
          </w:tcPr>
          <w:p w14:paraId="60948A47">
            <w:pPr>
              <w:pStyle w:val="38"/>
              <w:spacing w:before="27" w:line="203" w:lineRule="auto"/>
              <w:ind w:left="171" w:right="148" w:hanging="6"/>
              <w:rPr>
                <w:color w:val="auto"/>
                <w:sz w:val="24"/>
                <w:szCs w:val="24"/>
              </w:rPr>
            </w:pPr>
            <w:r>
              <w:rPr>
                <w:b/>
                <w:bCs/>
                <w:color w:val="auto"/>
                <w:spacing w:val="-11"/>
                <w:sz w:val="24"/>
                <w:szCs w:val="24"/>
              </w:rPr>
              <w:t>序</w:t>
            </w:r>
            <w:r>
              <w:rPr>
                <w:color w:val="auto"/>
                <w:sz w:val="24"/>
                <w:szCs w:val="24"/>
              </w:rPr>
              <w:t xml:space="preserve"> </w:t>
            </w:r>
            <w:r>
              <w:rPr>
                <w:b/>
                <w:bCs/>
                <w:color w:val="auto"/>
                <w:spacing w:val="-18"/>
                <w:sz w:val="24"/>
                <w:szCs w:val="24"/>
              </w:rPr>
              <w:t>号</w:t>
            </w:r>
          </w:p>
        </w:tc>
        <w:tc>
          <w:tcPr>
            <w:tcW w:w="1718" w:type="dxa"/>
            <w:shd w:val="clear" w:color="auto" w:fill="FFF3CA"/>
            <w:vAlign w:val="top"/>
          </w:tcPr>
          <w:p w14:paraId="6D153D8D">
            <w:pPr>
              <w:pStyle w:val="38"/>
              <w:spacing w:before="172" w:line="219" w:lineRule="auto"/>
              <w:ind w:left="659"/>
              <w:rPr>
                <w:color w:val="auto"/>
                <w:sz w:val="24"/>
                <w:szCs w:val="24"/>
              </w:rPr>
            </w:pPr>
            <w:r>
              <w:rPr>
                <w:b/>
                <w:bCs/>
                <w:color w:val="auto"/>
                <w:spacing w:val="-4"/>
                <w:sz w:val="24"/>
                <w:szCs w:val="24"/>
              </w:rPr>
              <w:t>产品名称</w:t>
            </w:r>
          </w:p>
        </w:tc>
        <w:tc>
          <w:tcPr>
            <w:tcW w:w="1233" w:type="dxa"/>
            <w:gridSpan w:val="2"/>
            <w:shd w:val="clear" w:color="auto" w:fill="FFF3CA"/>
            <w:vAlign w:val="top"/>
          </w:tcPr>
          <w:p w14:paraId="150E8EC7">
            <w:pPr>
              <w:pStyle w:val="38"/>
              <w:spacing w:before="172" w:line="219" w:lineRule="auto"/>
              <w:ind w:left="102"/>
              <w:rPr>
                <w:color w:val="auto"/>
                <w:sz w:val="24"/>
                <w:szCs w:val="24"/>
              </w:rPr>
            </w:pPr>
            <w:r>
              <w:rPr>
                <w:b/>
                <w:bCs/>
                <w:color w:val="auto"/>
                <w:spacing w:val="-4"/>
                <w:sz w:val="24"/>
                <w:szCs w:val="24"/>
              </w:rPr>
              <w:t>产品规格</w:t>
            </w:r>
          </w:p>
        </w:tc>
        <w:tc>
          <w:tcPr>
            <w:tcW w:w="950" w:type="dxa"/>
            <w:gridSpan w:val="2"/>
            <w:shd w:val="clear" w:color="auto" w:fill="FFF3CA"/>
            <w:vAlign w:val="top"/>
          </w:tcPr>
          <w:p w14:paraId="4ED6F5BC">
            <w:pPr>
              <w:pStyle w:val="38"/>
              <w:spacing w:before="172" w:line="220" w:lineRule="auto"/>
              <w:ind w:left="264"/>
              <w:rPr>
                <w:color w:val="auto"/>
                <w:sz w:val="24"/>
                <w:szCs w:val="24"/>
              </w:rPr>
            </w:pPr>
            <w:r>
              <w:rPr>
                <w:b/>
                <w:bCs/>
                <w:color w:val="auto"/>
                <w:spacing w:val="-8"/>
                <w:sz w:val="24"/>
                <w:szCs w:val="24"/>
              </w:rPr>
              <w:t>单位</w:t>
            </w:r>
          </w:p>
        </w:tc>
        <w:tc>
          <w:tcPr>
            <w:tcW w:w="917" w:type="dxa"/>
            <w:gridSpan w:val="2"/>
            <w:shd w:val="clear" w:color="auto" w:fill="FFF3CA"/>
            <w:vAlign w:val="top"/>
          </w:tcPr>
          <w:p w14:paraId="094954EE">
            <w:pPr>
              <w:pStyle w:val="38"/>
              <w:spacing w:before="172" w:line="219" w:lineRule="auto"/>
              <w:ind w:left="265"/>
              <w:rPr>
                <w:color w:val="auto"/>
                <w:sz w:val="24"/>
                <w:szCs w:val="24"/>
              </w:rPr>
            </w:pPr>
            <w:r>
              <w:rPr>
                <w:b/>
                <w:bCs/>
                <w:color w:val="auto"/>
                <w:spacing w:val="-8"/>
                <w:sz w:val="24"/>
                <w:szCs w:val="24"/>
              </w:rPr>
              <w:t>数量</w:t>
            </w:r>
          </w:p>
        </w:tc>
        <w:tc>
          <w:tcPr>
            <w:tcW w:w="8955" w:type="dxa"/>
            <w:gridSpan w:val="2"/>
            <w:shd w:val="clear" w:color="auto" w:fill="FFF3CA"/>
            <w:vAlign w:val="top"/>
          </w:tcPr>
          <w:p w14:paraId="556D4178">
            <w:pPr>
              <w:pStyle w:val="38"/>
              <w:spacing w:before="172" w:line="219" w:lineRule="auto"/>
              <w:ind w:left="3945"/>
              <w:rPr>
                <w:color w:val="auto"/>
                <w:sz w:val="24"/>
                <w:szCs w:val="24"/>
              </w:rPr>
            </w:pPr>
            <w:r>
              <w:rPr>
                <w:b/>
                <w:bCs/>
                <w:color w:val="auto"/>
                <w:spacing w:val="-8"/>
                <w:sz w:val="24"/>
                <w:szCs w:val="24"/>
              </w:rPr>
              <w:t>参数</w:t>
            </w:r>
          </w:p>
        </w:tc>
      </w:tr>
      <w:tr w14:paraId="2F254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4334" w:type="dxa"/>
            <w:gridSpan w:val="10"/>
            <w:shd w:val="clear" w:color="auto" w:fill="FFFF00"/>
            <w:vAlign w:val="top"/>
          </w:tcPr>
          <w:p w14:paraId="53A7F5E8">
            <w:pPr>
              <w:pStyle w:val="38"/>
              <w:spacing w:before="29" w:line="181" w:lineRule="auto"/>
              <w:ind w:left="6461"/>
              <w:rPr>
                <w:color w:val="auto"/>
                <w:sz w:val="24"/>
                <w:szCs w:val="24"/>
              </w:rPr>
            </w:pPr>
            <w:r>
              <w:rPr>
                <w:color w:val="auto"/>
                <w:spacing w:val="-3"/>
                <w:sz w:val="24"/>
                <w:szCs w:val="24"/>
              </w:rPr>
              <w:t>一、厨房用品</w:t>
            </w:r>
          </w:p>
        </w:tc>
      </w:tr>
      <w:tr w14:paraId="5D1D8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8" w:hRule="atLeast"/>
        </w:trPr>
        <w:tc>
          <w:tcPr>
            <w:tcW w:w="561" w:type="dxa"/>
            <w:vAlign w:val="top"/>
          </w:tcPr>
          <w:p w14:paraId="7A8317ED">
            <w:pPr>
              <w:bidi w:val="0"/>
              <w:rPr>
                <w:color w:val="auto"/>
              </w:rPr>
            </w:pPr>
          </w:p>
          <w:p w14:paraId="2AB5E8A5">
            <w:pPr>
              <w:bidi w:val="0"/>
              <w:rPr>
                <w:color w:val="auto"/>
              </w:rPr>
            </w:pPr>
            <w:r>
              <w:rPr>
                <w:color w:val="auto"/>
              </w:rPr>
              <w:t>1</w:t>
            </w:r>
          </w:p>
        </w:tc>
        <w:tc>
          <w:tcPr>
            <w:tcW w:w="1718" w:type="dxa"/>
            <w:vAlign w:val="top"/>
          </w:tcPr>
          <w:p w14:paraId="31AD5AF1">
            <w:pPr>
              <w:bidi w:val="0"/>
              <w:rPr>
                <w:color w:val="auto"/>
              </w:rPr>
            </w:pPr>
          </w:p>
          <w:p w14:paraId="3E3EB8FA">
            <w:pPr>
              <w:bidi w:val="0"/>
              <w:rPr>
                <w:color w:val="auto"/>
              </w:rPr>
            </w:pPr>
            <w:r>
              <w:rPr>
                <w:color w:val="auto"/>
              </w:rPr>
              <w:t>豆浆机</w:t>
            </w:r>
          </w:p>
        </w:tc>
        <w:tc>
          <w:tcPr>
            <w:tcW w:w="1233" w:type="dxa"/>
            <w:gridSpan w:val="2"/>
            <w:vAlign w:val="top"/>
          </w:tcPr>
          <w:p w14:paraId="03F5BADB">
            <w:pPr>
              <w:bidi w:val="0"/>
              <w:rPr>
                <w:color w:val="auto"/>
              </w:rPr>
            </w:pPr>
            <w:r>
              <w:rPr>
                <w:color w:val="auto"/>
              </w:rPr>
              <w:t>22L</w:t>
            </w:r>
          </w:p>
          <w:p w14:paraId="1403624E">
            <w:pPr>
              <w:bidi w:val="0"/>
              <w:rPr>
                <w:color w:val="auto"/>
              </w:rPr>
            </w:pPr>
          </w:p>
        </w:tc>
        <w:tc>
          <w:tcPr>
            <w:tcW w:w="950" w:type="dxa"/>
            <w:gridSpan w:val="2"/>
            <w:vAlign w:val="top"/>
          </w:tcPr>
          <w:p w14:paraId="1B9050E0">
            <w:pPr>
              <w:bidi w:val="0"/>
              <w:rPr>
                <w:color w:val="auto"/>
              </w:rPr>
            </w:pPr>
          </w:p>
          <w:p w14:paraId="4B500218">
            <w:pPr>
              <w:bidi w:val="0"/>
              <w:rPr>
                <w:color w:val="auto"/>
              </w:rPr>
            </w:pPr>
            <w:r>
              <w:rPr>
                <w:color w:val="auto"/>
              </w:rPr>
              <w:t>台</w:t>
            </w:r>
          </w:p>
        </w:tc>
        <w:tc>
          <w:tcPr>
            <w:tcW w:w="917" w:type="dxa"/>
            <w:gridSpan w:val="2"/>
            <w:vAlign w:val="top"/>
          </w:tcPr>
          <w:p w14:paraId="1C09F7FC">
            <w:pPr>
              <w:bidi w:val="0"/>
              <w:rPr>
                <w:color w:val="auto"/>
              </w:rPr>
            </w:pPr>
          </w:p>
          <w:p w14:paraId="322B1E15">
            <w:pPr>
              <w:bidi w:val="0"/>
              <w:rPr>
                <w:color w:val="auto"/>
              </w:rPr>
            </w:pPr>
            <w:r>
              <w:rPr>
                <w:color w:val="auto"/>
              </w:rPr>
              <w:t>1</w:t>
            </w:r>
          </w:p>
        </w:tc>
        <w:tc>
          <w:tcPr>
            <w:tcW w:w="8955" w:type="dxa"/>
            <w:gridSpan w:val="2"/>
            <w:vAlign w:val="top"/>
          </w:tcPr>
          <w:p w14:paraId="36EA2721">
            <w:pPr>
              <w:bidi w:val="0"/>
              <w:rPr>
                <w:color w:val="auto"/>
              </w:rPr>
            </w:pPr>
            <w:r>
              <w:rPr>
                <w:color w:val="auto"/>
              </w:rPr>
              <w:t>符合国家标准 、额定电压：220V,额定功率：50Hz,搅拌功率800W，加热功2180W，转 速32000转/分钟</w:t>
            </w:r>
          </w:p>
        </w:tc>
      </w:tr>
      <w:tr w14:paraId="6F549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1CB13553">
            <w:pPr>
              <w:bidi w:val="0"/>
              <w:rPr>
                <w:color w:val="auto"/>
              </w:rPr>
            </w:pPr>
            <w:r>
              <w:rPr>
                <w:color w:val="auto"/>
              </w:rPr>
              <w:t>2</w:t>
            </w:r>
          </w:p>
        </w:tc>
        <w:tc>
          <w:tcPr>
            <w:tcW w:w="1718" w:type="dxa"/>
            <w:vAlign w:val="top"/>
          </w:tcPr>
          <w:p w14:paraId="5027CE37">
            <w:pPr>
              <w:bidi w:val="0"/>
              <w:rPr>
                <w:color w:val="auto"/>
              </w:rPr>
            </w:pPr>
            <w:r>
              <w:rPr>
                <w:color w:val="auto"/>
              </w:rPr>
              <w:t>灭蝇灯</w:t>
            </w:r>
          </w:p>
        </w:tc>
        <w:tc>
          <w:tcPr>
            <w:tcW w:w="1233" w:type="dxa"/>
            <w:gridSpan w:val="2"/>
            <w:vAlign w:val="top"/>
          </w:tcPr>
          <w:p w14:paraId="7836AEA7">
            <w:pPr>
              <w:bidi w:val="0"/>
              <w:rPr>
                <w:color w:val="auto"/>
              </w:rPr>
            </w:pPr>
            <w:r>
              <w:rPr>
                <w:color w:val="auto"/>
              </w:rPr>
              <w:t>8w</w:t>
            </w:r>
          </w:p>
        </w:tc>
        <w:tc>
          <w:tcPr>
            <w:tcW w:w="950" w:type="dxa"/>
            <w:gridSpan w:val="2"/>
            <w:vAlign w:val="top"/>
          </w:tcPr>
          <w:p w14:paraId="7B63F471">
            <w:pPr>
              <w:bidi w:val="0"/>
              <w:rPr>
                <w:color w:val="auto"/>
              </w:rPr>
            </w:pPr>
            <w:r>
              <w:rPr>
                <w:color w:val="auto"/>
              </w:rPr>
              <w:t>台</w:t>
            </w:r>
          </w:p>
        </w:tc>
        <w:tc>
          <w:tcPr>
            <w:tcW w:w="917" w:type="dxa"/>
            <w:gridSpan w:val="2"/>
            <w:vAlign w:val="top"/>
          </w:tcPr>
          <w:p w14:paraId="691A1D10">
            <w:pPr>
              <w:bidi w:val="0"/>
              <w:rPr>
                <w:color w:val="auto"/>
              </w:rPr>
            </w:pPr>
            <w:r>
              <w:rPr>
                <w:color w:val="auto"/>
              </w:rPr>
              <w:t>6</w:t>
            </w:r>
          </w:p>
        </w:tc>
        <w:tc>
          <w:tcPr>
            <w:tcW w:w="8955" w:type="dxa"/>
            <w:gridSpan w:val="2"/>
            <w:vAlign w:val="top"/>
          </w:tcPr>
          <w:p w14:paraId="702B7464">
            <w:pPr>
              <w:bidi w:val="0"/>
              <w:rPr>
                <w:color w:val="auto"/>
              </w:rPr>
            </w:pPr>
            <w:r>
              <w:rPr>
                <w:color w:val="auto"/>
              </w:rPr>
              <w:t>符合国家标准 、功率8w，UVA紫光灯，不可充电</w:t>
            </w:r>
          </w:p>
        </w:tc>
      </w:tr>
      <w:tr w14:paraId="6FF84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366C2DAF">
            <w:pPr>
              <w:bidi w:val="0"/>
              <w:rPr>
                <w:color w:val="auto"/>
              </w:rPr>
            </w:pPr>
            <w:r>
              <w:rPr>
                <w:color w:val="auto"/>
              </w:rPr>
              <w:t>3</w:t>
            </w:r>
          </w:p>
        </w:tc>
        <w:tc>
          <w:tcPr>
            <w:tcW w:w="1718" w:type="dxa"/>
            <w:vAlign w:val="top"/>
          </w:tcPr>
          <w:p w14:paraId="04CF377A">
            <w:pPr>
              <w:bidi w:val="0"/>
              <w:rPr>
                <w:color w:val="auto"/>
              </w:rPr>
            </w:pPr>
            <w:r>
              <w:rPr>
                <w:color w:val="auto"/>
              </w:rPr>
              <w:t>油水分离器</w:t>
            </w:r>
          </w:p>
        </w:tc>
        <w:tc>
          <w:tcPr>
            <w:tcW w:w="1233" w:type="dxa"/>
            <w:gridSpan w:val="2"/>
            <w:vAlign w:val="top"/>
          </w:tcPr>
          <w:p w14:paraId="34E71C47">
            <w:pPr>
              <w:bidi w:val="0"/>
              <w:rPr>
                <w:color w:val="auto"/>
              </w:rPr>
            </w:pPr>
            <w:r>
              <w:rPr>
                <w:color w:val="auto"/>
              </w:rPr>
              <w:t>40*20㎝</w:t>
            </w:r>
          </w:p>
        </w:tc>
        <w:tc>
          <w:tcPr>
            <w:tcW w:w="950" w:type="dxa"/>
            <w:gridSpan w:val="2"/>
            <w:vAlign w:val="top"/>
          </w:tcPr>
          <w:p w14:paraId="60C0AA35">
            <w:pPr>
              <w:bidi w:val="0"/>
              <w:rPr>
                <w:color w:val="auto"/>
              </w:rPr>
            </w:pPr>
            <w:r>
              <w:rPr>
                <w:color w:val="auto"/>
              </w:rPr>
              <w:t>台</w:t>
            </w:r>
          </w:p>
        </w:tc>
        <w:tc>
          <w:tcPr>
            <w:tcW w:w="917" w:type="dxa"/>
            <w:gridSpan w:val="2"/>
            <w:vAlign w:val="top"/>
          </w:tcPr>
          <w:p w14:paraId="01241218">
            <w:pPr>
              <w:bidi w:val="0"/>
              <w:rPr>
                <w:color w:val="auto"/>
              </w:rPr>
            </w:pPr>
            <w:r>
              <w:rPr>
                <w:color w:val="auto"/>
              </w:rPr>
              <w:t>1</w:t>
            </w:r>
          </w:p>
        </w:tc>
        <w:tc>
          <w:tcPr>
            <w:tcW w:w="8955" w:type="dxa"/>
            <w:gridSpan w:val="2"/>
            <w:vAlign w:val="top"/>
          </w:tcPr>
          <w:p w14:paraId="1E71F868">
            <w:pPr>
              <w:bidi w:val="0"/>
              <w:rPr>
                <w:color w:val="auto"/>
              </w:rPr>
            </w:pPr>
            <w:r>
              <w:rPr>
                <w:color w:val="auto"/>
              </w:rPr>
              <w:t>整体不锈钢，三级过滤，挡油板2块，阳流板2块</w:t>
            </w:r>
          </w:p>
        </w:tc>
      </w:tr>
      <w:tr w14:paraId="70942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7" w:hRule="atLeast"/>
        </w:trPr>
        <w:tc>
          <w:tcPr>
            <w:tcW w:w="561" w:type="dxa"/>
            <w:vAlign w:val="top"/>
          </w:tcPr>
          <w:p w14:paraId="5A8D72AC">
            <w:pPr>
              <w:bidi w:val="0"/>
              <w:rPr>
                <w:color w:val="auto"/>
              </w:rPr>
            </w:pPr>
          </w:p>
          <w:p w14:paraId="3A399E6C">
            <w:pPr>
              <w:bidi w:val="0"/>
              <w:rPr>
                <w:color w:val="auto"/>
              </w:rPr>
            </w:pPr>
            <w:r>
              <w:rPr>
                <w:color w:val="auto"/>
              </w:rPr>
              <w:t>4</w:t>
            </w:r>
          </w:p>
        </w:tc>
        <w:tc>
          <w:tcPr>
            <w:tcW w:w="1718" w:type="dxa"/>
            <w:vAlign w:val="top"/>
          </w:tcPr>
          <w:p w14:paraId="2F9ACFE8">
            <w:pPr>
              <w:bidi w:val="0"/>
              <w:rPr>
                <w:color w:val="auto"/>
              </w:rPr>
            </w:pPr>
            <w:r>
              <w:rPr>
                <w:color w:val="auto"/>
              </w:rPr>
              <w:t>微波炉</w:t>
            </w:r>
          </w:p>
        </w:tc>
        <w:tc>
          <w:tcPr>
            <w:tcW w:w="1233" w:type="dxa"/>
            <w:gridSpan w:val="2"/>
            <w:vAlign w:val="top"/>
          </w:tcPr>
          <w:p w14:paraId="1538FB7E">
            <w:pPr>
              <w:bidi w:val="0"/>
              <w:rPr>
                <w:color w:val="auto"/>
              </w:rPr>
            </w:pPr>
            <w:r>
              <w:rPr>
                <w:color w:val="auto"/>
              </w:rPr>
              <w:t>40*30*30㎝</w:t>
            </w:r>
          </w:p>
        </w:tc>
        <w:tc>
          <w:tcPr>
            <w:tcW w:w="950" w:type="dxa"/>
            <w:gridSpan w:val="2"/>
            <w:vAlign w:val="top"/>
          </w:tcPr>
          <w:p w14:paraId="43F3358B">
            <w:pPr>
              <w:bidi w:val="0"/>
              <w:rPr>
                <w:color w:val="auto"/>
              </w:rPr>
            </w:pPr>
            <w:r>
              <w:rPr>
                <w:color w:val="auto"/>
              </w:rPr>
              <w:t>台</w:t>
            </w:r>
          </w:p>
        </w:tc>
        <w:tc>
          <w:tcPr>
            <w:tcW w:w="917" w:type="dxa"/>
            <w:gridSpan w:val="2"/>
            <w:vAlign w:val="top"/>
          </w:tcPr>
          <w:p w14:paraId="3B76CC28">
            <w:pPr>
              <w:bidi w:val="0"/>
              <w:rPr>
                <w:color w:val="auto"/>
              </w:rPr>
            </w:pPr>
          </w:p>
          <w:p w14:paraId="433FEC3C">
            <w:pPr>
              <w:bidi w:val="0"/>
              <w:rPr>
                <w:color w:val="auto"/>
              </w:rPr>
            </w:pPr>
            <w:r>
              <w:rPr>
                <w:color w:val="auto"/>
              </w:rPr>
              <w:t>1</w:t>
            </w:r>
          </w:p>
        </w:tc>
        <w:tc>
          <w:tcPr>
            <w:tcW w:w="8955" w:type="dxa"/>
            <w:gridSpan w:val="2"/>
            <w:vAlign w:val="top"/>
          </w:tcPr>
          <w:p w14:paraId="71E320A8">
            <w:pPr>
              <w:bidi w:val="0"/>
              <w:rPr>
                <w:color w:val="auto"/>
              </w:rPr>
            </w:pPr>
            <w:r>
              <w:rPr>
                <w:color w:val="auto"/>
              </w:rPr>
              <w:t>额定电压及额定功率220V--50Hz，额定输入功率：1200w，微波炉输出功率 ：700w，</w:t>
            </w:r>
          </w:p>
          <w:p w14:paraId="54B4D517">
            <w:pPr>
              <w:bidi w:val="0"/>
              <w:rPr>
                <w:color w:val="auto"/>
              </w:rPr>
            </w:pPr>
            <w:r>
              <w:rPr>
                <w:color w:val="auto"/>
              </w:rPr>
              <w:t>额定微波频率：2450MHz  面板类型：透明，底盘类型：转盘式     符合国家标准</w:t>
            </w:r>
          </w:p>
        </w:tc>
      </w:tr>
      <w:tr w14:paraId="68C49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54DB94D2">
            <w:pPr>
              <w:bidi w:val="0"/>
              <w:rPr>
                <w:color w:val="auto"/>
              </w:rPr>
            </w:pPr>
            <w:r>
              <w:rPr>
                <w:color w:val="auto"/>
              </w:rPr>
              <w:t>5</w:t>
            </w:r>
          </w:p>
        </w:tc>
        <w:tc>
          <w:tcPr>
            <w:tcW w:w="1718" w:type="dxa"/>
            <w:vAlign w:val="top"/>
          </w:tcPr>
          <w:p w14:paraId="060E9102">
            <w:pPr>
              <w:bidi w:val="0"/>
              <w:rPr>
                <w:color w:val="auto"/>
              </w:rPr>
            </w:pPr>
            <w:r>
              <w:rPr>
                <w:color w:val="auto"/>
              </w:rPr>
              <w:t>小汤勺</w:t>
            </w:r>
          </w:p>
        </w:tc>
        <w:tc>
          <w:tcPr>
            <w:tcW w:w="1233" w:type="dxa"/>
            <w:gridSpan w:val="2"/>
            <w:vAlign w:val="top"/>
          </w:tcPr>
          <w:p w14:paraId="1FBCB48C">
            <w:pPr>
              <w:bidi w:val="0"/>
              <w:rPr>
                <w:color w:val="auto"/>
              </w:rPr>
            </w:pPr>
            <w:r>
              <w:rPr>
                <w:color w:val="auto"/>
              </w:rPr>
              <w:t>3*17㎝</w:t>
            </w:r>
          </w:p>
        </w:tc>
        <w:tc>
          <w:tcPr>
            <w:tcW w:w="950" w:type="dxa"/>
            <w:gridSpan w:val="2"/>
            <w:vAlign w:val="top"/>
          </w:tcPr>
          <w:p w14:paraId="5B59C7BD">
            <w:pPr>
              <w:bidi w:val="0"/>
              <w:rPr>
                <w:color w:val="auto"/>
              </w:rPr>
            </w:pPr>
            <w:r>
              <w:rPr>
                <w:color w:val="auto"/>
              </w:rPr>
              <w:t>个</w:t>
            </w:r>
          </w:p>
        </w:tc>
        <w:tc>
          <w:tcPr>
            <w:tcW w:w="917" w:type="dxa"/>
            <w:gridSpan w:val="2"/>
            <w:vAlign w:val="top"/>
          </w:tcPr>
          <w:p w14:paraId="6B476521">
            <w:pPr>
              <w:bidi w:val="0"/>
              <w:rPr>
                <w:color w:val="auto"/>
              </w:rPr>
            </w:pPr>
            <w:r>
              <w:rPr>
                <w:color w:val="auto"/>
              </w:rPr>
              <w:t>15</w:t>
            </w:r>
          </w:p>
        </w:tc>
        <w:tc>
          <w:tcPr>
            <w:tcW w:w="8955" w:type="dxa"/>
            <w:gridSpan w:val="2"/>
            <w:vAlign w:val="top"/>
          </w:tcPr>
          <w:p w14:paraId="44D815EC">
            <w:pPr>
              <w:bidi w:val="0"/>
              <w:rPr>
                <w:color w:val="auto"/>
              </w:rPr>
            </w:pPr>
            <w:r>
              <w:rPr>
                <w:color w:val="auto"/>
              </w:rPr>
              <w:t>401不锈钢材质，重量≈30g每支</w:t>
            </w:r>
          </w:p>
        </w:tc>
      </w:tr>
      <w:tr w14:paraId="5C0C5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561" w:type="dxa"/>
            <w:vAlign w:val="top"/>
          </w:tcPr>
          <w:p w14:paraId="47140C21">
            <w:pPr>
              <w:bidi w:val="0"/>
              <w:rPr>
                <w:color w:val="auto"/>
              </w:rPr>
            </w:pPr>
            <w:r>
              <w:rPr>
                <w:color w:val="auto"/>
              </w:rPr>
              <w:t>6</w:t>
            </w:r>
          </w:p>
        </w:tc>
        <w:tc>
          <w:tcPr>
            <w:tcW w:w="1718" w:type="dxa"/>
            <w:vAlign w:val="top"/>
          </w:tcPr>
          <w:p w14:paraId="0B614397">
            <w:pPr>
              <w:bidi w:val="0"/>
              <w:rPr>
                <w:color w:val="auto"/>
              </w:rPr>
            </w:pPr>
            <w:r>
              <w:rPr>
                <w:color w:val="auto"/>
              </w:rPr>
              <w:t>台上二层架</w:t>
            </w:r>
          </w:p>
        </w:tc>
        <w:tc>
          <w:tcPr>
            <w:tcW w:w="1233" w:type="dxa"/>
            <w:gridSpan w:val="2"/>
            <w:vAlign w:val="top"/>
          </w:tcPr>
          <w:p w14:paraId="023BD94E">
            <w:pPr>
              <w:bidi w:val="0"/>
              <w:rPr>
                <w:color w:val="auto"/>
              </w:rPr>
            </w:pPr>
            <w:r>
              <w:rPr>
                <w:color w:val="auto"/>
              </w:rPr>
              <w:t>180*30*60 ㎝</w:t>
            </w:r>
          </w:p>
        </w:tc>
        <w:tc>
          <w:tcPr>
            <w:tcW w:w="950" w:type="dxa"/>
            <w:gridSpan w:val="2"/>
            <w:vAlign w:val="top"/>
          </w:tcPr>
          <w:p w14:paraId="799EFC4C">
            <w:pPr>
              <w:bidi w:val="0"/>
              <w:rPr>
                <w:color w:val="auto"/>
              </w:rPr>
            </w:pPr>
            <w:r>
              <w:rPr>
                <w:color w:val="auto"/>
              </w:rPr>
              <w:t>个</w:t>
            </w:r>
          </w:p>
        </w:tc>
        <w:tc>
          <w:tcPr>
            <w:tcW w:w="917" w:type="dxa"/>
            <w:gridSpan w:val="2"/>
            <w:vAlign w:val="top"/>
          </w:tcPr>
          <w:p w14:paraId="03D6B85F">
            <w:pPr>
              <w:bidi w:val="0"/>
              <w:rPr>
                <w:color w:val="auto"/>
              </w:rPr>
            </w:pPr>
            <w:r>
              <w:rPr>
                <w:color w:val="auto"/>
              </w:rPr>
              <w:t>2</w:t>
            </w:r>
          </w:p>
        </w:tc>
        <w:tc>
          <w:tcPr>
            <w:tcW w:w="8955" w:type="dxa"/>
            <w:gridSpan w:val="2"/>
            <w:vAlign w:val="top"/>
          </w:tcPr>
          <w:p w14:paraId="10835A2F">
            <w:pPr>
              <w:bidi w:val="0"/>
              <w:rPr>
                <w:color w:val="auto"/>
              </w:rPr>
            </w:pPr>
            <w:r>
              <w:rPr>
                <w:color w:val="auto"/>
              </w:rPr>
              <w:t>板材：优质不锈钢板材，用料：横格支撑及层板1.2 mm不锈钢板材；立柱φ43*1.2 mm 圆管；不锈钢调节脚；立柱顶部加盖不锈钢盖帽。</w:t>
            </w:r>
          </w:p>
        </w:tc>
      </w:tr>
      <w:tr w14:paraId="30E27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561" w:type="dxa"/>
            <w:vAlign w:val="top"/>
          </w:tcPr>
          <w:p w14:paraId="37AD4A1D">
            <w:pPr>
              <w:bidi w:val="0"/>
              <w:rPr>
                <w:color w:val="auto"/>
              </w:rPr>
            </w:pPr>
            <w:r>
              <w:rPr>
                <w:color w:val="auto"/>
              </w:rPr>
              <w:t>7</w:t>
            </w:r>
          </w:p>
        </w:tc>
        <w:tc>
          <w:tcPr>
            <w:tcW w:w="1718" w:type="dxa"/>
            <w:vAlign w:val="top"/>
          </w:tcPr>
          <w:p w14:paraId="522BB2FF">
            <w:pPr>
              <w:bidi w:val="0"/>
              <w:rPr>
                <w:color w:val="auto"/>
              </w:rPr>
            </w:pPr>
            <w:r>
              <w:rPr>
                <w:color w:val="auto"/>
              </w:rPr>
              <w:t>燃气灶</w:t>
            </w:r>
          </w:p>
        </w:tc>
        <w:tc>
          <w:tcPr>
            <w:tcW w:w="1233" w:type="dxa"/>
            <w:gridSpan w:val="2"/>
            <w:vAlign w:val="top"/>
          </w:tcPr>
          <w:p w14:paraId="2367B19A">
            <w:pPr>
              <w:bidi w:val="0"/>
              <w:rPr>
                <w:color w:val="auto"/>
              </w:rPr>
            </w:pPr>
          </w:p>
        </w:tc>
        <w:tc>
          <w:tcPr>
            <w:tcW w:w="950" w:type="dxa"/>
            <w:gridSpan w:val="2"/>
            <w:vAlign w:val="top"/>
          </w:tcPr>
          <w:p w14:paraId="76006D02">
            <w:pPr>
              <w:bidi w:val="0"/>
              <w:rPr>
                <w:color w:val="auto"/>
              </w:rPr>
            </w:pPr>
            <w:r>
              <w:rPr>
                <w:color w:val="auto"/>
              </w:rPr>
              <w:t>台</w:t>
            </w:r>
          </w:p>
        </w:tc>
        <w:tc>
          <w:tcPr>
            <w:tcW w:w="917" w:type="dxa"/>
            <w:gridSpan w:val="2"/>
            <w:vAlign w:val="top"/>
          </w:tcPr>
          <w:p w14:paraId="0528E39E">
            <w:pPr>
              <w:bidi w:val="0"/>
              <w:rPr>
                <w:color w:val="auto"/>
              </w:rPr>
            </w:pPr>
            <w:r>
              <w:rPr>
                <w:color w:val="auto"/>
              </w:rPr>
              <w:t>1</w:t>
            </w:r>
          </w:p>
        </w:tc>
        <w:tc>
          <w:tcPr>
            <w:tcW w:w="8955" w:type="dxa"/>
            <w:gridSpan w:val="2"/>
            <w:vAlign w:val="top"/>
          </w:tcPr>
          <w:p w14:paraId="46650AD8">
            <w:pPr>
              <w:bidi w:val="0"/>
              <w:rPr>
                <w:color w:val="auto"/>
              </w:rPr>
            </w:pPr>
            <w:r>
              <w:rPr>
                <w:color w:val="auto"/>
              </w:rPr>
              <w:t>童锁保护，熄火保护，定时火力大小：5kW及以上灶具开孔尺寸：700±20mm（灶台挖 孔长度）气源：天然气(12T)能效等级：一级能效</w:t>
            </w:r>
          </w:p>
        </w:tc>
      </w:tr>
      <w:tr w14:paraId="2CD20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70" w:hRule="atLeast"/>
        </w:trPr>
        <w:tc>
          <w:tcPr>
            <w:tcW w:w="561" w:type="dxa"/>
            <w:vAlign w:val="top"/>
          </w:tcPr>
          <w:p w14:paraId="612CE016">
            <w:pPr>
              <w:bidi w:val="0"/>
              <w:rPr>
                <w:color w:val="auto"/>
              </w:rPr>
            </w:pPr>
          </w:p>
          <w:p w14:paraId="15348315">
            <w:pPr>
              <w:bidi w:val="0"/>
              <w:rPr>
                <w:color w:val="auto"/>
              </w:rPr>
            </w:pPr>
          </w:p>
          <w:p w14:paraId="229EE3FD">
            <w:pPr>
              <w:bidi w:val="0"/>
              <w:rPr>
                <w:color w:val="auto"/>
              </w:rPr>
            </w:pPr>
          </w:p>
          <w:p w14:paraId="26459BDB">
            <w:pPr>
              <w:bidi w:val="0"/>
              <w:rPr>
                <w:color w:val="auto"/>
              </w:rPr>
            </w:pPr>
          </w:p>
          <w:p w14:paraId="1EB706F2">
            <w:pPr>
              <w:bidi w:val="0"/>
              <w:rPr>
                <w:color w:val="auto"/>
              </w:rPr>
            </w:pPr>
          </w:p>
          <w:p w14:paraId="75FD7DC0">
            <w:pPr>
              <w:bidi w:val="0"/>
              <w:rPr>
                <w:color w:val="auto"/>
              </w:rPr>
            </w:pPr>
          </w:p>
          <w:p w14:paraId="03770706">
            <w:pPr>
              <w:bidi w:val="0"/>
              <w:rPr>
                <w:color w:val="auto"/>
              </w:rPr>
            </w:pPr>
          </w:p>
          <w:p w14:paraId="4C5F1190">
            <w:pPr>
              <w:bidi w:val="0"/>
              <w:rPr>
                <w:color w:val="auto"/>
              </w:rPr>
            </w:pPr>
          </w:p>
          <w:p w14:paraId="263DF83F">
            <w:pPr>
              <w:bidi w:val="0"/>
              <w:rPr>
                <w:color w:val="auto"/>
              </w:rPr>
            </w:pPr>
          </w:p>
          <w:p w14:paraId="3CB5E030">
            <w:pPr>
              <w:bidi w:val="0"/>
              <w:rPr>
                <w:color w:val="auto"/>
              </w:rPr>
            </w:pPr>
            <w:r>
              <w:rPr>
                <w:color w:val="auto"/>
              </w:rPr>
              <w:t>8</w:t>
            </w:r>
          </w:p>
        </w:tc>
        <w:tc>
          <w:tcPr>
            <w:tcW w:w="1718" w:type="dxa"/>
            <w:vAlign w:val="top"/>
          </w:tcPr>
          <w:p w14:paraId="63B5F917">
            <w:pPr>
              <w:bidi w:val="0"/>
              <w:rPr>
                <w:color w:val="auto"/>
              </w:rPr>
            </w:pPr>
          </w:p>
          <w:p w14:paraId="1241ABD0">
            <w:pPr>
              <w:bidi w:val="0"/>
              <w:rPr>
                <w:color w:val="auto"/>
              </w:rPr>
            </w:pPr>
          </w:p>
          <w:p w14:paraId="69671C1A">
            <w:pPr>
              <w:bidi w:val="0"/>
              <w:rPr>
                <w:color w:val="auto"/>
              </w:rPr>
            </w:pPr>
          </w:p>
          <w:p w14:paraId="10113B5B">
            <w:pPr>
              <w:bidi w:val="0"/>
              <w:rPr>
                <w:color w:val="auto"/>
              </w:rPr>
            </w:pPr>
          </w:p>
          <w:p w14:paraId="7D1D6282">
            <w:pPr>
              <w:bidi w:val="0"/>
              <w:rPr>
                <w:color w:val="auto"/>
              </w:rPr>
            </w:pPr>
          </w:p>
          <w:p w14:paraId="1A40E384">
            <w:pPr>
              <w:bidi w:val="0"/>
              <w:rPr>
                <w:color w:val="auto"/>
              </w:rPr>
            </w:pPr>
          </w:p>
          <w:p w14:paraId="1DFB950B">
            <w:pPr>
              <w:bidi w:val="0"/>
              <w:rPr>
                <w:color w:val="auto"/>
              </w:rPr>
            </w:pPr>
          </w:p>
          <w:p w14:paraId="3FA96289">
            <w:pPr>
              <w:bidi w:val="0"/>
              <w:rPr>
                <w:color w:val="auto"/>
              </w:rPr>
            </w:pPr>
          </w:p>
          <w:p w14:paraId="3B16A084">
            <w:pPr>
              <w:bidi w:val="0"/>
              <w:rPr>
                <w:color w:val="auto"/>
              </w:rPr>
            </w:pPr>
          </w:p>
          <w:p w14:paraId="5DE4E533">
            <w:pPr>
              <w:bidi w:val="0"/>
              <w:rPr>
                <w:color w:val="auto"/>
              </w:rPr>
            </w:pPr>
            <w:r>
              <w:rPr>
                <w:color w:val="auto"/>
              </w:rPr>
              <w:t>大冰柜</w:t>
            </w:r>
          </w:p>
        </w:tc>
        <w:tc>
          <w:tcPr>
            <w:tcW w:w="1233" w:type="dxa"/>
            <w:gridSpan w:val="2"/>
            <w:vAlign w:val="top"/>
          </w:tcPr>
          <w:p w14:paraId="450BE72C">
            <w:pPr>
              <w:bidi w:val="0"/>
              <w:rPr>
                <w:color w:val="auto"/>
              </w:rPr>
            </w:pPr>
          </w:p>
        </w:tc>
        <w:tc>
          <w:tcPr>
            <w:tcW w:w="950" w:type="dxa"/>
            <w:gridSpan w:val="2"/>
            <w:vAlign w:val="top"/>
          </w:tcPr>
          <w:p w14:paraId="3B65C1AD">
            <w:pPr>
              <w:bidi w:val="0"/>
              <w:rPr>
                <w:color w:val="auto"/>
              </w:rPr>
            </w:pPr>
          </w:p>
          <w:p w14:paraId="5AC47299">
            <w:pPr>
              <w:bidi w:val="0"/>
              <w:rPr>
                <w:color w:val="auto"/>
              </w:rPr>
            </w:pPr>
          </w:p>
          <w:p w14:paraId="61B9F7AC">
            <w:pPr>
              <w:bidi w:val="0"/>
              <w:rPr>
                <w:color w:val="auto"/>
              </w:rPr>
            </w:pPr>
          </w:p>
          <w:p w14:paraId="5C38BF91">
            <w:pPr>
              <w:bidi w:val="0"/>
              <w:rPr>
                <w:color w:val="auto"/>
              </w:rPr>
            </w:pPr>
          </w:p>
          <w:p w14:paraId="3B9FD8FE">
            <w:pPr>
              <w:bidi w:val="0"/>
              <w:rPr>
                <w:color w:val="auto"/>
              </w:rPr>
            </w:pPr>
          </w:p>
          <w:p w14:paraId="7431FD41">
            <w:pPr>
              <w:bidi w:val="0"/>
              <w:rPr>
                <w:color w:val="auto"/>
              </w:rPr>
            </w:pPr>
          </w:p>
          <w:p w14:paraId="596981B8">
            <w:pPr>
              <w:bidi w:val="0"/>
              <w:rPr>
                <w:color w:val="auto"/>
              </w:rPr>
            </w:pPr>
          </w:p>
          <w:p w14:paraId="0837F0EE">
            <w:pPr>
              <w:bidi w:val="0"/>
              <w:rPr>
                <w:color w:val="auto"/>
              </w:rPr>
            </w:pPr>
          </w:p>
          <w:p w14:paraId="0D996084">
            <w:pPr>
              <w:bidi w:val="0"/>
              <w:rPr>
                <w:color w:val="auto"/>
              </w:rPr>
            </w:pPr>
          </w:p>
          <w:p w14:paraId="64EC17BE">
            <w:pPr>
              <w:bidi w:val="0"/>
              <w:rPr>
                <w:color w:val="auto"/>
              </w:rPr>
            </w:pPr>
            <w:r>
              <w:rPr>
                <w:color w:val="auto"/>
              </w:rPr>
              <w:t>台</w:t>
            </w:r>
          </w:p>
        </w:tc>
        <w:tc>
          <w:tcPr>
            <w:tcW w:w="917" w:type="dxa"/>
            <w:gridSpan w:val="2"/>
            <w:vAlign w:val="top"/>
          </w:tcPr>
          <w:p w14:paraId="62D781C7">
            <w:pPr>
              <w:bidi w:val="0"/>
              <w:rPr>
                <w:color w:val="auto"/>
              </w:rPr>
            </w:pPr>
          </w:p>
          <w:p w14:paraId="3ECBB810">
            <w:pPr>
              <w:bidi w:val="0"/>
              <w:rPr>
                <w:color w:val="auto"/>
              </w:rPr>
            </w:pPr>
          </w:p>
          <w:p w14:paraId="6BAFDF50">
            <w:pPr>
              <w:bidi w:val="0"/>
              <w:rPr>
                <w:color w:val="auto"/>
              </w:rPr>
            </w:pPr>
          </w:p>
          <w:p w14:paraId="07E04F49">
            <w:pPr>
              <w:bidi w:val="0"/>
              <w:rPr>
                <w:color w:val="auto"/>
              </w:rPr>
            </w:pPr>
          </w:p>
          <w:p w14:paraId="2F680D31">
            <w:pPr>
              <w:bidi w:val="0"/>
              <w:rPr>
                <w:color w:val="auto"/>
              </w:rPr>
            </w:pPr>
          </w:p>
          <w:p w14:paraId="50D6B39A">
            <w:pPr>
              <w:bidi w:val="0"/>
              <w:rPr>
                <w:color w:val="auto"/>
              </w:rPr>
            </w:pPr>
          </w:p>
          <w:p w14:paraId="18F0C4E8">
            <w:pPr>
              <w:bidi w:val="0"/>
              <w:rPr>
                <w:color w:val="auto"/>
              </w:rPr>
            </w:pPr>
          </w:p>
          <w:p w14:paraId="515071A1">
            <w:pPr>
              <w:bidi w:val="0"/>
              <w:rPr>
                <w:color w:val="auto"/>
              </w:rPr>
            </w:pPr>
          </w:p>
          <w:p w14:paraId="741787E9">
            <w:pPr>
              <w:bidi w:val="0"/>
              <w:rPr>
                <w:color w:val="auto"/>
              </w:rPr>
            </w:pPr>
          </w:p>
          <w:p w14:paraId="1738C400">
            <w:pPr>
              <w:bidi w:val="0"/>
              <w:rPr>
                <w:color w:val="auto"/>
              </w:rPr>
            </w:pPr>
            <w:r>
              <w:rPr>
                <w:color w:val="auto"/>
              </w:rPr>
              <w:t>1</w:t>
            </w:r>
          </w:p>
        </w:tc>
        <w:tc>
          <w:tcPr>
            <w:tcW w:w="8955" w:type="dxa"/>
            <w:gridSpan w:val="2"/>
            <w:vAlign w:val="top"/>
          </w:tcPr>
          <w:p w14:paraId="59CB232C">
            <w:pPr>
              <w:bidi w:val="0"/>
              <w:rPr>
                <w:color w:val="auto"/>
              </w:rPr>
            </w:pPr>
            <w:r>
              <w:rPr>
                <w:color w:val="auto"/>
              </w:rPr>
              <w:t>1、温度范围-10℃~-25℃可调节，控温精度≥0.1℃;</w:t>
            </w:r>
          </w:p>
          <w:p w14:paraId="00B03587">
            <w:pPr>
              <w:bidi w:val="0"/>
              <w:rPr>
                <w:color w:val="auto"/>
              </w:rPr>
            </w:pPr>
            <w:r>
              <w:rPr>
                <w:color w:val="auto"/>
              </w:rPr>
              <w:t>2、微电脑控制，LCD数字显示箱内温度，显示精度≥0.1℃;</w:t>
            </w:r>
          </w:p>
          <w:p w14:paraId="45990CF9">
            <w:pPr>
              <w:bidi w:val="0"/>
              <w:rPr>
                <w:color w:val="auto"/>
              </w:rPr>
            </w:pPr>
            <w:r>
              <w:rPr>
                <w:color w:val="auto"/>
              </w:rPr>
              <w:t>*3、具有多种故障报警：高温报警、低温报警、传感器故障报警、断电报警、超温限报警；</w:t>
            </w:r>
          </w:p>
          <w:p w14:paraId="408B93AF">
            <w:pPr>
              <w:bidi w:val="0"/>
              <w:rPr>
                <w:color w:val="auto"/>
              </w:rPr>
            </w:pPr>
            <w:r>
              <w:rPr>
                <w:color w:val="auto"/>
              </w:rPr>
              <w:t>4、具有两种报警方式：声音蜂鸣报警、灯光闪烁报警；</w:t>
            </w:r>
          </w:p>
          <w:p w14:paraId="591FDF9F">
            <w:pPr>
              <w:bidi w:val="0"/>
              <w:rPr>
                <w:color w:val="auto"/>
              </w:rPr>
            </w:pPr>
            <w:r>
              <w:rPr>
                <w:color w:val="auto"/>
              </w:rPr>
              <w:t>*5、多重保护功能：开机延时保护、停机间隔保护、显示面板密码保护、断电记忆数据保护、</w:t>
            </w:r>
          </w:p>
          <w:p w14:paraId="2CEACF64">
            <w:pPr>
              <w:bidi w:val="0"/>
              <w:rPr>
                <w:color w:val="auto"/>
              </w:rPr>
            </w:pPr>
            <w:r>
              <w:rPr>
                <w:color w:val="auto"/>
              </w:rPr>
              <w:t>传感器故障保护运行；</w:t>
            </w:r>
          </w:p>
          <w:p w14:paraId="7662624A">
            <w:pPr>
              <w:bidi w:val="0"/>
              <w:rPr>
                <w:color w:val="auto"/>
              </w:rPr>
            </w:pPr>
            <w:r>
              <w:rPr>
                <w:color w:val="auto"/>
              </w:rPr>
              <w:t>*6、具有断电报警功能，且在产品断电后能有数字温度显示≥20小时；</w:t>
            </w:r>
          </w:p>
          <w:p w14:paraId="6AC07166">
            <w:pPr>
              <w:bidi w:val="0"/>
              <w:rPr>
                <w:color w:val="auto"/>
              </w:rPr>
            </w:pPr>
            <w:r>
              <w:rPr>
                <w:color w:val="auto"/>
              </w:rPr>
              <w:t>7、采用HC环保制冷剂和制冷系统，无氟发泡，真正完全绿色环保；</w:t>
            </w:r>
          </w:p>
          <w:p w14:paraId="0541075E">
            <w:pPr>
              <w:bidi w:val="0"/>
              <w:rPr>
                <w:color w:val="auto"/>
              </w:rPr>
            </w:pPr>
            <w:r>
              <w:rPr>
                <w:color w:val="auto"/>
              </w:rPr>
              <w:t>*8、制冷技术采用内置冷凝器结构，制冷效果好；</w:t>
            </w:r>
          </w:p>
          <w:p w14:paraId="058E4904">
            <w:pPr>
              <w:bidi w:val="0"/>
              <w:rPr>
                <w:color w:val="auto"/>
              </w:rPr>
            </w:pPr>
            <w:r>
              <w:rPr>
                <w:color w:val="auto"/>
              </w:rPr>
              <w:t>9、箱壳采用冷轧钢板喷粉； 内胆采用麻纹铝板材质，不生锈；</w:t>
            </w:r>
          </w:p>
          <w:p w14:paraId="10620968">
            <w:pPr>
              <w:bidi w:val="0"/>
              <w:rPr>
                <w:color w:val="auto"/>
              </w:rPr>
            </w:pPr>
            <w:r>
              <w:rPr>
                <w:color w:val="auto"/>
              </w:rPr>
              <w:t>10、门体上部带锁设计，方便用户操作的同时防止门体随意开启，保证存储物品安全；</w:t>
            </w:r>
          </w:p>
          <w:p w14:paraId="05724215">
            <w:pPr>
              <w:bidi w:val="0"/>
              <w:rPr>
                <w:color w:val="auto"/>
              </w:rPr>
            </w:pPr>
            <w:r>
              <w:rPr>
                <w:color w:val="auto"/>
              </w:rPr>
              <w:t>11、配备物品筐，方~便物品拿取；</w:t>
            </w:r>
          </w:p>
          <w:p w14:paraId="7D33F7D9">
            <w:pPr>
              <w:bidi w:val="0"/>
              <w:rPr>
                <w:color w:val="auto"/>
              </w:rPr>
            </w:pPr>
            <w:r>
              <w:rPr>
                <w:color w:val="auto"/>
              </w:rPr>
              <w:t>12、宽电压带，适合</w:t>
            </w:r>
            <w:r>
              <w:rPr>
                <w:rFonts w:hint="eastAsia" w:eastAsia="宋体"/>
                <w:color w:val="auto"/>
                <w:lang w:val="en-US" w:eastAsia="zh-CN"/>
              </w:rPr>
              <w:t>约</w:t>
            </w:r>
            <w:r>
              <w:rPr>
                <w:color w:val="auto"/>
              </w:rPr>
              <w:t>187</w:t>
            </w:r>
            <w:r>
              <w:rPr>
                <w:rFonts w:hint="eastAsia" w:eastAsia="宋体"/>
                <w:color w:val="auto"/>
                <w:lang w:val="en-US" w:eastAsia="zh-CN"/>
              </w:rPr>
              <w:t>-</w:t>
            </w:r>
            <w:r>
              <w:rPr>
                <w:color w:val="auto"/>
              </w:rPr>
              <w:t xml:space="preserve"> 242V电压下使用；</w:t>
            </w:r>
          </w:p>
          <w:p w14:paraId="2CC08950">
            <w:pPr>
              <w:bidi w:val="0"/>
              <w:rPr>
                <w:color w:val="auto"/>
              </w:rPr>
            </w:pPr>
            <w:r>
              <w:rPr>
                <w:color w:val="auto"/>
              </w:rPr>
              <w:t>13、配备排水孔，方便化霜水排出；</w:t>
            </w:r>
          </w:p>
          <w:p w14:paraId="6A271A5A">
            <w:pPr>
              <w:bidi w:val="0"/>
              <w:rPr>
                <w:color w:val="auto"/>
              </w:rPr>
            </w:pPr>
            <w:r>
              <w:rPr>
                <w:color w:val="auto"/>
              </w:rPr>
              <w:t>14、工作条件：环境温度10～32℃ , 电源220V/50Hz；</w:t>
            </w:r>
          </w:p>
          <w:p w14:paraId="4CC4A86A">
            <w:pPr>
              <w:bidi w:val="0"/>
              <w:rPr>
                <w:color w:val="auto"/>
              </w:rPr>
            </w:pPr>
            <w:r>
              <w:rPr>
                <w:color w:val="auto"/>
              </w:rPr>
              <w:t>15、样式：卧式；</w:t>
            </w:r>
          </w:p>
          <w:p w14:paraId="69ACF86B">
            <w:pPr>
              <w:bidi w:val="0"/>
              <w:rPr>
                <w:color w:val="auto"/>
              </w:rPr>
            </w:pPr>
            <w:r>
              <w:rPr>
                <w:color w:val="auto"/>
              </w:rPr>
              <w:t>16、有效容积： ≥518L；</w:t>
            </w:r>
          </w:p>
          <w:p w14:paraId="2E7C9AE1">
            <w:pPr>
              <w:bidi w:val="0"/>
              <w:rPr>
                <w:color w:val="auto"/>
              </w:rPr>
            </w:pPr>
            <w:r>
              <w:rPr>
                <w:color w:val="auto"/>
              </w:rPr>
              <w:t>*17、外部尺寸(宽*深*高mm)： ≥1650*745*845；</w:t>
            </w:r>
          </w:p>
          <w:p w14:paraId="2D76097F">
            <w:pPr>
              <w:bidi w:val="0"/>
              <w:rPr>
                <w:color w:val="auto"/>
              </w:rPr>
            </w:pPr>
            <w:r>
              <w:rPr>
                <w:color w:val="auto"/>
              </w:rPr>
              <w:t>*18、内部尺寸(宽*深*高mm)： ≥1505*515*700， 内胆材质为麻纹铝板。</w:t>
            </w:r>
          </w:p>
        </w:tc>
      </w:tr>
      <w:tr w14:paraId="55B05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67" w:hRule="atLeast"/>
        </w:trPr>
        <w:tc>
          <w:tcPr>
            <w:tcW w:w="561" w:type="dxa"/>
            <w:vAlign w:val="top"/>
          </w:tcPr>
          <w:p w14:paraId="6BFE0CAD">
            <w:pPr>
              <w:bidi w:val="0"/>
              <w:rPr>
                <w:color w:val="auto"/>
              </w:rPr>
            </w:pPr>
          </w:p>
          <w:p w14:paraId="6AE1B82B">
            <w:pPr>
              <w:bidi w:val="0"/>
              <w:rPr>
                <w:color w:val="auto"/>
              </w:rPr>
            </w:pPr>
          </w:p>
          <w:p w14:paraId="59E0FAAF">
            <w:pPr>
              <w:bidi w:val="0"/>
              <w:rPr>
                <w:color w:val="auto"/>
              </w:rPr>
            </w:pPr>
          </w:p>
          <w:p w14:paraId="44B17150">
            <w:pPr>
              <w:bidi w:val="0"/>
              <w:rPr>
                <w:color w:val="auto"/>
              </w:rPr>
            </w:pPr>
          </w:p>
          <w:p w14:paraId="61EC1DC9">
            <w:pPr>
              <w:bidi w:val="0"/>
              <w:rPr>
                <w:color w:val="auto"/>
              </w:rPr>
            </w:pPr>
          </w:p>
          <w:p w14:paraId="320C0B18">
            <w:pPr>
              <w:bidi w:val="0"/>
              <w:rPr>
                <w:color w:val="auto"/>
              </w:rPr>
            </w:pPr>
          </w:p>
          <w:p w14:paraId="20870680">
            <w:pPr>
              <w:bidi w:val="0"/>
              <w:rPr>
                <w:color w:val="auto"/>
              </w:rPr>
            </w:pPr>
          </w:p>
          <w:p w14:paraId="609AD7A5">
            <w:pPr>
              <w:bidi w:val="0"/>
              <w:rPr>
                <w:color w:val="auto"/>
              </w:rPr>
            </w:pPr>
          </w:p>
          <w:p w14:paraId="43EF410B">
            <w:pPr>
              <w:bidi w:val="0"/>
              <w:rPr>
                <w:color w:val="auto"/>
              </w:rPr>
            </w:pPr>
          </w:p>
          <w:p w14:paraId="4E13D217">
            <w:pPr>
              <w:bidi w:val="0"/>
              <w:rPr>
                <w:color w:val="auto"/>
              </w:rPr>
            </w:pPr>
          </w:p>
          <w:p w14:paraId="37C35AF4">
            <w:pPr>
              <w:bidi w:val="0"/>
              <w:rPr>
                <w:color w:val="auto"/>
              </w:rPr>
            </w:pPr>
          </w:p>
          <w:p w14:paraId="411C7C10">
            <w:pPr>
              <w:bidi w:val="0"/>
              <w:rPr>
                <w:color w:val="auto"/>
              </w:rPr>
            </w:pPr>
          </w:p>
          <w:p w14:paraId="4912FCED">
            <w:pPr>
              <w:bidi w:val="0"/>
              <w:rPr>
                <w:color w:val="auto"/>
              </w:rPr>
            </w:pPr>
          </w:p>
          <w:p w14:paraId="6003B082">
            <w:pPr>
              <w:bidi w:val="0"/>
              <w:rPr>
                <w:color w:val="auto"/>
              </w:rPr>
            </w:pPr>
          </w:p>
          <w:p w14:paraId="78B9E21D">
            <w:pPr>
              <w:bidi w:val="0"/>
              <w:rPr>
                <w:color w:val="auto"/>
              </w:rPr>
            </w:pPr>
          </w:p>
          <w:p w14:paraId="6F46FDFE">
            <w:pPr>
              <w:bidi w:val="0"/>
              <w:rPr>
                <w:color w:val="auto"/>
              </w:rPr>
            </w:pPr>
            <w:r>
              <w:rPr>
                <w:color w:val="auto"/>
              </w:rPr>
              <w:t>9</w:t>
            </w:r>
          </w:p>
        </w:tc>
        <w:tc>
          <w:tcPr>
            <w:tcW w:w="2275" w:type="dxa"/>
            <w:gridSpan w:val="2"/>
            <w:vAlign w:val="top"/>
          </w:tcPr>
          <w:p w14:paraId="51EE8D15">
            <w:pPr>
              <w:bidi w:val="0"/>
              <w:rPr>
                <w:color w:val="auto"/>
              </w:rPr>
            </w:pPr>
          </w:p>
          <w:p w14:paraId="2455ADB8">
            <w:pPr>
              <w:bidi w:val="0"/>
              <w:rPr>
                <w:color w:val="auto"/>
              </w:rPr>
            </w:pPr>
          </w:p>
          <w:p w14:paraId="2F1234A0">
            <w:pPr>
              <w:bidi w:val="0"/>
              <w:rPr>
                <w:color w:val="auto"/>
              </w:rPr>
            </w:pPr>
          </w:p>
          <w:p w14:paraId="722FDDBA">
            <w:pPr>
              <w:bidi w:val="0"/>
              <w:rPr>
                <w:color w:val="auto"/>
              </w:rPr>
            </w:pPr>
          </w:p>
          <w:p w14:paraId="03D2166A">
            <w:pPr>
              <w:bidi w:val="0"/>
              <w:rPr>
                <w:color w:val="auto"/>
              </w:rPr>
            </w:pPr>
          </w:p>
          <w:p w14:paraId="1FFAD07B">
            <w:pPr>
              <w:bidi w:val="0"/>
              <w:rPr>
                <w:color w:val="auto"/>
              </w:rPr>
            </w:pPr>
          </w:p>
          <w:p w14:paraId="1A7FBA1B">
            <w:pPr>
              <w:bidi w:val="0"/>
              <w:rPr>
                <w:color w:val="auto"/>
              </w:rPr>
            </w:pPr>
          </w:p>
          <w:p w14:paraId="7B55B44E">
            <w:pPr>
              <w:bidi w:val="0"/>
              <w:rPr>
                <w:color w:val="auto"/>
              </w:rPr>
            </w:pPr>
          </w:p>
          <w:p w14:paraId="050E52F8">
            <w:pPr>
              <w:bidi w:val="0"/>
              <w:rPr>
                <w:color w:val="auto"/>
              </w:rPr>
            </w:pPr>
          </w:p>
          <w:p w14:paraId="05357509">
            <w:pPr>
              <w:bidi w:val="0"/>
              <w:rPr>
                <w:color w:val="auto"/>
              </w:rPr>
            </w:pPr>
          </w:p>
          <w:p w14:paraId="7B5D3A9F">
            <w:pPr>
              <w:bidi w:val="0"/>
              <w:rPr>
                <w:color w:val="auto"/>
              </w:rPr>
            </w:pPr>
          </w:p>
          <w:p w14:paraId="0404E3E2">
            <w:pPr>
              <w:bidi w:val="0"/>
              <w:rPr>
                <w:color w:val="auto"/>
              </w:rPr>
            </w:pPr>
          </w:p>
          <w:p w14:paraId="08A1F444">
            <w:pPr>
              <w:bidi w:val="0"/>
              <w:rPr>
                <w:color w:val="auto"/>
              </w:rPr>
            </w:pPr>
          </w:p>
          <w:p w14:paraId="2153769D">
            <w:pPr>
              <w:bidi w:val="0"/>
              <w:rPr>
                <w:color w:val="auto"/>
              </w:rPr>
            </w:pPr>
          </w:p>
          <w:p w14:paraId="09421900">
            <w:pPr>
              <w:bidi w:val="0"/>
              <w:rPr>
                <w:color w:val="auto"/>
              </w:rPr>
            </w:pPr>
          </w:p>
          <w:p w14:paraId="2567AF49">
            <w:pPr>
              <w:bidi w:val="0"/>
              <w:rPr>
                <w:color w:val="auto"/>
              </w:rPr>
            </w:pPr>
            <w:r>
              <w:rPr>
                <w:color w:val="auto"/>
              </w:rPr>
              <w:t>冷藏柜</w:t>
            </w:r>
          </w:p>
        </w:tc>
        <w:tc>
          <w:tcPr>
            <w:tcW w:w="1163" w:type="dxa"/>
            <w:gridSpan w:val="2"/>
            <w:vAlign w:val="top"/>
          </w:tcPr>
          <w:p w14:paraId="70069977">
            <w:pPr>
              <w:bidi w:val="0"/>
              <w:rPr>
                <w:color w:val="auto"/>
              </w:rPr>
            </w:pPr>
          </w:p>
        </w:tc>
        <w:tc>
          <w:tcPr>
            <w:tcW w:w="992" w:type="dxa"/>
            <w:gridSpan w:val="2"/>
            <w:vAlign w:val="top"/>
          </w:tcPr>
          <w:p w14:paraId="70082AB7">
            <w:pPr>
              <w:bidi w:val="0"/>
              <w:rPr>
                <w:color w:val="auto"/>
              </w:rPr>
            </w:pPr>
          </w:p>
          <w:p w14:paraId="2F557386">
            <w:pPr>
              <w:bidi w:val="0"/>
              <w:rPr>
                <w:color w:val="auto"/>
              </w:rPr>
            </w:pPr>
          </w:p>
          <w:p w14:paraId="3E0AB919">
            <w:pPr>
              <w:bidi w:val="0"/>
              <w:rPr>
                <w:color w:val="auto"/>
              </w:rPr>
            </w:pPr>
          </w:p>
          <w:p w14:paraId="21ED454F">
            <w:pPr>
              <w:bidi w:val="0"/>
              <w:rPr>
                <w:color w:val="auto"/>
              </w:rPr>
            </w:pPr>
          </w:p>
          <w:p w14:paraId="53C1C976">
            <w:pPr>
              <w:bidi w:val="0"/>
              <w:rPr>
                <w:color w:val="auto"/>
              </w:rPr>
            </w:pPr>
          </w:p>
          <w:p w14:paraId="3A105499">
            <w:pPr>
              <w:bidi w:val="0"/>
              <w:rPr>
                <w:color w:val="auto"/>
              </w:rPr>
            </w:pPr>
          </w:p>
          <w:p w14:paraId="5C21FA03">
            <w:pPr>
              <w:bidi w:val="0"/>
              <w:rPr>
                <w:color w:val="auto"/>
              </w:rPr>
            </w:pPr>
          </w:p>
          <w:p w14:paraId="17197692">
            <w:pPr>
              <w:bidi w:val="0"/>
              <w:rPr>
                <w:color w:val="auto"/>
              </w:rPr>
            </w:pPr>
          </w:p>
          <w:p w14:paraId="13A6B464">
            <w:pPr>
              <w:bidi w:val="0"/>
              <w:rPr>
                <w:color w:val="auto"/>
              </w:rPr>
            </w:pPr>
          </w:p>
          <w:p w14:paraId="3DCD49D8">
            <w:pPr>
              <w:bidi w:val="0"/>
              <w:rPr>
                <w:color w:val="auto"/>
              </w:rPr>
            </w:pPr>
          </w:p>
          <w:p w14:paraId="095FD35F">
            <w:pPr>
              <w:bidi w:val="0"/>
              <w:rPr>
                <w:color w:val="auto"/>
              </w:rPr>
            </w:pPr>
          </w:p>
          <w:p w14:paraId="4F94BDEC">
            <w:pPr>
              <w:bidi w:val="0"/>
              <w:rPr>
                <w:color w:val="auto"/>
              </w:rPr>
            </w:pPr>
          </w:p>
          <w:p w14:paraId="5330E433">
            <w:pPr>
              <w:bidi w:val="0"/>
              <w:rPr>
                <w:color w:val="auto"/>
              </w:rPr>
            </w:pPr>
          </w:p>
          <w:p w14:paraId="2764B926">
            <w:pPr>
              <w:bidi w:val="0"/>
              <w:rPr>
                <w:color w:val="auto"/>
              </w:rPr>
            </w:pPr>
          </w:p>
          <w:p w14:paraId="3519DBCC">
            <w:pPr>
              <w:bidi w:val="0"/>
              <w:rPr>
                <w:color w:val="auto"/>
              </w:rPr>
            </w:pPr>
          </w:p>
          <w:p w14:paraId="5D044EA4">
            <w:pPr>
              <w:bidi w:val="0"/>
              <w:rPr>
                <w:color w:val="auto"/>
              </w:rPr>
            </w:pPr>
            <w:r>
              <w:rPr>
                <w:color w:val="auto"/>
              </w:rPr>
              <w:t>台</w:t>
            </w:r>
          </w:p>
        </w:tc>
        <w:tc>
          <w:tcPr>
            <w:tcW w:w="993" w:type="dxa"/>
            <w:gridSpan w:val="2"/>
            <w:vAlign w:val="top"/>
          </w:tcPr>
          <w:p w14:paraId="09DE90CA">
            <w:pPr>
              <w:bidi w:val="0"/>
              <w:rPr>
                <w:color w:val="auto"/>
              </w:rPr>
            </w:pPr>
          </w:p>
          <w:p w14:paraId="263397FA">
            <w:pPr>
              <w:bidi w:val="0"/>
              <w:rPr>
                <w:color w:val="auto"/>
              </w:rPr>
            </w:pPr>
          </w:p>
          <w:p w14:paraId="2B82800C">
            <w:pPr>
              <w:bidi w:val="0"/>
              <w:rPr>
                <w:color w:val="auto"/>
              </w:rPr>
            </w:pPr>
          </w:p>
          <w:p w14:paraId="47AACA85">
            <w:pPr>
              <w:bidi w:val="0"/>
              <w:rPr>
                <w:color w:val="auto"/>
              </w:rPr>
            </w:pPr>
          </w:p>
          <w:p w14:paraId="4B747B8B">
            <w:pPr>
              <w:bidi w:val="0"/>
              <w:rPr>
                <w:color w:val="auto"/>
              </w:rPr>
            </w:pPr>
          </w:p>
          <w:p w14:paraId="67BB6A69">
            <w:pPr>
              <w:bidi w:val="0"/>
              <w:rPr>
                <w:color w:val="auto"/>
              </w:rPr>
            </w:pPr>
          </w:p>
          <w:p w14:paraId="4E126DF5">
            <w:pPr>
              <w:bidi w:val="0"/>
              <w:rPr>
                <w:color w:val="auto"/>
              </w:rPr>
            </w:pPr>
          </w:p>
          <w:p w14:paraId="4EBCB641">
            <w:pPr>
              <w:bidi w:val="0"/>
              <w:rPr>
                <w:color w:val="auto"/>
              </w:rPr>
            </w:pPr>
          </w:p>
          <w:p w14:paraId="45B963AA">
            <w:pPr>
              <w:bidi w:val="0"/>
              <w:rPr>
                <w:color w:val="auto"/>
              </w:rPr>
            </w:pPr>
          </w:p>
          <w:p w14:paraId="09700143">
            <w:pPr>
              <w:bidi w:val="0"/>
              <w:rPr>
                <w:color w:val="auto"/>
              </w:rPr>
            </w:pPr>
          </w:p>
          <w:p w14:paraId="3EBBAE06">
            <w:pPr>
              <w:bidi w:val="0"/>
              <w:rPr>
                <w:color w:val="auto"/>
              </w:rPr>
            </w:pPr>
          </w:p>
          <w:p w14:paraId="295BB2A8">
            <w:pPr>
              <w:bidi w:val="0"/>
              <w:rPr>
                <w:color w:val="auto"/>
              </w:rPr>
            </w:pPr>
          </w:p>
          <w:p w14:paraId="04E9FF66">
            <w:pPr>
              <w:bidi w:val="0"/>
              <w:rPr>
                <w:color w:val="auto"/>
              </w:rPr>
            </w:pPr>
          </w:p>
          <w:p w14:paraId="7ED22BAE">
            <w:pPr>
              <w:bidi w:val="0"/>
              <w:rPr>
                <w:color w:val="auto"/>
              </w:rPr>
            </w:pPr>
          </w:p>
          <w:p w14:paraId="0DB77194">
            <w:pPr>
              <w:bidi w:val="0"/>
              <w:rPr>
                <w:color w:val="auto"/>
              </w:rPr>
            </w:pPr>
          </w:p>
          <w:p w14:paraId="590AD1F8">
            <w:pPr>
              <w:bidi w:val="0"/>
              <w:rPr>
                <w:color w:val="auto"/>
              </w:rPr>
            </w:pPr>
            <w:r>
              <w:rPr>
                <w:color w:val="auto"/>
              </w:rPr>
              <w:t>1</w:t>
            </w:r>
          </w:p>
        </w:tc>
        <w:tc>
          <w:tcPr>
            <w:tcW w:w="8350" w:type="dxa"/>
            <w:vAlign w:val="top"/>
          </w:tcPr>
          <w:p w14:paraId="1F6F5D65">
            <w:pPr>
              <w:bidi w:val="0"/>
              <w:rPr>
                <w:color w:val="auto"/>
              </w:rPr>
            </w:pPr>
            <w:r>
              <w:rPr>
                <w:color w:val="auto"/>
              </w:rPr>
              <w:t>1、有效容积：有效容积≥471L；</w:t>
            </w:r>
          </w:p>
          <w:p w14:paraId="2DAF676A">
            <w:pPr>
              <w:bidi w:val="0"/>
              <w:rPr>
                <w:color w:val="auto"/>
              </w:rPr>
            </w:pPr>
            <w:r>
              <w:rPr>
                <w:color w:val="auto"/>
              </w:rPr>
              <w:t>2、整体结构约：120*70*190，立式双门设计，都为发泡门设计；保温材料采用LBA硬质发泡，无CFC聚氨酯发泡，保温性 能优；</w:t>
            </w:r>
          </w:p>
          <w:p w14:paraId="0ABACBF9">
            <w:pPr>
              <w:bidi w:val="0"/>
              <w:rPr>
                <w:color w:val="auto"/>
              </w:rPr>
            </w:pPr>
            <w:r>
              <w:rPr>
                <w:color w:val="auto"/>
              </w:rPr>
              <w:t>3、材质：箱体采用喷涂钢板材质，内胆采用钣金内胆；</w:t>
            </w:r>
          </w:p>
          <w:p w14:paraId="05D89919">
            <w:pPr>
              <w:bidi w:val="0"/>
              <w:rPr>
                <w:color w:val="auto"/>
              </w:rPr>
            </w:pPr>
            <w:r>
              <w:rPr>
                <w:color w:val="auto"/>
              </w:rPr>
              <w:t>4、温度控制：微电脑控制,触摸按键，大屏幕LED显示，可同时显示冷藏。冷藏室控制显示精度≥0.1 ℃ , 、显示精度≥1 ℃ , 冷藏室温度范围2～8℃ ,  用户可自行调节温度；</w:t>
            </w:r>
          </w:p>
          <w:p w14:paraId="4C3F2AA4">
            <w:pPr>
              <w:bidi w:val="0"/>
              <w:rPr>
                <w:color w:val="auto"/>
              </w:rPr>
            </w:pPr>
            <w:r>
              <w:rPr>
                <w:color w:val="auto"/>
              </w:rPr>
              <w:t>*5、核心组件：采用品牌压缩机，品牌风机，碳氢制冷剂，节能环保，制冷效果佳，质量可靠、性能稳定、使用寿命长；</w:t>
            </w:r>
          </w:p>
          <w:p w14:paraId="3EAB7358">
            <w:pPr>
              <w:bidi w:val="0"/>
              <w:rPr>
                <w:color w:val="auto"/>
              </w:rPr>
            </w:pPr>
            <w:r>
              <w:rPr>
                <w:color w:val="auto"/>
              </w:rPr>
              <w:t>*6、门体结构：采用发泡门设计，满足避光保存要求，保温性能优；门体采用低于90 ° 自关，90 ° 以上悬停设计，防止用 户忘记关门、便于用户取拿存储物；</w:t>
            </w:r>
          </w:p>
          <w:p w14:paraId="0AD8B1C2">
            <w:pPr>
              <w:bidi w:val="0"/>
              <w:rPr>
                <w:color w:val="auto"/>
              </w:rPr>
            </w:pPr>
            <w:r>
              <w:rPr>
                <w:color w:val="auto"/>
              </w:rPr>
              <w:t>*7、双压缩机、双制冷系统，上冷藏室和下冷冻室可独立控制运行，其中一个出现故障不影响另外一个正常运行使用；</w:t>
            </w:r>
          </w:p>
          <w:p w14:paraId="1D959A7E">
            <w:pPr>
              <w:bidi w:val="0"/>
              <w:rPr>
                <w:color w:val="auto"/>
              </w:rPr>
            </w:pPr>
            <w:r>
              <w:rPr>
                <w:color w:val="auto"/>
              </w:rPr>
              <w:t>*8、温度均匀性：采用高性能保温材料，保温效果好，风冷系统，保证箱体温度冷藏室均匀性≤±3℃ , 波动性≤±3℃; 9、安全系统：具有蜂鸣报警和灯光闪烁两种报警方式（报警时，报警灯光及代码同时闪烁），标配远程报警接口；多重 故障报警类型，可实现高温报警、低温报警、传感器故障报警、断电报警、开门报警、电池电量低报警；</w:t>
            </w:r>
          </w:p>
          <w:p w14:paraId="1072039F">
            <w:pPr>
              <w:bidi w:val="0"/>
              <w:rPr>
                <w:color w:val="auto"/>
              </w:rPr>
            </w:pPr>
            <w:r>
              <w:rPr>
                <w:color w:val="auto"/>
              </w:rPr>
              <w:t>12、柜内照明：内设LED照明灯，高亮节能，柜内货品一目了然；</w:t>
            </w:r>
          </w:p>
          <w:p w14:paraId="6088F67A">
            <w:pPr>
              <w:bidi w:val="0"/>
              <w:rPr>
                <w:color w:val="auto"/>
              </w:rPr>
            </w:pPr>
            <w:r>
              <w:rPr>
                <w:color w:val="auto"/>
              </w:rPr>
              <w:t>13、固定移动：产品至少配有4个脚轮和2个平衡底脚，移动方便，固定可靠；</w:t>
            </w:r>
          </w:p>
          <w:p w14:paraId="0C705111">
            <w:pPr>
              <w:bidi w:val="0"/>
              <w:rPr>
                <w:color w:val="auto"/>
              </w:rPr>
            </w:pPr>
          </w:p>
        </w:tc>
      </w:tr>
      <w:tr w14:paraId="760E2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18EC4D62">
            <w:pPr>
              <w:bidi w:val="0"/>
              <w:rPr>
                <w:color w:val="auto"/>
              </w:rPr>
            </w:pPr>
            <w:r>
              <w:rPr>
                <w:color w:val="auto"/>
              </w:rPr>
              <w:t>10</w:t>
            </w:r>
          </w:p>
        </w:tc>
        <w:tc>
          <w:tcPr>
            <w:tcW w:w="2275" w:type="dxa"/>
            <w:gridSpan w:val="2"/>
            <w:vAlign w:val="top"/>
          </w:tcPr>
          <w:p w14:paraId="6542CD2B">
            <w:pPr>
              <w:bidi w:val="0"/>
              <w:rPr>
                <w:color w:val="auto"/>
              </w:rPr>
            </w:pPr>
            <w:r>
              <w:rPr>
                <w:color w:val="auto"/>
              </w:rPr>
              <w:t>抽烟机工业级</w:t>
            </w:r>
          </w:p>
        </w:tc>
        <w:tc>
          <w:tcPr>
            <w:tcW w:w="1163" w:type="dxa"/>
            <w:gridSpan w:val="2"/>
            <w:vAlign w:val="top"/>
          </w:tcPr>
          <w:p w14:paraId="0A7F0F0A">
            <w:pPr>
              <w:bidi w:val="0"/>
              <w:rPr>
                <w:color w:val="auto"/>
              </w:rPr>
            </w:pPr>
          </w:p>
        </w:tc>
        <w:tc>
          <w:tcPr>
            <w:tcW w:w="992" w:type="dxa"/>
            <w:gridSpan w:val="2"/>
            <w:vAlign w:val="top"/>
          </w:tcPr>
          <w:p w14:paraId="31A7F65C">
            <w:pPr>
              <w:bidi w:val="0"/>
              <w:rPr>
                <w:color w:val="auto"/>
              </w:rPr>
            </w:pPr>
            <w:r>
              <w:rPr>
                <w:color w:val="auto"/>
              </w:rPr>
              <w:t>台</w:t>
            </w:r>
          </w:p>
        </w:tc>
        <w:tc>
          <w:tcPr>
            <w:tcW w:w="993" w:type="dxa"/>
            <w:gridSpan w:val="2"/>
            <w:vAlign w:val="top"/>
          </w:tcPr>
          <w:p w14:paraId="72BA5DB3">
            <w:pPr>
              <w:bidi w:val="0"/>
              <w:rPr>
                <w:color w:val="auto"/>
              </w:rPr>
            </w:pPr>
            <w:r>
              <w:rPr>
                <w:color w:val="auto"/>
              </w:rPr>
              <w:t>2</w:t>
            </w:r>
          </w:p>
        </w:tc>
        <w:tc>
          <w:tcPr>
            <w:tcW w:w="8350" w:type="dxa"/>
            <w:vAlign w:val="top"/>
          </w:tcPr>
          <w:p w14:paraId="5A5611FA">
            <w:pPr>
              <w:bidi w:val="0"/>
              <w:rPr>
                <w:color w:val="auto"/>
              </w:rPr>
            </w:pPr>
            <w:r>
              <w:rPr>
                <w:color w:val="auto"/>
                <w:lang w:val="en-US" w:eastAsia="zh-CN"/>
              </w:rPr>
              <w:t xml:space="preserve">1、输入电源：220V/380V/50HZ； </w:t>
            </w:r>
          </w:p>
          <w:p w14:paraId="06C463F1">
            <w:pPr>
              <w:bidi w:val="0"/>
              <w:rPr>
                <w:color w:val="auto"/>
              </w:rPr>
            </w:pPr>
            <w:r>
              <w:rPr>
                <w:rFonts w:hint="default"/>
                <w:color w:val="auto"/>
                <w:lang w:val="en-US" w:eastAsia="zh-CN"/>
              </w:rPr>
              <w:t>2、风量≥6500m</w:t>
            </w:r>
            <w:r>
              <w:rPr>
                <w:color w:val="auto"/>
                <w:lang w:val="en-US" w:eastAsia="zh-CN"/>
              </w:rPr>
              <w:t>³</w:t>
            </w:r>
            <w:r>
              <w:rPr>
                <w:rFonts w:hint="default"/>
                <w:color w:val="auto"/>
                <w:lang w:val="en-US" w:eastAsia="zh-CN"/>
              </w:rPr>
              <w:t xml:space="preserve">/h，功率：≥4000W； </w:t>
            </w:r>
          </w:p>
          <w:p w14:paraId="353DE829">
            <w:pPr>
              <w:bidi w:val="0"/>
              <w:rPr>
                <w:color w:val="auto"/>
              </w:rPr>
            </w:pPr>
            <w:r>
              <w:rPr>
                <w:rFonts w:hint="default"/>
                <w:color w:val="auto"/>
                <w:lang w:val="en-US" w:eastAsia="zh-CN"/>
              </w:rPr>
              <w:t xml:space="preserve">3、排风口尺寸：≥330*330mm； </w:t>
            </w:r>
          </w:p>
          <w:p w14:paraId="2F7F730D">
            <w:pPr>
              <w:bidi w:val="0"/>
              <w:rPr>
                <w:color w:val="auto"/>
              </w:rPr>
            </w:pPr>
            <w:r>
              <w:rPr>
                <w:rFonts w:hint="default"/>
                <w:color w:val="auto"/>
                <w:lang w:val="en-US" w:eastAsia="zh-CN"/>
              </w:rPr>
              <w:t xml:space="preserve">4、除油烟；≥95%； </w:t>
            </w:r>
          </w:p>
          <w:p w14:paraId="385DCF44">
            <w:pPr>
              <w:bidi w:val="0"/>
              <w:rPr>
                <w:color w:val="auto"/>
              </w:rPr>
            </w:pPr>
            <w:r>
              <w:rPr>
                <w:rFonts w:hint="default"/>
                <w:color w:val="auto"/>
                <w:lang w:val="en-US" w:eastAsia="zh-CN"/>
              </w:rPr>
              <w:t>5、规格：≥</w:t>
            </w:r>
            <w:r>
              <w:rPr>
                <w:rFonts w:hint="eastAsia"/>
                <w:color w:val="auto"/>
                <w:lang w:val="en-US" w:eastAsia="zh-CN"/>
              </w:rPr>
              <w:t>2</w:t>
            </w:r>
            <w:r>
              <w:rPr>
                <w:rFonts w:hint="default"/>
                <w:color w:val="auto"/>
                <w:lang w:val="en-US" w:eastAsia="zh-CN"/>
              </w:rPr>
              <w:t>000*1</w:t>
            </w:r>
            <w:r>
              <w:rPr>
                <w:rFonts w:hint="eastAsia"/>
                <w:color w:val="auto"/>
                <w:lang w:val="en-US" w:eastAsia="zh-CN"/>
              </w:rPr>
              <w:t>0</w:t>
            </w:r>
            <w:r>
              <w:rPr>
                <w:rFonts w:hint="default"/>
                <w:color w:val="auto"/>
                <w:lang w:val="en-US" w:eastAsia="zh-CN"/>
              </w:rPr>
              <w:t>00*1</w:t>
            </w:r>
            <w:r>
              <w:rPr>
                <w:rFonts w:hint="eastAsia"/>
                <w:color w:val="auto"/>
                <w:lang w:val="en-US" w:eastAsia="zh-CN"/>
              </w:rPr>
              <w:t>0</w:t>
            </w:r>
            <w:r>
              <w:rPr>
                <w:rFonts w:hint="default"/>
                <w:color w:val="auto"/>
                <w:lang w:val="en-US" w:eastAsia="zh-CN"/>
              </w:rPr>
              <w:t xml:space="preserve">00mm； </w:t>
            </w:r>
          </w:p>
          <w:p w14:paraId="118A42FF">
            <w:pPr>
              <w:bidi w:val="0"/>
              <w:rPr>
                <w:color w:val="auto"/>
              </w:rPr>
            </w:pPr>
            <w:r>
              <w:rPr>
                <w:rFonts w:hint="default"/>
                <w:color w:val="auto"/>
                <w:lang w:val="en-US" w:eastAsia="zh-CN"/>
              </w:rPr>
              <w:t xml:space="preserve">特点：体机融烟罩、风机、净化器为一体; 尺寸紧凑, </w:t>
            </w:r>
          </w:p>
          <w:p w14:paraId="4308F8C5">
            <w:pPr>
              <w:bidi w:val="0"/>
              <w:rPr>
                <w:color w:val="auto"/>
              </w:rPr>
            </w:pPr>
            <w:r>
              <w:rPr>
                <w:rFonts w:hint="default"/>
                <w:color w:val="auto"/>
                <w:lang w:val="en-US" w:eastAsia="zh-CN"/>
              </w:rPr>
              <w:t xml:space="preserve">占用空间小，高度在 2.6 米以上房间均可安装该设备; </w:t>
            </w:r>
          </w:p>
          <w:p w14:paraId="3F20D76A">
            <w:pPr>
              <w:bidi w:val="0"/>
              <w:rPr>
                <w:color w:val="auto"/>
              </w:rPr>
            </w:pPr>
            <w:r>
              <w:rPr>
                <w:rFonts w:hint="default"/>
                <w:color w:val="auto"/>
                <w:lang w:val="en-US" w:eastAsia="zh-CN"/>
              </w:rPr>
              <w:t>前置净化,道内无积油减少火灾隐患; 三个月至半年需清洗; 使用寿命长,安装维护简单，净化持久稳定可靠;</w:t>
            </w:r>
          </w:p>
          <w:p w14:paraId="1FA07C60">
            <w:pPr>
              <w:bidi w:val="0"/>
              <w:rPr>
                <w:color w:val="auto"/>
              </w:rPr>
            </w:pPr>
            <w:r>
              <w:rPr>
                <w:rFonts w:hint="default"/>
                <w:color w:val="auto"/>
                <w:lang w:val="en-US" w:eastAsia="zh-CN"/>
              </w:rPr>
              <w:t xml:space="preserve">低空排放,无需楼体外爬风管，杜绝高空作业的危险; </w:t>
            </w:r>
          </w:p>
          <w:p w14:paraId="0C31D1AB">
            <w:pPr>
              <w:bidi w:val="0"/>
              <w:rPr>
                <w:color w:val="auto"/>
              </w:rPr>
            </w:pPr>
            <w:r>
              <w:rPr>
                <w:rFonts w:hint="default"/>
                <w:color w:val="auto"/>
                <w:lang w:val="en-US" w:eastAsia="zh-CN"/>
              </w:rPr>
              <w:t xml:space="preserve">内置风机,风量大,噪音 低,净化效率高,出风口目测无烟,百叶窗无挂油滴油现象; 多台联用，可根据灶台使用情况单开单用,节能减排; 安全防火:防火设计,高效 </w:t>
            </w:r>
          </w:p>
          <w:p w14:paraId="042683D5">
            <w:pPr>
              <w:bidi w:val="0"/>
              <w:rPr>
                <w:color w:val="auto"/>
              </w:rPr>
            </w:pPr>
            <w:r>
              <w:rPr>
                <w:rFonts w:hint="default"/>
                <w:color w:val="auto"/>
                <w:lang w:val="en-US" w:eastAsia="zh-CN"/>
              </w:rPr>
              <w:t xml:space="preserve">菱形防火阻油网; 高效节能:超净型除油烟率高达 95% </w:t>
            </w:r>
          </w:p>
          <w:p w14:paraId="4B3C6655">
            <w:pPr>
              <w:bidi w:val="0"/>
              <w:rPr>
                <w:color w:val="auto"/>
              </w:rPr>
            </w:pPr>
            <w:r>
              <w:rPr>
                <w:rFonts w:hint="default"/>
                <w:color w:val="auto"/>
                <w:lang w:val="en-US" w:eastAsia="zh-CN"/>
              </w:rPr>
              <w:t xml:space="preserve">恒久稳定:净化效果不会随时间推移而下降。  </w:t>
            </w:r>
          </w:p>
        </w:tc>
      </w:tr>
      <w:tr w14:paraId="4A94B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5C7027E8">
            <w:pPr>
              <w:bidi w:val="0"/>
              <w:rPr>
                <w:color w:val="auto"/>
              </w:rPr>
            </w:pPr>
            <w:r>
              <w:rPr>
                <w:color w:val="auto"/>
              </w:rPr>
              <w:t>11</w:t>
            </w:r>
          </w:p>
        </w:tc>
        <w:tc>
          <w:tcPr>
            <w:tcW w:w="2275" w:type="dxa"/>
            <w:gridSpan w:val="2"/>
            <w:vAlign w:val="top"/>
          </w:tcPr>
          <w:p w14:paraId="2B4590C9">
            <w:pPr>
              <w:bidi w:val="0"/>
              <w:rPr>
                <w:color w:val="auto"/>
              </w:rPr>
            </w:pPr>
            <w:r>
              <w:rPr>
                <w:color w:val="auto"/>
              </w:rPr>
              <w:t>电热水器</w:t>
            </w:r>
          </w:p>
        </w:tc>
        <w:tc>
          <w:tcPr>
            <w:tcW w:w="1163" w:type="dxa"/>
            <w:gridSpan w:val="2"/>
            <w:vAlign w:val="top"/>
          </w:tcPr>
          <w:p w14:paraId="2F1EEBFF">
            <w:pPr>
              <w:bidi w:val="0"/>
              <w:rPr>
                <w:color w:val="auto"/>
              </w:rPr>
            </w:pPr>
          </w:p>
        </w:tc>
        <w:tc>
          <w:tcPr>
            <w:tcW w:w="992" w:type="dxa"/>
            <w:gridSpan w:val="2"/>
            <w:vAlign w:val="top"/>
          </w:tcPr>
          <w:p w14:paraId="228C99DC">
            <w:pPr>
              <w:bidi w:val="0"/>
              <w:rPr>
                <w:color w:val="auto"/>
              </w:rPr>
            </w:pPr>
            <w:r>
              <w:rPr>
                <w:color w:val="auto"/>
              </w:rPr>
              <w:t>台</w:t>
            </w:r>
          </w:p>
        </w:tc>
        <w:tc>
          <w:tcPr>
            <w:tcW w:w="993" w:type="dxa"/>
            <w:gridSpan w:val="2"/>
            <w:vAlign w:val="top"/>
          </w:tcPr>
          <w:p w14:paraId="7B835D1C">
            <w:pPr>
              <w:bidi w:val="0"/>
              <w:rPr>
                <w:color w:val="auto"/>
              </w:rPr>
            </w:pPr>
            <w:r>
              <w:rPr>
                <w:color w:val="auto"/>
              </w:rPr>
              <w:t>1</w:t>
            </w:r>
          </w:p>
        </w:tc>
        <w:tc>
          <w:tcPr>
            <w:tcW w:w="8350" w:type="dxa"/>
            <w:vAlign w:val="top"/>
          </w:tcPr>
          <w:p w14:paraId="7EBD24A9">
            <w:pPr>
              <w:bidi w:val="0"/>
              <w:rPr>
                <w:color w:val="auto"/>
              </w:rPr>
            </w:pPr>
            <w:r>
              <w:rPr>
                <w:rFonts w:hint="eastAsia"/>
                <w:color w:val="auto"/>
                <w:lang w:val="en-US" w:eastAsia="zh-CN"/>
              </w:rPr>
              <w:t>商用90L开水器带底座，额定电压220V，额定功率为9KW</w:t>
            </w:r>
          </w:p>
        </w:tc>
      </w:tr>
      <w:tr w14:paraId="47D01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561" w:type="dxa"/>
            <w:vAlign w:val="top"/>
          </w:tcPr>
          <w:p w14:paraId="30B9BECE">
            <w:pPr>
              <w:bidi w:val="0"/>
              <w:rPr>
                <w:color w:val="auto"/>
              </w:rPr>
            </w:pPr>
            <w:r>
              <w:rPr>
                <w:color w:val="auto"/>
              </w:rPr>
              <w:t>12</w:t>
            </w:r>
          </w:p>
        </w:tc>
        <w:tc>
          <w:tcPr>
            <w:tcW w:w="2275" w:type="dxa"/>
            <w:gridSpan w:val="2"/>
            <w:vAlign w:val="top"/>
          </w:tcPr>
          <w:p w14:paraId="25238AD6">
            <w:pPr>
              <w:bidi w:val="0"/>
              <w:rPr>
                <w:color w:val="auto"/>
              </w:rPr>
            </w:pPr>
            <w:r>
              <w:rPr>
                <w:color w:val="auto"/>
              </w:rPr>
              <w:t>电热水饮水机</w:t>
            </w:r>
          </w:p>
        </w:tc>
        <w:tc>
          <w:tcPr>
            <w:tcW w:w="1163" w:type="dxa"/>
            <w:gridSpan w:val="2"/>
            <w:vAlign w:val="top"/>
          </w:tcPr>
          <w:p w14:paraId="266C486E">
            <w:pPr>
              <w:bidi w:val="0"/>
              <w:rPr>
                <w:color w:val="auto"/>
              </w:rPr>
            </w:pPr>
          </w:p>
        </w:tc>
        <w:tc>
          <w:tcPr>
            <w:tcW w:w="992" w:type="dxa"/>
            <w:gridSpan w:val="2"/>
            <w:vAlign w:val="top"/>
          </w:tcPr>
          <w:p w14:paraId="158CE0C4">
            <w:pPr>
              <w:bidi w:val="0"/>
              <w:rPr>
                <w:color w:val="auto"/>
              </w:rPr>
            </w:pPr>
            <w:r>
              <w:rPr>
                <w:color w:val="auto"/>
              </w:rPr>
              <w:t>台</w:t>
            </w:r>
          </w:p>
        </w:tc>
        <w:tc>
          <w:tcPr>
            <w:tcW w:w="993" w:type="dxa"/>
            <w:gridSpan w:val="2"/>
            <w:vAlign w:val="top"/>
          </w:tcPr>
          <w:p w14:paraId="6D37DABF">
            <w:pPr>
              <w:bidi w:val="0"/>
              <w:rPr>
                <w:color w:val="auto"/>
              </w:rPr>
            </w:pPr>
            <w:r>
              <w:rPr>
                <w:color w:val="auto"/>
              </w:rPr>
              <w:t>1</w:t>
            </w:r>
          </w:p>
        </w:tc>
        <w:tc>
          <w:tcPr>
            <w:tcW w:w="8350" w:type="dxa"/>
            <w:vAlign w:val="top"/>
          </w:tcPr>
          <w:p w14:paraId="0B4B1773">
            <w:pPr>
              <w:bidi w:val="0"/>
              <w:rPr>
                <w:color w:val="auto"/>
              </w:rPr>
            </w:pPr>
            <w:r>
              <w:rPr>
                <w:rFonts w:hint="eastAsia"/>
                <w:color w:val="auto"/>
                <w:lang w:val="en-US" w:eastAsia="zh-CN"/>
              </w:rPr>
              <w:t>一开一温直饮机，五级过滤+RO反渗透，额定电压220V，水单容量18L，供水量开水20L/小时，温水80L/小时，额定功率2KW</w:t>
            </w:r>
          </w:p>
        </w:tc>
      </w:tr>
      <w:tr w14:paraId="6DAA9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7" w:hRule="atLeast"/>
        </w:trPr>
        <w:tc>
          <w:tcPr>
            <w:tcW w:w="561" w:type="dxa"/>
            <w:vAlign w:val="top"/>
          </w:tcPr>
          <w:p w14:paraId="51E586C0">
            <w:pPr>
              <w:bidi w:val="0"/>
              <w:rPr>
                <w:color w:val="auto"/>
              </w:rPr>
            </w:pPr>
          </w:p>
          <w:p w14:paraId="6053C884">
            <w:pPr>
              <w:bidi w:val="0"/>
              <w:rPr>
                <w:color w:val="auto"/>
              </w:rPr>
            </w:pPr>
            <w:r>
              <w:rPr>
                <w:color w:val="auto"/>
              </w:rPr>
              <w:t>13</w:t>
            </w:r>
          </w:p>
        </w:tc>
        <w:tc>
          <w:tcPr>
            <w:tcW w:w="2275" w:type="dxa"/>
            <w:gridSpan w:val="2"/>
            <w:vAlign w:val="top"/>
          </w:tcPr>
          <w:p w14:paraId="001601C2">
            <w:pPr>
              <w:bidi w:val="0"/>
              <w:rPr>
                <w:color w:val="auto"/>
              </w:rPr>
            </w:pPr>
            <w:r>
              <w:rPr>
                <w:color w:val="auto"/>
              </w:rPr>
              <w:t>消毒柜{商用}</w:t>
            </w:r>
          </w:p>
        </w:tc>
        <w:tc>
          <w:tcPr>
            <w:tcW w:w="1163" w:type="dxa"/>
            <w:gridSpan w:val="2"/>
            <w:vAlign w:val="top"/>
          </w:tcPr>
          <w:p w14:paraId="2F0AE4DC">
            <w:pPr>
              <w:bidi w:val="0"/>
              <w:rPr>
                <w:color w:val="auto"/>
              </w:rPr>
            </w:pPr>
          </w:p>
        </w:tc>
        <w:tc>
          <w:tcPr>
            <w:tcW w:w="992" w:type="dxa"/>
            <w:gridSpan w:val="2"/>
            <w:vAlign w:val="top"/>
          </w:tcPr>
          <w:p w14:paraId="43B9DA41">
            <w:pPr>
              <w:bidi w:val="0"/>
              <w:rPr>
                <w:color w:val="auto"/>
              </w:rPr>
            </w:pPr>
            <w:r>
              <w:rPr>
                <w:color w:val="auto"/>
              </w:rPr>
              <w:t>台</w:t>
            </w:r>
          </w:p>
        </w:tc>
        <w:tc>
          <w:tcPr>
            <w:tcW w:w="993" w:type="dxa"/>
            <w:gridSpan w:val="2"/>
            <w:vAlign w:val="top"/>
          </w:tcPr>
          <w:p w14:paraId="4825B8AC">
            <w:pPr>
              <w:bidi w:val="0"/>
              <w:rPr>
                <w:color w:val="auto"/>
              </w:rPr>
            </w:pPr>
          </w:p>
          <w:p w14:paraId="184263C4">
            <w:pPr>
              <w:bidi w:val="0"/>
              <w:rPr>
                <w:color w:val="auto"/>
              </w:rPr>
            </w:pPr>
            <w:r>
              <w:rPr>
                <w:color w:val="auto"/>
              </w:rPr>
              <w:t>2</w:t>
            </w:r>
          </w:p>
        </w:tc>
        <w:tc>
          <w:tcPr>
            <w:tcW w:w="8350" w:type="dxa"/>
            <w:vAlign w:val="top"/>
          </w:tcPr>
          <w:p w14:paraId="4577A003">
            <w:pPr>
              <w:bidi w:val="0"/>
              <w:rPr>
                <w:color w:val="auto"/>
              </w:rPr>
            </w:pPr>
            <w:r>
              <w:rPr>
                <w:color w:val="auto"/>
              </w:rPr>
              <w:t>规格约：1000*460*1650，功率2.2KW/220V，消毒方式：中温烘干，紫外线，消毒温度：75℃ , 消毒时间：60分钟，安装方式：立式，堆放层数：6层，面板材质：不锈钢钢化玻璃，门的款式：双门,符合国家标准</w:t>
            </w:r>
          </w:p>
        </w:tc>
      </w:tr>
      <w:tr w14:paraId="6F814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134112DB">
            <w:pPr>
              <w:bidi w:val="0"/>
              <w:rPr>
                <w:color w:val="auto"/>
              </w:rPr>
            </w:pPr>
            <w:r>
              <w:rPr>
                <w:color w:val="auto"/>
              </w:rPr>
              <w:t>14</w:t>
            </w:r>
          </w:p>
        </w:tc>
        <w:tc>
          <w:tcPr>
            <w:tcW w:w="2275" w:type="dxa"/>
            <w:gridSpan w:val="2"/>
            <w:vAlign w:val="top"/>
          </w:tcPr>
          <w:p w14:paraId="1DBCF2AA">
            <w:pPr>
              <w:bidi w:val="0"/>
              <w:rPr>
                <w:color w:val="auto"/>
              </w:rPr>
            </w:pPr>
            <w:r>
              <w:rPr>
                <w:color w:val="auto"/>
              </w:rPr>
              <w:t>炒锅</w:t>
            </w:r>
          </w:p>
        </w:tc>
        <w:tc>
          <w:tcPr>
            <w:tcW w:w="1163" w:type="dxa"/>
            <w:gridSpan w:val="2"/>
            <w:vAlign w:val="top"/>
          </w:tcPr>
          <w:p w14:paraId="6EE4652D">
            <w:pPr>
              <w:bidi w:val="0"/>
              <w:rPr>
                <w:color w:val="auto"/>
              </w:rPr>
            </w:pPr>
          </w:p>
        </w:tc>
        <w:tc>
          <w:tcPr>
            <w:tcW w:w="992" w:type="dxa"/>
            <w:gridSpan w:val="2"/>
            <w:vAlign w:val="top"/>
          </w:tcPr>
          <w:p w14:paraId="38C59775">
            <w:pPr>
              <w:bidi w:val="0"/>
              <w:rPr>
                <w:color w:val="auto"/>
              </w:rPr>
            </w:pPr>
            <w:r>
              <w:rPr>
                <w:color w:val="auto"/>
              </w:rPr>
              <w:t>个</w:t>
            </w:r>
          </w:p>
        </w:tc>
        <w:tc>
          <w:tcPr>
            <w:tcW w:w="993" w:type="dxa"/>
            <w:gridSpan w:val="2"/>
            <w:vAlign w:val="top"/>
          </w:tcPr>
          <w:p w14:paraId="07D3A679">
            <w:pPr>
              <w:bidi w:val="0"/>
              <w:rPr>
                <w:color w:val="auto"/>
              </w:rPr>
            </w:pPr>
            <w:r>
              <w:rPr>
                <w:color w:val="auto"/>
              </w:rPr>
              <w:t>2</w:t>
            </w:r>
          </w:p>
        </w:tc>
        <w:tc>
          <w:tcPr>
            <w:tcW w:w="8350" w:type="dxa"/>
            <w:vAlign w:val="top"/>
          </w:tcPr>
          <w:p w14:paraId="677C0DF7">
            <w:pPr>
              <w:bidi w:val="0"/>
              <w:rPr>
                <w:color w:val="auto"/>
              </w:rPr>
            </w:pPr>
            <w:r>
              <w:rPr>
                <w:color w:val="auto"/>
              </w:rPr>
              <w:t>双耳不锈钢</w:t>
            </w:r>
            <w:r>
              <w:rPr>
                <w:rFonts w:hint="eastAsia" w:eastAsia="宋体"/>
                <w:color w:val="auto"/>
                <w:lang w:val="en-US" w:eastAsia="zh-CN"/>
              </w:rPr>
              <w:t>约</w:t>
            </w:r>
            <w:r>
              <w:rPr>
                <w:color w:val="auto"/>
              </w:rPr>
              <w:t>40cm50cm60电磁灶铁锅 36cm 单柄铁锅适用微晶 30cm</w:t>
            </w:r>
          </w:p>
        </w:tc>
      </w:tr>
      <w:tr w14:paraId="2599A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3E446FC9">
            <w:pPr>
              <w:bidi w:val="0"/>
              <w:rPr>
                <w:color w:val="auto"/>
              </w:rPr>
            </w:pPr>
            <w:r>
              <w:rPr>
                <w:color w:val="auto"/>
              </w:rPr>
              <w:t>15</w:t>
            </w:r>
          </w:p>
        </w:tc>
        <w:tc>
          <w:tcPr>
            <w:tcW w:w="2275" w:type="dxa"/>
            <w:gridSpan w:val="2"/>
            <w:vAlign w:val="top"/>
          </w:tcPr>
          <w:p w14:paraId="253C475B">
            <w:pPr>
              <w:bidi w:val="0"/>
              <w:rPr>
                <w:color w:val="auto"/>
              </w:rPr>
            </w:pPr>
            <w:r>
              <w:rPr>
                <w:color w:val="auto"/>
              </w:rPr>
              <w:t>压力锅{燃气}</w:t>
            </w:r>
          </w:p>
        </w:tc>
        <w:tc>
          <w:tcPr>
            <w:tcW w:w="1163" w:type="dxa"/>
            <w:gridSpan w:val="2"/>
            <w:vAlign w:val="top"/>
          </w:tcPr>
          <w:p w14:paraId="395ADC1B">
            <w:pPr>
              <w:bidi w:val="0"/>
              <w:rPr>
                <w:color w:val="auto"/>
              </w:rPr>
            </w:pPr>
          </w:p>
        </w:tc>
        <w:tc>
          <w:tcPr>
            <w:tcW w:w="992" w:type="dxa"/>
            <w:gridSpan w:val="2"/>
            <w:vAlign w:val="top"/>
          </w:tcPr>
          <w:p w14:paraId="2172A928">
            <w:pPr>
              <w:bidi w:val="0"/>
              <w:rPr>
                <w:color w:val="auto"/>
              </w:rPr>
            </w:pPr>
            <w:r>
              <w:rPr>
                <w:color w:val="auto"/>
              </w:rPr>
              <w:t>个</w:t>
            </w:r>
          </w:p>
        </w:tc>
        <w:tc>
          <w:tcPr>
            <w:tcW w:w="993" w:type="dxa"/>
            <w:gridSpan w:val="2"/>
            <w:vAlign w:val="top"/>
          </w:tcPr>
          <w:p w14:paraId="5C5CC71E">
            <w:pPr>
              <w:bidi w:val="0"/>
              <w:rPr>
                <w:color w:val="auto"/>
              </w:rPr>
            </w:pPr>
            <w:r>
              <w:rPr>
                <w:color w:val="auto"/>
              </w:rPr>
              <w:t>1</w:t>
            </w:r>
          </w:p>
        </w:tc>
        <w:tc>
          <w:tcPr>
            <w:tcW w:w="8350" w:type="dxa"/>
            <w:vAlign w:val="top"/>
          </w:tcPr>
          <w:p w14:paraId="37869FBA">
            <w:pPr>
              <w:bidi w:val="0"/>
              <w:rPr>
                <w:color w:val="auto"/>
              </w:rPr>
            </w:pPr>
            <w:r>
              <w:rPr>
                <w:color w:val="auto"/>
              </w:rPr>
              <w:t>1寸 4.5L  ，防爆高压锅燃气电磁炉灶</w:t>
            </w:r>
          </w:p>
        </w:tc>
      </w:tr>
      <w:tr w14:paraId="6950C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5" w:hRule="atLeast"/>
        </w:trPr>
        <w:tc>
          <w:tcPr>
            <w:tcW w:w="561" w:type="dxa"/>
            <w:vAlign w:val="top"/>
          </w:tcPr>
          <w:p w14:paraId="7D5A3471">
            <w:pPr>
              <w:bidi w:val="0"/>
              <w:rPr>
                <w:color w:val="auto"/>
              </w:rPr>
            </w:pPr>
            <w:r>
              <w:rPr>
                <w:color w:val="auto"/>
              </w:rPr>
              <w:t>16</w:t>
            </w:r>
          </w:p>
        </w:tc>
        <w:tc>
          <w:tcPr>
            <w:tcW w:w="2275" w:type="dxa"/>
            <w:gridSpan w:val="2"/>
            <w:vAlign w:val="top"/>
          </w:tcPr>
          <w:p w14:paraId="6456DF00">
            <w:pPr>
              <w:bidi w:val="0"/>
              <w:rPr>
                <w:color w:val="auto"/>
              </w:rPr>
            </w:pPr>
            <w:r>
              <w:rPr>
                <w:color w:val="auto"/>
              </w:rPr>
              <w:t>电压力锅</w:t>
            </w:r>
          </w:p>
        </w:tc>
        <w:tc>
          <w:tcPr>
            <w:tcW w:w="1163" w:type="dxa"/>
            <w:gridSpan w:val="2"/>
            <w:vAlign w:val="top"/>
          </w:tcPr>
          <w:p w14:paraId="10BA25E9">
            <w:pPr>
              <w:bidi w:val="0"/>
              <w:rPr>
                <w:color w:val="auto"/>
              </w:rPr>
            </w:pPr>
          </w:p>
        </w:tc>
        <w:tc>
          <w:tcPr>
            <w:tcW w:w="992" w:type="dxa"/>
            <w:gridSpan w:val="2"/>
            <w:vAlign w:val="top"/>
          </w:tcPr>
          <w:p w14:paraId="44AF5D65">
            <w:pPr>
              <w:bidi w:val="0"/>
              <w:rPr>
                <w:color w:val="auto"/>
              </w:rPr>
            </w:pPr>
            <w:r>
              <w:rPr>
                <w:color w:val="auto"/>
              </w:rPr>
              <w:t>个</w:t>
            </w:r>
          </w:p>
        </w:tc>
        <w:tc>
          <w:tcPr>
            <w:tcW w:w="993" w:type="dxa"/>
            <w:gridSpan w:val="2"/>
            <w:vAlign w:val="top"/>
          </w:tcPr>
          <w:p w14:paraId="53F0FDF5">
            <w:pPr>
              <w:bidi w:val="0"/>
              <w:rPr>
                <w:color w:val="auto"/>
              </w:rPr>
            </w:pPr>
            <w:r>
              <w:rPr>
                <w:color w:val="auto"/>
              </w:rPr>
              <w:t>1</w:t>
            </w:r>
          </w:p>
        </w:tc>
        <w:tc>
          <w:tcPr>
            <w:tcW w:w="8350" w:type="dxa"/>
            <w:vAlign w:val="top"/>
          </w:tcPr>
          <w:p w14:paraId="6D008C81">
            <w:pPr>
              <w:bidi w:val="0"/>
              <w:rPr>
                <w:color w:val="auto"/>
              </w:rPr>
            </w:pPr>
            <w:r>
              <w:rPr>
                <w:color w:val="auto"/>
              </w:rPr>
              <w:t>尺寸约：长410mm；宽347mm；高295mm  8L(8-12人)可煮约5斤米</w:t>
            </w:r>
          </w:p>
        </w:tc>
      </w:tr>
      <w:tr w14:paraId="1D2E4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7" w:hRule="atLeast"/>
        </w:trPr>
        <w:tc>
          <w:tcPr>
            <w:tcW w:w="561" w:type="dxa"/>
            <w:vAlign w:val="top"/>
          </w:tcPr>
          <w:p w14:paraId="23D3A657">
            <w:pPr>
              <w:bidi w:val="0"/>
              <w:rPr>
                <w:color w:val="auto"/>
              </w:rPr>
            </w:pPr>
          </w:p>
          <w:p w14:paraId="0FE14AC1">
            <w:pPr>
              <w:bidi w:val="0"/>
              <w:rPr>
                <w:color w:val="auto"/>
              </w:rPr>
            </w:pPr>
            <w:r>
              <w:rPr>
                <w:color w:val="auto"/>
              </w:rPr>
              <w:t>17</w:t>
            </w:r>
          </w:p>
        </w:tc>
        <w:tc>
          <w:tcPr>
            <w:tcW w:w="2275" w:type="dxa"/>
            <w:gridSpan w:val="2"/>
            <w:vAlign w:val="top"/>
          </w:tcPr>
          <w:p w14:paraId="03C62DA1">
            <w:pPr>
              <w:bidi w:val="0"/>
              <w:rPr>
                <w:color w:val="auto"/>
              </w:rPr>
            </w:pPr>
            <w:r>
              <w:rPr>
                <w:color w:val="auto"/>
              </w:rPr>
              <w:t>蒸箱</w:t>
            </w:r>
          </w:p>
        </w:tc>
        <w:tc>
          <w:tcPr>
            <w:tcW w:w="1163" w:type="dxa"/>
            <w:gridSpan w:val="2"/>
            <w:vAlign w:val="top"/>
          </w:tcPr>
          <w:p w14:paraId="3D8B2B5C">
            <w:pPr>
              <w:bidi w:val="0"/>
              <w:rPr>
                <w:color w:val="auto"/>
              </w:rPr>
            </w:pPr>
          </w:p>
        </w:tc>
        <w:tc>
          <w:tcPr>
            <w:tcW w:w="992" w:type="dxa"/>
            <w:gridSpan w:val="2"/>
            <w:vAlign w:val="top"/>
          </w:tcPr>
          <w:p w14:paraId="07E7E1C5">
            <w:pPr>
              <w:bidi w:val="0"/>
              <w:rPr>
                <w:color w:val="auto"/>
              </w:rPr>
            </w:pPr>
            <w:r>
              <w:rPr>
                <w:color w:val="auto"/>
              </w:rPr>
              <w:t>台</w:t>
            </w:r>
          </w:p>
        </w:tc>
        <w:tc>
          <w:tcPr>
            <w:tcW w:w="993" w:type="dxa"/>
            <w:gridSpan w:val="2"/>
            <w:vAlign w:val="top"/>
          </w:tcPr>
          <w:p w14:paraId="5FA11715">
            <w:pPr>
              <w:bidi w:val="0"/>
              <w:rPr>
                <w:color w:val="auto"/>
              </w:rPr>
            </w:pPr>
          </w:p>
          <w:p w14:paraId="730E7BAA">
            <w:pPr>
              <w:bidi w:val="0"/>
              <w:rPr>
                <w:color w:val="auto"/>
              </w:rPr>
            </w:pPr>
            <w:r>
              <w:rPr>
                <w:color w:val="auto"/>
              </w:rPr>
              <w:t>1</w:t>
            </w:r>
          </w:p>
        </w:tc>
        <w:tc>
          <w:tcPr>
            <w:tcW w:w="8350" w:type="dxa"/>
            <w:vAlign w:val="top"/>
          </w:tcPr>
          <w:p w14:paraId="3932E610">
            <w:pPr>
              <w:bidi w:val="0"/>
              <w:rPr>
                <w:rFonts w:hint="eastAsia"/>
                <w:color w:val="auto"/>
                <w:lang w:val="en-US" w:eastAsia="zh-CN"/>
              </w:rPr>
            </w:pPr>
            <w:r>
              <w:rPr>
                <w:rFonts w:hint="eastAsia"/>
                <w:color w:val="auto"/>
                <w:lang w:val="en-US" w:eastAsia="zh-CN"/>
              </w:rPr>
              <w:t>商用十盘电蒸箱，</w:t>
            </w:r>
          </w:p>
          <w:p w14:paraId="0C572833">
            <w:pPr>
              <w:bidi w:val="0"/>
              <w:rPr>
                <w:color w:val="auto"/>
              </w:rPr>
            </w:pPr>
            <w:r>
              <w:rPr>
                <w:color w:val="auto"/>
              </w:rPr>
              <w:t>1.整机柜体全部采用不锈钢优质板材制作，包括内部全不锈钢加强。箱体任何部位都用吸铁石测试无磁。保证 长期使用结构安全可靠，无腐蚀现象。</w:t>
            </w:r>
          </w:p>
          <w:p w14:paraId="209EBB37">
            <w:pPr>
              <w:bidi w:val="0"/>
              <w:rPr>
                <w:color w:val="auto"/>
              </w:rPr>
            </w:pPr>
            <w:r>
              <w:rPr>
                <w:color w:val="auto"/>
              </w:rPr>
              <w:t>2.全不锈钢手轮式铸造铰链，每门四副铰链，每副铰链都可单独松紧密封。铰链螺丝焊接螺母，长期使用螺丝 无松动滑牙现象。</w:t>
            </w:r>
          </w:p>
          <w:p w14:paraId="63015AC1">
            <w:pPr>
              <w:bidi w:val="0"/>
              <w:rPr>
                <w:color w:val="auto"/>
              </w:rPr>
            </w:pPr>
            <w:r>
              <w:rPr>
                <w:color w:val="auto"/>
              </w:rPr>
              <w:t>3.304材质加长双u型优质发热管，如发生干烧15分钟内仍可继续使用。 4. 自动进水功能</w:t>
            </w:r>
            <w:r>
              <w:rPr>
                <w:rFonts w:hint="eastAsia"/>
                <w:color w:val="auto"/>
                <w:lang w:val="en-US" w:eastAsia="zh-CN"/>
              </w:rPr>
              <w:t>和智能控时</w:t>
            </w:r>
            <w:r>
              <w:rPr>
                <w:color w:val="auto"/>
              </w:rPr>
              <w:t>。浮球304材质。优质304蒸饭盘。</w:t>
            </w:r>
          </w:p>
          <w:p w14:paraId="45FA1F0F">
            <w:pPr>
              <w:bidi w:val="0"/>
              <w:rPr>
                <w:color w:val="auto"/>
              </w:rPr>
            </w:pPr>
            <w:r>
              <w:rPr>
                <w:color w:val="auto"/>
              </w:rPr>
              <w:t>5.蒸饭时箱内承受650帕微压状态， 自动泄压。既安全节能、食物口感更佳。</w:t>
            </w:r>
          </w:p>
          <w:p w14:paraId="7E92DC80">
            <w:pPr>
              <w:bidi w:val="0"/>
              <w:rPr>
                <w:color w:val="auto"/>
              </w:rPr>
            </w:pPr>
            <w:r>
              <w:rPr>
                <w:color w:val="auto"/>
              </w:rPr>
              <w:t>6.柜体采用高密度保温材料，使用过程中外壳表面温度在50摄氏度以内，不烫手。保温性能优良。安全节能。</w:t>
            </w:r>
          </w:p>
        </w:tc>
      </w:tr>
      <w:tr w14:paraId="13900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20446DED">
            <w:pPr>
              <w:bidi w:val="0"/>
              <w:rPr>
                <w:color w:val="auto"/>
              </w:rPr>
            </w:pPr>
            <w:r>
              <w:rPr>
                <w:color w:val="auto"/>
              </w:rPr>
              <w:t>18</w:t>
            </w:r>
          </w:p>
        </w:tc>
        <w:tc>
          <w:tcPr>
            <w:tcW w:w="2275" w:type="dxa"/>
            <w:gridSpan w:val="2"/>
            <w:vAlign w:val="top"/>
          </w:tcPr>
          <w:p w14:paraId="71CD1FC4">
            <w:pPr>
              <w:bidi w:val="0"/>
              <w:rPr>
                <w:color w:val="auto"/>
              </w:rPr>
            </w:pPr>
            <w:r>
              <w:rPr>
                <w:color w:val="auto"/>
              </w:rPr>
              <w:t>切菜刀</w:t>
            </w:r>
          </w:p>
        </w:tc>
        <w:tc>
          <w:tcPr>
            <w:tcW w:w="1163" w:type="dxa"/>
            <w:gridSpan w:val="2"/>
            <w:vAlign w:val="top"/>
          </w:tcPr>
          <w:p w14:paraId="5C91BC4F">
            <w:pPr>
              <w:bidi w:val="0"/>
              <w:rPr>
                <w:color w:val="auto"/>
              </w:rPr>
            </w:pPr>
          </w:p>
        </w:tc>
        <w:tc>
          <w:tcPr>
            <w:tcW w:w="992" w:type="dxa"/>
            <w:gridSpan w:val="2"/>
            <w:vAlign w:val="top"/>
          </w:tcPr>
          <w:p w14:paraId="45BFF2EA">
            <w:pPr>
              <w:bidi w:val="0"/>
              <w:rPr>
                <w:color w:val="auto"/>
              </w:rPr>
            </w:pPr>
            <w:r>
              <w:rPr>
                <w:color w:val="auto"/>
              </w:rPr>
              <w:t>把</w:t>
            </w:r>
          </w:p>
        </w:tc>
        <w:tc>
          <w:tcPr>
            <w:tcW w:w="993" w:type="dxa"/>
            <w:gridSpan w:val="2"/>
            <w:vAlign w:val="top"/>
          </w:tcPr>
          <w:p w14:paraId="5BE9264F">
            <w:pPr>
              <w:bidi w:val="0"/>
              <w:rPr>
                <w:color w:val="auto"/>
              </w:rPr>
            </w:pPr>
            <w:r>
              <w:rPr>
                <w:color w:val="auto"/>
              </w:rPr>
              <w:t>4</w:t>
            </w:r>
          </w:p>
        </w:tc>
        <w:tc>
          <w:tcPr>
            <w:tcW w:w="8350" w:type="dxa"/>
            <w:vAlign w:val="top"/>
          </w:tcPr>
          <w:p w14:paraId="1A455EFC">
            <w:pPr>
              <w:bidi w:val="0"/>
              <w:rPr>
                <w:color w:val="auto"/>
              </w:rPr>
            </w:pPr>
            <w:r>
              <w:rPr>
                <w:color w:val="auto"/>
              </w:rPr>
              <w:t>鱼头菜刀家用锋利可斩切刀锻打不锈钢厨房两用刀具</w:t>
            </w:r>
          </w:p>
        </w:tc>
      </w:tr>
      <w:tr w14:paraId="4723E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1E87254B">
            <w:pPr>
              <w:bidi w:val="0"/>
              <w:rPr>
                <w:color w:val="auto"/>
              </w:rPr>
            </w:pPr>
            <w:r>
              <w:rPr>
                <w:color w:val="auto"/>
              </w:rPr>
              <w:t>19</w:t>
            </w:r>
          </w:p>
        </w:tc>
        <w:tc>
          <w:tcPr>
            <w:tcW w:w="2275" w:type="dxa"/>
            <w:gridSpan w:val="2"/>
            <w:vAlign w:val="top"/>
          </w:tcPr>
          <w:p w14:paraId="1DB3C56C">
            <w:pPr>
              <w:bidi w:val="0"/>
              <w:rPr>
                <w:color w:val="auto"/>
              </w:rPr>
            </w:pPr>
            <w:r>
              <w:rPr>
                <w:color w:val="auto"/>
              </w:rPr>
              <w:t>剁肉砍刀</w:t>
            </w:r>
          </w:p>
        </w:tc>
        <w:tc>
          <w:tcPr>
            <w:tcW w:w="1163" w:type="dxa"/>
            <w:gridSpan w:val="2"/>
            <w:vAlign w:val="top"/>
          </w:tcPr>
          <w:p w14:paraId="316AF6FD">
            <w:pPr>
              <w:bidi w:val="0"/>
              <w:rPr>
                <w:color w:val="auto"/>
              </w:rPr>
            </w:pPr>
          </w:p>
        </w:tc>
        <w:tc>
          <w:tcPr>
            <w:tcW w:w="992" w:type="dxa"/>
            <w:gridSpan w:val="2"/>
            <w:vAlign w:val="top"/>
          </w:tcPr>
          <w:p w14:paraId="4F1782AA">
            <w:pPr>
              <w:bidi w:val="0"/>
              <w:rPr>
                <w:color w:val="auto"/>
              </w:rPr>
            </w:pPr>
            <w:r>
              <w:rPr>
                <w:color w:val="auto"/>
              </w:rPr>
              <w:t>把</w:t>
            </w:r>
          </w:p>
        </w:tc>
        <w:tc>
          <w:tcPr>
            <w:tcW w:w="993" w:type="dxa"/>
            <w:gridSpan w:val="2"/>
            <w:vAlign w:val="top"/>
          </w:tcPr>
          <w:p w14:paraId="20C3AA1A">
            <w:pPr>
              <w:bidi w:val="0"/>
              <w:rPr>
                <w:color w:val="auto"/>
              </w:rPr>
            </w:pPr>
            <w:r>
              <w:rPr>
                <w:color w:val="auto"/>
              </w:rPr>
              <w:t>1</w:t>
            </w:r>
          </w:p>
        </w:tc>
        <w:tc>
          <w:tcPr>
            <w:tcW w:w="8350" w:type="dxa"/>
            <w:vAlign w:val="top"/>
          </w:tcPr>
          <w:p w14:paraId="2E232800">
            <w:pPr>
              <w:bidi w:val="0"/>
              <w:rPr>
                <w:color w:val="auto"/>
              </w:rPr>
            </w:pPr>
            <w:r>
              <w:rPr>
                <w:color w:val="auto"/>
              </w:rPr>
              <w:t>家用锋利砍骨刀</w:t>
            </w:r>
          </w:p>
        </w:tc>
      </w:tr>
      <w:tr w14:paraId="6F1DA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1097FB2B">
            <w:pPr>
              <w:bidi w:val="0"/>
              <w:rPr>
                <w:color w:val="auto"/>
              </w:rPr>
            </w:pPr>
            <w:r>
              <w:rPr>
                <w:color w:val="auto"/>
              </w:rPr>
              <w:t>20</w:t>
            </w:r>
          </w:p>
        </w:tc>
        <w:tc>
          <w:tcPr>
            <w:tcW w:w="2275" w:type="dxa"/>
            <w:gridSpan w:val="2"/>
            <w:vAlign w:val="top"/>
          </w:tcPr>
          <w:p w14:paraId="102B5E6F">
            <w:pPr>
              <w:bidi w:val="0"/>
              <w:rPr>
                <w:color w:val="auto"/>
              </w:rPr>
            </w:pPr>
            <w:r>
              <w:rPr>
                <w:color w:val="auto"/>
              </w:rPr>
              <w:t>切菜案墩{木}</w:t>
            </w:r>
          </w:p>
        </w:tc>
        <w:tc>
          <w:tcPr>
            <w:tcW w:w="1163" w:type="dxa"/>
            <w:gridSpan w:val="2"/>
            <w:vAlign w:val="top"/>
          </w:tcPr>
          <w:p w14:paraId="03F9CA57">
            <w:pPr>
              <w:bidi w:val="0"/>
              <w:rPr>
                <w:color w:val="auto"/>
              </w:rPr>
            </w:pPr>
          </w:p>
        </w:tc>
        <w:tc>
          <w:tcPr>
            <w:tcW w:w="992" w:type="dxa"/>
            <w:gridSpan w:val="2"/>
            <w:vAlign w:val="top"/>
          </w:tcPr>
          <w:p w14:paraId="0EF1F804">
            <w:pPr>
              <w:bidi w:val="0"/>
              <w:rPr>
                <w:color w:val="auto"/>
              </w:rPr>
            </w:pPr>
            <w:r>
              <w:rPr>
                <w:color w:val="auto"/>
              </w:rPr>
              <w:t>个</w:t>
            </w:r>
          </w:p>
        </w:tc>
        <w:tc>
          <w:tcPr>
            <w:tcW w:w="993" w:type="dxa"/>
            <w:gridSpan w:val="2"/>
            <w:vAlign w:val="top"/>
          </w:tcPr>
          <w:p w14:paraId="2301ABD1">
            <w:pPr>
              <w:bidi w:val="0"/>
              <w:rPr>
                <w:color w:val="auto"/>
              </w:rPr>
            </w:pPr>
            <w:r>
              <w:rPr>
                <w:color w:val="auto"/>
              </w:rPr>
              <w:t>2</w:t>
            </w:r>
          </w:p>
        </w:tc>
        <w:tc>
          <w:tcPr>
            <w:tcW w:w="8350" w:type="dxa"/>
            <w:vAlign w:val="top"/>
          </w:tcPr>
          <w:p w14:paraId="65CE04E1">
            <w:pPr>
              <w:bidi w:val="0"/>
              <w:rPr>
                <w:color w:val="auto"/>
              </w:rPr>
            </w:pPr>
            <w:r>
              <w:rPr>
                <w:color w:val="auto"/>
              </w:rPr>
              <w:t>尺寸约为：长75cm宽60cm厚度3.8cm 平面面板 1x1x1cm</w:t>
            </w:r>
          </w:p>
        </w:tc>
      </w:tr>
      <w:tr w14:paraId="466B9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66501620">
            <w:pPr>
              <w:bidi w:val="0"/>
              <w:rPr>
                <w:color w:val="auto"/>
              </w:rPr>
            </w:pPr>
            <w:r>
              <w:rPr>
                <w:color w:val="auto"/>
              </w:rPr>
              <w:t>21</w:t>
            </w:r>
          </w:p>
        </w:tc>
        <w:tc>
          <w:tcPr>
            <w:tcW w:w="2275" w:type="dxa"/>
            <w:gridSpan w:val="2"/>
            <w:vAlign w:val="top"/>
          </w:tcPr>
          <w:p w14:paraId="3ECD330B">
            <w:pPr>
              <w:bidi w:val="0"/>
              <w:rPr>
                <w:color w:val="auto"/>
              </w:rPr>
            </w:pPr>
            <w:r>
              <w:rPr>
                <w:color w:val="auto"/>
              </w:rPr>
              <w:t>切菜案墩{塑}</w:t>
            </w:r>
          </w:p>
        </w:tc>
        <w:tc>
          <w:tcPr>
            <w:tcW w:w="1163" w:type="dxa"/>
            <w:gridSpan w:val="2"/>
            <w:vAlign w:val="top"/>
          </w:tcPr>
          <w:p w14:paraId="1740B9A9">
            <w:pPr>
              <w:bidi w:val="0"/>
              <w:rPr>
                <w:color w:val="auto"/>
              </w:rPr>
            </w:pPr>
          </w:p>
        </w:tc>
        <w:tc>
          <w:tcPr>
            <w:tcW w:w="992" w:type="dxa"/>
            <w:gridSpan w:val="2"/>
            <w:vAlign w:val="top"/>
          </w:tcPr>
          <w:p w14:paraId="4BD30AED">
            <w:pPr>
              <w:bidi w:val="0"/>
              <w:rPr>
                <w:color w:val="auto"/>
              </w:rPr>
            </w:pPr>
            <w:r>
              <w:rPr>
                <w:color w:val="auto"/>
              </w:rPr>
              <w:t>个</w:t>
            </w:r>
          </w:p>
        </w:tc>
        <w:tc>
          <w:tcPr>
            <w:tcW w:w="993" w:type="dxa"/>
            <w:gridSpan w:val="2"/>
            <w:vAlign w:val="top"/>
          </w:tcPr>
          <w:p w14:paraId="51D2326C">
            <w:pPr>
              <w:bidi w:val="0"/>
              <w:rPr>
                <w:color w:val="auto"/>
              </w:rPr>
            </w:pPr>
            <w:r>
              <w:rPr>
                <w:color w:val="auto"/>
              </w:rPr>
              <w:t>2</w:t>
            </w:r>
          </w:p>
        </w:tc>
        <w:tc>
          <w:tcPr>
            <w:tcW w:w="8350" w:type="dxa"/>
            <w:vAlign w:val="top"/>
          </w:tcPr>
          <w:p w14:paraId="652AA21E">
            <w:pPr>
              <w:bidi w:val="0"/>
              <w:rPr>
                <w:color w:val="auto"/>
              </w:rPr>
            </w:pPr>
            <w:r>
              <w:rPr>
                <w:rFonts w:hint="eastAsia" w:eastAsia="宋体"/>
                <w:color w:val="auto"/>
                <w:lang w:val="en-US" w:eastAsia="zh-CN"/>
              </w:rPr>
              <w:t>约</w:t>
            </w:r>
            <w:r>
              <w:rPr>
                <w:color w:val="auto"/>
              </w:rPr>
              <w:t>45*5cm圆形可分层加厚PE环保切肉切菜板砧板</w:t>
            </w:r>
          </w:p>
        </w:tc>
      </w:tr>
      <w:tr w14:paraId="1982B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561" w:type="dxa"/>
            <w:vAlign w:val="top"/>
          </w:tcPr>
          <w:p w14:paraId="32D8ADB1">
            <w:pPr>
              <w:bidi w:val="0"/>
              <w:rPr>
                <w:color w:val="auto"/>
              </w:rPr>
            </w:pPr>
            <w:r>
              <w:rPr>
                <w:color w:val="auto"/>
              </w:rPr>
              <w:t>22</w:t>
            </w:r>
          </w:p>
        </w:tc>
        <w:tc>
          <w:tcPr>
            <w:tcW w:w="2275" w:type="dxa"/>
            <w:gridSpan w:val="2"/>
            <w:vAlign w:val="top"/>
          </w:tcPr>
          <w:p w14:paraId="51D01B04">
            <w:pPr>
              <w:bidi w:val="0"/>
              <w:rPr>
                <w:color w:val="auto"/>
              </w:rPr>
            </w:pPr>
            <w:r>
              <w:rPr>
                <w:color w:val="auto"/>
              </w:rPr>
              <w:t>家用型压面机</w:t>
            </w:r>
          </w:p>
        </w:tc>
        <w:tc>
          <w:tcPr>
            <w:tcW w:w="1163" w:type="dxa"/>
            <w:gridSpan w:val="2"/>
            <w:vAlign w:val="top"/>
          </w:tcPr>
          <w:p w14:paraId="554DCC5C">
            <w:pPr>
              <w:bidi w:val="0"/>
              <w:rPr>
                <w:color w:val="auto"/>
              </w:rPr>
            </w:pPr>
          </w:p>
        </w:tc>
        <w:tc>
          <w:tcPr>
            <w:tcW w:w="992" w:type="dxa"/>
            <w:gridSpan w:val="2"/>
            <w:vAlign w:val="top"/>
          </w:tcPr>
          <w:p w14:paraId="69043E74">
            <w:pPr>
              <w:bidi w:val="0"/>
              <w:rPr>
                <w:color w:val="auto"/>
              </w:rPr>
            </w:pPr>
            <w:r>
              <w:rPr>
                <w:color w:val="auto"/>
              </w:rPr>
              <w:t>台</w:t>
            </w:r>
          </w:p>
        </w:tc>
        <w:tc>
          <w:tcPr>
            <w:tcW w:w="993" w:type="dxa"/>
            <w:gridSpan w:val="2"/>
            <w:vAlign w:val="top"/>
          </w:tcPr>
          <w:p w14:paraId="4D9BB562">
            <w:pPr>
              <w:bidi w:val="0"/>
              <w:rPr>
                <w:color w:val="auto"/>
              </w:rPr>
            </w:pPr>
            <w:r>
              <w:rPr>
                <w:color w:val="auto"/>
              </w:rPr>
              <w:t>1</w:t>
            </w:r>
          </w:p>
        </w:tc>
        <w:tc>
          <w:tcPr>
            <w:tcW w:w="8350" w:type="dxa"/>
            <w:vAlign w:val="top"/>
          </w:tcPr>
          <w:p w14:paraId="5FDA7AA6">
            <w:pPr>
              <w:bidi w:val="0"/>
              <w:rPr>
                <w:color w:val="auto"/>
              </w:rPr>
            </w:pPr>
            <w:r>
              <w:rPr>
                <w:color w:val="auto"/>
              </w:rPr>
              <w:t>商用，带揉面机7L，出面方式：全自动型，额定电压：220V，可拆洗，功能：醒面， 吹风</w:t>
            </w:r>
          </w:p>
        </w:tc>
      </w:tr>
      <w:tr w14:paraId="3A26A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561" w:type="dxa"/>
            <w:vAlign w:val="top"/>
          </w:tcPr>
          <w:p w14:paraId="56EED092">
            <w:pPr>
              <w:bidi w:val="0"/>
              <w:rPr>
                <w:color w:val="auto"/>
              </w:rPr>
            </w:pPr>
            <w:r>
              <w:rPr>
                <w:color w:val="auto"/>
              </w:rPr>
              <w:t>23</w:t>
            </w:r>
          </w:p>
        </w:tc>
        <w:tc>
          <w:tcPr>
            <w:tcW w:w="2275" w:type="dxa"/>
            <w:gridSpan w:val="2"/>
            <w:vAlign w:val="top"/>
          </w:tcPr>
          <w:p w14:paraId="62747701">
            <w:pPr>
              <w:bidi w:val="0"/>
              <w:rPr>
                <w:color w:val="auto"/>
              </w:rPr>
            </w:pPr>
            <w:r>
              <w:rPr>
                <w:color w:val="auto"/>
              </w:rPr>
              <w:t>家用型和面积</w:t>
            </w:r>
          </w:p>
        </w:tc>
        <w:tc>
          <w:tcPr>
            <w:tcW w:w="1163" w:type="dxa"/>
            <w:gridSpan w:val="2"/>
            <w:vAlign w:val="top"/>
          </w:tcPr>
          <w:p w14:paraId="3EC3FD77">
            <w:pPr>
              <w:bidi w:val="0"/>
              <w:rPr>
                <w:color w:val="auto"/>
              </w:rPr>
            </w:pPr>
          </w:p>
        </w:tc>
        <w:tc>
          <w:tcPr>
            <w:tcW w:w="992" w:type="dxa"/>
            <w:gridSpan w:val="2"/>
            <w:vAlign w:val="top"/>
          </w:tcPr>
          <w:p w14:paraId="3E838C14">
            <w:pPr>
              <w:bidi w:val="0"/>
              <w:rPr>
                <w:color w:val="auto"/>
              </w:rPr>
            </w:pPr>
            <w:r>
              <w:rPr>
                <w:color w:val="auto"/>
              </w:rPr>
              <w:t>台</w:t>
            </w:r>
          </w:p>
        </w:tc>
        <w:tc>
          <w:tcPr>
            <w:tcW w:w="993" w:type="dxa"/>
            <w:gridSpan w:val="2"/>
            <w:vAlign w:val="top"/>
          </w:tcPr>
          <w:p w14:paraId="6CE658DD">
            <w:pPr>
              <w:bidi w:val="0"/>
              <w:rPr>
                <w:color w:val="auto"/>
              </w:rPr>
            </w:pPr>
            <w:r>
              <w:rPr>
                <w:color w:val="auto"/>
              </w:rPr>
              <w:t>1</w:t>
            </w:r>
          </w:p>
        </w:tc>
        <w:tc>
          <w:tcPr>
            <w:tcW w:w="8350" w:type="dxa"/>
            <w:vAlign w:val="top"/>
          </w:tcPr>
          <w:p w14:paraId="1C19E7A1">
            <w:pPr>
              <w:bidi w:val="0"/>
              <w:rPr>
                <w:color w:val="auto"/>
              </w:rPr>
            </w:pPr>
            <w:r>
              <w:rPr>
                <w:color w:val="auto"/>
              </w:rPr>
              <w:t>和面加水30斤，功率：1001W以上，机身材质：不锈钢，防尘盖：支持防尘盖，额定电 压：220V</w:t>
            </w:r>
          </w:p>
        </w:tc>
      </w:tr>
      <w:tr w14:paraId="79E48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7" w:hRule="atLeast"/>
        </w:trPr>
        <w:tc>
          <w:tcPr>
            <w:tcW w:w="561" w:type="dxa"/>
            <w:vAlign w:val="top"/>
          </w:tcPr>
          <w:p w14:paraId="13A08A0C">
            <w:pPr>
              <w:bidi w:val="0"/>
              <w:rPr>
                <w:color w:val="auto"/>
              </w:rPr>
            </w:pPr>
          </w:p>
          <w:p w14:paraId="64130631">
            <w:pPr>
              <w:bidi w:val="0"/>
              <w:rPr>
                <w:color w:val="auto"/>
              </w:rPr>
            </w:pPr>
            <w:r>
              <w:rPr>
                <w:color w:val="auto"/>
              </w:rPr>
              <w:t>24</w:t>
            </w:r>
          </w:p>
        </w:tc>
        <w:tc>
          <w:tcPr>
            <w:tcW w:w="2275" w:type="dxa"/>
            <w:gridSpan w:val="2"/>
            <w:vAlign w:val="top"/>
          </w:tcPr>
          <w:p w14:paraId="1FC26B55">
            <w:pPr>
              <w:bidi w:val="0"/>
              <w:rPr>
                <w:color w:val="auto"/>
              </w:rPr>
            </w:pPr>
            <w:r>
              <w:rPr>
                <w:color w:val="auto"/>
              </w:rPr>
              <w:t>厨房工作台</w:t>
            </w:r>
          </w:p>
        </w:tc>
        <w:tc>
          <w:tcPr>
            <w:tcW w:w="1163" w:type="dxa"/>
            <w:gridSpan w:val="2"/>
            <w:vAlign w:val="top"/>
          </w:tcPr>
          <w:p w14:paraId="3AE24CCF">
            <w:pPr>
              <w:bidi w:val="0"/>
              <w:rPr>
                <w:color w:val="auto"/>
              </w:rPr>
            </w:pPr>
          </w:p>
        </w:tc>
        <w:tc>
          <w:tcPr>
            <w:tcW w:w="992" w:type="dxa"/>
            <w:gridSpan w:val="2"/>
            <w:vAlign w:val="top"/>
          </w:tcPr>
          <w:p w14:paraId="7121D990">
            <w:pPr>
              <w:bidi w:val="0"/>
              <w:rPr>
                <w:color w:val="auto"/>
              </w:rPr>
            </w:pPr>
            <w:r>
              <w:rPr>
                <w:color w:val="auto"/>
              </w:rPr>
              <w:t>个</w:t>
            </w:r>
          </w:p>
        </w:tc>
        <w:tc>
          <w:tcPr>
            <w:tcW w:w="993" w:type="dxa"/>
            <w:gridSpan w:val="2"/>
            <w:vAlign w:val="top"/>
          </w:tcPr>
          <w:p w14:paraId="49001DBE">
            <w:pPr>
              <w:bidi w:val="0"/>
              <w:rPr>
                <w:color w:val="auto"/>
              </w:rPr>
            </w:pPr>
          </w:p>
          <w:p w14:paraId="3F9C9BE9">
            <w:pPr>
              <w:bidi w:val="0"/>
              <w:rPr>
                <w:color w:val="auto"/>
              </w:rPr>
            </w:pPr>
            <w:r>
              <w:rPr>
                <w:color w:val="auto"/>
              </w:rPr>
              <w:t>2</w:t>
            </w:r>
          </w:p>
        </w:tc>
        <w:tc>
          <w:tcPr>
            <w:tcW w:w="8350" w:type="dxa"/>
            <w:vAlign w:val="top"/>
          </w:tcPr>
          <w:p w14:paraId="3690CCCB">
            <w:pPr>
              <w:bidi w:val="0"/>
              <w:rPr>
                <w:color w:val="auto"/>
              </w:rPr>
            </w:pPr>
            <w:r>
              <w:rPr>
                <w:color w:val="auto"/>
              </w:rPr>
              <w:t>用材标准：SUS-304优质不锈钢，1、台面：304-1.0mm不锈钢，2、立柱：</w:t>
            </w:r>
          </w:p>
          <w:p w14:paraId="0B21363F">
            <w:pPr>
              <w:bidi w:val="0"/>
              <w:rPr>
                <w:color w:val="auto"/>
              </w:rPr>
            </w:pPr>
            <w:r>
              <w:rPr>
                <w:color w:val="auto"/>
              </w:rPr>
              <w:t>38×38×1.0mm的304管，3、台脚：可调节不锈钢子弹脚，4、加强筋：1.2mm不锈钢加强筋</w:t>
            </w:r>
          </w:p>
        </w:tc>
      </w:tr>
      <w:tr w14:paraId="408B3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5A52D21D">
            <w:pPr>
              <w:bidi w:val="0"/>
              <w:rPr>
                <w:color w:val="auto"/>
              </w:rPr>
            </w:pPr>
            <w:r>
              <w:rPr>
                <w:color w:val="auto"/>
              </w:rPr>
              <w:t>25</w:t>
            </w:r>
          </w:p>
        </w:tc>
        <w:tc>
          <w:tcPr>
            <w:tcW w:w="2275" w:type="dxa"/>
            <w:gridSpan w:val="2"/>
            <w:vAlign w:val="top"/>
          </w:tcPr>
          <w:p w14:paraId="1E3A0189">
            <w:pPr>
              <w:bidi w:val="0"/>
              <w:rPr>
                <w:color w:val="auto"/>
              </w:rPr>
            </w:pPr>
            <w:r>
              <w:rPr>
                <w:color w:val="auto"/>
              </w:rPr>
              <w:t>餐 托 盘</w:t>
            </w:r>
          </w:p>
        </w:tc>
        <w:tc>
          <w:tcPr>
            <w:tcW w:w="1163" w:type="dxa"/>
            <w:gridSpan w:val="2"/>
            <w:vAlign w:val="top"/>
          </w:tcPr>
          <w:p w14:paraId="239BC333">
            <w:pPr>
              <w:bidi w:val="0"/>
              <w:rPr>
                <w:color w:val="auto"/>
              </w:rPr>
            </w:pPr>
          </w:p>
        </w:tc>
        <w:tc>
          <w:tcPr>
            <w:tcW w:w="992" w:type="dxa"/>
            <w:gridSpan w:val="2"/>
            <w:vAlign w:val="top"/>
          </w:tcPr>
          <w:p w14:paraId="7E5B4DB3">
            <w:pPr>
              <w:bidi w:val="0"/>
              <w:rPr>
                <w:color w:val="auto"/>
              </w:rPr>
            </w:pPr>
            <w:r>
              <w:rPr>
                <w:color w:val="auto"/>
              </w:rPr>
              <w:t>个</w:t>
            </w:r>
          </w:p>
        </w:tc>
        <w:tc>
          <w:tcPr>
            <w:tcW w:w="993" w:type="dxa"/>
            <w:gridSpan w:val="2"/>
            <w:vAlign w:val="top"/>
          </w:tcPr>
          <w:p w14:paraId="43F1F0E6">
            <w:pPr>
              <w:bidi w:val="0"/>
              <w:rPr>
                <w:color w:val="auto"/>
              </w:rPr>
            </w:pPr>
            <w:r>
              <w:rPr>
                <w:color w:val="auto"/>
              </w:rPr>
              <w:t>100</w:t>
            </w:r>
          </w:p>
        </w:tc>
        <w:tc>
          <w:tcPr>
            <w:tcW w:w="8350" w:type="dxa"/>
            <w:vAlign w:val="top"/>
          </w:tcPr>
          <w:p w14:paraId="1FC8743E">
            <w:pPr>
              <w:bidi w:val="0"/>
              <w:rPr>
                <w:color w:val="auto"/>
              </w:rPr>
            </w:pPr>
            <w:r>
              <w:rPr>
                <w:color w:val="auto"/>
              </w:rPr>
              <w:t>用料标准：SUS304材质，不锈钢快餐盘</w:t>
            </w:r>
          </w:p>
        </w:tc>
      </w:tr>
      <w:tr w14:paraId="3B332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15004B4E">
            <w:pPr>
              <w:bidi w:val="0"/>
              <w:rPr>
                <w:color w:val="auto"/>
              </w:rPr>
            </w:pPr>
            <w:r>
              <w:rPr>
                <w:color w:val="auto"/>
              </w:rPr>
              <w:t>26</w:t>
            </w:r>
          </w:p>
        </w:tc>
        <w:tc>
          <w:tcPr>
            <w:tcW w:w="2275" w:type="dxa"/>
            <w:gridSpan w:val="2"/>
            <w:vAlign w:val="top"/>
          </w:tcPr>
          <w:p w14:paraId="098B2D2D">
            <w:pPr>
              <w:bidi w:val="0"/>
              <w:rPr>
                <w:color w:val="auto"/>
              </w:rPr>
            </w:pPr>
            <w:r>
              <w:rPr>
                <w:color w:val="auto"/>
              </w:rPr>
              <w:t>小 汤 碗</w:t>
            </w:r>
          </w:p>
        </w:tc>
        <w:tc>
          <w:tcPr>
            <w:tcW w:w="1163" w:type="dxa"/>
            <w:gridSpan w:val="2"/>
            <w:vAlign w:val="top"/>
          </w:tcPr>
          <w:p w14:paraId="75DCA388">
            <w:pPr>
              <w:bidi w:val="0"/>
              <w:rPr>
                <w:color w:val="auto"/>
              </w:rPr>
            </w:pPr>
          </w:p>
        </w:tc>
        <w:tc>
          <w:tcPr>
            <w:tcW w:w="992" w:type="dxa"/>
            <w:gridSpan w:val="2"/>
            <w:vAlign w:val="top"/>
          </w:tcPr>
          <w:p w14:paraId="35C2A483">
            <w:pPr>
              <w:bidi w:val="0"/>
              <w:rPr>
                <w:color w:val="auto"/>
              </w:rPr>
            </w:pPr>
            <w:r>
              <w:rPr>
                <w:color w:val="auto"/>
              </w:rPr>
              <w:t>个</w:t>
            </w:r>
          </w:p>
        </w:tc>
        <w:tc>
          <w:tcPr>
            <w:tcW w:w="993" w:type="dxa"/>
            <w:gridSpan w:val="2"/>
            <w:vAlign w:val="top"/>
          </w:tcPr>
          <w:p w14:paraId="6AA78D34">
            <w:pPr>
              <w:bidi w:val="0"/>
              <w:rPr>
                <w:color w:val="auto"/>
              </w:rPr>
            </w:pPr>
            <w:r>
              <w:rPr>
                <w:color w:val="auto"/>
              </w:rPr>
              <w:t>50</w:t>
            </w:r>
          </w:p>
        </w:tc>
        <w:tc>
          <w:tcPr>
            <w:tcW w:w="8350" w:type="dxa"/>
            <w:vAlign w:val="top"/>
          </w:tcPr>
          <w:p w14:paraId="64867FE0">
            <w:pPr>
              <w:bidi w:val="0"/>
              <w:rPr>
                <w:color w:val="auto"/>
              </w:rPr>
            </w:pPr>
            <w:r>
              <w:rPr>
                <w:color w:val="auto"/>
              </w:rPr>
              <w:t>不锈钢，保温，2-2.6L</w:t>
            </w:r>
          </w:p>
        </w:tc>
      </w:tr>
      <w:tr w14:paraId="23068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709866E1">
            <w:pPr>
              <w:bidi w:val="0"/>
              <w:rPr>
                <w:color w:val="auto"/>
              </w:rPr>
            </w:pPr>
            <w:r>
              <w:rPr>
                <w:color w:val="auto"/>
              </w:rPr>
              <w:t>27</w:t>
            </w:r>
          </w:p>
        </w:tc>
        <w:tc>
          <w:tcPr>
            <w:tcW w:w="2275" w:type="dxa"/>
            <w:gridSpan w:val="2"/>
            <w:vAlign w:val="top"/>
          </w:tcPr>
          <w:p w14:paraId="5BBCC1C6">
            <w:pPr>
              <w:bidi w:val="0"/>
              <w:rPr>
                <w:color w:val="auto"/>
              </w:rPr>
            </w:pPr>
            <w:r>
              <w:rPr>
                <w:color w:val="auto"/>
              </w:rPr>
              <w:t>餐 盘</w:t>
            </w:r>
          </w:p>
        </w:tc>
        <w:tc>
          <w:tcPr>
            <w:tcW w:w="1163" w:type="dxa"/>
            <w:gridSpan w:val="2"/>
            <w:vAlign w:val="top"/>
          </w:tcPr>
          <w:p w14:paraId="05C19D88">
            <w:pPr>
              <w:bidi w:val="0"/>
              <w:rPr>
                <w:color w:val="auto"/>
              </w:rPr>
            </w:pPr>
          </w:p>
        </w:tc>
        <w:tc>
          <w:tcPr>
            <w:tcW w:w="992" w:type="dxa"/>
            <w:gridSpan w:val="2"/>
            <w:vAlign w:val="top"/>
          </w:tcPr>
          <w:p w14:paraId="48F1AAC6">
            <w:pPr>
              <w:bidi w:val="0"/>
              <w:rPr>
                <w:color w:val="auto"/>
              </w:rPr>
            </w:pPr>
            <w:r>
              <w:rPr>
                <w:color w:val="auto"/>
              </w:rPr>
              <w:t>个</w:t>
            </w:r>
          </w:p>
        </w:tc>
        <w:tc>
          <w:tcPr>
            <w:tcW w:w="993" w:type="dxa"/>
            <w:gridSpan w:val="2"/>
            <w:vAlign w:val="top"/>
          </w:tcPr>
          <w:p w14:paraId="2B2E2427">
            <w:pPr>
              <w:bidi w:val="0"/>
              <w:rPr>
                <w:color w:val="auto"/>
              </w:rPr>
            </w:pPr>
            <w:r>
              <w:rPr>
                <w:color w:val="auto"/>
              </w:rPr>
              <w:t>100</w:t>
            </w:r>
          </w:p>
        </w:tc>
        <w:tc>
          <w:tcPr>
            <w:tcW w:w="8350" w:type="dxa"/>
            <w:vAlign w:val="top"/>
          </w:tcPr>
          <w:p w14:paraId="5724BBFD">
            <w:pPr>
              <w:bidi w:val="0"/>
              <w:rPr>
                <w:color w:val="auto"/>
              </w:rPr>
            </w:pPr>
            <w:r>
              <w:rPr>
                <w:color w:val="auto"/>
              </w:rPr>
              <w:t>12英寸以上，五格，不锈钢</w:t>
            </w:r>
          </w:p>
        </w:tc>
      </w:tr>
      <w:tr w14:paraId="4AA44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561" w:type="dxa"/>
            <w:vAlign w:val="top"/>
          </w:tcPr>
          <w:p w14:paraId="7D3D9A54">
            <w:pPr>
              <w:bidi w:val="0"/>
              <w:rPr>
                <w:color w:val="auto"/>
              </w:rPr>
            </w:pPr>
            <w:r>
              <w:rPr>
                <w:color w:val="auto"/>
              </w:rPr>
              <w:t>28</w:t>
            </w:r>
          </w:p>
        </w:tc>
        <w:tc>
          <w:tcPr>
            <w:tcW w:w="2275" w:type="dxa"/>
            <w:gridSpan w:val="2"/>
            <w:vAlign w:val="top"/>
          </w:tcPr>
          <w:p w14:paraId="291AD5DC">
            <w:pPr>
              <w:bidi w:val="0"/>
              <w:rPr>
                <w:color w:val="auto"/>
              </w:rPr>
            </w:pPr>
            <w:r>
              <w:rPr>
                <w:color w:val="auto"/>
              </w:rPr>
              <w:t>饭勺</w:t>
            </w:r>
          </w:p>
        </w:tc>
        <w:tc>
          <w:tcPr>
            <w:tcW w:w="1163" w:type="dxa"/>
            <w:gridSpan w:val="2"/>
            <w:vAlign w:val="top"/>
          </w:tcPr>
          <w:p w14:paraId="7C14B4F8">
            <w:pPr>
              <w:bidi w:val="0"/>
              <w:rPr>
                <w:color w:val="auto"/>
              </w:rPr>
            </w:pPr>
          </w:p>
        </w:tc>
        <w:tc>
          <w:tcPr>
            <w:tcW w:w="992" w:type="dxa"/>
            <w:gridSpan w:val="2"/>
            <w:vAlign w:val="top"/>
          </w:tcPr>
          <w:p w14:paraId="1C5CCBCB">
            <w:pPr>
              <w:bidi w:val="0"/>
              <w:rPr>
                <w:color w:val="auto"/>
              </w:rPr>
            </w:pPr>
            <w:r>
              <w:rPr>
                <w:color w:val="auto"/>
              </w:rPr>
              <w:t>个</w:t>
            </w:r>
          </w:p>
        </w:tc>
        <w:tc>
          <w:tcPr>
            <w:tcW w:w="993" w:type="dxa"/>
            <w:gridSpan w:val="2"/>
            <w:vAlign w:val="top"/>
          </w:tcPr>
          <w:p w14:paraId="44AC6155">
            <w:pPr>
              <w:bidi w:val="0"/>
              <w:rPr>
                <w:color w:val="auto"/>
              </w:rPr>
            </w:pPr>
            <w:r>
              <w:rPr>
                <w:color w:val="auto"/>
              </w:rPr>
              <w:t>100</w:t>
            </w:r>
          </w:p>
        </w:tc>
        <w:tc>
          <w:tcPr>
            <w:tcW w:w="8350" w:type="dxa"/>
            <w:vAlign w:val="top"/>
          </w:tcPr>
          <w:p w14:paraId="3A6696B4">
            <w:pPr>
              <w:bidi w:val="0"/>
              <w:rPr>
                <w:color w:val="auto"/>
              </w:rPr>
            </w:pPr>
            <w:r>
              <w:rPr>
                <w:color w:val="auto"/>
              </w:rPr>
              <w:t>13英寸以上，不锈钢</w:t>
            </w:r>
          </w:p>
        </w:tc>
      </w:tr>
      <w:tr w14:paraId="54963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0F8D8955">
            <w:pPr>
              <w:bidi w:val="0"/>
              <w:rPr>
                <w:color w:val="auto"/>
              </w:rPr>
            </w:pPr>
            <w:r>
              <w:rPr>
                <w:color w:val="auto"/>
              </w:rPr>
              <w:t>29</w:t>
            </w:r>
          </w:p>
        </w:tc>
        <w:tc>
          <w:tcPr>
            <w:tcW w:w="2275" w:type="dxa"/>
            <w:gridSpan w:val="2"/>
            <w:vAlign w:val="top"/>
          </w:tcPr>
          <w:p w14:paraId="6459E0B3">
            <w:pPr>
              <w:bidi w:val="0"/>
              <w:rPr>
                <w:color w:val="auto"/>
              </w:rPr>
            </w:pPr>
            <w:r>
              <w:rPr>
                <w:color w:val="auto"/>
              </w:rPr>
              <w:t>小汤碗</w:t>
            </w:r>
          </w:p>
        </w:tc>
        <w:tc>
          <w:tcPr>
            <w:tcW w:w="1163" w:type="dxa"/>
            <w:gridSpan w:val="2"/>
            <w:vAlign w:val="top"/>
          </w:tcPr>
          <w:p w14:paraId="370873F7">
            <w:pPr>
              <w:bidi w:val="0"/>
              <w:rPr>
                <w:color w:val="auto"/>
              </w:rPr>
            </w:pPr>
          </w:p>
        </w:tc>
        <w:tc>
          <w:tcPr>
            <w:tcW w:w="992" w:type="dxa"/>
            <w:gridSpan w:val="2"/>
            <w:vAlign w:val="top"/>
          </w:tcPr>
          <w:p w14:paraId="5F20A348">
            <w:pPr>
              <w:bidi w:val="0"/>
              <w:rPr>
                <w:color w:val="auto"/>
              </w:rPr>
            </w:pPr>
            <w:r>
              <w:rPr>
                <w:color w:val="auto"/>
              </w:rPr>
              <w:t>个</w:t>
            </w:r>
          </w:p>
        </w:tc>
        <w:tc>
          <w:tcPr>
            <w:tcW w:w="993" w:type="dxa"/>
            <w:gridSpan w:val="2"/>
            <w:vAlign w:val="top"/>
          </w:tcPr>
          <w:p w14:paraId="7170C09D">
            <w:pPr>
              <w:bidi w:val="0"/>
              <w:rPr>
                <w:color w:val="auto"/>
              </w:rPr>
            </w:pPr>
            <w:r>
              <w:rPr>
                <w:color w:val="auto"/>
              </w:rPr>
              <w:t>100</w:t>
            </w:r>
          </w:p>
        </w:tc>
        <w:tc>
          <w:tcPr>
            <w:tcW w:w="8350" w:type="dxa"/>
            <w:vAlign w:val="top"/>
          </w:tcPr>
          <w:p w14:paraId="5696EF95">
            <w:pPr>
              <w:bidi w:val="0"/>
              <w:rPr>
                <w:color w:val="auto"/>
              </w:rPr>
            </w:pPr>
            <w:r>
              <w:rPr>
                <w:color w:val="auto"/>
              </w:rPr>
              <w:t>约6英寸，密胺，白色。</w:t>
            </w:r>
          </w:p>
        </w:tc>
      </w:tr>
      <w:tr w14:paraId="2BDE9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65C26EA8">
            <w:pPr>
              <w:bidi w:val="0"/>
              <w:rPr>
                <w:color w:val="auto"/>
              </w:rPr>
            </w:pPr>
            <w:r>
              <w:rPr>
                <w:color w:val="auto"/>
              </w:rPr>
              <w:t>30</w:t>
            </w:r>
          </w:p>
        </w:tc>
        <w:tc>
          <w:tcPr>
            <w:tcW w:w="2275" w:type="dxa"/>
            <w:gridSpan w:val="2"/>
            <w:vAlign w:val="top"/>
          </w:tcPr>
          <w:p w14:paraId="57ED0DC2">
            <w:pPr>
              <w:bidi w:val="0"/>
              <w:rPr>
                <w:color w:val="auto"/>
              </w:rPr>
            </w:pPr>
            <w:r>
              <w:rPr>
                <w:color w:val="auto"/>
              </w:rPr>
              <w:t>大碗</w:t>
            </w:r>
          </w:p>
        </w:tc>
        <w:tc>
          <w:tcPr>
            <w:tcW w:w="1163" w:type="dxa"/>
            <w:gridSpan w:val="2"/>
            <w:vAlign w:val="top"/>
          </w:tcPr>
          <w:p w14:paraId="44EA583C">
            <w:pPr>
              <w:bidi w:val="0"/>
              <w:rPr>
                <w:color w:val="auto"/>
              </w:rPr>
            </w:pPr>
          </w:p>
        </w:tc>
        <w:tc>
          <w:tcPr>
            <w:tcW w:w="992" w:type="dxa"/>
            <w:gridSpan w:val="2"/>
            <w:vAlign w:val="top"/>
          </w:tcPr>
          <w:p w14:paraId="52AA694F">
            <w:pPr>
              <w:bidi w:val="0"/>
              <w:rPr>
                <w:color w:val="auto"/>
              </w:rPr>
            </w:pPr>
            <w:r>
              <w:rPr>
                <w:color w:val="auto"/>
              </w:rPr>
              <w:t>个</w:t>
            </w:r>
          </w:p>
        </w:tc>
        <w:tc>
          <w:tcPr>
            <w:tcW w:w="993" w:type="dxa"/>
            <w:gridSpan w:val="2"/>
            <w:vAlign w:val="top"/>
          </w:tcPr>
          <w:p w14:paraId="02B92C83">
            <w:pPr>
              <w:bidi w:val="0"/>
              <w:rPr>
                <w:color w:val="auto"/>
              </w:rPr>
            </w:pPr>
            <w:r>
              <w:rPr>
                <w:color w:val="auto"/>
              </w:rPr>
              <w:t>100</w:t>
            </w:r>
          </w:p>
        </w:tc>
        <w:tc>
          <w:tcPr>
            <w:tcW w:w="8350" w:type="dxa"/>
            <w:vAlign w:val="top"/>
          </w:tcPr>
          <w:p w14:paraId="7C5DABBD">
            <w:pPr>
              <w:bidi w:val="0"/>
              <w:rPr>
                <w:color w:val="auto"/>
              </w:rPr>
            </w:pPr>
            <w:r>
              <w:rPr>
                <w:color w:val="auto"/>
              </w:rPr>
              <w:t>密胺，14英寸，35cm</w:t>
            </w:r>
          </w:p>
        </w:tc>
      </w:tr>
      <w:tr w14:paraId="61104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07FD4C9B">
            <w:pPr>
              <w:bidi w:val="0"/>
              <w:rPr>
                <w:color w:val="auto"/>
              </w:rPr>
            </w:pPr>
            <w:r>
              <w:rPr>
                <w:color w:val="auto"/>
              </w:rPr>
              <w:t>31</w:t>
            </w:r>
          </w:p>
        </w:tc>
        <w:tc>
          <w:tcPr>
            <w:tcW w:w="2275" w:type="dxa"/>
            <w:gridSpan w:val="2"/>
            <w:vAlign w:val="top"/>
          </w:tcPr>
          <w:p w14:paraId="5A8E4F2B">
            <w:pPr>
              <w:bidi w:val="0"/>
              <w:rPr>
                <w:color w:val="auto"/>
              </w:rPr>
            </w:pPr>
            <w:r>
              <w:rPr>
                <w:color w:val="auto"/>
              </w:rPr>
              <w:t>小碗</w:t>
            </w:r>
          </w:p>
        </w:tc>
        <w:tc>
          <w:tcPr>
            <w:tcW w:w="1163" w:type="dxa"/>
            <w:gridSpan w:val="2"/>
            <w:vAlign w:val="top"/>
          </w:tcPr>
          <w:p w14:paraId="7D013ABD">
            <w:pPr>
              <w:bidi w:val="0"/>
              <w:rPr>
                <w:color w:val="auto"/>
              </w:rPr>
            </w:pPr>
          </w:p>
        </w:tc>
        <w:tc>
          <w:tcPr>
            <w:tcW w:w="992" w:type="dxa"/>
            <w:gridSpan w:val="2"/>
            <w:vAlign w:val="top"/>
          </w:tcPr>
          <w:p w14:paraId="2AB36585">
            <w:pPr>
              <w:bidi w:val="0"/>
              <w:rPr>
                <w:color w:val="auto"/>
              </w:rPr>
            </w:pPr>
            <w:r>
              <w:rPr>
                <w:color w:val="auto"/>
              </w:rPr>
              <w:t>个</w:t>
            </w:r>
          </w:p>
        </w:tc>
        <w:tc>
          <w:tcPr>
            <w:tcW w:w="993" w:type="dxa"/>
            <w:gridSpan w:val="2"/>
            <w:vAlign w:val="top"/>
          </w:tcPr>
          <w:p w14:paraId="3F2A6E6E">
            <w:pPr>
              <w:bidi w:val="0"/>
              <w:rPr>
                <w:color w:val="auto"/>
              </w:rPr>
            </w:pPr>
            <w:r>
              <w:rPr>
                <w:color w:val="auto"/>
              </w:rPr>
              <w:t>100</w:t>
            </w:r>
          </w:p>
        </w:tc>
        <w:tc>
          <w:tcPr>
            <w:tcW w:w="8350" w:type="dxa"/>
            <w:vAlign w:val="top"/>
          </w:tcPr>
          <w:p w14:paraId="512FBAE5">
            <w:pPr>
              <w:bidi w:val="0"/>
              <w:rPr>
                <w:color w:val="auto"/>
              </w:rPr>
            </w:pPr>
            <w:r>
              <w:rPr>
                <w:color w:val="auto"/>
              </w:rPr>
              <w:t>盛米饭用，4.5英寸</w:t>
            </w:r>
          </w:p>
        </w:tc>
      </w:tr>
      <w:tr w14:paraId="485E8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5F9780C8">
            <w:pPr>
              <w:bidi w:val="0"/>
              <w:rPr>
                <w:color w:val="auto"/>
              </w:rPr>
            </w:pPr>
            <w:r>
              <w:rPr>
                <w:color w:val="auto"/>
              </w:rPr>
              <w:t>32</w:t>
            </w:r>
          </w:p>
        </w:tc>
        <w:tc>
          <w:tcPr>
            <w:tcW w:w="2275" w:type="dxa"/>
            <w:gridSpan w:val="2"/>
            <w:vAlign w:val="top"/>
          </w:tcPr>
          <w:p w14:paraId="6195EDA1">
            <w:pPr>
              <w:bidi w:val="0"/>
              <w:rPr>
                <w:color w:val="auto"/>
              </w:rPr>
            </w:pPr>
            <w:r>
              <w:rPr>
                <w:color w:val="auto"/>
              </w:rPr>
              <w:t>筷子</w:t>
            </w:r>
          </w:p>
        </w:tc>
        <w:tc>
          <w:tcPr>
            <w:tcW w:w="1163" w:type="dxa"/>
            <w:gridSpan w:val="2"/>
            <w:vAlign w:val="top"/>
          </w:tcPr>
          <w:p w14:paraId="6630D6E3">
            <w:pPr>
              <w:bidi w:val="0"/>
              <w:rPr>
                <w:color w:val="auto"/>
              </w:rPr>
            </w:pPr>
          </w:p>
        </w:tc>
        <w:tc>
          <w:tcPr>
            <w:tcW w:w="992" w:type="dxa"/>
            <w:gridSpan w:val="2"/>
            <w:vAlign w:val="top"/>
          </w:tcPr>
          <w:p w14:paraId="73BDC1D3">
            <w:pPr>
              <w:bidi w:val="0"/>
              <w:rPr>
                <w:color w:val="auto"/>
              </w:rPr>
            </w:pPr>
            <w:r>
              <w:rPr>
                <w:color w:val="auto"/>
              </w:rPr>
              <w:t>双</w:t>
            </w:r>
          </w:p>
        </w:tc>
        <w:tc>
          <w:tcPr>
            <w:tcW w:w="993" w:type="dxa"/>
            <w:gridSpan w:val="2"/>
            <w:vAlign w:val="top"/>
          </w:tcPr>
          <w:p w14:paraId="5D1F6762">
            <w:pPr>
              <w:bidi w:val="0"/>
              <w:rPr>
                <w:color w:val="auto"/>
              </w:rPr>
            </w:pPr>
            <w:r>
              <w:rPr>
                <w:color w:val="auto"/>
              </w:rPr>
              <w:t>300</w:t>
            </w:r>
          </w:p>
        </w:tc>
        <w:tc>
          <w:tcPr>
            <w:tcW w:w="8350" w:type="dxa"/>
            <w:vAlign w:val="top"/>
          </w:tcPr>
          <w:p w14:paraId="3629B939">
            <w:pPr>
              <w:bidi w:val="0"/>
              <w:rPr>
                <w:color w:val="auto"/>
              </w:rPr>
            </w:pPr>
            <w:r>
              <w:rPr>
                <w:color w:val="auto"/>
              </w:rPr>
              <w:t>防滑，不发霉，家用金属筷子</w:t>
            </w:r>
          </w:p>
        </w:tc>
      </w:tr>
      <w:tr w14:paraId="01B89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561" w:type="dxa"/>
            <w:vAlign w:val="top"/>
          </w:tcPr>
          <w:p w14:paraId="57DA4249">
            <w:pPr>
              <w:bidi w:val="0"/>
              <w:rPr>
                <w:color w:val="auto"/>
              </w:rPr>
            </w:pPr>
            <w:r>
              <w:rPr>
                <w:color w:val="auto"/>
              </w:rPr>
              <w:t>33</w:t>
            </w:r>
          </w:p>
        </w:tc>
        <w:tc>
          <w:tcPr>
            <w:tcW w:w="2275" w:type="dxa"/>
            <w:gridSpan w:val="2"/>
            <w:vAlign w:val="top"/>
          </w:tcPr>
          <w:p w14:paraId="4A4FDC2B">
            <w:pPr>
              <w:bidi w:val="0"/>
              <w:rPr>
                <w:color w:val="auto"/>
              </w:rPr>
            </w:pPr>
            <w:r>
              <w:rPr>
                <w:color w:val="auto"/>
              </w:rPr>
              <w:t>汤盆</w:t>
            </w:r>
          </w:p>
        </w:tc>
        <w:tc>
          <w:tcPr>
            <w:tcW w:w="1163" w:type="dxa"/>
            <w:gridSpan w:val="2"/>
            <w:vAlign w:val="top"/>
          </w:tcPr>
          <w:p w14:paraId="5F8184E2">
            <w:pPr>
              <w:bidi w:val="0"/>
              <w:rPr>
                <w:color w:val="auto"/>
              </w:rPr>
            </w:pPr>
          </w:p>
        </w:tc>
        <w:tc>
          <w:tcPr>
            <w:tcW w:w="992" w:type="dxa"/>
            <w:gridSpan w:val="2"/>
            <w:vAlign w:val="top"/>
          </w:tcPr>
          <w:p w14:paraId="534298E8">
            <w:pPr>
              <w:bidi w:val="0"/>
              <w:rPr>
                <w:color w:val="auto"/>
              </w:rPr>
            </w:pPr>
            <w:r>
              <w:rPr>
                <w:color w:val="auto"/>
              </w:rPr>
              <w:t>个</w:t>
            </w:r>
          </w:p>
        </w:tc>
        <w:tc>
          <w:tcPr>
            <w:tcW w:w="993" w:type="dxa"/>
            <w:gridSpan w:val="2"/>
            <w:vAlign w:val="top"/>
          </w:tcPr>
          <w:p w14:paraId="712614D7">
            <w:pPr>
              <w:bidi w:val="0"/>
              <w:rPr>
                <w:color w:val="auto"/>
              </w:rPr>
            </w:pPr>
            <w:r>
              <w:rPr>
                <w:color w:val="auto"/>
              </w:rPr>
              <w:t>5</w:t>
            </w:r>
          </w:p>
        </w:tc>
        <w:tc>
          <w:tcPr>
            <w:tcW w:w="8350" w:type="dxa"/>
            <w:vAlign w:val="top"/>
          </w:tcPr>
          <w:p w14:paraId="1893B725">
            <w:pPr>
              <w:bidi w:val="0"/>
              <w:rPr>
                <w:color w:val="auto"/>
              </w:rPr>
            </w:pPr>
            <w:r>
              <w:rPr>
                <w:color w:val="auto"/>
              </w:rPr>
              <w:t>加厚304不锈钢盆可电磁炉汤盆</w:t>
            </w:r>
          </w:p>
        </w:tc>
      </w:tr>
      <w:tr w14:paraId="0AC57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59648E45">
            <w:pPr>
              <w:bidi w:val="0"/>
              <w:rPr>
                <w:color w:val="auto"/>
              </w:rPr>
            </w:pPr>
            <w:r>
              <w:rPr>
                <w:color w:val="auto"/>
              </w:rPr>
              <w:t>34</w:t>
            </w:r>
          </w:p>
        </w:tc>
        <w:tc>
          <w:tcPr>
            <w:tcW w:w="2275" w:type="dxa"/>
            <w:gridSpan w:val="2"/>
            <w:vAlign w:val="top"/>
          </w:tcPr>
          <w:p w14:paraId="3554C6DF">
            <w:pPr>
              <w:bidi w:val="0"/>
              <w:rPr>
                <w:color w:val="auto"/>
              </w:rPr>
            </w:pPr>
            <w:r>
              <w:rPr>
                <w:color w:val="auto"/>
              </w:rPr>
              <w:t>大汤勺</w:t>
            </w:r>
          </w:p>
        </w:tc>
        <w:tc>
          <w:tcPr>
            <w:tcW w:w="1163" w:type="dxa"/>
            <w:gridSpan w:val="2"/>
            <w:vAlign w:val="top"/>
          </w:tcPr>
          <w:p w14:paraId="76345923">
            <w:pPr>
              <w:bidi w:val="0"/>
              <w:rPr>
                <w:color w:val="auto"/>
              </w:rPr>
            </w:pPr>
          </w:p>
        </w:tc>
        <w:tc>
          <w:tcPr>
            <w:tcW w:w="992" w:type="dxa"/>
            <w:gridSpan w:val="2"/>
            <w:vAlign w:val="top"/>
          </w:tcPr>
          <w:p w14:paraId="40579696">
            <w:pPr>
              <w:bidi w:val="0"/>
              <w:rPr>
                <w:color w:val="auto"/>
              </w:rPr>
            </w:pPr>
            <w:r>
              <w:rPr>
                <w:color w:val="auto"/>
              </w:rPr>
              <w:t>个</w:t>
            </w:r>
          </w:p>
        </w:tc>
        <w:tc>
          <w:tcPr>
            <w:tcW w:w="993" w:type="dxa"/>
            <w:gridSpan w:val="2"/>
            <w:vAlign w:val="top"/>
          </w:tcPr>
          <w:p w14:paraId="1806E62E">
            <w:pPr>
              <w:bidi w:val="0"/>
              <w:rPr>
                <w:color w:val="auto"/>
              </w:rPr>
            </w:pPr>
            <w:r>
              <w:rPr>
                <w:color w:val="auto"/>
              </w:rPr>
              <w:t>20</w:t>
            </w:r>
          </w:p>
        </w:tc>
        <w:tc>
          <w:tcPr>
            <w:tcW w:w="8350" w:type="dxa"/>
            <w:vAlign w:val="top"/>
          </w:tcPr>
          <w:p w14:paraId="62593843">
            <w:pPr>
              <w:bidi w:val="0"/>
              <w:rPr>
                <w:color w:val="auto"/>
              </w:rPr>
            </w:pPr>
            <w:r>
              <w:rPr>
                <w:color w:val="auto"/>
              </w:rPr>
              <w:t>不锈钢大汤勺，喝汤用</w:t>
            </w:r>
          </w:p>
        </w:tc>
      </w:tr>
      <w:tr w14:paraId="7AD26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7C6405D1">
            <w:pPr>
              <w:bidi w:val="0"/>
              <w:rPr>
                <w:color w:val="auto"/>
              </w:rPr>
            </w:pPr>
            <w:r>
              <w:rPr>
                <w:color w:val="auto"/>
              </w:rPr>
              <w:t>35</w:t>
            </w:r>
          </w:p>
        </w:tc>
        <w:tc>
          <w:tcPr>
            <w:tcW w:w="2275" w:type="dxa"/>
            <w:gridSpan w:val="2"/>
            <w:vAlign w:val="top"/>
          </w:tcPr>
          <w:p w14:paraId="7285FB32">
            <w:pPr>
              <w:bidi w:val="0"/>
              <w:rPr>
                <w:color w:val="auto"/>
              </w:rPr>
            </w:pPr>
            <w:r>
              <w:rPr>
                <w:color w:val="auto"/>
              </w:rPr>
              <w:t>炒菜勺子</w:t>
            </w:r>
          </w:p>
        </w:tc>
        <w:tc>
          <w:tcPr>
            <w:tcW w:w="1163" w:type="dxa"/>
            <w:gridSpan w:val="2"/>
            <w:vAlign w:val="top"/>
          </w:tcPr>
          <w:p w14:paraId="27C12AB7">
            <w:pPr>
              <w:bidi w:val="0"/>
              <w:rPr>
                <w:color w:val="auto"/>
              </w:rPr>
            </w:pPr>
          </w:p>
        </w:tc>
        <w:tc>
          <w:tcPr>
            <w:tcW w:w="992" w:type="dxa"/>
            <w:gridSpan w:val="2"/>
            <w:vAlign w:val="top"/>
          </w:tcPr>
          <w:p w14:paraId="4027D600">
            <w:pPr>
              <w:bidi w:val="0"/>
              <w:rPr>
                <w:color w:val="auto"/>
              </w:rPr>
            </w:pPr>
            <w:r>
              <w:rPr>
                <w:color w:val="auto"/>
              </w:rPr>
              <w:t>个</w:t>
            </w:r>
          </w:p>
        </w:tc>
        <w:tc>
          <w:tcPr>
            <w:tcW w:w="993" w:type="dxa"/>
            <w:gridSpan w:val="2"/>
            <w:vAlign w:val="top"/>
          </w:tcPr>
          <w:p w14:paraId="5A2B39B9">
            <w:pPr>
              <w:bidi w:val="0"/>
              <w:rPr>
                <w:color w:val="auto"/>
              </w:rPr>
            </w:pPr>
            <w:r>
              <w:rPr>
                <w:color w:val="auto"/>
              </w:rPr>
              <w:t>5</w:t>
            </w:r>
          </w:p>
        </w:tc>
        <w:tc>
          <w:tcPr>
            <w:tcW w:w="8350" w:type="dxa"/>
            <w:vAlign w:val="top"/>
          </w:tcPr>
          <w:p w14:paraId="09B32395">
            <w:pPr>
              <w:bidi w:val="0"/>
              <w:rPr>
                <w:color w:val="auto"/>
              </w:rPr>
            </w:pPr>
            <w:r>
              <w:rPr>
                <w:color w:val="auto"/>
              </w:rPr>
              <w:t>家用，榉木手柄</w:t>
            </w:r>
          </w:p>
        </w:tc>
      </w:tr>
      <w:tr w14:paraId="70C24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64D6DBA5">
            <w:pPr>
              <w:bidi w:val="0"/>
              <w:rPr>
                <w:color w:val="auto"/>
              </w:rPr>
            </w:pPr>
            <w:r>
              <w:rPr>
                <w:color w:val="auto"/>
              </w:rPr>
              <w:t>36</w:t>
            </w:r>
          </w:p>
        </w:tc>
        <w:tc>
          <w:tcPr>
            <w:tcW w:w="2275" w:type="dxa"/>
            <w:gridSpan w:val="2"/>
            <w:vAlign w:val="top"/>
          </w:tcPr>
          <w:p w14:paraId="7E7150D6">
            <w:pPr>
              <w:bidi w:val="0"/>
              <w:rPr>
                <w:color w:val="auto"/>
              </w:rPr>
            </w:pPr>
            <w:r>
              <w:rPr>
                <w:color w:val="auto"/>
              </w:rPr>
              <w:t>炒菜铲</w:t>
            </w:r>
          </w:p>
        </w:tc>
        <w:tc>
          <w:tcPr>
            <w:tcW w:w="1163" w:type="dxa"/>
            <w:gridSpan w:val="2"/>
            <w:vAlign w:val="top"/>
          </w:tcPr>
          <w:p w14:paraId="5909DE4C">
            <w:pPr>
              <w:bidi w:val="0"/>
              <w:rPr>
                <w:color w:val="auto"/>
              </w:rPr>
            </w:pPr>
          </w:p>
        </w:tc>
        <w:tc>
          <w:tcPr>
            <w:tcW w:w="992" w:type="dxa"/>
            <w:gridSpan w:val="2"/>
            <w:vAlign w:val="top"/>
          </w:tcPr>
          <w:p w14:paraId="57DC5D84">
            <w:pPr>
              <w:bidi w:val="0"/>
              <w:rPr>
                <w:color w:val="auto"/>
              </w:rPr>
            </w:pPr>
            <w:r>
              <w:rPr>
                <w:color w:val="auto"/>
              </w:rPr>
              <w:t>个</w:t>
            </w:r>
          </w:p>
        </w:tc>
        <w:tc>
          <w:tcPr>
            <w:tcW w:w="993" w:type="dxa"/>
            <w:gridSpan w:val="2"/>
            <w:vAlign w:val="top"/>
          </w:tcPr>
          <w:p w14:paraId="5F5290D6">
            <w:pPr>
              <w:bidi w:val="0"/>
              <w:rPr>
                <w:color w:val="auto"/>
              </w:rPr>
            </w:pPr>
            <w:r>
              <w:rPr>
                <w:color w:val="auto"/>
              </w:rPr>
              <w:t>6</w:t>
            </w:r>
          </w:p>
        </w:tc>
        <w:tc>
          <w:tcPr>
            <w:tcW w:w="8350" w:type="dxa"/>
            <w:vAlign w:val="top"/>
          </w:tcPr>
          <w:p w14:paraId="38266463">
            <w:pPr>
              <w:bidi w:val="0"/>
              <w:rPr>
                <w:color w:val="auto"/>
              </w:rPr>
            </w:pPr>
            <w:r>
              <w:rPr>
                <w:color w:val="auto"/>
              </w:rPr>
              <w:t>不锈钢材质</w:t>
            </w:r>
          </w:p>
        </w:tc>
      </w:tr>
      <w:tr w14:paraId="2733A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33D34021">
            <w:pPr>
              <w:bidi w:val="0"/>
              <w:rPr>
                <w:color w:val="auto"/>
              </w:rPr>
            </w:pPr>
            <w:r>
              <w:rPr>
                <w:color w:val="auto"/>
              </w:rPr>
              <w:t>37</w:t>
            </w:r>
          </w:p>
        </w:tc>
        <w:tc>
          <w:tcPr>
            <w:tcW w:w="2275" w:type="dxa"/>
            <w:gridSpan w:val="2"/>
            <w:vAlign w:val="top"/>
          </w:tcPr>
          <w:p w14:paraId="1F05BF00">
            <w:pPr>
              <w:bidi w:val="0"/>
              <w:rPr>
                <w:color w:val="auto"/>
              </w:rPr>
            </w:pPr>
            <w:r>
              <w:rPr>
                <w:color w:val="auto"/>
              </w:rPr>
              <w:t>漏勺</w:t>
            </w:r>
          </w:p>
        </w:tc>
        <w:tc>
          <w:tcPr>
            <w:tcW w:w="1163" w:type="dxa"/>
            <w:gridSpan w:val="2"/>
            <w:vAlign w:val="top"/>
          </w:tcPr>
          <w:p w14:paraId="11AA94D0">
            <w:pPr>
              <w:bidi w:val="0"/>
              <w:rPr>
                <w:color w:val="auto"/>
              </w:rPr>
            </w:pPr>
          </w:p>
        </w:tc>
        <w:tc>
          <w:tcPr>
            <w:tcW w:w="992" w:type="dxa"/>
            <w:gridSpan w:val="2"/>
            <w:vAlign w:val="top"/>
          </w:tcPr>
          <w:p w14:paraId="05034769">
            <w:pPr>
              <w:bidi w:val="0"/>
              <w:rPr>
                <w:color w:val="auto"/>
              </w:rPr>
            </w:pPr>
            <w:r>
              <w:rPr>
                <w:color w:val="auto"/>
              </w:rPr>
              <w:t>个</w:t>
            </w:r>
          </w:p>
        </w:tc>
        <w:tc>
          <w:tcPr>
            <w:tcW w:w="993" w:type="dxa"/>
            <w:gridSpan w:val="2"/>
            <w:vAlign w:val="top"/>
          </w:tcPr>
          <w:p w14:paraId="7DA9F564">
            <w:pPr>
              <w:bidi w:val="0"/>
              <w:rPr>
                <w:color w:val="auto"/>
              </w:rPr>
            </w:pPr>
            <w:r>
              <w:rPr>
                <w:color w:val="auto"/>
              </w:rPr>
              <w:t>4</w:t>
            </w:r>
          </w:p>
        </w:tc>
        <w:tc>
          <w:tcPr>
            <w:tcW w:w="8350" w:type="dxa"/>
            <w:vAlign w:val="top"/>
          </w:tcPr>
          <w:p w14:paraId="0E4FF567">
            <w:pPr>
              <w:bidi w:val="0"/>
              <w:rPr>
                <w:color w:val="auto"/>
              </w:rPr>
            </w:pPr>
            <w:r>
              <w:rPr>
                <w:color w:val="auto"/>
              </w:rPr>
              <w:t>不锈钢，滤水滤油。</w:t>
            </w:r>
          </w:p>
        </w:tc>
      </w:tr>
      <w:tr w14:paraId="05C88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14ABADAA">
            <w:pPr>
              <w:bidi w:val="0"/>
              <w:rPr>
                <w:color w:val="auto"/>
              </w:rPr>
            </w:pPr>
            <w:r>
              <w:rPr>
                <w:color w:val="auto"/>
              </w:rPr>
              <w:t>38</w:t>
            </w:r>
          </w:p>
        </w:tc>
        <w:tc>
          <w:tcPr>
            <w:tcW w:w="2275" w:type="dxa"/>
            <w:gridSpan w:val="2"/>
            <w:vAlign w:val="top"/>
          </w:tcPr>
          <w:p w14:paraId="67FFF919">
            <w:pPr>
              <w:bidi w:val="0"/>
              <w:rPr>
                <w:color w:val="auto"/>
              </w:rPr>
            </w:pPr>
            <w:r>
              <w:rPr>
                <w:color w:val="auto"/>
              </w:rPr>
              <w:t>鼓型油盆滤油</w:t>
            </w:r>
          </w:p>
        </w:tc>
        <w:tc>
          <w:tcPr>
            <w:tcW w:w="1163" w:type="dxa"/>
            <w:gridSpan w:val="2"/>
            <w:vAlign w:val="top"/>
          </w:tcPr>
          <w:p w14:paraId="7B738CF7">
            <w:pPr>
              <w:bidi w:val="0"/>
              <w:rPr>
                <w:color w:val="auto"/>
              </w:rPr>
            </w:pPr>
          </w:p>
        </w:tc>
        <w:tc>
          <w:tcPr>
            <w:tcW w:w="992" w:type="dxa"/>
            <w:gridSpan w:val="2"/>
            <w:vAlign w:val="top"/>
          </w:tcPr>
          <w:p w14:paraId="2E784E1E">
            <w:pPr>
              <w:bidi w:val="0"/>
              <w:rPr>
                <w:color w:val="auto"/>
              </w:rPr>
            </w:pPr>
            <w:r>
              <w:rPr>
                <w:color w:val="auto"/>
              </w:rPr>
              <w:t>个</w:t>
            </w:r>
          </w:p>
        </w:tc>
        <w:tc>
          <w:tcPr>
            <w:tcW w:w="993" w:type="dxa"/>
            <w:gridSpan w:val="2"/>
            <w:vAlign w:val="top"/>
          </w:tcPr>
          <w:p w14:paraId="3A2CD2BC">
            <w:pPr>
              <w:bidi w:val="0"/>
              <w:rPr>
                <w:color w:val="auto"/>
              </w:rPr>
            </w:pPr>
            <w:r>
              <w:rPr>
                <w:color w:val="auto"/>
              </w:rPr>
              <w:t>2</w:t>
            </w:r>
          </w:p>
        </w:tc>
        <w:tc>
          <w:tcPr>
            <w:tcW w:w="8350" w:type="dxa"/>
            <w:vAlign w:val="top"/>
          </w:tcPr>
          <w:p w14:paraId="5A8F5A34">
            <w:pPr>
              <w:bidi w:val="0"/>
              <w:rPr>
                <w:color w:val="auto"/>
              </w:rPr>
            </w:pPr>
            <w:r>
              <w:rPr>
                <w:color w:val="auto"/>
              </w:rPr>
              <w:t>5L，不锈钢，耐高温油鼓储油罐</w:t>
            </w:r>
          </w:p>
        </w:tc>
      </w:tr>
      <w:tr w14:paraId="7B171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2FC74481">
            <w:pPr>
              <w:bidi w:val="0"/>
              <w:rPr>
                <w:color w:val="auto"/>
              </w:rPr>
            </w:pPr>
            <w:r>
              <w:rPr>
                <w:color w:val="auto"/>
              </w:rPr>
              <w:t>39</w:t>
            </w:r>
          </w:p>
        </w:tc>
        <w:tc>
          <w:tcPr>
            <w:tcW w:w="2275" w:type="dxa"/>
            <w:gridSpan w:val="2"/>
            <w:vAlign w:val="top"/>
          </w:tcPr>
          <w:p w14:paraId="4F2025E1">
            <w:pPr>
              <w:bidi w:val="0"/>
              <w:rPr>
                <w:color w:val="auto"/>
              </w:rPr>
            </w:pPr>
            <w:r>
              <w:rPr>
                <w:color w:val="auto"/>
              </w:rPr>
              <w:t>电饼铛</w:t>
            </w:r>
          </w:p>
        </w:tc>
        <w:tc>
          <w:tcPr>
            <w:tcW w:w="1163" w:type="dxa"/>
            <w:gridSpan w:val="2"/>
            <w:vAlign w:val="top"/>
          </w:tcPr>
          <w:p w14:paraId="0A4B2345">
            <w:pPr>
              <w:bidi w:val="0"/>
              <w:rPr>
                <w:color w:val="auto"/>
              </w:rPr>
            </w:pPr>
          </w:p>
        </w:tc>
        <w:tc>
          <w:tcPr>
            <w:tcW w:w="992" w:type="dxa"/>
            <w:gridSpan w:val="2"/>
            <w:vAlign w:val="top"/>
          </w:tcPr>
          <w:p w14:paraId="444BD137">
            <w:pPr>
              <w:bidi w:val="0"/>
              <w:rPr>
                <w:color w:val="auto"/>
              </w:rPr>
            </w:pPr>
            <w:r>
              <w:rPr>
                <w:color w:val="auto"/>
              </w:rPr>
              <w:t>个</w:t>
            </w:r>
          </w:p>
        </w:tc>
        <w:tc>
          <w:tcPr>
            <w:tcW w:w="993" w:type="dxa"/>
            <w:gridSpan w:val="2"/>
            <w:vAlign w:val="top"/>
          </w:tcPr>
          <w:p w14:paraId="5568CFD2">
            <w:pPr>
              <w:bidi w:val="0"/>
              <w:rPr>
                <w:color w:val="auto"/>
              </w:rPr>
            </w:pPr>
            <w:r>
              <w:rPr>
                <w:color w:val="auto"/>
              </w:rPr>
              <w:t>1</w:t>
            </w:r>
          </w:p>
        </w:tc>
        <w:tc>
          <w:tcPr>
            <w:tcW w:w="8350" w:type="dxa"/>
            <w:vAlign w:val="top"/>
          </w:tcPr>
          <w:p w14:paraId="3107A1FC">
            <w:pPr>
              <w:bidi w:val="0"/>
              <w:rPr>
                <w:color w:val="auto"/>
              </w:rPr>
            </w:pPr>
            <w:r>
              <w:rPr>
                <w:color w:val="auto"/>
              </w:rPr>
              <w:t>上下盘可拆洗 家用双面加热 34CM加大加深烙饼煎饼</w:t>
            </w:r>
          </w:p>
        </w:tc>
      </w:tr>
      <w:tr w14:paraId="6DEF2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343FB59F">
            <w:pPr>
              <w:bidi w:val="0"/>
              <w:rPr>
                <w:color w:val="auto"/>
              </w:rPr>
            </w:pPr>
            <w:r>
              <w:rPr>
                <w:color w:val="auto"/>
              </w:rPr>
              <w:t>40</w:t>
            </w:r>
          </w:p>
        </w:tc>
        <w:tc>
          <w:tcPr>
            <w:tcW w:w="2275" w:type="dxa"/>
            <w:gridSpan w:val="2"/>
            <w:vAlign w:val="top"/>
          </w:tcPr>
          <w:p w14:paraId="34AB4146">
            <w:pPr>
              <w:bidi w:val="0"/>
              <w:rPr>
                <w:color w:val="auto"/>
              </w:rPr>
            </w:pPr>
            <w:r>
              <w:rPr>
                <w:color w:val="auto"/>
              </w:rPr>
              <w:t>米饭蒸锅</w:t>
            </w:r>
          </w:p>
        </w:tc>
        <w:tc>
          <w:tcPr>
            <w:tcW w:w="1163" w:type="dxa"/>
            <w:gridSpan w:val="2"/>
            <w:vAlign w:val="top"/>
          </w:tcPr>
          <w:p w14:paraId="350D7471">
            <w:pPr>
              <w:bidi w:val="0"/>
              <w:rPr>
                <w:color w:val="auto"/>
              </w:rPr>
            </w:pPr>
          </w:p>
        </w:tc>
        <w:tc>
          <w:tcPr>
            <w:tcW w:w="992" w:type="dxa"/>
            <w:gridSpan w:val="2"/>
            <w:vAlign w:val="top"/>
          </w:tcPr>
          <w:p w14:paraId="78D6FD06">
            <w:pPr>
              <w:bidi w:val="0"/>
              <w:rPr>
                <w:color w:val="auto"/>
              </w:rPr>
            </w:pPr>
            <w:r>
              <w:rPr>
                <w:color w:val="auto"/>
              </w:rPr>
              <w:t>个</w:t>
            </w:r>
          </w:p>
        </w:tc>
        <w:tc>
          <w:tcPr>
            <w:tcW w:w="993" w:type="dxa"/>
            <w:gridSpan w:val="2"/>
            <w:vAlign w:val="top"/>
          </w:tcPr>
          <w:p w14:paraId="52471117">
            <w:pPr>
              <w:bidi w:val="0"/>
              <w:rPr>
                <w:color w:val="auto"/>
              </w:rPr>
            </w:pPr>
            <w:r>
              <w:rPr>
                <w:color w:val="auto"/>
              </w:rPr>
              <w:t>2</w:t>
            </w:r>
          </w:p>
        </w:tc>
        <w:tc>
          <w:tcPr>
            <w:tcW w:w="8350" w:type="dxa"/>
            <w:vAlign w:val="top"/>
          </w:tcPr>
          <w:p w14:paraId="33A1F401">
            <w:pPr>
              <w:bidi w:val="0"/>
              <w:rPr>
                <w:color w:val="auto"/>
              </w:rPr>
            </w:pPr>
            <w:r>
              <w:rPr>
                <w:color w:val="auto"/>
              </w:rPr>
              <w:t>球低糖电饭煲米汤分离无涂层糖尿人病专用去控降脱沥水蒸米饭电饭锅 2L</w:t>
            </w:r>
          </w:p>
        </w:tc>
      </w:tr>
      <w:tr w14:paraId="3E90A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114172E7">
            <w:pPr>
              <w:bidi w:val="0"/>
              <w:rPr>
                <w:color w:val="auto"/>
              </w:rPr>
            </w:pPr>
            <w:r>
              <w:rPr>
                <w:color w:val="auto"/>
              </w:rPr>
              <w:t>41</w:t>
            </w:r>
          </w:p>
        </w:tc>
        <w:tc>
          <w:tcPr>
            <w:tcW w:w="2275" w:type="dxa"/>
            <w:gridSpan w:val="2"/>
            <w:vAlign w:val="top"/>
          </w:tcPr>
          <w:p w14:paraId="3A3A1235">
            <w:pPr>
              <w:bidi w:val="0"/>
              <w:rPr>
                <w:color w:val="auto"/>
              </w:rPr>
            </w:pPr>
            <w:r>
              <w:rPr>
                <w:color w:val="auto"/>
              </w:rPr>
              <w:t>厨房垃圾桶</w:t>
            </w:r>
          </w:p>
        </w:tc>
        <w:tc>
          <w:tcPr>
            <w:tcW w:w="1163" w:type="dxa"/>
            <w:gridSpan w:val="2"/>
            <w:vAlign w:val="top"/>
          </w:tcPr>
          <w:p w14:paraId="35213897">
            <w:pPr>
              <w:bidi w:val="0"/>
              <w:rPr>
                <w:color w:val="auto"/>
              </w:rPr>
            </w:pPr>
          </w:p>
        </w:tc>
        <w:tc>
          <w:tcPr>
            <w:tcW w:w="992" w:type="dxa"/>
            <w:gridSpan w:val="2"/>
            <w:vAlign w:val="top"/>
          </w:tcPr>
          <w:p w14:paraId="1298EF4D">
            <w:pPr>
              <w:bidi w:val="0"/>
              <w:rPr>
                <w:color w:val="auto"/>
              </w:rPr>
            </w:pPr>
            <w:r>
              <w:rPr>
                <w:color w:val="auto"/>
              </w:rPr>
              <w:t>个</w:t>
            </w:r>
          </w:p>
        </w:tc>
        <w:tc>
          <w:tcPr>
            <w:tcW w:w="993" w:type="dxa"/>
            <w:gridSpan w:val="2"/>
            <w:vAlign w:val="top"/>
          </w:tcPr>
          <w:p w14:paraId="7F86D4BE">
            <w:pPr>
              <w:bidi w:val="0"/>
              <w:rPr>
                <w:color w:val="auto"/>
              </w:rPr>
            </w:pPr>
            <w:r>
              <w:rPr>
                <w:color w:val="auto"/>
              </w:rPr>
              <w:t>2</w:t>
            </w:r>
          </w:p>
        </w:tc>
        <w:tc>
          <w:tcPr>
            <w:tcW w:w="8350" w:type="dxa"/>
            <w:vAlign w:val="top"/>
          </w:tcPr>
          <w:p w14:paraId="5A497760">
            <w:pPr>
              <w:bidi w:val="0"/>
              <w:rPr>
                <w:color w:val="auto"/>
              </w:rPr>
            </w:pPr>
            <w:r>
              <w:rPr>
                <w:color w:val="auto"/>
              </w:rPr>
              <w:t>100L,带轮</w:t>
            </w:r>
          </w:p>
        </w:tc>
      </w:tr>
      <w:tr w14:paraId="1E428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45FEF5A9">
            <w:pPr>
              <w:bidi w:val="0"/>
              <w:rPr>
                <w:color w:val="auto"/>
              </w:rPr>
            </w:pPr>
            <w:r>
              <w:rPr>
                <w:color w:val="auto"/>
              </w:rPr>
              <w:t>42</w:t>
            </w:r>
          </w:p>
        </w:tc>
        <w:tc>
          <w:tcPr>
            <w:tcW w:w="2275" w:type="dxa"/>
            <w:gridSpan w:val="2"/>
            <w:vAlign w:val="top"/>
          </w:tcPr>
          <w:p w14:paraId="5BFBC1F6">
            <w:pPr>
              <w:bidi w:val="0"/>
              <w:rPr>
                <w:color w:val="auto"/>
              </w:rPr>
            </w:pPr>
            <w:r>
              <w:rPr>
                <w:color w:val="auto"/>
              </w:rPr>
              <w:t>保温汤桶</w:t>
            </w:r>
          </w:p>
        </w:tc>
        <w:tc>
          <w:tcPr>
            <w:tcW w:w="1163" w:type="dxa"/>
            <w:gridSpan w:val="2"/>
            <w:vAlign w:val="top"/>
          </w:tcPr>
          <w:p w14:paraId="4A0C1BCE">
            <w:pPr>
              <w:bidi w:val="0"/>
              <w:rPr>
                <w:color w:val="auto"/>
              </w:rPr>
            </w:pPr>
          </w:p>
        </w:tc>
        <w:tc>
          <w:tcPr>
            <w:tcW w:w="992" w:type="dxa"/>
            <w:gridSpan w:val="2"/>
            <w:vAlign w:val="top"/>
          </w:tcPr>
          <w:p w14:paraId="48A80241">
            <w:pPr>
              <w:bidi w:val="0"/>
              <w:rPr>
                <w:color w:val="auto"/>
              </w:rPr>
            </w:pPr>
            <w:r>
              <w:rPr>
                <w:color w:val="auto"/>
              </w:rPr>
              <w:t>个</w:t>
            </w:r>
          </w:p>
        </w:tc>
        <w:tc>
          <w:tcPr>
            <w:tcW w:w="993" w:type="dxa"/>
            <w:gridSpan w:val="2"/>
            <w:vAlign w:val="top"/>
          </w:tcPr>
          <w:p w14:paraId="6FDF16C5">
            <w:pPr>
              <w:bidi w:val="0"/>
              <w:rPr>
                <w:color w:val="auto"/>
              </w:rPr>
            </w:pPr>
            <w:r>
              <w:rPr>
                <w:color w:val="auto"/>
              </w:rPr>
              <w:t>4</w:t>
            </w:r>
          </w:p>
        </w:tc>
        <w:tc>
          <w:tcPr>
            <w:tcW w:w="8350" w:type="dxa"/>
            <w:vAlign w:val="top"/>
          </w:tcPr>
          <w:p w14:paraId="69DA6969">
            <w:pPr>
              <w:bidi w:val="0"/>
              <w:rPr>
                <w:color w:val="auto"/>
              </w:rPr>
            </w:pPr>
            <w:r>
              <w:rPr>
                <w:color w:val="auto"/>
              </w:rPr>
              <w:t>大容量饭桶不锈钢超长保温保冷汤桶奶茶桶摆摊豆浆桶 30L</w:t>
            </w:r>
          </w:p>
        </w:tc>
      </w:tr>
      <w:tr w14:paraId="617E9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6FDBF361">
            <w:pPr>
              <w:bidi w:val="0"/>
              <w:rPr>
                <w:color w:val="auto"/>
              </w:rPr>
            </w:pPr>
            <w:r>
              <w:rPr>
                <w:color w:val="auto"/>
              </w:rPr>
              <w:t>43</w:t>
            </w:r>
          </w:p>
        </w:tc>
        <w:tc>
          <w:tcPr>
            <w:tcW w:w="2275" w:type="dxa"/>
            <w:gridSpan w:val="2"/>
            <w:vAlign w:val="top"/>
          </w:tcPr>
          <w:p w14:paraId="45EE7F27">
            <w:pPr>
              <w:bidi w:val="0"/>
              <w:rPr>
                <w:color w:val="auto"/>
              </w:rPr>
            </w:pPr>
            <w:r>
              <w:rPr>
                <w:color w:val="auto"/>
              </w:rPr>
              <w:t>燃气灶汤桶</w:t>
            </w:r>
          </w:p>
        </w:tc>
        <w:tc>
          <w:tcPr>
            <w:tcW w:w="1163" w:type="dxa"/>
            <w:gridSpan w:val="2"/>
            <w:vAlign w:val="top"/>
          </w:tcPr>
          <w:p w14:paraId="0AA1D43A">
            <w:pPr>
              <w:bidi w:val="0"/>
              <w:rPr>
                <w:color w:val="auto"/>
              </w:rPr>
            </w:pPr>
          </w:p>
        </w:tc>
        <w:tc>
          <w:tcPr>
            <w:tcW w:w="992" w:type="dxa"/>
            <w:gridSpan w:val="2"/>
            <w:vAlign w:val="top"/>
          </w:tcPr>
          <w:p w14:paraId="2DE3F771">
            <w:pPr>
              <w:bidi w:val="0"/>
              <w:rPr>
                <w:color w:val="auto"/>
              </w:rPr>
            </w:pPr>
            <w:r>
              <w:rPr>
                <w:color w:val="auto"/>
              </w:rPr>
              <w:t>个</w:t>
            </w:r>
          </w:p>
        </w:tc>
        <w:tc>
          <w:tcPr>
            <w:tcW w:w="993" w:type="dxa"/>
            <w:gridSpan w:val="2"/>
            <w:vAlign w:val="top"/>
          </w:tcPr>
          <w:p w14:paraId="6357662F">
            <w:pPr>
              <w:bidi w:val="0"/>
              <w:rPr>
                <w:color w:val="auto"/>
              </w:rPr>
            </w:pPr>
            <w:r>
              <w:rPr>
                <w:color w:val="auto"/>
              </w:rPr>
              <w:t>2</w:t>
            </w:r>
          </w:p>
        </w:tc>
        <w:tc>
          <w:tcPr>
            <w:tcW w:w="8350" w:type="dxa"/>
            <w:vAlign w:val="top"/>
          </w:tcPr>
          <w:p w14:paraId="170EABFB">
            <w:pPr>
              <w:bidi w:val="0"/>
              <w:rPr>
                <w:color w:val="auto"/>
              </w:rPr>
            </w:pPr>
            <w:r>
              <w:rPr>
                <w:color w:val="auto"/>
              </w:rPr>
              <w:t>不锈钢汤桶商用加厚大容量卤肉桶卤水桶40升</w:t>
            </w:r>
          </w:p>
        </w:tc>
      </w:tr>
      <w:tr w14:paraId="7DBD9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193C54A5">
            <w:pPr>
              <w:bidi w:val="0"/>
              <w:rPr>
                <w:color w:val="auto"/>
              </w:rPr>
            </w:pPr>
            <w:r>
              <w:rPr>
                <w:color w:val="auto"/>
              </w:rPr>
              <w:t>44</w:t>
            </w:r>
          </w:p>
        </w:tc>
        <w:tc>
          <w:tcPr>
            <w:tcW w:w="2275" w:type="dxa"/>
            <w:gridSpan w:val="2"/>
            <w:vAlign w:val="top"/>
          </w:tcPr>
          <w:p w14:paraId="144A77A4">
            <w:pPr>
              <w:bidi w:val="0"/>
              <w:rPr>
                <w:color w:val="auto"/>
              </w:rPr>
            </w:pPr>
            <w:r>
              <w:rPr>
                <w:color w:val="auto"/>
              </w:rPr>
              <w:t>烤箱</w:t>
            </w:r>
          </w:p>
        </w:tc>
        <w:tc>
          <w:tcPr>
            <w:tcW w:w="1163" w:type="dxa"/>
            <w:gridSpan w:val="2"/>
            <w:vAlign w:val="top"/>
          </w:tcPr>
          <w:p w14:paraId="27738C1A">
            <w:pPr>
              <w:bidi w:val="0"/>
              <w:rPr>
                <w:color w:val="auto"/>
              </w:rPr>
            </w:pPr>
          </w:p>
        </w:tc>
        <w:tc>
          <w:tcPr>
            <w:tcW w:w="992" w:type="dxa"/>
            <w:gridSpan w:val="2"/>
            <w:vAlign w:val="top"/>
          </w:tcPr>
          <w:p w14:paraId="52B1C967">
            <w:pPr>
              <w:bidi w:val="0"/>
              <w:rPr>
                <w:color w:val="auto"/>
              </w:rPr>
            </w:pPr>
            <w:r>
              <w:rPr>
                <w:color w:val="auto"/>
              </w:rPr>
              <w:t>个</w:t>
            </w:r>
          </w:p>
        </w:tc>
        <w:tc>
          <w:tcPr>
            <w:tcW w:w="993" w:type="dxa"/>
            <w:gridSpan w:val="2"/>
            <w:vAlign w:val="top"/>
          </w:tcPr>
          <w:p w14:paraId="50CFD6FC">
            <w:pPr>
              <w:bidi w:val="0"/>
              <w:rPr>
                <w:color w:val="auto"/>
              </w:rPr>
            </w:pPr>
            <w:r>
              <w:rPr>
                <w:color w:val="auto"/>
              </w:rPr>
              <w:t>1</w:t>
            </w:r>
          </w:p>
        </w:tc>
        <w:tc>
          <w:tcPr>
            <w:tcW w:w="8350" w:type="dxa"/>
            <w:vAlign w:val="top"/>
          </w:tcPr>
          <w:p w14:paraId="1EFF0F2E">
            <w:pPr>
              <w:bidi w:val="0"/>
              <w:rPr>
                <w:color w:val="auto"/>
              </w:rPr>
            </w:pPr>
            <w:r>
              <w:rPr>
                <w:rFonts w:hint="eastAsia"/>
                <w:color w:val="auto"/>
                <w:lang w:val="en-US" w:eastAsia="zh-CN"/>
              </w:rPr>
              <w:t>商用两层四盘电烤箱</w:t>
            </w:r>
          </w:p>
        </w:tc>
      </w:tr>
      <w:tr w14:paraId="21429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7" w:hRule="atLeast"/>
        </w:trPr>
        <w:tc>
          <w:tcPr>
            <w:tcW w:w="561" w:type="dxa"/>
            <w:vAlign w:val="top"/>
          </w:tcPr>
          <w:p w14:paraId="0C162AAE">
            <w:pPr>
              <w:bidi w:val="0"/>
              <w:rPr>
                <w:color w:val="auto"/>
              </w:rPr>
            </w:pPr>
          </w:p>
          <w:p w14:paraId="13B65B00">
            <w:pPr>
              <w:bidi w:val="0"/>
              <w:rPr>
                <w:color w:val="auto"/>
              </w:rPr>
            </w:pPr>
            <w:r>
              <w:rPr>
                <w:color w:val="auto"/>
              </w:rPr>
              <w:t>46</w:t>
            </w:r>
          </w:p>
        </w:tc>
        <w:tc>
          <w:tcPr>
            <w:tcW w:w="2275" w:type="dxa"/>
            <w:gridSpan w:val="2"/>
            <w:vAlign w:val="top"/>
          </w:tcPr>
          <w:p w14:paraId="028E20E8">
            <w:pPr>
              <w:bidi w:val="0"/>
              <w:rPr>
                <w:color w:val="auto"/>
              </w:rPr>
            </w:pPr>
            <w:r>
              <w:rPr>
                <w:color w:val="auto"/>
              </w:rPr>
              <w:t>灶 台 （放 燃 气灶）</w:t>
            </w:r>
          </w:p>
        </w:tc>
        <w:tc>
          <w:tcPr>
            <w:tcW w:w="1163" w:type="dxa"/>
            <w:gridSpan w:val="2"/>
            <w:vAlign w:val="top"/>
          </w:tcPr>
          <w:p w14:paraId="7ABD5990">
            <w:pPr>
              <w:bidi w:val="0"/>
              <w:rPr>
                <w:color w:val="auto"/>
              </w:rPr>
            </w:pPr>
          </w:p>
        </w:tc>
        <w:tc>
          <w:tcPr>
            <w:tcW w:w="992" w:type="dxa"/>
            <w:gridSpan w:val="2"/>
            <w:vAlign w:val="top"/>
          </w:tcPr>
          <w:p w14:paraId="1033DF27">
            <w:pPr>
              <w:bidi w:val="0"/>
              <w:rPr>
                <w:color w:val="auto"/>
              </w:rPr>
            </w:pPr>
            <w:r>
              <w:rPr>
                <w:color w:val="auto"/>
              </w:rPr>
              <w:t>个</w:t>
            </w:r>
          </w:p>
        </w:tc>
        <w:tc>
          <w:tcPr>
            <w:tcW w:w="993" w:type="dxa"/>
            <w:gridSpan w:val="2"/>
            <w:vAlign w:val="top"/>
          </w:tcPr>
          <w:p w14:paraId="584AD2F9">
            <w:pPr>
              <w:bidi w:val="0"/>
              <w:rPr>
                <w:color w:val="auto"/>
              </w:rPr>
            </w:pPr>
          </w:p>
          <w:p w14:paraId="3D095345">
            <w:pPr>
              <w:bidi w:val="0"/>
              <w:rPr>
                <w:color w:val="auto"/>
              </w:rPr>
            </w:pPr>
            <w:r>
              <w:rPr>
                <w:color w:val="auto"/>
              </w:rPr>
              <w:t>2</w:t>
            </w:r>
          </w:p>
        </w:tc>
        <w:tc>
          <w:tcPr>
            <w:tcW w:w="8350" w:type="dxa"/>
            <w:vAlign w:val="top"/>
          </w:tcPr>
          <w:p w14:paraId="1A84A65A">
            <w:pPr>
              <w:bidi w:val="0"/>
              <w:rPr>
                <w:color w:val="auto"/>
              </w:rPr>
            </w:pPr>
            <w:r>
              <w:rPr>
                <w:color w:val="auto"/>
              </w:rPr>
              <w:t>规格约：1</w:t>
            </w:r>
            <w:r>
              <w:rPr>
                <w:rFonts w:hint="eastAsia"/>
                <w:color w:val="auto"/>
                <w:lang w:val="en-US" w:eastAsia="zh-CN"/>
              </w:rPr>
              <w:t>5</w:t>
            </w:r>
            <w:r>
              <w:rPr>
                <w:color w:val="auto"/>
              </w:rPr>
              <w:t>00*</w:t>
            </w:r>
            <w:r>
              <w:rPr>
                <w:rFonts w:hint="eastAsia"/>
                <w:color w:val="auto"/>
                <w:lang w:val="en-US" w:eastAsia="zh-CN"/>
              </w:rPr>
              <w:t>800</w:t>
            </w:r>
            <w:r>
              <w:rPr>
                <w:color w:val="auto"/>
              </w:rPr>
              <w:t>*800，</w:t>
            </w:r>
            <w:r>
              <w:rPr>
                <w:rFonts w:hint="eastAsia"/>
                <w:color w:val="auto"/>
                <w:lang w:val="en-US" w:eastAsia="zh-CN"/>
              </w:rPr>
              <w:t>双炒双温灶</w:t>
            </w:r>
          </w:p>
        </w:tc>
      </w:tr>
      <w:tr w14:paraId="6F5D7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14588E15">
            <w:pPr>
              <w:bidi w:val="0"/>
              <w:rPr>
                <w:color w:val="auto"/>
              </w:rPr>
            </w:pPr>
            <w:r>
              <w:rPr>
                <w:color w:val="auto"/>
              </w:rPr>
              <w:t>47</w:t>
            </w:r>
          </w:p>
        </w:tc>
        <w:tc>
          <w:tcPr>
            <w:tcW w:w="2275" w:type="dxa"/>
            <w:gridSpan w:val="2"/>
            <w:vAlign w:val="top"/>
          </w:tcPr>
          <w:p w14:paraId="50817AA9">
            <w:pPr>
              <w:bidi w:val="0"/>
              <w:rPr>
                <w:color w:val="auto"/>
              </w:rPr>
            </w:pPr>
            <w:r>
              <w:rPr>
                <w:color w:val="auto"/>
              </w:rPr>
              <w:t>电子秤大</w:t>
            </w:r>
          </w:p>
        </w:tc>
        <w:tc>
          <w:tcPr>
            <w:tcW w:w="1163" w:type="dxa"/>
            <w:gridSpan w:val="2"/>
            <w:vAlign w:val="top"/>
          </w:tcPr>
          <w:p w14:paraId="5F0F9587">
            <w:pPr>
              <w:bidi w:val="0"/>
              <w:rPr>
                <w:color w:val="auto"/>
              </w:rPr>
            </w:pPr>
          </w:p>
        </w:tc>
        <w:tc>
          <w:tcPr>
            <w:tcW w:w="992" w:type="dxa"/>
            <w:gridSpan w:val="2"/>
            <w:vAlign w:val="top"/>
          </w:tcPr>
          <w:p w14:paraId="0CE9CCDF">
            <w:pPr>
              <w:bidi w:val="0"/>
              <w:rPr>
                <w:color w:val="auto"/>
              </w:rPr>
            </w:pPr>
            <w:r>
              <w:rPr>
                <w:color w:val="auto"/>
              </w:rPr>
              <w:t>个</w:t>
            </w:r>
          </w:p>
        </w:tc>
        <w:tc>
          <w:tcPr>
            <w:tcW w:w="993" w:type="dxa"/>
            <w:gridSpan w:val="2"/>
            <w:vAlign w:val="top"/>
          </w:tcPr>
          <w:p w14:paraId="1C65867E">
            <w:pPr>
              <w:bidi w:val="0"/>
              <w:rPr>
                <w:color w:val="auto"/>
              </w:rPr>
            </w:pPr>
            <w:r>
              <w:rPr>
                <w:color w:val="auto"/>
              </w:rPr>
              <w:t>1</w:t>
            </w:r>
          </w:p>
        </w:tc>
        <w:tc>
          <w:tcPr>
            <w:tcW w:w="8350" w:type="dxa"/>
            <w:vAlign w:val="top"/>
          </w:tcPr>
          <w:p w14:paraId="4E2A47C6">
            <w:pPr>
              <w:bidi w:val="0"/>
              <w:rPr>
                <w:color w:val="auto"/>
              </w:rPr>
            </w:pPr>
            <w:r>
              <w:rPr>
                <w:rFonts w:hint="eastAsia"/>
                <w:color w:val="auto"/>
                <w:lang w:val="en-US" w:eastAsia="zh-CN"/>
              </w:rPr>
              <w:t>最大承重为300KG，台面尺寸为40*50cm</w:t>
            </w:r>
          </w:p>
        </w:tc>
      </w:tr>
      <w:tr w14:paraId="029A4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561" w:type="dxa"/>
            <w:vAlign w:val="top"/>
          </w:tcPr>
          <w:p w14:paraId="03544C5D">
            <w:pPr>
              <w:bidi w:val="0"/>
              <w:rPr>
                <w:color w:val="auto"/>
              </w:rPr>
            </w:pPr>
            <w:r>
              <w:rPr>
                <w:color w:val="auto"/>
              </w:rPr>
              <w:t>48</w:t>
            </w:r>
          </w:p>
        </w:tc>
        <w:tc>
          <w:tcPr>
            <w:tcW w:w="2275" w:type="dxa"/>
            <w:gridSpan w:val="2"/>
            <w:vAlign w:val="top"/>
          </w:tcPr>
          <w:p w14:paraId="485DAB68">
            <w:pPr>
              <w:bidi w:val="0"/>
              <w:rPr>
                <w:color w:val="auto"/>
              </w:rPr>
            </w:pPr>
            <w:r>
              <w:rPr>
                <w:color w:val="auto"/>
              </w:rPr>
              <w:t>电子秤小</w:t>
            </w:r>
          </w:p>
        </w:tc>
        <w:tc>
          <w:tcPr>
            <w:tcW w:w="1163" w:type="dxa"/>
            <w:gridSpan w:val="2"/>
            <w:vAlign w:val="top"/>
          </w:tcPr>
          <w:p w14:paraId="768C8DD6">
            <w:pPr>
              <w:bidi w:val="0"/>
              <w:rPr>
                <w:color w:val="auto"/>
              </w:rPr>
            </w:pPr>
          </w:p>
        </w:tc>
        <w:tc>
          <w:tcPr>
            <w:tcW w:w="992" w:type="dxa"/>
            <w:gridSpan w:val="2"/>
            <w:vAlign w:val="top"/>
          </w:tcPr>
          <w:p w14:paraId="260DD140">
            <w:pPr>
              <w:bidi w:val="0"/>
              <w:rPr>
                <w:color w:val="auto"/>
              </w:rPr>
            </w:pPr>
            <w:r>
              <w:rPr>
                <w:color w:val="auto"/>
              </w:rPr>
              <w:t>个</w:t>
            </w:r>
          </w:p>
        </w:tc>
        <w:tc>
          <w:tcPr>
            <w:tcW w:w="993" w:type="dxa"/>
            <w:gridSpan w:val="2"/>
            <w:vAlign w:val="top"/>
          </w:tcPr>
          <w:p w14:paraId="2E9CC812">
            <w:pPr>
              <w:bidi w:val="0"/>
              <w:rPr>
                <w:color w:val="auto"/>
              </w:rPr>
            </w:pPr>
            <w:r>
              <w:rPr>
                <w:color w:val="auto"/>
              </w:rPr>
              <w:t>1</w:t>
            </w:r>
          </w:p>
        </w:tc>
        <w:tc>
          <w:tcPr>
            <w:tcW w:w="8350" w:type="dxa"/>
            <w:vAlign w:val="top"/>
          </w:tcPr>
          <w:p w14:paraId="12BC3768">
            <w:pPr>
              <w:bidi w:val="0"/>
              <w:rPr>
                <w:color w:val="auto"/>
              </w:rPr>
            </w:pPr>
            <w:r>
              <w:rPr>
                <w:color w:val="auto"/>
              </w:rPr>
              <w:t>电子天平0.01g精密天平秤210g</w:t>
            </w:r>
          </w:p>
        </w:tc>
      </w:tr>
      <w:tr w14:paraId="658CE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5" w:hRule="atLeast"/>
        </w:trPr>
        <w:tc>
          <w:tcPr>
            <w:tcW w:w="561" w:type="dxa"/>
            <w:vAlign w:val="top"/>
          </w:tcPr>
          <w:p w14:paraId="4EC1EC22">
            <w:pPr>
              <w:bidi w:val="0"/>
              <w:rPr>
                <w:color w:val="auto"/>
              </w:rPr>
            </w:pPr>
            <w:r>
              <w:rPr>
                <w:color w:val="auto"/>
              </w:rPr>
              <w:t>49</w:t>
            </w:r>
          </w:p>
        </w:tc>
        <w:tc>
          <w:tcPr>
            <w:tcW w:w="2275" w:type="dxa"/>
            <w:gridSpan w:val="2"/>
            <w:vAlign w:val="top"/>
          </w:tcPr>
          <w:p w14:paraId="71BAAC8A">
            <w:pPr>
              <w:bidi w:val="0"/>
              <w:rPr>
                <w:color w:val="auto"/>
              </w:rPr>
            </w:pPr>
            <w:r>
              <w:rPr>
                <w:color w:val="auto"/>
              </w:rPr>
              <w:t>换气扇</w:t>
            </w:r>
          </w:p>
        </w:tc>
        <w:tc>
          <w:tcPr>
            <w:tcW w:w="1163" w:type="dxa"/>
            <w:gridSpan w:val="2"/>
            <w:vAlign w:val="top"/>
          </w:tcPr>
          <w:p w14:paraId="372CD8EE">
            <w:pPr>
              <w:bidi w:val="0"/>
              <w:rPr>
                <w:color w:val="auto"/>
              </w:rPr>
            </w:pPr>
          </w:p>
        </w:tc>
        <w:tc>
          <w:tcPr>
            <w:tcW w:w="992" w:type="dxa"/>
            <w:gridSpan w:val="2"/>
            <w:vAlign w:val="top"/>
          </w:tcPr>
          <w:p w14:paraId="6DA36EFA">
            <w:pPr>
              <w:bidi w:val="0"/>
              <w:rPr>
                <w:color w:val="auto"/>
              </w:rPr>
            </w:pPr>
            <w:r>
              <w:rPr>
                <w:color w:val="auto"/>
              </w:rPr>
              <w:t>个</w:t>
            </w:r>
          </w:p>
        </w:tc>
        <w:tc>
          <w:tcPr>
            <w:tcW w:w="993" w:type="dxa"/>
            <w:gridSpan w:val="2"/>
            <w:vAlign w:val="top"/>
          </w:tcPr>
          <w:p w14:paraId="5BB91F5E">
            <w:pPr>
              <w:bidi w:val="0"/>
              <w:rPr>
                <w:color w:val="auto"/>
              </w:rPr>
            </w:pPr>
            <w:r>
              <w:rPr>
                <w:color w:val="auto"/>
              </w:rPr>
              <w:t>2</w:t>
            </w:r>
          </w:p>
        </w:tc>
        <w:tc>
          <w:tcPr>
            <w:tcW w:w="8350" w:type="dxa"/>
            <w:vAlign w:val="top"/>
          </w:tcPr>
          <w:p w14:paraId="06F0E702">
            <w:pPr>
              <w:bidi w:val="0"/>
              <w:rPr>
                <w:color w:val="auto"/>
              </w:rPr>
            </w:pPr>
            <w:r>
              <w:rPr>
                <w:color w:val="auto"/>
              </w:rPr>
              <w:t>排气扇排风扇换气扇厨房卫生间集成吊顶抽风机</w:t>
            </w:r>
          </w:p>
        </w:tc>
      </w:tr>
      <w:tr w14:paraId="01CDC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7" w:hRule="atLeast"/>
        </w:trPr>
        <w:tc>
          <w:tcPr>
            <w:tcW w:w="561" w:type="dxa"/>
            <w:vAlign w:val="top"/>
          </w:tcPr>
          <w:p w14:paraId="6A163739">
            <w:pPr>
              <w:bidi w:val="0"/>
              <w:rPr>
                <w:color w:val="auto"/>
              </w:rPr>
            </w:pPr>
          </w:p>
          <w:p w14:paraId="317647FA">
            <w:pPr>
              <w:bidi w:val="0"/>
              <w:rPr>
                <w:color w:val="auto"/>
              </w:rPr>
            </w:pPr>
            <w:r>
              <w:rPr>
                <w:color w:val="auto"/>
              </w:rPr>
              <w:t>50</w:t>
            </w:r>
          </w:p>
        </w:tc>
        <w:tc>
          <w:tcPr>
            <w:tcW w:w="2275" w:type="dxa"/>
            <w:gridSpan w:val="2"/>
            <w:vAlign w:val="top"/>
          </w:tcPr>
          <w:p w14:paraId="4CB12743">
            <w:pPr>
              <w:bidi w:val="0"/>
              <w:rPr>
                <w:color w:val="auto"/>
              </w:rPr>
            </w:pPr>
            <w:r>
              <w:rPr>
                <w:color w:val="auto"/>
              </w:rPr>
              <w:t>调料台</w:t>
            </w:r>
          </w:p>
        </w:tc>
        <w:tc>
          <w:tcPr>
            <w:tcW w:w="1163" w:type="dxa"/>
            <w:gridSpan w:val="2"/>
            <w:vAlign w:val="top"/>
          </w:tcPr>
          <w:p w14:paraId="177D0890">
            <w:pPr>
              <w:bidi w:val="0"/>
              <w:rPr>
                <w:color w:val="auto"/>
              </w:rPr>
            </w:pPr>
          </w:p>
        </w:tc>
        <w:tc>
          <w:tcPr>
            <w:tcW w:w="992" w:type="dxa"/>
            <w:gridSpan w:val="2"/>
            <w:vAlign w:val="top"/>
          </w:tcPr>
          <w:p w14:paraId="13532EF9">
            <w:pPr>
              <w:bidi w:val="0"/>
              <w:rPr>
                <w:color w:val="auto"/>
              </w:rPr>
            </w:pPr>
            <w:r>
              <w:rPr>
                <w:color w:val="auto"/>
              </w:rPr>
              <w:t>个</w:t>
            </w:r>
          </w:p>
        </w:tc>
        <w:tc>
          <w:tcPr>
            <w:tcW w:w="993" w:type="dxa"/>
            <w:gridSpan w:val="2"/>
            <w:vAlign w:val="top"/>
          </w:tcPr>
          <w:p w14:paraId="414217F5">
            <w:pPr>
              <w:bidi w:val="0"/>
              <w:rPr>
                <w:color w:val="auto"/>
              </w:rPr>
            </w:pPr>
          </w:p>
          <w:p w14:paraId="4501536A">
            <w:pPr>
              <w:bidi w:val="0"/>
              <w:rPr>
                <w:color w:val="auto"/>
              </w:rPr>
            </w:pPr>
            <w:r>
              <w:rPr>
                <w:color w:val="auto"/>
              </w:rPr>
              <w:t>1</w:t>
            </w:r>
          </w:p>
        </w:tc>
        <w:tc>
          <w:tcPr>
            <w:tcW w:w="8350" w:type="dxa"/>
            <w:vAlign w:val="top"/>
          </w:tcPr>
          <w:p w14:paraId="6A2251E2">
            <w:pPr>
              <w:bidi w:val="0"/>
              <w:rPr>
                <w:color w:val="auto"/>
              </w:rPr>
            </w:pPr>
            <w:r>
              <w:rPr>
                <w:color w:val="auto"/>
              </w:rPr>
              <w:t>参数配置：优质304不锈钢 ，1、台面：304-≥1.0mm不锈钢，2、加强筋：≥1.0mm不锈钢加强筋，3、立柱：ø38≥1.0mm不锈钢圆管，4、横管ø38≥1.0mm不锈钢圆管，台脚：可调节不锈钢子弹脚，6、配有专用不锈钢油鼓及调料缸</w:t>
            </w:r>
          </w:p>
        </w:tc>
      </w:tr>
      <w:tr w14:paraId="701B5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0C9CC081">
            <w:pPr>
              <w:bidi w:val="0"/>
              <w:rPr>
                <w:color w:val="auto"/>
              </w:rPr>
            </w:pPr>
            <w:r>
              <w:rPr>
                <w:color w:val="auto"/>
              </w:rPr>
              <w:t>51</w:t>
            </w:r>
          </w:p>
        </w:tc>
        <w:tc>
          <w:tcPr>
            <w:tcW w:w="2275" w:type="dxa"/>
            <w:gridSpan w:val="2"/>
            <w:vAlign w:val="top"/>
          </w:tcPr>
          <w:p w14:paraId="002B7D5B">
            <w:pPr>
              <w:bidi w:val="0"/>
              <w:rPr>
                <w:color w:val="auto"/>
              </w:rPr>
            </w:pPr>
            <w:r>
              <w:rPr>
                <w:color w:val="auto"/>
              </w:rPr>
              <w:t>调料桶{一组}</w:t>
            </w:r>
          </w:p>
        </w:tc>
        <w:tc>
          <w:tcPr>
            <w:tcW w:w="1163" w:type="dxa"/>
            <w:gridSpan w:val="2"/>
            <w:vAlign w:val="top"/>
          </w:tcPr>
          <w:p w14:paraId="2A0C4A51">
            <w:pPr>
              <w:bidi w:val="0"/>
              <w:rPr>
                <w:color w:val="auto"/>
              </w:rPr>
            </w:pPr>
          </w:p>
        </w:tc>
        <w:tc>
          <w:tcPr>
            <w:tcW w:w="992" w:type="dxa"/>
            <w:gridSpan w:val="2"/>
            <w:vAlign w:val="top"/>
          </w:tcPr>
          <w:p w14:paraId="1CBCCA75">
            <w:pPr>
              <w:bidi w:val="0"/>
              <w:rPr>
                <w:color w:val="auto"/>
              </w:rPr>
            </w:pPr>
            <w:r>
              <w:rPr>
                <w:color w:val="auto"/>
              </w:rPr>
              <w:t>个</w:t>
            </w:r>
          </w:p>
        </w:tc>
        <w:tc>
          <w:tcPr>
            <w:tcW w:w="993" w:type="dxa"/>
            <w:gridSpan w:val="2"/>
            <w:vAlign w:val="top"/>
          </w:tcPr>
          <w:p w14:paraId="50565523">
            <w:pPr>
              <w:bidi w:val="0"/>
              <w:rPr>
                <w:color w:val="auto"/>
              </w:rPr>
            </w:pPr>
            <w:r>
              <w:rPr>
                <w:color w:val="auto"/>
              </w:rPr>
              <w:t>10</w:t>
            </w:r>
          </w:p>
        </w:tc>
        <w:tc>
          <w:tcPr>
            <w:tcW w:w="8350" w:type="dxa"/>
            <w:vAlign w:val="top"/>
          </w:tcPr>
          <w:p w14:paraId="4CDF5DFD">
            <w:pPr>
              <w:bidi w:val="0"/>
              <w:rPr>
                <w:color w:val="auto"/>
              </w:rPr>
            </w:pPr>
            <w:r>
              <w:rPr>
                <w:rFonts w:hint="eastAsia"/>
                <w:color w:val="auto"/>
                <w:lang w:val="en-US" w:eastAsia="zh-CN"/>
              </w:rPr>
              <w:t>带盖不锈钢调理桶，直径12cm</w:t>
            </w:r>
          </w:p>
        </w:tc>
      </w:tr>
      <w:tr w14:paraId="6B26C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2649E07C">
            <w:pPr>
              <w:bidi w:val="0"/>
              <w:rPr>
                <w:color w:val="auto"/>
              </w:rPr>
            </w:pPr>
            <w:r>
              <w:rPr>
                <w:color w:val="auto"/>
              </w:rPr>
              <w:t>52</w:t>
            </w:r>
          </w:p>
        </w:tc>
        <w:tc>
          <w:tcPr>
            <w:tcW w:w="2275" w:type="dxa"/>
            <w:gridSpan w:val="2"/>
            <w:vAlign w:val="top"/>
          </w:tcPr>
          <w:p w14:paraId="7FB6BCA9">
            <w:pPr>
              <w:bidi w:val="0"/>
              <w:rPr>
                <w:color w:val="auto"/>
              </w:rPr>
            </w:pPr>
            <w:r>
              <w:rPr>
                <w:color w:val="auto"/>
              </w:rPr>
              <w:t>燃煮面桶</w:t>
            </w:r>
          </w:p>
        </w:tc>
        <w:tc>
          <w:tcPr>
            <w:tcW w:w="1163" w:type="dxa"/>
            <w:gridSpan w:val="2"/>
            <w:vAlign w:val="top"/>
          </w:tcPr>
          <w:p w14:paraId="18E46DD7">
            <w:pPr>
              <w:bidi w:val="0"/>
              <w:rPr>
                <w:color w:val="auto"/>
              </w:rPr>
            </w:pPr>
          </w:p>
        </w:tc>
        <w:tc>
          <w:tcPr>
            <w:tcW w:w="992" w:type="dxa"/>
            <w:gridSpan w:val="2"/>
            <w:vAlign w:val="top"/>
          </w:tcPr>
          <w:p w14:paraId="3D6C7EA2">
            <w:pPr>
              <w:bidi w:val="0"/>
              <w:rPr>
                <w:color w:val="auto"/>
              </w:rPr>
            </w:pPr>
            <w:r>
              <w:rPr>
                <w:color w:val="auto"/>
              </w:rPr>
              <w:t>个</w:t>
            </w:r>
          </w:p>
        </w:tc>
        <w:tc>
          <w:tcPr>
            <w:tcW w:w="993" w:type="dxa"/>
            <w:gridSpan w:val="2"/>
            <w:vAlign w:val="top"/>
          </w:tcPr>
          <w:p w14:paraId="0320C700">
            <w:pPr>
              <w:bidi w:val="0"/>
              <w:rPr>
                <w:color w:val="auto"/>
              </w:rPr>
            </w:pPr>
            <w:r>
              <w:rPr>
                <w:color w:val="auto"/>
              </w:rPr>
              <w:t>1</w:t>
            </w:r>
          </w:p>
        </w:tc>
        <w:tc>
          <w:tcPr>
            <w:tcW w:w="8350" w:type="dxa"/>
            <w:vAlign w:val="top"/>
          </w:tcPr>
          <w:p w14:paraId="3CD25A13">
            <w:pPr>
              <w:bidi w:val="0"/>
              <w:rPr>
                <w:color w:val="auto"/>
              </w:rPr>
            </w:pPr>
            <w:r>
              <w:rPr>
                <w:color w:val="auto"/>
              </w:rPr>
              <w:t>0型/50L燃气平底型/无风机</w:t>
            </w:r>
          </w:p>
        </w:tc>
      </w:tr>
      <w:tr w14:paraId="5B7FA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7A4BC0FE">
            <w:pPr>
              <w:bidi w:val="0"/>
              <w:rPr>
                <w:color w:val="auto"/>
              </w:rPr>
            </w:pPr>
            <w:r>
              <w:rPr>
                <w:color w:val="auto"/>
              </w:rPr>
              <w:t>53</w:t>
            </w:r>
          </w:p>
        </w:tc>
        <w:tc>
          <w:tcPr>
            <w:tcW w:w="2275" w:type="dxa"/>
            <w:gridSpan w:val="2"/>
            <w:vAlign w:val="top"/>
          </w:tcPr>
          <w:p w14:paraId="4061FBB7">
            <w:pPr>
              <w:bidi w:val="0"/>
              <w:rPr>
                <w:color w:val="auto"/>
              </w:rPr>
            </w:pPr>
            <w:r>
              <w:rPr>
                <w:color w:val="auto"/>
              </w:rPr>
              <w:t>大储水桶</w:t>
            </w:r>
          </w:p>
        </w:tc>
        <w:tc>
          <w:tcPr>
            <w:tcW w:w="1163" w:type="dxa"/>
            <w:gridSpan w:val="2"/>
            <w:vAlign w:val="top"/>
          </w:tcPr>
          <w:p w14:paraId="65B42C47">
            <w:pPr>
              <w:bidi w:val="0"/>
              <w:rPr>
                <w:color w:val="auto"/>
              </w:rPr>
            </w:pPr>
          </w:p>
        </w:tc>
        <w:tc>
          <w:tcPr>
            <w:tcW w:w="992" w:type="dxa"/>
            <w:gridSpan w:val="2"/>
            <w:vAlign w:val="top"/>
          </w:tcPr>
          <w:p w14:paraId="0E9ADB8C">
            <w:pPr>
              <w:bidi w:val="0"/>
              <w:rPr>
                <w:color w:val="auto"/>
              </w:rPr>
            </w:pPr>
            <w:r>
              <w:rPr>
                <w:color w:val="auto"/>
              </w:rPr>
              <w:t>个</w:t>
            </w:r>
          </w:p>
        </w:tc>
        <w:tc>
          <w:tcPr>
            <w:tcW w:w="993" w:type="dxa"/>
            <w:gridSpan w:val="2"/>
            <w:vAlign w:val="top"/>
          </w:tcPr>
          <w:p w14:paraId="6215E0D3">
            <w:pPr>
              <w:bidi w:val="0"/>
              <w:rPr>
                <w:color w:val="auto"/>
              </w:rPr>
            </w:pPr>
            <w:r>
              <w:rPr>
                <w:color w:val="auto"/>
              </w:rPr>
              <w:t>1</w:t>
            </w:r>
          </w:p>
        </w:tc>
        <w:tc>
          <w:tcPr>
            <w:tcW w:w="8350" w:type="dxa"/>
            <w:vAlign w:val="top"/>
          </w:tcPr>
          <w:p w14:paraId="1ED3408E">
            <w:pPr>
              <w:bidi w:val="0"/>
              <w:rPr>
                <w:color w:val="auto"/>
              </w:rPr>
            </w:pPr>
            <w:r>
              <w:rPr>
                <w:color w:val="auto"/>
              </w:rPr>
              <w:t>塑料材质，容量达到80L</w:t>
            </w:r>
          </w:p>
        </w:tc>
      </w:tr>
      <w:tr w14:paraId="7CC75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6889C9C3">
            <w:pPr>
              <w:bidi w:val="0"/>
              <w:rPr>
                <w:color w:val="auto"/>
              </w:rPr>
            </w:pPr>
            <w:r>
              <w:rPr>
                <w:color w:val="auto"/>
              </w:rPr>
              <w:t>54</w:t>
            </w:r>
          </w:p>
        </w:tc>
        <w:tc>
          <w:tcPr>
            <w:tcW w:w="2275" w:type="dxa"/>
            <w:gridSpan w:val="2"/>
            <w:vAlign w:val="top"/>
          </w:tcPr>
          <w:p w14:paraId="48CAD980">
            <w:pPr>
              <w:bidi w:val="0"/>
              <w:rPr>
                <w:color w:val="auto"/>
              </w:rPr>
            </w:pPr>
            <w:r>
              <w:rPr>
                <w:color w:val="auto"/>
              </w:rPr>
              <w:t>烟雾感应器</w:t>
            </w:r>
          </w:p>
        </w:tc>
        <w:tc>
          <w:tcPr>
            <w:tcW w:w="1163" w:type="dxa"/>
            <w:gridSpan w:val="2"/>
            <w:vAlign w:val="top"/>
          </w:tcPr>
          <w:p w14:paraId="12EF6FA2">
            <w:pPr>
              <w:bidi w:val="0"/>
              <w:rPr>
                <w:color w:val="auto"/>
              </w:rPr>
            </w:pPr>
          </w:p>
        </w:tc>
        <w:tc>
          <w:tcPr>
            <w:tcW w:w="992" w:type="dxa"/>
            <w:gridSpan w:val="2"/>
            <w:vAlign w:val="top"/>
          </w:tcPr>
          <w:p w14:paraId="73934421">
            <w:pPr>
              <w:bidi w:val="0"/>
              <w:rPr>
                <w:color w:val="auto"/>
              </w:rPr>
            </w:pPr>
            <w:r>
              <w:rPr>
                <w:color w:val="auto"/>
              </w:rPr>
              <w:t>个</w:t>
            </w:r>
          </w:p>
        </w:tc>
        <w:tc>
          <w:tcPr>
            <w:tcW w:w="993" w:type="dxa"/>
            <w:gridSpan w:val="2"/>
            <w:vAlign w:val="top"/>
          </w:tcPr>
          <w:p w14:paraId="3614484F">
            <w:pPr>
              <w:bidi w:val="0"/>
              <w:rPr>
                <w:color w:val="auto"/>
              </w:rPr>
            </w:pPr>
            <w:r>
              <w:rPr>
                <w:color w:val="auto"/>
              </w:rPr>
              <w:t>6</w:t>
            </w:r>
          </w:p>
        </w:tc>
        <w:tc>
          <w:tcPr>
            <w:tcW w:w="8350" w:type="dxa"/>
            <w:vAlign w:val="top"/>
          </w:tcPr>
          <w:p w14:paraId="7AE0057A">
            <w:pPr>
              <w:bidi w:val="0"/>
              <w:rPr>
                <w:color w:val="auto"/>
              </w:rPr>
            </w:pPr>
            <w:r>
              <w:rPr>
                <w:color w:val="auto"/>
              </w:rPr>
              <w:t>独立式烟感火灾消防探测</w:t>
            </w:r>
          </w:p>
        </w:tc>
      </w:tr>
      <w:tr w14:paraId="287DA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63FA8229">
            <w:pPr>
              <w:bidi w:val="0"/>
              <w:rPr>
                <w:color w:val="auto"/>
              </w:rPr>
            </w:pPr>
            <w:r>
              <w:rPr>
                <w:color w:val="auto"/>
              </w:rPr>
              <w:t>55</w:t>
            </w:r>
          </w:p>
        </w:tc>
        <w:tc>
          <w:tcPr>
            <w:tcW w:w="2275" w:type="dxa"/>
            <w:gridSpan w:val="2"/>
            <w:vAlign w:val="top"/>
          </w:tcPr>
          <w:p w14:paraId="674B171E">
            <w:pPr>
              <w:bidi w:val="0"/>
              <w:rPr>
                <w:color w:val="auto"/>
              </w:rPr>
            </w:pPr>
            <w:r>
              <w:rPr>
                <w:color w:val="auto"/>
              </w:rPr>
              <w:t>燃气报警器</w:t>
            </w:r>
          </w:p>
        </w:tc>
        <w:tc>
          <w:tcPr>
            <w:tcW w:w="1163" w:type="dxa"/>
            <w:gridSpan w:val="2"/>
            <w:vAlign w:val="top"/>
          </w:tcPr>
          <w:p w14:paraId="0F4B9262">
            <w:pPr>
              <w:bidi w:val="0"/>
              <w:rPr>
                <w:color w:val="auto"/>
              </w:rPr>
            </w:pPr>
          </w:p>
        </w:tc>
        <w:tc>
          <w:tcPr>
            <w:tcW w:w="992" w:type="dxa"/>
            <w:gridSpan w:val="2"/>
            <w:vAlign w:val="top"/>
          </w:tcPr>
          <w:p w14:paraId="22DA3243">
            <w:pPr>
              <w:bidi w:val="0"/>
              <w:rPr>
                <w:color w:val="auto"/>
              </w:rPr>
            </w:pPr>
            <w:r>
              <w:rPr>
                <w:color w:val="auto"/>
              </w:rPr>
              <w:t>个</w:t>
            </w:r>
          </w:p>
        </w:tc>
        <w:tc>
          <w:tcPr>
            <w:tcW w:w="993" w:type="dxa"/>
            <w:gridSpan w:val="2"/>
            <w:vAlign w:val="top"/>
          </w:tcPr>
          <w:p w14:paraId="2B162950">
            <w:pPr>
              <w:bidi w:val="0"/>
              <w:rPr>
                <w:color w:val="auto"/>
              </w:rPr>
            </w:pPr>
            <w:r>
              <w:rPr>
                <w:color w:val="auto"/>
              </w:rPr>
              <w:t>2</w:t>
            </w:r>
          </w:p>
        </w:tc>
        <w:tc>
          <w:tcPr>
            <w:tcW w:w="8350" w:type="dxa"/>
            <w:vAlign w:val="top"/>
          </w:tcPr>
          <w:p w14:paraId="5A412083">
            <w:pPr>
              <w:bidi w:val="0"/>
              <w:rPr>
                <w:color w:val="auto"/>
              </w:rPr>
            </w:pPr>
            <w:r>
              <w:rPr>
                <w:color w:val="auto"/>
              </w:rPr>
              <w:t>煤气天然液化气防泄露探测器</w:t>
            </w:r>
          </w:p>
        </w:tc>
      </w:tr>
      <w:tr w14:paraId="1A24E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0B9D74E0">
            <w:pPr>
              <w:bidi w:val="0"/>
              <w:rPr>
                <w:color w:val="auto"/>
              </w:rPr>
            </w:pPr>
            <w:r>
              <w:rPr>
                <w:color w:val="auto"/>
              </w:rPr>
              <w:t>56</w:t>
            </w:r>
          </w:p>
        </w:tc>
        <w:tc>
          <w:tcPr>
            <w:tcW w:w="2275" w:type="dxa"/>
            <w:gridSpan w:val="2"/>
            <w:vAlign w:val="top"/>
          </w:tcPr>
          <w:p w14:paraId="742C3A87">
            <w:pPr>
              <w:bidi w:val="0"/>
              <w:rPr>
                <w:color w:val="auto"/>
              </w:rPr>
            </w:pPr>
            <w:r>
              <w:rPr>
                <w:color w:val="auto"/>
              </w:rPr>
              <w:t>联动风机</w:t>
            </w:r>
          </w:p>
        </w:tc>
        <w:tc>
          <w:tcPr>
            <w:tcW w:w="1163" w:type="dxa"/>
            <w:gridSpan w:val="2"/>
            <w:vAlign w:val="top"/>
          </w:tcPr>
          <w:p w14:paraId="1581DB52">
            <w:pPr>
              <w:bidi w:val="0"/>
              <w:rPr>
                <w:color w:val="auto"/>
              </w:rPr>
            </w:pPr>
          </w:p>
        </w:tc>
        <w:tc>
          <w:tcPr>
            <w:tcW w:w="992" w:type="dxa"/>
            <w:gridSpan w:val="2"/>
            <w:vAlign w:val="top"/>
          </w:tcPr>
          <w:p w14:paraId="3B8CA0B4">
            <w:pPr>
              <w:bidi w:val="0"/>
              <w:rPr>
                <w:color w:val="auto"/>
              </w:rPr>
            </w:pPr>
            <w:r>
              <w:rPr>
                <w:color w:val="auto"/>
              </w:rPr>
              <w:t>个</w:t>
            </w:r>
          </w:p>
        </w:tc>
        <w:tc>
          <w:tcPr>
            <w:tcW w:w="993" w:type="dxa"/>
            <w:gridSpan w:val="2"/>
            <w:vAlign w:val="top"/>
          </w:tcPr>
          <w:p w14:paraId="4E51AB77">
            <w:pPr>
              <w:bidi w:val="0"/>
              <w:rPr>
                <w:color w:val="auto"/>
              </w:rPr>
            </w:pPr>
            <w:r>
              <w:rPr>
                <w:color w:val="auto"/>
              </w:rPr>
              <w:t>6</w:t>
            </w:r>
          </w:p>
        </w:tc>
        <w:tc>
          <w:tcPr>
            <w:tcW w:w="8350" w:type="dxa"/>
            <w:vAlign w:val="top"/>
          </w:tcPr>
          <w:p w14:paraId="55A6B78E">
            <w:pPr>
              <w:bidi w:val="0"/>
              <w:rPr>
                <w:color w:val="auto"/>
              </w:rPr>
            </w:pPr>
            <w:r>
              <w:rPr>
                <w:color w:val="auto"/>
              </w:rPr>
              <w:t>220v，负载2300W</w:t>
            </w:r>
          </w:p>
        </w:tc>
      </w:tr>
      <w:tr w14:paraId="086AE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561" w:type="dxa"/>
            <w:vAlign w:val="top"/>
          </w:tcPr>
          <w:p w14:paraId="423FC9CA">
            <w:pPr>
              <w:bidi w:val="0"/>
              <w:rPr>
                <w:color w:val="auto"/>
              </w:rPr>
            </w:pPr>
            <w:r>
              <w:rPr>
                <w:color w:val="auto"/>
              </w:rPr>
              <w:t>58</w:t>
            </w:r>
          </w:p>
        </w:tc>
        <w:tc>
          <w:tcPr>
            <w:tcW w:w="2275" w:type="dxa"/>
            <w:gridSpan w:val="2"/>
            <w:vAlign w:val="top"/>
          </w:tcPr>
          <w:p w14:paraId="35055817">
            <w:pPr>
              <w:bidi w:val="0"/>
              <w:rPr>
                <w:color w:val="auto"/>
              </w:rPr>
            </w:pPr>
            <w:r>
              <w:rPr>
                <w:color w:val="auto"/>
              </w:rPr>
              <w:t>电炒锅</w:t>
            </w:r>
          </w:p>
        </w:tc>
        <w:tc>
          <w:tcPr>
            <w:tcW w:w="1163" w:type="dxa"/>
            <w:gridSpan w:val="2"/>
            <w:vAlign w:val="top"/>
          </w:tcPr>
          <w:p w14:paraId="200586F6">
            <w:pPr>
              <w:bidi w:val="0"/>
              <w:rPr>
                <w:color w:val="auto"/>
              </w:rPr>
            </w:pPr>
          </w:p>
        </w:tc>
        <w:tc>
          <w:tcPr>
            <w:tcW w:w="992" w:type="dxa"/>
            <w:gridSpan w:val="2"/>
            <w:vAlign w:val="top"/>
          </w:tcPr>
          <w:p w14:paraId="6FCCEB05">
            <w:pPr>
              <w:bidi w:val="0"/>
              <w:rPr>
                <w:color w:val="auto"/>
              </w:rPr>
            </w:pPr>
            <w:r>
              <w:rPr>
                <w:color w:val="auto"/>
              </w:rPr>
              <w:t>个</w:t>
            </w:r>
          </w:p>
        </w:tc>
        <w:tc>
          <w:tcPr>
            <w:tcW w:w="993" w:type="dxa"/>
            <w:gridSpan w:val="2"/>
            <w:vAlign w:val="top"/>
          </w:tcPr>
          <w:p w14:paraId="133BCD51">
            <w:pPr>
              <w:bidi w:val="0"/>
              <w:rPr>
                <w:color w:val="auto"/>
              </w:rPr>
            </w:pPr>
            <w:r>
              <w:rPr>
                <w:color w:val="auto"/>
              </w:rPr>
              <w:t>2</w:t>
            </w:r>
          </w:p>
        </w:tc>
        <w:tc>
          <w:tcPr>
            <w:tcW w:w="8350" w:type="dxa"/>
            <w:vAlign w:val="top"/>
          </w:tcPr>
          <w:p w14:paraId="355FCE00">
            <w:pPr>
              <w:bidi w:val="0"/>
              <w:rPr>
                <w:color w:val="auto"/>
              </w:rPr>
            </w:pPr>
            <w:r>
              <w:rPr>
                <w:color w:val="auto"/>
              </w:rPr>
              <w:t>容量4L，2200瓦双环猛火。特点：不粘、无油烟特无涂层、不易生锈、少油烟、不易 粘锅，</w:t>
            </w:r>
          </w:p>
        </w:tc>
      </w:tr>
      <w:tr w14:paraId="3907A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4112130C">
            <w:pPr>
              <w:bidi w:val="0"/>
              <w:rPr>
                <w:color w:val="auto"/>
              </w:rPr>
            </w:pPr>
            <w:r>
              <w:rPr>
                <w:color w:val="auto"/>
              </w:rPr>
              <w:t>59</w:t>
            </w:r>
          </w:p>
        </w:tc>
        <w:tc>
          <w:tcPr>
            <w:tcW w:w="2275" w:type="dxa"/>
            <w:gridSpan w:val="2"/>
            <w:vAlign w:val="top"/>
          </w:tcPr>
          <w:p w14:paraId="68643C71">
            <w:pPr>
              <w:bidi w:val="0"/>
              <w:rPr>
                <w:color w:val="auto"/>
              </w:rPr>
            </w:pPr>
            <w:r>
              <w:rPr>
                <w:color w:val="auto"/>
              </w:rPr>
              <w:t>净水器</w:t>
            </w:r>
          </w:p>
        </w:tc>
        <w:tc>
          <w:tcPr>
            <w:tcW w:w="1163" w:type="dxa"/>
            <w:gridSpan w:val="2"/>
            <w:vAlign w:val="top"/>
          </w:tcPr>
          <w:p w14:paraId="7350C34A">
            <w:pPr>
              <w:bidi w:val="0"/>
              <w:rPr>
                <w:color w:val="auto"/>
              </w:rPr>
            </w:pPr>
          </w:p>
        </w:tc>
        <w:tc>
          <w:tcPr>
            <w:tcW w:w="992" w:type="dxa"/>
            <w:gridSpan w:val="2"/>
            <w:vAlign w:val="top"/>
          </w:tcPr>
          <w:p w14:paraId="40F98DC5">
            <w:pPr>
              <w:bidi w:val="0"/>
              <w:rPr>
                <w:color w:val="auto"/>
              </w:rPr>
            </w:pPr>
            <w:r>
              <w:rPr>
                <w:color w:val="auto"/>
              </w:rPr>
              <w:t>个</w:t>
            </w:r>
          </w:p>
        </w:tc>
        <w:tc>
          <w:tcPr>
            <w:tcW w:w="993" w:type="dxa"/>
            <w:gridSpan w:val="2"/>
            <w:vAlign w:val="top"/>
          </w:tcPr>
          <w:p w14:paraId="3B8980F5">
            <w:pPr>
              <w:bidi w:val="0"/>
              <w:rPr>
                <w:color w:val="auto"/>
              </w:rPr>
            </w:pPr>
            <w:r>
              <w:rPr>
                <w:color w:val="auto"/>
              </w:rPr>
              <w:t>2</w:t>
            </w:r>
          </w:p>
        </w:tc>
        <w:tc>
          <w:tcPr>
            <w:tcW w:w="8350" w:type="dxa"/>
            <w:vAlign w:val="top"/>
          </w:tcPr>
          <w:p w14:paraId="41A6FBC4">
            <w:pPr>
              <w:bidi w:val="0"/>
              <w:rPr>
                <w:color w:val="auto"/>
              </w:rPr>
            </w:pPr>
            <w:r>
              <w:rPr>
                <w:color w:val="auto"/>
              </w:rPr>
              <w:t>活性炭，PP棉，超滤机</w:t>
            </w:r>
          </w:p>
        </w:tc>
      </w:tr>
      <w:tr w14:paraId="14BD8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7F73F146">
            <w:pPr>
              <w:bidi w:val="0"/>
              <w:rPr>
                <w:color w:val="auto"/>
              </w:rPr>
            </w:pPr>
            <w:r>
              <w:rPr>
                <w:color w:val="auto"/>
              </w:rPr>
              <w:t>60</w:t>
            </w:r>
          </w:p>
        </w:tc>
        <w:tc>
          <w:tcPr>
            <w:tcW w:w="2275" w:type="dxa"/>
            <w:gridSpan w:val="2"/>
            <w:vAlign w:val="top"/>
          </w:tcPr>
          <w:p w14:paraId="5C3311DD">
            <w:pPr>
              <w:bidi w:val="0"/>
              <w:rPr>
                <w:color w:val="auto"/>
              </w:rPr>
            </w:pPr>
            <w:r>
              <w:rPr>
                <w:color w:val="auto"/>
              </w:rPr>
              <w:t>厨房菜单灯箱</w:t>
            </w:r>
          </w:p>
        </w:tc>
        <w:tc>
          <w:tcPr>
            <w:tcW w:w="1163" w:type="dxa"/>
            <w:gridSpan w:val="2"/>
            <w:vAlign w:val="top"/>
          </w:tcPr>
          <w:p w14:paraId="06AADE68">
            <w:pPr>
              <w:bidi w:val="0"/>
              <w:rPr>
                <w:color w:val="auto"/>
              </w:rPr>
            </w:pPr>
          </w:p>
        </w:tc>
        <w:tc>
          <w:tcPr>
            <w:tcW w:w="992" w:type="dxa"/>
            <w:gridSpan w:val="2"/>
            <w:vAlign w:val="top"/>
          </w:tcPr>
          <w:p w14:paraId="2B2496C2">
            <w:pPr>
              <w:bidi w:val="0"/>
              <w:rPr>
                <w:color w:val="auto"/>
              </w:rPr>
            </w:pPr>
            <w:r>
              <w:rPr>
                <w:color w:val="auto"/>
              </w:rPr>
              <w:t>个</w:t>
            </w:r>
          </w:p>
        </w:tc>
        <w:tc>
          <w:tcPr>
            <w:tcW w:w="993" w:type="dxa"/>
            <w:gridSpan w:val="2"/>
            <w:vAlign w:val="top"/>
          </w:tcPr>
          <w:p w14:paraId="43A5EA30">
            <w:pPr>
              <w:bidi w:val="0"/>
              <w:rPr>
                <w:color w:val="auto"/>
              </w:rPr>
            </w:pPr>
            <w:r>
              <w:rPr>
                <w:color w:val="auto"/>
              </w:rPr>
              <w:t>1</w:t>
            </w:r>
          </w:p>
        </w:tc>
        <w:tc>
          <w:tcPr>
            <w:tcW w:w="8350" w:type="dxa"/>
            <w:vAlign w:val="top"/>
          </w:tcPr>
          <w:p w14:paraId="4E0B81FB">
            <w:pPr>
              <w:bidi w:val="0"/>
              <w:rPr>
                <w:color w:val="auto"/>
              </w:rPr>
            </w:pPr>
            <w:r>
              <w:rPr>
                <w:color w:val="auto"/>
              </w:rPr>
              <w:t>广告牌led超薄发光菜单悬挂吊挂式</w:t>
            </w:r>
            <w:r>
              <w:rPr>
                <w:rFonts w:hint="eastAsia" w:eastAsia="宋体"/>
                <w:color w:val="auto"/>
                <w:lang w:val="en-US" w:eastAsia="zh-CN"/>
              </w:rPr>
              <w:t>约</w:t>
            </w:r>
            <w:r>
              <w:rPr>
                <w:color w:val="auto"/>
              </w:rPr>
              <w:t xml:space="preserve"> 600*900</w:t>
            </w:r>
          </w:p>
        </w:tc>
      </w:tr>
      <w:tr w14:paraId="6515B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14334" w:type="dxa"/>
            <w:gridSpan w:val="10"/>
            <w:vAlign w:val="top"/>
          </w:tcPr>
          <w:p w14:paraId="136B67C1">
            <w:pPr>
              <w:bidi w:val="0"/>
              <w:rPr>
                <w:color w:val="auto"/>
              </w:rPr>
            </w:pPr>
            <w:r>
              <w:rPr>
                <w:color w:val="auto"/>
              </w:rPr>
              <w:t>合计</w:t>
            </w:r>
          </w:p>
        </w:tc>
      </w:tr>
      <w:tr w14:paraId="589B8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14334" w:type="dxa"/>
            <w:gridSpan w:val="10"/>
            <w:shd w:val="clear" w:color="auto" w:fill="FFFF00"/>
            <w:vAlign w:val="top"/>
          </w:tcPr>
          <w:p w14:paraId="3596A8CD">
            <w:pPr>
              <w:bidi w:val="0"/>
              <w:rPr>
                <w:color w:val="auto"/>
              </w:rPr>
            </w:pPr>
            <w:r>
              <w:rPr>
                <w:color w:val="auto"/>
              </w:rPr>
              <w:t>二、备餐区</w:t>
            </w:r>
          </w:p>
        </w:tc>
      </w:tr>
      <w:tr w14:paraId="68615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1ED02A61">
            <w:pPr>
              <w:bidi w:val="0"/>
              <w:rPr>
                <w:color w:val="auto"/>
              </w:rPr>
            </w:pPr>
            <w:r>
              <w:rPr>
                <w:color w:val="auto"/>
              </w:rPr>
              <w:t>序号</w:t>
            </w:r>
          </w:p>
        </w:tc>
        <w:tc>
          <w:tcPr>
            <w:tcW w:w="2275" w:type="dxa"/>
            <w:gridSpan w:val="2"/>
            <w:vAlign w:val="top"/>
          </w:tcPr>
          <w:p w14:paraId="6A455F4C">
            <w:pPr>
              <w:bidi w:val="0"/>
              <w:rPr>
                <w:color w:val="auto"/>
              </w:rPr>
            </w:pPr>
            <w:r>
              <w:rPr>
                <w:color w:val="auto"/>
              </w:rPr>
              <w:t>产品名称</w:t>
            </w:r>
          </w:p>
        </w:tc>
        <w:tc>
          <w:tcPr>
            <w:tcW w:w="1163" w:type="dxa"/>
            <w:gridSpan w:val="2"/>
            <w:vAlign w:val="top"/>
          </w:tcPr>
          <w:p w14:paraId="3399784B">
            <w:pPr>
              <w:bidi w:val="0"/>
              <w:rPr>
                <w:color w:val="auto"/>
              </w:rPr>
            </w:pPr>
            <w:r>
              <w:rPr>
                <w:color w:val="auto"/>
              </w:rPr>
              <w:t>产品规格</w:t>
            </w:r>
          </w:p>
        </w:tc>
        <w:tc>
          <w:tcPr>
            <w:tcW w:w="992" w:type="dxa"/>
            <w:gridSpan w:val="2"/>
            <w:vAlign w:val="top"/>
          </w:tcPr>
          <w:p w14:paraId="3042B0CC">
            <w:pPr>
              <w:bidi w:val="0"/>
              <w:rPr>
                <w:color w:val="auto"/>
              </w:rPr>
            </w:pPr>
            <w:r>
              <w:rPr>
                <w:color w:val="auto"/>
              </w:rPr>
              <w:t>单位</w:t>
            </w:r>
          </w:p>
        </w:tc>
        <w:tc>
          <w:tcPr>
            <w:tcW w:w="993" w:type="dxa"/>
            <w:gridSpan w:val="2"/>
            <w:vAlign w:val="top"/>
          </w:tcPr>
          <w:p w14:paraId="4E10E33F">
            <w:pPr>
              <w:bidi w:val="0"/>
              <w:rPr>
                <w:color w:val="auto"/>
              </w:rPr>
            </w:pPr>
            <w:r>
              <w:rPr>
                <w:color w:val="auto"/>
              </w:rPr>
              <w:t>数量</w:t>
            </w:r>
          </w:p>
        </w:tc>
        <w:tc>
          <w:tcPr>
            <w:tcW w:w="8350" w:type="dxa"/>
            <w:vAlign w:val="top"/>
          </w:tcPr>
          <w:p w14:paraId="74037640">
            <w:pPr>
              <w:bidi w:val="0"/>
              <w:rPr>
                <w:color w:val="auto"/>
              </w:rPr>
            </w:pPr>
            <w:r>
              <w:rPr>
                <w:color w:val="auto"/>
              </w:rPr>
              <w:t>参数</w:t>
            </w:r>
          </w:p>
        </w:tc>
      </w:tr>
      <w:tr w14:paraId="3C060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561" w:type="dxa"/>
            <w:vAlign w:val="top"/>
          </w:tcPr>
          <w:p w14:paraId="4394041C">
            <w:pPr>
              <w:bidi w:val="0"/>
              <w:rPr>
                <w:color w:val="auto"/>
              </w:rPr>
            </w:pPr>
            <w:r>
              <w:rPr>
                <w:color w:val="auto"/>
              </w:rPr>
              <w:t>64</w:t>
            </w:r>
          </w:p>
        </w:tc>
        <w:tc>
          <w:tcPr>
            <w:tcW w:w="2275" w:type="dxa"/>
            <w:gridSpan w:val="2"/>
            <w:vAlign w:val="top"/>
          </w:tcPr>
          <w:p w14:paraId="27265266">
            <w:pPr>
              <w:bidi w:val="0"/>
              <w:rPr>
                <w:color w:val="auto"/>
              </w:rPr>
            </w:pPr>
            <w:r>
              <w:rPr>
                <w:color w:val="auto"/>
              </w:rPr>
              <w:t>垃圾桶</w:t>
            </w:r>
          </w:p>
        </w:tc>
        <w:tc>
          <w:tcPr>
            <w:tcW w:w="1163" w:type="dxa"/>
            <w:gridSpan w:val="2"/>
            <w:vAlign w:val="top"/>
          </w:tcPr>
          <w:p w14:paraId="57CB8A97">
            <w:pPr>
              <w:bidi w:val="0"/>
              <w:rPr>
                <w:color w:val="auto"/>
              </w:rPr>
            </w:pPr>
            <w:r>
              <w:rPr>
                <w:color w:val="auto"/>
              </w:rPr>
              <w:t>50cm</w:t>
            </w:r>
          </w:p>
        </w:tc>
        <w:tc>
          <w:tcPr>
            <w:tcW w:w="992" w:type="dxa"/>
            <w:gridSpan w:val="2"/>
            <w:vAlign w:val="top"/>
          </w:tcPr>
          <w:p w14:paraId="386C894D">
            <w:pPr>
              <w:bidi w:val="0"/>
              <w:rPr>
                <w:color w:val="auto"/>
              </w:rPr>
            </w:pPr>
            <w:r>
              <w:rPr>
                <w:color w:val="auto"/>
              </w:rPr>
              <w:t>个</w:t>
            </w:r>
          </w:p>
        </w:tc>
        <w:tc>
          <w:tcPr>
            <w:tcW w:w="993" w:type="dxa"/>
            <w:gridSpan w:val="2"/>
            <w:vAlign w:val="top"/>
          </w:tcPr>
          <w:p w14:paraId="0D74075B">
            <w:pPr>
              <w:bidi w:val="0"/>
              <w:rPr>
                <w:color w:val="auto"/>
              </w:rPr>
            </w:pPr>
            <w:r>
              <w:rPr>
                <w:color w:val="auto"/>
              </w:rPr>
              <w:t>3</w:t>
            </w:r>
          </w:p>
        </w:tc>
        <w:tc>
          <w:tcPr>
            <w:tcW w:w="8350" w:type="dxa"/>
            <w:vAlign w:val="top"/>
          </w:tcPr>
          <w:p w14:paraId="34420934">
            <w:pPr>
              <w:bidi w:val="0"/>
              <w:rPr>
                <w:color w:val="auto"/>
              </w:rPr>
            </w:pPr>
            <w:r>
              <w:rPr>
                <w:color w:val="auto"/>
              </w:rPr>
              <w:t>80L，外壳材质PP，圆形</w:t>
            </w:r>
          </w:p>
        </w:tc>
      </w:tr>
      <w:tr w14:paraId="7620E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5309A171">
            <w:pPr>
              <w:bidi w:val="0"/>
              <w:rPr>
                <w:color w:val="auto"/>
              </w:rPr>
            </w:pPr>
            <w:r>
              <w:rPr>
                <w:color w:val="auto"/>
              </w:rPr>
              <w:t>65</w:t>
            </w:r>
          </w:p>
        </w:tc>
        <w:tc>
          <w:tcPr>
            <w:tcW w:w="2275" w:type="dxa"/>
            <w:gridSpan w:val="2"/>
            <w:vAlign w:val="top"/>
          </w:tcPr>
          <w:p w14:paraId="26B2FCA7">
            <w:pPr>
              <w:bidi w:val="0"/>
              <w:rPr>
                <w:color w:val="auto"/>
              </w:rPr>
            </w:pPr>
            <w:r>
              <w:rPr>
                <w:color w:val="auto"/>
              </w:rPr>
              <w:t>刀具架</w:t>
            </w:r>
          </w:p>
        </w:tc>
        <w:tc>
          <w:tcPr>
            <w:tcW w:w="1163" w:type="dxa"/>
            <w:gridSpan w:val="2"/>
            <w:vAlign w:val="top"/>
          </w:tcPr>
          <w:p w14:paraId="7B342E8A">
            <w:pPr>
              <w:bidi w:val="0"/>
              <w:rPr>
                <w:color w:val="auto"/>
              </w:rPr>
            </w:pPr>
          </w:p>
        </w:tc>
        <w:tc>
          <w:tcPr>
            <w:tcW w:w="992" w:type="dxa"/>
            <w:gridSpan w:val="2"/>
            <w:vAlign w:val="top"/>
          </w:tcPr>
          <w:p w14:paraId="294DE739">
            <w:pPr>
              <w:bidi w:val="0"/>
              <w:rPr>
                <w:color w:val="auto"/>
              </w:rPr>
            </w:pPr>
            <w:r>
              <w:rPr>
                <w:color w:val="auto"/>
              </w:rPr>
              <w:t>个</w:t>
            </w:r>
          </w:p>
        </w:tc>
        <w:tc>
          <w:tcPr>
            <w:tcW w:w="993" w:type="dxa"/>
            <w:gridSpan w:val="2"/>
            <w:vAlign w:val="top"/>
          </w:tcPr>
          <w:p w14:paraId="5404E0FE">
            <w:pPr>
              <w:bidi w:val="0"/>
              <w:rPr>
                <w:color w:val="auto"/>
              </w:rPr>
            </w:pPr>
            <w:r>
              <w:rPr>
                <w:color w:val="auto"/>
              </w:rPr>
              <w:t>4</w:t>
            </w:r>
          </w:p>
        </w:tc>
        <w:tc>
          <w:tcPr>
            <w:tcW w:w="8350" w:type="dxa"/>
            <w:vAlign w:val="top"/>
          </w:tcPr>
          <w:p w14:paraId="4F21334A">
            <w:pPr>
              <w:bidi w:val="0"/>
              <w:rPr>
                <w:color w:val="auto"/>
              </w:rPr>
            </w:pPr>
            <w:r>
              <w:rPr>
                <w:color w:val="auto"/>
              </w:rPr>
              <w:t>孔径3至12mm</w:t>
            </w:r>
          </w:p>
        </w:tc>
      </w:tr>
      <w:tr w14:paraId="4893C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7" w:hRule="atLeast"/>
        </w:trPr>
        <w:tc>
          <w:tcPr>
            <w:tcW w:w="561" w:type="dxa"/>
            <w:vAlign w:val="top"/>
          </w:tcPr>
          <w:p w14:paraId="6811DD25">
            <w:pPr>
              <w:bidi w:val="0"/>
              <w:rPr>
                <w:color w:val="auto"/>
              </w:rPr>
            </w:pPr>
          </w:p>
          <w:p w14:paraId="6EBF2FC1">
            <w:pPr>
              <w:bidi w:val="0"/>
              <w:rPr>
                <w:color w:val="auto"/>
              </w:rPr>
            </w:pPr>
            <w:r>
              <w:rPr>
                <w:color w:val="auto"/>
              </w:rPr>
              <w:t>66</w:t>
            </w:r>
          </w:p>
        </w:tc>
        <w:tc>
          <w:tcPr>
            <w:tcW w:w="2275" w:type="dxa"/>
            <w:gridSpan w:val="2"/>
            <w:vAlign w:val="top"/>
          </w:tcPr>
          <w:p w14:paraId="37A636EA">
            <w:pPr>
              <w:bidi w:val="0"/>
              <w:rPr>
                <w:color w:val="auto"/>
              </w:rPr>
            </w:pPr>
            <w:r>
              <w:rPr>
                <w:color w:val="auto"/>
              </w:rPr>
              <w:t>留样冰箱</w:t>
            </w:r>
          </w:p>
        </w:tc>
        <w:tc>
          <w:tcPr>
            <w:tcW w:w="1163" w:type="dxa"/>
            <w:gridSpan w:val="2"/>
            <w:vAlign w:val="top"/>
          </w:tcPr>
          <w:p w14:paraId="54469EA9">
            <w:pPr>
              <w:bidi w:val="0"/>
              <w:rPr>
                <w:color w:val="auto"/>
              </w:rPr>
            </w:pPr>
          </w:p>
        </w:tc>
        <w:tc>
          <w:tcPr>
            <w:tcW w:w="992" w:type="dxa"/>
            <w:gridSpan w:val="2"/>
            <w:vAlign w:val="top"/>
          </w:tcPr>
          <w:p w14:paraId="5DC5483B">
            <w:pPr>
              <w:bidi w:val="0"/>
              <w:rPr>
                <w:color w:val="auto"/>
              </w:rPr>
            </w:pPr>
            <w:r>
              <w:rPr>
                <w:color w:val="auto"/>
              </w:rPr>
              <w:t>个</w:t>
            </w:r>
          </w:p>
        </w:tc>
        <w:tc>
          <w:tcPr>
            <w:tcW w:w="993" w:type="dxa"/>
            <w:gridSpan w:val="2"/>
            <w:vAlign w:val="top"/>
          </w:tcPr>
          <w:p w14:paraId="103EC506">
            <w:pPr>
              <w:bidi w:val="0"/>
              <w:rPr>
                <w:color w:val="auto"/>
              </w:rPr>
            </w:pPr>
          </w:p>
          <w:p w14:paraId="6A9594F4">
            <w:pPr>
              <w:bidi w:val="0"/>
              <w:rPr>
                <w:color w:val="auto"/>
              </w:rPr>
            </w:pPr>
            <w:r>
              <w:rPr>
                <w:color w:val="auto"/>
              </w:rPr>
              <w:t>1</w:t>
            </w:r>
          </w:p>
        </w:tc>
        <w:tc>
          <w:tcPr>
            <w:tcW w:w="8350" w:type="dxa"/>
            <w:vAlign w:val="top"/>
          </w:tcPr>
          <w:p w14:paraId="2299D946">
            <w:pPr>
              <w:bidi w:val="0"/>
              <w:rPr>
                <w:color w:val="auto"/>
              </w:rPr>
            </w:pPr>
            <w:r>
              <w:rPr>
                <w:color w:val="auto"/>
              </w:rPr>
              <w:t>规格约：600*500*1400，功率100W ，产品容量：120L，配置：双锁+灯，可移动：配</w:t>
            </w:r>
          </w:p>
          <w:p w14:paraId="2149A8C9">
            <w:pPr>
              <w:bidi w:val="0"/>
              <w:rPr>
                <w:color w:val="auto"/>
              </w:rPr>
            </w:pPr>
            <w:r>
              <w:rPr>
                <w:color w:val="auto"/>
              </w:rPr>
              <w:t>脚轮，调温档数：7个档位，冰箱温度：0-10 °左右，留样时间：48-72小时，层架：4</w:t>
            </w:r>
          </w:p>
          <w:p w14:paraId="2777A0F3">
            <w:pPr>
              <w:bidi w:val="0"/>
              <w:rPr>
                <w:color w:val="auto"/>
              </w:rPr>
            </w:pPr>
            <w:r>
              <w:rPr>
                <w:color w:val="auto"/>
              </w:rPr>
              <w:t>层，符合国家标准</w:t>
            </w:r>
          </w:p>
        </w:tc>
      </w:tr>
      <w:tr w14:paraId="786EA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53D3F3E2">
            <w:pPr>
              <w:bidi w:val="0"/>
              <w:rPr>
                <w:color w:val="auto"/>
              </w:rPr>
            </w:pPr>
            <w:r>
              <w:rPr>
                <w:color w:val="auto"/>
              </w:rPr>
              <w:t>67</w:t>
            </w:r>
          </w:p>
        </w:tc>
        <w:tc>
          <w:tcPr>
            <w:tcW w:w="2275" w:type="dxa"/>
            <w:gridSpan w:val="2"/>
            <w:vAlign w:val="top"/>
          </w:tcPr>
          <w:p w14:paraId="1847DC33">
            <w:pPr>
              <w:bidi w:val="0"/>
              <w:rPr>
                <w:color w:val="auto"/>
              </w:rPr>
            </w:pPr>
            <w:r>
              <w:rPr>
                <w:color w:val="auto"/>
              </w:rPr>
              <w:t>橱柜</w:t>
            </w:r>
          </w:p>
        </w:tc>
        <w:tc>
          <w:tcPr>
            <w:tcW w:w="1163" w:type="dxa"/>
            <w:gridSpan w:val="2"/>
            <w:vAlign w:val="top"/>
          </w:tcPr>
          <w:p w14:paraId="1B1854A4">
            <w:pPr>
              <w:bidi w:val="0"/>
              <w:rPr>
                <w:color w:val="auto"/>
              </w:rPr>
            </w:pPr>
          </w:p>
        </w:tc>
        <w:tc>
          <w:tcPr>
            <w:tcW w:w="992" w:type="dxa"/>
            <w:gridSpan w:val="2"/>
            <w:vAlign w:val="top"/>
          </w:tcPr>
          <w:p w14:paraId="34EEA501">
            <w:pPr>
              <w:bidi w:val="0"/>
              <w:rPr>
                <w:color w:val="auto"/>
              </w:rPr>
            </w:pPr>
            <w:r>
              <w:rPr>
                <w:color w:val="auto"/>
              </w:rPr>
              <w:t>套</w:t>
            </w:r>
          </w:p>
        </w:tc>
        <w:tc>
          <w:tcPr>
            <w:tcW w:w="993" w:type="dxa"/>
            <w:gridSpan w:val="2"/>
            <w:vAlign w:val="top"/>
          </w:tcPr>
          <w:p w14:paraId="3EAA9284">
            <w:pPr>
              <w:bidi w:val="0"/>
              <w:rPr>
                <w:color w:val="auto"/>
              </w:rPr>
            </w:pPr>
            <w:r>
              <w:rPr>
                <w:color w:val="auto"/>
              </w:rPr>
              <w:t>1</w:t>
            </w:r>
          </w:p>
        </w:tc>
        <w:tc>
          <w:tcPr>
            <w:tcW w:w="8350" w:type="dxa"/>
            <w:vAlign w:val="top"/>
          </w:tcPr>
          <w:p w14:paraId="19D84FA7">
            <w:pPr>
              <w:bidi w:val="0"/>
              <w:rPr>
                <w:color w:val="auto"/>
              </w:rPr>
            </w:pPr>
            <w:r>
              <w:rPr>
                <w:color w:val="auto"/>
              </w:rPr>
              <w:t>橱柜灶台碗柜一体柜整体橱柜定制石英石</w:t>
            </w:r>
            <w:r>
              <w:rPr>
                <w:rFonts w:hint="eastAsia" w:eastAsia="宋体"/>
                <w:color w:val="auto"/>
                <w:lang w:val="en-US" w:eastAsia="zh-CN"/>
              </w:rPr>
              <w:t>约</w:t>
            </w:r>
            <w:r>
              <w:rPr>
                <w:color w:val="auto"/>
              </w:rPr>
              <w:t>1.2*0.46*1.8</w:t>
            </w:r>
          </w:p>
        </w:tc>
      </w:tr>
      <w:tr w14:paraId="54F4A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4B919A36">
            <w:pPr>
              <w:bidi w:val="0"/>
              <w:rPr>
                <w:color w:val="auto"/>
              </w:rPr>
            </w:pPr>
            <w:r>
              <w:rPr>
                <w:color w:val="auto"/>
              </w:rPr>
              <w:t>70</w:t>
            </w:r>
          </w:p>
        </w:tc>
        <w:tc>
          <w:tcPr>
            <w:tcW w:w="2275" w:type="dxa"/>
            <w:gridSpan w:val="2"/>
            <w:vAlign w:val="top"/>
          </w:tcPr>
          <w:p w14:paraId="7BB806C1">
            <w:pPr>
              <w:bidi w:val="0"/>
              <w:rPr>
                <w:color w:val="auto"/>
              </w:rPr>
            </w:pPr>
            <w:r>
              <w:rPr>
                <w:color w:val="auto"/>
              </w:rPr>
              <w:t>小餐车</w:t>
            </w:r>
          </w:p>
        </w:tc>
        <w:tc>
          <w:tcPr>
            <w:tcW w:w="1163" w:type="dxa"/>
            <w:gridSpan w:val="2"/>
            <w:vAlign w:val="top"/>
          </w:tcPr>
          <w:p w14:paraId="7D815632">
            <w:pPr>
              <w:bidi w:val="0"/>
              <w:rPr>
                <w:color w:val="auto"/>
              </w:rPr>
            </w:pPr>
          </w:p>
        </w:tc>
        <w:tc>
          <w:tcPr>
            <w:tcW w:w="992" w:type="dxa"/>
            <w:gridSpan w:val="2"/>
            <w:vAlign w:val="top"/>
          </w:tcPr>
          <w:p w14:paraId="09ED1191">
            <w:pPr>
              <w:bidi w:val="0"/>
              <w:rPr>
                <w:color w:val="auto"/>
              </w:rPr>
            </w:pPr>
            <w:r>
              <w:rPr>
                <w:color w:val="auto"/>
              </w:rPr>
              <w:t>台</w:t>
            </w:r>
          </w:p>
        </w:tc>
        <w:tc>
          <w:tcPr>
            <w:tcW w:w="993" w:type="dxa"/>
            <w:gridSpan w:val="2"/>
            <w:vAlign w:val="top"/>
          </w:tcPr>
          <w:p w14:paraId="4072A75F">
            <w:pPr>
              <w:bidi w:val="0"/>
              <w:rPr>
                <w:color w:val="auto"/>
              </w:rPr>
            </w:pPr>
            <w:r>
              <w:rPr>
                <w:color w:val="auto"/>
              </w:rPr>
              <w:t>2</w:t>
            </w:r>
          </w:p>
        </w:tc>
        <w:tc>
          <w:tcPr>
            <w:tcW w:w="8350" w:type="dxa"/>
            <w:vAlign w:val="top"/>
          </w:tcPr>
          <w:p w14:paraId="45BBBA05">
            <w:pPr>
              <w:bidi w:val="0"/>
              <w:rPr>
                <w:color w:val="auto"/>
              </w:rPr>
            </w:pPr>
            <w:r>
              <w:rPr>
                <w:color w:val="auto"/>
              </w:rPr>
              <w:t>不锈钢3层，约0.84*0.45*0.8</w:t>
            </w:r>
          </w:p>
        </w:tc>
      </w:tr>
      <w:tr w14:paraId="73388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561" w:type="dxa"/>
            <w:vAlign w:val="top"/>
          </w:tcPr>
          <w:p w14:paraId="756F5E30">
            <w:pPr>
              <w:bidi w:val="0"/>
              <w:rPr>
                <w:color w:val="auto"/>
              </w:rPr>
            </w:pPr>
            <w:r>
              <w:rPr>
                <w:color w:val="auto"/>
              </w:rPr>
              <w:t>71</w:t>
            </w:r>
          </w:p>
        </w:tc>
        <w:tc>
          <w:tcPr>
            <w:tcW w:w="2275" w:type="dxa"/>
            <w:gridSpan w:val="2"/>
            <w:vAlign w:val="top"/>
          </w:tcPr>
          <w:p w14:paraId="39D937EB">
            <w:pPr>
              <w:bidi w:val="0"/>
              <w:rPr>
                <w:color w:val="auto"/>
              </w:rPr>
            </w:pPr>
            <w:r>
              <w:rPr>
                <w:color w:val="auto"/>
              </w:rPr>
              <w:t>筷子消毒机</w:t>
            </w:r>
          </w:p>
        </w:tc>
        <w:tc>
          <w:tcPr>
            <w:tcW w:w="1163" w:type="dxa"/>
            <w:gridSpan w:val="2"/>
            <w:vAlign w:val="top"/>
          </w:tcPr>
          <w:p w14:paraId="6304760B">
            <w:pPr>
              <w:bidi w:val="0"/>
              <w:rPr>
                <w:color w:val="auto"/>
              </w:rPr>
            </w:pPr>
          </w:p>
        </w:tc>
        <w:tc>
          <w:tcPr>
            <w:tcW w:w="992" w:type="dxa"/>
            <w:gridSpan w:val="2"/>
            <w:vAlign w:val="top"/>
          </w:tcPr>
          <w:p w14:paraId="76B6B246">
            <w:pPr>
              <w:bidi w:val="0"/>
              <w:rPr>
                <w:color w:val="auto"/>
              </w:rPr>
            </w:pPr>
            <w:r>
              <w:rPr>
                <w:color w:val="auto"/>
              </w:rPr>
              <w:t>台</w:t>
            </w:r>
          </w:p>
        </w:tc>
        <w:tc>
          <w:tcPr>
            <w:tcW w:w="993" w:type="dxa"/>
            <w:gridSpan w:val="2"/>
            <w:vAlign w:val="top"/>
          </w:tcPr>
          <w:p w14:paraId="61C3B249">
            <w:pPr>
              <w:bidi w:val="0"/>
              <w:rPr>
                <w:color w:val="auto"/>
              </w:rPr>
            </w:pPr>
            <w:r>
              <w:rPr>
                <w:color w:val="auto"/>
              </w:rPr>
              <w:t>1</w:t>
            </w:r>
          </w:p>
        </w:tc>
        <w:tc>
          <w:tcPr>
            <w:tcW w:w="8350" w:type="dxa"/>
            <w:vAlign w:val="top"/>
          </w:tcPr>
          <w:p w14:paraId="4CED45D3">
            <w:pPr>
              <w:bidi w:val="0"/>
              <w:rPr>
                <w:color w:val="auto"/>
              </w:rPr>
            </w:pPr>
            <w:r>
              <w:rPr>
                <w:color w:val="auto"/>
              </w:rPr>
              <w:t>符合国家标准 、紫外线杀菌，强力风干， 自动消毒， 自动出筷机不锈钢台置式免打孔 可消毒</w:t>
            </w:r>
          </w:p>
        </w:tc>
      </w:tr>
      <w:tr w14:paraId="3EE5F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64833906">
            <w:pPr>
              <w:bidi w:val="0"/>
              <w:rPr>
                <w:color w:val="auto"/>
              </w:rPr>
            </w:pPr>
            <w:r>
              <w:rPr>
                <w:color w:val="auto"/>
              </w:rPr>
              <w:t>72</w:t>
            </w:r>
          </w:p>
        </w:tc>
        <w:tc>
          <w:tcPr>
            <w:tcW w:w="2275" w:type="dxa"/>
            <w:gridSpan w:val="2"/>
            <w:vAlign w:val="top"/>
          </w:tcPr>
          <w:p w14:paraId="2042B8FD">
            <w:pPr>
              <w:bidi w:val="0"/>
              <w:rPr>
                <w:color w:val="auto"/>
              </w:rPr>
            </w:pPr>
            <w:r>
              <w:rPr>
                <w:color w:val="auto"/>
              </w:rPr>
              <w:t>工作台</w:t>
            </w:r>
          </w:p>
        </w:tc>
        <w:tc>
          <w:tcPr>
            <w:tcW w:w="1163" w:type="dxa"/>
            <w:gridSpan w:val="2"/>
            <w:vAlign w:val="top"/>
          </w:tcPr>
          <w:p w14:paraId="146364ED">
            <w:pPr>
              <w:bidi w:val="0"/>
              <w:rPr>
                <w:color w:val="auto"/>
              </w:rPr>
            </w:pPr>
          </w:p>
        </w:tc>
        <w:tc>
          <w:tcPr>
            <w:tcW w:w="992" w:type="dxa"/>
            <w:gridSpan w:val="2"/>
            <w:vAlign w:val="top"/>
          </w:tcPr>
          <w:p w14:paraId="7614BF93">
            <w:pPr>
              <w:bidi w:val="0"/>
              <w:rPr>
                <w:color w:val="auto"/>
              </w:rPr>
            </w:pPr>
            <w:r>
              <w:rPr>
                <w:color w:val="auto"/>
              </w:rPr>
              <w:t>个</w:t>
            </w:r>
          </w:p>
        </w:tc>
        <w:tc>
          <w:tcPr>
            <w:tcW w:w="993" w:type="dxa"/>
            <w:gridSpan w:val="2"/>
            <w:vAlign w:val="top"/>
          </w:tcPr>
          <w:p w14:paraId="7B10E2D5">
            <w:pPr>
              <w:bidi w:val="0"/>
              <w:rPr>
                <w:color w:val="auto"/>
              </w:rPr>
            </w:pPr>
            <w:r>
              <w:rPr>
                <w:color w:val="auto"/>
              </w:rPr>
              <w:t>2</w:t>
            </w:r>
          </w:p>
        </w:tc>
        <w:tc>
          <w:tcPr>
            <w:tcW w:w="8350" w:type="dxa"/>
            <w:vAlign w:val="top"/>
          </w:tcPr>
          <w:p w14:paraId="598DC95D">
            <w:pPr>
              <w:bidi w:val="0"/>
              <w:rPr>
                <w:color w:val="auto"/>
              </w:rPr>
            </w:pPr>
            <w:r>
              <w:rPr>
                <w:color w:val="auto"/>
              </w:rPr>
              <w:t>约长100宽50厘米左水池 304不锈钢经济款0.9厚</w:t>
            </w:r>
          </w:p>
        </w:tc>
      </w:tr>
      <w:tr w14:paraId="613B9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14334" w:type="dxa"/>
            <w:gridSpan w:val="10"/>
            <w:vAlign w:val="top"/>
          </w:tcPr>
          <w:p w14:paraId="21ACA2E4">
            <w:pPr>
              <w:bidi w:val="0"/>
              <w:rPr>
                <w:color w:val="auto"/>
              </w:rPr>
            </w:pPr>
            <w:r>
              <w:rPr>
                <w:color w:val="auto"/>
              </w:rPr>
              <w:t>合计</w:t>
            </w:r>
          </w:p>
        </w:tc>
      </w:tr>
      <w:tr w14:paraId="3A53C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14334" w:type="dxa"/>
            <w:gridSpan w:val="10"/>
            <w:shd w:val="clear" w:color="auto" w:fill="FFFF00"/>
            <w:vAlign w:val="top"/>
          </w:tcPr>
          <w:p w14:paraId="29FFBC5F">
            <w:pPr>
              <w:bidi w:val="0"/>
              <w:rPr>
                <w:color w:val="auto"/>
              </w:rPr>
            </w:pPr>
            <w:r>
              <w:rPr>
                <w:color w:val="auto"/>
              </w:rPr>
              <w:t>三、洗消间</w:t>
            </w:r>
          </w:p>
        </w:tc>
      </w:tr>
      <w:tr w14:paraId="65A6B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01DC40DD">
            <w:pPr>
              <w:bidi w:val="0"/>
              <w:rPr>
                <w:color w:val="auto"/>
              </w:rPr>
            </w:pPr>
            <w:r>
              <w:rPr>
                <w:color w:val="auto"/>
              </w:rPr>
              <w:t>序号</w:t>
            </w:r>
          </w:p>
        </w:tc>
        <w:tc>
          <w:tcPr>
            <w:tcW w:w="2275" w:type="dxa"/>
            <w:gridSpan w:val="2"/>
            <w:vAlign w:val="top"/>
          </w:tcPr>
          <w:p w14:paraId="69755ED1">
            <w:pPr>
              <w:bidi w:val="0"/>
              <w:rPr>
                <w:color w:val="auto"/>
              </w:rPr>
            </w:pPr>
            <w:r>
              <w:rPr>
                <w:color w:val="auto"/>
              </w:rPr>
              <w:t>产品名称</w:t>
            </w:r>
          </w:p>
        </w:tc>
        <w:tc>
          <w:tcPr>
            <w:tcW w:w="1163" w:type="dxa"/>
            <w:gridSpan w:val="2"/>
            <w:vAlign w:val="top"/>
          </w:tcPr>
          <w:p w14:paraId="17F31C88">
            <w:pPr>
              <w:bidi w:val="0"/>
              <w:rPr>
                <w:color w:val="auto"/>
              </w:rPr>
            </w:pPr>
            <w:r>
              <w:rPr>
                <w:color w:val="auto"/>
              </w:rPr>
              <w:t>产品规格</w:t>
            </w:r>
          </w:p>
        </w:tc>
        <w:tc>
          <w:tcPr>
            <w:tcW w:w="992" w:type="dxa"/>
            <w:gridSpan w:val="2"/>
            <w:vAlign w:val="top"/>
          </w:tcPr>
          <w:p w14:paraId="73D4A721">
            <w:pPr>
              <w:bidi w:val="0"/>
              <w:rPr>
                <w:color w:val="auto"/>
              </w:rPr>
            </w:pPr>
            <w:r>
              <w:rPr>
                <w:color w:val="auto"/>
              </w:rPr>
              <w:t>单位</w:t>
            </w:r>
          </w:p>
        </w:tc>
        <w:tc>
          <w:tcPr>
            <w:tcW w:w="993" w:type="dxa"/>
            <w:gridSpan w:val="2"/>
            <w:vAlign w:val="top"/>
          </w:tcPr>
          <w:p w14:paraId="3BC6FBFA">
            <w:pPr>
              <w:bidi w:val="0"/>
              <w:rPr>
                <w:color w:val="auto"/>
              </w:rPr>
            </w:pPr>
            <w:r>
              <w:rPr>
                <w:color w:val="auto"/>
              </w:rPr>
              <w:t>数量</w:t>
            </w:r>
          </w:p>
        </w:tc>
        <w:tc>
          <w:tcPr>
            <w:tcW w:w="8350" w:type="dxa"/>
            <w:vAlign w:val="top"/>
          </w:tcPr>
          <w:p w14:paraId="3C4F21CD">
            <w:pPr>
              <w:bidi w:val="0"/>
              <w:rPr>
                <w:color w:val="auto"/>
              </w:rPr>
            </w:pPr>
            <w:r>
              <w:rPr>
                <w:color w:val="auto"/>
              </w:rPr>
              <w:t>参数</w:t>
            </w:r>
          </w:p>
        </w:tc>
      </w:tr>
      <w:tr w14:paraId="145C8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32" w:hRule="atLeast"/>
        </w:trPr>
        <w:tc>
          <w:tcPr>
            <w:tcW w:w="561" w:type="dxa"/>
            <w:vAlign w:val="top"/>
          </w:tcPr>
          <w:p w14:paraId="6C03C094">
            <w:pPr>
              <w:bidi w:val="0"/>
              <w:rPr>
                <w:color w:val="auto"/>
              </w:rPr>
            </w:pPr>
          </w:p>
          <w:p w14:paraId="75730B68">
            <w:pPr>
              <w:bidi w:val="0"/>
              <w:rPr>
                <w:color w:val="auto"/>
              </w:rPr>
            </w:pPr>
          </w:p>
          <w:p w14:paraId="5C6BD354">
            <w:pPr>
              <w:bidi w:val="0"/>
              <w:rPr>
                <w:color w:val="auto"/>
              </w:rPr>
            </w:pPr>
          </w:p>
          <w:p w14:paraId="2EC05ECD">
            <w:pPr>
              <w:bidi w:val="0"/>
              <w:rPr>
                <w:color w:val="auto"/>
              </w:rPr>
            </w:pPr>
          </w:p>
          <w:p w14:paraId="046BD5ED">
            <w:pPr>
              <w:bidi w:val="0"/>
              <w:rPr>
                <w:color w:val="auto"/>
              </w:rPr>
            </w:pPr>
            <w:r>
              <w:rPr>
                <w:color w:val="auto"/>
              </w:rPr>
              <w:t>73</w:t>
            </w:r>
          </w:p>
        </w:tc>
        <w:tc>
          <w:tcPr>
            <w:tcW w:w="2275" w:type="dxa"/>
            <w:gridSpan w:val="2"/>
            <w:vAlign w:val="top"/>
          </w:tcPr>
          <w:p w14:paraId="12E89A06">
            <w:pPr>
              <w:bidi w:val="0"/>
              <w:rPr>
                <w:color w:val="auto"/>
              </w:rPr>
            </w:pPr>
          </w:p>
          <w:p w14:paraId="121507E1">
            <w:pPr>
              <w:bidi w:val="0"/>
              <w:rPr>
                <w:color w:val="auto"/>
              </w:rPr>
            </w:pPr>
          </w:p>
          <w:p w14:paraId="465E080E">
            <w:pPr>
              <w:bidi w:val="0"/>
              <w:rPr>
                <w:color w:val="auto"/>
              </w:rPr>
            </w:pPr>
          </w:p>
          <w:p w14:paraId="4F1CF897">
            <w:pPr>
              <w:bidi w:val="0"/>
              <w:rPr>
                <w:color w:val="auto"/>
              </w:rPr>
            </w:pPr>
          </w:p>
          <w:p w14:paraId="55AC3CF0">
            <w:pPr>
              <w:bidi w:val="0"/>
              <w:rPr>
                <w:color w:val="auto"/>
              </w:rPr>
            </w:pPr>
            <w:r>
              <w:rPr>
                <w:color w:val="auto"/>
              </w:rPr>
              <w:t>洗菜池</w:t>
            </w:r>
          </w:p>
        </w:tc>
        <w:tc>
          <w:tcPr>
            <w:tcW w:w="1163" w:type="dxa"/>
            <w:gridSpan w:val="2"/>
            <w:vAlign w:val="top"/>
          </w:tcPr>
          <w:p w14:paraId="2DF257D9">
            <w:pPr>
              <w:bidi w:val="0"/>
              <w:rPr>
                <w:color w:val="auto"/>
              </w:rPr>
            </w:pPr>
          </w:p>
        </w:tc>
        <w:tc>
          <w:tcPr>
            <w:tcW w:w="992" w:type="dxa"/>
            <w:gridSpan w:val="2"/>
            <w:vAlign w:val="top"/>
          </w:tcPr>
          <w:p w14:paraId="21FB0CC2">
            <w:pPr>
              <w:bidi w:val="0"/>
              <w:rPr>
                <w:color w:val="auto"/>
              </w:rPr>
            </w:pPr>
          </w:p>
          <w:p w14:paraId="54DEA7AC">
            <w:pPr>
              <w:bidi w:val="0"/>
              <w:rPr>
                <w:color w:val="auto"/>
              </w:rPr>
            </w:pPr>
          </w:p>
          <w:p w14:paraId="194ABAF0">
            <w:pPr>
              <w:bidi w:val="0"/>
              <w:rPr>
                <w:color w:val="auto"/>
              </w:rPr>
            </w:pPr>
          </w:p>
          <w:p w14:paraId="0D4B0C4F">
            <w:pPr>
              <w:bidi w:val="0"/>
              <w:rPr>
                <w:color w:val="auto"/>
              </w:rPr>
            </w:pPr>
          </w:p>
          <w:p w14:paraId="21B102A8">
            <w:pPr>
              <w:bidi w:val="0"/>
              <w:rPr>
                <w:color w:val="auto"/>
              </w:rPr>
            </w:pPr>
            <w:r>
              <w:rPr>
                <w:color w:val="auto"/>
              </w:rPr>
              <w:t>台</w:t>
            </w:r>
          </w:p>
        </w:tc>
        <w:tc>
          <w:tcPr>
            <w:tcW w:w="993" w:type="dxa"/>
            <w:gridSpan w:val="2"/>
            <w:vAlign w:val="top"/>
          </w:tcPr>
          <w:p w14:paraId="06983FFC">
            <w:pPr>
              <w:bidi w:val="0"/>
              <w:rPr>
                <w:color w:val="auto"/>
              </w:rPr>
            </w:pPr>
          </w:p>
          <w:p w14:paraId="7066BF28">
            <w:pPr>
              <w:bidi w:val="0"/>
              <w:rPr>
                <w:color w:val="auto"/>
              </w:rPr>
            </w:pPr>
          </w:p>
          <w:p w14:paraId="65D41182">
            <w:pPr>
              <w:bidi w:val="0"/>
              <w:rPr>
                <w:color w:val="auto"/>
              </w:rPr>
            </w:pPr>
          </w:p>
          <w:p w14:paraId="151B6171">
            <w:pPr>
              <w:bidi w:val="0"/>
              <w:rPr>
                <w:color w:val="auto"/>
              </w:rPr>
            </w:pPr>
          </w:p>
          <w:p w14:paraId="5DB3D0B2">
            <w:pPr>
              <w:bidi w:val="0"/>
              <w:rPr>
                <w:color w:val="auto"/>
              </w:rPr>
            </w:pPr>
            <w:r>
              <w:rPr>
                <w:color w:val="auto"/>
              </w:rPr>
              <w:t>6</w:t>
            </w:r>
          </w:p>
        </w:tc>
        <w:tc>
          <w:tcPr>
            <w:tcW w:w="8350" w:type="dxa"/>
            <w:vAlign w:val="top"/>
          </w:tcPr>
          <w:p w14:paraId="4F862442">
            <w:pPr>
              <w:bidi w:val="0"/>
              <w:rPr>
                <w:color w:val="auto"/>
              </w:rPr>
            </w:pPr>
            <w:r>
              <w:rPr>
                <w:color w:val="auto"/>
              </w:rPr>
              <w:t>参数配置：优质304不锈钢</w:t>
            </w:r>
          </w:p>
          <w:p w14:paraId="33F038D3">
            <w:pPr>
              <w:bidi w:val="0"/>
              <w:rPr>
                <w:color w:val="auto"/>
              </w:rPr>
            </w:pPr>
            <w:r>
              <w:rPr>
                <w:color w:val="auto"/>
              </w:rPr>
              <w:t>1、台面：304-1.0mm不锈钢</w:t>
            </w:r>
          </w:p>
          <w:p w14:paraId="30C63EFB">
            <w:pPr>
              <w:bidi w:val="0"/>
              <w:rPr>
                <w:color w:val="auto"/>
              </w:rPr>
            </w:pPr>
            <w:r>
              <w:rPr>
                <w:color w:val="auto"/>
              </w:rPr>
              <w:t>2、水斗：304-1.0mm不锈钢</w:t>
            </w:r>
          </w:p>
          <w:p w14:paraId="33ABD6B6">
            <w:pPr>
              <w:bidi w:val="0"/>
              <w:rPr>
                <w:color w:val="auto"/>
              </w:rPr>
            </w:pPr>
            <w:r>
              <w:rPr>
                <w:color w:val="auto"/>
              </w:rPr>
              <w:t>3、立柱：38×38 1.0mm的304不锈钢管</w:t>
            </w:r>
          </w:p>
          <w:p w14:paraId="38893275">
            <w:pPr>
              <w:bidi w:val="0"/>
              <w:rPr>
                <w:color w:val="auto"/>
              </w:rPr>
            </w:pPr>
            <w:r>
              <w:rPr>
                <w:color w:val="auto"/>
              </w:rPr>
              <w:t>4、横管：38×38 1.0mm的304不锈钢管</w:t>
            </w:r>
          </w:p>
          <w:p w14:paraId="726C420B">
            <w:pPr>
              <w:bidi w:val="0"/>
              <w:rPr>
                <w:color w:val="auto"/>
              </w:rPr>
            </w:pPr>
            <w:r>
              <w:rPr>
                <w:color w:val="auto"/>
              </w:rPr>
              <w:t>5、台脚：可调节不锈钢子弹脚</w:t>
            </w:r>
          </w:p>
          <w:p w14:paraId="5D579A02">
            <w:pPr>
              <w:bidi w:val="0"/>
              <w:rPr>
                <w:rFonts w:hint="default" w:eastAsia="宋体"/>
                <w:color w:val="auto"/>
                <w:lang w:val="en-US" w:eastAsia="zh-CN"/>
              </w:rPr>
            </w:pPr>
            <w:r>
              <w:rPr>
                <w:rFonts w:hint="eastAsia" w:eastAsia="宋体"/>
                <w:color w:val="auto"/>
                <w:lang w:val="en-US" w:eastAsia="zh-CN"/>
              </w:rPr>
              <w:t>6、尺寸约：1200*600*800</w:t>
            </w:r>
          </w:p>
          <w:p w14:paraId="0C74288A">
            <w:pPr>
              <w:bidi w:val="0"/>
              <w:rPr>
                <w:color w:val="auto"/>
              </w:rPr>
            </w:pPr>
            <w:r>
              <w:rPr>
                <w:color w:val="auto"/>
              </w:rPr>
              <w:t>*产品承载试验：水槽底部能承受100KG载荷，左右水槽其变形量应≤1.3mm；产品水平受力试验：490N水平集中力的作用下，框架变形量≤5.5，除去作用力后框架变形量≤1.5。</w:t>
            </w:r>
          </w:p>
        </w:tc>
      </w:tr>
      <w:tr w14:paraId="44151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5" w:hRule="atLeast"/>
        </w:trPr>
        <w:tc>
          <w:tcPr>
            <w:tcW w:w="561" w:type="dxa"/>
            <w:vAlign w:val="top"/>
          </w:tcPr>
          <w:p w14:paraId="4BB6BF3F">
            <w:pPr>
              <w:bidi w:val="0"/>
              <w:rPr>
                <w:color w:val="auto"/>
              </w:rPr>
            </w:pPr>
            <w:r>
              <w:rPr>
                <w:color w:val="auto"/>
              </w:rPr>
              <w:t>74</w:t>
            </w:r>
          </w:p>
        </w:tc>
        <w:tc>
          <w:tcPr>
            <w:tcW w:w="2275" w:type="dxa"/>
            <w:gridSpan w:val="2"/>
            <w:vAlign w:val="top"/>
          </w:tcPr>
          <w:p w14:paraId="4B10083D">
            <w:pPr>
              <w:bidi w:val="0"/>
              <w:rPr>
                <w:color w:val="auto"/>
              </w:rPr>
            </w:pPr>
            <w:r>
              <w:rPr>
                <w:color w:val="auto"/>
              </w:rPr>
              <w:t>洗菜盆</w:t>
            </w:r>
          </w:p>
        </w:tc>
        <w:tc>
          <w:tcPr>
            <w:tcW w:w="1163" w:type="dxa"/>
            <w:gridSpan w:val="2"/>
            <w:vAlign w:val="top"/>
          </w:tcPr>
          <w:p w14:paraId="7650C65C">
            <w:pPr>
              <w:bidi w:val="0"/>
              <w:rPr>
                <w:color w:val="auto"/>
              </w:rPr>
            </w:pPr>
          </w:p>
        </w:tc>
        <w:tc>
          <w:tcPr>
            <w:tcW w:w="992" w:type="dxa"/>
            <w:gridSpan w:val="2"/>
            <w:vAlign w:val="top"/>
          </w:tcPr>
          <w:p w14:paraId="16014CDF">
            <w:pPr>
              <w:bidi w:val="0"/>
              <w:rPr>
                <w:color w:val="auto"/>
              </w:rPr>
            </w:pPr>
            <w:r>
              <w:rPr>
                <w:color w:val="auto"/>
              </w:rPr>
              <w:t>个</w:t>
            </w:r>
          </w:p>
        </w:tc>
        <w:tc>
          <w:tcPr>
            <w:tcW w:w="993" w:type="dxa"/>
            <w:gridSpan w:val="2"/>
            <w:vAlign w:val="top"/>
          </w:tcPr>
          <w:p w14:paraId="5483A1B0">
            <w:pPr>
              <w:bidi w:val="0"/>
              <w:rPr>
                <w:color w:val="auto"/>
              </w:rPr>
            </w:pPr>
            <w:r>
              <w:rPr>
                <w:color w:val="auto"/>
              </w:rPr>
              <w:t>10</w:t>
            </w:r>
          </w:p>
        </w:tc>
        <w:tc>
          <w:tcPr>
            <w:tcW w:w="8350" w:type="dxa"/>
            <w:vAlign w:val="top"/>
          </w:tcPr>
          <w:p w14:paraId="5EC2E89C">
            <w:pPr>
              <w:bidi w:val="0"/>
              <w:rPr>
                <w:color w:val="auto"/>
              </w:rPr>
            </w:pPr>
            <w:r>
              <w:rPr>
                <w:color w:val="auto"/>
              </w:rPr>
              <w:t>实心盆30cm</w:t>
            </w:r>
          </w:p>
        </w:tc>
      </w:tr>
      <w:tr w14:paraId="2B067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2236A9A4">
            <w:pPr>
              <w:bidi w:val="0"/>
              <w:rPr>
                <w:color w:val="auto"/>
              </w:rPr>
            </w:pPr>
            <w:r>
              <w:rPr>
                <w:color w:val="auto"/>
              </w:rPr>
              <w:t>75</w:t>
            </w:r>
          </w:p>
        </w:tc>
        <w:tc>
          <w:tcPr>
            <w:tcW w:w="2275" w:type="dxa"/>
            <w:gridSpan w:val="2"/>
            <w:vAlign w:val="top"/>
          </w:tcPr>
          <w:p w14:paraId="778F5DD2">
            <w:pPr>
              <w:bidi w:val="0"/>
              <w:rPr>
                <w:color w:val="auto"/>
              </w:rPr>
            </w:pPr>
            <w:r>
              <w:rPr>
                <w:color w:val="auto"/>
              </w:rPr>
              <w:t>盛菜盆</w:t>
            </w:r>
          </w:p>
        </w:tc>
        <w:tc>
          <w:tcPr>
            <w:tcW w:w="1163" w:type="dxa"/>
            <w:gridSpan w:val="2"/>
            <w:vAlign w:val="top"/>
          </w:tcPr>
          <w:p w14:paraId="4197A96D">
            <w:pPr>
              <w:bidi w:val="0"/>
              <w:rPr>
                <w:color w:val="auto"/>
              </w:rPr>
            </w:pPr>
          </w:p>
        </w:tc>
        <w:tc>
          <w:tcPr>
            <w:tcW w:w="992" w:type="dxa"/>
            <w:gridSpan w:val="2"/>
            <w:vAlign w:val="top"/>
          </w:tcPr>
          <w:p w14:paraId="6BB7EA0F">
            <w:pPr>
              <w:bidi w:val="0"/>
              <w:rPr>
                <w:color w:val="auto"/>
              </w:rPr>
            </w:pPr>
            <w:r>
              <w:rPr>
                <w:color w:val="auto"/>
              </w:rPr>
              <w:t>个</w:t>
            </w:r>
          </w:p>
        </w:tc>
        <w:tc>
          <w:tcPr>
            <w:tcW w:w="993" w:type="dxa"/>
            <w:gridSpan w:val="2"/>
            <w:vAlign w:val="top"/>
          </w:tcPr>
          <w:p w14:paraId="5A5F2789">
            <w:pPr>
              <w:bidi w:val="0"/>
              <w:rPr>
                <w:color w:val="auto"/>
              </w:rPr>
            </w:pPr>
            <w:r>
              <w:rPr>
                <w:color w:val="auto"/>
              </w:rPr>
              <w:t>10</w:t>
            </w:r>
          </w:p>
        </w:tc>
        <w:tc>
          <w:tcPr>
            <w:tcW w:w="8350" w:type="dxa"/>
            <w:vAlign w:val="top"/>
          </w:tcPr>
          <w:p w14:paraId="13888F94">
            <w:pPr>
              <w:bidi w:val="0"/>
              <w:rPr>
                <w:color w:val="auto"/>
              </w:rPr>
            </w:pPr>
            <w:r>
              <w:rPr>
                <w:color w:val="auto"/>
              </w:rPr>
              <w:t>不锈钢，尺寸约为：32.5*26.5高10cm</w:t>
            </w:r>
          </w:p>
        </w:tc>
      </w:tr>
      <w:tr w14:paraId="744C6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561" w:type="dxa"/>
            <w:vAlign w:val="top"/>
          </w:tcPr>
          <w:p w14:paraId="580E8E01">
            <w:pPr>
              <w:bidi w:val="0"/>
              <w:rPr>
                <w:color w:val="auto"/>
              </w:rPr>
            </w:pPr>
            <w:r>
              <w:rPr>
                <w:color w:val="auto"/>
              </w:rPr>
              <w:t>76</w:t>
            </w:r>
          </w:p>
        </w:tc>
        <w:tc>
          <w:tcPr>
            <w:tcW w:w="2275" w:type="dxa"/>
            <w:gridSpan w:val="2"/>
            <w:vAlign w:val="top"/>
          </w:tcPr>
          <w:p w14:paraId="2F7C5F6C">
            <w:pPr>
              <w:bidi w:val="0"/>
              <w:rPr>
                <w:color w:val="auto"/>
              </w:rPr>
            </w:pPr>
            <w:r>
              <w:rPr>
                <w:color w:val="auto"/>
              </w:rPr>
              <w:t>水槽双槽</w:t>
            </w:r>
          </w:p>
        </w:tc>
        <w:tc>
          <w:tcPr>
            <w:tcW w:w="1163" w:type="dxa"/>
            <w:gridSpan w:val="2"/>
            <w:vAlign w:val="top"/>
          </w:tcPr>
          <w:p w14:paraId="1E19493C">
            <w:pPr>
              <w:bidi w:val="0"/>
              <w:rPr>
                <w:color w:val="auto"/>
              </w:rPr>
            </w:pPr>
          </w:p>
        </w:tc>
        <w:tc>
          <w:tcPr>
            <w:tcW w:w="992" w:type="dxa"/>
            <w:gridSpan w:val="2"/>
            <w:vAlign w:val="top"/>
          </w:tcPr>
          <w:p w14:paraId="0ABD1B3E">
            <w:pPr>
              <w:bidi w:val="0"/>
              <w:rPr>
                <w:color w:val="auto"/>
              </w:rPr>
            </w:pPr>
            <w:r>
              <w:rPr>
                <w:color w:val="auto"/>
              </w:rPr>
              <w:t>组</w:t>
            </w:r>
          </w:p>
        </w:tc>
        <w:tc>
          <w:tcPr>
            <w:tcW w:w="993" w:type="dxa"/>
            <w:gridSpan w:val="2"/>
            <w:vAlign w:val="top"/>
          </w:tcPr>
          <w:p w14:paraId="33E9A97A">
            <w:pPr>
              <w:bidi w:val="0"/>
              <w:rPr>
                <w:color w:val="auto"/>
              </w:rPr>
            </w:pPr>
            <w:r>
              <w:rPr>
                <w:color w:val="auto"/>
              </w:rPr>
              <w:t>1</w:t>
            </w:r>
          </w:p>
        </w:tc>
        <w:tc>
          <w:tcPr>
            <w:tcW w:w="8350" w:type="dxa"/>
            <w:vAlign w:val="top"/>
          </w:tcPr>
          <w:p w14:paraId="69A290C4">
            <w:pPr>
              <w:bidi w:val="0"/>
              <w:rPr>
                <w:color w:val="auto"/>
              </w:rPr>
            </w:pPr>
            <w:r>
              <w:rPr>
                <w:color w:val="auto"/>
              </w:rPr>
              <w:t>不锈钢，</w:t>
            </w:r>
            <w:r>
              <w:rPr>
                <w:rFonts w:hint="eastAsia" w:eastAsia="宋体"/>
                <w:color w:val="auto"/>
                <w:lang w:val="en-US" w:eastAsia="zh-CN"/>
              </w:rPr>
              <w:t>约</w:t>
            </w:r>
            <w:r>
              <w:rPr>
                <w:color w:val="auto"/>
              </w:rPr>
              <w:t>180*60，下水采用可卸式去水装置，前沿内侧加1.2mm厚加强筋，四条支撑采 用不锈钢φ38圆管，配置不锈钢可调子弹脚，配不锈钢冷热摇摆水龙头，满焊连接。</w:t>
            </w:r>
          </w:p>
        </w:tc>
      </w:tr>
      <w:tr w14:paraId="42AF5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14334" w:type="dxa"/>
            <w:gridSpan w:val="10"/>
            <w:vAlign w:val="top"/>
          </w:tcPr>
          <w:p w14:paraId="64603017">
            <w:pPr>
              <w:bidi w:val="0"/>
              <w:rPr>
                <w:color w:val="auto"/>
              </w:rPr>
            </w:pPr>
            <w:r>
              <w:rPr>
                <w:color w:val="auto"/>
              </w:rPr>
              <w:t>合计</w:t>
            </w:r>
          </w:p>
        </w:tc>
      </w:tr>
      <w:tr w14:paraId="4084B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14334" w:type="dxa"/>
            <w:gridSpan w:val="10"/>
            <w:shd w:val="clear" w:color="auto" w:fill="FFFF00"/>
            <w:vAlign w:val="top"/>
          </w:tcPr>
          <w:p w14:paraId="527960DF">
            <w:pPr>
              <w:bidi w:val="0"/>
              <w:rPr>
                <w:color w:val="auto"/>
              </w:rPr>
            </w:pPr>
            <w:r>
              <w:rPr>
                <w:color w:val="auto"/>
              </w:rPr>
              <w:t>四、洗衣房</w:t>
            </w:r>
          </w:p>
        </w:tc>
      </w:tr>
      <w:tr w14:paraId="3E941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27B2EBAE">
            <w:pPr>
              <w:bidi w:val="0"/>
              <w:rPr>
                <w:color w:val="auto"/>
              </w:rPr>
            </w:pPr>
            <w:r>
              <w:rPr>
                <w:color w:val="auto"/>
              </w:rPr>
              <w:t>序号</w:t>
            </w:r>
          </w:p>
        </w:tc>
        <w:tc>
          <w:tcPr>
            <w:tcW w:w="2275" w:type="dxa"/>
            <w:gridSpan w:val="2"/>
            <w:vAlign w:val="top"/>
          </w:tcPr>
          <w:p w14:paraId="141481DE">
            <w:pPr>
              <w:bidi w:val="0"/>
              <w:rPr>
                <w:color w:val="auto"/>
              </w:rPr>
            </w:pPr>
            <w:r>
              <w:rPr>
                <w:color w:val="auto"/>
              </w:rPr>
              <w:t>产品名称</w:t>
            </w:r>
          </w:p>
        </w:tc>
        <w:tc>
          <w:tcPr>
            <w:tcW w:w="1163" w:type="dxa"/>
            <w:gridSpan w:val="2"/>
            <w:vAlign w:val="top"/>
          </w:tcPr>
          <w:p w14:paraId="0D173961">
            <w:pPr>
              <w:bidi w:val="0"/>
              <w:rPr>
                <w:color w:val="auto"/>
              </w:rPr>
            </w:pPr>
            <w:r>
              <w:rPr>
                <w:color w:val="auto"/>
              </w:rPr>
              <w:t>产品规格</w:t>
            </w:r>
          </w:p>
        </w:tc>
        <w:tc>
          <w:tcPr>
            <w:tcW w:w="992" w:type="dxa"/>
            <w:gridSpan w:val="2"/>
            <w:vAlign w:val="top"/>
          </w:tcPr>
          <w:p w14:paraId="5B72C319">
            <w:pPr>
              <w:bidi w:val="0"/>
              <w:rPr>
                <w:color w:val="auto"/>
              </w:rPr>
            </w:pPr>
            <w:r>
              <w:rPr>
                <w:color w:val="auto"/>
              </w:rPr>
              <w:t>单位</w:t>
            </w:r>
          </w:p>
        </w:tc>
        <w:tc>
          <w:tcPr>
            <w:tcW w:w="993" w:type="dxa"/>
            <w:gridSpan w:val="2"/>
            <w:vAlign w:val="top"/>
          </w:tcPr>
          <w:p w14:paraId="0B21C76C">
            <w:pPr>
              <w:bidi w:val="0"/>
              <w:rPr>
                <w:color w:val="auto"/>
              </w:rPr>
            </w:pPr>
            <w:r>
              <w:rPr>
                <w:color w:val="auto"/>
              </w:rPr>
              <w:t>数量</w:t>
            </w:r>
          </w:p>
        </w:tc>
        <w:tc>
          <w:tcPr>
            <w:tcW w:w="8350" w:type="dxa"/>
            <w:vAlign w:val="top"/>
          </w:tcPr>
          <w:p w14:paraId="4A79D971">
            <w:pPr>
              <w:bidi w:val="0"/>
              <w:rPr>
                <w:color w:val="auto"/>
              </w:rPr>
            </w:pPr>
            <w:r>
              <w:rPr>
                <w:color w:val="auto"/>
              </w:rPr>
              <w:t>参数</w:t>
            </w:r>
          </w:p>
        </w:tc>
      </w:tr>
      <w:tr w14:paraId="34FAD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2B15DEC8">
            <w:pPr>
              <w:bidi w:val="0"/>
              <w:rPr>
                <w:color w:val="auto"/>
              </w:rPr>
            </w:pPr>
            <w:r>
              <w:rPr>
                <w:color w:val="auto"/>
              </w:rPr>
              <w:t>79</w:t>
            </w:r>
          </w:p>
        </w:tc>
        <w:tc>
          <w:tcPr>
            <w:tcW w:w="2275" w:type="dxa"/>
            <w:gridSpan w:val="2"/>
            <w:vAlign w:val="top"/>
          </w:tcPr>
          <w:p w14:paraId="3895037A">
            <w:pPr>
              <w:bidi w:val="0"/>
              <w:rPr>
                <w:color w:val="auto"/>
              </w:rPr>
            </w:pPr>
            <w:r>
              <w:rPr>
                <w:color w:val="auto"/>
              </w:rPr>
              <w:t>全自动洗衣机{滚动}</w:t>
            </w:r>
          </w:p>
        </w:tc>
        <w:tc>
          <w:tcPr>
            <w:tcW w:w="1163" w:type="dxa"/>
            <w:gridSpan w:val="2"/>
            <w:vAlign w:val="top"/>
          </w:tcPr>
          <w:p w14:paraId="108D4FD5">
            <w:pPr>
              <w:bidi w:val="0"/>
              <w:rPr>
                <w:color w:val="auto"/>
              </w:rPr>
            </w:pPr>
          </w:p>
        </w:tc>
        <w:tc>
          <w:tcPr>
            <w:tcW w:w="992" w:type="dxa"/>
            <w:gridSpan w:val="2"/>
            <w:vAlign w:val="top"/>
          </w:tcPr>
          <w:p w14:paraId="4413ED62">
            <w:pPr>
              <w:bidi w:val="0"/>
              <w:rPr>
                <w:color w:val="auto"/>
              </w:rPr>
            </w:pPr>
            <w:r>
              <w:rPr>
                <w:color w:val="auto"/>
              </w:rPr>
              <w:t>台</w:t>
            </w:r>
          </w:p>
        </w:tc>
        <w:tc>
          <w:tcPr>
            <w:tcW w:w="993" w:type="dxa"/>
            <w:gridSpan w:val="2"/>
            <w:vAlign w:val="top"/>
          </w:tcPr>
          <w:p w14:paraId="1B6FEA02">
            <w:pPr>
              <w:bidi w:val="0"/>
              <w:rPr>
                <w:color w:val="auto"/>
              </w:rPr>
            </w:pPr>
            <w:r>
              <w:rPr>
                <w:color w:val="auto"/>
              </w:rPr>
              <w:t>1</w:t>
            </w:r>
          </w:p>
        </w:tc>
        <w:tc>
          <w:tcPr>
            <w:tcW w:w="8350" w:type="dxa"/>
            <w:vAlign w:val="top"/>
          </w:tcPr>
          <w:p w14:paraId="67801964">
            <w:pPr>
              <w:bidi w:val="0"/>
              <w:rPr>
                <w:color w:val="auto"/>
              </w:rPr>
            </w:pPr>
            <w:r>
              <w:rPr>
                <w:color w:val="auto"/>
              </w:rPr>
              <w:t>10kg 智能除渍 强效除螨 滚筒洗衣机+10kg 热泵烘干机</w:t>
            </w:r>
          </w:p>
        </w:tc>
      </w:tr>
      <w:tr w14:paraId="68D60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14334" w:type="dxa"/>
            <w:gridSpan w:val="10"/>
            <w:vAlign w:val="top"/>
          </w:tcPr>
          <w:p w14:paraId="1B8B86F9">
            <w:pPr>
              <w:bidi w:val="0"/>
              <w:rPr>
                <w:color w:val="auto"/>
              </w:rPr>
            </w:pPr>
            <w:r>
              <w:rPr>
                <w:color w:val="auto"/>
              </w:rPr>
              <w:t>合计</w:t>
            </w:r>
          </w:p>
        </w:tc>
      </w:tr>
      <w:tr w14:paraId="4A544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14334" w:type="dxa"/>
            <w:gridSpan w:val="10"/>
            <w:shd w:val="clear" w:color="auto" w:fill="FFFF00"/>
            <w:vAlign w:val="top"/>
          </w:tcPr>
          <w:p w14:paraId="4F88C371">
            <w:pPr>
              <w:bidi w:val="0"/>
              <w:rPr>
                <w:color w:val="auto"/>
              </w:rPr>
            </w:pPr>
            <w:r>
              <w:rPr>
                <w:color w:val="auto"/>
              </w:rPr>
              <w:t>五、储藏间</w:t>
            </w:r>
          </w:p>
        </w:tc>
      </w:tr>
      <w:tr w14:paraId="18547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244D84FC">
            <w:pPr>
              <w:bidi w:val="0"/>
              <w:rPr>
                <w:color w:val="auto"/>
              </w:rPr>
            </w:pPr>
            <w:r>
              <w:rPr>
                <w:color w:val="auto"/>
              </w:rPr>
              <w:t>序号</w:t>
            </w:r>
          </w:p>
        </w:tc>
        <w:tc>
          <w:tcPr>
            <w:tcW w:w="2275" w:type="dxa"/>
            <w:gridSpan w:val="2"/>
            <w:vAlign w:val="top"/>
          </w:tcPr>
          <w:p w14:paraId="105C7154">
            <w:pPr>
              <w:bidi w:val="0"/>
              <w:rPr>
                <w:color w:val="auto"/>
              </w:rPr>
            </w:pPr>
            <w:r>
              <w:rPr>
                <w:color w:val="auto"/>
              </w:rPr>
              <w:t>产品名称</w:t>
            </w:r>
          </w:p>
        </w:tc>
        <w:tc>
          <w:tcPr>
            <w:tcW w:w="1163" w:type="dxa"/>
            <w:gridSpan w:val="2"/>
            <w:vAlign w:val="top"/>
          </w:tcPr>
          <w:p w14:paraId="51E39DD7">
            <w:pPr>
              <w:bidi w:val="0"/>
              <w:rPr>
                <w:color w:val="auto"/>
              </w:rPr>
            </w:pPr>
            <w:r>
              <w:rPr>
                <w:color w:val="auto"/>
              </w:rPr>
              <w:t>产品规格</w:t>
            </w:r>
          </w:p>
        </w:tc>
        <w:tc>
          <w:tcPr>
            <w:tcW w:w="992" w:type="dxa"/>
            <w:gridSpan w:val="2"/>
            <w:vAlign w:val="top"/>
          </w:tcPr>
          <w:p w14:paraId="4734F1E9">
            <w:pPr>
              <w:bidi w:val="0"/>
              <w:rPr>
                <w:color w:val="auto"/>
              </w:rPr>
            </w:pPr>
            <w:r>
              <w:rPr>
                <w:color w:val="auto"/>
              </w:rPr>
              <w:t>单位</w:t>
            </w:r>
          </w:p>
        </w:tc>
        <w:tc>
          <w:tcPr>
            <w:tcW w:w="993" w:type="dxa"/>
            <w:gridSpan w:val="2"/>
            <w:vAlign w:val="top"/>
          </w:tcPr>
          <w:p w14:paraId="78172732">
            <w:pPr>
              <w:bidi w:val="0"/>
              <w:rPr>
                <w:color w:val="auto"/>
              </w:rPr>
            </w:pPr>
            <w:r>
              <w:rPr>
                <w:color w:val="auto"/>
              </w:rPr>
              <w:t>数量</w:t>
            </w:r>
          </w:p>
        </w:tc>
        <w:tc>
          <w:tcPr>
            <w:tcW w:w="8350" w:type="dxa"/>
            <w:vAlign w:val="top"/>
          </w:tcPr>
          <w:p w14:paraId="3938D6AA">
            <w:pPr>
              <w:bidi w:val="0"/>
              <w:rPr>
                <w:color w:val="auto"/>
              </w:rPr>
            </w:pPr>
            <w:r>
              <w:rPr>
                <w:color w:val="auto"/>
              </w:rPr>
              <w:t>参数</w:t>
            </w:r>
          </w:p>
        </w:tc>
      </w:tr>
      <w:tr w14:paraId="41427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561" w:type="dxa"/>
            <w:vAlign w:val="top"/>
          </w:tcPr>
          <w:p w14:paraId="2B0D4FE5">
            <w:pPr>
              <w:bidi w:val="0"/>
              <w:rPr>
                <w:color w:val="auto"/>
              </w:rPr>
            </w:pPr>
            <w:r>
              <w:rPr>
                <w:color w:val="auto"/>
              </w:rPr>
              <w:t>89</w:t>
            </w:r>
          </w:p>
        </w:tc>
        <w:tc>
          <w:tcPr>
            <w:tcW w:w="2275" w:type="dxa"/>
            <w:gridSpan w:val="2"/>
            <w:vAlign w:val="top"/>
          </w:tcPr>
          <w:p w14:paraId="46CC6F41">
            <w:pPr>
              <w:bidi w:val="0"/>
              <w:rPr>
                <w:color w:val="auto"/>
              </w:rPr>
            </w:pPr>
            <w:r>
              <w:rPr>
                <w:color w:val="auto"/>
              </w:rPr>
              <w:t>货架</w:t>
            </w:r>
            <w:r>
              <w:rPr>
                <w:rFonts w:hint="eastAsia"/>
                <w:color w:val="auto"/>
                <w:lang w:val="en-US" w:eastAsia="zh-CN"/>
              </w:rPr>
              <w:t>1.8</w:t>
            </w:r>
            <w:r>
              <w:rPr>
                <w:color w:val="auto"/>
              </w:rPr>
              <w:t>米</w:t>
            </w:r>
          </w:p>
        </w:tc>
        <w:tc>
          <w:tcPr>
            <w:tcW w:w="1163" w:type="dxa"/>
            <w:gridSpan w:val="2"/>
            <w:vAlign w:val="top"/>
          </w:tcPr>
          <w:p w14:paraId="02245B67">
            <w:pPr>
              <w:bidi w:val="0"/>
              <w:rPr>
                <w:color w:val="auto"/>
              </w:rPr>
            </w:pPr>
          </w:p>
        </w:tc>
        <w:tc>
          <w:tcPr>
            <w:tcW w:w="992" w:type="dxa"/>
            <w:gridSpan w:val="2"/>
            <w:vAlign w:val="top"/>
          </w:tcPr>
          <w:p w14:paraId="42FE09DD">
            <w:pPr>
              <w:bidi w:val="0"/>
              <w:rPr>
                <w:color w:val="auto"/>
              </w:rPr>
            </w:pPr>
            <w:r>
              <w:rPr>
                <w:color w:val="auto"/>
              </w:rPr>
              <w:t>台</w:t>
            </w:r>
          </w:p>
        </w:tc>
        <w:tc>
          <w:tcPr>
            <w:tcW w:w="993" w:type="dxa"/>
            <w:gridSpan w:val="2"/>
            <w:vAlign w:val="top"/>
          </w:tcPr>
          <w:p w14:paraId="55D59D94">
            <w:pPr>
              <w:bidi w:val="0"/>
              <w:rPr>
                <w:color w:val="auto"/>
              </w:rPr>
            </w:pPr>
            <w:r>
              <w:rPr>
                <w:color w:val="auto"/>
              </w:rPr>
              <w:t>4</w:t>
            </w:r>
          </w:p>
        </w:tc>
        <w:tc>
          <w:tcPr>
            <w:tcW w:w="8350" w:type="dxa"/>
            <w:vAlign w:val="top"/>
          </w:tcPr>
          <w:p w14:paraId="07E9A914">
            <w:pPr>
              <w:bidi w:val="0"/>
              <w:rPr>
                <w:color w:val="auto"/>
              </w:rPr>
            </w:pPr>
            <w:r>
              <w:rPr>
                <w:color w:val="auto"/>
              </w:rPr>
              <w:t>1、立柱： ≥38×38×1.2mm的304不锈钢管，2、层板：304-≥1.2mm不锈钢，3、撑 子：304-≥1.2mm不锈钢板，4、台脚：可调节不锈钢子弹脚</w:t>
            </w:r>
          </w:p>
        </w:tc>
      </w:tr>
      <w:tr w14:paraId="4FD0D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39ED7CFC">
            <w:pPr>
              <w:bidi w:val="0"/>
              <w:rPr>
                <w:color w:val="auto"/>
              </w:rPr>
            </w:pPr>
            <w:r>
              <w:rPr>
                <w:color w:val="auto"/>
              </w:rPr>
              <w:t>90</w:t>
            </w:r>
          </w:p>
        </w:tc>
        <w:tc>
          <w:tcPr>
            <w:tcW w:w="2275" w:type="dxa"/>
            <w:gridSpan w:val="2"/>
            <w:vAlign w:val="top"/>
          </w:tcPr>
          <w:p w14:paraId="334B51E4">
            <w:pPr>
              <w:bidi w:val="0"/>
              <w:rPr>
                <w:color w:val="auto"/>
              </w:rPr>
            </w:pPr>
            <w:r>
              <w:rPr>
                <w:color w:val="auto"/>
              </w:rPr>
              <w:t>熟料净菜盒</w:t>
            </w:r>
          </w:p>
        </w:tc>
        <w:tc>
          <w:tcPr>
            <w:tcW w:w="1163" w:type="dxa"/>
            <w:gridSpan w:val="2"/>
            <w:vAlign w:val="top"/>
          </w:tcPr>
          <w:p w14:paraId="6F275A6B">
            <w:pPr>
              <w:bidi w:val="0"/>
              <w:rPr>
                <w:color w:val="auto"/>
              </w:rPr>
            </w:pPr>
          </w:p>
        </w:tc>
        <w:tc>
          <w:tcPr>
            <w:tcW w:w="992" w:type="dxa"/>
            <w:gridSpan w:val="2"/>
            <w:vAlign w:val="top"/>
          </w:tcPr>
          <w:p w14:paraId="4DB27999">
            <w:pPr>
              <w:bidi w:val="0"/>
              <w:rPr>
                <w:color w:val="auto"/>
              </w:rPr>
            </w:pPr>
            <w:r>
              <w:rPr>
                <w:color w:val="auto"/>
              </w:rPr>
              <w:t>盒</w:t>
            </w:r>
          </w:p>
        </w:tc>
        <w:tc>
          <w:tcPr>
            <w:tcW w:w="993" w:type="dxa"/>
            <w:gridSpan w:val="2"/>
            <w:vAlign w:val="top"/>
          </w:tcPr>
          <w:p w14:paraId="49F53258">
            <w:pPr>
              <w:bidi w:val="0"/>
              <w:rPr>
                <w:color w:val="auto"/>
              </w:rPr>
            </w:pPr>
            <w:r>
              <w:rPr>
                <w:color w:val="auto"/>
              </w:rPr>
              <w:t>20</w:t>
            </w:r>
          </w:p>
        </w:tc>
        <w:tc>
          <w:tcPr>
            <w:tcW w:w="8350" w:type="dxa"/>
            <w:vAlign w:val="top"/>
          </w:tcPr>
          <w:p w14:paraId="2EB9A428">
            <w:pPr>
              <w:bidi w:val="0"/>
              <w:rPr>
                <w:color w:val="auto"/>
              </w:rPr>
            </w:pPr>
            <w:r>
              <w:rPr>
                <w:color w:val="auto"/>
              </w:rPr>
              <w:t>一次性净菜包装盒蔬菜打包盒半成品菜盒子配菜菌菇带盖塑料盒</w:t>
            </w:r>
          </w:p>
        </w:tc>
      </w:tr>
      <w:tr w14:paraId="3C24C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14334" w:type="dxa"/>
            <w:gridSpan w:val="10"/>
            <w:vAlign w:val="top"/>
          </w:tcPr>
          <w:p w14:paraId="14EA4FBD">
            <w:pPr>
              <w:bidi w:val="0"/>
              <w:rPr>
                <w:color w:val="auto"/>
              </w:rPr>
            </w:pPr>
            <w:r>
              <w:rPr>
                <w:color w:val="auto"/>
              </w:rPr>
              <w:t>合计</w:t>
            </w:r>
          </w:p>
        </w:tc>
      </w:tr>
      <w:tr w14:paraId="46761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14334" w:type="dxa"/>
            <w:gridSpan w:val="10"/>
            <w:shd w:val="clear" w:color="auto" w:fill="FFFF00"/>
            <w:vAlign w:val="top"/>
          </w:tcPr>
          <w:p w14:paraId="26607C66">
            <w:pPr>
              <w:bidi w:val="0"/>
              <w:rPr>
                <w:color w:val="auto"/>
              </w:rPr>
            </w:pPr>
            <w:r>
              <w:rPr>
                <w:color w:val="auto"/>
              </w:rPr>
              <w:t>六、餐厅</w:t>
            </w:r>
          </w:p>
        </w:tc>
      </w:tr>
      <w:tr w14:paraId="6B23B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6B456290">
            <w:pPr>
              <w:bidi w:val="0"/>
              <w:rPr>
                <w:color w:val="auto"/>
              </w:rPr>
            </w:pPr>
            <w:r>
              <w:rPr>
                <w:color w:val="auto"/>
              </w:rPr>
              <w:t>序号</w:t>
            </w:r>
          </w:p>
        </w:tc>
        <w:tc>
          <w:tcPr>
            <w:tcW w:w="2275" w:type="dxa"/>
            <w:gridSpan w:val="2"/>
            <w:vAlign w:val="top"/>
          </w:tcPr>
          <w:p w14:paraId="168EAB21">
            <w:pPr>
              <w:bidi w:val="0"/>
              <w:rPr>
                <w:color w:val="auto"/>
              </w:rPr>
            </w:pPr>
            <w:r>
              <w:rPr>
                <w:color w:val="auto"/>
              </w:rPr>
              <w:t>产品名称</w:t>
            </w:r>
          </w:p>
        </w:tc>
        <w:tc>
          <w:tcPr>
            <w:tcW w:w="1163" w:type="dxa"/>
            <w:gridSpan w:val="2"/>
            <w:vAlign w:val="top"/>
          </w:tcPr>
          <w:p w14:paraId="1624A3C8">
            <w:pPr>
              <w:bidi w:val="0"/>
              <w:rPr>
                <w:color w:val="auto"/>
              </w:rPr>
            </w:pPr>
            <w:r>
              <w:rPr>
                <w:color w:val="auto"/>
              </w:rPr>
              <w:t>产品规格</w:t>
            </w:r>
          </w:p>
        </w:tc>
        <w:tc>
          <w:tcPr>
            <w:tcW w:w="992" w:type="dxa"/>
            <w:gridSpan w:val="2"/>
            <w:vAlign w:val="top"/>
          </w:tcPr>
          <w:p w14:paraId="68CE58AB">
            <w:pPr>
              <w:bidi w:val="0"/>
              <w:rPr>
                <w:color w:val="auto"/>
              </w:rPr>
            </w:pPr>
            <w:r>
              <w:rPr>
                <w:color w:val="auto"/>
              </w:rPr>
              <w:t>单位</w:t>
            </w:r>
          </w:p>
        </w:tc>
        <w:tc>
          <w:tcPr>
            <w:tcW w:w="993" w:type="dxa"/>
            <w:gridSpan w:val="2"/>
            <w:vAlign w:val="top"/>
          </w:tcPr>
          <w:p w14:paraId="201D2F70">
            <w:pPr>
              <w:bidi w:val="0"/>
              <w:rPr>
                <w:color w:val="auto"/>
              </w:rPr>
            </w:pPr>
            <w:r>
              <w:rPr>
                <w:color w:val="auto"/>
              </w:rPr>
              <w:t>数量</w:t>
            </w:r>
          </w:p>
        </w:tc>
        <w:tc>
          <w:tcPr>
            <w:tcW w:w="8350" w:type="dxa"/>
            <w:vAlign w:val="top"/>
          </w:tcPr>
          <w:p w14:paraId="5BD697B9">
            <w:pPr>
              <w:bidi w:val="0"/>
              <w:rPr>
                <w:color w:val="auto"/>
              </w:rPr>
            </w:pPr>
            <w:r>
              <w:rPr>
                <w:color w:val="auto"/>
              </w:rPr>
              <w:t>参数</w:t>
            </w:r>
          </w:p>
        </w:tc>
      </w:tr>
      <w:tr w14:paraId="68224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24A6E620">
            <w:pPr>
              <w:bidi w:val="0"/>
              <w:rPr>
                <w:color w:val="auto"/>
              </w:rPr>
            </w:pPr>
            <w:r>
              <w:rPr>
                <w:color w:val="auto"/>
              </w:rPr>
              <w:t>91</w:t>
            </w:r>
          </w:p>
        </w:tc>
        <w:tc>
          <w:tcPr>
            <w:tcW w:w="2275" w:type="dxa"/>
            <w:gridSpan w:val="2"/>
            <w:vAlign w:val="top"/>
          </w:tcPr>
          <w:p w14:paraId="30236D68">
            <w:pPr>
              <w:bidi w:val="0"/>
              <w:rPr>
                <w:color w:val="auto"/>
              </w:rPr>
            </w:pPr>
            <w:r>
              <w:rPr>
                <w:color w:val="auto"/>
              </w:rPr>
              <w:t>窗帘</w:t>
            </w:r>
          </w:p>
        </w:tc>
        <w:tc>
          <w:tcPr>
            <w:tcW w:w="1163" w:type="dxa"/>
            <w:gridSpan w:val="2"/>
            <w:vAlign w:val="top"/>
          </w:tcPr>
          <w:p w14:paraId="38A2B7FB">
            <w:pPr>
              <w:bidi w:val="0"/>
              <w:rPr>
                <w:color w:val="auto"/>
              </w:rPr>
            </w:pPr>
          </w:p>
        </w:tc>
        <w:tc>
          <w:tcPr>
            <w:tcW w:w="992" w:type="dxa"/>
            <w:gridSpan w:val="2"/>
            <w:vAlign w:val="top"/>
          </w:tcPr>
          <w:p w14:paraId="044EA488">
            <w:pPr>
              <w:bidi w:val="0"/>
              <w:rPr>
                <w:color w:val="auto"/>
              </w:rPr>
            </w:pPr>
            <w:r>
              <w:rPr>
                <w:color w:val="auto"/>
              </w:rPr>
              <w:t>个</w:t>
            </w:r>
          </w:p>
        </w:tc>
        <w:tc>
          <w:tcPr>
            <w:tcW w:w="993" w:type="dxa"/>
            <w:gridSpan w:val="2"/>
            <w:vAlign w:val="top"/>
          </w:tcPr>
          <w:p w14:paraId="6B0C6E6D">
            <w:pPr>
              <w:bidi w:val="0"/>
              <w:rPr>
                <w:color w:val="auto"/>
              </w:rPr>
            </w:pPr>
            <w:r>
              <w:rPr>
                <w:color w:val="auto"/>
              </w:rPr>
              <w:t>1</w:t>
            </w:r>
          </w:p>
        </w:tc>
        <w:tc>
          <w:tcPr>
            <w:tcW w:w="8350" w:type="dxa"/>
            <w:vAlign w:val="top"/>
          </w:tcPr>
          <w:p w14:paraId="2034BE06">
            <w:pPr>
              <w:bidi w:val="0"/>
              <w:rPr>
                <w:color w:val="auto"/>
              </w:rPr>
            </w:pPr>
            <w:r>
              <w:rPr>
                <w:color w:val="auto"/>
              </w:rPr>
              <w:t>材质：棉质，风格：简约风、现代风，</w:t>
            </w:r>
            <w:r>
              <w:rPr>
                <w:rFonts w:hint="eastAsia" w:eastAsia="宋体"/>
                <w:color w:val="auto"/>
                <w:lang w:val="en-US" w:eastAsia="zh-CN"/>
              </w:rPr>
              <w:t>约</w:t>
            </w:r>
            <w:r>
              <w:rPr>
                <w:color w:val="auto"/>
              </w:rPr>
              <w:t>3.3*2.8米，32套</w:t>
            </w:r>
          </w:p>
        </w:tc>
      </w:tr>
      <w:tr w14:paraId="2D498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561" w:type="dxa"/>
            <w:vAlign w:val="top"/>
          </w:tcPr>
          <w:p w14:paraId="3336E860">
            <w:pPr>
              <w:bidi w:val="0"/>
              <w:rPr>
                <w:color w:val="auto"/>
              </w:rPr>
            </w:pPr>
            <w:r>
              <w:rPr>
                <w:color w:val="auto"/>
              </w:rPr>
              <w:t>92</w:t>
            </w:r>
          </w:p>
        </w:tc>
        <w:tc>
          <w:tcPr>
            <w:tcW w:w="2275" w:type="dxa"/>
            <w:gridSpan w:val="2"/>
            <w:vAlign w:val="top"/>
          </w:tcPr>
          <w:p w14:paraId="1CA63D3D">
            <w:pPr>
              <w:bidi w:val="0"/>
              <w:rPr>
                <w:color w:val="auto"/>
              </w:rPr>
            </w:pPr>
            <w:r>
              <w:rPr>
                <w:color w:val="auto"/>
              </w:rPr>
              <w:t>适老化餐桌</w:t>
            </w:r>
          </w:p>
        </w:tc>
        <w:tc>
          <w:tcPr>
            <w:tcW w:w="1163" w:type="dxa"/>
            <w:gridSpan w:val="2"/>
            <w:vAlign w:val="top"/>
          </w:tcPr>
          <w:p w14:paraId="7A38FD75">
            <w:pPr>
              <w:bidi w:val="0"/>
              <w:rPr>
                <w:color w:val="auto"/>
              </w:rPr>
            </w:pPr>
            <w:r>
              <w:rPr>
                <w:color w:val="auto"/>
              </w:rPr>
              <w:t>1.4米</w:t>
            </w:r>
          </w:p>
        </w:tc>
        <w:tc>
          <w:tcPr>
            <w:tcW w:w="992" w:type="dxa"/>
            <w:gridSpan w:val="2"/>
            <w:vAlign w:val="top"/>
          </w:tcPr>
          <w:p w14:paraId="3B5E2EFB">
            <w:pPr>
              <w:bidi w:val="0"/>
              <w:rPr>
                <w:color w:val="auto"/>
              </w:rPr>
            </w:pPr>
            <w:r>
              <w:rPr>
                <w:color w:val="auto"/>
              </w:rPr>
              <w:t>个</w:t>
            </w:r>
          </w:p>
        </w:tc>
        <w:tc>
          <w:tcPr>
            <w:tcW w:w="993" w:type="dxa"/>
            <w:gridSpan w:val="2"/>
            <w:vAlign w:val="top"/>
          </w:tcPr>
          <w:p w14:paraId="41EFEDDF">
            <w:pPr>
              <w:bidi w:val="0"/>
              <w:rPr>
                <w:color w:val="auto"/>
              </w:rPr>
            </w:pPr>
            <w:r>
              <w:rPr>
                <w:color w:val="auto"/>
              </w:rPr>
              <w:t>12</w:t>
            </w:r>
          </w:p>
        </w:tc>
        <w:tc>
          <w:tcPr>
            <w:tcW w:w="8350" w:type="dxa"/>
            <w:shd w:val="clear" w:color="auto" w:fill="auto"/>
            <w:vAlign w:val="top"/>
          </w:tcPr>
          <w:p w14:paraId="191F24D3">
            <w:pPr>
              <w:numPr>
                <w:ilvl w:val="0"/>
                <w:numId w:val="0"/>
              </w:numPr>
              <w:bidi w:val="0"/>
              <w:rPr>
                <w:rFonts w:hint="default" w:ascii="Arial" w:hAnsi="Arial" w:eastAsia="宋体" w:cs="Arial"/>
                <w:snapToGrid w:val="0"/>
                <w:color w:val="auto"/>
                <w:kern w:val="0"/>
                <w:sz w:val="21"/>
                <w:szCs w:val="21"/>
                <w:lang w:val="en-US" w:eastAsia="zh-CN" w:bidi="ar-SA"/>
              </w:rPr>
            </w:pPr>
            <w:r>
              <w:rPr>
                <w:rFonts w:hint="eastAsia" w:eastAsia="宋体" w:cs="Arial"/>
                <w:snapToGrid w:val="0"/>
                <w:color w:val="auto"/>
                <w:kern w:val="0"/>
                <w:sz w:val="21"/>
                <w:szCs w:val="21"/>
                <w:lang w:val="en-US" w:eastAsia="zh-CN" w:bidi="ar-SA"/>
              </w:rPr>
              <w:t>波浪形适老化餐桌，采用进口橡胶木为框架主材边角圆润防止老年人被磕伤，餐桌尺寸约：1400*800*750mm</w:t>
            </w:r>
          </w:p>
        </w:tc>
      </w:tr>
      <w:tr w14:paraId="67138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561" w:type="dxa"/>
            <w:vAlign w:val="top"/>
          </w:tcPr>
          <w:p w14:paraId="595E771C">
            <w:pPr>
              <w:bidi w:val="0"/>
              <w:rPr>
                <w:color w:val="auto"/>
              </w:rPr>
            </w:pPr>
            <w:r>
              <w:rPr>
                <w:color w:val="auto"/>
              </w:rPr>
              <w:t>93</w:t>
            </w:r>
          </w:p>
        </w:tc>
        <w:tc>
          <w:tcPr>
            <w:tcW w:w="2275" w:type="dxa"/>
            <w:gridSpan w:val="2"/>
            <w:vAlign w:val="top"/>
          </w:tcPr>
          <w:p w14:paraId="2C12A0EB">
            <w:pPr>
              <w:bidi w:val="0"/>
              <w:rPr>
                <w:color w:val="auto"/>
              </w:rPr>
            </w:pPr>
            <w:r>
              <w:rPr>
                <w:color w:val="auto"/>
              </w:rPr>
              <w:t>适老化餐桌椅子</w:t>
            </w:r>
          </w:p>
        </w:tc>
        <w:tc>
          <w:tcPr>
            <w:tcW w:w="1163" w:type="dxa"/>
            <w:gridSpan w:val="2"/>
            <w:vAlign w:val="top"/>
          </w:tcPr>
          <w:p w14:paraId="4B29E60A">
            <w:pPr>
              <w:bidi w:val="0"/>
              <w:rPr>
                <w:color w:val="auto"/>
              </w:rPr>
            </w:pPr>
            <w:r>
              <w:rPr>
                <w:color w:val="auto"/>
              </w:rPr>
              <w:t>70*80</w:t>
            </w:r>
          </w:p>
        </w:tc>
        <w:tc>
          <w:tcPr>
            <w:tcW w:w="992" w:type="dxa"/>
            <w:gridSpan w:val="2"/>
            <w:vAlign w:val="top"/>
          </w:tcPr>
          <w:p w14:paraId="3115D130">
            <w:pPr>
              <w:bidi w:val="0"/>
              <w:rPr>
                <w:color w:val="auto"/>
              </w:rPr>
            </w:pPr>
            <w:r>
              <w:rPr>
                <w:color w:val="auto"/>
              </w:rPr>
              <w:t>个</w:t>
            </w:r>
          </w:p>
        </w:tc>
        <w:tc>
          <w:tcPr>
            <w:tcW w:w="993" w:type="dxa"/>
            <w:gridSpan w:val="2"/>
            <w:vAlign w:val="top"/>
          </w:tcPr>
          <w:p w14:paraId="1E08A3D0">
            <w:pPr>
              <w:bidi w:val="0"/>
              <w:rPr>
                <w:color w:val="auto"/>
              </w:rPr>
            </w:pPr>
            <w:r>
              <w:rPr>
                <w:color w:val="auto"/>
              </w:rPr>
              <w:t>48</w:t>
            </w:r>
          </w:p>
        </w:tc>
        <w:tc>
          <w:tcPr>
            <w:tcW w:w="8350" w:type="dxa"/>
            <w:vAlign w:val="top"/>
          </w:tcPr>
          <w:p w14:paraId="3AF5FA18">
            <w:pPr>
              <w:bidi w:val="0"/>
              <w:rPr>
                <w:rFonts w:hint="default" w:eastAsia="宋体"/>
                <w:color w:val="auto"/>
                <w:lang w:val="en-US" w:eastAsia="zh-CN"/>
              </w:rPr>
            </w:pPr>
            <w:r>
              <w:rPr>
                <w:rFonts w:hint="eastAsia" w:eastAsia="宋体"/>
                <w:color w:val="auto"/>
                <w:lang w:val="en-US" w:eastAsia="zh-CN"/>
              </w:rPr>
              <w:t>实木软包适老化餐椅，</w:t>
            </w:r>
            <w:r>
              <w:rPr>
                <w:rFonts w:hint="eastAsia" w:eastAsia="宋体" w:cs="Arial"/>
                <w:snapToGrid w:val="0"/>
                <w:color w:val="auto"/>
                <w:kern w:val="0"/>
                <w:sz w:val="21"/>
                <w:szCs w:val="21"/>
                <w:lang w:val="en-US" w:eastAsia="zh-CN" w:bidi="ar-SA"/>
              </w:rPr>
              <w:t>采用进口橡胶木为框架主材边角圆润防止老年人被磕伤</w:t>
            </w:r>
          </w:p>
        </w:tc>
      </w:tr>
      <w:tr w14:paraId="7CEBB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04DDE22C">
            <w:pPr>
              <w:bidi w:val="0"/>
              <w:rPr>
                <w:color w:val="auto"/>
              </w:rPr>
            </w:pPr>
            <w:r>
              <w:rPr>
                <w:color w:val="auto"/>
              </w:rPr>
              <w:t>98</w:t>
            </w:r>
          </w:p>
        </w:tc>
        <w:tc>
          <w:tcPr>
            <w:tcW w:w="2275" w:type="dxa"/>
            <w:gridSpan w:val="2"/>
            <w:vAlign w:val="top"/>
          </w:tcPr>
          <w:p w14:paraId="0628883F">
            <w:pPr>
              <w:bidi w:val="0"/>
              <w:rPr>
                <w:color w:val="auto"/>
              </w:rPr>
            </w:pPr>
            <w:r>
              <w:rPr>
                <w:color w:val="auto"/>
              </w:rPr>
              <w:t>圆形餐桌转盘{玻璃}</w:t>
            </w:r>
          </w:p>
        </w:tc>
        <w:tc>
          <w:tcPr>
            <w:tcW w:w="1163" w:type="dxa"/>
            <w:gridSpan w:val="2"/>
            <w:vAlign w:val="top"/>
          </w:tcPr>
          <w:p w14:paraId="009E6BCD">
            <w:pPr>
              <w:bidi w:val="0"/>
              <w:rPr>
                <w:color w:val="auto"/>
              </w:rPr>
            </w:pPr>
          </w:p>
        </w:tc>
        <w:tc>
          <w:tcPr>
            <w:tcW w:w="992" w:type="dxa"/>
            <w:gridSpan w:val="2"/>
            <w:vAlign w:val="top"/>
          </w:tcPr>
          <w:p w14:paraId="0A9F95E9">
            <w:pPr>
              <w:bidi w:val="0"/>
              <w:rPr>
                <w:color w:val="auto"/>
              </w:rPr>
            </w:pPr>
            <w:r>
              <w:rPr>
                <w:color w:val="auto"/>
              </w:rPr>
              <w:t>个</w:t>
            </w:r>
          </w:p>
        </w:tc>
        <w:tc>
          <w:tcPr>
            <w:tcW w:w="993" w:type="dxa"/>
            <w:gridSpan w:val="2"/>
            <w:vAlign w:val="top"/>
          </w:tcPr>
          <w:p w14:paraId="76F3BBF1">
            <w:pPr>
              <w:bidi w:val="0"/>
              <w:rPr>
                <w:color w:val="auto"/>
              </w:rPr>
            </w:pPr>
            <w:r>
              <w:rPr>
                <w:color w:val="auto"/>
              </w:rPr>
              <w:t>2</w:t>
            </w:r>
          </w:p>
        </w:tc>
        <w:tc>
          <w:tcPr>
            <w:tcW w:w="8350" w:type="dxa"/>
            <w:vAlign w:val="top"/>
          </w:tcPr>
          <w:p w14:paraId="4646E44D">
            <w:pPr>
              <w:bidi w:val="0"/>
              <w:rPr>
                <w:color w:val="auto"/>
              </w:rPr>
            </w:pPr>
            <w:r>
              <w:rPr>
                <w:color w:val="auto"/>
              </w:rPr>
              <w:t>桌面直径1.2米，玻璃转盘直径0.8米。</w:t>
            </w:r>
          </w:p>
        </w:tc>
      </w:tr>
      <w:tr w14:paraId="169E7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71DDBA3A">
            <w:pPr>
              <w:bidi w:val="0"/>
              <w:rPr>
                <w:color w:val="auto"/>
              </w:rPr>
            </w:pPr>
            <w:r>
              <w:rPr>
                <w:color w:val="auto"/>
              </w:rPr>
              <w:t>103</w:t>
            </w:r>
          </w:p>
        </w:tc>
        <w:tc>
          <w:tcPr>
            <w:tcW w:w="2275" w:type="dxa"/>
            <w:gridSpan w:val="2"/>
            <w:vAlign w:val="top"/>
          </w:tcPr>
          <w:p w14:paraId="01F9F5F2">
            <w:pPr>
              <w:bidi w:val="0"/>
              <w:rPr>
                <w:color w:val="auto"/>
              </w:rPr>
            </w:pPr>
            <w:r>
              <w:rPr>
                <w:color w:val="auto"/>
              </w:rPr>
              <w:t>小垃圾桶</w:t>
            </w:r>
          </w:p>
        </w:tc>
        <w:tc>
          <w:tcPr>
            <w:tcW w:w="1163" w:type="dxa"/>
            <w:gridSpan w:val="2"/>
            <w:vAlign w:val="top"/>
          </w:tcPr>
          <w:p w14:paraId="1FC17677">
            <w:pPr>
              <w:bidi w:val="0"/>
              <w:rPr>
                <w:color w:val="auto"/>
              </w:rPr>
            </w:pPr>
            <w:r>
              <w:rPr>
                <w:color w:val="auto"/>
              </w:rPr>
              <w:t>30cm</w:t>
            </w:r>
          </w:p>
        </w:tc>
        <w:tc>
          <w:tcPr>
            <w:tcW w:w="992" w:type="dxa"/>
            <w:gridSpan w:val="2"/>
            <w:vAlign w:val="top"/>
          </w:tcPr>
          <w:p w14:paraId="5413C3BE">
            <w:pPr>
              <w:bidi w:val="0"/>
              <w:rPr>
                <w:color w:val="auto"/>
              </w:rPr>
            </w:pPr>
            <w:r>
              <w:rPr>
                <w:color w:val="auto"/>
              </w:rPr>
              <w:t>个</w:t>
            </w:r>
          </w:p>
        </w:tc>
        <w:tc>
          <w:tcPr>
            <w:tcW w:w="993" w:type="dxa"/>
            <w:gridSpan w:val="2"/>
            <w:vAlign w:val="top"/>
          </w:tcPr>
          <w:p w14:paraId="343C5DD5">
            <w:pPr>
              <w:bidi w:val="0"/>
              <w:rPr>
                <w:color w:val="auto"/>
              </w:rPr>
            </w:pPr>
            <w:r>
              <w:rPr>
                <w:color w:val="auto"/>
              </w:rPr>
              <w:t>12</w:t>
            </w:r>
          </w:p>
        </w:tc>
        <w:tc>
          <w:tcPr>
            <w:tcW w:w="8350" w:type="dxa"/>
            <w:vAlign w:val="top"/>
          </w:tcPr>
          <w:p w14:paraId="15F42A1E">
            <w:pPr>
              <w:bidi w:val="0"/>
              <w:rPr>
                <w:color w:val="auto"/>
              </w:rPr>
            </w:pPr>
            <w:r>
              <w:rPr>
                <w:color w:val="auto"/>
              </w:rPr>
              <w:t>塑料垃圾桶长50宽15高40，通用</w:t>
            </w:r>
          </w:p>
        </w:tc>
      </w:tr>
      <w:tr w14:paraId="40AAD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66D80E0B">
            <w:pPr>
              <w:bidi w:val="0"/>
              <w:rPr>
                <w:color w:val="auto"/>
              </w:rPr>
            </w:pPr>
            <w:r>
              <w:rPr>
                <w:color w:val="auto"/>
              </w:rPr>
              <w:t>104</w:t>
            </w:r>
          </w:p>
        </w:tc>
        <w:tc>
          <w:tcPr>
            <w:tcW w:w="2275" w:type="dxa"/>
            <w:gridSpan w:val="2"/>
            <w:vAlign w:val="top"/>
          </w:tcPr>
          <w:p w14:paraId="77B4A7D0">
            <w:pPr>
              <w:bidi w:val="0"/>
              <w:rPr>
                <w:color w:val="auto"/>
              </w:rPr>
            </w:pPr>
            <w:r>
              <w:rPr>
                <w:color w:val="auto"/>
              </w:rPr>
              <w:t>餐桌橱柜</w:t>
            </w:r>
          </w:p>
        </w:tc>
        <w:tc>
          <w:tcPr>
            <w:tcW w:w="1163" w:type="dxa"/>
            <w:gridSpan w:val="2"/>
            <w:vAlign w:val="top"/>
          </w:tcPr>
          <w:p w14:paraId="348EA186">
            <w:pPr>
              <w:bidi w:val="0"/>
              <w:rPr>
                <w:color w:val="auto"/>
              </w:rPr>
            </w:pPr>
          </w:p>
        </w:tc>
        <w:tc>
          <w:tcPr>
            <w:tcW w:w="992" w:type="dxa"/>
            <w:gridSpan w:val="2"/>
            <w:vAlign w:val="top"/>
          </w:tcPr>
          <w:p w14:paraId="387D5BC1">
            <w:pPr>
              <w:bidi w:val="0"/>
              <w:rPr>
                <w:color w:val="auto"/>
              </w:rPr>
            </w:pPr>
            <w:r>
              <w:rPr>
                <w:color w:val="auto"/>
              </w:rPr>
              <w:t>个</w:t>
            </w:r>
          </w:p>
        </w:tc>
        <w:tc>
          <w:tcPr>
            <w:tcW w:w="993" w:type="dxa"/>
            <w:gridSpan w:val="2"/>
            <w:vAlign w:val="top"/>
          </w:tcPr>
          <w:p w14:paraId="51A3C6F8">
            <w:pPr>
              <w:bidi w:val="0"/>
              <w:rPr>
                <w:color w:val="auto"/>
              </w:rPr>
            </w:pPr>
            <w:r>
              <w:rPr>
                <w:color w:val="auto"/>
              </w:rPr>
              <w:t>1</w:t>
            </w:r>
          </w:p>
        </w:tc>
        <w:tc>
          <w:tcPr>
            <w:tcW w:w="8350" w:type="dxa"/>
            <w:vAlign w:val="top"/>
          </w:tcPr>
          <w:p w14:paraId="3C3E0389">
            <w:pPr>
              <w:bidi w:val="0"/>
              <w:rPr>
                <w:color w:val="auto"/>
              </w:rPr>
            </w:pPr>
            <w:r>
              <w:rPr>
                <w:color w:val="auto"/>
              </w:rPr>
              <w:t>防潮，防霉，耐磨刨花板</w:t>
            </w:r>
          </w:p>
        </w:tc>
      </w:tr>
      <w:tr w14:paraId="4D59B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561" w:type="dxa"/>
            <w:vAlign w:val="top"/>
          </w:tcPr>
          <w:p w14:paraId="2CBFA843">
            <w:pPr>
              <w:bidi w:val="0"/>
              <w:rPr>
                <w:color w:val="auto"/>
              </w:rPr>
            </w:pPr>
            <w:r>
              <w:rPr>
                <w:color w:val="auto"/>
              </w:rPr>
              <w:t>105</w:t>
            </w:r>
          </w:p>
        </w:tc>
        <w:tc>
          <w:tcPr>
            <w:tcW w:w="2275" w:type="dxa"/>
            <w:gridSpan w:val="2"/>
            <w:vAlign w:val="top"/>
          </w:tcPr>
          <w:p w14:paraId="4E4393D7">
            <w:pPr>
              <w:bidi w:val="0"/>
              <w:rPr>
                <w:color w:val="auto"/>
              </w:rPr>
            </w:pPr>
            <w:r>
              <w:rPr>
                <w:color w:val="auto"/>
              </w:rPr>
              <w:t>立式空调3匹</w:t>
            </w:r>
          </w:p>
        </w:tc>
        <w:tc>
          <w:tcPr>
            <w:tcW w:w="1163" w:type="dxa"/>
            <w:gridSpan w:val="2"/>
            <w:vAlign w:val="top"/>
          </w:tcPr>
          <w:p w14:paraId="5BBFBC16">
            <w:pPr>
              <w:bidi w:val="0"/>
              <w:rPr>
                <w:color w:val="auto"/>
              </w:rPr>
            </w:pPr>
          </w:p>
        </w:tc>
        <w:tc>
          <w:tcPr>
            <w:tcW w:w="992" w:type="dxa"/>
            <w:gridSpan w:val="2"/>
            <w:vAlign w:val="top"/>
          </w:tcPr>
          <w:p w14:paraId="26B8BF62">
            <w:pPr>
              <w:bidi w:val="0"/>
              <w:rPr>
                <w:color w:val="auto"/>
              </w:rPr>
            </w:pPr>
            <w:r>
              <w:rPr>
                <w:color w:val="auto"/>
              </w:rPr>
              <w:t>个</w:t>
            </w:r>
          </w:p>
        </w:tc>
        <w:tc>
          <w:tcPr>
            <w:tcW w:w="993" w:type="dxa"/>
            <w:gridSpan w:val="2"/>
            <w:vAlign w:val="top"/>
          </w:tcPr>
          <w:p w14:paraId="103DCE3D">
            <w:pPr>
              <w:bidi w:val="0"/>
              <w:rPr>
                <w:color w:val="auto"/>
              </w:rPr>
            </w:pPr>
            <w:r>
              <w:rPr>
                <w:color w:val="auto"/>
              </w:rPr>
              <w:t>1</w:t>
            </w:r>
          </w:p>
        </w:tc>
        <w:tc>
          <w:tcPr>
            <w:tcW w:w="8350" w:type="dxa"/>
            <w:vAlign w:val="top"/>
          </w:tcPr>
          <w:p w14:paraId="1A35891B">
            <w:pPr>
              <w:bidi w:val="0"/>
              <w:rPr>
                <w:color w:val="auto"/>
              </w:rPr>
            </w:pPr>
            <w:r>
              <w:rPr>
                <w:color w:val="auto"/>
              </w:rPr>
              <w:t>新能效 空调立式 急速冷暖 3匹 客厅卧室柜式空调 高温自清洁 超省电3匹 三级能效</w:t>
            </w:r>
          </w:p>
        </w:tc>
      </w:tr>
      <w:tr w14:paraId="69320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14334" w:type="dxa"/>
            <w:gridSpan w:val="10"/>
            <w:vAlign w:val="top"/>
          </w:tcPr>
          <w:p w14:paraId="0CDF04A5">
            <w:pPr>
              <w:bidi w:val="0"/>
              <w:rPr>
                <w:color w:val="auto"/>
              </w:rPr>
            </w:pPr>
            <w:r>
              <w:rPr>
                <w:color w:val="auto"/>
              </w:rPr>
              <w:t>合计</w:t>
            </w:r>
          </w:p>
        </w:tc>
      </w:tr>
      <w:tr w14:paraId="3A81E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14334" w:type="dxa"/>
            <w:gridSpan w:val="10"/>
            <w:shd w:val="clear" w:color="auto" w:fill="FFFF00"/>
            <w:vAlign w:val="top"/>
          </w:tcPr>
          <w:p w14:paraId="07C4A943">
            <w:pPr>
              <w:bidi w:val="0"/>
              <w:rPr>
                <w:color w:val="auto"/>
              </w:rPr>
            </w:pPr>
            <w:r>
              <w:rPr>
                <w:color w:val="auto"/>
              </w:rPr>
              <w:t>七、午休室</w:t>
            </w:r>
          </w:p>
        </w:tc>
      </w:tr>
      <w:tr w14:paraId="2C74E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0BE6333B">
            <w:pPr>
              <w:bidi w:val="0"/>
              <w:rPr>
                <w:color w:val="auto"/>
              </w:rPr>
            </w:pPr>
            <w:r>
              <w:rPr>
                <w:color w:val="auto"/>
              </w:rPr>
              <w:t>序号</w:t>
            </w:r>
          </w:p>
        </w:tc>
        <w:tc>
          <w:tcPr>
            <w:tcW w:w="2275" w:type="dxa"/>
            <w:gridSpan w:val="2"/>
            <w:vAlign w:val="top"/>
          </w:tcPr>
          <w:p w14:paraId="45295B54">
            <w:pPr>
              <w:bidi w:val="0"/>
              <w:rPr>
                <w:color w:val="auto"/>
              </w:rPr>
            </w:pPr>
            <w:r>
              <w:rPr>
                <w:color w:val="auto"/>
              </w:rPr>
              <w:t>产品名称</w:t>
            </w:r>
          </w:p>
        </w:tc>
        <w:tc>
          <w:tcPr>
            <w:tcW w:w="1163" w:type="dxa"/>
            <w:gridSpan w:val="2"/>
            <w:vAlign w:val="top"/>
          </w:tcPr>
          <w:p w14:paraId="764788A4">
            <w:pPr>
              <w:bidi w:val="0"/>
              <w:rPr>
                <w:color w:val="auto"/>
              </w:rPr>
            </w:pPr>
            <w:r>
              <w:rPr>
                <w:color w:val="auto"/>
              </w:rPr>
              <w:t>产品规格</w:t>
            </w:r>
          </w:p>
        </w:tc>
        <w:tc>
          <w:tcPr>
            <w:tcW w:w="992" w:type="dxa"/>
            <w:gridSpan w:val="2"/>
            <w:vAlign w:val="top"/>
          </w:tcPr>
          <w:p w14:paraId="2EF6CB00">
            <w:pPr>
              <w:bidi w:val="0"/>
              <w:rPr>
                <w:color w:val="auto"/>
              </w:rPr>
            </w:pPr>
            <w:r>
              <w:rPr>
                <w:color w:val="auto"/>
              </w:rPr>
              <w:t>单位</w:t>
            </w:r>
          </w:p>
        </w:tc>
        <w:tc>
          <w:tcPr>
            <w:tcW w:w="993" w:type="dxa"/>
            <w:gridSpan w:val="2"/>
            <w:vAlign w:val="top"/>
          </w:tcPr>
          <w:p w14:paraId="786999AE">
            <w:pPr>
              <w:bidi w:val="0"/>
              <w:rPr>
                <w:color w:val="auto"/>
              </w:rPr>
            </w:pPr>
            <w:r>
              <w:rPr>
                <w:color w:val="auto"/>
              </w:rPr>
              <w:t>数量</w:t>
            </w:r>
          </w:p>
        </w:tc>
        <w:tc>
          <w:tcPr>
            <w:tcW w:w="8350" w:type="dxa"/>
            <w:vAlign w:val="top"/>
          </w:tcPr>
          <w:p w14:paraId="2F1F5907">
            <w:pPr>
              <w:bidi w:val="0"/>
              <w:rPr>
                <w:color w:val="auto"/>
              </w:rPr>
            </w:pPr>
            <w:r>
              <w:rPr>
                <w:color w:val="auto"/>
              </w:rPr>
              <w:t>参数</w:t>
            </w:r>
          </w:p>
        </w:tc>
      </w:tr>
      <w:tr w14:paraId="1AF70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148C2253">
            <w:pPr>
              <w:bidi w:val="0"/>
              <w:rPr>
                <w:color w:val="auto"/>
              </w:rPr>
            </w:pPr>
            <w:r>
              <w:rPr>
                <w:color w:val="auto"/>
              </w:rPr>
              <w:t>106</w:t>
            </w:r>
          </w:p>
        </w:tc>
        <w:tc>
          <w:tcPr>
            <w:tcW w:w="2275" w:type="dxa"/>
            <w:gridSpan w:val="2"/>
            <w:vAlign w:val="top"/>
          </w:tcPr>
          <w:p w14:paraId="2012492C">
            <w:pPr>
              <w:bidi w:val="0"/>
              <w:rPr>
                <w:color w:val="auto"/>
              </w:rPr>
            </w:pPr>
            <w:r>
              <w:rPr>
                <w:color w:val="auto"/>
              </w:rPr>
              <w:t>床垫</w:t>
            </w:r>
          </w:p>
        </w:tc>
        <w:tc>
          <w:tcPr>
            <w:tcW w:w="1163" w:type="dxa"/>
            <w:gridSpan w:val="2"/>
            <w:vAlign w:val="top"/>
          </w:tcPr>
          <w:p w14:paraId="2734256A">
            <w:pPr>
              <w:bidi w:val="0"/>
              <w:rPr>
                <w:color w:val="auto"/>
              </w:rPr>
            </w:pPr>
            <w:r>
              <w:rPr>
                <w:color w:val="auto"/>
              </w:rPr>
              <w:t>120*200</w:t>
            </w:r>
          </w:p>
        </w:tc>
        <w:tc>
          <w:tcPr>
            <w:tcW w:w="992" w:type="dxa"/>
            <w:gridSpan w:val="2"/>
            <w:vAlign w:val="top"/>
          </w:tcPr>
          <w:p w14:paraId="042BC897">
            <w:pPr>
              <w:bidi w:val="0"/>
              <w:rPr>
                <w:color w:val="auto"/>
              </w:rPr>
            </w:pPr>
            <w:r>
              <w:rPr>
                <w:color w:val="auto"/>
              </w:rPr>
              <w:t>床</w:t>
            </w:r>
          </w:p>
        </w:tc>
        <w:tc>
          <w:tcPr>
            <w:tcW w:w="993" w:type="dxa"/>
            <w:gridSpan w:val="2"/>
            <w:vAlign w:val="top"/>
          </w:tcPr>
          <w:p w14:paraId="222458C6">
            <w:pPr>
              <w:bidi w:val="0"/>
              <w:rPr>
                <w:color w:val="auto"/>
              </w:rPr>
            </w:pPr>
            <w:r>
              <w:rPr>
                <w:color w:val="auto"/>
              </w:rPr>
              <w:t>4</w:t>
            </w:r>
          </w:p>
        </w:tc>
        <w:tc>
          <w:tcPr>
            <w:tcW w:w="8350" w:type="dxa"/>
            <w:vAlign w:val="top"/>
          </w:tcPr>
          <w:p w14:paraId="0A7BAE31">
            <w:pPr>
              <w:bidi w:val="0"/>
              <w:rPr>
                <w:color w:val="auto"/>
              </w:rPr>
            </w:pPr>
            <w:r>
              <w:rPr>
                <w:color w:val="auto"/>
              </w:rPr>
              <w:t>聚酯纤维，内芯是纤维棉，环保材质，软硬适中，简约现代</w:t>
            </w:r>
          </w:p>
        </w:tc>
      </w:tr>
      <w:tr w14:paraId="26BC4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4EC25290">
            <w:pPr>
              <w:bidi w:val="0"/>
              <w:rPr>
                <w:color w:val="auto"/>
              </w:rPr>
            </w:pPr>
            <w:r>
              <w:rPr>
                <w:color w:val="auto"/>
              </w:rPr>
              <w:t>107</w:t>
            </w:r>
          </w:p>
        </w:tc>
        <w:tc>
          <w:tcPr>
            <w:tcW w:w="2275" w:type="dxa"/>
            <w:gridSpan w:val="2"/>
            <w:vAlign w:val="top"/>
          </w:tcPr>
          <w:p w14:paraId="6BA2A3AE">
            <w:pPr>
              <w:bidi w:val="0"/>
              <w:rPr>
                <w:color w:val="auto"/>
              </w:rPr>
            </w:pPr>
            <w:r>
              <w:rPr>
                <w:color w:val="auto"/>
              </w:rPr>
              <w:t>垃圾桶</w:t>
            </w:r>
          </w:p>
        </w:tc>
        <w:tc>
          <w:tcPr>
            <w:tcW w:w="1163" w:type="dxa"/>
            <w:gridSpan w:val="2"/>
            <w:vAlign w:val="top"/>
          </w:tcPr>
          <w:p w14:paraId="6E20C1BE">
            <w:pPr>
              <w:bidi w:val="0"/>
              <w:rPr>
                <w:color w:val="auto"/>
              </w:rPr>
            </w:pPr>
            <w:r>
              <w:rPr>
                <w:color w:val="auto"/>
              </w:rPr>
              <w:t>50cm</w:t>
            </w:r>
          </w:p>
        </w:tc>
        <w:tc>
          <w:tcPr>
            <w:tcW w:w="992" w:type="dxa"/>
            <w:gridSpan w:val="2"/>
            <w:vAlign w:val="top"/>
          </w:tcPr>
          <w:p w14:paraId="247615A0">
            <w:pPr>
              <w:bidi w:val="0"/>
              <w:rPr>
                <w:color w:val="auto"/>
              </w:rPr>
            </w:pPr>
            <w:r>
              <w:rPr>
                <w:color w:val="auto"/>
              </w:rPr>
              <w:t>个</w:t>
            </w:r>
          </w:p>
        </w:tc>
        <w:tc>
          <w:tcPr>
            <w:tcW w:w="993" w:type="dxa"/>
            <w:gridSpan w:val="2"/>
            <w:vAlign w:val="top"/>
          </w:tcPr>
          <w:p w14:paraId="17A25DA3">
            <w:pPr>
              <w:bidi w:val="0"/>
              <w:rPr>
                <w:color w:val="auto"/>
              </w:rPr>
            </w:pPr>
            <w:r>
              <w:rPr>
                <w:color w:val="auto"/>
              </w:rPr>
              <w:t>5</w:t>
            </w:r>
          </w:p>
        </w:tc>
        <w:tc>
          <w:tcPr>
            <w:tcW w:w="8350" w:type="dxa"/>
            <w:vAlign w:val="top"/>
          </w:tcPr>
          <w:p w14:paraId="7226531F">
            <w:pPr>
              <w:bidi w:val="0"/>
              <w:rPr>
                <w:color w:val="auto"/>
              </w:rPr>
            </w:pPr>
            <w:r>
              <w:rPr>
                <w:color w:val="auto"/>
              </w:rPr>
              <w:t>80L，外壳材质PP，圆形，</w:t>
            </w:r>
          </w:p>
        </w:tc>
      </w:tr>
      <w:tr w14:paraId="464AA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7" w:hRule="atLeast"/>
        </w:trPr>
        <w:tc>
          <w:tcPr>
            <w:tcW w:w="561" w:type="dxa"/>
            <w:vAlign w:val="top"/>
          </w:tcPr>
          <w:p w14:paraId="5ECFD8CA">
            <w:pPr>
              <w:bidi w:val="0"/>
              <w:rPr>
                <w:color w:val="auto"/>
              </w:rPr>
            </w:pPr>
          </w:p>
          <w:p w14:paraId="43DDAE82">
            <w:pPr>
              <w:bidi w:val="0"/>
              <w:rPr>
                <w:color w:val="auto"/>
              </w:rPr>
            </w:pPr>
            <w:r>
              <w:rPr>
                <w:color w:val="auto"/>
              </w:rPr>
              <w:t>109</w:t>
            </w:r>
          </w:p>
        </w:tc>
        <w:tc>
          <w:tcPr>
            <w:tcW w:w="2275" w:type="dxa"/>
            <w:gridSpan w:val="2"/>
            <w:vAlign w:val="top"/>
          </w:tcPr>
          <w:p w14:paraId="61AB05C7">
            <w:pPr>
              <w:bidi w:val="0"/>
              <w:rPr>
                <w:color w:val="auto"/>
              </w:rPr>
            </w:pPr>
            <w:r>
              <w:rPr>
                <w:color w:val="auto"/>
              </w:rPr>
              <w:t>适老化护理床</w:t>
            </w:r>
          </w:p>
        </w:tc>
        <w:tc>
          <w:tcPr>
            <w:tcW w:w="1163" w:type="dxa"/>
            <w:gridSpan w:val="2"/>
            <w:vAlign w:val="top"/>
          </w:tcPr>
          <w:p w14:paraId="07A1463D">
            <w:pPr>
              <w:bidi w:val="0"/>
              <w:rPr>
                <w:rFonts w:hint="default" w:eastAsia="宋体"/>
                <w:color w:val="auto"/>
                <w:lang w:val="en-US" w:eastAsia="zh-CN"/>
              </w:rPr>
            </w:pPr>
            <w:r>
              <w:rPr>
                <w:rFonts w:hint="eastAsia" w:eastAsia="宋体"/>
                <w:color w:val="auto"/>
                <w:lang w:val="en-US" w:eastAsia="zh-CN"/>
              </w:rPr>
              <w:t>200*90</w:t>
            </w:r>
          </w:p>
        </w:tc>
        <w:tc>
          <w:tcPr>
            <w:tcW w:w="992" w:type="dxa"/>
            <w:gridSpan w:val="2"/>
            <w:vAlign w:val="top"/>
          </w:tcPr>
          <w:p w14:paraId="55D1E64B">
            <w:pPr>
              <w:bidi w:val="0"/>
              <w:rPr>
                <w:color w:val="auto"/>
              </w:rPr>
            </w:pPr>
            <w:r>
              <w:rPr>
                <w:color w:val="auto"/>
              </w:rPr>
              <w:t>个</w:t>
            </w:r>
          </w:p>
        </w:tc>
        <w:tc>
          <w:tcPr>
            <w:tcW w:w="993" w:type="dxa"/>
            <w:gridSpan w:val="2"/>
            <w:vAlign w:val="top"/>
          </w:tcPr>
          <w:p w14:paraId="2637ABDC">
            <w:pPr>
              <w:bidi w:val="0"/>
              <w:rPr>
                <w:color w:val="auto"/>
              </w:rPr>
            </w:pPr>
          </w:p>
          <w:p w14:paraId="1BAB7910">
            <w:pPr>
              <w:bidi w:val="0"/>
              <w:rPr>
                <w:color w:val="auto"/>
              </w:rPr>
            </w:pPr>
            <w:r>
              <w:rPr>
                <w:color w:val="auto"/>
              </w:rPr>
              <w:t>4</w:t>
            </w:r>
          </w:p>
        </w:tc>
        <w:tc>
          <w:tcPr>
            <w:tcW w:w="8350" w:type="dxa"/>
            <w:vAlign w:val="top"/>
          </w:tcPr>
          <w:p w14:paraId="676646C1">
            <w:pPr>
              <w:numPr>
                <w:ilvl w:val="0"/>
                <w:numId w:val="0"/>
              </w:numPr>
              <w:bidi w:val="0"/>
              <w:rPr>
                <w:rFonts w:hint="eastAsia" w:eastAsia="宋体"/>
                <w:color w:val="auto"/>
                <w:spacing w:val="-1"/>
                <w:lang w:val="en-US" w:eastAsia="zh-CN"/>
              </w:rPr>
            </w:pPr>
            <w:r>
              <w:rPr>
                <w:rFonts w:hint="eastAsia" w:eastAsia="宋体"/>
                <w:color w:val="auto"/>
                <w:spacing w:val="-1"/>
                <w:lang w:val="en-US" w:eastAsia="zh-CN"/>
              </w:rPr>
              <w:t>实木居家适老护理床</w:t>
            </w:r>
          </w:p>
          <w:p w14:paraId="5474556B">
            <w:pPr>
              <w:bidi w:val="0"/>
              <w:rPr>
                <w:color w:val="auto"/>
              </w:rPr>
            </w:pPr>
            <w:r>
              <w:rPr>
                <w:color w:val="auto"/>
                <w:spacing w:val="-1"/>
              </w:rPr>
              <w:t>1、框架：橡胶木实木制作，木材色泽均匀完整干净，无死节，无腐朽、裂纹、虫眼、</w:t>
            </w:r>
            <w:r>
              <w:rPr>
                <w:color w:val="auto"/>
                <w:spacing w:val="11"/>
              </w:rPr>
              <w:t xml:space="preserve"> </w:t>
            </w:r>
            <w:r>
              <w:rPr>
                <w:color w:val="auto"/>
                <w:spacing w:val="1"/>
              </w:rPr>
              <w:t>夹皮、变色等缺陷。2、油漆：采用环保油漆。</w:t>
            </w:r>
            <w:r>
              <w:rPr>
                <w:color w:val="auto"/>
              </w:rPr>
              <w:t>3、五金配件：不锈钢五金连接件</w:t>
            </w:r>
            <w:r>
              <w:rPr>
                <w:rFonts w:hint="eastAsia" w:eastAsia="宋体"/>
                <w:color w:val="auto"/>
                <w:lang w:eastAsia="zh-CN"/>
              </w:rPr>
              <w:t>，</w:t>
            </w:r>
            <w:r>
              <w:rPr>
                <w:rFonts w:hint="eastAsia" w:eastAsia="宋体"/>
                <w:color w:val="auto"/>
                <w:lang w:val="en-US" w:eastAsia="zh-CN"/>
              </w:rPr>
              <w:t>4、带软包床屏，5、床两边带起身辅助把手，6、整体尺寸约：2080*1200*1060mm</w:t>
            </w:r>
          </w:p>
        </w:tc>
      </w:tr>
      <w:tr w14:paraId="79C16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561" w:type="dxa"/>
            <w:vAlign w:val="top"/>
          </w:tcPr>
          <w:p w14:paraId="39CECD89">
            <w:pPr>
              <w:bidi w:val="0"/>
              <w:rPr>
                <w:color w:val="auto"/>
              </w:rPr>
            </w:pPr>
            <w:r>
              <w:rPr>
                <w:color w:val="auto"/>
              </w:rPr>
              <w:t>110</w:t>
            </w:r>
          </w:p>
        </w:tc>
        <w:tc>
          <w:tcPr>
            <w:tcW w:w="2275" w:type="dxa"/>
            <w:gridSpan w:val="2"/>
            <w:vAlign w:val="top"/>
          </w:tcPr>
          <w:p w14:paraId="6D67D2F2">
            <w:pPr>
              <w:bidi w:val="0"/>
              <w:rPr>
                <w:color w:val="auto"/>
              </w:rPr>
            </w:pPr>
            <w:r>
              <w:rPr>
                <w:color w:val="auto"/>
              </w:rPr>
              <w:t>床头柜</w:t>
            </w:r>
          </w:p>
        </w:tc>
        <w:tc>
          <w:tcPr>
            <w:tcW w:w="1163" w:type="dxa"/>
            <w:gridSpan w:val="2"/>
            <w:vAlign w:val="top"/>
          </w:tcPr>
          <w:p w14:paraId="74F534BE">
            <w:pPr>
              <w:bidi w:val="0"/>
              <w:rPr>
                <w:color w:val="auto"/>
              </w:rPr>
            </w:pPr>
            <w:r>
              <w:rPr>
                <w:color w:val="auto"/>
              </w:rPr>
              <w:t>40-40-46cm</w:t>
            </w:r>
          </w:p>
        </w:tc>
        <w:tc>
          <w:tcPr>
            <w:tcW w:w="992" w:type="dxa"/>
            <w:gridSpan w:val="2"/>
            <w:vAlign w:val="top"/>
          </w:tcPr>
          <w:p w14:paraId="1541844B">
            <w:pPr>
              <w:bidi w:val="0"/>
              <w:rPr>
                <w:color w:val="auto"/>
              </w:rPr>
            </w:pPr>
            <w:r>
              <w:rPr>
                <w:color w:val="auto"/>
              </w:rPr>
              <w:t>个</w:t>
            </w:r>
          </w:p>
        </w:tc>
        <w:tc>
          <w:tcPr>
            <w:tcW w:w="993" w:type="dxa"/>
            <w:gridSpan w:val="2"/>
            <w:vAlign w:val="top"/>
          </w:tcPr>
          <w:p w14:paraId="640493DD">
            <w:pPr>
              <w:bidi w:val="0"/>
              <w:rPr>
                <w:color w:val="auto"/>
              </w:rPr>
            </w:pPr>
            <w:r>
              <w:rPr>
                <w:color w:val="auto"/>
              </w:rPr>
              <w:t>4</w:t>
            </w:r>
          </w:p>
        </w:tc>
        <w:tc>
          <w:tcPr>
            <w:tcW w:w="8350" w:type="dxa"/>
            <w:vAlign w:val="top"/>
          </w:tcPr>
          <w:p w14:paraId="106FBAD0">
            <w:pPr>
              <w:bidi w:val="0"/>
              <w:rPr>
                <w:color w:val="auto"/>
              </w:rPr>
            </w:pPr>
            <w:r>
              <w:rPr>
                <w:color w:val="auto"/>
              </w:rPr>
              <w:t>实木床头柜简约清新北欧侘寂原木风樱桃胡桃白色卧室收纳床边柜 原木色</w:t>
            </w:r>
          </w:p>
        </w:tc>
      </w:tr>
      <w:tr w14:paraId="25AF2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6" w:hRule="atLeast"/>
        </w:trPr>
        <w:tc>
          <w:tcPr>
            <w:tcW w:w="561" w:type="dxa"/>
            <w:vAlign w:val="top"/>
          </w:tcPr>
          <w:p w14:paraId="6F835706">
            <w:pPr>
              <w:bidi w:val="0"/>
              <w:rPr>
                <w:color w:val="auto"/>
              </w:rPr>
            </w:pPr>
            <w:r>
              <w:rPr>
                <w:color w:val="auto"/>
              </w:rPr>
              <w:t>112</w:t>
            </w:r>
          </w:p>
        </w:tc>
        <w:tc>
          <w:tcPr>
            <w:tcW w:w="2275" w:type="dxa"/>
            <w:gridSpan w:val="2"/>
            <w:vAlign w:val="top"/>
          </w:tcPr>
          <w:p w14:paraId="022CEF4F">
            <w:pPr>
              <w:bidi w:val="0"/>
              <w:rPr>
                <w:color w:val="auto"/>
              </w:rPr>
            </w:pPr>
            <w:r>
              <w:rPr>
                <w:color w:val="auto"/>
              </w:rPr>
              <w:t>被子褥子枕头</w:t>
            </w:r>
          </w:p>
        </w:tc>
        <w:tc>
          <w:tcPr>
            <w:tcW w:w="1163" w:type="dxa"/>
            <w:gridSpan w:val="2"/>
            <w:vAlign w:val="top"/>
          </w:tcPr>
          <w:p w14:paraId="5C3F6457">
            <w:pPr>
              <w:bidi w:val="0"/>
              <w:rPr>
                <w:color w:val="auto"/>
              </w:rPr>
            </w:pPr>
          </w:p>
        </w:tc>
        <w:tc>
          <w:tcPr>
            <w:tcW w:w="992" w:type="dxa"/>
            <w:gridSpan w:val="2"/>
            <w:vAlign w:val="top"/>
          </w:tcPr>
          <w:p w14:paraId="7F4099D6">
            <w:pPr>
              <w:bidi w:val="0"/>
              <w:rPr>
                <w:color w:val="auto"/>
              </w:rPr>
            </w:pPr>
            <w:r>
              <w:rPr>
                <w:color w:val="auto"/>
              </w:rPr>
              <w:t>套</w:t>
            </w:r>
          </w:p>
        </w:tc>
        <w:tc>
          <w:tcPr>
            <w:tcW w:w="993" w:type="dxa"/>
            <w:gridSpan w:val="2"/>
            <w:vAlign w:val="top"/>
          </w:tcPr>
          <w:p w14:paraId="61044079">
            <w:pPr>
              <w:bidi w:val="0"/>
              <w:rPr>
                <w:color w:val="auto"/>
              </w:rPr>
            </w:pPr>
            <w:r>
              <w:rPr>
                <w:color w:val="auto"/>
              </w:rPr>
              <w:t>4</w:t>
            </w:r>
          </w:p>
        </w:tc>
        <w:tc>
          <w:tcPr>
            <w:tcW w:w="8350" w:type="dxa"/>
            <w:vAlign w:val="top"/>
          </w:tcPr>
          <w:p w14:paraId="66C258BE">
            <w:pPr>
              <w:bidi w:val="0"/>
              <w:rPr>
                <w:color w:val="auto"/>
              </w:rPr>
            </w:pPr>
            <w:r>
              <w:rPr>
                <w:color w:val="auto"/>
              </w:rPr>
              <w:t>净重：4-5斤(含)被面宽度：1.3-1.6m(含)类型：大豆纤维被适用季节：四季通用是否 子母被：单被</w:t>
            </w:r>
          </w:p>
        </w:tc>
      </w:tr>
      <w:tr w14:paraId="4C556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6" w:hRule="atLeast"/>
        </w:trPr>
        <w:tc>
          <w:tcPr>
            <w:tcW w:w="561" w:type="dxa"/>
            <w:vAlign w:val="top"/>
          </w:tcPr>
          <w:p w14:paraId="3BAEDBF8">
            <w:pPr>
              <w:bidi w:val="0"/>
              <w:rPr>
                <w:color w:val="auto"/>
              </w:rPr>
            </w:pPr>
            <w:r>
              <w:rPr>
                <w:color w:val="auto"/>
              </w:rPr>
              <w:t>113</w:t>
            </w:r>
          </w:p>
        </w:tc>
        <w:tc>
          <w:tcPr>
            <w:tcW w:w="2275" w:type="dxa"/>
            <w:gridSpan w:val="2"/>
            <w:vAlign w:val="top"/>
          </w:tcPr>
          <w:p w14:paraId="174A2618">
            <w:pPr>
              <w:bidi w:val="0"/>
              <w:rPr>
                <w:color w:val="auto"/>
              </w:rPr>
            </w:pPr>
            <w:r>
              <w:rPr>
                <w:color w:val="auto"/>
              </w:rPr>
              <w:t>三件套</w:t>
            </w:r>
          </w:p>
        </w:tc>
        <w:tc>
          <w:tcPr>
            <w:tcW w:w="1163" w:type="dxa"/>
            <w:gridSpan w:val="2"/>
            <w:vAlign w:val="top"/>
          </w:tcPr>
          <w:p w14:paraId="68EB6DAB">
            <w:pPr>
              <w:bidi w:val="0"/>
              <w:rPr>
                <w:color w:val="auto"/>
              </w:rPr>
            </w:pPr>
          </w:p>
        </w:tc>
        <w:tc>
          <w:tcPr>
            <w:tcW w:w="992" w:type="dxa"/>
            <w:gridSpan w:val="2"/>
            <w:vAlign w:val="top"/>
          </w:tcPr>
          <w:p w14:paraId="100DFE46">
            <w:pPr>
              <w:bidi w:val="0"/>
              <w:rPr>
                <w:color w:val="auto"/>
              </w:rPr>
            </w:pPr>
            <w:r>
              <w:rPr>
                <w:color w:val="auto"/>
              </w:rPr>
              <w:t>个</w:t>
            </w:r>
          </w:p>
        </w:tc>
        <w:tc>
          <w:tcPr>
            <w:tcW w:w="993" w:type="dxa"/>
            <w:gridSpan w:val="2"/>
            <w:vAlign w:val="top"/>
          </w:tcPr>
          <w:p w14:paraId="5F18DBFF">
            <w:pPr>
              <w:bidi w:val="0"/>
              <w:rPr>
                <w:color w:val="auto"/>
              </w:rPr>
            </w:pPr>
            <w:r>
              <w:rPr>
                <w:color w:val="auto"/>
              </w:rPr>
              <w:t>8</w:t>
            </w:r>
          </w:p>
        </w:tc>
        <w:tc>
          <w:tcPr>
            <w:tcW w:w="8350" w:type="dxa"/>
            <w:vAlign w:val="top"/>
          </w:tcPr>
          <w:p w14:paraId="135308C9">
            <w:pPr>
              <w:bidi w:val="0"/>
              <w:rPr>
                <w:color w:val="auto"/>
              </w:rPr>
            </w:pPr>
            <w:r>
              <w:rPr>
                <w:color w:val="auto"/>
              </w:rPr>
              <w:t>棉适用季节：四季通用被面宽度：1.3-1.6m(含)棉花含量：100%产品净重：3-4斤(含) 安全类别：A类是否子母被：单被功能：透气，保暖</w:t>
            </w:r>
          </w:p>
        </w:tc>
      </w:tr>
      <w:tr w14:paraId="20C92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156306D0">
            <w:pPr>
              <w:bidi w:val="0"/>
              <w:rPr>
                <w:color w:val="auto"/>
              </w:rPr>
            </w:pPr>
            <w:r>
              <w:rPr>
                <w:color w:val="auto"/>
              </w:rPr>
              <w:t>114</w:t>
            </w:r>
          </w:p>
        </w:tc>
        <w:tc>
          <w:tcPr>
            <w:tcW w:w="2275" w:type="dxa"/>
            <w:gridSpan w:val="2"/>
            <w:vAlign w:val="top"/>
          </w:tcPr>
          <w:p w14:paraId="41C9414E">
            <w:pPr>
              <w:bidi w:val="0"/>
              <w:rPr>
                <w:color w:val="auto"/>
              </w:rPr>
            </w:pPr>
            <w:r>
              <w:rPr>
                <w:color w:val="auto"/>
              </w:rPr>
              <w:t>痰盂</w:t>
            </w:r>
          </w:p>
        </w:tc>
        <w:tc>
          <w:tcPr>
            <w:tcW w:w="1163" w:type="dxa"/>
            <w:gridSpan w:val="2"/>
            <w:vAlign w:val="top"/>
          </w:tcPr>
          <w:p w14:paraId="0354D1E9">
            <w:pPr>
              <w:bidi w:val="0"/>
              <w:rPr>
                <w:color w:val="auto"/>
              </w:rPr>
            </w:pPr>
          </w:p>
        </w:tc>
        <w:tc>
          <w:tcPr>
            <w:tcW w:w="992" w:type="dxa"/>
            <w:gridSpan w:val="2"/>
            <w:vAlign w:val="top"/>
          </w:tcPr>
          <w:p w14:paraId="46CD488E">
            <w:pPr>
              <w:bidi w:val="0"/>
              <w:rPr>
                <w:color w:val="auto"/>
              </w:rPr>
            </w:pPr>
            <w:r>
              <w:rPr>
                <w:color w:val="auto"/>
              </w:rPr>
              <w:t>个</w:t>
            </w:r>
          </w:p>
        </w:tc>
        <w:tc>
          <w:tcPr>
            <w:tcW w:w="993" w:type="dxa"/>
            <w:gridSpan w:val="2"/>
            <w:vAlign w:val="top"/>
          </w:tcPr>
          <w:p w14:paraId="70F7D8F5">
            <w:pPr>
              <w:bidi w:val="0"/>
              <w:rPr>
                <w:color w:val="auto"/>
              </w:rPr>
            </w:pPr>
            <w:r>
              <w:rPr>
                <w:color w:val="auto"/>
              </w:rPr>
              <w:t>4</w:t>
            </w:r>
          </w:p>
        </w:tc>
        <w:tc>
          <w:tcPr>
            <w:tcW w:w="8350" w:type="dxa"/>
            <w:vAlign w:val="top"/>
          </w:tcPr>
          <w:p w14:paraId="39B04A8B">
            <w:pPr>
              <w:bidi w:val="0"/>
              <w:rPr>
                <w:color w:val="auto"/>
              </w:rPr>
            </w:pPr>
            <w:r>
              <w:rPr>
                <w:color w:val="auto"/>
              </w:rPr>
              <w:t>受重400斤加大老人痰盂便盆尿桶马桶尿壶便桶痰盂</w:t>
            </w:r>
          </w:p>
        </w:tc>
      </w:tr>
      <w:tr w14:paraId="32419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77D953D1">
            <w:pPr>
              <w:bidi w:val="0"/>
              <w:rPr>
                <w:color w:val="auto"/>
              </w:rPr>
            </w:pPr>
            <w:r>
              <w:rPr>
                <w:color w:val="auto"/>
              </w:rPr>
              <w:t>115</w:t>
            </w:r>
          </w:p>
        </w:tc>
        <w:tc>
          <w:tcPr>
            <w:tcW w:w="2275" w:type="dxa"/>
            <w:gridSpan w:val="2"/>
            <w:vAlign w:val="top"/>
          </w:tcPr>
          <w:p w14:paraId="220E8A93">
            <w:pPr>
              <w:bidi w:val="0"/>
              <w:rPr>
                <w:color w:val="auto"/>
              </w:rPr>
            </w:pPr>
            <w:r>
              <w:rPr>
                <w:color w:val="auto"/>
              </w:rPr>
              <w:t>呼叫装置+终端控制器</w:t>
            </w:r>
          </w:p>
        </w:tc>
        <w:tc>
          <w:tcPr>
            <w:tcW w:w="1163" w:type="dxa"/>
            <w:gridSpan w:val="2"/>
            <w:vAlign w:val="top"/>
          </w:tcPr>
          <w:p w14:paraId="21AFB983">
            <w:pPr>
              <w:bidi w:val="0"/>
              <w:rPr>
                <w:color w:val="auto"/>
              </w:rPr>
            </w:pPr>
          </w:p>
        </w:tc>
        <w:tc>
          <w:tcPr>
            <w:tcW w:w="992" w:type="dxa"/>
            <w:gridSpan w:val="2"/>
            <w:vAlign w:val="top"/>
          </w:tcPr>
          <w:p w14:paraId="5FC641C3">
            <w:pPr>
              <w:bidi w:val="0"/>
              <w:rPr>
                <w:color w:val="auto"/>
              </w:rPr>
            </w:pPr>
            <w:r>
              <w:rPr>
                <w:color w:val="auto"/>
              </w:rPr>
              <w:t>个</w:t>
            </w:r>
          </w:p>
        </w:tc>
        <w:tc>
          <w:tcPr>
            <w:tcW w:w="993" w:type="dxa"/>
            <w:gridSpan w:val="2"/>
            <w:vAlign w:val="top"/>
          </w:tcPr>
          <w:p w14:paraId="6F695B62">
            <w:pPr>
              <w:bidi w:val="0"/>
              <w:rPr>
                <w:color w:val="auto"/>
              </w:rPr>
            </w:pPr>
            <w:r>
              <w:rPr>
                <w:color w:val="auto"/>
              </w:rPr>
              <w:t>18</w:t>
            </w:r>
          </w:p>
        </w:tc>
        <w:tc>
          <w:tcPr>
            <w:tcW w:w="8350" w:type="dxa"/>
            <w:vAlign w:val="top"/>
          </w:tcPr>
          <w:p w14:paraId="0EB99008">
            <w:pPr>
              <w:bidi w:val="0"/>
              <w:rPr>
                <w:color w:val="auto"/>
              </w:rPr>
            </w:pPr>
            <w:r>
              <w:rPr>
                <w:color w:val="auto"/>
              </w:rPr>
              <w:t>无线电话床头SOS按钮拉绳联网老人呼叫器病床床头呼叫器一拖二</w:t>
            </w:r>
          </w:p>
        </w:tc>
      </w:tr>
      <w:tr w14:paraId="1C942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7" w:hRule="atLeast"/>
        </w:trPr>
        <w:tc>
          <w:tcPr>
            <w:tcW w:w="561" w:type="dxa"/>
            <w:vAlign w:val="top"/>
          </w:tcPr>
          <w:p w14:paraId="4E73FED1">
            <w:pPr>
              <w:bidi w:val="0"/>
              <w:rPr>
                <w:color w:val="auto"/>
              </w:rPr>
            </w:pPr>
          </w:p>
          <w:p w14:paraId="623BB84D">
            <w:pPr>
              <w:bidi w:val="0"/>
              <w:rPr>
                <w:color w:val="auto"/>
              </w:rPr>
            </w:pPr>
            <w:r>
              <w:rPr>
                <w:color w:val="auto"/>
              </w:rPr>
              <w:t>118</w:t>
            </w:r>
          </w:p>
        </w:tc>
        <w:tc>
          <w:tcPr>
            <w:tcW w:w="2275" w:type="dxa"/>
            <w:gridSpan w:val="2"/>
            <w:vAlign w:val="top"/>
          </w:tcPr>
          <w:p w14:paraId="0BE5A2A4">
            <w:pPr>
              <w:bidi w:val="0"/>
              <w:rPr>
                <w:color w:val="auto"/>
              </w:rPr>
            </w:pPr>
            <w:r>
              <w:rPr>
                <w:color w:val="auto"/>
              </w:rPr>
              <w:t>电视机</w:t>
            </w:r>
          </w:p>
        </w:tc>
        <w:tc>
          <w:tcPr>
            <w:tcW w:w="1163" w:type="dxa"/>
            <w:gridSpan w:val="2"/>
            <w:vAlign w:val="top"/>
          </w:tcPr>
          <w:p w14:paraId="32A80F1D">
            <w:pPr>
              <w:bidi w:val="0"/>
              <w:rPr>
                <w:color w:val="auto"/>
              </w:rPr>
            </w:pPr>
            <w:r>
              <w:rPr>
                <w:color w:val="auto"/>
              </w:rPr>
              <w:t>85寸</w:t>
            </w:r>
          </w:p>
        </w:tc>
        <w:tc>
          <w:tcPr>
            <w:tcW w:w="992" w:type="dxa"/>
            <w:gridSpan w:val="2"/>
            <w:vAlign w:val="top"/>
          </w:tcPr>
          <w:p w14:paraId="68F6BF96">
            <w:pPr>
              <w:bidi w:val="0"/>
              <w:rPr>
                <w:color w:val="auto"/>
              </w:rPr>
            </w:pPr>
            <w:r>
              <w:rPr>
                <w:color w:val="auto"/>
              </w:rPr>
              <w:t>台</w:t>
            </w:r>
          </w:p>
        </w:tc>
        <w:tc>
          <w:tcPr>
            <w:tcW w:w="993" w:type="dxa"/>
            <w:gridSpan w:val="2"/>
            <w:vAlign w:val="top"/>
          </w:tcPr>
          <w:p w14:paraId="56F71B24">
            <w:pPr>
              <w:bidi w:val="0"/>
              <w:rPr>
                <w:color w:val="auto"/>
              </w:rPr>
            </w:pPr>
          </w:p>
          <w:p w14:paraId="0AB89D07">
            <w:pPr>
              <w:bidi w:val="0"/>
              <w:rPr>
                <w:color w:val="auto"/>
              </w:rPr>
            </w:pPr>
            <w:r>
              <w:rPr>
                <w:color w:val="auto"/>
              </w:rPr>
              <w:t>2</w:t>
            </w:r>
          </w:p>
        </w:tc>
        <w:tc>
          <w:tcPr>
            <w:tcW w:w="8350" w:type="dxa"/>
            <w:vAlign w:val="top"/>
          </w:tcPr>
          <w:p w14:paraId="13A29EF8">
            <w:pPr>
              <w:bidi w:val="0"/>
              <w:rPr>
                <w:color w:val="auto"/>
              </w:rPr>
            </w:pPr>
            <w:r>
              <w:rPr>
                <w:color w:val="auto"/>
              </w:rPr>
              <w:t>屏幕尺寸：85寸，能效等级：二级能效，超高清4K，推荐观看距离：4m以上，显示类</w:t>
            </w:r>
          </w:p>
          <w:p w14:paraId="091E7351">
            <w:pPr>
              <w:bidi w:val="0"/>
              <w:rPr>
                <w:rFonts w:hint="eastAsia" w:eastAsia="宋体"/>
                <w:color w:val="auto"/>
                <w:lang w:eastAsia="zh-CN"/>
              </w:rPr>
            </w:pPr>
            <w:r>
              <w:rPr>
                <w:color w:val="auto"/>
              </w:rPr>
              <w:t>型：LED显示，含底座尺寸不小于宽1923mm；高1193mm；厚398mm，边框材质：金属， 底座材质：金属。</w:t>
            </w:r>
          </w:p>
        </w:tc>
      </w:tr>
      <w:tr w14:paraId="3FF06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8" w:hRule="atLeast"/>
        </w:trPr>
        <w:tc>
          <w:tcPr>
            <w:tcW w:w="561" w:type="dxa"/>
            <w:vAlign w:val="top"/>
          </w:tcPr>
          <w:p w14:paraId="3F33C508">
            <w:pPr>
              <w:bidi w:val="0"/>
              <w:rPr>
                <w:color w:val="auto"/>
              </w:rPr>
            </w:pPr>
          </w:p>
          <w:p w14:paraId="1CD41B1E">
            <w:pPr>
              <w:bidi w:val="0"/>
              <w:rPr>
                <w:color w:val="auto"/>
              </w:rPr>
            </w:pPr>
            <w:r>
              <w:rPr>
                <w:color w:val="auto"/>
              </w:rPr>
              <w:t>119</w:t>
            </w:r>
          </w:p>
        </w:tc>
        <w:tc>
          <w:tcPr>
            <w:tcW w:w="2275" w:type="dxa"/>
            <w:gridSpan w:val="2"/>
            <w:vAlign w:val="top"/>
          </w:tcPr>
          <w:p w14:paraId="7114F3FB">
            <w:pPr>
              <w:bidi w:val="0"/>
              <w:rPr>
                <w:color w:val="auto"/>
              </w:rPr>
            </w:pPr>
          </w:p>
          <w:p w14:paraId="7DBA07BF">
            <w:pPr>
              <w:bidi w:val="0"/>
              <w:rPr>
                <w:color w:val="auto"/>
              </w:rPr>
            </w:pPr>
            <w:r>
              <w:rPr>
                <w:color w:val="auto"/>
              </w:rPr>
              <w:t>立式空调1.5匹</w:t>
            </w:r>
          </w:p>
        </w:tc>
        <w:tc>
          <w:tcPr>
            <w:tcW w:w="1163" w:type="dxa"/>
            <w:gridSpan w:val="2"/>
            <w:vAlign w:val="top"/>
          </w:tcPr>
          <w:p w14:paraId="6F26893B">
            <w:pPr>
              <w:bidi w:val="0"/>
              <w:rPr>
                <w:color w:val="auto"/>
              </w:rPr>
            </w:pPr>
            <w:r>
              <w:rPr>
                <w:color w:val="auto"/>
              </w:rPr>
              <w:t>宽400mm； 高1811mm； 深468mm</w:t>
            </w:r>
          </w:p>
        </w:tc>
        <w:tc>
          <w:tcPr>
            <w:tcW w:w="992" w:type="dxa"/>
            <w:gridSpan w:val="2"/>
            <w:vAlign w:val="top"/>
          </w:tcPr>
          <w:p w14:paraId="07C1252E">
            <w:pPr>
              <w:bidi w:val="0"/>
              <w:rPr>
                <w:color w:val="auto"/>
              </w:rPr>
            </w:pPr>
          </w:p>
          <w:p w14:paraId="68B478C1">
            <w:pPr>
              <w:bidi w:val="0"/>
              <w:rPr>
                <w:color w:val="auto"/>
              </w:rPr>
            </w:pPr>
            <w:r>
              <w:rPr>
                <w:color w:val="auto"/>
              </w:rPr>
              <w:t>台</w:t>
            </w:r>
          </w:p>
        </w:tc>
        <w:tc>
          <w:tcPr>
            <w:tcW w:w="993" w:type="dxa"/>
            <w:gridSpan w:val="2"/>
            <w:vAlign w:val="top"/>
          </w:tcPr>
          <w:p w14:paraId="24ADEA6B">
            <w:pPr>
              <w:bidi w:val="0"/>
              <w:rPr>
                <w:color w:val="auto"/>
              </w:rPr>
            </w:pPr>
          </w:p>
          <w:p w14:paraId="120B275E">
            <w:pPr>
              <w:bidi w:val="0"/>
              <w:rPr>
                <w:color w:val="auto"/>
              </w:rPr>
            </w:pPr>
            <w:r>
              <w:rPr>
                <w:color w:val="auto"/>
              </w:rPr>
              <w:t>1</w:t>
            </w:r>
          </w:p>
        </w:tc>
        <w:tc>
          <w:tcPr>
            <w:tcW w:w="8350" w:type="dxa"/>
            <w:vAlign w:val="top"/>
          </w:tcPr>
          <w:p w14:paraId="466AB382">
            <w:pPr>
              <w:bidi w:val="0"/>
              <w:rPr>
                <w:color w:val="auto"/>
              </w:rPr>
            </w:pPr>
            <w:r>
              <w:rPr>
                <w:color w:val="auto"/>
              </w:rPr>
              <w:t>1.5匹空调，一级新能效，冷暖柜机，家用1.5匹，面板材质：ABS塑料，制冷量： 3500W，制热量：5000W，扫风方式：上下/左右扫风，</w:t>
            </w:r>
          </w:p>
        </w:tc>
      </w:tr>
      <w:tr w14:paraId="41DB9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14334" w:type="dxa"/>
            <w:gridSpan w:val="10"/>
            <w:vAlign w:val="top"/>
          </w:tcPr>
          <w:p w14:paraId="2D1249C7">
            <w:pPr>
              <w:bidi w:val="0"/>
              <w:rPr>
                <w:color w:val="auto"/>
              </w:rPr>
            </w:pPr>
            <w:r>
              <w:rPr>
                <w:color w:val="auto"/>
              </w:rPr>
              <w:t>合计</w:t>
            </w:r>
          </w:p>
        </w:tc>
      </w:tr>
      <w:tr w14:paraId="3FDD1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14334" w:type="dxa"/>
            <w:gridSpan w:val="10"/>
            <w:shd w:val="clear" w:color="auto" w:fill="FFFF00"/>
            <w:vAlign w:val="top"/>
          </w:tcPr>
          <w:p w14:paraId="504AEEC5">
            <w:pPr>
              <w:bidi w:val="0"/>
              <w:rPr>
                <w:color w:val="auto"/>
              </w:rPr>
            </w:pPr>
            <w:r>
              <w:rPr>
                <w:color w:val="auto"/>
              </w:rPr>
              <w:t>八、前门厅</w:t>
            </w:r>
          </w:p>
        </w:tc>
      </w:tr>
      <w:tr w14:paraId="30625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7D9246ED">
            <w:pPr>
              <w:bidi w:val="0"/>
              <w:rPr>
                <w:color w:val="auto"/>
              </w:rPr>
            </w:pPr>
            <w:r>
              <w:rPr>
                <w:color w:val="auto"/>
              </w:rPr>
              <w:t>序号</w:t>
            </w:r>
          </w:p>
        </w:tc>
        <w:tc>
          <w:tcPr>
            <w:tcW w:w="2275" w:type="dxa"/>
            <w:gridSpan w:val="2"/>
            <w:vAlign w:val="top"/>
          </w:tcPr>
          <w:p w14:paraId="09998F9B">
            <w:pPr>
              <w:bidi w:val="0"/>
              <w:rPr>
                <w:color w:val="auto"/>
              </w:rPr>
            </w:pPr>
            <w:r>
              <w:rPr>
                <w:color w:val="auto"/>
              </w:rPr>
              <w:t>产品名称</w:t>
            </w:r>
          </w:p>
        </w:tc>
        <w:tc>
          <w:tcPr>
            <w:tcW w:w="1163" w:type="dxa"/>
            <w:gridSpan w:val="2"/>
            <w:vAlign w:val="top"/>
          </w:tcPr>
          <w:p w14:paraId="43D0A60D">
            <w:pPr>
              <w:bidi w:val="0"/>
              <w:rPr>
                <w:color w:val="auto"/>
              </w:rPr>
            </w:pPr>
            <w:r>
              <w:rPr>
                <w:color w:val="auto"/>
              </w:rPr>
              <w:t>产品规格</w:t>
            </w:r>
          </w:p>
        </w:tc>
        <w:tc>
          <w:tcPr>
            <w:tcW w:w="992" w:type="dxa"/>
            <w:gridSpan w:val="2"/>
            <w:vAlign w:val="top"/>
          </w:tcPr>
          <w:p w14:paraId="0348E8F6">
            <w:pPr>
              <w:bidi w:val="0"/>
              <w:rPr>
                <w:color w:val="auto"/>
              </w:rPr>
            </w:pPr>
            <w:r>
              <w:rPr>
                <w:color w:val="auto"/>
              </w:rPr>
              <w:t>单位</w:t>
            </w:r>
          </w:p>
        </w:tc>
        <w:tc>
          <w:tcPr>
            <w:tcW w:w="993" w:type="dxa"/>
            <w:gridSpan w:val="2"/>
            <w:vAlign w:val="top"/>
          </w:tcPr>
          <w:p w14:paraId="78628F35">
            <w:pPr>
              <w:bidi w:val="0"/>
              <w:rPr>
                <w:color w:val="auto"/>
              </w:rPr>
            </w:pPr>
            <w:r>
              <w:rPr>
                <w:color w:val="auto"/>
              </w:rPr>
              <w:t>数量</w:t>
            </w:r>
          </w:p>
        </w:tc>
        <w:tc>
          <w:tcPr>
            <w:tcW w:w="8350" w:type="dxa"/>
            <w:vAlign w:val="top"/>
          </w:tcPr>
          <w:p w14:paraId="2B04439A">
            <w:pPr>
              <w:bidi w:val="0"/>
              <w:rPr>
                <w:color w:val="auto"/>
              </w:rPr>
            </w:pPr>
            <w:r>
              <w:rPr>
                <w:color w:val="auto"/>
              </w:rPr>
              <w:t>参数</w:t>
            </w:r>
          </w:p>
        </w:tc>
      </w:tr>
      <w:tr w14:paraId="30FCE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60549FED">
            <w:pPr>
              <w:bidi w:val="0"/>
              <w:rPr>
                <w:color w:val="auto"/>
              </w:rPr>
            </w:pPr>
            <w:r>
              <w:rPr>
                <w:color w:val="auto"/>
              </w:rPr>
              <w:t>120</w:t>
            </w:r>
          </w:p>
        </w:tc>
        <w:tc>
          <w:tcPr>
            <w:tcW w:w="2275" w:type="dxa"/>
            <w:gridSpan w:val="2"/>
            <w:vAlign w:val="top"/>
          </w:tcPr>
          <w:p w14:paraId="23410EF7">
            <w:pPr>
              <w:bidi w:val="0"/>
              <w:rPr>
                <w:color w:val="auto"/>
              </w:rPr>
            </w:pPr>
            <w:r>
              <w:rPr>
                <w:color w:val="auto"/>
              </w:rPr>
              <w:t>氛围营造</w:t>
            </w:r>
          </w:p>
        </w:tc>
        <w:tc>
          <w:tcPr>
            <w:tcW w:w="1163" w:type="dxa"/>
            <w:gridSpan w:val="2"/>
            <w:vAlign w:val="top"/>
          </w:tcPr>
          <w:p w14:paraId="742BF0D5">
            <w:pPr>
              <w:bidi w:val="0"/>
              <w:rPr>
                <w:color w:val="auto"/>
              </w:rPr>
            </w:pPr>
          </w:p>
        </w:tc>
        <w:tc>
          <w:tcPr>
            <w:tcW w:w="992" w:type="dxa"/>
            <w:gridSpan w:val="2"/>
            <w:vAlign w:val="top"/>
          </w:tcPr>
          <w:p w14:paraId="1AE7ED6E">
            <w:pPr>
              <w:bidi w:val="0"/>
              <w:rPr>
                <w:color w:val="auto"/>
              </w:rPr>
            </w:pPr>
            <w:r>
              <w:rPr>
                <w:color w:val="auto"/>
              </w:rPr>
              <w:t>块</w:t>
            </w:r>
          </w:p>
        </w:tc>
        <w:tc>
          <w:tcPr>
            <w:tcW w:w="993" w:type="dxa"/>
            <w:gridSpan w:val="2"/>
            <w:vAlign w:val="top"/>
          </w:tcPr>
          <w:p w14:paraId="68D99817">
            <w:pPr>
              <w:bidi w:val="0"/>
              <w:rPr>
                <w:color w:val="auto"/>
              </w:rPr>
            </w:pPr>
            <w:r>
              <w:rPr>
                <w:color w:val="auto"/>
              </w:rPr>
              <w:t>1</w:t>
            </w:r>
          </w:p>
        </w:tc>
        <w:tc>
          <w:tcPr>
            <w:tcW w:w="8350" w:type="dxa"/>
            <w:vAlign w:val="top"/>
          </w:tcPr>
          <w:p w14:paraId="7E8A5499">
            <w:pPr>
              <w:bidi w:val="0"/>
              <w:rPr>
                <w:color w:val="auto"/>
              </w:rPr>
            </w:pPr>
            <w:r>
              <w:rPr>
                <w:color w:val="auto"/>
              </w:rPr>
              <w:t>室内使用PVC材质，门牌使用亚克力材质。</w:t>
            </w:r>
          </w:p>
        </w:tc>
      </w:tr>
      <w:tr w14:paraId="32EEE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561" w:type="dxa"/>
            <w:vAlign w:val="top"/>
          </w:tcPr>
          <w:p w14:paraId="7F7B4666">
            <w:pPr>
              <w:bidi w:val="0"/>
              <w:rPr>
                <w:color w:val="auto"/>
              </w:rPr>
            </w:pPr>
            <w:r>
              <w:rPr>
                <w:color w:val="auto"/>
              </w:rPr>
              <w:t>121</w:t>
            </w:r>
          </w:p>
        </w:tc>
        <w:tc>
          <w:tcPr>
            <w:tcW w:w="2275" w:type="dxa"/>
            <w:gridSpan w:val="2"/>
            <w:vAlign w:val="top"/>
          </w:tcPr>
          <w:p w14:paraId="5CBA91E5">
            <w:pPr>
              <w:bidi w:val="0"/>
              <w:rPr>
                <w:color w:val="auto"/>
              </w:rPr>
            </w:pPr>
            <w:r>
              <w:rPr>
                <w:color w:val="auto"/>
              </w:rPr>
              <w:t>物品储藏柜</w:t>
            </w:r>
          </w:p>
        </w:tc>
        <w:tc>
          <w:tcPr>
            <w:tcW w:w="1163" w:type="dxa"/>
            <w:gridSpan w:val="2"/>
            <w:vAlign w:val="top"/>
          </w:tcPr>
          <w:p w14:paraId="7425F870">
            <w:pPr>
              <w:bidi w:val="0"/>
              <w:rPr>
                <w:color w:val="auto"/>
              </w:rPr>
            </w:pPr>
            <w:r>
              <w:rPr>
                <w:color w:val="auto"/>
              </w:rPr>
              <w:t>1800*900*3 50mm</w:t>
            </w:r>
          </w:p>
        </w:tc>
        <w:tc>
          <w:tcPr>
            <w:tcW w:w="992" w:type="dxa"/>
            <w:gridSpan w:val="2"/>
            <w:vAlign w:val="top"/>
          </w:tcPr>
          <w:p w14:paraId="24846928">
            <w:pPr>
              <w:bidi w:val="0"/>
              <w:rPr>
                <w:color w:val="auto"/>
              </w:rPr>
            </w:pPr>
            <w:r>
              <w:rPr>
                <w:color w:val="auto"/>
              </w:rPr>
              <w:t>组</w:t>
            </w:r>
          </w:p>
        </w:tc>
        <w:tc>
          <w:tcPr>
            <w:tcW w:w="993" w:type="dxa"/>
            <w:gridSpan w:val="2"/>
            <w:vAlign w:val="top"/>
          </w:tcPr>
          <w:p w14:paraId="6A1F1399">
            <w:pPr>
              <w:bidi w:val="0"/>
              <w:rPr>
                <w:color w:val="auto"/>
              </w:rPr>
            </w:pPr>
            <w:r>
              <w:rPr>
                <w:color w:val="auto"/>
              </w:rPr>
              <w:t>1</w:t>
            </w:r>
          </w:p>
        </w:tc>
        <w:tc>
          <w:tcPr>
            <w:tcW w:w="8350" w:type="dxa"/>
            <w:vAlign w:val="top"/>
          </w:tcPr>
          <w:p w14:paraId="15610270">
            <w:pPr>
              <w:bidi w:val="0"/>
              <w:rPr>
                <w:color w:val="auto"/>
              </w:rPr>
            </w:pPr>
            <w:r>
              <w:rPr>
                <w:color w:val="auto"/>
              </w:rPr>
              <w:t>产品材质：加厚冷轧钢板，产品外层：静定粉末喷涂，规格不小于高：1800*宽900*深 350mm，15门</w:t>
            </w:r>
          </w:p>
        </w:tc>
      </w:tr>
      <w:tr w14:paraId="7E898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561" w:type="dxa"/>
            <w:vAlign w:val="top"/>
          </w:tcPr>
          <w:p w14:paraId="18BCDB51">
            <w:pPr>
              <w:bidi w:val="0"/>
              <w:rPr>
                <w:color w:val="auto"/>
              </w:rPr>
            </w:pPr>
            <w:r>
              <w:rPr>
                <w:color w:val="auto"/>
              </w:rPr>
              <w:t>124</w:t>
            </w:r>
          </w:p>
        </w:tc>
        <w:tc>
          <w:tcPr>
            <w:tcW w:w="2275" w:type="dxa"/>
            <w:gridSpan w:val="2"/>
            <w:vAlign w:val="top"/>
          </w:tcPr>
          <w:p w14:paraId="20E18344">
            <w:pPr>
              <w:bidi w:val="0"/>
              <w:rPr>
                <w:color w:val="auto"/>
              </w:rPr>
            </w:pPr>
            <w:r>
              <w:rPr>
                <w:color w:val="auto"/>
              </w:rPr>
              <w:t>迎宾台椅子</w:t>
            </w:r>
          </w:p>
        </w:tc>
        <w:tc>
          <w:tcPr>
            <w:tcW w:w="1163" w:type="dxa"/>
            <w:gridSpan w:val="2"/>
            <w:vAlign w:val="top"/>
          </w:tcPr>
          <w:p w14:paraId="0E9EAFE8">
            <w:pPr>
              <w:bidi w:val="0"/>
              <w:rPr>
                <w:color w:val="auto"/>
              </w:rPr>
            </w:pPr>
          </w:p>
        </w:tc>
        <w:tc>
          <w:tcPr>
            <w:tcW w:w="992" w:type="dxa"/>
            <w:gridSpan w:val="2"/>
            <w:vAlign w:val="top"/>
          </w:tcPr>
          <w:p w14:paraId="732D51ED">
            <w:pPr>
              <w:bidi w:val="0"/>
              <w:rPr>
                <w:color w:val="auto"/>
              </w:rPr>
            </w:pPr>
            <w:r>
              <w:rPr>
                <w:color w:val="auto"/>
              </w:rPr>
              <w:t>个</w:t>
            </w:r>
          </w:p>
        </w:tc>
        <w:tc>
          <w:tcPr>
            <w:tcW w:w="993" w:type="dxa"/>
            <w:gridSpan w:val="2"/>
            <w:vAlign w:val="top"/>
          </w:tcPr>
          <w:p w14:paraId="0343C530">
            <w:pPr>
              <w:bidi w:val="0"/>
              <w:rPr>
                <w:color w:val="auto"/>
              </w:rPr>
            </w:pPr>
            <w:r>
              <w:rPr>
                <w:color w:val="auto"/>
              </w:rPr>
              <w:t>2</w:t>
            </w:r>
          </w:p>
        </w:tc>
        <w:tc>
          <w:tcPr>
            <w:tcW w:w="8350" w:type="dxa"/>
            <w:vAlign w:val="top"/>
          </w:tcPr>
          <w:p w14:paraId="6293EDEA">
            <w:pPr>
              <w:bidi w:val="0"/>
              <w:rPr>
                <w:color w:val="auto"/>
              </w:rPr>
            </w:pPr>
            <w:r>
              <w:rPr>
                <w:color w:val="auto"/>
              </w:rPr>
              <w:t>自由旋转、升降随意、不锈钢圆盘、防水防爆、抗老化、圆盘直径50cm，高83-97cm， 带扶手</w:t>
            </w:r>
          </w:p>
        </w:tc>
      </w:tr>
      <w:tr w14:paraId="615AD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561" w:type="dxa"/>
            <w:vAlign w:val="top"/>
          </w:tcPr>
          <w:p w14:paraId="3FDBF27C">
            <w:pPr>
              <w:bidi w:val="0"/>
              <w:rPr>
                <w:color w:val="auto"/>
              </w:rPr>
            </w:pPr>
            <w:r>
              <w:rPr>
                <w:color w:val="auto"/>
              </w:rPr>
              <w:t>127</w:t>
            </w:r>
          </w:p>
        </w:tc>
        <w:tc>
          <w:tcPr>
            <w:tcW w:w="2275" w:type="dxa"/>
            <w:gridSpan w:val="2"/>
            <w:vAlign w:val="top"/>
          </w:tcPr>
          <w:p w14:paraId="2ED38A82">
            <w:pPr>
              <w:bidi w:val="0"/>
              <w:rPr>
                <w:color w:val="auto"/>
              </w:rPr>
            </w:pPr>
            <w:r>
              <w:rPr>
                <w:color w:val="auto"/>
              </w:rPr>
              <w:t>沙发</w:t>
            </w:r>
          </w:p>
        </w:tc>
        <w:tc>
          <w:tcPr>
            <w:tcW w:w="1163" w:type="dxa"/>
            <w:gridSpan w:val="2"/>
            <w:vAlign w:val="top"/>
          </w:tcPr>
          <w:p w14:paraId="37FDAC0B">
            <w:pPr>
              <w:bidi w:val="0"/>
              <w:rPr>
                <w:color w:val="auto"/>
              </w:rPr>
            </w:pPr>
          </w:p>
        </w:tc>
        <w:tc>
          <w:tcPr>
            <w:tcW w:w="992" w:type="dxa"/>
            <w:gridSpan w:val="2"/>
            <w:vAlign w:val="top"/>
          </w:tcPr>
          <w:p w14:paraId="340D13C0">
            <w:pPr>
              <w:bidi w:val="0"/>
              <w:rPr>
                <w:color w:val="auto"/>
              </w:rPr>
            </w:pPr>
            <w:r>
              <w:rPr>
                <w:color w:val="auto"/>
              </w:rPr>
              <w:t>个</w:t>
            </w:r>
          </w:p>
        </w:tc>
        <w:tc>
          <w:tcPr>
            <w:tcW w:w="993" w:type="dxa"/>
            <w:gridSpan w:val="2"/>
            <w:vAlign w:val="top"/>
          </w:tcPr>
          <w:p w14:paraId="70813202">
            <w:pPr>
              <w:bidi w:val="0"/>
              <w:rPr>
                <w:color w:val="auto"/>
              </w:rPr>
            </w:pPr>
            <w:r>
              <w:rPr>
                <w:color w:val="auto"/>
              </w:rPr>
              <w:t>2</w:t>
            </w:r>
          </w:p>
        </w:tc>
        <w:tc>
          <w:tcPr>
            <w:tcW w:w="8350" w:type="dxa"/>
            <w:vAlign w:val="top"/>
          </w:tcPr>
          <w:p w14:paraId="598211C5">
            <w:pPr>
              <w:bidi w:val="0"/>
              <w:rPr>
                <w:color w:val="auto"/>
              </w:rPr>
            </w:pPr>
            <w:r>
              <w:rPr>
                <w:color w:val="auto"/>
              </w:rPr>
              <w:t>沙发三人座尺寸： ≥1860*720*770mm,单座尺寸： ≥700*720*770mm,优质不锈钢脚架， 座面、靠背面选用优质，西皮皮革，内充高弹定型海绵，持久坐感、舒适透气、久坐</w:t>
            </w:r>
          </w:p>
        </w:tc>
      </w:tr>
      <w:tr w14:paraId="6973D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1635DE01">
            <w:pPr>
              <w:bidi w:val="0"/>
              <w:rPr>
                <w:color w:val="auto"/>
              </w:rPr>
            </w:pPr>
            <w:r>
              <w:rPr>
                <w:color w:val="auto"/>
              </w:rPr>
              <w:t>130</w:t>
            </w:r>
          </w:p>
        </w:tc>
        <w:tc>
          <w:tcPr>
            <w:tcW w:w="2275" w:type="dxa"/>
            <w:gridSpan w:val="2"/>
            <w:vAlign w:val="top"/>
          </w:tcPr>
          <w:p w14:paraId="61C7538B">
            <w:pPr>
              <w:bidi w:val="0"/>
              <w:rPr>
                <w:color w:val="auto"/>
              </w:rPr>
            </w:pPr>
            <w:r>
              <w:rPr>
                <w:color w:val="auto"/>
              </w:rPr>
              <w:t>放大镜</w:t>
            </w:r>
          </w:p>
        </w:tc>
        <w:tc>
          <w:tcPr>
            <w:tcW w:w="1163" w:type="dxa"/>
            <w:gridSpan w:val="2"/>
            <w:vAlign w:val="top"/>
          </w:tcPr>
          <w:p w14:paraId="13208220">
            <w:pPr>
              <w:bidi w:val="0"/>
              <w:rPr>
                <w:color w:val="auto"/>
              </w:rPr>
            </w:pPr>
          </w:p>
        </w:tc>
        <w:tc>
          <w:tcPr>
            <w:tcW w:w="992" w:type="dxa"/>
            <w:gridSpan w:val="2"/>
            <w:vAlign w:val="top"/>
          </w:tcPr>
          <w:p w14:paraId="05034729">
            <w:pPr>
              <w:bidi w:val="0"/>
              <w:rPr>
                <w:color w:val="auto"/>
              </w:rPr>
            </w:pPr>
            <w:r>
              <w:rPr>
                <w:color w:val="auto"/>
              </w:rPr>
              <w:t>个</w:t>
            </w:r>
          </w:p>
        </w:tc>
        <w:tc>
          <w:tcPr>
            <w:tcW w:w="993" w:type="dxa"/>
            <w:gridSpan w:val="2"/>
            <w:vAlign w:val="top"/>
          </w:tcPr>
          <w:p w14:paraId="2CE16F14">
            <w:pPr>
              <w:bidi w:val="0"/>
              <w:rPr>
                <w:color w:val="auto"/>
              </w:rPr>
            </w:pPr>
            <w:r>
              <w:rPr>
                <w:color w:val="auto"/>
              </w:rPr>
              <w:t>5</w:t>
            </w:r>
          </w:p>
        </w:tc>
        <w:tc>
          <w:tcPr>
            <w:tcW w:w="8350" w:type="dxa"/>
            <w:vAlign w:val="top"/>
          </w:tcPr>
          <w:p w14:paraId="30BCACA0">
            <w:pPr>
              <w:bidi w:val="0"/>
              <w:rPr>
                <w:color w:val="auto"/>
              </w:rPr>
            </w:pPr>
            <w:r>
              <w:rPr>
                <w:color w:val="auto"/>
              </w:rPr>
              <w:t>直径70mm 复古金属框木质手柄架放大镜</w:t>
            </w:r>
          </w:p>
        </w:tc>
      </w:tr>
      <w:tr w14:paraId="64779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14334" w:type="dxa"/>
            <w:gridSpan w:val="10"/>
            <w:vAlign w:val="top"/>
          </w:tcPr>
          <w:p w14:paraId="40A3AB01">
            <w:pPr>
              <w:bidi w:val="0"/>
              <w:rPr>
                <w:color w:val="auto"/>
              </w:rPr>
            </w:pPr>
            <w:r>
              <w:rPr>
                <w:color w:val="auto"/>
              </w:rPr>
              <w:t>合计</w:t>
            </w:r>
          </w:p>
        </w:tc>
      </w:tr>
      <w:tr w14:paraId="6FDBF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14334" w:type="dxa"/>
            <w:gridSpan w:val="10"/>
            <w:shd w:val="clear" w:color="auto" w:fill="FFFF00"/>
            <w:vAlign w:val="top"/>
          </w:tcPr>
          <w:p w14:paraId="1116C3CF">
            <w:pPr>
              <w:bidi w:val="0"/>
              <w:rPr>
                <w:color w:val="auto"/>
              </w:rPr>
            </w:pPr>
            <w:r>
              <w:rPr>
                <w:color w:val="auto"/>
              </w:rPr>
              <w:t>九、阅读绘画室</w:t>
            </w:r>
          </w:p>
        </w:tc>
      </w:tr>
      <w:tr w14:paraId="1EF1C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39232F80">
            <w:pPr>
              <w:bidi w:val="0"/>
              <w:rPr>
                <w:color w:val="auto"/>
              </w:rPr>
            </w:pPr>
            <w:r>
              <w:rPr>
                <w:color w:val="auto"/>
              </w:rPr>
              <w:t>序号</w:t>
            </w:r>
          </w:p>
        </w:tc>
        <w:tc>
          <w:tcPr>
            <w:tcW w:w="2275" w:type="dxa"/>
            <w:gridSpan w:val="2"/>
            <w:vAlign w:val="top"/>
          </w:tcPr>
          <w:p w14:paraId="6FEFA49E">
            <w:pPr>
              <w:bidi w:val="0"/>
              <w:rPr>
                <w:color w:val="auto"/>
              </w:rPr>
            </w:pPr>
            <w:r>
              <w:rPr>
                <w:color w:val="auto"/>
              </w:rPr>
              <w:t>产品名称</w:t>
            </w:r>
          </w:p>
        </w:tc>
        <w:tc>
          <w:tcPr>
            <w:tcW w:w="1163" w:type="dxa"/>
            <w:gridSpan w:val="2"/>
            <w:vAlign w:val="top"/>
          </w:tcPr>
          <w:p w14:paraId="759EC124">
            <w:pPr>
              <w:bidi w:val="0"/>
              <w:rPr>
                <w:color w:val="auto"/>
              </w:rPr>
            </w:pPr>
            <w:r>
              <w:rPr>
                <w:color w:val="auto"/>
              </w:rPr>
              <w:t>产品规格</w:t>
            </w:r>
          </w:p>
        </w:tc>
        <w:tc>
          <w:tcPr>
            <w:tcW w:w="992" w:type="dxa"/>
            <w:gridSpan w:val="2"/>
            <w:vAlign w:val="top"/>
          </w:tcPr>
          <w:p w14:paraId="0AA996CC">
            <w:pPr>
              <w:bidi w:val="0"/>
              <w:rPr>
                <w:color w:val="auto"/>
              </w:rPr>
            </w:pPr>
            <w:r>
              <w:rPr>
                <w:color w:val="auto"/>
              </w:rPr>
              <w:t>单位</w:t>
            </w:r>
          </w:p>
        </w:tc>
        <w:tc>
          <w:tcPr>
            <w:tcW w:w="993" w:type="dxa"/>
            <w:gridSpan w:val="2"/>
            <w:vAlign w:val="top"/>
          </w:tcPr>
          <w:p w14:paraId="33985878">
            <w:pPr>
              <w:bidi w:val="0"/>
              <w:rPr>
                <w:color w:val="auto"/>
              </w:rPr>
            </w:pPr>
            <w:r>
              <w:rPr>
                <w:color w:val="auto"/>
              </w:rPr>
              <w:t>数量</w:t>
            </w:r>
          </w:p>
        </w:tc>
        <w:tc>
          <w:tcPr>
            <w:tcW w:w="8350" w:type="dxa"/>
            <w:vAlign w:val="top"/>
          </w:tcPr>
          <w:p w14:paraId="60418ED5">
            <w:pPr>
              <w:bidi w:val="0"/>
              <w:rPr>
                <w:color w:val="auto"/>
              </w:rPr>
            </w:pPr>
            <w:r>
              <w:rPr>
                <w:color w:val="auto"/>
              </w:rPr>
              <w:t>参数</w:t>
            </w:r>
          </w:p>
        </w:tc>
      </w:tr>
      <w:tr w14:paraId="560DC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561" w:type="dxa"/>
            <w:vAlign w:val="top"/>
          </w:tcPr>
          <w:p w14:paraId="20916ECC">
            <w:pPr>
              <w:bidi w:val="0"/>
              <w:rPr>
                <w:color w:val="auto"/>
              </w:rPr>
            </w:pPr>
            <w:r>
              <w:rPr>
                <w:color w:val="auto"/>
              </w:rPr>
              <w:t>131</w:t>
            </w:r>
          </w:p>
        </w:tc>
        <w:tc>
          <w:tcPr>
            <w:tcW w:w="2275" w:type="dxa"/>
            <w:gridSpan w:val="2"/>
            <w:vAlign w:val="top"/>
          </w:tcPr>
          <w:p w14:paraId="6F4FC514">
            <w:pPr>
              <w:bidi w:val="0"/>
              <w:rPr>
                <w:color w:val="auto"/>
              </w:rPr>
            </w:pPr>
            <w:r>
              <w:rPr>
                <w:color w:val="auto"/>
              </w:rPr>
              <w:t>椅子</w:t>
            </w:r>
          </w:p>
        </w:tc>
        <w:tc>
          <w:tcPr>
            <w:tcW w:w="1163" w:type="dxa"/>
            <w:gridSpan w:val="2"/>
            <w:vAlign w:val="top"/>
          </w:tcPr>
          <w:p w14:paraId="59DD3ADC">
            <w:pPr>
              <w:bidi w:val="0"/>
              <w:rPr>
                <w:color w:val="auto"/>
              </w:rPr>
            </w:pPr>
            <w:r>
              <w:rPr>
                <w:color w:val="auto"/>
              </w:rPr>
              <w:t>70*80</w:t>
            </w:r>
          </w:p>
        </w:tc>
        <w:tc>
          <w:tcPr>
            <w:tcW w:w="992" w:type="dxa"/>
            <w:gridSpan w:val="2"/>
            <w:vAlign w:val="top"/>
          </w:tcPr>
          <w:p w14:paraId="622D3D96">
            <w:pPr>
              <w:bidi w:val="0"/>
              <w:rPr>
                <w:color w:val="auto"/>
              </w:rPr>
            </w:pPr>
            <w:r>
              <w:rPr>
                <w:color w:val="auto"/>
              </w:rPr>
              <w:t>把</w:t>
            </w:r>
          </w:p>
        </w:tc>
        <w:tc>
          <w:tcPr>
            <w:tcW w:w="993" w:type="dxa"/>
            <w:gridSpan w:val="2"/>
            <w:vAlign w:val="top"/>
          </w:tcPr>
          <w:p w14:paraId="34DF2B32">
            <w:pPr>
              <w:bidi w:val="0"/>
              <w:rPr>
                <w:color w:val="auto"/>
              </w:rPr>
            </w:pPr>
            <w:r>
              <w:rPr>
                <w:color w:val="auto"/>
              </w:rPr>
              <w:t>10</w:t>
            </w:r>
          </w:p>
        </w:tc>
        <w:tc>
          <w:tcPr>
            <w:tcW w:w="8350" w:type="dxa"/>
            <w:vAlign w:val="top"/>
          </w:tcPr>
          <w:p w14:paraId="3A234853">
            <w:pPr>
              <w:bidi w:val="0"/>
              <w:rPr>
                <w:color w:val="auto"/>
              </w:rPr>
            </w:pPr>
            <w:r>
              <w:rPr>
                <w:color w:val="auto"/>
              </w:rPr>
              <w:t>坐面高度：20-40cm(含)坐面材质：塑料座面软硬：硬座面附加功能：可叠放，无附加 功能类别：餐凳主体材质：塑料</w:t>
            </w:r>
          </w:p>
        </w:tc>
      </w:tr>
      <w:tr w14:paraId="057D5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561" w:type="dxa"/>
            <w:vAlign w:val="top"/>
          </w:tcPr>
          <w:p w14:paraId="6C9999ED">
            <w:pPr>
              <w:bidi w:val="0"/>
              <w:rPr>
                <w:color w:val="auto"/>
              </w:rPr>
            </w:pPr>
            <w:r>
              <w:rPr>
                <w:color w:val="auto"/>
              </w:rPr>
              <w:t>132</w:t>
            </w:r>
          </w:p>
        </w:tc>
        <w:tc>
          <w:tcPr>
            <w:tcW w:w="2275" w:type="dxa"/>
            <w:gridSpan w:val="2"/>
            <w:vAlign w:val="top"/>
          </w:tcPr>
          <w:p w14:paraId="6D09AFE0">
            <w:pPr>
              <w:bidi w:val="0"/>
              <w:rPr>
                <w:color w:val="auto"/>
              </w:rPr>
            </w:pPr>
            <w:r>
              <w:rPr>
                <w:color w:val="auto"/>
              </w:rPr>
              <w:t>阅读沙发</w:t>
            </w:r>
          </w:p>
        </w:tc>
        <w:tc>
          <w:tcPr>
            <w:tcW w:w="1163" w:type="dxa"/>
            <w:gridSpan w:val="2"/>
            <w:vAlign w:val="top"/>
          </w:tcPr>
          <w:p w14:paraId="610D0E63">
            <w:pPr>
              <w:bidi w:val="0"/>
              <w:rPr>
                <w:color w:val="auto"/>
              </w:rPr>
            </w:pPr>
          </w:p>
        </w:tc>
        <w:tc>
          <w:tcPr>
            <w:tcW w:w="992" w:type="dxa"/>
            <w:gridSpan w:val="2"/>
            <w:vAlign w:val="top"/>
          </w:tcPr>
          <w:p w14:paraId="0A2DFE4A">
            <w:pPr>
              <w:bidi w:val="0"/>
              <w:rPr>
                <w:color w:val="auto"/>
              </w:rPr>
            </w:pPr>
            <w:r>
              <w:rPr>
                <w:color w:val="auto"/>
              </w:rPr>
              <w:t>套</w:t>
            </w:r>
          </w:p>
        </w:tc>
        <w:tc>
          <w:tcPr>
            <w:tcW w:w="993" w:type="dxa"/>
            <w:gridSpan w:val="2"/>
            <w:vAlign w:val="top"/>
          </w:tcPr>
          <w:p w14:paraId="4973E2AB">
            <w:pPr>
              <w:bidi w:val="0"/>
              <w:rPr>
                <w:color w:val="auto"/>
              </w:rPr>
            </w:pPr>
            <w:r>
              <w:rPr>
                <w:color w:val="auto"/>
              </w:rPr>
              <w:t>2</w:t>
            </w:r>
          </w:p>
        </w:tc>
        <w:tc>
          <w:tcPr>
            <w:tcW w:w="8350" w:type="dxa"/>
            <w:vAlign w:val="top"/>
          </w:tcPr>
          <w:p w14:paraId="7A883FEF">
            <w:pPr>
              <w:bidi w:val="0"/>
              <w:rPr>
                <w:color w:val="auto"/>
              </w:rPr>
            </w:pPr>
            <w:r>
              <w:rPr>
                <w:color w:val="auto"/>
              </w:rPr>
              <w:t>适用人数：4人以上，风格：新中式，搭配组合：异形组合，材质类别：藤艺/竹，沙 发框架材质：人造板，</w:t>
            </w:r>
          </w:p>
        </w:tc>
      </w:tr>
      <w:tr w14:paraId="34B58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2C6D1DA3">
            <w:pPr>
              <w:bidi w:val="0"/>
              <w:rPr>
                <w:color w:val="auto"/>
              </w:rPr>
            </w:pPr>
            <w:r>
              <w:rPr>
                <w:color w:val="auto"/>
              </w:rPr>
              <w:t>134</w:t>
            </w:r>
          </w:p>
        </w:tc>
        <w:tc>
          <w:tcPr>
            <w:tcW w:w="2275" w:type="dxa"/>
            <w:gridSpan w:val="2"/>
            <w:vAlign w:val="top"/>
          </w:tcPr>
          <w:p w14:paraId="077B3710">
            <w:pPr>
              <w:bidi w:val="0"/>
              <w:rPr>
                <w:color w:val="auto"/>
              </w:rPr>
            </w:pPr>
            <w:r>
              <w:rPr>
                <w:color w:val="auto"/>
              </w:rPr>
              <w:t>书柜</w:t>
            </w:r>
          </w:p>
        </w:tc>
        <w:tc>
          <w:tcPr>
            <w:tcW w:w="1163" w:type="dxa"/>
            <w:gridSpan w:val="2"/>
            <w:vAlign w:val="top"/>
          </w:tcPr>
          <w:p w14:paraId="18EF2202">
            <w:pPr>
              <w:bidi w:val="0"/>
              <w:rPr>
                <w:color w:val="auto"/>
              </w:rPr>
            </w:pPr>
          </w:p>
        </w:tc>
        <w:tc>
          <w:tcPr>
            <w:tcW w:w="992" w:type="dxa"/>
            <w:gridSpan w:val="2"/>
            <w:vAlign w:val="top"/>
          </w:tcPr>
          <w:p w14:paraId="5BFD8AE2">
            <w:pPr>
              <w:bidi w:val="0"/>
              <w:rPr>
                <w:color w:val="auto"/>
              </w:rPr>
            </w:pPr>
            <w:r>
              <w:rPr>
                <w:color w:val="auto"/>
              </w:rPr>
              <w:t>组</w:t>
            </w:r>
          </w:p>
        </w:tc>
        <w:tc>
          <w:tcPr>
            <w:tcW w:w="993" w:type="dxa"/>
            <w:gridSpan w:val="2"/>
            <w:vAlign w:val="top"/>
          </w:tcPr>
          <w:p w14:paraId="284D2A68">
            <w:pPr>
              <w:bidi w:val="0"/>
              <w:rPr>
                <w:color w:val="auto"/>
              </w:rPr>
            </w:pPr>
            <w:r>
              <w:rPr>
                <w:color w:val="auto"/>
              </w:rPr>
              <w:t>2</w:t>
            </w:r>
          </w:p>
        </w:tc>
        <w:tc>
          <w:tcPr>
            <w:tcW w:w="8350" w:type="dxa"/>
            <w:vAlign w:val="top"/>
          </w:tcPr>
          <w:p w14:paraId="501FC89C">
            <w:pPr>
              <w:bidi w:val="0"/>
              <w:rPr>
                <w:color w:val="auto"/>
              </w:rPr>
            </w:pPr>
            <w:r>
              <w:rPr>
                <w:color w:val="auto"/>
              </w:rPr>
              <w:t>尺寸约2米高，</w:t>
            </w:r>
            <w:r>
              <w:rPr>
                <w:rFonts w:hint="eastAsia" w:eastAsia="宋体"/>
                <w:color w:val="auto"/>
                <w:lang w:val="en-US" w:eastAsia="zh-CN"/>
              </w:rPr>
              <w:t>120</w:t>
            </w:r>
            <w:r>
              <w:rPr>
                <w:color w:val="auto"/>
              </w:rPr>
              <w:t>cm宽，</w:t>
            </w:r>
            <w:r>
              <w:rPr>
                <w:rFonts w:hint="eastAsia" w:eastAsia="宋体"/>
                <w:color w:val="auto"/>
                <w:lang w:val="en-US" w:eastAsia="zh-CN"/>
              </w:rPr>
              <w:t>深度40cm</w:t>
            </w:r>
            <w:r>
              <w:rPr>
                <w:color w:val="auto"/>
              </w:rPr>
              <w:t>，风格：现代风，</w:t>
            </w:r>
            <w:r>
              <w:rPr>
                <w:rFonts w:hint="eastAsia"/>
                <w:color w:val="auto"/>
                <w:lang w:val="en-US" w:eastAsia="zh-CN"/>
              </w:rPr>
              <w:t>采用E0级实木颗粒板制作，板材厚度不低于16mm</w:t>
            </w:r>
          </w:p>
        </w:tc>
      </w:tr>
      <w:tr w14:paraId="28B64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2DDFE6F0">
            <w:pPr>
              <w:bidi w:val="0"/>
              <w:rPr>
                <w:color w:val="auto"/>
              </w:rPr>
            </w:pPr>
            <w:r>
              <w:rPr>
                <w:color w:val="auto"/>
              </w:rPr>
              <w:t>135</w:t>
            </w:r>
          </w:p>
        </w:tc>
        <w:tc>
          <w:tcPr>
            <w:tcW w:w="2275" w:type="dxa"/>
            <w:gridSpan w:val="2"/>
            <w:vAlign w:val="top"/>
          </w:tcPr>
          <w:p w14:paraId="4FB37465">
            <w:pPr>
              <w:bidi w:val="0"/>
              <w:rPr>
                <w:color w:val="auto"/>
              </w:rPr>
            </w:pPr>
            <w:r>
              <w:rPr>
                <w:color w:val="auto"/>
              </w:rPr>
              <w:t>展示架</w:t>
            </w:r>
          </w:p>
        </w:tc>
        <w:tc>
          <w:tcPr>
            <w:tcW w:w="1163" w:type="dxa"/>
            <w:gridSpan w:val="2"/>
            <w:vAlign w:val="top"/>
          </w:tcPr>
          <w:p w14:paraId="1AFEC0BA">
            <w:pPr>
              <w:bidi w:val="0"/>
              <w:rPr>
                <w:color w:val="auto"/>
              </w:rPr>
            </w:pPr>
          </w:p>
        </w:tc>
        <w:tc>
          <w:tcPr>
            <w:tcW w:w="992" w:type="dxa"/>
            <w:gridSpan w:val="2"/>
            <w:vAlign w:val="top"/>
          </w:tcPr>
          <w:p w14:paraId="148CFDBD">
            <w:pPr>
              <w:bidi w:val="0"/>
              <w:rPr>
                <w:color w:val="auto"/>
              </w:rPr>
            </w:pPr>
            <w:r>
              <w:rPr>
                <w:color w:val="auto"/>
              </w:rPr>
              <w:t>组</w:t>
            </w:r>
          </w:p>
        </w:tc>
        <w:tc>
          <w:tcPr>
            <w:tcW w:w="993" w:type="dxa"/>
            <w:gridSpan w:val="2"/>
            <w:vAlign w:val="top"/>
          </w:tcPr>
          <w:p w14:paraId="656428FF">
            <w:pPr>
              <w:bidi w:val="0"/>
              <w:rPr>
                <w:color w:val="auto"/>
              </w:rPr>
            </w:pPr>
            <w:r>
              <w:rPr>
                <w:color w:val="auto"/>
              </w:rPr>
              <w:t>2</w:t>
            </w:r>
          </w:p>
        </w:tc>
        <w:tc>
          <w:tcPr>
            <w:tcW w:w="8350" w:type="dxa"/>
            <w:vAlign w:val="top"/>
          </w:tcPr>
          <w:p w14:paraId="7EA0E6B2">
            <w:pPr>
              <w:bidi w:val="0"/>
              <w:rPr>
                <w:color w:val="auto"/>
              </w:rPr>
            </w:pPr>
            <w:r>
              <w:rPr>
                <w:color w:val="auto"/>
              </w:rPr>
              <w:t>风格：现代风，主体材质：木质，规格</w:t>
            </w:r>
            <w:r>
              <w:rPr>
                <w:rFonts w:hint="eastAsia" w:eastAsia="宋体"/>
                <w:color w:val="auto"/>
                <w:lang w:val="en-US" w:eastAsia="zh-CN"/>
              </w:rPr>
              <w:t>约</w:t>
            </w:r>
            <w:r>
              <w:rPr>
                <w:color w:val="auto"/>
              </w:rPr>
              <w:t>300*60</w:t>
            </w:r>
          </w:p>
        </w:tc>
      </w:tr>
      <w:tr w14:paraId="7BE5B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01C51469">
            <w:pPr>
              <w:bidi w:val="0"/>
              <w:rPr>
                <w:color w:val="auto"/>
              </w:rPr>
            </w:pPr>
            <w:r>
              <w:rPr>
                <w:color w:val="auto"/>
              </w:rPr>
              <w:t>137</w:t>
            </w:r>
          </w:p>
        </w:tc>
        <w:tc>
          <w:tcPr>
            <w:tcW w:w="2275" w:type="dxa"/>
            <w:gridSpan w:val="2"/>
            <w:vAlign w:val="top"/>
          </w:tcPr>
          <w:p w14:paraId="5743D75A">
            <w:pPr>
              <w:bidi w:val="0"/>
              <w:rPr>
                <w:color w:val="auto"/>
              </w:rPr>
            </w:pPr>
            <w:r>
              <w:rPr>
                <w:color w:val="auto"/>
              </w:rPr>
              <w:t>笔墨纸砚</w:t>
            </w:r>
          </w:p>
        </w:tc>
        <w:tc>
          <w:tcPr>
            <w:tcW w:w="1163" w:type="dxa"/>
            <w:gridSpan w:val="2"/>
            <w:vAlign w:val="top"/>
          </w:tcPr>
          <w:p w14:paraId="0976B7D5">
            <w:pPr>
              <w:bidi w:val="0"/>
              <w:rPr>
                <w:color w:val="auto"/>
              </w:rPr>
            </w:pPr>
          </w:p>
        </w:tc>
        <w:tc>
          <w:tcPr>
            <w:tcW w:w="992" w:type="dxa"/>
            <w:gridSpan w:val="2"/>
            <w:vAlign w:val="top"/>
          </w:tcPr>
          <w:p w14:paraId="20C7D63C">
            <w:pPr>
              <w:bidi w:val="0"/>
              <w:rPr>
                <w:color w:val="auto"/>
              </w:rPr>
            </w:pPr>
            <w:r>
              <w:rPr>
                <w:color w:val="auto"/>
              </w:rPr>
              <w:t>个</w:t>
            </w:r>
          </w:p>
        </w:tc>
        <w:tc>
          <w:tcPr>
            <w:tcW w:w="993" w:type="dxa"/>
            <w:gridSpan w:val="2"/>
            <w:vAlign w:val="top"/>
          </w:tcPr>
          <w:p w14:paraId="709BF8D1">
            <w:pPr>
              <w:bidi w:val="0"/>
              <w:rPr>
                <w:color w:val="auto"/>
              </w:rPr>
            </w:pPr>
            <w:r>
              <w:rPr>
                <w:color w:val="auto"/>
              </w:rPr>
              <w:t>4</w:t>
            </w:r>
          </w:p>
        </w:tc>
        <w:tc>
          <w:tcPr>
            <w:tcW w:w="8350" w:type="dxa"/>
            <w:vAlign w:val="top"/>
          </w:tcPr>
          <w:p w14:paraId="70A63932">
            <w:pPr>
              <w:bidi w:val="0"/>
              <w:rPr>
                <w:color w:val="auto"/>
              </w:rPr>
            </w:pPr>
            <w:r>
              <w:rPr>
                <w:color w:val="auto"/>
              </w:rPr>
              <w:t>毛笔聚锋，其它配件质地好且齐全。</w:t>
            </w:r>
          </w:p>
        </w:tc>
      </w:tr>
      <w:tr w14:paraId="6DF51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561" w:type="dxa"/>
            <w:vAlign w:val="top"/>
          </w:tcPr>
          <w:p w14:paraId="5E14CADF">
            <w:pPr>
              <w:bidi w:val="0"/>
              <w:rPr>
                <w:color w:val="auto"/>
              </w:rPr>
            </w:pPr>
            <w:r>
              <w:rPr>
                <w:color w:val="auto"/>
              </w:rPr>
              <w:t>138</w:t>
            </w:r>
          </w:p>
        </w:tc>
        <w:tc>
          <w:tcPr>
            <w:tcW w:w="2275" w:type="dxa"/>
            <w:gridSpan w:val="2"/>
            <w:vAlign w:val="top"/>
          </w:tcPr>
          <w:p w14:paraId="3E4DEF60">
            <w:pPr>
              <w:bidi w:val="0"/>
              <w:rPr>
                <w:color w:val="auto"/>
              </w:rPr>
            </w:pPr>
            <w:r>
              <w:rPr>
                <w:color w:val="auto"/>
              </w:rPr>
              <w:t>书法桌</w:t>
            </w:r>
          </w:p>
        </w:tc>
        <w:tc>
          <w:tcPr>
            <w:tcW w:w="1163" w:type="dxa"/>
            <w:gridSpan w:val="2"/>
            <w:vAlign w:val="top"/>
          </w:tcPr>
          <w:p w14:paraId="3590A43F">
            <w:pPr>
              <w:bidi w:val="0"/>
              <w:rPr>
                <w:color w:val="auto"/>
              </w:rPr>
            </w:pPr>
          </w:p>
        </w:tc>
        <w:tc>
          <w:tcPr>
            <w:tcW w:w="992" w:type="dxa"/>
            <w:gridSpan w:val="2"/>
            <w:vAlign w:val="top"/>
          </w:tcPr>
          <w:p w14:paraId="7BE4E8F9">
            <w:pPr>
              <w:bidi w:val="0"/>
              <w:rPr>
                <w:color w:val="auto"/>
              </w:rPr>
            </w:pPr>
            <w:r>
              <w:rPr>
                <w:color w:val="auto"/>
              </w:rPr>
              <w:t>个</w:t>
            </w:r>
          </w:p>
        </w:tc>
        <w:tc>
          <w:tcPr>
            <w:tcW w:w="993" w:type="dxa"/>
            <w:gridSpan w:val="2"/>
            <w:vAlign w:val="top"/>
          </w:tcPr>
          <w:p w14:paraId="7461E32C">
            <w:pPr>
              <w:bidi w:val="0"/>
              <w:rPr>
                <w:color w:val="auto"/>
              </w:rPr>
            </w:pPr>
            <w:r>
              <w:rPr>
                <w:color w:val="auto"/>
              </w:rPr>
              <w:t>1</w:t>
            </w:r>
          </w:p>
        </w:tc>
        <w:tc>
          <w:tcPr>
            <w:tcW w:w="8350" w:type="dxa"/>
            <w:vAlign w:val="top"/>
          </w:tcPr>
          <w:p w14:paraId="088231D0">
            <w:pPr>
              <w:bidi w:val="0"/>
              <w:rPr>
                <w:color w:val="auto"/>
              </w:rPr>
            </w:pPr>
            <w:r>
              <w:rPr>
                <w:color w:val="auto"/>
              </w:rPr>
              <w:t>尺寸</w:t>
            </w:r>
            <w:r>
              <w:rPr>
                <w:rFonts w:hint="eastAsia" w:eastAsia="宋体"/>
                <w:color w:val="auto"/>
                <w:lang w:val="en-US" w:eastAsia="zh-CN"/>
              </w:rPr>
              <w:t>约</w:t>
            </w:r>
            <w:r>
              <w:rPr>
                <w:color w:val="auto"/>
              </w:rPr>
              <w:t>长180cm;宽80cm;高75cm实木书桌老榆木、带4把书法凳(圆形实木，带扶手靠背， 跟书法桌能配套)锐边，无尖角、无毛刺</w:t>
            </w:r>
          </w:p>
        </w:tc>
      </w:tr>
      <w:tr w14:paraId="2C8B8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22432576">
            <w:pPr>
              <w:bidi w:val="0"/>
              <w:rPr>
                <w:color w:val="auto"/>
              </w:rPr>
            </w:pPr>
            <w:r>
              <w:rPr>
                <w:color w:val="auto"/>
              </w:rPr>
              <w:t>139</w:t>
            </w:r>
          </w:p>
        </w:tc>
        <w:tc>
          <w:tcPr>
            <w:tcW w:w="2275" w:type="dxa"/>
            <w:gridSpan w:val="2"/>
            <w:vAlign w:val="top"/>
          </w:tcPr>
          <w:p w14:paraId="305E1FF7">
            <w:pPr>
              <w:bidi w:val="0"/>
              <w:rPr>
                <w:color w:val="auto"/>
              </w:rPr>
            </w:pPr>
            <w:r>
              <w:rPr>
                <w:color w:val="auto"/>
              </w:rPr>
              <w:t>书籍</w:t>
            </w:r>
          </w:p>
        </w:tc>
        <w:tc>
          <w:tcPr>
            <w:tcW w:w="1163" w:type="dxa"/>
            <w:gridSpan w:val="2"/>
            <w:vAlign w:val="top"/>
          </w:tcPr>
          <w:p w14:paraId="6F71BFC4">
            <w:pPr>
              <w:bidi w:val="0"/>
              <w:rPr>
                <w:color w:val="auto"/>
              </w:rPr>
            </w:pPr>
          </w:p>
        </w:tc>
        <w:tc>
          <w:tcPr>
            <w:tcW w:w="992" w:type="dxa"/>
            <w:gridSpan w:val="2"/>
            <w:vAlign w:val="top"/>
          </w:tcPr>
          <w:p w14:paraId="4BFE1F17">
            <w:pPr>
              <w:bidi w:val="0"/>
              <w:rPr>
                <w:color w:val="auto"/>
              </w:rPr>
            </w:pPr>
            <w:r>
              <w:rPr>
                <w:color w:val="auto"/>
              </w:rPr>
              <w:t>批</w:t>
            </w:r>
          </w:p>
        </w:tc>
        <w:tc>
          <w:tcPr>
            <w:tcW w:w="993" w:type="dxa"/>
            <w:gridSpan w:val="2"/>
            <w:vAlign w:val="top"/>
          </w:tcPr>
          <w:p w14:paraId="74759CBD">
            <w:pPr>
              <w:bidi w:val="0"/>
              <w:rPr>
                <w:color w:val="auto"/>
              </w:rPr>
            </w:pPr>
            <w:r>
              <w:rPr>
                <w:color w:val="auto"/>
              </w:rPr>
              <w:t>1</w:t>
            </w:r>
          </w:p>
        </w:tc>
        <w:tc>
          <w:tcPr>
            <w:tcW w:w="8350" w:type="dxa"/>
            <w:vAlign w:val="top"/>
          </w:tcPr>
          <w:p w14:paraId="67F31C72">
            <w:pPr>
              <w:bidi w:val="0"/>
              <w:rPr>
                <w:color w:val="auto"/>
              </w:rPr>
            </w:pPr>
            <w:r>
              <w:rPr>
                <w:color w:val="auto"/>
              </w:rPr>
              <w:t>各种书籍（天文、地理、国学、易经、养生、名著）</w:t>
            </w:r>
          </w:p>
        </w:tc>
      </w:tr>
      <w:tr w14:paraId="210DB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561" w:type="dxa"/>
            <w:vAlign w:val="top"/>
          </w:tcPr>
          <w:p w14:paraId="235DE619">
            <w:pPr>
              <w:bidi w:val="0"/>
              <w:rPr>
                <w:color w:val="auto"/>
              </w:rPr>
            </w:pPr>
            <w:r>
              <w:rPr>
                <w:color w:val="auto"/>
              </w:rPr>
              <w:t>141</w:t>
            </w:r>
          </w:p>
        </w:tc>
        <w:tc>
          <w:tcPr>
            <w:tcW w:w="2275" w:type="dxa"/>
            <w:gridSpan w:val="2"/>
            <w:vAlign w:val="top"/>
          </w:tcPr>
          <w:p w14:paraId="39BCBC11">
            <w:pPr>
              <w:bidi w:val="0"/>
              <w:rPr>
                <w:color w:val="auto"/>
              </w:rPr>
            </w:pPr>
            <w:r>
              <w:rPr>
                <w:color w:val="auto"/>
              </w:rPr>
              <w:t>金属报刊杂志架</w:t>
            </w:r>
          </w:p>
        </w:tc>
        <w:tc>
          <w:tcPr>
            <w:tcW w:w="1163" w:type="dxa"/>
            <w:gridSpan w:val="2"/>
            <w:vAlign w:val="top"/>
          </w:tcPr>
          <w:p w14:paraId="78669B32">
            <w:pPr>
              <w:bidi w:val="0"/>
              <w:rPr>
                <w:color w:val="auto"/>
              </w:rPr>
            </w:pPr>
          </w:p>
        </w:tc>
        <w:tc>
          <w:tcPr>
            <w:tcW w:w="992" w:type="dxa"/>
            <w:gridSpan w:val="2"/>
            <w:vAlign w:val="top"/>
          </w:tcPr>
          <w:p w14:paraId="4EBD93C1">
            <w:pPr>
              <w:bidi w:val="0"/>
              <w:rPr>
                <w:color w:val="auto"/>
              </w:rPr>
            </w:pPr>
            <w:r>
              <w:rPr>
                <w:color w:val="auto"/>
              </w:rPr>
              <w:t>个</w:t>
            </w:r>
          </w:p>
        </w:tc>
        <w:tc>
          <w:tcPr>
            <w:tcW w:w="993" w:type="dxa"/>
            <w:gridSpan w:val="2"/>
            <w:vAlign w:val="top"/>
          </w:tcPr>
          <w:p w14:paraId="7C6C8CCF">
            <w:pPr>
              <w:bidi w:val="0"/>
              <w:rPr>
                <w:color w:val="auto"/>
              </w:rPr>
            </w:pPr>
            <w:r>
              <w:rPr>
                <w:color w:val="auto"/>
              </w:rPr>
              <w:t>2</w:t>
            </w:r>
          </w:p>
        </w:tc>
        <w:tc>
          <w:tcPr>
            <w:tcW w:w="8350" w:type="dxa"/>
            <w:vAlign w:val="top"/>
          </w:tcPr>
          <w:p w14:paraId="1E102715">
            <w:pPr>
              <w:bidi w:val="0"/>
              <w:rPr>
                <w:color w:val="auto"/>
              </w:rPr>
            </w:pPr>
            <w:r>
              <w:rPr>
                <w:color w:val="auto"/>
              </w:rPr>
              <w:t>架体高度：120-150cm，风格：商务风，简约风，主体材质：金属，类型：三层，款 式：组装，</w:t>
            </w:r>
          </w:p>
        </w:tc>
      </w:tr>
      <w:tr w14:paraId="54D7A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5" w:hRule="atLeast"/>
        </w:trPr>
        <w:tc>
          <w:tcPr>
            <w:tcW w:w="561" w:type="dxa"/>
            <w:vAlign w:val="top"/>
          </w:tcPr>
          <w:p w14:paraId="26F6E171">
            <w:pPr>
              <w:bidi w:val="0"/>
              <w:rPr>
                <w:color w:val="auto"/>
              </w:rPr>
            </w:pPr>
            <w:r>
              <w:rPr>
                <w:color w:val="auto"/>
              </w:rPr>
              <w:t>142</w:t>
            </w:r>
          </w:p>
        </w:tc>
        <w:tc>
          <w:tcPr>
            <w:tcW w:w="2275" w:type="dxa"/>
            <w:gridSpan w:val="2"/>
            <w:vAlign w:val="top"/>
          </w:tcPr>
          <w:p w14:paraId="4A444149">
            <w:pPr>
              <w:bidi w:val="0"/>
              <w:rPr>
                <w:color w:val="auto"/>
              </w:rPr>
            </w:pPr>
            <w:r>
              <w:rPr>
                <w:color w:val="auto"/>
              </w:rPr>
              <w:t>放大镜</w:t>
            </w:r>
          </w:p>
        </w:tc>
        <w:tc>
          <w:tcPr>
            <w:tcW w:w="1163" w:type="dxa"/>
            <w:gridSpan w:val="2"/>
            <w:vAlign w:val="top"/>
          </w:tcPr>
          <w:p w14:paraId="519E56A4">
            <w:pPr>
              <w:bidi w:val="0"/>
              <w:rPr>
                <w:color w:val="auto"/>
              </w:rPr>
            </w:pPr>
          </w:p>
        </w:tc>
        <w:tc>
          <w:tcPr>
            <w:tcW w:w="992" w:type="dxa"/>
            <w:gridSpan w:val="2"/>
            <w:vAlign w:val="top"/>
          </w:tcPr>
          <w:p w14:paraId="70AD0611">
            <w:pPr>
              <w:bidi w:val="0"/>
              <w:rPr>
                <w:color w:val="auto"/>
              </w:rPr>
            </w:pPr>
            <w:r>
              <w:rPr>
                <w:color w:val="auto"/>
              </w:rPr>
              <w:t>个</w:t>
            </w:r>
          </w:p>
        </w:tc>
        <w:tc>
          <w:tcPr>
            <w:tcW w:w="993" w:type="dxa"/>
            <w:gridSpan w:val="2"/>
            <w:vAlign w:val="top"/>
          </w:tcPr>
          <w:p w14:paraId="0A45B31B">
            <w:pPr>
              <w:bidi w:val="0"/>
              <w:rPr>
                <w:color w:val="auto"/>
              </w:rPr>
            </w:pPr>
            <w:r>
              <w:rPr>
                <w:color w:val="auto"/>
              </w:rPr>
              <w:t>10</w:t>
            </w:r>
          </w:p>
        </w:tc>
        <w:tc>
          <w:tcPr>
            <w:tcW w:w="8350" w:type="dxa"/>
            <w:vAlign w:val="top"/>
          </w:tcPr>
          <w:p w14:paraId="793CCA8D">
            <w:pPr>
              <w:bidi w:val="0"/>
              <w:rPr>
                <w:color w:val="auto"/>
              </w:rPr>
            </w:pPr>
            <w:r>
              <w:rPr>
                <w:color w:val="auto"/>
              </w:rPr>
              <w:t>直径70mm 复古金属框木质手柄架放大镜</w:t>
            </w:r>
          </w:p>
        </w:tc>
      </w:tr>
    </w:tbl>
    <w:p w14:paraId="01E3ED16">
      <w:pPr>
        <w:bidi w:val="0"/>
        <w:rPr>
          <w:color w:val="auto"/>
        </w:rPr>
      </w:pPr>
    </w:p>
    <w:tbl>
      <w:tblPr>
        <w:tblStyle w:val="37"/>
        <w:tblW w:w="1433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1"/>
        <w:gridCol w:w="2275"/>
        <w:gridCol w:w="1163"/>
        <w:gridCol w:w="992"/>
        <w:gridCol w:w="993"/>
        <w:gridCol w:w="8350"/>
      </w:tblGrid>
      <w:tr w14:paraId="487DA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6" w:hRule="atLeast"/>
        </w:trPr>
        <w:tc>
          <w:tcPr>
            <w:tcW w:w="561" w:type="dxa"/>
            <w:vAlign w:val="top"/>
          </w:tcPr>
          <w:p w14:paraId="2206B79B">
            <w:pPr>
              <w:bidi w:val="0"/>
              <w:rPr>
                <w:color w:val="auto"/>
              </w:rPr>
            </w:pPr>
            <w:r>
              <w:rPr>
                <w:color w:val="auto"/>
              </w:rPr>
              <w:t>144</w:t>
            </w:r>
          </w:p>
        </w:tc>
        <w:tc>
          <w:tcPr>
            <w:tcW w:w="2275" w:type="dxa"/>
            <w:vAlign w:val="top"/>
          </w:tcPr>
          <w:p w14:paraId="7F85603C">
            <w:pPr>
              <w:bidi w:val="0"/>
              <w:rPr>
                <w:color w:val="auto"/>
              </w:rPr>
            </w:pPr>
            <w:r>
              <w:rPr>
                <w:color w:val="auto"/>
              </w:rPr>
              <w:t>立式空调3匹</w:t>
            </w:r>
          </w:p>
        </w:tc>
        <w:tc>
          <w:tcPr>
            <w:tcW w:w="1163" w:type="dxa"/>
            <w:vAlign w:val="top"/>
          </w:tcPr>
          <w:p w14:paraId="413240F1">
            <w:pPr>
              <w:bidi w:val="0"/>
              <w:rPr>
                <w:color w:val="auto"/>
              </w:rPr>
            </w:pPr>
          </w:p>
        </w:tc>
        <w:tc>
          <w:tcPr>
            <w:tcW w:w="992" w:type="dxa"/>
            <w:vAlign w:val="top"/>
          </w:tcPr>
          <w:p w14:paraId="3012A287">
            <w:pPr>
              <w:bidi w:val="0"/>
              <w:rPr>
                <w:color w:val="auto"/>
              </w:rPr>
            </w:pPr>
            <w:r>
              <w:rPr>
                <w:color w:val="auto"/>
              </w:rPr>
              <w:t>台</w:t>
            </w:r>
          </w:p>
        </w:tc>
        <w:tc>
          <w:tcPr>
            <w:tcW w:w="993" w:type="dxa"/>
            <w:vAlign w:val="top"/>
          </w:tcPr>
          <w:p w14:paraId="3702B98E">
            <w:pPr>
              <w:bidi w:val="0"/>
              <w:rPr>
                <w:color w:val="auto"/>
              </w:rPr>
            </w:pPr>
            <w:r>
              <w:rPr>
                <w:color w:val="auto"/>
              </w:rPr>
              <w:t>1</w:t>
            </w:r>
          </w:p>
        </w:tc>
        <w:tc>
          <w:tcPr>
            <w:tcW w:w="8350" w:type="dxa"/>
            <w:vAlign w:val="top"/>
          </w:tcPr>
          <w:p w14:paraId="6E7AAD46">
            <w:pPr>
              <w:bidi w:val="0"/>
              <w:rPr>
                <w:color w:val="auto"/>
              </w:rPr>
            </w:pPr>
            <w:r>
              <w:rPr>
                <w:color w:val="auto"/>
              </w:rPr>
              <w:t>新能效 空调立式 急速冷暖 3匹 客厅卧室柜式空调 高温自清洁 超省电3匹 三级能效</w:t>
            </w:r>
          </w:p>
        </w:tc>
      </w:tr>
      <w:tr w14:paraId="177DE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4253E96A">
            <w:pPr>
              <w:bidi w:val="0"/>
              <w:rPr>
                <w:color w:val="auto"/>
              </w:rPr>
            </w:pPr>
            <w:r>
              <w:rPr>
                <w:color w:val="auto"/>
              </w:rPr>
              <w:t>145</w:t>
            </w:r>
          </w:p>
        </w:tc>
        <w:tc>
          <w:tcPr>
            <w:tcW w:w="2275" w:type="dxa"/>
            <w:vAlign w:val="top"/>
          </w:tcPr>
          <w:p w14:paraId="7B4A44CB">
            <w:pPr>
              <w:bidi w:val="0"/>
              <w:rPr>
                <w:color w:val="auto"/>
              </w:rPr>
            </w:pPr>
            <w:r>
              <w:rPr>
                <w:color w:val="auto"/>
              </w:rPr>
              <w:t>书籍类装饰品</w:t>
            </w:r>
          </w:p>
        </w:tc>
        <w:tc>
          <w:tcPr>
            <w:tcW w:w="1163" w:type="dxa"/>
            <w:vAlign w:val="top"/>
          </w:tcPr>
          <w:p w14:paraId="75249E36">
            <w:pPr>
              <w:bidi w:val="0"/>
              <w:rPr>
                <w:color w:val="auto"/>
              </w:rPr>
            </w:pPr>
          </w:p>
        </w:tc>
        <w:tc>
          <w:tcPr>
            <w:tcW w:w="992" w:type="dxa"/>
            <w:vAlign w:val="top"/>
          </w:tcPr>
          <w:p w14:paraId="4B125E44">
            <w:pPr>
              <w:bidi w:val="0"/>
              <w:rPr>
                <w:color w:val="auto"/>
              </w:rPr>
            </w:pPr>
            <w:r>
              <w:rPr>
                <w:color w:val="auto"/>
              </w:rPr>
              <w:t>套</w:t>
            </w:r>
          </w:p>
        </w:tc>
        <w:tc>
          <w:tcPr>
            <w:tcW w:w="993" w:type="dxa"/>
            <w:vAlign w:val="top"/>
          </w:tcPr>
          <w:p w14:paraId="42F2D94F">
            <w:pPr>
              <w:bidi w:val="0"/>
              <w:rPr>
                <w:color w:val="auto"/>
              </w:rPr>
            </w:pPr>
            <w:r>
              <w:rPr>
                <w:color w:val="auto"/>
              </w:rPr>
              <w:t>1</w:t>
            </w:r>
          </w:p>
        </w:tc>
        <w:tc>
          <w:tcPr>
            <w:tcW w:w="8350" w:type="dxa"/>
            <w:vAlign w:val="top"/>
          </w:tcPr>
          <w:p w14:paraId="6A8074B4">
            <w:pPr>
              <w:bidi w:val="0"/>
              <w:rPr>
                <w:color w:val="auto"/>
              </w:rPr>
            </w:pPr>
            <w:r>
              <w:rPr>
                <w:color w:val="auto"/>
              </w:rPr>
              <w:t>唐八艺系列整盒（8个不重复）</w:t>
            </w:r>
          </w:p>
        </w:tc>
      </w:tr>
      <w:tr w14:paraId="7223F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561" w:type="dxa"/>
            <w:vAlign w:val="top"/>
          </w:tcPr>
          <w:p w14:paraId="4A9A2E2E">
            <w:pPr>
              <w:bidi w:val="0"/>
              <w:rPr>
                <w:color w:val="auto"/>
              </w:rPr>
            </w:pPr>
            <w:r>
              <w:rPr>
                <w:color w:val="auto"/>
              </w:rPr>
              <w:t>146</w:t>
            </w:r>
          </w:p>
        </w:tc>
        <w:tc>
          <w:tcPr>
            <w:tcW w:w="2275" w:type="dxa"/>
            <w:vAlign w:val="top"/>
          </w:tcPr>
          <w:p w14:paraId="017981E3">
            <w:pPr>
              <w:bidi w:val="0"/>
              <w:rPr>
                <w:color w:val="auto"/>
              </w:rPr>
            </w:pPr>
            <w:r>
              <w:rPr>
                <w:color w:val="auto"/>
              </w:rPr>
              <w:t>台灯</w:t>
            </w:r>
          </w:p>
        </w:tc>
        <w:tc>
          <w:tcPr>
            <w:tcW w:w="1163" w:type="dxa"/>
            <w:vAlign w:val="top"/>
          </w:tcPr>
          <w:p w14:paraId="0BFD8458">
            <w:pPr>
              <w:bidi w:val="0"/>
              <w:rPr>
                <w:color w:val="auto"/>
              </w:rPr>
            </w:pPr>
          </w:p>
        </w:tc>
        <w:tc>
          <w:tcPr>
            <w:tcW w:w="992" w:type="dxa"/>
            <w:vAlign w:val="top"/>
          </w:tcPr>
          <w:p w14:paraId="22D33422">
            <w:pPr>
              <w:bidi w:val="0"/>
              <w:rPr>
                <w:color w:val="auto"/>
              </w:rPr>
            </w:pPr>
            <w:r>
              <w:rPr>
                <w:color w:val="auto"/>
              </w:rPr>
              <w:t>台</w:t>
            </w:r>
          </w:p>
        </w:tc>
        <w:tc>
          <w:tcPr>
            <w:tcW w:w="993" w:type="dxa"/>
            <w:vAlign w:val="top"/>
          </w:tcPr>
          <w:p w14:paraId="018E90C0">
            <w:pPr>
              <w:bidi w:val="0"/>
              <w:rPr>
                <w:color w:val="auto"/>
              </w:rPr>
            </w:pPr>
            <w:r>
              <w:rPr>
                <w:color w:val="auto"/>
              </w:rPr>
              <w:t>4</w:t>
            </w:r>
          </w:p>
        </w:tc>
        <w:tc>
          <w:tcPr>
            <w:tcW w:w="8350" w:type="dxa"/>
            <w:vAlign w:val="top"/>
          </w:tcPr>
          <w:p w14:paraId="45AC79CF">
            <w:pPr>
              <w:bidi w:val="0"/>
              <w:rPr>
                <w:color w:val="auto"/>
              </w:rPr>
            </w:pPr>
            <w:r>
              <w:rPr>
                <w:color w:val="auto"/>
              </w:rPr>
              <w:t>瓦数： ≥5W，灯身材质：ABS光源类型：LED开关方式：触摸开关是否可充电：不可充 电供电方式：插座</w:t>
            </w:r>
          </w:p>
        </w:tc>
      </w:tr>
      <w:tr w14:paraId="46132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562427B4">
            <w:pPr>
              <w:bidi w:val="0"/>
              <w:rPr>
                <w:color w:val="auto"/>
              </w:rPr>
            </w:pPr>
            <w:r>
              <w:rPr>
                <w:color w:val="auto"/>
              </w:rPr>
              <w:t>147</w:t>
            </w:r>
          </w:p>
        </w:tc>
        <w:tc>
          <w:tcPr>
            <w:tcW w:w="2275" w:type="dxa"/>
            <w:vAlign w:val="top"/>
          </w:tcPr>
          <w:p w14:paraId="5A0F8F80">
            <w:pPr>
              <w:bidi w:val="0"/>
              <w:rPr>
                <w:color w:val="auto"/>
              </w:rPr>
            </w:pPr>
            <w:r>
              <w:rPr>
                <w:color w:val="auto"/>
              </w:rPr>
              <w:t>线板</w:t>
            </w:r>
          </w:p>
        </w:tc>
        <w:tc>
          <w:tcPr>
            <w:tcW w:w="1163" w:type="dxa"/>
            <w:vAlign w:val="top"/>
          </w:tcPr>
          <w:p w14:paraId="03B05E6F">
            <w:pPr>
              <w:bidi w:val="0"/>
              <w:rPr>
                <w:color w:val="auto"/>
              </w:rPr>
            </w:pPr>
          </w:p>
        </w:tc>
        <w:tc>
          <w:tcPr>
            <w:tcW w:w="992" w:type="dxa"/>
            <w:vAlign w:val="top"/>
          </w:tcPr>
          <w:p w14:paraId="11CABB48">
            <w:pPr>
              <w:bidi w:val="0"/>
              <w:rPr>
                <w:color w:val="auto"/>
              </w:rPr>
            </w:pPr>
            <w:r>
              <w:rPr>
                <w:color w:val="auto"/>
              </w:rPr>
              <w:t>个</w:t>
            </w:r>
          </w:p>
        </w:tc>
        <w:tc>
          <w:tcPr>
            <w:tcW w:w="993" w:type="dxa"/>
            <w:vAlign w:val="top"/>
          </w:tcPr>
          <w:p w14:paraId="2045CE20">
            <w:pPr>
              <w:bidi w:val="0"/>
              <w:rPr>
                <w:color w:val="auto"/>
              </w:rPr>
            </w:pPr>
            <w:r>
              <w:rPr>
                <w:color w:val="auto"/>
              </w:rPr>
              <w:t>15</w:t>
            </w:r>
          </w:p>
        </w:tc>
        <w:tc>
          <w:tcPr>
            <w:tcW w:w="8350" w:type="dxa"/>
            <w:vAlign w:val="top"/>
          </w:tcPr>
          <w:p w14:paraId="693516BC">
            <w:pPr>
              <w:bidi w:val="0"/>
              <w:rPr>
                <w:color w:val="auto"/>
              </w:rPr>
            </w:pPr>
            <w:r>
              <w:rPr>
                <w:color w:val="auto"/>
              </w:rPr>
              <w:t>超功率保护新国标插座/插线板/插排/接线板/拖线板 10位总控开关全长1.8米</w:t>
            </w:r>
          </w:p>
        </w:tc>
      </w:tr>
      <w:tr w14:paraId="61ADC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0A736204">
            <w:pPr>
              <w:bidi w:val="0"/>
              <w:rPr>
                <w:color w:val="auto"/>
              </w:rPr>
            </w:pPr>
            <w:r>
              <w:rPr>
                <w:color w:val="auto"/>
              </w:rPr>
              <w:t>148</w:t>
            </w:r>
          </w:p>
        </w:tc>
        <w:tc>
          <w:tcPr>
            <w:tcW w:w="2275" w:type="dxa"/>
            <w:vAlign w:val="top"/>
          </w:tcPr>
          <w:p w14:paraId="1C0EA8F6">
            <w:pPr>
              <w:bidi w:val="0"/>
              <w:rPr>
                <w:color w:val="auto"/>
              </w:rPr>
            </w:pPr>
            <w:r>
              <w:rPr>
                <w:color w:val="auto"/>
              </w:rPr>
              <w:t>绘画类</w:t>
            </w:r>
          </w:p>
        </w:tc>
        <w:tc>
          <w:tcPr>
            <w:tcW w:w="1163" w:type="dxa"/>
            <w:vAlign w:val="top"/>
          </w:tcPr>
          <w:p w14:paraId="7CA748A5">
            <w:pPr>
              <w:bidi w:val="0"/>
              <w:rPr>
                <w:color w:val="auto"/>
              </w:rPr>
            </w:pPr>
          </w:p>
        </w:tc>
        <w:tc>
          <w:tcPr>
            <w:tcW w:w="992" w:type="dxa"/>
            <w:vAlign w:val="top"/>
          </w:tcPr>
          <w:p w14:paraId="57B5ABF0">
            <w:pPr>
              <w:bidi w:val="0"/>
              <w:rPr>
                <w:color w:val="auto"/>
              </w:rPr>
            </w:pPr>
            <w:r>
              <w:rPr>
                <w:color w:val="auto"/>
              </w:rPr>
              <w:t>个</w:t>
            </w:r>
          </w:p>
        </w:tc>
        <w:tc>
          <w:tcPr>
            <w:tcW w:w="993" w:type="dxa"/>
            <w:vAlign w:val="top"/>
          </w:tcPr>
          <w:p w14:paraId="0954905A">
            <w:pPr>
              <w:bidi w:val="0"/>
              <w:rPr>
                <w:color w:val="auto"/>
              </w:rPr>
            </w:pPr>
            <w:r>
              <w:rPr>
                <w:color w:val="auto"/>
              </w:rPr>
              <w:t>2</w:t>
            </w:r>
          </w:p>
        </w:tc>
        <w:tc>
          <w:tcPr>
            <w:tcW w:w="8350" w:type="dxa"/>
            <w:vAlign w:val="top"/>
          </w:tcPr>
          <w:p w14:paraId="52D66527">
            <w:pPr>
              <w:bidi w:val="0"/>
              <w:rPr>
                <w:color w:val="auto"/>
              </w:rPr>
            </w:pPr>
            <w:r>
              <w:rPr>
                <w:color w:val="auto"/>
              </w:rPr>
              <w:t>绘画类书籍</w:t>
            </w:r>
          </w:p>
        </w:tc>
      </w:tr>
      <w:tr w14:paraId="744AD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6CC0F01C">
            <w:pPr>
              <w:bidi w:val="0"/>
              <w:rPr>
                <w:color w:val="auto"/>
              </w:rPr>
            </w:pPr>
            <w:r>
              <w:rPr>
                <w:color w:val="auto"/>
              </w:rPr>
              <w:t>149</w:t>
            </w:r>
          </w:p>
        </w:tc>
        <w:tc>
          <w:tcPr>
            <w:tcW w:w="2275" w:type="dxa"/>
            <w:vAlign w:val="top"/>
          </w:tcPr>
          <w:p w14:paraId="09953C40">
            <w:pPr>
              <w:bidi w:val="0"/>
              <w:rPr>
                <w:color w:val="auto"/>
              </w:rPr>
            </w:pPr>
            <w:r>
              <w:rPr>
                <w:color w:val="auto"/>
              </w:rPr>
              <w:t>文艺类</w:t>
            </w:r>
          </w:p>
        </w:tc>
        <w:tc>
          <w:tcPr>
            <w:tcW w:w="1163" w:type="dxa"/>
            <w:vAlign w:val="top"/>
          </w:tcPr>
          <w:p w14:paraId="7DA4F47D">
            <w:pPr>
              <w:bidi w:val="0"/>
              <w:rPr>
                <w:color w:val="auto"/>
              </w:rPr>
            </w:pPr>
          </w:p>
        </w:tc>
        <w:tc>
          <w:tcPr>
            <w:tcW w:w="992" w:type="dxa"/>
            <w:vAlign w:val="top"/>
          </w:tcPr>
          <w:p w14:paraId="0CD232F1">
            <w:pPr>
              <w:bidi w:val="0"/>
              <w:rPr>
                <w:color w:val="auto"/>
              </w:rPr>
            </w:pPr>
            <w:r>
              <w:rPr>
                <w:color w:val="auto"/>
              </w:rPr>
              <w:t>个</w:t>
            </w:r>
          </w:p>
        </w:tc>
        <w:tc>
          <w:tcPr>
            <w:tcW w:w="993" w:type="dxa"/>
            <w:vAlign w:val="top"/>
          </w:tcPr>
          <w:p w14:paraId="404F92C2">
            <w:pPr>
              <w:bidi w:val="0"/>
              <w:rPr>
                <w:color w:val="auto"/>
              </w:rPr>
            </w:pPr>
            <w:r>
              <w:rPr>
                <w:color w:val="auto"/>
              </w:rPr>
              <w:t>2</w:t>
            </w:r>
          </w:p>
        </w:tc>
        <w:tc>
          <w:tcPr>
            <w:tcW w:w="8350" w:type="dxa"/>
            <w:vAlign w:val="top"/>
          </w:tcPr>
          <w:p w14:paraId="457D855F">
            <w:pPr>
              <w:bidi w:val="0"/>
              <w:rPr>
                <w:color w:val="auto"/>
              </w:rPr>
            </w:pPr>
            <w:r>
              <w:rPr>
                <w:color w:val="auto"/>
              </w:rPr>
              <w:t>文艺类书籍</w:t>
            </w:r>
          </w:p>
        </w:tc>
      </w:tr>
      <w:tr w14:paraId="6EC11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3673EC7D">
            <w:pPr>
              <w:bidi w:val="0"/>
              <w:rPr>
                <w:color w:val="auto"/>
              </w:rPr>
            </w:pPr>
            <w:r>
              <w:rPr>
                <w:color w:val="auto"/>
              </w:rPr>
              <w:t>150</w:t>
            </w:r>
          </w:p>
        </w:tc>
        <w:tc>
          <w:tcPr>
            <w:tcW w:w="2275" w:type="dxa"/>
            <w:vAlign w:val="top"/>
          </w:tcPr>
          <w:p w14:paraId="57DB13C3">
            <w:pPr>
              <w:bidi w:val="0"/>
              <w:rPr>
                <w:color w:val="auto"/>
              </w:rPr>
            </w:pPr>
            <w:r>
              <w:rPr>
                <w:color w:val="auto"/>
              </w:rPr>
              <w:t>图画</w:t>
            </w:r>
          </w:p>
        </w:tc>
        <w:tc>
          <w:tcPr>
            <w:tcW w:w="1163" w:type="dxa"/>
            <w:vAlign w:val="top"/>
          </w:tcPr>
          <w:p w14:paraId="1C2D68BE">
            <w:pPr>
              <w:bidi w:val="0"/>
              <w:rPr>
                <w:color w:val="auto"/>
              </w:rPr>
            </w:pPr>
          </w:p>
        </w:tc>
        <w:tc>
          <w:tcPr>
            <w:tcW w:w="992" w:type="dxa"/>
            <w:vAlign w:val="top"/>
          </w:tcPr>
          <w:p w14:paraId="1B73ED8F">
            <w:pPr>
              <w:bidi w:val="0"/>
              <w:rPr>
                <w:color w:val="auto"/>
              </w:rPr>
            </w:pPr>
            <w:r>
              <w:rPr>
                <w:color w:val="auto"/>
              </w:rPr>
              <w:t>个</w:t>
            </w:r>
          </w:p>
        </w:tc>
        <w:tc>
          <w:tcPr>
            <w:tcW w:w="993" w:type="dxa"/>
            <w:vAlign w:val="top"/>
          </w:tcPr>
          <w:p w14:paraId="4C0D0CD1">
            <w:pPr>
              <w:bidi w:val="0"/>
              <w:rPr>
                <w:color w:val="auto"/>
              </w:rPr>
            </w:pPr>
            <w:r>
              <w:rPr>
                <w:color w:val="auto"/>
              </w:rPr>
              <w:t>2</w:t>
            </w:r>
          </w:p>
        </w:tc>
        <w:tc>
          <w:tcPr>
            <w:tcW w:w="8350" w:type="dxa"/>
            <w:vAlign w:val="top"/>
          </w:tcPr>
          <w:p w14:paraId="59AFA209">
            <w:pPr>
              <w:bidi w:val="0"/>
              <w:rPr>
                <w:color w:val="auto"/>
              </w:rPr>
            </w:pPr>
            <w:r>
              <w:rPr>
                <w:color w:val="auto"/>
              </w:rPr>
              <w:t>图画本</w:t>
            </w:r>
          </w:p>
        </w:tc>
      </w:tr>
      <w:tr w14:paraId="7C47A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43175D26">
            <w:pPr>
              <w:bidi w:val="0"/>
              <w:rPr>
                <w:color w:val="auto"/>
              </w:rPr>
            </w:pPr>
            <w:r>
              <w:rPr>
                <w:color w:val="auto"/>
              </w:rPr>
              <w:t>151</w:t>
            </w:r>
          </w:p>
        </w:tc>
        <w:tc>
          <w:tcPr>
            <w:tcW w:w="2275" w:type="dxa"/>
            <w:vAlign w:val="top"/>
          </w:tcPr>
          <w:p w14:paraId="4501079B">
            <w:pPr>
              <w:bidi w:val="0"/>
              <w:rPr>
                <w:color w:val="auto"/>
              </w:rPr>
            </w:pPr>
            <w:r>
              <w:rPr>
                <w:color w:val="auto"/>
              </w:rPr>
              <w:t>积木</w:t>
            </w:r>
          </w:p>
        </w:tc>
        <w:tc>
          <w:tcPr>
            <w:tcW w:w="1163" w:type="dxa"/>
            <w:vAlign w:val="top"/>
          </w:tcPr>
          <w:p w14:paraId="0288239B">
            <w:pPr>
              <w:bidi w:val="0"/>
              <w:rPr>
                <w:color w:val="auto"/>
              </w:rPr>
            </w:pPr>
          </w:p>
        </w:tc>
        <w:tc>
          <w:tcPr>
            <w:tcW w:w="992" w:type="dxa"/>
            <w:vAlign w:val="top"/>
          </w:tcPr>
          <w:p w14:paraId="7E7D14A4">
            <w:pPr>
              <w:bidi w:val="0"/>
              <w:rPr>
                <w:color w:val="auto"/>
              </w:rPr>
            </w:pPr>
            <w:r>
              <w:rPr>
                <w:color w:val="auto"/>
              </w:rPr>
              <w:t>套</w:t>
            </w:r>
          </w:p>
        </w:tc>
        <w:tc>
          <w:tcPr>
            <w:tcW w:w="993" w:type="dxa"/>
            <w:vAlign w:val="top"/>
          </w:tcPr>
          <w:p w14:paraId="3F7FA72A">
            <w:pPr>
              <w:bidi w:val="0"/>
              <w:rPr>
                <w:color w:val="auto"/>
              </w:rPr>
            </w:pPr>
            <w:r>
              <w:rPr>
                <w:color w:val="auto"/>
              </w:rPr>
              <w:t>8</w:t>
            </w:r>
          </w:p>
        </w:tc>
        <w:tc>
          <w:tcPr>
            <w:tcW w:w="8350" w:type="dxa"/>
            <w:vAlign w:val="top"/>
          </w:tcPr>
          <w:p w14:paraId="2BE44B91">
            <w:pPr>
              <w:bidi w:val="0"/>
              <w:rPr>
                <w:color w:val="auto"/>
              </w:rPr>
            </w:pPr>
            <w:r>
              <w:rPr>
                <w:color w:val="auto"/>
              </w:rPr>
              <w:t>材质：硬塑料动力组件：电机，物理势能图纸：纸质图纸类型：组装型</w:t>
            </w:r>
          </w:p>
        </w:tc>
      </w:tr>
      <w:tr w14:paraId="3F3AA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48BB14A9">
            <w:pPr>
              <w:bidi w:val="0"/>
              <w:rPr>
                <w:color w:val="auto"/>
              </w:rPr>
            </w:pPr>
            <w:r>
              <w:rPr>
                <w:color w:val="auto"/>
              </w:rPr>
              <w:t>152</w:t>
            </w:r>
          </w:p>
        </w:tc>
        <w:tc>
          <w:tcPr>
            <w:tcW w:w="2275" w:type="dxa"/>
            <w:vAlign w:val="top"/>
          </w:tcPr>
          <w:p w14:paraId="413E0949">
            <w:pPr>
              <w:bidi w:val="0"/>
              <w:rPr>
                <w:color w:val="auto"/>
              </w:rPr>
            </w:pPr>
            <w:r>
              <w:rPr>
                <w:color w:val="auto"/>
              </w:rPr>
              <w:t>智力解环</w:t>
            </w:r>
          </w:p>
        </w:tc>
        <w:tc>
          <w:tcPr>
            <w:tcW w:w="1163" w:type="dxa"/>
            <w:vAlign w:val="top"/>
          </w:tcPr>
          <w:p w14:paraId="577D3F25">
            <w:pPr>
              <w:bidi w:val="0"/>
              <w:rPr>
                <w:color w:val="auto"/>
              </w:rPr>
            </w:pPr>
          </w:p>
        </w:tc>
        <w:tc>
          <w:tcPr>
            <w:tcW w:w="992" w:type="dxa"/>
            <w:vAlign w:val="top"/>
          </w:tcPr>
          <w:p w14:paraId="4A2A6CAE">
            <w:pPr>
              <w:bidi w:val="0"/>
              <w:rPr>
                <w:color w:val="auto"/>
              </w:rPr>
            </w:pPr>
            <w:r>
              <w:rPr>
                <w:color w:val="auto"/>
              </w:rPr>
              <w:t>套</w:t>
            </w:r>
          </w:p>
        </w:tc>
        <w:tc>
          <w:tcPr>
            <w:tcW w:w="993" w:type="dxa"/>
            <w:vAlign w:val="top"/>
          </w:tcPr>
          <w:p w14:paraId="0ACFEEF8">
            <w:pPr>
              <w:bidi w:val="0"/>
              <w:rPr>
                <w:color w:val="auto"/>
              </w:rPr>
            </w:pPr>
            <w:r>
              <w:rPr>
                <w:color w:val="auto"/>
              </w:rPr>
              <w:t>8</w:t>
            </w:r>
          </w:p>
        </w:tc>
        <w:tc>
          <w:tcPr>
            <w:tcW w:w="8350" w:type="dxa"/>
            <w:vAlign w:val="top"/>
          </w:tcPr>
          <w:p w14:paraId="69C17D5E">
            <w:pPr>
              <w:bidi w:val="0"/>
              <w:rPr>
                <w:color w:val="auto"/>
              </w:rPr>
            </w:pPr>
            <w:r>
              <w:rPr>
                <w:color w:val="auto"/>
              </w:rPr>
              <w:t>视听训练用</w:t>
            </w:r>
          </w:p>
        </w:tc>
      </w:tr>
      <w:tr w14:paraId="25518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561" w:type="dxa"/>
            <w:vAlign w:val="top"/>
          </w:tcPr>
          <w:p w14:paraId="772C3AB9">
            <w:pPr>
              <w:bidi w:val="0"/>
              <w:rPr>
                <w:color w:val="auto"/>
              </w:rPr>
            </w:pPr>
            <w:r>
              <w:rPr>
                <w:color w:val="auto"/>
              </w:rPr>
              <w:t>153</w:t>
            </w:r>
          </w:p>
        </w:tc>
        <w:tc>
          <w:tcPr>
            <w:tcW w:w="2275" w:type="dxa"/>
            <w:vAlign w:val="top"/>
          </w:tcPr>
          <w:p w14:paraId="64DBE2A6">
            <w:pPr>
              <w:bidi w:val="0"/>
              <w:rPr>
                <w:color w:val="auto"/>
              </w:rPr>
            </w:pPr>
            <w:r>
              <w:rPr>
                <w:color w:val="auto"/>
              </w:rPr>
              <w:t>积木一组</w:t>
            </w:r>
          </w:p>
        </w:tc>
        <w:tc>
          <w:tcPr>
            <w:tcW w:w="1163" w:type="dxa"/>
            <w:vAlign w:val="top"/>
          </w:tcPr>
          <w:p w14:paraId="45480C54">
            <w:pPr>
              <w:bidi w:val="0"/>
              <w:rPr>
                <w:color w:val="auto"/>
              </w:rPr>
            </w:pPr>
          </w:p>
        </w:tc>
        <w:tc>
          <w:tcPr>
            <w:tcW w:w="992" w:type="dxa"/>
            <w:vAlign w:val="top"/>
          </w:tcPr>
          <w:p w14:paraId="24E8FA34">
            <w:pPr>
              <w:bidi w:val="0"/>
              <w:rPr>
                <w:color w:val="auto"/>
              </w:rPr>
            </w:pPr>
            <w:r>
              <w:rPr>
                <w:color w:val="auto"/>
              </w:rPr>
              <w:t>组</w:t>
            </w:r>
          </w:p>
        </w:tc>
        <w:tc>
          <w:tcPr>
            <w:tcW w:w="993" w:type="dxa"/>
            <w:vAlign w:val="top"/>
          </w:tcPr>
          <w:p w14:paraId="413481C6">
            <w:pPr>
              <w:bidi w:val="0"/>
              <w:rPr>
                <w:color w:val="auto"/>
              </w:rPr>
            </w:pPr>
            <w:r>
              <w:rPr>
                <w:color w:val="auto"/>
              </w:rPr>
              <w:t>8</w:t>
            </w:r>
          </w:p>
        </w:tc>
        <w:tc>
          <w:tcPr>
            <w:tcW w:w="8350" w:type="dxa"/>
            <w:vAlign w:val="top"/>
          </w:tcPr>
          <w:p w14:paraId="19861527">
            <w:pPr>
              <w:bidi w:val="0"/>
              <w:rPr>
                <w:color w:val="auto"/>
              </w:rPr>
            </w:pPr>
            <w:r>
              <w:rPr>
                <w:color w:val="auto"/>
              </w:rPr>
              <w:t>材质：硬塑料动力组件：电机，物理势能图纸：纸质图纸类型：组装型</w:t>
            </w:r>
          </w:p>
        </w:tc>
      </w:tr>
      <w:tr w14:paraId="1D7C1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5243986B">
            <w:pPr>
              <w:bidi w:val="0"/>
              <w:rPr>
                <w:color w:val="auto"/>
              </w:rPr>
            </w:pPr>
            <w:r>
              <w:rPr>
                <w:color w:val="auto"/>
              </w:rPr>
              <w:t>154</w:t>
            </w:r>
          </w:p>
        </w:tc>
        <w:tc>
          <w:tcPr>
            <w:tcW w:w="2275" w:type="dxa"/>
            <w:vAlign w:val="top"/>
          </w:tcPr>
          <w:p w14:paraId="300AB60C">
            <w:pPr>
              <w:bidi w:val="0"/>
              <w:rPr>
                <w:color w:val="auto"/>
              </w:rPr>
            </w:pPr>
            <w:r>
              <w:rPr>
                <w:color w:val="auto"/>
              </w:rPr>
              <w:t>立体拼图</w:t>
            </w:r>
          </w:p>
        </w:tc>
        <w:tc>
          <w:tcPr>
            <w:tcW w:w="1163" w:type="dxa"/>
            <w:vAlign w:val="top"/>
          </w:tcPr>
          <w:p w14:paraId="475DDBC1">
            <w:pPr>
              <w:bidi w:val="0"/>
              <w:rPr>
                <w:color w:val="auto"/>
              </w:rPr>
            </w:pPr>
          </w:p>
        </w:tc>
        <w:tc>
          <w:tcPr>
            <w:tcW w:w="992" w:type="dxa"/>
            <w:vAlign w:val="top"/>
          </w:tcPr>
          <w:p w14:paraId="2345EC7E">
            <w:pPr>
              <w:bidi w:val="0"/>
              <w:rPr>
                <w:color w:val="auto"/>
              </w:rPr>
            </w:pPr>
            <w:r>
              <w:rPr>
                <w:color w:val="auto"/>
              </w:rPr>
              <w:t>个</w:t>
            </w:r>
          </w:p>
        </w:tc>
        <w:tc>
          <w:tcPr>
            <w:tcW w:w="993" w:type="dxa"/>
            <w:vAlign w:val="top"/>
          </w:tcPr>
          <w:p w14:paraId="6EE24AA1">
            <w:pPr>
              <w:bidi w:val="0"/>
              <w:rPr>
                <w:color w:val="auto"/>
              </w:rPr>
            </w:pPr>
            <w:r>
              <w:rPr>
                <w:color w:val="auto"/>
              </w:rPr>
              <w:t>8</w:t>
            </w:r>
          </w:p>
        </w:tc>
        <w:tc>
          <w:tcPr>
            <w:tcW w:w="8350" w:type="dxa"/>
            <w:vAlign w:val="top"/>
          </w:tcPr>
          <w:p w14:paraId="2E36C074">
            <w:pPr>
              <w:bidi w:val="0"/>
              <w:rPr>
                <w:color w:val="auto"/>
              </w:rPr>
            </w:pPr>
            <w:r>
              <w:rPr>
                <w:color w:val="auto"/>
              </w:rPr>
              <w:t>农场动物双面拼图动态宠物立体拼图</w:t>
            </w:r>
          </w:p>
        </w:tc>
      </w:tr>
      <w:tr w14:paraId="135E0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14334" w:type="dxa"/>
            <w:gridSpan w:val="6"/>
            <w:vAlign w:val="top"/>
          </w:tcPr>
          <w:p w14:paraId="3132A313">
            <w:pPr>
              <w:bidi w:val="0"/>
              <w:rPr>
                <w:color w:val="auto"/>
              </w:rPr>
            </w:pPr>
            <w:r>
              <w:rPr>
                <w:color w:val="auto"/>
              </w:rPr>
              <w:t>合计</w:t>
            </w:r>
          </w:p>
        </w:tc>
      </w:tr>
      <w:tr w14:paraId="2B253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14334" w:type="dxa"/>
            <w:gridSpan w:val="6"/>
            <w:shd w:val="clear" w:color="auto" w:fill="FFFF00"/>
            <w:vAlign w:val="top"/>
          </w:tcPr>
          <w:p w14:paraId="3B1B032F">
            <w:pPr>
              <w:bidi w:val="0"/>
              <w:rPr>
                <w:color w:val="auto"/>
              </w:rPr>
            </w:pPr>
            <w:r>
              <w:rPr>
                <w:color w:val="auto"/>
              </w:rPr>
              <w:t>十、康复保健区</w:t>
            </w:r>
          </w:p>
        </w:tc>
      </w:tr>
      <w:tr w14:paraId="3EB34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0360AA22">
            <w:pPr>
              <w:bidi w:val="0"/>
              <w:rPr>
                <w:color w:val="auto"/>
              </w:rPr>
            </w:pPr>
            <w:r>
              <w:rPr>
                <w:color w:val="auto"/>
              </w:rPr>
              <w:t>序号</w:t>
            </w:r>
          </w:p>
        </w:tc>
        <w:tc>
          <w:tcPr>
            <w:tcW w:w="2275" w:type="dxa"/>
            <w:vAlign w:val="top"/>
          </w:tcPr>
          <w:p w14:paraId="1B752AA0">
            <w:pPr>
              <w:bidi w:val="0"/>
              <w:rPr>
                <w:color w:val="auto"/>
              </w:rPr>
            </w:pPr>
            <w:r>
              <w:rPr>
                <w:color w:val="auto"/>
              </w:rPr>
              <w:t>产品名称</w:t>
            </w:r>
          </w:p>
        </w:tc>
        <w:tc>
          <w:tcPr>
            <w:tcW w:w="1163" w:type="dxa"/>
            <w:vAlign w:val="top"/>
          </w:tcPr>
          <w:p w14:paraId="49BA8AE9">
            <w:pPr>
              <w:bidi w:val="0"/>
              <w:rPr>
                <w:color w:val="auto"/>
              </w:rPr>
            </w:pPr>
            <w:r>
              <w:rPr>
                <w:color w:val="auto"/>
              </w:rPr>
              <w:t>产品规格</w:t>
            </w:r>
          </w:p>
        </w:tc>
        <w:tc>
          <w:tcPr>
            <w:tcW w:w="992" w:type="dxa"/>
            <w:vAlign w:val="top"/>
          </w:tcPr>
          <w:p w14:paraId="0F4CFCC2">
            <w:pPr>
              <w:bidi w:val="0"/>
              <w:rPr>
                <w:color w:val="auto"/>
              </w:rPr>
            </w:pPr>
            <w:r>
              <w:rPr>
                <w:color w:val="auto"/>
              </w:rPr>
              <w:t>单位</w:t>
            </w:r>
          </w:p>
        </w:tc>
        <w:tc>
          <w:tcPr>
            <w:tcW w:w="993" w:type="dxa"/>
            <w:vAlign w:val="top"/>
          </w:tcPr>
          <w:p w14:paraId="61426BB1">
            <w:pPr>
              <w:bidi w:val="0"/>
              <w:rPr>
                <w:color w:val="auto"/>
              </w:rPr>
            </w:pPr>
            <w:r>
              <w:rPr>
                <w:color w:val="auto"/>
              </w:rPr>
              <w:t>数量</w:t>
            </w:r>
          </w:p>
        </w:tc>
        <w:tc>
          <w:tcPr>
            <w:tcW w:w="8350" w:type="dxa"/>
            <w:vAlign w:val="top"/>
          </w:tcPr>
          <w:p w14:paraId="03638249">
            <w:pPr>
              <w:bidi w:val="0"/>
              <w:rPr>
                <w:color w:val="auto"/>
              </w:rPr>
            </w:pPr>
            <w:r>
              <w:rPr>
                <w:color w:val="auto"/>
              </w:rPr>
              <w:t>参数</w:t>
            </w:r>
          </w:p>
        </w:tc>
      </w:tr>
      <w:tr w14:paraId="354EA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561" w:type="dxa"/>
            <w:vAlign w:val="top"/>
          </w:tcPr>
          <w:p w14:paraId="3ACF39E4">
            <w:pPr>
              <w:bidi w:val="0"/>
              <w:rPr>
                <w:color w:val="auto"/>
              </w:rPr>
            </w:pPr>
            <w:r>
              <w:rPr>
                <w:color w:val="auto"/>
              </w:rPr>
              <w:t>157</w:t>
            </w:r>
          </w:p>
        </w:tc>
        <w:tc>
          <w:tcPr>
            <w:tcW w:w="2275" w:type="dxa"/>
            <w:vAlign w:val="top"/>
          </w:tcPr>
          <w:p w14:paraId="18520CFA">
            <w:pPr>
              <w:bidi w:val="0"/>
              <w:rPr>
                <w:color w:val="auto"/>
              </w:rPr>
            </w:pPr>
            <w:r>
              <w:rPr>
                <w:color w:val="auto"/>
              </w:rPr>
              <w:t>自动按摩椅</w:t>
            </w:r>
          </w:p>
        </w:tc>
        <w:tc>
          <w:tcPr>
            <w:tcW w:w="1163" w:type="dxa"/>
            <w:vAlign w:val="top"/>
          </w:tcPr>
          <w:p w14:paraId="726E0317">
            <w:pPr>
              <w:bidi w:val="0"/>
              <w:rPr>
                <w:color w:val="auto"/>
              </w:rPr>
            </w:pPr>
          </w:p>
        </w:tc>
        <w:tc>
          <w:tcPr>
            <w:tcW w:w="992" w:type="dxa"/>
            <w:vAlign w:val="top"/>
          </w:tcPr>
          <w:p w14:paraId="0DF28286">
            <w:pPr>
              <w:bidi w:val="0"/>
              <w:rPr>
                <w:color w:val="auto"/>
              </w:rPr>
            </w:pPr>
            <w:r>
              <w:rPr>
                <w:color w:val="auto"/>
              </w:rPr>
              <w:t>个</w:t>
            </w:r>
          </w:p>
        </w:tc>
        <w:tc>
          <w:tcPr>
            <w:tcW w:w="993" w:type="dxa"/>
            <w:vAlign w:val="top"/>
          </w:tcPr>
          <w:p w14:paraId="3650A800">
            <w:pPr>
              <w:bidi w:val="0"/>
              <w:rPr>
                <w:color w:val="auto"/>
              </w:rPr>
            </w:pPr>
            <w:r>
              <w:rPr>
                <w:color w:val="auto"/>
              </w:rPr>
              <w:t>6</w:t>
            </w:r>
          </w:p>
        </w:tc>
        <w:tc>
          <w:tcPr>
            <w:tcW w:w="8350" w:type="dxa"/>
            <w:vAlign w:val="top"/>
          </w:tcPr>
          <w:p w14:paraId="27D05A98">
            <w:pPr>
              <w:bidi w:val="0"/>
              <w:rPr>
                <w:color w:val="auto"/>
              </w:rPr>
            </w:pPr>
            <w:r>
              <w:rPr>
                <w:rFonts w:hint="eastAsia"/>
                <w:color w:val="auto"/>
              </w:rPr>
              <w:t>新3D智能机械手搭配SL太空曲轨，上下按摩行程可达118厘米，按摩方式:揉捏/捶打/拉筋/气囊/热敷AI智能检测体型，调节按摩轨迹，速度三挡可调节，5种自动模式+8种手动模式调节，3D柔性气囊包裹</w:t>
            </w:r>
            <w:r>
              <w:rPr>
                <w:rFonts w:hint="eastAsia"/>
                <w:color w:val="auto"/>
                <w:lang w:val="en-US" w:eastAsia="zh-CN"/>
              </w:rPr>
              <w:t>按摩</w:t>
            </w:r>
            <w:r>
              <w:rPr>
                <w:rFonts w:hint="eastAsia"/>
                <w:color w:val="auto"/>
              </w:rPr>
              <w:t>（肩部，手臂，腰部，腿部加长荷叶气囊，脚部），</w:t>
            </w:r>
            <w:r>
              <w:rPr>
                <w:rFonts w:hint="eastAsia"/>
                <w:color w:val="auto"/>
                <w:lang w:val="en-US" w:eastAsia="zh-CN"/>
              </w:rPr>
              <w:t>气囊强度三档</w:t>
            </w:r>
            <w:r>
              <w:rPr>
                <w:rFonts w:hint="eastAsia"/>
                <w:color w:val="auto"/>
              </w:rPr>
              <w:t>腰背小腿热敷，额外搭配加热披肩，热敷温度：35-45度</w:t>
            </w:r>
            <w:r>
              <w:rPr>
                <w:rFonts w:hint="eastAsia" w:eastAsia="宋体"/>
                <w:color w:val="auto"/>
                <w:lang w:val="en-US" w:eastAsia="zh-CN"/>
              </w:rPr>
              <w:t xml:space="preserve"> </w:t>
            </w:r>
            <w:r>
              <w:rPr>
                <w:rFonts w:hint="eastAsia"/>
                <w:color w:val="auto"/>
                <w:lang w:val="en-US" w:eastAsia="zh-CN"/>
              </w:rPr>
              <w:t>足底</w:t>
            </w:r>
            <w:r>
              <w:rPr>
                <w:rFonts w:hint="eastAsia"/>
                <w:color w:val="auto"/>
              </w:rPr>
              <w:t>滚轮按摩</w:t>
            </w:r>
            <w:r>
              <w:rPr>
                <w:rFonts w:hint="eastAsia"/>
                <w:color w:val="auto"/>
                <w:lang w:eastAsia="zh-CN"/>
              </w:rPr>
              <w:t>，</w:t>
            </w:r>
            <w:r>
              <w:rPr>
                <w:rFonts w:hint="eastAsia"/>
                <w:color w:val="auto"/>
              </w:rPr>
              <w:t>腿部1</w:t>
            </w:r>
            <w:r>
              <w:rPr>
                <w:rFonts w:hint="eastAsia"/>
                <w:color w:val="auto"/>
                <w:lang w:val="en-US" w:eastAsia="zh-CN"/>
              </w:rPr>
              <w:t>2</w:t>
            </w:r>
            <w:r>
              <w:rPr>
                <w:rFonts w:hint="eastAsia"/>
                <w:color w:val="auto"/>
              </w:rPr>
              <w:t>CM自由伸缩，小腿独立升降，零重力模式，</w:t>
            </w:r>
            <w:r>
              <w:rPr>
                <w:rFonts w:hint="eastAsia"/>
                <w:color w:val="auto"/>
                <w:lang w:val="en-US" w:eastAsia="zh-CN"/>
              </w:rPr>
              <w:t>模拟太空舱</w:t>
            </w:r>
            <w:r>
              <w:rPr>
                <w:rFonts w:hint="eastAsia"/>
                <w:color w:val="auto"/>
              </w:rPr>
              <w:t>搭配双推杆可泰式拉伸，放松身体压力,便捷液晶触控屏幕+AI语音控制+扶手便捷快捷键，方便容易操作，搭配心率/血氧检测，</w:t>
            </w:r>
            <w:r>
              <w:rPr>
                <w:rFonts w:hint="eastAsia"/>
                <w:color w:val="auto"/>
                <w:lang w:val="en-US" w:eastAsia="zh-CN"/>
              </w:rPr>
              <w:t>12.</w:t>
            </w:r>
            <w:r>
              <w:rPr>
                <w:rFonts w:hint="eastAsia"/>
                <w:color w:val="auto"/>
              </w:rPr>
              <w:t>支持无线充电，</w:t>
            </w:r>
            <w:r>
              <w:rPr>
                <w:rFonts w:hint="eastAsia"/>
                <w:color w:val="auto"/>
                <w:lang w:val="en-US" w:eastAsia="zh-CN"/>
              </w:rPr>
              <w:t>13.</w:t>
            </w:r>
            <w:r>
              <w:rPr>
                <w:rFonts w:hint="eastAsia"/>
                <w:color w:val="auto"/>
              </w:rPr>
              <w:t>HIF蓝牙音乐，</w:t>
            </w:r>
            <w:r>
              <w:rPr>
                <w:rFonts w:hint="eastAsia"/>
                <w:color w:val="auto"/>
                <w:lang w:val="en-US" w:eastAsia="zh-CN"/>
              </w:rPr>
              <w:t>14.</w:t>
            </w:r>
            <w:r>
              <w:rPr>
                <w:rFonts w:hint="eastAsia"/>
                <w:color w:val="auto"/>
              </w:rPr>
              <w:t>优质Pu皮革，可翻转头枕，氛围灯</w:t>
            </w:r>
            <w:r>
              <w:rPr>
                <w:rFonts w:hint="eastAsia"/>
                <w:color w:val="auto"/>
                <w:lang w:val="en-US" w:eastAsia="zh-CN"/>
              </w:rPr>
              <w:t>一体免安装，选材：扶手吹塑一体成型+美腿注塑一体成型+优质PU皮革+外表烤漆面+精钢铁架产品尺寸约：76.5*158*113.5CM</w:t>
            </w:r>
          </w:p>
        </w:tc>
      </w:tr>
      <w:tr w14:paraId="011EC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561" w:type="dxa"/>
            <w:vAlign w:val="top"/>
          </w:tcPr>
          <w:p w14:paraId="65EE3B84">
            <w:pPr>
              <w:bidi w:val="0"/>
              <w:rPr>
                <w:color w:val="auto"/>
              </w:rPr>
            </w:pPr>
            <w:r>
              <w:rPr>
                <w:color w:val="auto"/>
              </w:rPr>
              <w:t>159</w:t>
            </w:r>
          </w:p>
        </w:tc>
        <w:tc>
          <w:tcPr>
            <w:tcW w:w="2275" w:type="dxa"/>
            <w:vAlign w:val="top"/>
          </w:tcPr>
          <w:p w14:paraId="5AF6D473">
            <w:pPr>
              <w:bidi w:val="0"/>
              <w:rPr>
                <w:color w:val="auto"/>
              </w:rPr>
            </w:pPr>
            <w:r>
              <w:rPr>
                <w:color w:val="auto"/>
              </w:rPr>
              <w:t>立式空调3匹</w:t>
            </w:r>
          </w:p>
        </w:tc>
        <w:tc>
          <w:tcPr>
            <w:tcW w:w="1163" w:type="dxa"/>
            <w:vAlign w:val="top"/>
          </w:tcPr>
          <w:p w14:paraId="55081DFD">
            <w:pPr>
              <w:bidi w:val="0"/>
              <w:rPr>
                <w:color w:val="auto"/>
              </w:rPr>
            </w:pPr>
          </w:p>
        </w:tc>
        <w:tc>
          <w:tcPr>
            <w:tcW w:w="992" w:type="dxa"/>
            <w:vAlign w:val="top"/>
          </w:tcPr>
          <w:p w14:paraId="3190D24D">
            <w:pPr>
              <w:bidi w:val="0"/>
              <w:rPr>
                <w:color w:val="auto"/>
              </w:rPr>
            </w:pPr>
            <w:r>
              <w:rPr>
                <w:color w:val="auto"/>
              </w:rPr>
              <w:t>个</w:t>
            </w:r>
          </w:p>
        </w:tc>
        <w:tc>
          <w:tcPr>
            <w:tcW w:w="993" w:type="dxa"/>
            <w:vAlign w:val="top"/>
          </w:tcPr>
          <w:p w14:paraId="0A1ABE14">
            <w:pPr>
              <w:bidi w:val="0"/>
              <w:rPr>
                <w:color w:val="auto"/>
              </w:rPr>
            </w:pPr>
            <w:r>
              <w:rPr>
                <w:color w:val="auto"/>
              </w:rPr>
              <w:t>1</w:t>
            </w:r>
          </w:p>
        </w:tc>
        <w:tc>
          <w:tcPr>
            <w:tcW w:w="8350" w:type="dxa"/>
            <w:vAlign w:val="top"/>
          </w:tcPr>
          <w:p w14:paraId="646BBE74">
            <w:pPr>
              <w:bidi w:val="0"/>
              <w:rPr>
                <w:color w:val="auto"/>
              </w:rPr>
            </w:pPr>
            <w:r>
              <w:rPr>
                <w:color w:val="auto"/>
              </w:rPr>
              <w:t>新能效 空调立式 急速冷暖 3匹 客厅卧室柜式空调 高温自清洁 超省电 3匹 三级能效3P，实用面积30-40平方米</w:t>
            </w:r>
          </w:p>
        </w:tc>
      </w:tr>
      <w:tr w14:paraId="0B30C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676E117E">
            <w:pPr>
              <w:bidi w:val="0"/>
              <w:rPr>
                <w:color w:val="auto"/>
              </w:rPr>
            </w:pPr>
            <w:r>
              <w:rPr>
                <w:color w:val="auto"/>
              </w:rPr>
              <w:t>161</w:t>
            </w:r>
          </w:p>
        </w:tc>
        <w:tc>
          <w:tcPr>
            <w:tcW w:w="2275" w:type="dxa"/>
            <w:vAlign w:val="top"/>
          </w:tcPr>
          <w:p w14:paraId="15712408">
            <w:pPr>
              <w:bidi w:val="0"/>
              <w:rPr>
                <w:color w:val="auto"/>
              </w:rPr>
            </w:pPr>
            <w:r>
              <w:rPr>
                <w:color w:val="auto"/>
              </w:rPr>
              <w:t>哑铃</w:t>
            </w:r>
          </w:p>
        </w:tc>
        <w:tc>
          <w:tcPr>
            <w:tcW w:w="1163" w:type="dxa"/>
            <w:vAlign w:val="top"/>
          </w:tcPr>
          <w:p w14:paraId="4A2DC024">
            <w:pPr>
              <w:bidi w:val="0"/>
              <w:rPr>
                <w:color w:val="auto"/>
              </w:rPr>
            </w:pPr>
          </w:p>
        </w:tc>
        <w:tc>
          <w:tcPr>
            <w:tcW w:w="992" w:type="dxa"/>
            <w:vAlign w:val="top"/>
          </w:tcPr>
          <w:p w14:paraId="4E06B1B0">
            <w:pPr>
              <w:bidi w:val="0"/>
              <w:rPr>
                <w:color w:val="auto"/>
              </w:rPr>
            </w:pPr>
            <w:r>
              <w:rPr>
                <w:color w:val="auto"/>
              </w:rPr>
              <w:t>套</w:t>
            </w:r>
          </w:p>
        </w:tc>
        <w:tc>
          <w:tcPr>
            <w:tcW w:w="993" w:type="dxa"/>
            <w:vAlign w:val="top"/>
          </w:tcPr>
          <w:p w14:paraId="203BF630">
            <w:pPr>
              <w:bidi w:val="0"/>
              <w:rPr>
                <w:color w:val="auto"/>
              </w:rPr>
            </w:pPr>
            <w:r>
              <w:rPr>
                <w:color w:val="auto"/>
              </w:rPr>
              <w:t>1</w:t>
            </w:r>
          </w:p>
        </w:tc>
        <w:tc>
          <w:tcPr>
            <w:tcW w:w="8350" w:type="dxa"/>
            <w:vAlign w:val="top"/>
          </w:tcPr>
          <w:p w14:paraId="5BA9F047">
            <w:pPr>
              <w:bidi w:val="0"/>
              <w:rPr>
                <w:color w:val="auto"/>
              </w:rPr>
            </w:pPr>
            <w:r>
              <w:rPr>
                <w:color w:val="auto"/>
              </w:rPr>
              <w:t>健身器材可调节可拆卸环保包胶杠铃套装20kg一对装</w:t>
            </w:r>
          </w:p>
        </w:tc>
      </w:tr>
      <w:tr w14:paraId="7DBFB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51C9F97E">
            <w:pPr>
              <w:bidi w:val="0"/>
              <w:rPr>
                <w:color w:val="auto"/>
              </w:rPr>
            </w:pPr>
            <w:r>
              <w:rPr>
                <w:color w:val="auto"/>
              </w:rPr>
              <w:t>162</w:t>
            </w:r>
          </w:p>
        </w:tc>
        <w:tc>
          <w:tcPr>
            <w:tcW w:w="2275" w:type="dxa"/>
            <w:vAlign w:val="top"/>
          </w:tcPr>
          <w:p w14:paraId="0BD061F2">
            <w:pPr>
              <w:bidi w:val="0"/>
              <w:rPr>
                <w:color w:val="auto"/>
              </w:rPr>
            </w:pPr>
            <w:r>
              <w:rPr>
                <w:color w:val="auto"/>
              </w:rPr>
              <w:t>瑜伽垫</w:t>
            </w:r>
          </w:p>
        </w:tc>
        <w:tc>
          <w:tcPr>
            <w:tcW w:w="1163" w:type="dxa"/>
            <w:vAlign w:val="top"/>
          </w:tcPr>
          <w:p w14:paraId="13B087DD">
            <w:pPr>
              <w:bidi w:val="0"/>
              <w:rPr>
                <w:color w:val="auto"/>
              </w:rPr>
            </w:pPr>
          </w:p>
        </w:tc>
        <w:tc>
          <w:tcPr>
            <w:tcW w:w="992" w:type="dxa"/>
            <w:vAlign w:val="top"/>
          </w:tcPr>
          <w:p w14:paraId="1612F51C">
            <w:pPr>
              <w:bidi w:val="0"/>
              <w:rPr>
                <w:color w:val="auto"/>
              </w:rPr>
            </w:pPr>
            <w:r>
              <w:rPr>
                <w:color w:val="auto"/>
              </w:rPr>
              <w:t>个</w:t>
            </w:r>
          </w:p>
        </w:tc>
        <w:tc>
          <w:tcPr>
            <w:tcW w:w="993" w:type="dxa"/>
            <w:vAlign w:val="top"/>
          </w:tcPr>
          <w:p w14:paraId="309DF87E">
            <w:pPr>
              <w:bidi w:val="0"/>
              <w:rPr>
                <w:color w:val="auto"/>
              </w:rPr>
            </w:pPr>
            <w:r>
              <w:rPr>
                <w:color w:val="auto"/>
              </w:rPr>
              <w:t>5</w:t>
            </w:r>
          </w:p>
        </w:tc>
        <w:tc>
          <w:tcPr>
            <w:tcW w:w="8350" w:type="dxa"/>
            <w:vAlign w:val="top"/>
          </w:tcPr>
          <w:p w14:paraId="164F1460">
            <w:pPr>
              <w:bidi w:val="0"/>
              <w:rPr>
                <w:color w:val="auto"/>
              </w:rPr>
            </w:pPr>
            <w:r>
              <w:rPr>
                <w:color w:val="auto"/>
              </w:rPr>
              <w:t>健身垫TPE防滑加厚加宽加长185*80cm初学者男女垫子家用</w:t>
            </w:r>
          </w:p>
        </w:tc>
      </w:tr>
      <w:tr w14:paraId="0B194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453D88A7">
            <w:pPr>
              <w:bidi w:val="0"/>
              <w:rPr>
                <w:color w:val="auto"/>
              </w:rPr>
            </w:pPr>
            <w:r>
              <w:rPr>
                <w:color w:val="auto"/>
              </w:rPr>
              <w:t>163</w:t>
            </w:r>
          </w:p>
        </w:tc>
        <w:tc>
          <w:tcPr>
            <w:tcW w:w="2275" w:type="dxa"/>
            <w:vAlign w:val="top"/>
          </w:tcPr>
          <w:p w14:paraId="4CB45F7A">
            <w:pPr>
              <w:bidi w:val="0"/>
              <w:rPr>
                <w:color w:val="auto"/>
              </w:rPr>
            </w:pPr>
            <w:r>
              <w:rPr>
                <w:color w:val="auto"/>
              </w:rPr>
              <w:t>简易健身器材</w:t>
            </w:r>
          </w:p>
        </w:tc>
        <w:tc>
          <w:tcPr>
            <w:tcW w:w="1163" w:type="dxa"/>
            <w:vAlign w:val="top"/>
          </w:tcPr>
          <w:p w14:paraId="25E2F8CD">
            <w:pPr>
              <w:bidi w:val="0"/>
              <w:rPr>
                <w:color w:val="auto"/>
              </w:rPr>
            </w:pPr>
          </w:p>
        </w:tc>
        <w:tc>
          <w:tcPr>
            <w:tcW w:w="992" w:type="dxa"/>
            <w:vAlign w:val="top"/>
          </w:tcPr>
          <w:p w14:paraId="42EFF97F">
            <w:pPr>
              <w:bidi w:val="0"/>
              <w:rPr>
                <w:color w:val="auto"/>
              </w:rPr>
            </w:pPr>
            <w:r>
              <w:rPr>
                <w:color w:val="auto"/>
              </w:rPr>
              <w:t>个</w:t>
            </w:r>
          </w:p>
        </w:tc>
        <w:tc>
          <w:tcPr>
            <w:tcW w:w="993" w:type="dxa"/>
            <w:vAlign w:val="top"/>
          </w:tcPr>
          <w:p w14:paraId="6F0F17F5">
            <w:pPr>
              <w:bidi w:val="0"/>
              <w:rPr>
                <w:color w:val="auto"/>
              </w:rPr>
            </w:pPr>
            <w:r>
              <w:rPr>
                <w:color w:val="auto"/>
              </w:rPr>
              <w:t>2</w:t>
            </w:r>
          </w:p>
        </w:tc>
        <w:tc>
          <w:tcPr>
            <w:tcW w:w="8350" w:type="dxa"/>
            <w:vAlign w:val="top"/>
          </w:tcPr>
          <w:p w14:paraId="03F374B2">
            <w:pPr>
              <w:bidi w:val="0"/>
              <w:rPr>
                <w:color w:val="auto"/>
              </w:rPr>
            </w:pPr>
            <w:r>
              <w:rPr>
                <w:color w:val="auto"/>
              </w:rPr>
              <w:t>铁质</w:t>
            </w:r>
          </w:p>
        </w:tc>
      </w:tr>
      <w:tr w14:paraId="57AF3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0FC3357E">
            <w:pPr>
              <w:bidi w:val="0"/>
              <w:rPr>
                <w:color w:val="auto"/>
              </w:rPr>
            </w:pPr>
            <w:r>
              <w:rPr>
                <w:color w:val="auto"/>
              </w:rPr>
              <w:t>164</w:t>
            </w:r>
          </w:p>
        </w:tc>
        <w:tc>
          <w:tcPr>
            <w:tcW w:w="2275" w:type="dxa"/>
            <w:vAlign w:val="top"/>
          </w:tcPr>
          <w:p w14:paraId="50B48568">
            <w:pPr>
              <w:bidi w:val="0"/>
              <w:rPr>
                <w:color w:val="auto"/>
              </w:rPr>
            </w:pPr>
            <w:r>
              <w:rPr>
                <w:color w:val="auto"/>
              </w:rPr>
              <w:t>小型握力器</w:t>
            </w:r>
          </w:p>
        </w:tc>
        <w:tc>
          <w:tcPr>
            <w:tcW w:w="1163" w:type="dxa"/>
            <w:vAlign w:val="top"/>
          </w:tcPr>
          <w:p w14:paraId="368379A7">
            <w:pPr>
              <w:bidi w:val="0"/>
              <w:rPr>
                <w:color w:val="auto"/>
              </w:rPr>
            </w:pPr>
          </w:p>
        </w:tc>
        <w:tc>
          <w:tcPr>
            <w:tcW w:w="992" w:type="dxa"/>
            <w:vAlign w:val="top"/>
          </w:tcPr>
          <w:p w14:paraId="090AC7FA">
            <w:pPr>
              <w:bidi w:val="0"/>
              <w:rPr>
                <w:color w:val="auto"/>
              </w:rPr>
            </w:pPr>
            <w:r>
              <w:rPr>
                <w:color w:val="auto"/>
              </w:rPr>
              <w:t>个</w:t>
            </w:r>
          </w:p>
        </w:tc>
        <w:tc>
          <w:tcPr>
            <w:tcW w:w="993" w:type="dxa"/>
            <w:vAlign w:val="top"/>
          </w:tcPr>
          <w:p w14:paraId="6D022729">
            <w:pPr>
              <w:bidi w:val="0"/>
              <w:rPr>
                <w:color w:val="auto"/>
              </w:rPr>
            </w:pPr>
            <w:r>
              <w:rPr>
                <w:color w:val="auto"/>
              </w:rPr>
              <w:t>10</w:t>
            </w:r>
          </w:p>
        </w:tc>
        <w:tc>
          <w:tcPr>
            <w:tcW w:w="8350" w:type="dxa"/>
            <w:vAlign w:val="top"/>
          </w:tcPr>
          <w:p w14:paraId="59C9CF4F">
            <w:pPr>
              <w:bidi w:val="0"/>
              <w:rPr>
                <w:color w:val="auto"/>
              </w:rPr>
            </w:pPr>
            <w:r>
              <w:rPr>
                <w:color w:val="auto"/>
              </w:rPr>
              <w:t>圆形，40磅</w:t>
            </w:r>
          </w:p>
        </w:tc>
      </w:tr>
      <w:tr w14:paraId="61A5C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09D2BED1">
            <w:pPr>
              <w:bidi w:val="0"/>
              <w:rPr>
                <w:color w:val="auto"/>
              </w:rPr>
            </w:pPr>
            <w:r>
              <w:rPr>
                <w:color w:val="auto"/>
              </w:rPr>
              <w:t>165</w:t>
            </w:r>
          </w:p>
        </w:tc>
        <w:tc>
          <w:tcPr>
            <w:tcW w:w="2275" w:type="dxa"/>
            <w:vAlign w:val="top"/>
          </w:tcPr>
          <w:p w14:paraId="05E8FCCF">
            <w:pPr>
              <w:bidi w:val="0"/>
              <w:rPr>
                <w:color w:val="auto"/>
              </w:rPr>
            </w:pPr>
            <w:r>
              <w:rPr>
                <w:color w:val="auto"/>
              </w:rPr>
              <w:t>简易健身球</w:t>
            </w:r>
          </w:p>
        </w:tc>
        <w:tc>
          <w:tcPr>
            <w:tcW w:w="1163" w:type="dxa"/>
            <w:vAlign w:val="top"/>
          </w:tcPr>
          <w:p w14:paraId="22B506FF">
            <w:pPr>
              <w:bidi w:val="0"/>
              <w:rPr>
                <w:color w:val="auto"/>
              </w:rPr>
            </w:pPr>
          </w:p>
        </w:tc>
        <w:tc>
          <w:tcPr>
            <w:tcW w:w="992" w:type="dxa"/>
            <w:vAlign w:val="top"/>
          </w:tcPr>
          <w:p w14:paraId="752BC4E4">
            <w:pPr>
              <w:bidi w:val="0"/>
              <w:rPr>
                <w:color w:val="auto"/>
              </w:rPr>
            </w:pPr>
            <w:r>
              <w:rPr>
                <w:color w:val="auto"/>
              </w:rPr>
              <w:t>个</w:t>
            </w:r>
          </w:p>
        </w:tc>
        <w:tc>
          <w:tcPr>
            <w:tcW w:w="993" w:type="dxa"/>
            <w:vAlign w:val="top"/>
          </w:tcPr>
          <w:p w14:paraId="26F14F1F">
            <w:pPr>
              <w:bidi w:val="0"/>
              <w:rPr>
                <w:color w:val="auto"/>
              </w:rPr>
            </w:pPr>
            <w:r>
              <w:rPr>
                <w:color w:val="auto"/>
              </w:rPr>
              <w:t>2</w:t>
            </w:r>
          </w:p>
        </w:tc>
        <w:tc>
          <w:tcPr>
            <w:tcW w:w="8350" w:type="dxa"/>
            <w:vAlign w:val="top"/>
          </w:tcPr>
          <w:p w14:paraId="20A043B0">
            <w:pPr>
              <w:bidi w:val="0"/>
              <w:rPr>
                <w:color w:val="auto"/>
              </w:rPr>
            </w:pPr>
            <w:r>
              <w:rPr>
                <w:color w:val="auto"/>
              </w:rPr>
              <w:t>直径约5CM，一对装</w:t>
            </w:r>
          </w:p>
        </w:tc>
      </w:tr>
      <w:tr w14:paraId="624E6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037DA599">
            <w:pPr>
              <w:bidi w:val="0"/>
              <w:rPr>
                <w:color w:val="auto"/>
              </w:rPr>
            </w:pPr>
            <w:r>
              <w:rPr>
                <w:color w:val="auto"/>
              </w:rPr>
              <w:t>166</w:t>
            </w:r>
          </w:p>
        </w:tc>
        <w:tc>
          <w:tcPr>
            <w:tcW w:w="2275" w:type="dxa"/>
            <w:vAlign w:val="top"/>
          </w:tcPr>
          <w:p w14:paraId="5DB8C448">
            <w:pPr>
              <w:bidi w:val="0"/>
              <w:rPr>
                <w:color w:val="auto"/>
              </w:rPr>
            </w:pPr>
            <w:r>
              <w:rPr>
                <w:color w:val="auto"/>
              </w:rPr>
              <w:t>筋膜枪</w:t>
            </w:r>
          </w:p>
        </w:tc>
        <w:tc>
          <w:tcPr>
            <w:tcW w:w="1163" w:type="dxa"/>
            <w:vAlign w:val="top"/>
          </w:tcPr>
          <w:p w14:paraId="2C1F271E">
            <w:pPr>
              <w:bidi w:val="0"/>
              <w:rPr>
                <w:color w:val="auto"/>
              </w:rPr>
            </w:pPr>
          </w:p>
        </w:tc>
        <w:tc>
          <w:tcPr>
            <w:tcW w:w="992" w:type="dxa"/>
            <w:vAlign w:val="top"/>
          </w:tcPr>
          <w:p w14:paraId="1E28C927">
            <w:pPr>
              <w:bidi w:val="0"/>
              <w:rPr>
                <w:color w:val="auto"/>
              </w:rPr>
            </w:pPr>
            <w:r>
              <w:rPr>
                <w:color w:val="auto"/>
              </w:rPr>
              <w:t>个</w:t>
            </w:r>
          </w:p>
        </w:tc>
        <w:tc>
          <w:tcPr>
            <w:tcW w:w="993" w:type="dxa"/>
            <w:vAlign w:val="top"/>
          </w:tcPr>
          <w:p w14:paraId="413BFFF3">
            <w:pPr>
              <w:bidi w:val="0"/>
              <w:rPr>
                <w:color w:val="auto"/>
              </w:rPr>
            </w:pPr>
            <w:r>
              <w:rPr>
                <w:color w:val="auto"/>
              </w:rPr>
              <w:t>2</w:t>
            </w:r>
          </w:p>
        </w:tc>
        <w:tc>
          <w:tcPr>
            <w:tcW w:w="8350" w:type="dxa"/>
            <w:vAlign w:val="top"/>
          </w:tcPr>
          <w:p w14:paraId="23B34559">
            <w:pPr>
              <w:bidi w:val="0"/>
              <w:rPr>
                <w:color w:val="auto"/>
              </w:rPr>
            </w:pPr>
            <w:r>
              <w:rPr>
                <w:color w:val="auto"/>
              </w:rPr>
              <w:t>档位调节：5档以上。</w:t>
            </w:r>
          </w:p>
        </w:tc>
      </w:tr>
      <w:tr w14:paraId="647FD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40D85753">
            <w:pPr>
              <w:bidi w:val="0"/>
              <w:rPr>
                <w:color w:val="auto"/>
              </w:rPr>
            </w:pPr>
            <w:r>
              <w:rPr>
                <w:color w:val="auto"/>
              </w:rPr>
              <w:t>167</w:t>
            </w:r>
          </w:p>
        </w:tc>
        <w:tc>
          <w:tcPr>
            <w:tcW w:w="2275" w:type="dxa"/>
            <w:vAlign w:val="top"/>
          </w:tcPr>
          <w:p w14:paraId="57489E05">
            <w:pPr>
              <w:bidi w:val="0"/>
              <w:rPr>
                <w:color w:val="auto"/>
              </w:rPr>
            </w:pPr>
            <w:r>
              <w:rPr>
                <w:color w:val="auto"/>
              </w:rPr>
              <w:t>泡沫轴</w:t>
            </w:r>
          </w:p>
        </w:tc>
        <w:tc>
          <w:tcPr>
            <w:tcW w:w="1163" w:type="dxa"/>
            <w:vAlign w:val="top"/>
          </w:tcPr>
          <w:p w14:paraId="606E7A27">
            <w:pPr>
              <w:bidi w:val="0"/>
              <w:rPr>
                <w:color w:val="auto"/>
              </w:rPr>
            </w:pPr>
          </w:p>
        </w:tc>
        <w:tc>
          <w:tcPr>
            <w:tcW w:w="992" w:type="dxa"/>
            <w:vAlign w:val="top"/>
          </w:tcPr>
          <w:p w14:paraId="0A62911B">
            <w:pPr>
              <w:bidi w:val="0"/>
              <w:rPr>
                <w:color w:val="auto"/>
              </w:rPr>
            </w:pPr>
            <w:r>
              <w:rPr>
                <w:color w:val="auto"/>
              </w:rPr>
              <w:t>个</w:t>
            </w:r>
          </w:p>
        </w:tc>
        <w:tc>
          <w:tcPr>
            <w:tcW w:w="993" w:type="dxa"/>
            <w:vAlign w:val="top"/>
          </w:tcPr>
          <w:p w14:paraId="57AB2973">
            <w:pPr>
              <w:bidi w:val="0"/>
              <w:rPr>
                <w:color w:val="auto"/>
              </w:rPr>
            </w:pPr>
            <w:r>
              <w:rPr>
                <w:color w:val="auto"/>
              </w:rPr>
              <w:t>12</w:t>
            </w:r>
          </w:p>
        </w:tc>
        <w:tc>
          <w:tcPr>
            <w:tcW w:w="8350" w:type="dxa"/>
            <w:vAlign w:val="top"/>
          </w:tcPr>
          <w:p w14:paraId="04116D58">
            <w:pPr>
              <w:bidi w:val="0"/>
              <w:rPr>
                <w:color w:val="auto"/>
              </w:rPr>
            </w:pPr>
            <w:r>
              <w:rPr>
                <w:color w:val="auto"/>
              </w:rPr>
              <w:t>EVA材质，便携式。</w:t>
            </w:r>
          </w:p>
        </w:tc>
      </w:tr>
      <w:tr w14:paraId="080F1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14334" w:type="dxa"/>
            <w:gridSpan w:val="6"/>
            <w:vAlign w:val="top"/>
          </w:tcPr>
          <w:p w14:paraId="48135155">
            <w:pPr>
              <w:bidi w:val="0"/>
              <w:rPr>
                <w:color w:val="auto"/>
              </w:rPr>
            </w:pPr>
            <w:r>
              <w:rPr>
                <w:color w:val="auto"/>
              </w:rPr>
              <w:t>合计</w:t>
            </w:r>
          </w:p>
        </w:tc>
      </w:tr>
      <w:tr w14:paraId="25257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14334" w:type="dxa"/>
            <w:gridSpan w:val="6"/>
            <w:shd w:val="clear" w:color="auto" w:fill="FFFF00"/>
            <w:vAlign w:val="top"/>
          </w:tcPr>
          <w:p w14:paraId="363C7BE2">
            <w:pPr>
              <w:bidi w:val="0"/>
              <w:rPr>
                <w:color w:val="auto"/>
              </w:rPr>
            </w:pPr>
            <w:r>
              <w:rPr>
                <w:color w:val="auto"/>
              </w:rPr>
              <w:t>十一、康复保健区2</w:t>
            </w:r>
          </w:p>
        </w:tc>
      </w:tr>
      <w:tr w14:paraId="3FCFE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23F08A67">
            <w:pPr>
              <w:bidi w:val="0"/>
              <w:rPr>
                <w:color w:val="auto"/>
              </w:rPr>
            </w:pPr>
            <w:r>
              <w:rPr>
                <w:color w:val="auto"/>
              </w:rPr>
              <w:t>序号</w:t>
            </w:r>
          </w:p>
        </w:tc>
        <w:tc>
          <w:tcPr>
            <w:tcW w:w="2275" w:type="dxa"/>
            <w:vAlign w:val="top"/>
          </w:tcPr>
          <w:p w14:paraId="40A90688">
            <w:pPr>
              <w:bidi w:val="0"/>
              <w:rPr>
                <w:color w:val="auto"/>
              </w:rPr>
            </w:pPr>
            <w:r>
              <w:rPr>
                <w:color w:val="auto"/>
              </w:rPr>
              <w:t>产品名称</w:t>
            </w:r>
          </w:p>
        </w:tc>
        <w:tc>
          <w:tcPr>
            <w:tcW w:w="1163" w:type="dxa"/>
            <w:vAlign w:val="top"/>
          </w:tcPr>
          <w:p w14:paraId="51D8890C">
            <w:pPr>
              <w:bidi w:val="0"/>
              <w:rPr>
                <w:color w:val="auto"/>
              </w:rPr>
            </w:pPr>
            <w:r>
              <w:rPr>
                <w:color w:val="auto"/>
              </w:rPr>
              <w:t>产品规格</w:t>
            </w:r>
          </w:p>
        </w:tc>
        <w:tc>
          <w:tcPr>
            <w:tcW w:w="992" w:type="dxa"/>
            <w:vAlign w:val="top"/>
          </w:tcPr>
          <w:p w14:paraId="515409E8">
            <w:pPr>
              <w:bidi w:val="0"/>
              <w:rPr>
                <w:color w:val="auto"/>
              </w:rPr>
            </w:pPr>
            <w:r>
              <w:rPr>
                <w:color w:val="auto"/>
              </w:rPr>
              <w:t>单位</w:t>
            </w:r>
          </w:p>
        </w:tc>
        <w:tc>
          <w:tcPr>
            <w:tcW w:w="993" w:type="dxa"/>
            <w:vAlign w:val="top"/>
          </w:tcPr>
          <w:p w14:paraId="231DFE09">
            <w:pPr>
              <w:bidi w:val="0"/>
              <w:rPr>
                <w:color w:val="auto"/>
              </w:rPr>
            </w:pPr>
            <w:r>
              <w:rPr>
                <w:color w:val="auto"/>
              </w:rPr>
              <w:t>数量</w:t>
            </w:r>
          </w:p>
        </w:tc>
        <w:tc>
          <w:tcPr>
            <w:tcW w:w="8350" w:type="dxa"/>
            <w:vAlign w:val="top"/>
          </w:tcPr>
          <w:p w14:paraId="3474D17A">
            <w:pPr>
              <w:bidi w:val="0"/>
              <w:rPr>
                <w:color w:val="auto"/>
              </w:rPr>
            </w:pPr>
            <w:r>
              <w:rPr>
                <w:color w:val="auto"/>
              </w:rPr>
              <w:t>参数</w:t>
            </w:r>
          </w:p>
        </w:tc>
      </w:tr>
      <w:tr w14:paraId="75E98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561" w:type="dxa"/>
            <w:vAlign w:val="top"/>
          </w:tcPr>
          <w:p w14:paraId="74A95E52">
            <w:pPr>
              <w:bidi w:val="0"/>
              <w:rPr>
                <w:color w:val="auto"/>
              </w:rPr>
            </w:pPr>
            <w:r>
              <w:rPr>
                <w:color w:val="auto"/>
              </w:rPr>
              <w:t>170</w:t>
            </w:r>
          </w:p>
        </w:tc>
        <w:tc>
          <w:tcPr>
            <w:tcW w:w="2275" w:type="dxa"/>
            <w:vAlign w:val="top"/>
          </w:tcPr>
          <w:p w14:paraId="5D937C0D">
            <w:pPr>
              <w:bidi w:val="0"/>
              <w:rPr>
                <w:color w:val="auto"/>
              </w:rPr>
            </w:pPr>
            <w:r>
              <w:rPr>
                <w:color w:val="auto"/>
              </w:rPr>
              <w:t>按摩床</w:t>
            </w:r>
          </w:p>
        </w:tc>
        <w:tc>
          <w:tcPr>
            <w:tcW w:w="1163" w:type="dxa"/>
            <w:vAlign w:val="top"/>
          </w:tcPr>
          <w:p w14:paraId="271DE13A">
            <w:pPr>
              <w:bidi w:val="0"/>
              <w:rPr>
                <w:color w:val="auto"/>
              </w:rPr>
            </w:pPr>
          </w:p>
        </w:tc>
        <w:tc>
          <w:tcPr>
            <w:tcW w:w="992" w:type="dxa"/>
            <w:vAlign w:val="top"/>
          </w:tcPr>
          <w:p w14:paraId="5C9AA845">
            <w:pPr>
              <w:bidi w:val="0"/>
              <w:rPr>
                <w:color w:val="auto"/>
              </w:rPr>
            </w:pPr>
            <w:r>
              <w:rPr>
                <w:color w:val="auto"/>
              </w:rPr>
              <w:t>个</w:t>
            </w:r>
          </w:p>
        </w:tc>
        <w:tc>
          <w:tcPr>
            <w:tcW w:w="993" w:type="dxa"/>
            <w:vAlign w:val="top"/>
          </w:tcPr>
          <w:p w14:paraId="52494DCC">
            <w:pPr>
              <w:bidi w:val="0"/>
              <w:rPr>
                <w:color w:val="auto"/>
              </w:rPr>
            </w:pPr>
            <w:r>
              <w:rPr>
                <w:color w:val="auto"/>
              </w:rPr>
              <w:t>2</w:t>
            </w:r>
          </w:p>
        </w:tc>
        <w:tc>
          <w:tcPr>
            <w:tcW w:w="8350" w:type="dxa"/>
            <w:vAlign w:val="top"/>
          </w:tcPr>
          <w:p w14:paraId="62A0E50A">
            <w:pPr>
              <w:bidi w:val="0"/>
              <w:rPr>
                <w:color w:val="auto"/>
              </w:rPr>
            </w:pPr>
            <w:r>
              <w:rPr>
                <w:color w:val="auto"/>
              </w:rPr>
              <w:t>六腿扶手、约180*65*60cm,皮革+海绵+钢框架、承重1000斤，椭圆头洞、手机置板、 内置扶手架、储物篮</w:t>
            </w:r>
          </w:p>
        </w:tc>
      </w:tr>
      <w:tr w14:paraId="06C09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561" w:type="dxa"/>
            <w:vAlign w:val="top"/>
          </w:tcPr>
          <w:p w14:paraId="2CD06D27">
            <w:pPr>
              <w:bidi w:val="0"/>
              <w:rPr>
                <w:color w:val="auto"/>
              </w:rPr>
            </w:pPr>
            <w:r>
              <w:rPr>
                <w:color w:val="auto"/>
              </w:rPr>
              <w:t>171</w:t>
            </w:r>
          </w:p>
        </w:tc>
        <w:tc>
          <w:tcPr>
            <w:tcW w:w="2275" w:type="dxa"/>
            <w:vAlign w:val="top"/>
          </w:tcPr>
          <w:p w14:paraId="2A525DB5">
            <w:pPr>
              <w:bidi w:val="0"/>
              <w:rPr>
                <w:color w:val="auto"/>
              </w:rPr>
            </w:pPr>
            <w:r>
              <w:rPr>
                <w:color w:val="auto"/>
              </w:rPr>
              <w:t>按摩床椅子</w:t>
            </w:r>
          </w:p>
        </w:tc>
        <w:tc>
          <w:tcPr>
            <w:tcW w:w="1163" w:type="dxa"/>
            <w:vAlign w:val="top"/>
          </w:tcPr>
          <w:p w14:paraId="7E19BFE2">
            <w:pPr>
              <w:bidi w:val="0"/>
              <w:rPr>
                <w:color w:val="auto"/>
              </w:rPr>
            </w:pPr>
          </w:p>
        </w:tc>
        <w:tc>
          <w:tcPr>
            <w:tcW w:w="992" w:type="dxa"/>
            <w:vAlign w:val="top"/>
          </w:tcPr>
          <w:p w14:paraId="20BAAE2D">
            <w:pPr>
              <w:bidi w:val="0"/>
              <w:rPr>
                <w:color w:val="auto"/>
              </w:rPr>
            </w:pPr>
            <w:r>
              <w:rPr>
                <w:color w:val="auto"/>
              </w:rPr>
              <w:t>个</w:t>
            </w:r>
          </w:p>
        </w:tc>
        <w:tc>
          <w:tcPr>
            <w:tcW w:w="993" w:type="dxa"/>
            <w:vAlign w:val="top"/>
          </w:tcPr>
          <w:p w14:paraId="159FB18B">
            <w:pPr>
              <w:bidi w:val="0"/>
              <w:rPr>
                <w:color w:val="auto"/>
              </w:rPr>
            </w:pPr>
            <w:r>
              <w:rPr>
                <w:color w:val="auto"/>
              </w:rPr>
              <w:t>4</w:t>
            </w:r>
          </w:p>
        </w:tc>
        <w:tc>
          <w:tcPr>
            <w:tcW w:w="8350" w:type="dxa"/>
            <w:vAlign w:val="top"/>
          </w:tcPr>
          <w:p w14:paraId="6943A2BD">
            <w:pPr>
              <w:bidi w:val="0"/>
              <w:rPr>
                <w:color w:val="auto"/>
              </w:rPr>
            </w:pPr>
            <w:r>
              <w:rPr>
                <w:color w:val="auto"/>
              </w:rPr>
              <w:t>自由旋转、升降随意、不锈钢圆盘、防水防爆、抗老化、圆盘直径50cm，高83-97cm， 带扶手</w:t>
            </w:r>
          </w:p>
        </w:tc>
      </w:tr>
      <w:tr w14:paraId="1D227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561" w:type="dxa"/>
            <w:vAlign w:val="top"/>
          </w:tcPr>
          <w:p w14:paraId="738B2625">
            <w:pPr>
              <w:bidi w:val="0"/>
              <w:rPr>
                <w:color w:val="auto"/>
              </w:rPr>
            </w:pPr>
            <w:r>
              <w:rPr>
                <w:color w:val="auto"/>
              </w:rPr>
              <w:t>172</w:t>
            </w:r>
          </w:p>
        </w:tc>
        <w:tc>
          <w:tcPr>
            <w:tcW w:w="2275" w:type="dxa"/>
            <w:vAlign w:val="top"/>
          </w:tcPr>
          <w:p w14:paraId="167BBA8B">
            <w:pPr>
              <w:bidi w:val="0"/>
              <w:rPr>
                <w:color w:val="auto"/>
              </w:rPr>
            </w:pPr>
            <w:r>
              <w:rPr>
                <w:color w:val="auto"/>
              </w:rPr>
              <w:t>消毒柜</w:t>
            </w:r>
          </w:p>
        </w:tc>
        <w:tc>
          <w:tcPr>
            <w:tcW w:w="1163" w:type="dxa"/>
            <w:vAlign w:val="top"/>
          </w:tcPr>
          <w:p w14:paraId="06B15E8F">
            <w:pPr>
              <w:bidi w:val="0"/>
              <w:rPr>
                <w:color w:val="auto"/>
              </w:rPr>
            </w:pPr>
          </w:p>
        </w:tc>
        <w:tc>
          <w:tcPr>
            <w:tcW w:w="992" w:type="dxa"/>
            <w:vAlign w:val="top"/>
          </w:tcPr>
          <w:p w14:paraId="35FABBEE">
            <w:pPr>
              <w:bidi w:val="0"/>
              <w:rPr>
                <w:color w:val="auto"/>
              </w:rPr>
            </w:pPr>
            <w:r>
              <w:rPr>
                <w:color w:val="auto"/>
              </w:rPr>
              <w:t>台</w:t>
            </w:r>
          </w:p>
        </w:tc>
        <w:tc>
          <w:tcPr>
            <w:tcW w:w="993" w:type="dxa"/>
            <w:vAlign w:val="top"/>
          </w:tcPr>
          <w:p w14:paraId="5D75C6F1">
            <w:pPr>
              <w:bidi w:val="0"/>
              <w:rPr>
                <w:color w:val="auto"/>
              </w:rPr>
            </w:pPr>
            <w:r>
              <w:rPr>
                <w:color w:val="auto"/>
              </w:rPr>
              <w:t>1</w:t>
            </w:r>
          </w:p>
        </w:tc>
        <w:tc>
          <w:tcPr>
            <w:tcW w:w="8350" w:type="dxa"/>
            <w:vAlign w:val="top"/>
          </w:tcPr>
          <w:p w14:paraId="4F0ECA92">
            <w:pPr>
              <w:bidi w:val="0"/>
              <w:rPr>
                <w:color w:val="auto"/>
              </w:rPr>
            </w:pPr>
            <w:r>
              <w:rPr>
                <w:color w:val="auto"/>
              </w:rPr>
              <w:t>消毒柜立式大容量商用消毒碗柜餐饮饭店双门不锈钢餐具消毒柜官方正品消毒柜家用 【约50-90人】4层臭氧+红外线+中高温</w:t>
            </w:r>
          </w:p>
        </w:tc>
      </w:tr>
      <w:tr w14:paraId="5A410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56799D08">
            <w:pPr>
              <w:bidi w:val="0"/>
              <w:rPr>
                <w:color w:val="auto"/>
              </w:rPr>
            </w:pPr>
            <w:r>
              <w:rPr>
                <w:color w:val="auto"/>
              </w:rPr>
              <w:t>177</w:t>
            </w:r>
          </w:p>
        </w:tc>
        <w:tc>
          <w:tcPr>
            <w:tcW w:w="2275" w:type="dxa"/>
            <w:vAlign w:val="top"/>
          </w:tcPr>
          <w:p w14:paraId="14639D68">
            <w:pPr>
              <w:bidi w:val="0"/>
              <w:rPr>
                <w:color w:val="auto"/>
              </w:rPr>
            </w:pPr>
            <w:r>
              <w:rPr>
                <w:color w:val="auto"/>
              </w:rPr>
              <w:t>蒸桶</w:t>
            </w:r>
          </w:p>
        </w:tc>
        <w:tc>
          <w:tcPr>
            <w:tcW w:w="1163" w:type="dxa"/>
            <w:vAlign w:val="top"/>
          </w:tcPr>
          <w:p w14:paraId="36B8479E">
            <w:pPr>
              <w:bidi w:val="0"/>
              <w:rPr>
                <w:color w:val="auto"/>
              </w:rPr>
            </w:pPr>
          </w:p>
        </w:tc>
        <w:tc>
          <w:tcPr>
            <w:tcW w:w="992" w:type="dxa"/>
            <w:vAlign w:val="top"/>
          </w:tcPr>
          <w:p w14:paraId="481B61AD">
            <w:pPr>
              <w:bidi w:val="0"/>
              <w:rPr>
                <w:color w:val="auto"/>
              </w:rPr>
            </w:pPr>
            <w:r>
              <w:rPr>
                <w:color w:val="auto"/>
              </w:rPr>
              <w:t>个</w:t>
            </w:r>
          </w:p>
        </w:tc>
        <w:tc>
          <w:tcPr>
            <w:tcW w:w="993" w:type="dxa"/>
            <w:vAlign w:val="top"/>
          </w:tcPr>
          <w:p w14:paraId="2EF05F33">
            <w:pPr>
              <w:bidi w:val="0"/>
              <w:rPr>
                <w:color w:val="auto"/>
              </w:rPr>
            </w:pPr>
            <w:r>
              <w:rPr>
                <w:color w:val="auto"/>
              </w:rPr>
              <w:t>5</w:t>
            </w:r>
          </w:p>
        </w:tc>
        <w:tc>
          <w:tcPr>
            <w:tcW w:w="8350" w:type="dxa"/>
            <w:vAlign w:val="top"/>
          </w:tcPr>
          <w:p w14:paraId="5E4AE73F">
            <w:pPr>
              <w:bidi w:val="0"/>
              <w:rPr>
                <w:color w:val="auto"/>
              </w:rPr>
            </w:pPr>
            <w:r>
              <w:rPr>
                <w:color w:val="auto"/>
              </w:rPr>
              <w:t>加热保温</w:t>
            </w:r>
          </w:p>
        </w:tc>
      </w:tr>
      <w:tr w14:paraId="7938D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5" w:hRule="atLeast"/>
        </w:trPr>
        <w:tc>
          <w:tcPr>
            <w:tcW w:w="561" w:type="dxa"/>
            <w:vAlign w:val="top"/>
          </w:tcPr>
          <w:p w14:paraId="106865C1">
            <w:pPr>
              <w:bidi w:val="0"/>
              <w:rPr>
                <w:color w:val="auto"/>
              </w:rPr>
            </w:pPr>
            <w:r>
              <w:rPr>
                <w:color w:val="auto"/>
              </w:rPr>
              <w:t>178</w:t>
            </w:r>
          </w:p>
        </w:tc>
        <w:tc>
          <w:tcPr>
            <w:tcW w:w="2275" w:type="dxa"/>
            <w:vAlign w:val="top"/>
          </w:tcPr>
          <w:p w14:paraId="3F301087">
            <w:pPr>
              <w:bidi w:val="0"/>
              <w:rPr>
                <w:color w:val="auto"/>
              </w:rPr>
            </w:pPr>
            <w:r>
              <w:rPr>
                <w:color w:val="auto"/>
              </w:rPr>
              <w:t>艾灸理疗仪</w:t>
            </w:r>
          </w:p>
        </w:tc>
        <w:tc>
          <w:tcPr>
            <w:tcW w:w="1163" w:type="dxa"/>
            <w:vAlign w:val="top"/>
          </w:tcPr>
          <w:p w14:paraId="0D71848A">
            <w:pPr>
              <w:bidi w:val="0"/>
              <w:rPr>
                <w:color w:val="auto"/>
              </w:rPr>
            </w:pPr>
          </w:p>
        </w:tc>
        <w:tc>
          <w:tcPr>
            <w:tcW w:w="992" w:type="dxa"/>
            <w:vAlign w:val="top"/>
          </w:tcPr>
          <w:p w14:paraId="07FC39D5">
            <w:pPr>
              <w:bidi w:val="0"/>
              <w:rPr>
                <w:color w:val="auto"/>
              </w:rPr>
            </w:pPr>
            <w:r>
              <w:rPr>
                <w:color w:val="auto"/>
              </w:rPr>
              <w:t>个</w:t>
            </w:r>
          </w:p>
        </w:tc>
        <w:tc>
          <w:tcPr>
            <w:tcW w:w="993" w:type="dxa"/>
            <w:vAlign w:val="top"/>
          </w:tcPr>
          <w:p w14:paraId="7EA1C87D">
            <w:pPr>
              <w:bidi w:val="0"/>
              <w:rPr>
                <w:color w:val="auto"/>
              </w:rPr>
            </w:pPr>
            <w:r>
              <w:rPr>
                <w:color w:val="auto"/>
              </w:rPr>
              <w:t>5</w:t>
            </w:r>
          </w:p>
        </w:tc>
        <w:tc>
          <w:tcPr>
            <w:tcW w:w="8350" w:type="dxa"/>
            <w:vAlign w:val="top"/>
          </w:tcPr>
          <w:p w14:paraId="7FD92D70">
            <w:pPr>
              <w:bidi w:val="0"/>
              <w:rPr>
                <w:color w:val="auto"/>
              </w:rPr>
            </w:pPr>
            <w:r>
              <w:rPr>
                <w:color w:val="auto"/>
              </w:rPr>
              <w:t>七核加热+七光渗透，插电式，功率260w</w:t>
            </w:r>
          </w:p>
        </w:tc>
      </w:tr>
      <w:tr w14:paraId="7BCC1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7" w:hRule="atLeast"/>
        </w:trPr>
        <w:tc>
          <w:tcPr>
            <w:tcW w:w="561" w:type="dxa"/>
            <w:vAlign w:val="top"/>
          </w:tcPr>
          <w:p w14:paraId="69E2BC1B">
            <w:pPr>
              <w:bidi w:val="0"/>
              <w:rPr>
                <w:color w:val="auto"/>
              </w:rPr>
            </w:pPr>
          </w:p>
          <w:p w14:paraId="743413DD">
            <w:pPr>
              <w:bidi w:val="0"/>
              <w:rPr>
                <w:color w:val="auto"/>
              </w:rPr>
            </w:pPr>
            <w:r>
              <w:rPr>
                <w:color w:val="auto"/>
              </w:rPr>
              <w:t>180</w:t>
            </w:r>
          </w:p>
        </w:tc>
        <w:tc>
          <w:tcPr>
            <w:tcW w:w="2275" w:type="dxa"/>
            <w:vAlign w:val="top"/>
          </w:tcPr>
          <w:p w14:paraId="16D34DCF">
            <w:pPr>
              <w:bidi w:val="0"/>
              <w:rPr>
                <w:color w:val="auto"/>
              </w:rPr>
            </w:pPr>
            <w:r>
              <w:rPr>
                <w:color w:val="auto"/>
              </w:rPr>
              <w:t>饮水机</w:t>
            </w:r>
          </w:p>
        </w:tc>
        <w:tc>
          <w:tcPr>
            <w:tcW w:w="1163" w:type="dxa"/>
            <w:vAlign w:val="top"/>
          </w:tcPr>
          <w:p w14:paraId="4AB21A48">
            <w:pPr>
              <w:bidi w:val="0"/>
              <w:rPr>
                <w:color w:val="auto"/>
              </w:rPr>
            </w:pPr>
          </w:p>
        </w:tc>
        <w:tc>
          <w:tcPr>
            <w:tcW w:w="992" w:type="dxa"/>
            <w:vAlign w:val="top"/>
          </w:tcPr>
          <w:p w14:paraId="72F0239A">
            <w:pPr>
              <w:bidi w:val="0"/>
              <w:rPr>
                <w:color w:val="auto"/>
              </w:rPr>
            </w:pPr>
            <w:r>
              <w:rPr>
                <w:color w:val="auto"/>
              </w:rPr>
              <w:t>个</w:t>
            </w:r>
          </w:p>
        </w:tc>
        <w:tc>
          <w:tcPr>
            <w:tcW w:w="993" w:type="dxa"/>
            <w:vAlign w:val="top"/>
          </w:tcPr>
          <w:p w14:paraId="14EDC8A4">
            <w:pPr>
              <w:bidi w:val="0"/>
              <w:rPr>
                <w:color w:val="auto"/>
              </w:rPr>
            </w:pPr>
          </w:p>
          <w:p w14:paraId="35C80A9F">
            <w:pPr>
              <w:bidi w:val="0"/>
              <w:rPr>
                <w:color w:val="auto"/>
              </w:rPr>
            </w:pPr>
            <w:r>
              <w:rPr>
                <w:color w:val="auto"/>
              </w:rPr>
              <w:t>1</w:t>
            </w:r>
          </w:p>
        </w:tc>
        <w:tc>
          <w:tcPr>
            <w:tcW w:w="8350" w:type="dxa"/>
            <w:vAlign w:val="top"/>
          </w:tcPr>
          <w:p w14:paraId="4EA7FAD8">
            <w:pPr>
              <w:bidi w:val="0"/>
              <w:rPr>
                <w:color w:val="auto"/>
              </w:rPr>
            </w:pPr>
            <w:r>
              <w:rPr>
                <w:rFonts w:hint="eastAsia"/>
                <w:color w:val="auto"/>
                <w:lang w:val="en-US" w:eastAsia="zh-CN"/>
              </w:rPr>
              <w:t>一开一温直饮机，五级过滤+RO反渗透，额定电压220V，水单容量18L，供水量开水20L/小时，温水80L/小时，额定功率2KW，提供产品</w:t>
            </w:r>
            <w:r>
              <w:rPr>
                <w:rFonts w:hint="eastAsia"/>
                <w:color w:val="FF0000"/>
                <w:lang w:val="en-US" w:eastAsia="zh-CN"/>
              </w:rPr>
              <w:t>3C证明</w:t>
            </w:r>
            <w:r>
              <w:rPr>
                <w:rFonts w:hint="eastAsia"/>
                <w:color w:val="auto"/>
                <w:lang w:val="en-US" w:eastAsia="zh-CN"/>
              </w:rPr>
              <w:t>，以及</w:t>
            </w:r>
            <w:r>
              <w:rPr>
                <w:rFonts w:hint="eastAsia"/>
                <w:color w:val="FF0000"/>
                <w:lang w:val="en-US" w:eastAsia="zh-CN"/>
              </w:rPr>
              <w:t>质检报告</w:t>
            </w:r>
          </w:p>
        </w:tc>
      </w:tr>
      <w:tr w14:paraId="279F4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561" w:type="dxa"/>
            <w:vAlign w:val="top"/>
          </w:tcPr>
          <w:p w14:paraId="658ADE4C">
            <w:pPr>
              <w:bidi w:val="0"/>
              <w:rPr>
                <w:color w:val="auto"/>
              </w:rPr>
            </w:pPr>
            <w:r>
              <w:rPr>
                <w:color w:val="auto"/>
              </w:rPr>
              <w:t>182</w:t>
            </w:r>
          </w:p>
        </w:tc>
        <w:tc>
          <w:tcPr>
            <w:tcW w:w="2275" w:type="dxa"/>
            <w:vAlign w:val="top"/>
          </w:tcPr>
          <w:p w14:paraId="497F049D">
            <w:pPr>
              <w:bidi w:val="0"/>
              <w:rPr>
                <w:color w:val="auto"/>
              </w:rPr>
            </w:pPr>
            <w:r>
              <w:rPr>
                <w:color w:val="auto"/>
              </w:rPr>
              <w:t>医用隔帘</w:t>
            </w:r>
          </w:p>
        </w:tc>
        <w:tc>
          <w:tcPr>
            <w:tcW w:w="1163" w:type="dxa"/>
            <w:vAlign w:val="top"/>
          </w:tcPr>
          <w:p w14:paraId="6205B7BB">
            <w:pPr>
              <w:bidi w:val="0"/>
              <w:rPr>
                <w:color w:val="auto"/>
              </w:rPr>
            </w:pPr>
          </w:p>
        </w:tc>
        <w:tc>
          <w:tcPr>
            <w:tcW w:w="992" w:type="dxa"/>
            <w:vAlign w:val="top"/>
          </w:tcPr>
          <w:p w14:paraId="3E695954">
            <w:pPr>
              <w:bidi w:val="0"/>
              <w:rPr>
                <w:color w:val="auto"/>
              </w:rPr>
            </w:pPr>
            <w:r>
              <w:rPr>
                <w:color w:val="auto"/>
              </w:rPr>
              <w:t>个</w:t>
            </w:r>
          </w:p>
        </w:tc>
        <w:tc>
          <w:tcPr>
            <w:tcW w:w="993" w:type="dxa"/>
            <w:vAlign w:val="top"/>
          </w:tcPr>
          <w:p w14:paraId="26E247D7">
            <w:pPr>
              <w:bidi w:val="0"/>
              <w:rPr>
                <w:color w:val="auto"/>
              </w:rPr>
            </w:pPr>
            <w:r>
              <w:rPr>
                <w:color w:val="auto"/>
              </w:rPr>
              <w:t>2</w:t>
            </w:r>
          </w:p>
        </w:tc>
        <w:tc>
          <w:tcPr>
            <w:tcW w:w="8350" w:type="dxa"/>
            <w:vAlign w:val="top"/>
          </w:tcPr>
          <w:p w14:paraId="0B5727C7">
            <w:pPr>
              <w:bidi w:val="0"/>
              <w:rPr>
                <w:color w:val="auto"/>
              </w:rPr>
            </w:pPr>
            <w:r>
              <w:rPr>
                <w:color w:val="auto"/>
              </w:rPr>
              <w:t>u型隔断帘不透医院专用隔帘U型拉帘医用帘窗帘房间卧室 湖蓝色(普通加厚款) 宽2X 高2.7配1.8米轨道</w:t>
            </w:r>
          </w:p>
        </w:tc>
      </w:tr>
      <w:tr w14:paraId="73EE7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628AA602">
            <w:pPr>
              <w:bidi w:val="0"/>
              <w:rPr>
                <w:color w:val="auto"/>
              </w:rPr>
            </w:pPr>
            <w:r>
              <w:rPr>
                <w:color w:val="auto"/>
              </w:rPr>
              <w:t>184</w:t>
            </w:r>
          </w:p>
        </w:tc>
        <w:tc>
          <w:tcPr>
            <w:tcW w:w="2275" w:type="dxa"/>
            <w:vAlign w:val="top"/>
          </w:tcPr>
          <w:p w14:paraId="4D2593FD">
            <w:pPr>
              <w:bidi w:val="0"/>
              <w:rPr>
                <w:color w:val="auto"/>
              </w:rPr>
            </w:pPr>
            <w:r>
              <w:rPr>
                <w:color w:val="auto"/>
              </w:rPr>
              <w:t>拔罐{玻璃}</w:t>
            </w:r>
          </w:p>
        </w:tc>
        <w:tc>
          <w:tcPr>
            <w:tcW w:w="1163" w:type="dxa"/>
            <w:vAlign w:val="top"/>
          </w:tcPr>
          <w:p w14:paraId="683FD683">
            <w:pPr>
              <w:bidi w:val="0"/>
              <w:rPr>
                <w:color w:val="auto"/>
              </w:rPr>
            </w:pPr>
          </w:p>
        </w:tc>
        <w:tc>
          <w:tcPr>
            <w:tcW w:w="992" w:type="dxa"/>
            <w:vAlign w:val="top"/>
          </w:tcPr>
          <w:p w14:paraId="3B268901">
            <w:pPr>
              <w:bidi w:val="0"/>
              <w:rPr>
                <w:color w:val="auto"/>
              </w:rPr>
            </w:pPr>
            <w:r>
              <w:rPr>
                <w:color w:val="auto"/>
              </w:rPr>
              <w:t>个</w:t>
            </w:r>
          </w:p>
        </w:tc>
        <w:tc>
          <w:tcPr>
            <w:tcW w:w="993" w:type="dxa"/>
            <w:vAlign w:val="top"/>
          </w:tcPr>
          <w:p w14:paraId="5FADF201">
            <w:pPr>
              <w:bidi w:val="0"/>
              <w:rPr>
                <w:color w:val="auto"/>
              </w:rPr>
            </w:pPr>
            <w:r>
              <w:rPr>
                <w:color w:val="auto"/>
              </w:rPr>
              <w:t>4</w:t>
            </w:r>
          </w:p>
        </w:tc>
        <w:tc>
          <w:tcPr>
            <w:tcW w:w="8350" w:type="dxa"/>
            <w:vAlign w:val="top"/>
          </w:tcPr>
          <w:p w14:paraId="6B290085">
            <w:pPr>
              <w:bidi w:val="0"/>
              <w:rPr>
                <w:color w:val="auto"/>
              </w:rPr>
            </w:pPr>
            <w:r>
              <w:rPr>
                <w:color w:val="auto"/>
              </w:rPr>
              <w:t>玻璃材质，带点火棒。</w:t>
            </w:r>
          </w:p>
        </w:tc>
      </w:tr>
      <w:tr w14:paraId="5DEED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6F463984">
            <w:pPr>
              <w:bidi w:val="0"/>
              <w:rPr>
                <w:color w:val="auto"/>
              </w:rPr>
            </w:pPr>
            <w:r>
              <w:rPr>
                <w:color w:val="auto"/>
              </w:rPr>
              <w:t>185</w:t>
            </w:r>
          </w:p>
        </w:tc>
        <w:tc>
          <w:tcPr>
            <w:tcW w:w="2275" w:type="dxa"/>
            <w:vAlign w:val="top"/>
          </w:tcPr>
          <w:p w14:paraId="527897FF">
            <w:pPr>
              <w:bidi w:val="0"/>
              <w:rPr>
                <w:color w:val="auto"/>
              </w:rPr>
            </w:pPr>
            <w:r>
              <w:rPr>
                <w:color w:val="auto"/>
              </w:rPr>
              <w:t>刮痧板</w:t>
            </w:r>
          </w:p>
        </w:tc>
        <w:tc>
          <w:tcPr>
            <w:tcW w:w="1163" w:type="dxa"/>
            <w:vAlign w:val="top"/>
          </w:tcPr>
          <w:p w14:paraId="1B31F353">
            <w:pPr>
              <w:bidi w:val="0"/>
              <w:rPr>
                <w:color w:val="auto"/>
              </w:rPr>
            </w:pPr>
          </w:p>
        </w:tc>
        <w:tc>
          <w:tcPr>
            <w:tcW w:w="992" w:type="dxa"/>
            <w:vAlign w:val="top"/>
          </w:tcPr>
          <w:p w14:paraId="666A5C45">
            <w:pPr>
              <w:bidi w:val="0"/>
              <w:rPr>
                <w:color w:val="auto"/>
              </w:rPr>
            </w:pPr>
            <w:r>
              <w:rPr>
                <w:color w:val="auto"/>
              </w:rPr>
              <w:t>个</w:t>
            </w:r>
          </w:p>
        </w:tc>
        <w:tc>
          <w:tcPr>
            <w:tcW w:w="993" w:type="dxa"/>
            <w:vAlign w:val="top"/>
          </w:tcPr>
          <w:p w14:paraId="1CA10EBA">
            <w:pPr>
              <w:bidi w:val="0"/>
              <w:rPr>
                <w:color w:val="auto"/>
              </w:rPr>
            </w:pPr>
            <w:r>
              <w:rPr>
                <w:color w:val="auto"/>
              </w:rPr>
              <w:t>10</w:t>
            </w:r>
          </w:p>
        </w:tc>
        <w:tc>
          <w:tcPr>
            <w:tcW w:w="8350" w:type="dxa"/>
            <w:vAlign w:val="top"/>
          </w:tcPr>
          <w:p w14:paraId="65BF426C">
            <w:pPr>
              <w:bidi w:val="0"/>
              <w:rPr>
                <w:color w:val="auto"/>
              </w:rPr>
            </w:pPr>
            <w:r>
              <w:rPr>
                <w:color w:val="auto"/>
              </w:rPr>
              <w:t>天然牛角，打磨光滑。</w:t>
            </w:r>
          </w:p>
        </w:tc>
      </w:tr>
      <w:tr w14:paraId="26D7F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70A818DE">
            <w:pPr>
              <w:bidi w:val="0"/>
              <w:rPr>
                <w:color w:val="auto"/>
              </w:rPr>
            </w:pPr>
            <w:r>
              <w:rPr>
                <w:color w:val="auto"/>
              </w:rPr>
              <w:t>186</w:t>
            </w:r>
          </w:p>
        </w:tc>
        <w:tc>
          <w:tcPr>
            <w:tcW w:w="2275" w:type="dxa"/>
            <w:vAlign w:val="top"/>
          </w:tcPr>
          <w:p w14:paraId="22F4100E">
            <w:pPr>
              <w:bidi w:val="0"/>
              <w:rPr>
                <w:color w:val="auto"/>
              </w:rPr>
            </w:pPr>
            <w:r>
              <w:rPr>
                <w:color w:val="auto"/>
              </w:rPr>
              <w:t>擀筋棒</w:t>
            </w:r>
          </w:p>
        </w:tc>
        <w:tc>
          <w:tcPr>
            <w:tcW w:w="1163" w:type="dxa"/>
            <w:vAlign w:val="top"/>
          </w:tcPr>
          <w:p w14:paraId="11FC1B0C">
            <w:pPr>
              <w:bidi w:val="0"/>
              <w:rPr>
                <w:color w:val="auto"/>
              </w:rPr>
            </w:pPr>
          </w:p>
        </w:tc>
        <w:tc>
          <w:tcPr>
            <w:tcW w:w="992" w:type="dxa"/>
            <w:vAlign w:val="top"/>
          </w:tcPr>
          <w:p w14:paraId="5151578D">
            <w:pPr>
              <w:bidi w:val="0"/>
              <w:rPr>
                <w:color w:val="auto"/>
              </w:rPr>
            </w:pPr>
            <w:r>
              <w:rPr>
                <w:color w:val="auto"/>
              </w:rPr>
              <w:t>个</w:t>
            </w:r>
          </w:p>
        </w:tc>
        <w:tc>
          <w:tcPr>
            <w:tcW w:w="993" w:type="dxa"/>
            <w:vAlign w:val="top"/>
          </w:tcPr>
          <w:p w14:paraId="34843AF2">
            <w:pPr>
              <w:bidi w:val="0"/>
              <w:rPr>
                <w:color w:val="auto"/>
              </w:rPr>
            </w:pPr>
            <w:r>
              <w:rPr>
                <w:color w:val="auto"/>
              </w:rPr>
              <w:t>10</w:t>
            </w:r>
          </w:p>
        </w:tc>
        <w:tc>
          <w:tcPr>
            <w:tcW w:w="8350" w:type="dxa"/>
            <w:vAlign w:val="top"/>
          </w:tcPr>
          <w:p w14:paraId="42E2059D">
            <w:pPr>
              <w:bidi w:val="0"/>
              <w:rPr>
                <w:color w:val="auto"/>
              </w:rPr>
            </w:pPr>
            <w:r>
              <w:rPr>
                <w:color w:val="auto"/>
              </w:rPr>
              <w:t>三排35珠，长约58cm</w:t>
            </w:r>
          </w:p>
        </w:tc>
      </w:tr>
      <w:tr w14:paraId="6FFEE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14334" w:type="dxa"/>
            <w:gridSpan w:val="6"/>
            <w:vAlign w:val="top"/>
          </w:tcPr>
          <w:p w14:paraId="390BF798">
            <w:pPr>
              <w:bidi w:val="0"/>
              <w:rPr>
                <w:color w:val="auto"/>
              </w:rPr>
            </w:pPr>
            <w:r>
              <w:rPr>
                <w:color w:val="auto"/>
              </w:rPr>
              <w:t>合计</w:t>
            </w:r>
          </w:p>
        </w:tc>
      </w:tr>
      <w:tr w14:paraId="5C541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14334" w:type="dxa"/>
            <w:gridSpan w:val="6"/>
            <w:shd w:val="clear" w:color="auto" w:fill="FFFF00"/>
            <w:vAlign w:val="top"/>
          </w:tcPr>
          <w:p w14:paraId="07D10556">
            <w:pPr>
              <w:bidi w:val="0"/>
              <w:rPr>
                <w:color w:val="auto"/>
              </w:rPr>
            </w:pPr>
            <w:r>
              <w:rPr>
                <w:color w:val="auto"/>
              </w:rPr>
              <w:t>十二、男卫生间</w:t>
            </w:r>
          </w:p>
        </w:tc>
      </w:tr>
      <w:tr w14:paraId="7178E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01C53FF1">
            <w:pPr>
              <w:bidi w:val="0"/>
              <w:rPr>
                <w:color w:val="auto"/>
              </w:rPr>
            </w:pPr>
            <w:r>
              <w:rPr>
                <w:color w:val="auto"/>
              </w:rPr>
              <w:t>序号</w:t>
            </w:r>
          </w:p>
        </w:tc>
        <w:tc>
          <w:tcPr>
            <w:tcW w:w="2275" w:type="dxa"/>
            <w:vAlign w:val="top"/>
          </w:tcPr>
          <w:p w14:paraId="01485D54">
            <w:pPr>
              <w:bidi w:val="0"/>
              <w:rPr>
                <w:color w:val="auto"/>
              </w:rPr>
            </w:pPr>
            <w:r>
              <w:rPr>
                <w:color w:val="auto"/>
              </w:rPr>
              <w:t>产品名称</w:t>
            </w:r>
          </w:p>
        </w:tc>
        <w:tc>
          <w:tcPr>
            <w:tcW w:w="1163" w:type="dxa"/>
            <w:vAlign w:val="top"/>
          </w:tcPr>
          <w:p w14:paraId="546FCED1">
            <w:pPr>
              <w:bidi w:val="0"/>
              <w:rPr>
                <w:color w:val="auto"/>
              </w:rPr>
            </w:pPr>
            <w:r>
              <w:rPr>
                <w:color w:val="auto"/>
              </w:rPr>
              <w:t>产品规格</w:t>
            </w:r>
          </w:p>
        </w:tc>
        <w:tc>
          <w:tcPr>
            <w:tcW w:w="992" w:type="dxa"/>
            <w:vAlign w:val="top"/>
          </w:tcPr>
          <w:p w14:paraId="3DA8A2BC">
            <w:pPr>
              <w:bidi w:val="0"/>
              <w:rPr>
                <w:color w:val="auto"/>
              </w:rPr>
            </w:pPr>
            <w:r>
              <w:rPr>
                <w:color w:val="auto"/>
              </w:rPr>
              <w:t>单位</w:t>
            </w:r>
          </w:p>
        </w:tc>
        <w:tc>
          <w:tcPr>
            <w:tcW w:w="993" w:type="dxa"/>
            <w:vAlign w:val="top"/>
          </w:tcPr>
          <w:p w14:paraId="2430CA2A">
            <w:pPr>
              <w:bidi w:val="0"/>
              <w:rPr>
                <w:color w:val="auto"/>
              </w:rPr>
            </w:pPr>
            <w:r>
              <w:rPr>
                <w:color w:val="auto"/>
              </w:rPr>
              <w:t>数量</w:t>
            </w:r>
          </w:p>
        </w:tc>
        <w:tc>
          <w:tcPr>
            <w:tcW w:w="8350" w:type="dxa"/>
            <w:vAlign w:val="top"/>
          </w:tcPr>
          <w:p w14:paraId="027AF08A">
            <w:pPr>
              <w:bidi w:val="0"/>
              <w:rPr>
                <w:color w:val="auto"/>
              </w:rPr>
            </w:pPr>
            <w:r>
              <w:rPr>
                <w:color w:val="auto"/>
              </w:rPr>
              <w:t>参数</w:t>
            </w:r>
          </w:p>
        </w:tc>
      </w:tr>
      <w:tr w14:paraId="12AD8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238AD9C4">
            <w:pPr>
              <w:bidi w:val="0"/>
              <w:rPr>
                <w:color w:val="auto"/>
              </w:rPr>
            </w:pPr>
            <w:r>
              <w:rPr>
                <w:color w:val="auto"/>
              </w:rPr>
              <w:t>189</w:t>
            </w:r>
          </w:p>
        </w:tc>
        <w:tc>
          <w:tcPr>
            <w:tcW w:w="2275" w:type="dxa"/>
            <w:vAlign w:val="top"/>
          </w:tcPr>
          <w:p w14:paraId="4A664C14">
            <w:pPr>
              <w:bidi w:val="0"/>
              <w:rPr>
                <w:color w:val="auto"/>
              </w:rPr>
            </w:pPr>
            <w:r>
              <w:rPr>
                <w:color w:val="auto"/>
              </w:rPr>
              <w:t>亚克力抽纸盒</w:t>
            </w:r>
          </w:p>
        </w:tc>
        <w:tc>
          <w:tcPr>
            <w:tcW w:w="1163" w:type="dxa"/>
            <w:vAlign w:val="top"/>
          </w:tcPr>
          <w:p w14:paraId="79915CED">
            <w:pPr>
              <w:bidi w:val="0"/>
              <w:rPr>
                <w:color w:val="auto"/>
              </w:rPr>
            </w:pPr>
            <w:r>
              <w:rPr>
                <w:color w:val="auto"/>
              </w:rPr>
              <w:t>20cm</w:t>
            </w:r>
          </w:p>
        </w:tc>
        <w:tc>
          <w:tcPr>
            <w:tcW w:w="992" w:type="dxa"/>
            <w:vAlign w:val="top"/>
          </w:tcPr>
          <w:p w14:paraId="0FC9FBB8">
            <w:pPr>
              <w:bidi w:val="0"/>
              <w:rPr>
                <w:color w:val="auto"/>
              </w:rPr>
            </w:pPr>
            <w:r>
              <w:rPr>
                <w:color w:val="auto"/>
              </w:rPr>
              <w:t>个</w:t>
            </w:r>
          </w:p>
        </w:tc>
        <w:tc>
          <w:tcPr>
            <w:tcW w:w="993" w:type="dxa"/>
            <w:vAlign w:val="top"/>
          </w:tcPr>
          <w:p w14:paraId="54C3D0E4">
            <w:pPr>
              <w:bidi w:val="0"/>
              <w:rPr>
                <w:color w:val="auto"/>
              </w:rPr>
            </w:pPr>
            <w:r>
              <w:rPr>
                <w:color w:val="auto"/>
              </w:rPr>
              <w:t>14</w:t>
            </w:r>
          </w:p>
        </w:tc>
        <w:tc>
          <w:tcPr>
            <w:tcW w:w="8350" w:type="dxa"/>
            <w:vAlign w:val="top"/>
          </w:tcPr>
          <w:p w14:paraId="02D11C8B">
            <w:pPr>
              <w:bidi w:val="0"/>
              <w:rPr>
                <w:color w:val="auto"/>
              </w:rPr>
            </w:pPr>
            <w:r>
              <w:rPr>
                <w:color w:val="auto"/>
              </w:rPr>
              <w:t>材质：皮革，防水四棱纸巾盒</w:t>
            </w:r>
          </w:p>
        </w:tc>
      </w:tr>
      <w:tr w14:paraId="3545D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561" w:type="dxa"/>
            <w:vAlign w:val="top"/>
          </w:tcPr>
          <w:p w14:paraId="2CBBCA6E">
            <w:pPr>
              <w:bidi w:val="0"/>
              <w:rPr>
                <w:color w:val="auto"/>
              </w:rPr>
            </w:pPr>
            <w:r>
              <w:rPr>
                <w:color w:val="auto"/>
              </w:rPr>
              <w:t>191</w:t>
            </w:r>
          </w:p>
        </w:tc>
        <w:tc>
          <w:tcPr>
            <w:tcW w:w="2275" w:type="dxa"/>
            <w:vAlign w:val="top"/>
          </w:tcPr>
          <w:p w14:paraId="6E47E4A9">
            <w:pPr>
              <w:bidi w:val="0"/>
              <w:rPr>
                <w:color w:val="auto"/>
              </w:rPr>
            </w:pPr>
            <w:r>
              <w:rPr>
                <w:color w:val="auto"/>
              </w:rPr>
              <w:t>洗手池镜子</w:t>
            </w:r>
          </w:p>
        </w:tc>
        <w:tc>
          <w:tcPr>
            <w:tcW w:w="1163" w:type="dxa"/>
            <w:vAlign w:val="top"/>
          </w:tcPr>
          <w:p w14:paraId="26453E83">
            <w:pPr>
              <w:bidi w:val="0"/>
              <w:rPr>
                <w:color w:val="auto"/>
              </w:rPr>
            </w:pPr>
          </w:p>
        </w:tc>
        <w:tc>
          <w:tcPr>
            <w:tcW w:w="992" w:type="dxa"/>
            <w:vAlign w:val="top"/>
          </w:tcPr>
          <w:p w14:paraId="1CF90DB5">
            <w:pPr>
              <w:bidi w:val="0"/>
              <w:rPr>
                <w:color w:val="auto"/>
              </w:rPr>
            </w:pPr>
            <w:r>
              <w:rPr>
                <w:color w:val="auto"/>
              </w:rPr>
              <w:t>块</w:t>
            </w:r>
          </w:p>
        </w:tc>
        <w:tc>
          <w:tcPr>
            <w:tcW w:w="993" w:type="dxa"/>
            <w:vAlign w:val="top"/>
          </w:tcPr>
          <w:p w14:paraId="6A2072B4">
            <w:pPr>
              <w:bidi w:val="0"/>
              <w:rPr>
                <w:color w:val="auto"/>
              </w:rPr>
            </w:pPr>
            <w:r>
              <w:rPr>
                <w:color w:val="auto"/>
              </w:rPr>
              <w:t>2</w:t>
            </w:r>
          </w:p>
        </w:tc>
        <w:tc>
          <w:tcPr>
            <w:tcW w:w="8350" w:type="dxa"/>
            <w:vAlign w:val="top"/>
          </w:tcPr>
          <w:p w14:paraId="1E75CB5F">
            <w:pPr>
              <w:bidi w:val="0"/>
              <w:rPr>
                <w:color w:val="auto"/>
              </w:rPr>
            </w:pPr>
            <w:r>
              <w:rPr>
                <w:color w:val="auto"/>
              </w:rPr>
              <w:t>圆形智能镜子挂墙浴室镜卫生间洗手间防雾发光led镜卧室化妆台镜 B款+单触摸+三色 光(无极调光) 50CM</w:t>
            </w:r>
          </w:p>
        </w:tc>
      </w:tr>
      <w:tr w14:paraId="671F0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561" w:type="dxa"/>
            <w:vAlign w:val="top"/>
          </w:tcPr>
          <w:p w14:paraId="0AA884CC">
            <w:pPr>
              <w:bidi w:val="0"/>
              <w:rPr>
                <w:color w:val="auto"/>
              </w:rPr>
            </w:pPr>
            <w:r>
              <w:rPr>
                <w:color w:val="auto"/>
              </w:rPr>
              <w:t>193</w:t>
            </w:r>
          </w:p>
        </w:tc>
        <w:tc>
          <w:tcPr>
            <w:tcW w:w="2275" w:type="dxa"/>
            <w:vAlign w:val="top"/>
          </w:tcPr>
          <w:p w14:paraId="6217B9E1">
            <w:pPr>
              <w:bidi w:val="0"/>
              <w:rPr>
                <w:color w:val="auto"/>
              </w:rPr>
            </w:pPr>
            <w:r>
              <w:rPr>
                <w:color w:val="auto"/>
              </w:rPr>
              <w:t>落地扶手</w:t>
            </w:r>
          </w:p>
        </w:tc>
        <w:tc>
          <w:tcPr>
            <w:tcW w:w="1163" w:type="dxa"/>
            <w:vAlign w:val="top"/>
          </w:tcPr>
          <w:p w14:paraId="5FF7D914">
            <w:pPr>
              <w:bidi w:val="0"/>
              <w:rPr>
                <w:color w:val="auto"/>
              </w:rPr>
            </w:pPr>
          </w:p>
        </w:tc>
        <w:tc>
          <w:tcPr>
            <w:tcW w:w="992" w:type="dxa"/>
            <w:vAlign w:val="top"/>
          </w:tcPr>
          <w:p w14:paraId="762B4255">
            <w:pPr>
              <w:bidi w:val="0"/>
              <w:rPr>
                <w:color w:val="auto"/>
              </w:rPr>
            </w:pPr>
            <w:r>
              <w:rPr>
                <w:color w:val="auto"/>
              </w:rPr>
              <w:t>个</w:t>
            </w:r>
          </w:p>
        </w:tc>
        <w:tc>
          <w:tcPr>
            <w:tcW w:w="993" w:type="dxa"/>
            <w:vAlign w:val="top"/>
          </w:tcPr>
          <w:p w14:paraId="69E56AD9">
            <w:pPr>
              <w:bidi w:val="0"/>
              <w:rPr>
                <w:color w:val="auto"/>
              </w:rPr>
            </w:pPr>
            <w:r>
              <w:rPr>
                <w:color w:val="auto"/>
              </w:rPr>
              <w:t>12</w:t>
            </w:r>
          </w:p>
        </w:tc>
        <w:tc>
          <w:tcPr>
            <w:tcW w:w="8350" w:type="dxa"/>
            <w:vAlign w:val="top"/>
          </w:tcPr>
          <w:p w14:paraId="59C4F40A">
            <w:pPr>
              <w:bidi w:val="0"/>
              <w:rPr>
                <w:color w:val="auto"/>
              </w:rPr>
            </w:pPr>
            <w:r>
              <w:rPr>
                <w:color w:val="auto"/>
              </w:rPr>
              <w:t>是否可折叠：不可折叠安装方式：落地壁挂式类型：面盆扶手，马桶扶手表面处理： 塑料包裹主体材质：不锈钢</w:t>
            </w:r>
          </w:p>
        </w:tc>
      </w:tr>
      <w:tr w14:paraId="09F17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64C8D04D">
            <w:pPr>
              <w:bidi w:val="0"/>
              <w:rPr>
                <w:color w:val="auto"/>
              </w:rPr>
            </w:pPr>
            <w:r>
              <w:rPr>
                <w:color w:val="auto"/>
              </w:rPr>
              <w:t>194</w:t>
            </w:r>
          </w:p>
        </w:tc>
        <w:tc>
          <w:tcPr>
            <w:tcW w:w="2275" w:type="dxa"/>
            <w:vAlign w:val="top"/>
          </w:tcPr>
          <w:p w14:paraId="0241E440">
            <w:pPr>
              <w:bidi w:val="0"/>
              <w:rPr>
                <w:color w:val="auto"/>
              </w:rPr>
            </w:pPr>
            <w:r>
              <w:rPr>
                <w:color w:val="auto"/>
              </w:rPr>
              <w:t>墙面扶手</w:t>
            </w:r>
          </w:p>
        </w:tc>
        <w:tc>
          <w:tcPr>
            <w:tcW w:w="1163" w:type="dxa"/>
            <w:vAlign w:val="top"/>
          </w:tcPr>
          <w:p w14:paraId="386E9795">
            <w:pPr>
              <w:bidi w:val="0"/>
              <w:rPr>
                <w:color w:val="auto"/>
              </w:rPr>
            </w:pPr>
          </w:p>
        </w:tc>
        <w:tc>
          <w:tcPr>
            <w:tcW w:w="992" w:type="dxa"/>
            <w:vAlign w:val="top"/>
          </w:tcPr>
          <w:p w14:paraId="0AE6E756">
            <w:pPr>
              <w:bidi w:val="0"/>
              <w:rPr>
                <w:color w:val="auto"/>
              </w:rPr>
            </w:pPr>
            <w:r>
              <w:rPr>
                <w:color w:val="auto"/>
              </w:rPr>
              <w:t>个</w:t>
            </w:r>
          </w:p>
        </w:tc>
        <w:tc>
          <w:tcPr>
            <w:tcW w:w="993" w:type="dxa"/>
            <w:vAlign w:val="top"/>
          </w:tcPr>
          <w:p w14:paraId="70494034">
            <w:pPr>
              <w:bidi w:val="0"/>
              <w:rPr>
                <w:color w:val="auto"/>
              </w:rPr>
            </w:pPr>
            <w:r>
              <w:rPr>
                <w:color w:val="auto"/>
              </w:rPr>
              <w:t>12</w:t>
            </w:r>
          </w:p>
        </w:tc>
        <w:tc>
          <w:tcPr>
            <w:tcW w:w="8350" w:type="dxa"/>
            <w:vAlign w:val="top"/>
          </w:tcPr>
          <w:p w14:paraId="7A4E1CEF">
            <w:pPr>
              <w:bidi w:val="0"/>
              <w:rPr>
                <w:color w:val="auto"/>
              </w:rPr>
            </w:pPr>
            <w:r>
              <w:rPr>
                <w:color w:val="auto"/>
              </w:rPr>
              <w:t>安装方式：壁挂式类型：马桶扶手，淋浴扶手表面处理：抛光主体材质：不锈钢</w:t>
            </w:r>
          </w:p>
        </w:tc>
      </w:tr>
      <w:tr w14:paraId="6DA88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561" w:type="dxa"/>
            <w:vAlign w:val="top"/>
          </w:tcPr>
          <w:p w14:paraId="32B334DF">
            <w:pPr>
              <w:bidi w:val="0"/>
              <w:rPr>
                <w:color w:val="auto"/>
              </w:rPr>
            </w:pPr>
            <w:r>
              <w:rPr>
                <w:color w:val="auto"/>
              </w:rPr>
              <w:t>195</w:t>
            </w:r>
          </w:p>
        </w:tc>
        <w:tc>
          <w:tcPr>
            <w:tcW w:w="2275" w:type="dxa"/>
            <w:vAlign w:val="top"/>
          </w:tcPr>
          <w:p w14:paraId="49FB46CB">
            <w:pPr>
              <w:bidi w:val="0"/>
              <w:rPr>
                <w:color w:val="auto"/>
              </w:rPr>
            </w:pPr>
            <w:r>
              <w:rPr>
                <w:color w:val="auto"/>
              </w:rPr>
              <w:t>吹手烘干机</w:t>
            </w:r>
          </w:p>
        </w:tc>
        <w:tc>
          <w:tcPr>
            <w:tcW w:w="1163" w:type="dxa"/>
            <w:vAlign w:val="top"/>
          </w:tcPr>
          <w:p w14:paraId="7862B219">
            <w:pPr>
              <w:bidi w:val="0"/>
              <w:rPr>
                <w:color w:val="auto"/>
              </w:rPr>
            </w:pPr>
          </w:p>
        </w:tc>
        <w:tc>
          <w:tcPr>
            <w:tcW w:w="992" w:type="dxa"/>
            <w:vAlign w:val="top"/>
          </w:tcPr>
          <w:p w14:paraId="06F660BA">
            <w:pPr>
              <w:bidi w:val="0"/>
              <w:rPr>
                <w:color w:val="auto"/>
              </w:rPr>
            </w:pPr>
            <w:r>
              <w:rPr>
                <w:color w:val="auto"/>
              </w:rPr>
              <w:t>台</w:t>
            </w:r>
          </w:p>
        </w:tc>
        <w:tc>
          <w:tcPr>
            <w:tcW w:w="993" w:type="dxa"/>
            <w:vAlign w:val="top"/>
          </w:tcPr>
          <w:p w14:paraId="6322C712">
            <w:pPr>
              <w:bidi w:val="0"/>
              <w:rPr>
                <w:color w:val="auto"/>
              </w:rPr>
            </w:pPr>
            <w:r>
              <w:rPr>
                <w:color w:val="auto"/>
              </w:rPr>
              <w:t>2</w:t>
            </w:r>
          </w:p>
        </w:tc>
        <w:tc>
          <w:tcPr>
            <w:tcW w:w="8350" w:type="dxa"/>
            <w:vAlign w:val="top"/>
          </w:tcPr>
          <w:p w14:paraId="63CD6ADA">
            <w:pPr>
              <w:bidi w:val="0"/>
              <w:rPr>
                <w:color w:val="auto"/>
              </w:rPr>
            </w:pPr>
            <w:r>
              <w:rPr>
                <w:color w:val="auto"/>
              </w:rPr>
              <w:t>单面出风安装方式：壁挂式是否需打孔：免打孔吹风类型：冷/热风</w:t>
            </w:r>
          </w:p>
        </w:tc>
      </w:tr>
      <w:tr w14:paraId="1E133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1874E070">
            <w:pPr>
              <w:bidi w:val="0"/>
              <w:rPr>
                <w:color w:val="auto"/>
              </w:rPr>
            </w:pPr>
            <w:r>
              <w:rPr>
                <w:color w:val="auto"/>
              </w:rPr>
              <w:t>197</w:t>
            </w:r>
          </w:p>
        </w:tc>
        <w:tc>
          <w:tcPr>
            <w:tcW w:w="2275" w:type="dxa"/>
            <w:vAlign w:val="top"/>
          </w:tcPr>
          <w:p w14:paraId="1344F83E">
            <w:pPr>
              <w:bidi w:val="0"/>
              <w:rPr>
                <w:color w:val="auto"/>
              </w:rPr>
            </w:pPr>
            <w:r>
              <w:rPr>
                <w:color w:val="auto"/>
              </w:rPr>
              <w:t>厕所物品支架</w:t>
            </w:r>
          </w:p>
        </w:tc>
        <w:tc>
          <w:tcPr>
            <w:tcW w:w="1163" w:type="dxa"/>
            <w:vAlign w:val="top"/>
          </w:tcPr>
          <w:p w14:paraId="481F46F3">
            <w:pPr>
              <w:bidi w:val="0"/>
              <w:rPr>
                <w:color w:val="auto"/>
              </w:rPr>
            </w:pPr>
          </w:p>
        </w:tc>
        <w:tc>
          <w:tcPr>
            <w:tcW w:w="992" w:type="dxa"/>
            <w:vAlign w:val="top"/>
          </w:tcPr>
          <w:p w14:paraId="27B35121">
            <w:pPr>
              <w:bidi w:val="0"/>
              <w:rPr>
                <w:color w:val="auto"/>
              </w:rPr>
            </w:pPr>
            <w:r>
              <w:rPr>
                <w:color w:val="auto"/>
              </w:rPr>
              <w:t>个</w:t>
            </w:r>
          </w:p>
        </w:tc>
        <w:tc>
          <w:tcPr>
            <w:tcW w:w="993" w:type="dxa"/>
            <w:vAlign w:val="top"/>
          </w:tcPr>
          <w:p w14:paraId="25F2B3CD">
            <w:pPr>
              <w:bidi w:val="0"/>
              <w:rPr>
                <w:color w:val="auto"/>
              </w:rPr>
            </w:pPr>
            <w:r>
              <w:rPr>
                <w:color w:val="auto"/>
              </w:rPr>
              <w:t>12</w:t>
            </w:r>
          </w:p>
        </w:tc>
        <w:tc>
          <w:tcPr>
            <w:tcW w:w="8350" w:type="dxa"/>
            <w:vAlign w:val="top"/>
          </w:tcPr>
          <w:p w14:paraId="18731352">
            <w:pPr>
              <w:bidi w:val="0"/>
              <w:rPr>
                <w:color w:val="auto"/>
              </w:rPr>
            </w:pPr>
            <w:r>
              <w:rPr>
                <w:color w:val="auto"/>
              </w:rPr>
              <w:t>安装方式：胶粘壁挂式材质：铝合金</w:t>
            </w:r>
          </w:p>
        </w:tc>
      </w:tr>
      <w:tr w14:paraId="14999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2F6F9EE8">
            <w:pPr>
              <w:bidi w:val="0"/>
              <w:rPr>
                <w:color w:val="auto"/>
              </w:rPr>
            </w:pPr>
            <w:r>
              <w:rPr>
                <w:color w:val="auto"/>
              </w:rPr>
              <w:t>198</w:t>
            </w:r>
          </w:p>
        </w:tc>
        <w:tc>
          <w:tcPr>
            <w:tcW w:w="2275" w:type="dxa"/>
            <w:vAlign w:val="top"/>
          </w:tcPr>
          <w:p w14:paraId="1A58C8E3">
            <w:pPr>
              <w:bidi w:val="0"/>
              <w:rPr>
                <w:color w:val="auto"/>
              </w:rPr>
            </w:pPr>
            <w:r>
              <w:rPr>
                <w:color w:val="auto"/>
              </w:rPr>
              <w:t>厕纸垃圾桶</w:t>
            </w:r>
          </w:p>
        </w:tc>
        <w:tc>
          <w:tcPr>
            <w:tcW w:w="1163" w:type="dxa"/>
            <w:vAlign w:val="top"/>
          </w:tcPr>
          <w:p w14:paraId="4D8B04B4">
            <w:pPr>
              <w:bidi w:val="0"/>
              <w:rPr>
                <w:color w:val="auto"/>
              </w:rPr>
            </w:pPr>
          </w:p>
        </w:tc>
        <w:tc>
          <w:tcPr>
            <w:tcW w:w="992" w:type="dxa"/>
            <w:vAlign w:val="top"/>
          </w:tcPr>
          <w:p w14:paraId="64954997">
            <w:pPr>
              <w:bidi w:val="0"/>
              <w:rPr>
                <w:color w:val="auto"/>
              </w:rPr>
            </w:pPr>
            <w:r>
              <w:rPr>
                <w:color w:val="auto"/>
              </w:rPr>
              <w:t>个</w:t>
            </w:r>
          </w:p>
        </w:tc>
        <w:tc>
          <w:tcPr>
            <w:tcW w:w="993" w:type="dxa"/>
            <w:vAlign w:val="top"/>
          </w:tcPr>
          <w:p w14:paraId="5450BE1A">
            <w:pPr>
              <w:bidi w:val="0"/>
              <w:rPr>
                <w:color w:val="auto"/>
              </w:rPr>
            </w:pPr>
            <w:r>
              <w:rPr>
                <w:color w:val="auto"/>
              </w:rPr>
              <w:t>10</w:t>
            </w:r>
          </w:p>
        </w:tc>
        <w:tc>
          <w:tcPr>
            <w:tcW w:w="8350" w:type="dxa"/>
            <w:vAlign w:val="top"/>
          </w:tcPr>
          <w:p w14:paraId="663DE405">
            <w:pPr>
              <w:bidi w:val="0"/>
              <w:rPr>
                <w:color w:val="auto"/>
              </w:rPr>
            </w:pPr>
            <w:r>
              <w:rPr>
                <w:color w:val="auto"/>
              </w:rPr>
              <w:t>自动打包垃圾桶带盖大号卫生间厕所客厅厨房余窄缝隙家用桶按压式</w:t>
            </w:r>
          </w:p>
        </w:tc>
      </w:tr>
      <w:tr w14:paraId="67FC1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7F76AAE0">
            <w:pPr>
              <w:bidi w:val="0"/>
              <w:rPr>
                <w:color w:val="auto"/>
              </w:rPr>
            </w:pPr>
            <w:r>
              <w:rPr>
                <w:color w:val="auto"/>
              </w:rPr>
              <w:t>199</w:t>
            </w:r>
          </w:p>
        </w:tc>
        <w:tc>
          <w:tcPr>
            <w:tcW w:w="2275" w:type="dxa"/>
            <w:vAlign w:val="top"/>
          </w:tcPr>
          <w:p w14:paraId="0695B739">
            <w:pPr>
              <w:bidi w:val="0"/>
              <w:rPr>
                <w:color w:val="auto"/>
              </w:rPr>
            </w:pPr>
            <w:r>
              <w:rPr>
                <w:color w:val="auto"/>
              </w:rPr>
              <w:t>马桶刷子整套</w:t>
            </w:r>
          </w:p>
        </w:tc>
        <w:tc>
          <w:tcPr>
            <w:tcW w:w="1163" w:type="dxa"/>
            <w:vAlign w:val="top"/>
          </w:tcPr>
          <w:p w14:paraId="5111C30C">
            <w:pPr>
              <w:bidi w:val="0"/>
              <w:rPr>
                <w:color w:val="auto"/>
              </w:rPr>
            </w:pPr>
          </w:p>
        </w:tc>
        <w:tc>
          <w:tcPr>
            <w:tcW w:w="992" w:type="dxa"/>
            <w:vAlign w:val="top"/>
          </w:tcPr>
          <w:p w14:paraId="01E85FBD">
            <w:pPr>
              <w:bidi w:val="0"/>
              <w:rPr>
                <w:color w:val="auto"/>
              </w:rPr>
            </w:pPr>
            <w:r>
              <w:rPr>
                <w:color w:val="auto"/>
              </w:rPr>
              <w:t>套</w:t>
            </w:r>
          </w:p>
        </w:tc>
        <w:tc>
          <w:tcPr>
            <w:tcW w:w="993" w:type="dxa"/>
            <w:vAlign w:val="top"/>
          </w:tcPr>
          <w:p w14:paraId="78BA3791">
            <w:pPr>
              <w:bidi w:val="0"/>
              <w:rPr>
                <w:color w:val="auto"/>
              </w:rPr>
            </w:pPr>
            <w:r>
              <w:rPr>
                <w:color w:val="auto"/>
              </w:rPr>
              <w:t>10</w:t>
            </w:r>
          </w:p>
        </w:tc>
        <w:tc>
          <w:tcPr>
            <w:tcW w:w="8350" w:type="dxa"/>
            <w:vAlign w:val="top"/>
          </w:tcPr>
          <w:p w14:paraId="1E7CCDAC">
            <w:pPr>
              <w:bidi w:val="0"/>
              <w:rPr>
                <w:color w:val="auto"/>
              </w:rPr>
            </w:pPr>
            <w:r>
              <w:rPr>
                <w:color w:val="auto"/>
              </w:rPr>
              <w:t>硅胶马桶刷家用无死角洗厕所刷子卫生间洁厕刷落地款</w:t>
            </w:r>
          </w:p>
        </w:tc>
      </w:tr>
      <w:tr w14:paraId="3D91C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14334" w:type="dxa"/>
            <w:gridSpan w:val="6"/>
            <w:vAlign w:val="top"/>
          </w:tcPr>
          <w:p w14:paraId="1659BFD3">
            <w:pPr>
              <w:bidi w:val="0"/>
              <w:rPr>
                <w:color w:val="auto"/>
              </w:rPr>
            </w:pPr>
            <w:r>
              <w:rPr>
                <w:color w:val="auto"/>
              </w:rPr>
              <w:t>合计</w:t>
            </w:r>
          </w:p>
        </w:tc>
      </w:tr>
      <w:tr w14:paraId="60066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14334" w:type="dxa"/>
            <w:gridSpan w:val="6"/>
            <w:shd w:val="clear" w:color="auto" w:fill="FFFF00"/>
            <w:vAlign w:val="top"/>
          </w:tcPr>
          <w:p w14:paraId="500E57ED">
            <w:pPr>
              <w:bidi w:val="0"/>
              <w:rPr>
                <w:color w:val="auto"/>
              </w:rPr>
            </w:pPr>
            <w:r>
              <w:rPr>
                <w:color w:val="auto"/>
              </w:rPr>
              <w:t>十四、无障碍洗漱间</w:t>
            </w:r>
          </w:p>
        </w:tc>
      </w:tr>
      <w:tr w14:paraId="17CBB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7A1660DB">
            <w:pPr>
              <w:bidi w:val="0"/>
              <w:rPr>
                <w:color w:val="auto"/>
              </w:rPr>
            </w:pPr>
            <w:r>
              <w:rPr>
                <w:color w:val="auto"/>
              </w:rPr>
              <w:t>序号</w:t>
            </w:r>
          </w:p>
        </w:tc>
        <w:tc>
          <w:tcPr>
            <w:tcW w:w="2275" w:type="dxa"/>
            <w:vAlign w:val="top"/>
          </w:tcPr>
          <w:p w14:paraId="7F56B8E7">
            <w:pPr>
              <w:bidi w:val="0"/>
              <w:rPr>
                <w:color w:val="auto"/>
              </w:rPr>
            </w:pPr>
            <w:r>
              <w:rPr>
                <w:color w:val="auto"/>
              </w:rPr>
              <w:t>产品名称</w:t>
            </w:r>
          </w:p>
        </w:tc>
        <w:tc>
          <w:tcPr>
            <w:tcW w:w="1163" w:type="dxa"/>
            <w:vAlign w:val="top"/>
          </w:tcPr>
          <w:p w14:paraId="5F1248FC">
            <w:pPr>
              <w:bidi w:val="0"/>
              <w:rPr>
                <w:color w:val="auto"/>
              </w:rPr>
            </w:pPr>
            <w:r>
              <w:rPr>
                <w:color w:val="auto"/>
              </w:rPr>
              <w:t>产品规格</w:t>
            </w:r>
          </w:p>
        </w:tc>
        <w:tc>
          <w:tcPr>
            <w:tcW w:w="992" w:type="dxa"/>
            <w:vAlign w:val="top"/>
          </w:tcPr>
          <w:p w14:paraId="59DEB996">
            <w:pPr>
              <w:bidi w:val="0"/>
              <w:rPr>
                <w:color w:val="auto"/>
              </w:rPr>
            </w:pPr>
            <w:r>
              <w:rPr>
                <w:color w:val="auto"/>
              </w:rPr>
              <w:t>单位</w:t>
            </w:r>
          </w:p>
        </w:tc>
        <w:tc>
          <w:tcPr>
            <w:tcW w:w="993" w:type="dxa"/>
            <w:vAlign w:val="top"/>
          </w:tcPr>
          <w:p w14:paraId="7049F9AF">
            <w:pPr>
              <w:bidi w:val="0"/>
              <w:rPr>
                <w:color w:val="auto"/>
              </w:rPr>
            </w:pPr>
            <w:r>
              <w:rPr>
                <w:color w:val="auto"/>
              </w:rPr>
              <w:t>数量</w:t>
            </w:r>
          </w:p>
        </w:tc>
        <w:tc>
          <w:tcPr>
            <w:tcW w:w="8350" w:type="dxa"/>
            <w:vAlign w:val="top"/>
          </w:tcPr>
          <w:p w14:paraId="7424E9A8">
            <w:pPr>
              <w:bidi w:val="0"/>
              <w:rPr>
                <w:color w:val="auto"/>
              </w:rPr>
            </w:pPr>
            <w:r>
              <w:rPr>
                <w:color w:val="auto"/>
              </w:rPr>
              <w:t>参数</w:t>
            </w:r>
          </w:p>
        </w:tc>
      </w:tr>
      <w:tr w14:paraId="47BC9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561" w:type="dxa"/>
            <w:vAlign w:val="top"/>
          </w:tcPr>
          <w:p w14:paraId="73A76B5C">
            <w:pPr>
              <w:bidi w:val="0"/>
              <w:rPr>
                <w:color w:val="auto"/>
              </w:rPr>
            </w:pPr>
            <w:r>
              <w:rPr>
                <w:color w:val="auto"/>
              </w:rPr>
              <w:t>213</w:t>
            </w:r>
          </w:p>
        </w:tc>
        <w:tc>
          <w:tcPr>
            <w:tcW w:w="2275" w:type="dxa"/>
            <w:vAlign w:val="top"/>
          </w:tcPr>
          <w:p w14:paraId="4051FD5D">
            <w:pPr>
              <w:bidi w:val="0"/>
              <w:rPr>
                <w:color w:val="auto"/>
              </w:rPr>
            </w:pPr>
            <w:r>
              <w:rPr>
                <w:color w:val="auto"/>
              </w:rPr>
              <w:t>热水器</w:t>
            </w:r>
          </w:p>
        </w:tc>
        <w:tc>
          <w:tcPr>
            <w:tcW w:w="1163" w:type="dxa"/>
            <w:vAlign w:val="top"/>
          </w:tcPr>
          <w:p w14:paraId="28B5E747">
            <w:pPr>
              <w:bidi w:val="0"/>
              <w:rPr>
                <w:color w:val="auto"/>
              </w:rPr>
            </w:pPr>
            <w:r>
              <w:rPr>
                <w:color w:val="auto"/>
              </w:rPr>
              <w:t>70cm</w:t>
            </w:r>
          </w:p>
        </w:tc>
        <w:tc>
          <w:tcPr>
            <w:tcW w:w="992" w:type="dxa"/>
            <w:vAlign w:val="top"/>
          </w:tcPr>
          <w:p w14:paraId="6529089D">
            <w:pPr>
              <w:bidi w:val="0"/>
              <w:rPr>
                <w:color w:val="auto"/>
              </w:rPr>
            </w:pPr>
            <w:r>
              <w:rPr>
                <w:color w:val="auto"/>
              </w:rPr>
              <w:t>台</w:t>
            </w:r>
          </w:p>
        </w:tc>
        <w:tc>
          <w:tcPr>
            <w:tcW w:w="993" w:type="dxa"/>
            <w:vAlign w:val="top"/>
          </w:tcPr>
          <w:p w14:paraId="44FC82A2">
            <w:pPr>
              <w:bidi w:val="0"/>
              <w:rPr>
                <w:color w:val="auto"/>
              </w:rPr>
            </w:pPr>
            <w:r>
              <w:rPr>
                <w:color w:val="auto"/>
              </w:rPr>
              <w:t>2</w:t>
            </w:r>
          </w:p>
        </w:tc>
        <w:tc>
          <w:tcPr>
            <w:tcW w:w="8350" w:type="dxa"/>
            <w:vAlign w:val="top"/>
          </w:tcPr>
          <w:p w14:paraId="57746879">
            <w:pPr>
              <w:bidi w:val="0"/>
              <w:rPr>
                <w:color w:val="auto"/>
              </w:rPr>
            </w:pPr>
            <w:r>
              <w:rPr>
                <w:color w:val="auto"/>
              </w:rPr>
              <w:t>符合国家标准 、厨房专用热水器，挂墙式50L，款式：横式，热水器安装要求：妥善 接地线且禁止使用移动插座，保修期：6个月</w:t>
            </w:r>
          </w:p>
        </w:tc>
      </w:tr>
      <w:tr w14:paraId="628D9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561" w:type="dxa"/>
            <w:vAlign w:val="top"/>
          </w:tcPr>
          <w:p w14:paraId="42F9BD59">
            <w:pPr>
              <w:bidi w:val="0"/>
              <w:rPr>
                <w:color w:val="auto"/>
              </w:rPr>
            </w:pPr>
            <w:r>
              <w:rPr>
                <w:color w:val="auto"/>
              </w:rPr>
              <w:t>216</w:t>
            </w:r>
          </w:p>
        </w:tc>
        <w:tc>
          <w:tcPr>
            <w:tcW w:w="2275" w:type="dxa"/>
            <w:vAlign w:val="top"/>
          </w:tcPr>
          <w:p w14:paraId="0C247AB1">
            <w:pPr>
              <w:bidi w:val="0"/>
              <w:rPr>
                <w:color w:val="auto"/>
              </w:rPr>
            </w:pPr>
            <w:r>
              <w:rPr>
                <w:color w:val="auto"/>
              </w:rPr>
              <w:t>医用隔帘</w:t>
            </w:r>
          </w:p>
        </w:tc>
        <w:tc>
          <w:tcPr>
            <w:tcW w:w="1163" w:type="dxa"/>
            <w:vAlign w:val="top"/>
          </w:tcPr>
          <w:p w14:paraId="72991B9F">
            <w:pPr>
              <w:bidi w:val="0"/>
              <w:rPr>
                <w:color w:val="auto"/>
              </w:rPr>
            </w:pPr>
          </w:p>
        </w:tc>
        <w:tc>
          <w:tcPr>
            <w:tcW w:w="992" w:type="dxa"/>
            <w:vAlign w:val="top"/>
          </w:tcPr>
          <w:p w14:paraId="4D0F85C0">
            <w:pPr>
              <w:bidi w:val="0"/>
              <w:rPr>
                <w:color w:val="auto"/>
              </w:rPr>
            </w:pPr>
            <w:r>
              <w:rPr>
                <w:color w:val="auto"/>
              </w:rPr>
              <w:t>米</w:t>
            </w:r>
          </w:p>
        </w:tc>
        <w:tc>
          <w:tcPr>
            <w:tcW w:w="993" w:type="dxa"/>
            <w:vAlign w:val="top"/>
          </w:tcPr>
          <w:p w14:paraId="17AF44A5">
            <w:pPr>
              <w:bidi w:val="0"/>
              <w:rPr>
                <w:color w:val="auto"/>
              </w:rPr>
            </w:pPr>
            <w:r>
              <w:rPr>
                <w:color w:val="auto"/>
              </w:rPr>
              <w:t>2</w:t>
            </w:r>
          </w:p>
        </w:tc>
        <w:tc>
          <w:tcPr>
            <w:tcW w:w="8350" w:type="dxa"/>
            <w:vAlign w:val="top"/>
          </w:tcPr>
          <w:p w14:paraId="065909F4">
            <w:pPr>
              <w:bidi w:val="0"/>
              <w:rPr>
                <w:color w:val="auto"/>
              </w:rPr>
            </w:pPr>
            <w:r>
              <w:rPr>
                <w:color w:val="auto"/>
              </w:rPr>
              <w:t>u型隔断帘不透医院专用隔帘U型拉帘医用帘窗帘房间卧室 湖蓝色(普通加厚款) 宽2X 高2.7配1.8米轨道</w:t>
            </w:r>
          </w:p>
        </w:tc>
      </w:tr>
      <w:tr w14:paraId="4CCAA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0A37062D">
            <w:pPr>
              <w:bidi w:val="0"/>
              <w:rPr>
                <w:color w:val="auto"/>
              </w:rPr>
            </w:pPr>
            <w:r>
              <w:rPr>
                <w:color w:val="auto"/>
              </w:rPr>
              <w:t>217</w:t>
            </w:r>
          </w:p>
        </w:tc>
        <w:tc>
          <w:tcPr>
            <w:tcW w:w="2275" w:type="dxa"/>
            <w:vAlign w:val="top"/>
          </w:tcPr>
          <w:p w14:paraId="1E01FFE5">
            <w:pPr>
              <w:bidi w:val="0"/>
              <w:rPr>
                <w:color w:val="auto"/>
              </w:rPr>
            </w:pPr>
            <w:r>
              <w:rPr>
                <w:color w:val="auto"/>
              </w:rPr>
              <w:t>窗户杆</w:t>
            </w:r>
          </w:p>
        </w:tc>
        <w:tc>
          <w:tcPr>
            <w:tcW w:w="1163" w:type="dxa"/>
            <w:vAlign w:val="top"/>
          </w:tcPr>
          <w:p w14:paraId="05282FCE">
            <w:pPr>
              <w:bidi w:val="0"/>
              <w:rPr>
                <w:color w:val="auto"/>
              </w:rPr>
            </w:pPr>
          </w:p>
        </w:tc>
        <w:tc>
          <w:tcPr>
            <w:tcW w:w="992" w:type="dxa"/>
            <w:vAlign w:val="top"/>
          </w:tcPr>
          <w:p w14:paraId="302A9678">
            <w:pPr>
              <w:bidi w:val="0"/>
              <w:rPr>
                <w:color w:val="auto"/>
              </w:rPr>
            </w:pPr>
            <w:r>
              <w:rPr>
                <w:color w:val="auto"/>
              </w:rPr>
              <w:t>米</w:t>
            </w:r>
          </w:p>
        </w:tc>
        <w:tc>
          <w:tcPr>
            <w:tcW w:w="993" w:type="dxa"/>
            <w:vAlign w:val="top"/>
          </w:tcPr>
          <w:p w14:paraId="5D6645C9">
            <w:pPr>
              <w:bidi w:val="0"/>
              <w:rPr>
                <w:color w:val="auto"/>
              </w:rPr>
            </w:pPr>
            <w:r>
              <w:rPr>
                <w:color w:val="auto"/>
              </w:rPr>
              <w:t>1</w:t>
            </w:r>
          </w:p>
        </w:tc>
        <w:tc>
          <w:tcPr>
            <w:tcW w:w="8350" w:type="dxa"/>
            <w:vAlign w:val="top"/>
          </w:tcPr>
          <w:p w14:paraId="1A3ADD17">
            <w:pPr>
              <w:bidi w:val="0"/>
              <w:rPr>
                <w:color w:val="auto"/>
              </w:rPr>
            </w:pPr>
            <w:r>
              <w:rPr>
                <w:color w:val="auto"/>
              </w:rPr>
              <w:t>免打孔，带伸缩。2米，材质：铝合金</w:t>
            </w:r>
          </w:p>
        </w:tc>
      </w:tr>
      <w:tr w14:paraId="5CC1F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0A966BE6">
            <w:pPr>
              <w:bidi w:val="0"/>
              <w:rPr>
                <w:color w:val="auto"/>
              </w:rPr>
            </w:pPr>
            <w:r>
              <w:rPr>
                <w:color w:val="auto"/>
              </w:rPr>
              <w:t>218</w:t>
            </w:r>
          </w:p>
        </w:tc>
        <w:tc>
          <w:tcPr>
            <w:tcW w:w="2275" w:type="dxa"/>
            <w:vAlign w:val="top"/>
          </w:tcPr>
          <w:p w14:paraId="2BA29407">
            <w:pPr>
              <w:bidi w:val="0"/>
              <w:rPr>
                <w:color w:val="auto"/>
              </w:rPr>
            </w:pPr>
            <w:r>
              <w:rPr>
                <w:color w:val="auto"/>
              </w:rPr>
              <w:t>洗发床</w:t>
            </w:r>
          </w:p>
        </w:tc>
        <w:tc>
          <w:tcPr>
            <w:tcW w:w="1163" w:type="dxa"/>
            <w:vAlign w:val="top"/>
          </w:tcPr>
          <w:p w14:paraId="6EC3B498">
            <w:pPr>
              <w:bidi w:val="0"/>
              <w:rPr>
                <w:color w:val="auto"/>
              </w:rPr>
            </w:pPr>
          </w:p>
        </w:tc>
        <w:tc>
          <w:tcPr>
            <w:tcW w:w="992" w:type="dxa"/>
            <w:vAlign w:val="top"/>
          </w:tcPr>
          <w:p w14:paraId="3997BF2F">
            <w:pPr>
              <w:bidi w:val="0"/>
              <w:rPr>
                <w:color w:val="auto"/>
              </w:rPr>
            </w:pPr>
            <w:r>
              <w:rPr>
                <w:color w:val="auto"/>
              </w:rPr>
              <w:t>个</w:t>
            </w:r>
          </w:p>
        </w:tc>
        <w:tc>
          <w:tcPr>
            <w:tcW w:w="993" w:type="dxa"/>
            <w:vAlign w:val="top"/>
          </w:tcPr>
          <w:p w14:paraId="69CFE9D3">
            <w:pPr>
              <w:bidi w:val="0"/>
              <w:rPr>
                <w:color w:val="auto"/>
              </w:rPr>
            </w:pPr>
            <w:r>
              <w:rPr>
                <w:color w:val="auto"/>
              </w:rPr>
              <w:t>1</w:t>
            </w:r>
          </w:p>
        </w:tc>
        <w:tc>
          <w:tcPr>
            <w:tcW w:w="8350" w:type="dxa"/>
            <w:vAlign w:val="top"/>
          </w:tcPr>
          <w:p w14:paraId="6028771C">
            <w:pPr>
              <w:bidi w:val="0"/>
              <w:rPr>
                <w:color w:val="auto"/>
              </w:rPr>
            </w:pPr>
            <w:r>
              <w:rPr>
                <w:color w:val="auto"/>
              </w:rPr>
              <w:t>陶瓷盆，可坐可躺，带脚蹬，尺寸约140*60。</w:t>
            </w:r>
          </w:p>
        </w:tc>
      </w:tr>
      <w:tr w14:paraId="58557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6DA848D6">
            <w:pPr>
              <w:bidi w:val="0"/>
              <w:rPr>
                <w:color w:val="auto"/>
              </w:rPr>
            </w:pPr>
            <w:r>
              <w:rPr>
                <w:color w:val="auto"/>
              </w:rPr>
              <w:t>219</w:t>
            </w:r>
          </w:p>
        </w:tc>
        <w:tc>
          <w:tcPr>
            <w:tcW w:w="2275" w:type="dxa"/>
            <w:vAlign w:val="top"/>
          </w:tcPr>
          <w:p w14:paraId="678C5D02">
            <w:pPr>
              <w:bidi w:val="0"/>
              <w:rPr>
                <w:color w:val="auto"/>
              </w:rPr>
            </w:pPr>
            <w:r>
              <w:rPr>
                <w:color w:val="auto"/>
              </w:rPr>
              <w:t>移动洗澡木桶</w:t>
            </w:r>
          </w:p>
        </w:tc>
        <w:tc>
          <w:tcPr>
            <w:tcW w:w="1163" w:type="dxa"/>
            <w:vAlign w:val="top"/>
          </w:tcPr>
          <w:p w14:paraId="592EAF08">
            <w:pPr>
              <w:bidi w:val="0"/>
              <w:rPr>
                <w:color w:val="auto"/>
              </w:rPr>
            </w:pPr>
          </w:p>
        </w:tc>
        <w:tc>
          <w:tcPr>
            <w:tcW w:w="992" w:type="dxa"/>
            <w:vAlign w:val="top"/>
          </w:tcPr>
          <w:p w14:paraId="43F89F59">
            <w:pPr>
              <w:bidi w:val="0"/>
              <w:rPr>
                <w:color w:val="auto"/>
              </w:rPr>
            </w:pPr>
            <w:r>
              <w:rPr>
                <w:color w:val="auto"/>
              </w:rPr>
              <w:t>个</w:t>
            </w:r>
          </w:p>
        </w:tc>
        <w:tc>
          <w:tcPr>
            <w:tcW w:w="993" w:type="dxa"/>
            <w:vAlign w:val="top"/>
          </w:tcPr>
          <w:p w14:paraId="058FB9F3">
            <w:pPr>
              <w:bidi w:val="0"/>
              <w:rPr>
                <w:color w:val="auto"/>
              </w:rPr>
            </w:pPr>
            <w:r>
              <w:rPr>
                <w:color w:val="auto"/>
              </w:rPr>
              <w:t>1</w:t>
            </w:r>
          </w:p>
        </w:tc>
        <w:tc>
          <w:tcPr>
            <w:tcW w:w="8350" w:type="dxa"/>
            <w:vAlign w:val="top"/>
          </w:tcPr>
          <w:p w14:paraId="594C9774">
            <w:pPr>
              <w:bidi w:val="0"/>
              <w:rPr>
                <w:color w:val="auto"/>
              </w:rPr>
            </w:pPr>
            <w:r>
              <w:rPr>
                <w:color w:val="auto"/>
              </w:rPr>
              <w:t>带扶手，主体材质：木/竹制，长度：0.8-1.0m</w:t>
            </w:r>
          </w:p>
        </w:tc>
      </w:tr>
      <w:tr w14:paraId="1C941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481A631F">
            <w:pPr>
              <w:bidi w:val="0"/>
              <w:rPr>
                <w:color w:val="auto"/>
              </w:rPr>
            </w:pPr>
            <w:r>
              <w:rPr>
                <w:color w:val="auto"/>
              </w:rPr>
              <w:t>231</w:t>
            </w:r>
          </w:p>
        </w:tc>
        <w:tc>
          <w:tcPr>
            <w:tcW w:w="2275" w:type="dxa"/>
            <w:vAlign w:val="top"/>
          </w:tcPr>
          <w:p w14:paraId="1F5D578D">
            <w:pPr>
              <w:bidi w:val="0"/>
              <w:rPr>
                <w:color w:val="auto"/>
              </w:rPr>
            </w:pPr>
            <w:r>
              <w:rPr>
                <w:color w:val="auto"/>
              </w:rPr>
              <w:t>浴凳</w:t>
            </w:r>
          </w:p>
        </w:tc>
        <w:tc>
          <w:tcPr>
            <w:tcW w:w="1163" w:type="dxa"/>
            <w:vAlign w:val="top"/>
          </w:tcPr>
          <w:p w14:paraId="622D0FDE">
            <w:pPr>
              <w:bidi w:val="0"/>
              <w:rPr>
                <w:color w:val="auto"/>
              </w:rPr>
            </w:pPr>
          </w:p>
        </w:tc>
        <w:tc>
          <w:tcPr>
            <w:tcW w:w="992" w:type="dxa"/>
            <w:vAlign w:val="top"/>
          </w:tcPr>
          <w:p w14:paraId="2DFD8C05">
            <w:pPr>
              <w:bidi w:val="0"/>
              <w:rPr>
                <w:color w:val="auto"/>
              </w:rPr>
            </w:pPr>
            <w:r>
              <w:rPr>
                <w:color w:val="auto"/>
              </w:rPr>
              <w:t>个</w:t>
            </w:r>
          </w:p>
        </w:tc>
        <w:tc>
          <w:tcPr>
            <w:tcW w:w="993" w:type="dxa"/>
            <w:vAlign w:val="top"/>
          </w:tcPr>
          <w:p w14:paraId="29B49D98">
            <w:pPr>
              <w:bidi w:val="0"/>
              <w:rPr>
                <w:color w:val="auto"/>
              </w:rPr>
            </w:pPr>
            <w:r>
              <w:rPr>
                <w:color w:val="auto"/>
              </w:rPr>
              <w:t>8</w:t>
            </w:r>
          </w:p>
        </w:tc>
        <w:tc>
          <w:tcPr>
            <w:tcW w:w="8350" w:type="dxa"/>
            <w:vAlign w:val="top"/>
          </w:tcPr>
          <w:p w14:paraId="704982A5">
            <w:pPr>
              <w:bidi w:val="0"/>
              <w:rPr>
                <w:color w:val="auto"/>
              </w:rPr>
            </w:pPr>
            <w:r>
              <w:rPr>
                <w:color w:val="auto"/>
              </w:rPr>
              <w:t>坐面材质：实木座面，软硬：硬座面，主体材质：实木</w:t>
            </w:r>
          </w:p>
        </w:tc>
      </w:tr>
      <w:tr w14:paraId="283DD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7AFC3AB9">
            <w:pPr>
              <w:bidi w:val="0"/>
              <w:rPr>
                <w:color w:val="auto"/>
              </w:rPr>
            </w:pPr>
            <w:r>
              <w:rPr>
                <w:color w:val="auto"/>
              </w:rPr>
              <w:t>232</w:t>
            </w:r>
          </w:p>
        </w:tc>
        <w:tc>
          <w:tcPr>
            <w:tcW w:w="2275" w:type="dxa"/>
            <w:vAlign w:val="top"/>
          </w:tcPr>
          <w:p w14:paraId="4805E19F">
            <w:pPr>
              <w:bidi w:val="0"/>
              <w:rPr>
                <w:color w:val="auto"/>
              </w:rPr>
            </w:pPr>
            <w:r>
              <w:rPr>
                <w:color w:val="auto"/>
              </w:rPr>
              <w:t>老人洗澡椅</w:t>
            </w:r>
          </w:p>
        </w:tc>
        <w:tc>
          <w:tcPr>
            <w:tcW w:w="1163" w:type="dxa"/>
            <w:vAlign w:val="top"/>
          </w:tcPr>
          <w:p w14:paraId="1D8205BD">
            <w:pPr>
              <w:bidi w:val="0"/>
              <w:rPr>
                <w:color w:val="auto"/>
              </w:rPr>
            </w:pPr>
          </w:p>
        </w:tc>
        <w:tc>
          <w:tcPr>
            <w:tcW w:w="992" w:type="dxa"/>
            <w:vAlign w:val="top"/>
          </w:tcPr>
          <w:p w14:paraId="4031AF43">
            <w:pPr>
              <w:bidi w:val="0"/>
              <w:rPr>
                <w:color w:val="auto"/>
              </w:rPr>
            </w:pPr>
            <w:r>
              <w:rPr>
                <w:color w:val="auto"/>
              </w:rPr>
              <w:t>个</w:t>
            </w:r>
          </w:p>
        </w:tc>
        <w:tc>
          <w:tcPr>
            <w:tcW w:w="993" w:type="dxa"/>
            <w:vAlign w:val="top"/>
          </w:tcPr>
          <w:p w14:paraId="5D7BFDFF">
            <w:pPr>
              <w:bidi w:val="0"/>
              <w:rPr>
                <w:color w:val="auto"/>
              </w:rPr>
            </w:pPr>
            <w:r>
              <w:rPr>
                <w:color w:val="auto"/>
              </w:rPr>
              <w:t>1</w:t>
            </w:r>
          </w:p>
        </w:tc>
        <w:tc>
          <w:tcPr>
            <w:tcW w:w="8350" w:type="dxa"/>
            <w:vAlign w:val="top"/>
          </w:tcPr>
          <w:p w14:paraId="3A884B5C">
            <w:pPr>
              <w:bidi w:val="0"/>
              <w:rPr>
                <w:color w:val="auto"/>
              </w:rPr>
            </w:pPr>
            <w:r>
              <w:rPr>
                <w:color w:val="auto"/>
              </w:rPr>
              <w:t>加宽，防侧翻，材质：铝合金，可折叠，防滑，特点：带靠背</w:t>
            </w:r>
          </w:p>
        </w:tc>
      </w:tr>
      <w:tr w14:paraId="6B1C5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4DD2BDE7">
            <w:pPr>
              <w:bidi w:val="0"/>
              <w:rPr>
                <w:color w:val="auto"/>
              </w:rPr>
            </w:pPr>
            <w:r>
              <w:rPr>
                <w:color w:val="auto"/>
              </w:rPr>
              <w:t>233</w:t>
            </w:r>
          </w:p>
        </w:tc>
        <w:tc>
          <w:tcPr>
            <w:tcW w:w="2275" w:type="dxa"/>
            <w:vAlign w:val="top"/>
          </w:tcPr>
          <w:p w14:paraId="1AAB60F1">
            <w:pPr>
              <w:bidi w:val="0"/>
              <w:rPr>
                <w:color w:val="auto"/>
              </w:rPr>
            </w:pPr>
            <w:r>
              <w:rPr>
                <w:color w:val="auto"/>
              </w:rPr>
              <w:t>防滑垫</w:t>
            </w:r>
          </w:p>
        </w:tc>
        <w:tc>
          <w:tcPr>
            <w:tcW w:w="1163" w:type="dxa"/>
            <w:vAlign w:val="top"/>
          </w:tcPr>
          <w:p w14:paraId="01493207">
            <w:pPr>
              <w:bidi w:val="0"/>
              <w:rPr>
                <w:color w:val="auto"/>
              </w:rPr>
            </w:pPr>
          </w:p>
        </w:tc>
        <w:tc>
          <w:tcPr>
            <w:tcW w:w="992" w:type="dxa"/>
            <w:vAlign w:val="top"/>
          </w:tcPr>
          <w:p w14:paraId="13FD0FC4">
            <w:pPr>
              <w:bidi w:val="0"/>
              <w:rPr>
                <w:color w:val="auto"/>
              </w:rPr>
            </w:pPr>
            <w:r>
              <w:rPr>
                <w:color w:val="auto"/>
              </w:rPr>
              <w:t>个</w:t>
            </w:r>
          </w:p>
        </w:tc>
        <w:tc>
          <w:tcPr>
            <w:tcW w:w="993" w:type="dxa"/>
            <w:vAlign w:val="top"/>
          </w:tcPr>
          <w:p w14:paraId="6F5AD225">
            <w:pPr>
              <w:bidi w:val="0"/>
              <w:rPr>
                <w:color w:val="auto"/>
              </w:rPr>
            </w:pPr>
            <w:r>
              <w:rPr>
                <w:color w:val="auto"/>
              </w:rPr>
              <w:t>8</w:t>
            </w:r>
          </w:p>
        </w:tc>
        <w:tc>
          <w:tcPr>
            <w:tcW w:w="8350" w:type="dxa"/>
            <w:vAlign w:val="top"/>
          </w:tcPr>
          <w:p w14:paraId="7B17334A">
            <w:pPr>
              <w:bidi w:val="0"/>
              <w:rPr>
                <w:color w:val="auto"/>
              </w:rPr>
            </w:pPr>
            <w:r>
              <w:rPr>
                <w:color w:val="auto"/>
              </w:rPr>
              <w:t>约90cm宽，4.5mm厚</w:t>
            </w:r>
          </w:p>
        </w:tc>
      </w:tr>
      <w:tr w14:paraId="25B67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14334" w:type="dxa"/>
            <w:gridSpan w:val="6"/>
            <w:vAlign w:val="top"/>
          </w:tcPr>
          <w:p w14:paraId="200B0677">
            <w:pPr>
              <w:bidi w:val="0"/>
              <w:rPr>
                <w:color w:val="auto"/>
              </w:rPr>
            </w:pPr>
            <w:r>
              <w:rPr>
                <w:color w:val="auto"/>
              </w:rPr>
              <w:t>合计</w:t>
            </w:r>
          </w:p>
        </w:tc>
      </w:tr>
      <w:tr w14:paraId="61EAA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14334" w:type="dxa"/>
            <w:gridSpan w:val="6"/>
            <w:shd w:val="clear" w:color="auto" w:fill="FFFF00"/>
            <w:vAlign w:val="top"/>
          </w:tcPr>
          <w:p w14:paraId="448ECBEA">
            <w:pPr>
              <w:bidi w:val="0"/>
              <w:rPr>
                <w:color w:val="auto"/>
              </w:rPr>
            </w:pPr>
            <w:r>
              <w:rPr>
                <w:color w:val="auto"/>
              </w:rPr>
              <w:t>十五、门斗</w:t>
            </w:r>
          </w:p>
        </w:tc>
      </w:tr>
      <w:tr w14:paraId="57DB7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14876F92">
            <w:pPr>
              <w:bidi w:val="0"/>
              <w:rPr>
                <w:color w:val="auto"/>
              </w:rPr>
            </w:pPr>
            <w:r>
              <w:rPr>
                <w:color w:val="auto"/>
              </w:rPr>
              <w:t>序号</w:t>
            </w:r>
          </w:p>
        </w:tc>
        <w:tc>
          <w:tcPr>
            <w:tcW w:w="2275" w:type="dxa"/>
            <w:vAlign w:val="top"/>
          </w:tcPr>
          <w:p w14:paraId="74BF7AA3">
            <w:pPr>
              <w:bidi w:val="0"/>
              <w:rPr>
                <w:color w:val="auto"/>
              </w:rPr>
            </w:pPr>
            <w:r>
              <w:rPr>
                <w:color w:val="auto"/>
              </w:rPr>
              <w:t>产品名称</w:t>
            </w:r>
          </w:p>
        </w:tc>
        <w:tc>
          <w:tcPr>
            <w:tcW w:w="1163" w:type="dxa"/>
            <w:vAlign w:val="top"/>
          </w:tcPr>
          <w:p w14:paraId="59ECD460">
            <w:pPr>
              <w:bidi w:val="0"/>
              <w:rPr>
                <w:color w:val="auto"/>
              </w:rPr>
            </w:pPr>
            <w:r>
              <w:rPr>
                <w:color w:val="auto"/>
              </w:rPr>
              <w:t>产品规格</w:t>
            </w:r>
          </w:p>
        </w:tc>
        <w:tc>
          <w:tcPr>
            <w:tcW w:w="992" w:type="dxa"/>
            <w:vAlign w:val="top"/>
          </w:tcPr>
          <w:p w14:paraId="4CC31DA2">
            <w:pPr>
              <w:bidi w:val="0"/>
              <w:rPr>
                <w:color w:val="auto"/>
              </w:rPr>
            </w:pPr>
            <w:r>
              <w:rPr>
                <w:color w:val="auto"/>
              </w:rPr>
              <w:t>单位</w:t>
            </w:r>
          </w:p>
        </w:tc>
        <w:tc>
          <w:tcPr>
            <w:tcW w:w="993" w:type="dxa"/>
            <w:vAlign w:val="top"/>
          </w:tcPr>
          <w:p w14:paraId="67E1544A">
            <w:pPr>
              <w:bidi w:val="0"/>
              <w:rPr>
                <w:color w:val="auto"/>
              </w:rPr>
            </w:pPr>
            <w:r>
              <w:rPr>
                <w:color w:val="auto"/>
              </w:rPr>
              <w:t>数量</w:t>
            </w:r>
          </w:p>
        </w:tc>
        <w:tc>
          <w:tcPr>
            <w:tcW w:w="8350" w:type="dxa"/>
            <w:vAlign w:val="top"/>
          </w:tcPr>
          <w:p w14:paraId="7A60B3FC">
            <w:pPr>
              <w:bidi w:val="0"/>
              <w:rPr>
                <w:color w:val="auto"/>
              </w:rPr>
            </w:pPr>
            <w:r>
              <w:rPr>
                <w:color w:val="auto"/>
              </w:rPr>
              <w:t>参数</w:t>
            </w:r>
          </w:p>
        </w:tc>
      </w:tr>
      <w:tr w14:paraId="0E3AD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4BFA9F45">
            <w:pPr>
              <w:bidi w:val="0"/>
              <w:rPr>
                <w:color w:val="auto"/>
              </w:rPr>
            </w:pPr>
            <w:r>
              <w:rPr>
                <w:color w:val="auto"/>
              </w:rPr>
              <w:t>240</w:t>
            </w:r>
          </w:p>
        </w:tc>
        <w:tc>
          <w:tcPr>
            <w:tcW w:w="2275" w:type="dxa"/>
            <w:vAlign w:val="top"/>
          </w:tcPr>
          <w:p w14:paraId="7C9B3D1A">
            <w:pPr>
              <w:bidi w:val="0"/>
              <w:rPr>
                <w:color w:val="auto"/>
              </w:rPr>
            </w:pPr>
            <w:r>
              <w:rPr>
                <w:color w:val="auto"/>
              </w:rPr>
              <w:t>扫把簸萁</w:t>
            </w:r>
          </w:p>
        </w:tc>
        <w:tc>
          <w:tcPr>
            <w:tcW w:w="1163" w:type="dxa"/>
            <w:vAlign w:val="top"/>
          </w:tcPr>
          <w:p w14:paraId="59E7DFA5">
            <w:pPr>
              <w:bidi w:val="0"/>
              <w:rPr>
                <w:color w:val="auto"/>
              </w:rPr>
            </w:pPr>
          </w:p>
        </w:tc>
        <w:tc>
          <w:tcPr>
            <w:tcW w:w="992" w:type="dxa"/>
            <w:vAlign w:val="top"/>
          </w:tcPr>
          <w:p w14:paraId="4A04E661">
            <w:pPr>
              <w:bidi w:val="0"/>
              <w:rPr>
                <w:color w:val="auto"/>
              </w:rPr>
            </w:pPr>
            <w:r>
              <w:rPr>
                <w:color w:val="auto"/>
              </w:rPr>
              <w:t>个</w:t>
            </w:r>
          </w:p>
        </w:tc>
        <w:tc>
          <w:tcPr>
            <w:tcW w:w="993" w:type="dxa"/>
            <w:vAlign w:val="top"/>
          </w:tcPr>
          <w:p w14:paraId="4F28294B">
            <w:pPr>
              <w:bidi w:val="0"/>
              <w:rPr>
                <w:color w:val="auto"/>
              </w:rPr>
            </w:pPr>
            <w:r>
              <w:rPr>
                <w:color w:val="auto"/>
              </w:rPr>
              <w:t>20</w:t>
            </w:r>
          </w:p>
        </w:tc>
        <w:tc>
          <w:tcPr>
            <w:tcW w:w="8350" w:type="dxa"/>
            <w:vAlign w:val="top"/>
          </w:tcPr>
          <w:p w14:paraId="7A39965B">
            <w:pPr>
              <w:bidi w:val="0"/>
              <w:rPr>
                <w:color w:val="auto"/>
              </w:rPr>
            </w:pPr>
            <w:r>
              <w:rPr>
                <w:color w:val="auto"/>
              </w:rPr>
              <w:t>塑料材质</w:t>
            </w:r>
          </w:p>
        </w:tc>
      </w:tr>
      <w:tr w14:paraId="0DD94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5" w:hRule="atLeast"/>
        </w:trPr>
        <w:tc>
          <w:tcPr>
            <w:tcW w:w="561" w:type="dxa"/>
            <w:vAlign w:val="top"/>
          </w:tcPr>
          <w:p w14:paraId="08A6E7DC">
            <w:pPr>
              <w:bidi w:val="0"/>
              <w:rPr>
                <w:color w:val="auto"/>
              </w:rPr>
            </w:pPr>
            <w:r>
              <w:rPr>
                <w:color w:val="auto"/>
              </w:rPr>
              <w:t>241</w:t>
            </w:r>
          </w:p>
        </w:tc>
        <w:tc>
          <w:tcPr>
            <w:tcW w:w="2275" w:type="dxa"/>
            <w:vAlign w:val="top"/>
          </w:tcPr>
          <w:p w14:paraId="4EE719C0">
            <w:pPr>
              <w:bidi w:val="0"/>
              <w:rPr>
                <w:color w:val="auto"/>
              </w:rPr>
            </w:pPr>
            <w:r>
              <w:rPr>
                <w:color w:val="auto"/>
              </w:rPr>
              <w:t>大垃圾桶</w:t>
            </w:r>
          </w:p>
        </w:tc>
        <w:tc>
          <w:tcPr>
            <w:tcW w:w="1163" w:type="dxa"/>
            <w:vAlign w:val="top"/>
          </w:tcPr>
          <w:p w14:paraId="7FAE16EE">
            <w:pPr>
              <w:bidi w:val="0"/>
              <w:rPr>
                <w:color w:val="auto"/>
              </w:rPr>
            </w:pPr>
            <w:r>
              <w:rPr>
                <w:color w:val="auto"/>
              </w:rPr>
              <w:t>1 0 0 升</w:t>
            </w:r>
          </w:p>
        </w:tc>
        <w:tc>
          <w:tcPr>
            <w:tcW w:w="992" w:type="dxa"/>
            <w:vAlign w:val="top"/>
          </w:tcPr>
          <w:p w14:paraId="2C2CE77D">
            <w:pPr>
              <w:bidi w:val="0"/>
              <w:rPr>
                <w:color w:val="auto"/>
              </w:rPr>
            </w:pPr>
            <w:r>
              <w:rPr>
                <w:color w:val="auto"/>
              </w:rPr>
              <w:t>个</w:t>
            </w:r>
          </w:p>
        </w:tc>
        <w:tc>
          <w:tcPr>
            <w:tcW w:w="993" w:type="dxa"/>
            <w:vAlign w:val="top"/>
          </w:tcPr>
          <w:p w14:paraId="4667E07F">
            <w:pPr>
              <w:bidi w:val="0"/>
              <w:rPr>
                <w:color w:val="auto"/>
              </w:rPr>
            </w:pPr>
            <w:r>
              <w:rPr>
                <w:color w:val="auto"/>
              </w:rPr>
              <w:t>2</w:t>
            </w:r>
          </w:p>
        </w:tc>
        <w:tc>
          <w:tcPr>
            <w:tcW w:w="8350" w:type="dxa"/>
            <w:vAlign w:val="top"/>
          </w:tcPr>
          <w:p w14:paraId="4B9539D9">
            <w:pPr>
              <w:bidi w:val="0"/>
              <w:rPr>
                <w:color w:val="auto"/>
              </w:rPr>
            </w:pPr>
            <w:r>
              <w:rPr>
                <w:color w:val="auto"/>
              </w:rPr>
              <w:t>100L移动垃圾桶，旋开式，户外垃圾桶</w:t>
            </w:r>
          </w:p>
        </w:tc>
      </w:tr>
      <w:tr w14:paraId="1F42D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5" w:hRule="atLeast"/>
        </w:trPr>
        <w:tc>
          <w:tcPr>
            <w:tcW w:w="561" w:type="dxa"/>
            <w:vAlign w:val="top"/>
          </w:tcPr>
          <w:p w14:paraId="03177A5D">
            <w:pPr>
              <w:bidi w:val="0"/>
              <w:rPr>
                <w:color w:val="auto"/>
              </w:rPr>
            </w:pPr>
            <w:r>
              <w:rPr>
                <w:color w:val="auto"/>
              </w:rPr>
              <w:t>242</w:t>
            </w:r>
          </w:p>
        </w:tc>
        <w:tc>
          <w:tcPr>
            <w:tcW w:w="2275" w:type="dxa"/>
            <w:vAlign w:val="top"/>
          </w:tcPr>
          <w:p w14:paraId="3E580E8C">
            <w:pPr>
              <w:bidi w:val="0"/>
              <w:rPr>
                <w:color w:val="auto"/>
              </w:rPr>
            </w:pPr>
            <w:r>
              <w:rPr>
                <w:color w:val="auto"/>
              </w:rPr>
              <w:t>小垃圾桶</w:t>
            </w:r>
          </w:p>
        </w:tc>
        <w:tc>
          <w:tcPr>
            <w:tcW w:w="1163" w:type="dxa"/>
            <w:vAlign w:val="top"/>
          </w:tcPr>
          <w:p w14:paraId="1DA8FEC8">
            <w:pPr>
              <w:bidi w:val="0"/>
              <w:rPr>
                <w:color w:val="auto"/>
              </w:rPr>
            </w:pPr>
            <w:r>
              <w:rPr>
                <w:color w:val="auto"/>
              </w:rPr>
              <w:t>30cm</w:t>
            </w:r>
          </w:p>
        </w:tc>
        <w:tc>
          <w:tcPr>
            <w:tcW w:w="992" w:type="dxa"/>
            <w:vAlign w:val="top"/>
          </w:tcPr>
          <w:p w14:paraId="4D3B0D9F">
            <w:pPr>
              <w:bidi w:val="0"/>
              <w:rPr>
                <w:color w:val="auto"/>
              </w:rPr>
            </w:pPr>
            <w:r>
              <w:rPr>
                <w:color w:val="auto"/>
              </w:rPr>
              <w:t>个</w:t>
            </w:r>
          </w:p>
        </w:tc>
        <w:tc>
          <w:tcPr>
            <w:tcW w:w="993" w:type="dxa"/>
            <w:vAlign w:val="top"/>
          </w:tcPr>
          <w:p w14:paraId="71F1EF61">
            <w:pPr>
              <w:bidi w:val="0"/>
              <w:rPr>
                <w:color w:val="auto"/>
              </w:rPr>
            </w:pPr>
            <w:r>
              <w:rPr>
                <w:color w:val="auto"/>
              </w:rPr>
              <w:t>14</w:t>
            </w:r>
          </w:p>
        </w:tc>
        <w:tc>
          <w:tcPr>
            <w:tcW w:w="8350" w:type="dxa"/>
            <w:vAlign w:val="top"/>
          </w:tcPr>
          <w:p w14:paraId="3EEC37B5">
            <w:pPr>
              <w:bidi w:val="0"/>
              <w:rPr>
                <w:color w:val="auto"/>
              </w:rPr>
            </w:pPr>
            <w:r>
              <w:rPr>
                <w:color w:val="auto"/>
              </w:rPr>
              <w:t>塑料垃圾桶长50宽15高40，通用</w:t>
            </w:r>
          </w:p>
        </w:tc>
      </w:tr>
      <w:tr w14:paraId="0D471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78901F85">
            <w:pPr>
              <w:bidi w:val="0"/>
              <w:rPr>
                <w:color w:val="auto"/>
              </w:rPr>
            </w:pPr>
            <w:r>
              <w:rPr>
                <w:color w:val="auto"/>
              </w:rPr>
              <w:t>243</w:t>
            </w:r>
          </w:p>
        </w:tc>
        <w:tc>
          <w:tcPr>
            <w:tcW w:w="2275" w:type="dxa"/>
            <w:vAlign w:val="top"/>
          </w:tcPr>
          <w:p w14:paraId="0C48CA95">
            <w:pPr>
              <w:bidi w:val="0"/>
              <w:rPr>
                <w:color w:val="auto"/>
              </w:rPr>
            </w:pPr>
            <w:r>
              <w:rPr>
                <w:color w:val="auto"/>
              </w:rPr>
              <w:t>拖把</w:t>
            </w:r>
          </w:p>
        </w:tc>
        <w:tc>
          <w:tcPr>
            <w:tcW w:w="1163" w:type="dxa"/>
            <w:vAlign w:val="top"/>
          </w:tcPr>
          <w:p w14:paraId="0BD31EA7">
            <w:pPr>
              <w:bidi w:val="0"/>
              <w:rPr>
                <w:color w:val="auto"/>
              </w:rPr>
            </w:pPr>
          </w:p>
        </w:tc>
        <w:tc>
          <w:tcPr>
            <w:tcW w:w="992" w:type="dxa"/>
            <w:vAlign w:val="top"/>
          </w:tcPr>
          <w:p w14:paraId="470E09BC">
            <w:pPr>
              <w:bidi w:val="0"/>
              <w:rPr>
                <w:color w:val="auto"/>
              </w:rPr>
            </w:pPr>
            <w:r>
              <w:rPr>
                <w:color w:val="auto"/>
              </w:rPr>
              <w:t>个</w:t>
            </w:r>
          </w:p>
        </w:tc>
        <w:tc>
          <w:tcPr>
            <w:tcW w:w="993" w:type="dxa"/>
            <w:vAlign w:val="top"/>
          </w:tcPr>
          <w:p w14:paraId="26469BC0">
            <w:pPr>
              <w:bidi w:val="0"/>
              <w:rPr>
                <w:color w:val="auto"/>
              </w:rPr>
            </w:pPr>
            <w:r>
              <w:rPr>
                <w:color w:val="auto"/>
              </w:rPr>
              <w:t>5</w:t>
            </w:r>
          </w:p>
        </w:tc>
        <w:tc>
          <w:tcPr>
            <w:tcW w:w="8350" w:type="dxa"/>
            <w:vAlign w:val="top"/>
          </w:tcPr>
          <w:p w14:paraId="584DFC3D">
            <w:pPr>
              <w:bidi w:val="0"/>
              <w:rPr>
                <w:color w:val="auto"/>
              </w:rPr>
            </w:pPr>
            <w:r>
              <w:rPr>
                <w:color w:val="auto"/>
              </w:rPr>
              <w:t>平板，带桶，尺寸约为：60cm</w:t>
            </w:r>
          </w:p>
        </w:tc>
      </w:tr>
      <w:tr w14:paraId="65430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14334" w:type="dxa"/>
            <w:gridSpan w:val="6"/>
            <w:vAlign w:val="top"/>
          </w:tcPr>
          <w:p w14:paraId="3B16B6AB">
            <w:pPr>
              <w:bidi w:val="0"/>
              <w:rPr>
                <w:color w:val="auto"/>
              </w:rPr>
            </w:pPr>
            <w:r>
              <w:rPr>
                <w:color w:val="auto"/>
              </w:rPr>
              <w:t>合计</w:t>
            </w:r>
          </w:p>
        </w:tc>
      </w:tr>
      <w:tr w14:paraId="456EE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14334" w:type="dxa"/>
            <w:gridSpan w:val="6"/>
            <w:shd w:val="clear" w:color="auto" w:fill="FFFF00"/>
            <w:vAlign w:val="top"/>
          </w:tcPr>
          <w:p w14:paraId="0A4F0668">
            <w:pPr>
              <w:bidi w:val="0"/>
              <w:rPr>
                <w:color w:val="auto"/>
              </w:rPr>
            </w:pPr>
            <w:r>
              <w:rPr>
                <w:color w:val="auto"/>
              </w:rPr>
              <w:t>十六、理发间</w:t>
            </w:r>
          </w:p>
        </w:tc>
      </w:tr>
      <w:tr w14:paraId="245EE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1A9779D5">
            <w:pPr>
              <w:bidi w:val="0"/>
              <w:rPr>
                <w:color w:val="auto"/>
              </w:rPr>
            </w:pPr>
            <w:r>
              <w:rPr>
                <w:color w:val="auto"/>
              </w:rPr>
              <w:t>序号</w:t>
            </w:r>
          </w:p>
        </w:tc>
        <w:tc>
          <w:tcPr>
            <w:tcW w:w="2275" w:type="dxa"/>
            <w:vAlign w:val="top"/>
          </w:tcPr>
          <w:p w14:paraId="1CAD8C1D">
            <w:pPr>
              <w:bidi w:val="0"/>
              <w:rPr>
                <w:color w:val="auto"/>
              </w:rPr>
            </w:pPr>
            <w:r>
              <w:rPr>
                <w:color w:val="auto"/>
              </w:rPr>
              <w:t>产品名称</w:t>
            </w:r>
          </w:p>
        </w:tc>
        <w:tc>
          <w:tcPr>
            <w:tcW w:w="1163" w:type="dxa"/>
            <w:vAlign w:val="top"/>
          </w:tcPr>
          <w:p w14:paraId="5575F512">
            <w:pPr>
              <w:bidi w:val="0"/>
              <w:rPr>
                <w:color w:val="auto"/>
              </w:rPr>
            </w:pPr>
            <w:r>
              <w:rPr>
                <w:color w:val="auto"/>
              </w:rPr>
              <w:t>产品规格</w:t>
            </w:r>
          </w:p>
        </w:tc>
        <w:tc>
          <w:tcPr>
            <w:tcW w:w="992" w:type="dxa"/>
            <w:vAlign w:val="top"/>
          </w:tcPr>
          <w:p w14:paraId="08F33939">
            <w:pPr>
              <w:bidi w:val="0"/>
              <w:rPr>
                <w:color w:val="auto"/>
              </w:rPr>
            </w:pPr>
            <w:r>
              <w:rPr>
                <w:color w:val="auto"/>
              </w:rPr>
              <w:t>单位</w:t>
            </w:r>
          </w:p>
        </w:tc>
        <w:tc>
          <w:tcPr>
            <w:tcW w:w="993" w:type="dxa"/>
            <w:vAlign w:val="top"/>
          </w:tcPr>
          <w:p w14:paraId="666D41EB">
            <w:pPr>
              <w:bidi w:val="0"/>
              <w:rPr>
                <w:color w:val="auto"/>
              </w:rPr>
            </w:pPr>
            <w:r>
              <w:rPr>
                <w:color w:val="auto"/>
              </w:rPr>
              <w:t>数量</w:t>
            </w:r>
          </w:p>
        </w:tc>
        <w:tc>
          <w:tcPr>
            <w:tcW w:w="8350" w:type="dxa"/>
            <w:vAlign w:val="top"/>
          </w:tcPr>
          <w:p w14:paraId="0A0E8C81">
            <w:pPr>
              <w:bidi w:val="0"/>
              <w:rPr>
                <w:color w:val="auto"/>
              </w:rPr>
            </w:pPr>
            <w:r>
              <w:rPr>
                <w:color w:val="auto"/>
              </w:rPr>
              <w:t>参数</w:t>
            </w:r>
          </w:p>
        </w:tc>
      </w:tr>
      <w:tr w14:paraId="661E8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1E75ACFF">
            <w:pPr>
              <w:bidi w:val="0"/>
              <w:rPr>
                <w:color w:val="auto"/>
              </w:rPr>
            </w:pPr>
            <w:r>
              <w:rPr>
                <w:color w:val="auto"/>
              </w:rPr>
              <w:t>246</w:t>
            </w:r>
          </w:p>
        </w:tc>
        <w:tc>
          <w:tcPr>
            <w:tcW w:w="2275" w:type="dxa"/>
            <w:vAlign w:val="top"/>
          </w:tcPr>
          <w:p w14:paraId="12B29FFF">
            <w:pPr>
              <w:bidi w:val="0"/>
              <w:rPr>
                <w:color w:val="auto"/>
              </w:rPr>
            </w:pPr>
            <w:r>
              <w:rPr>
                <w:color w:val="auto"/>
              </w:rPr>
              <w:t>理发镜面</w:t>
            </w:r>
          </w:p>
        </w:tc>
        <w:tc>
          <w:tcPr>
            <w:tcW w:w="1163" w:type="dxa"/>
            <w:vAlign w:val="top"/>
          </w:tcPr>
          <w:p w14:paraId="7A7AE4B3">
            <w:pPr>
              <w:bidi w:val="0"/>
              <w:rPr>
                <w:color w:val="auto"/>
              </w:rPr>
            </w:pPr>
          </w:p>
        </w:tc>
        <w:tc>
          <w:tcPr>
            <w:tcW w:w="992" w:type="dxa"/>
            <w:vAlign w:val="top"/>
          </w:tcPr>
          <w:p w14:paraId="490A33FC">
            <w:pPr>
              <w:bidi w:val="0"/>
              <w:rPr>
                <w:color w:val="auto"/>
              </w:rPr>
            </w:pPr>
            <w:r>
              <w:rPr>
                <w:color w:val="auto"/>
              </w:rPr>
              <w:t>块</w:t>
            </w:r>
          </w:p>
        </w:tc>
        <w:tc>
          <w:tcPr>
            <w:tcW w:w="993" w:type="dxa"/>
            <w:vAlign w:val="top"/>
          </w:tcPr>
          <w:p w14:paraId="491492A1">
            <w:pPr>
              <w:bidi w:val="0"/>
              <w:rPr>
                <w:color w:val="auto"/>
              </w:rPr>
            </w:pPr>
            <w:r>
              <w:rPr>
                <w:color w:val="auto"/>
              </w:rPr>
              <w:t>2</w:t>
            </w:r>
          </w:p>
        </w:tc>
        <w:tc>
          <w:tcPr>
            <w:tcW w:w="8350" w:type="dxa"/>
            <w:vAlign w:val="top"/>
          </w:tcPr>
          <w:p w14:paraId="4D88D5A4">
            <w:pPr>
              <w:bidi w:val="0"/>
              <w:rPr>
                <w:color w:val="auto"/>
              </w:rPr>
            </w:pPr>
            <w:r>
              <w:rPr>
                <w:color w:val="auto"/>
              </w:rPr>
              <w:t>尺寸约：70宽*170高</w:t>
            </w:r>
          </w:p>
        </w:tc>
      </w:tr>
      <w:tr w14:paraId="66FE2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77A9117A">
            <w:pPr>
              <w:bidi w:val="0"/>
              <w:rPr>
                <w:color w:val="auto"/>
              </w:rPr>
            </w:pPr>
            <w:r>
              <w:rPr>
                <w:color w:val="auto"/>
              </w:rPr>
              <w:t>247</w:t>
            </w:r>
          </w:p>
        </w:tc>
        <w:tc>
          <w:tcPr>
            <w:tcW w:w="2275" w:type="dxa"/>
            <w:vAlign w:val="top"/>
          </w:tcPr>
          <w:p w14:paraId="382AB315">
            <w:pPr>
              <w:bidi w:val="0"/>
              <w:rPr>
                <w:color w:val="auto"/>
              </w:rPr>
            </w:pPr>
            <w:r>
              <w:rPr>
                <w:color w:val="auto"/>
              </w:rPr>
              <w:t>理发椅子</w:t>
            </w:r>
          </w:p>
        </w:tc>
        <w:tc>
          <w:tcPr>
            <w:tcW w:w="1163" w:type="dxa"/>
            <w:vAlign w:val="top"/>
          </w:tcPr>
          <w:p w14:paraId="7C8CC7EB">
            <w:pPr>
              <w:bidi w:val="0"/>
              <w:rPr>
                <w:color w:val="auto"/>
              </w:rPr>
            </w:pPr>
          </w:p>
        </w:tc>
        <w:tc>
          <w:tcPr>
            <w:tcW w:w="992" w:type="dxa"/>
            <w:vAlign w:val="top"/>
          </w:tcPr>
          <w:p w14:paraId="36DDCC0F">
            <w:pPr>
              <w:bidi w:val="0"/>
              <w:rPr>
                <w:color w:val="auto"/>
              </w:rPr>
            </w:pPr>
            <w:r>
              <w:rPr>
                <w:color w:val="auto"/>
              </w:rPr>
              <w:t>个</w:t>
            </w:r>
          </w:p>
        </w:tc>
        <w:tc>
          <w:tcPr>
            <w:tcW w:w="993" w:type="dxa"/>
            <w:vAlign w:val="top"/>
          </w:tcPr>
          <w:p w14:paraId="1B06C173">
            <w:pPr>
              <w:bidi w:val="0"/>
              <w:rPr>
                <w:color w:val="auto"/>
              </w:rPr>
            </w:pPr>
            <w:r>
              <w:rPr>
                <w:color w:val="auto"/>
              </w:rPr>
              <w:t>2</w:t>
            </w:r>
          </w:p>
        </w:tc>
        <w:tc>
          <w:tcPr>
            <w:tcW w:w="8350" w:type="dxa"/>
            <w:vAlign w:val="top"/>
          </w:tcPr>
          <w:p w14:paraId="09B9C150">
            <w:pPr>
              <w:bidi w:val="0"/>
              <w:rPr>
                <w:color w:val="auto"/>
              </w:rPr>
            </w:pPr>
            <w:r>
              <w:rPr>
                <w:color w:val="auto"/>
              </w:rPr>
              <w:t>自由旋转、升降随意、不锈钢圆盘、防水防爆、抗老化、高83-97cm，带扶手</w:t>
            </w:r>
          </w:p>
        </w:tc>
      </w:tr>
      <w:tr w14:paraId="66BEF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107C6293">
            <w:pPr>
              <w:bidi w:val="0"/>
              <w:rPr>
                <w:color w:val="auto"/>
              </w:rPr>
            </w:pPr>
            <w:r>
              <w:rPr>
                <w:color w:val="auto"/>
              </w:rPr>
              <w:t>248</w:t>
            </w:r>
          </w:p>
        </w:tc>
        <w:tc>
          <w:tcPr>
            <w:tcW w:w="2275" w:type="dxa"/>
            <w:vAlign w:val="top"/>
          </w:tcPr>
          <w:p w14:paraId="6DA8E46A">
            <w:pPr>
              <w:bidi w:val="0"/>
              <w:rPr>
                <w:color w:val="auto"/>
              </w:rPr>
            </w:pPr>
            <w:r>
              <w:rPr>
                <w:color w:val="auto"/>
              </w:rPr>
              <w:t>工具盒</w:t>
            </w:r>
          </w:p>
        </w:tc>
        <w:tc>
          <w:tcPr>
            <w:tcW w:w="1163" w:type="dxa"/>
            <w:vAlign w:val="top"/>
          </w:tcPr>
          <w:p w14:paraId="70E20E6F">
            <w:pPr>
              <w:bidi w:val="0"/>
              <w:rPr>
                <w:color w:val="auto"/>
              </w:rPr>
            </w:pPr>
          </w:p>
        </w:tc>
        <w:tc>
          <w:tcPr>
            <w:tcW w:w="992" w:type="dxa"/>
            <w:vAlign w:val="top"/>
          </w:tcPr>
          <w:p w14:paraId="6F72B391">
            <w:pPr>
              <w:bidi w:val="0"/>
              <w:rPr>
                <w:color w:val="auto"/>
              </w:rPr>
            </w:pPr>
            <w:r>
              <w:rPr>
                <w:color w:val="auto"/>
              </w:rPr>
              <w:t>个</w:t>
            </w:r>
          </w:p>
        </w:tc>
        <w:tc>
          <w:tcPr>
            <w:tcW w:w="993" w:type="dxa"/>
            <w:vAlign w:val="top"/>
          </w:tcPr>
          <w:p w14:paraId="2440B19C">
            <w:pPr>
              <w:bidi w:val="0"/>
              <w:rPr>
                <w:color w:val="auto"/>
              </w:rPr>
            </w:pPr>
            <w:r>
              <w:rPr>
                <w:color w:val="auto"/>
              </w:rPr>
              <w:t>2</w:t>
            </w:r>
          </w:p>
        </w:tc>
        <w:tc>
          <w:tcPr>
            <w:tcW w:w="8350" w:type="dxa"/>
            <w:vAlign w:val="top"/>
          </w:tcPr>
          <w:p w14:paraId="19CB041B">
            <w:pPr>
              <w:bidi w:val="0"/>
              <w:rPr>
                <w:color w:val="auto"/>
              </w:rPr>
            </w:pPr>
            <w:r>
              <w:rPr>
                <w:color w:val="auto"/>
              </w:rPr>
              <w:t>塑料材质</w:t>
            </w:r>
          </w:p>
        </w:tc>
      </w:tr>
      <w:tr w14:paraId="7C705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463E68F2">
            <w:pPr>
              <w:bidi w:val="0"/>
              <w:rPr>
                <w:color w:val="auto"/>
              </w:rPr>
            </w:pPr>
            <w:r>
              <w:rPr>
                <w:color w:val="auto"/>
              </w:rPr>
              <w:t>249</w:t>
            </w:r>
          </w:p>
        </w:tc>
        <w:tc>
          <w:tcPr>
            <w:tcW w:w="2275" w:type="dxa"/>
            <w:vAlign w:val="top"/>
          </w:tcPr>
          <w:p w14:paraId="4489499B">
            <w:pPr>
              <w:bidi w:val="0"/>
              <w:rPr>
                <w:color w:val="auto"/>
              </w:rPr>
            </w:pPr>
            <w:r>
              <w:rPr>
                <w:color w:val="auto"/>
              </w:rPr>
              <w:t>理发工具车</w:t>
            </w:r>
          </w:p>
        </w:tc>
        <w:tc>
          <w:tcPr>
            <w:tcW w:w="1163" w:type="dxa"/>
            <w:vAlign w:val="top"/>
          </w:tcPr>
          <w:p w14:paraId="15FAD856">
            <w:pPr>
              <w:bidi w:val="0"/>
              <w:rPr>
                <w:color w:val="auto"/>
              </w:rPr>
            </w:pPr>
          </w:p>
        </w:tc>
        <w:tc>
          <w:tcPr>
            <w:tcW w:w="992" w:type="dxa"/>
            <w:vAlign w:val="top"/>
          </w:tcPr>
          <w:p w14:paraId="3269C4A1">
            <w:pPr>
              <w:bidi w:val="0"/>
              <w:rPr>
                <w:color w:val="auto"/>
              </w:rPr>
            </w:pPr>
            <w:r>
              <w:rPr>
                <w:color w:val="auto"/>
              </w:rPr>
              <w:t>个</w:t>
            </w:r>
          </w:p>
        </w:tc>
        <w:tc>
          <w:tcPr>
            <w:tcW w:w="993" w:type="dxa"/>
            <w:vAlign w:val="top"/>
          </w:tcPr>
          <w:p w14:paraId="7ADDB0A9">
            <w:pPr>
              <w:bidi w:val="0"/>
              <w:rPr>
                <w:color w:val="auto"/>
              </w:rPr>
            </w:pPr>
            <w:r>
              <w:rPr>
                <w:color w:val="auto"/>
              </w:rPr>
              <w:t>2</w:t>
            </w:r>
          </w:p>
        </w:tc>
        <w:tc>
          <w:tcPr>
            <w:tcW w:w="8350" w:type="dxa"/>
            <w:vAlign w:val="top"/>
          </w:tcPr>
          <w:p w14:paraId="035FBA10">
            <w:pPr>
              <w:bidi w:val="0"/>
              <w:rPr>
                <w:color w:val="auto"/>
              </w:rPr>
            </w:pPr>
            <w:r>
              <w:rPr>
                <w:color w:val="auto"/>
              </w:rPr>
              <w:t>四层扁圆，带滚轮。</w:t>
            </w:r>
          </w:p>
        </w:tc>
      </w:tr>
      <w:tr w14:paraId="2E325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34BA9876">
            <w:pPr>
              <w:bidi w:val="0"/>
              <w:rPr>
                <w:color w:val="auto"/>
              </w:rPr>
            </w:pPr>
            <w:r>
              <w:rPr>
                <w:color w:val="auto"/>
              </w:rPr>
              <w:t>250</w:t>
            </w:r>
          </w:p>
        </w:tc>
        <w:tc>
          <w:tcPr>
            <w:tcW w:w="2275" w:type="dxa"/>
            <w:vAlign w:val="top"/>
          </w:tcPr>
          <w:p w14:paraId="320DE907">
            <w:pPr>
              <w:bidi w:val="0"/>
              <w:rPr>
                <w:color w:val="auto"/>
              </w:rPr>
            </w:pPr>
            <w:r>
              <w:rPr>
                <w:color w:val="auto"/>
              </w:rPr>
              <w:t>线板</w:t>
            </w:r>
          </w:p>
        </w:tc>
        <w:tc>
          <w:tcPr>
            <w:tcW w:w="1163" w:type="dxa"/>
            <w:vAlign w:val="top"/>
          </w:tcPr>
          <w:p w14:paraId="6704CDE5">
            <w:pPr>
              <w:bidi w:val="0"/>
              <w:rPr>
                <w:color w:val="auto"/>
              </w:rPr>
            </w:pPr>
          </w:p>
        </w:tc>
        <w:tc>
          <w:tcPr>
            <w:tcW w:w="992" w:type="dxa"/>
            <w:vAlign w:val="top"/>
          </w:tcPr>
          <w:p w14:paraId="3B374E95">
            <w:pPr>
              <w:bidi w:val="0"/>
              <w:rPr>
                <w:color w:val="auto"/>
              </w:rPr>
            </w:pPr>
            <w:r>
              <w:rPr>
                <w:color w:val="auto"/>
              </w:rPr>
              <w:t>个</w:t>
            </w:r>
          </w:p>
        </w:tc>
        <w:tc>
          <w:tcPr>
            <w:tcW w:w="993" w:type="dxa"/>
            <w:vAlign w:val="top"/>
          </w:tcPr>
          <w:p w14:paraId="11DC6598">
            <w:pPr>
              <w:bidi w:val="0"/>
              <w:rPr>
                <w:color w:val="auto"/>
              </w:rPr>
            </w:pPr>
            <w:r>
              <w:rPr>
                <w:color w:val="auto"/>
              </w:rPr>
              <w:t>4</w:t>
            </w:r>
          </w:p>
        </w:tc>
        <w:tc>
          <w:tcPr>
            <w:tcW w:w="8350" w:type="dxa"/>
            <w:vAlign w:val="top"/>
          </w:tcPr>
          <w:p w14:paraId="04308CB5">
            <w:pPr>
              <w:bidi w:val="0"/>
              <w:rPr>
                <w:color w:val="auto"/>
              </w:rPr>
            </w:pPr>
            <w:r>
              <w:rPr>
                <w:color w:val="auto"/>
              </w:rPr>
              <w:t>超功率保护新国标插座/插线板/插排/排插/接线板/拖线板 10位总控开关全长1.8米</w:t>
            </w:r>
          </w:p>
        </w:tc>
      </w:tr>
      <w:tr w14:paraId="077B9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561" w:type="dxa"/>
            <w:vAlign w:val="top"/>
          </w:tcPr>
          <w:p w14:paraId="01A1B86D">
            <w:pPr>
              <w:bidi w:val="0"/>
              <w:rPr>
                <w:color w:val="auto"/>
              </w:rPr>
            </w:pPr>
            <w:r>
              <w:rPr>
                <w:color w:val="auto"/>
              </w:rPr>
              <w:t>255</w:t>
            </w:r>
          </w:p>
        </w:tc>
        <w:tc>
          <w:tcPr>
            <w:tcW w:w="2275" w:type="dxa"/>
            <w:vAlign w:val="top"/>
          </w:tcPr>
          <w:p w14:paraId="43B8EFD9">
            <w:pPr>
              <w:bidi w:val="0"/>
              <w:rPr>
                <w:color w:val="auto"/>
              </w:rPr>
            </w:pPr>
            <w:r>
              <w:rPr>
                <w:color w:val="auto"/>
              </w:rPr>
              <w:t>沙发三人座</w:t>
            </w:r>
          </w:p>
        </w:tc>
        <w:tc>
          <w:tcPr>
            <w:tcW w:w="1163" w:type="dxa"/>
            <w:vAlign w:val="top"/>
          </w:tcPr>
          <w:p w14:paraId="212190A6">
            <w:pPr>
              <w:bidi w:val="0"/>
              <w:rPr>
                <w:color w:val="auto"/>
              </w:rPr>
            </w:pPr>
          </w:p>
        </w:tc>
        <w:tc>
          <w:tcPr>
            <w:tcW w:w="992" w:type="dxa"/>
            <w:vAlign w:val="top"/>
          </w:tcPr>
          <w:p w14:paraId="258D56A6">
            <w:pPr>
              <w:bidi w:val="0"/>
              <w:rPr>
                <w:color w:val="auto"/>
              </w:rPr>
            </w:pPr>
            <w:r>
              <w:rPr>
                <w:color w:val="auto"/>
              </w:rPr>
              <w:t>个</w:t>
            </w:r>
          </w:p>
        </w:tc>
        <w:tc>
          <w:tcPr>
            <w:tcW w:w="993" w:type="dxa"/>
            <w:vAlign w:val="top"/>
          </w:tcPr>
          <w:p w14:paraId="1C96F030">
            <w:pPr>
              <w:bidi w:val="0"/>
              <w:rPr>
                <w:color w:val="auto"/>
              </w:rPr>
            </w:pPr>
            <w:r>
              <w:rPr>
                <w:color w:val="auto"/>
              </w:rPr>
              <w:t>2</w:t>
            </w:r>
          </w:p>
        </w:tc>
        <w:tc>
          <w:tcPr>
            <w:tcW w:w="8350" w:type="dxa"/>
            <w:vAlign w:val="top"/>
          </w:tcPr>
          <w:p w14:paraId="7EF33863">
            <w:pPr>
              <w:bidi w:val="0"/>
              <w:rPr>
                <w:color w:val="auto"/>
              </w:rPr>
            </w:pPr>
            <w:r>
              <w:rPr>
                <w:color w:val="auto"/>
              </w:rPr>
              <w:t>沙发三人座尺寸： ≥1860*720*770mm,单座尺寸： ≥700*720*770mm,优质不锈钢脚架， 座面、靠背面选用优质，西皮皮革，内充高弹定型海绵，持久坐感、舒适透气、久坐</w:t>
            </w:r>
          </w:p>
        </w:tc>
      </w:tr>
      <w:tr w14:paraId="64631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561" w:type="dxa"/>
            <w:vAlign w:val="top"/>
          </w:tcPr>
          <w:p w14:paraId="297CA3AA">
            <w:pPr>
              <w:bidi w:val="0"/>
              <w:rPr>
                <w:color w:val="auto"/>
              </w:rPr>
            </w:pPr>
            <w:r>
              <w:rPr>
                <w:color w:val="auto"/>
              </w:rPr>
              <w:t>259</w:t>
            </w:r>
          </w:p>
        </w:tc>
        <w:tc>
          <w:tcPr>
            <w:tcW w:w="2275" w:type="dxa"/>
            <w:vAlign w:val="top"/>
          </w:tcPr>
          <w:p w14:paraId="4E37190A">
            <w:pPr>
              <w:bidi w:val="0"/>
              <w:rPr>
                <w:color w:val="auto"/>
              </w:rPr>
            </w:pPr>
            <w:r>
              <w:rPr>
                <w:color w:val="auto"/>
              </w:rPr>
              <w:t>理发剪子电推工具设备 一套</w:t>
            </w:r>
          </w:p>
        </w:tc>
        <w:tc>
          <w:tcPr>
            <w:tcW w:w="1163" w:type="dxa"/>
            <w:vAlign w:val="top"/>
          </w:tcPr>
          <w:p w14:paraId="52D58421">
            <w:pPr>
              <w:bidi w:val="0"/>
              <w:rPr>
                <w:color w:val="auto"/>
              </w:rPr>
            </w:pPr>
          </w:p>
        </w:tc>
        <w:tc>
          <w:tcPr>
            <w:tcW w:w="992" w:type="dxa"/>
            <w:vAlign w:val="top"/>
          </w:tcPr>
          <w:p w14:paraId="35DB65B7">
            <w:pPr>
              <w:bidi w:val="0"/>
              <w:rPr>
                <w:color w:val="auto"/>
              </w:rPr>
            </w:pPr>
            <w:r>
              <w:rPr>
                <w:color w:val="auto"/>
              </w:rPr>
              <w:t>套</w:t>
            </w:r>
          </w:p>
        </w:tc>
        <w:tc>
          <w:tcPr>
            <w:tcW w:w="993" w:type="dxa"/>
            <w:vAlign w:val="top"/>
          </w:tcPr>
          <w:p w14:paraId="145E71EB">
            <w:pPr>
              <w:bidi w:val="0"/>
              <w:rPr>
                <w:color w:val="auto"/>
              </w:rPr>
            </w:pPr>
            <w:r>
              <w:rPr>
                <w:color w:val="auto"/>
              </w:rPr>
              <w:t>4</w:t>
            </w:r>
          </w:p>
        </w:tc>
        <w:tc>
          <w:tcPr>
            <w:tcW w:w="8350" w:type="dxa"/>
            <w:vAlign w:val="top"/>
          </w:tcPr>
          <w:p w14:paraId="25075F31">
            <w:pPr>
              <w:bidi w:val="0"/>
              <w:rPr>
                <w:color w:val="auto"/>
              </w:rPr>
            </w:pPr>
            <w:r>
              <w:rPr>
                <w:color w:val="auto"/>
              </w:rPr>
              <w:t>平剪+牙剪+电推子</w:t>
            </w:r>
          </w:p>
        </w:tc>
      </w:tr>
      <w:tr w14:paraId="0240E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71FB563D">
            <w:pPr>
              <w:bidi w:val="0"/>
              <w:rPr>
                <w:color w:val="auto"/>
              </w:rPr>
            </w:pPr>
            <w:r>
              <w:rPr>
                <w:color w:val="auto"/>
              </w:rPr>
              <w:t>260</w:t>
            </w:r>
          </w:p>
        </w:tc>
        <w:tc>
          <w:tcPr>
            <w:tcW w:w="2275" w:type="dxa"/>
            <w:vAlign w:val="top"/>
          </w:tcPr>
          <w:p w14:paraId="2D19992A">
            <w:pPr>
              <w:bidi w:val="0"/>
              <w:rPr>
                <w:color w:val="auto"/>
              </w:rPr>
            </w:pPr>
            <w:r>
              <w:rPr>
                <w:color w:val="auto"/>
              </w:rPr>
              <w:t>理发围裙</w:t>
            </w:r>
          </w:p>
        </w:tc>
        <w:tc>
          <w:tcPr>
            <w:tcW w:w="1163" w:type="dxa"/>
            <w:vAlign w:val="top"/>
          </w:tcPr>
          <w:p w14:paraId="32BE3AED">
            <w:pPr>
              <w:bidi w:val="0"/>
              <w:rPr>
                <w:color w:val="auto"/>
              </w:rPr>
            </w:pPr>
          </w:p>
        </w:tc>
        <w:tc>
          <w:tcPr>
            <w:tcW w:w="992" w:type="dxa"/>
            <w:vAlign w:val="top"/>
          </w:tcPr>
          <w:p w14:paraId="0C65FF12">
            <w:pPr>
              <w:bidi w:val="0"/>
              <w:rPr>
                <w:color w:val="auto"/>
              </w:rPr>
            </w:pPr>
            <w:r>
              <w:rPr>
                <w:color w:val="auto"/>
              </w:rPr>
              <w:t>个</w:t>
            </w:r>
          </w:p>
        </w:tc>
        <w:tc>
          <w:tcPr>
            <w:tcW w:w="993" w:type="dxa"/>
            <w:vAlign w:val="top"/>
          </w:tcPr>
          <w:p w14:paraId="71B9D052">
            <w:pPr>
              <w:bidi w:val="0"/>
              <w:rPr>
                <w:color w:val="auto"/>
              </w:rPr>
            </w:pPr>
            <w:r>
              <w:rPr>
                <w:color w:val="auto"/>
              </w:rPr>
              <w:t>4</w:t>
            </w:r>
          </w:p>
        </w:tc>
        <w:tc>
          <w:tcPr>
            <w:tcW w:w="8350" w:type="dxa"/>
            <w:vAlign w:val="top"/>
          </w:tcPr>
          <w:p w14:paraId="53B609CE">
            <w:pPr>
              <w:bidi w:val="0"/>
              <w:rPr>
                <w:color w:val="auto"/>
              </w:rPr>
            </w:pPr>
            <w:r>
              <w:rPr>
                <w:color w:val="auto"/>
              </w:rPr>
              <w:t>面料：纤维丝</w:t>
            </w:r>
          </w:p>
        </w:tc>
      </w:tr>
      <w:tr w14:paraId="5C075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14334" w:type="dxa"/>
            <w:gridSpan w:val="6"/>
            <w:vAlign w:val="top"/>
          </w:tcPr>
          <w:p w14:paraId="2C48C614">
            <w:pPr>
              <w:bidi w:val="0"/>
              <w:rPr>
                <w:color w:val="auto"/>
              </w:rPr>
            </w:pPr>
            <w:r>
              <w:rPr>
                <w:color w:val="auto"/>
              </w:rPr>
              <w:t>合计</w:t>
            </w:r>
          </w:p>
        </w:tc>
      </w:tr>
      <w:tr w14:paraId="43AF9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14334" w:type="dxa"/>
            <w:gridSpan w:val="6"/>
            <w:shd w:val="clear" w:color="auto" w:fill="FFFF00"/>
            <w:vAlign w:val="top"/>
          </w:tcPr>
          <w:p w14:paraId="445A0237">
            <w:pPr>
              <w:bidi w:val="0"/>
              <w:rPr>
                <w:color w:val="auto"/>
              </w:rPr>
            </w:pPr>
            <w:r>
              <w:rPr>
                <w:color w:val="auto"/>
              </w:rPr>
              <w:t>十七、棋牌室</w:t>
            </w:r>
          </w:p>
        </w:tc>
      </w:tr>
      <w:tr w14:paraId="73379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561" w:type="dxa"/>
            <w:vAlign w:val="top"/>
          </w:tcPr>
          <w:p w14:paraId="0813FD7E">
            <w:pPr>
              <w:bidi w:val="0"/>
              <w:rPr>
                <w:color w:val="auto"/>
              </w:rPr>
            </w:pPr>
            <w:r>
              <w:rPr>
                <w:color w:val="auto"/>
              </w:rPr>
              <w:t>序号</w:t>
            </w:r>
          </w:p>
        </w:tc>
        <w:tc>
          <w:tcPr>
            <w:tcW w:w="2275" w:type="dxa"/>
            <w:vAlign w:val="top"/>
          </w:tcPr>
          <w:p w14:paraId="740A2BE6">
            <w:pPr>
              <w:bidi w:val="0"/>
              <w:rPr>
                <w:color w:val="auto"/>
              </w:rPr>
            </w:pPr>
            <w:r>
              <w:rPr>
                <w:color w:val="auto"/>
              </w:rPr>
              <w:t>产品名称</w:t>
            </w:r>
          </w:p>
        </w:tc>
        <w:tc>
          <w:tcPr>
            <w:tcW w:w="1163" w:type="dxa"/>
            <w:vAlign w:val="top"/>
          </w:tcPr>
          <w:p w14:paraId="0860CBE7">
            <w:pPr>
              <w:bidi w:val="0"/>
              <w:rPr>
                <w:color w:val="auto"/>
              </w:rPr>
            </w:pPr>
            <w:r>
              <w:rPr>
                <w:color w:val="auto"/>
              </w:rPr>
              <w:t>产品规格</w:t>
            </w:r>
          </w:p>
        </w:tc>
        <w:tc>
          <w:tcPr>
            <w:tcW w:w="992" w:type="dxa"/>
            <w:vAlign w:val="top"/>
          </w:tcPr>
          <w:p w14:paraId="3D551F02">
            <w:pPr>
              <w:bidi w:val="0"/>
              <w:rPr>
                <w:color w:val="auto"/>
              </w:rPr>
            </w:pPr>
            <w:r>
              <w:rPr>
                <w:color w:val="auto"/>
              </w:rPr>
              <w:t>单位</w:t>
            </w:r>
          </w:p>
        </w:tc>
        <w:tc>
          <w:tcPr>
            <w:tcW w:w="993" w:type="dxa"/>
            <w:vAlign w:val="top"/>
          </w:tcPr>
          <w:p w14:paraId="6141E7E8">
            <w:pPr>
              <w:bidi w:val="0"/>
              <w:rPr>
                <w:color w:val="auto"/>
              </w:rPr>
            </w:pPr>
            <w:r>
              <w:rPr>
                <w:color w:val="auto"/>
              </w:rPr>
              <w:t>数量</w:t>
            </w:r>
          </w:p>
        </w:tc>
        <w:tc>
          <w:tcPr>
            <w:tcW w:w="8350" w:type="dxa"/>
            <w:vAlign w:val="top"/>
          </w:tcPr>
          <w:p w14:paraId="7B37DBCD">
            <w:pPr>
              <w:bidi w:val="0"/>
              <w:rPr>
                <w:color w:val="auto"/>
              </w:rPr>
            </w:pPr>
            <w:r>
              <w:rPr>
                <w:color w:val="auto"/>
              </w:rPr>
              <w:t>参数</w:t>
            </w:r>
          </w:p>
        </w:tc>
      </w:tr>
      <w:tr w14:paraId="1999C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561" w:type="dxa"/>
            <w:vAlign w:val="top"/>
          </w:tcPr>
          <w:p w14:paraId="4A8B3E19">
            <w:pPr>
              <w:bidi w:val="0"/>
              <w:rPr>
                <w:color w:val="auto"/>
              </w:rPr>
            </w:pPr>
            <w:r>
              <w:rPr>
                <w:color w:val="auto"/>
              </w:rPr>
              <w:t>261</w:t>
            </w:r>
          </w:p>
        </w:tc>
        <w:tc>
          <w:tcPr>
            <w:tcW w:w="2275" w:type="dxa"/>
            <w:vAlign w:val="top"/>
          </w:tcPr>
          <w:p w14:paraId="2274DB58">
            <w:pPr>
              <w:bidi w:val="0"/>
              <w:rPr>
                <w:color w:val="auto"/>
              </w:rPr>
            </w:pPr>
            <w:r>
              <w:rPr>
                <w:color w:val="auto"/>
              </w:rPr>
              <w:t>自动麻将桌(带椅子 )</w:t>
            </w:r>
          </w:p>
        </w:tc>
        <w:tc>
          <w:tcPr>
            <w:tcW w:w="1163" w:type="dxa"/>
            <w:vAlign w:val="top"/>
          </w:tcPr>
          <w:p w14:paraId="462EB879">
            <w:pPr>
              <w:bidi w:val="0"/>
              <w:rPr>
                <w:color w:val="auto"/>
              </w:rPr>
            </w:pPr>
            <w:r>
              <w:rPr>
                <w:color w:val="auto"/>
              </w:rPr>
              <w:t>100*110</w:t>
            </w:r>
          </w:p>
        </w:tc>
        <w:tc>
          <w:tcPr>
            <w:tcW w:w="992" w:type="dxa"/>
            <w:vAlign w:val="top"/>
          </w:tcPr>
          <w:p w14:paraId="0A613A99">
            <w:pPr>
              <w:bidi w:val="0"/>
              <w:rPr>
                <w:color w:val="auto"/>
              </w:rPr>
            </w:pPr>
            <w:r>
              <w:rPr>
                <w:color w:val="auto"/>
              </w:rPr>
              <w:t>张</w:t>
            </w:r>
          </w:p>
        </w:tc>
        <w:tc>
          <w:tcPr>
            <w:tcW w:w="993" w:type="dxa"/>
            <w:vAlign w:val="top"/>
          </w:tcPr>
          <w:p w14:paraId="354460EC">
            <w:pPr>
              <w:bidi w:val="0"/>
              <w:rPr>
                <w:color w:val="auto"/>
              </w:rPr>
            </w:pPr>
            <w:r>
              <w:rPr>
                <w:color w:val="auto"/>
              </w:rPr>
              <w:t>2</w:t>
            </w:r>
          </w:p>
        </w:tc>
        <w:tc>
          <w:tcPr>
            <w:tcW w:w="8350" w:type="dxa"/>
            <w:vAlign w:val="top"/>
          </w:tcPr>
          <w:p w14:paraId="28348A6E">
            <w:pPr>
              <w:bidi w:val="0"/>
              <w:rPr>
                <w:color w:val="auto"/>
              </w:rPr>
            </w:pPr>
            <w:r>
              <w:rPr>
                <w:color w:val="auto"/>
              </w:rPr>
              <w:t>钢化玻璃盖板、ABS边框、全包防摔、稳定易打理、全自动、带4把椅子，普通型，锐 边，无尖角、无毛刺</w:t>
            </w:r>
          </w:p>
        </w:tc>
      </w:tr>
      <w:tr w14:paraId="0B44B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061219CD">
            <w:pPr>
              <w:bidi w:val="0"/>
              <w:rPr>
                <w:color w:val="auto"/>
              </w:rPr>
            </w:pPr>
            <w:r>
              <w:rPr>
                <w:color w:val="auto"/>
              </w:rPr>
              <w:t>266</w:t>
            </w:r>
          </w:p>
        </w:tc>
        <w:tc>
          <w:tcPr>
            <w:tcW w:w="2275" w:type="dxa"/>
            <w:vAlign w:val="top"/>
          </w:tcPr>
          <w:p w14:paraId="4F0B1B8E">
            <w:pPr>
              <w:bidi w:val="0"/>
              <w:rPr>
                <w:color w:val="auto"/>
              </w:rPr>
            </w:pPr>
            <w:r>
              <w:rPr>
                <w:color w:val="auto"/>
              </w:rPr>
              <w:t>立式空调3匹</w:t>
            </w:r>
          </w:p>
        </w:tc>
        <w:tc>
          <w:tcPr>
            <w:tcW w:w="1163" w:type="dxa"/>
            <w:vAlign w:val="top"/>
          </w:tcPr>
          <w:p w14:paraId="76772808">
            <w:pPr>
              <w:bidi w:val="0"/>
              <w:rPr>
                <w:color w:val="auto"/>
              </w:rPr>
            </w:pPr>
          </w:p>
        </w:tc>
        <w:tc>
          <w:tcPr>
            <w:tcW w:w="992" w:type="dxa"/>
            <w:vAlign w:val="top"/>
          </w:tcPr>
          <w:p w14:paraId="13BD9FBD">
            <w:pPr>
              <w:bidi w:val="0"/>
              <w:rPr>
                <w:color w:val="auto"/>
              </w:rPr>
            </w:pPr>
            <w:r>
              <w:rPr>
                <w:color w:val="auto"/>
              </w:rPr>
              <w:t>个</w:t>
            </w:r>
          </w:p>
        </w:tc>
        <w:tc>
          <w:tcPr>
            <w:tcW w:w="993" w:type="dxa"/>
            <w:vAlign w:val="top"/>
          </w:tcPr>
          <w:p w14:paraId="1C607BF1">
            <w:pPr>
              <w:bidi w:val="0"/>
              <w:rPr>
                <w:color w:val="auto"/>
              </w:rPr>
            </w:pPr>
            <w:r>
              <w:rPr>
                <w:color w:val="auto"/>
              </w:rPr>
              <w:t>1</w:t>
            </w:r>
          </w:p>
        </w:tc>
        <w:tc>
          <w:tcPr>
            <w:tcW w:w="8350" w:type="dxa"/>
            <w:vAlign w:val="top"/>
          </w:tcPr>
          <w:p w14:paraId="0422FEAA">
            <w:pPr>
              <w:bidi w:val="0"/>
              <w:rPr>
                <w:color w:val="auto"/>
              </w:rPr>
            </w:pPr>
            <w:r>
              <w:rPr>
                <w:color w:val="auto"/>
              </w:rPr>
              <w:t>3匹空调，一级新能效，冷暖柜机，变频立式，圆柱柜机空调，实用面积30-40平方米</w:t>
            </w:r>
          </w:p>
        </w:tc>
      </w:tr>
      <w:tr w14:paraId="0F14C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304C8E9D">
            <w:pPr>
              <w:bidi w:val="0"/>
              <w:rPr>
                <w:color w:val="auto"/>
              </w:rPr>
            </w:pPr>
            <w:r>
              <w:rPr>
                <w:color w:val="auto"/>
              </w:rPr>
              <w:t>270</w:t>
            </w:r>
          </w:p>
        </w:tc>
        <w:tc>
          <w:tcPr>
            <w:tcW w:w="2275" w:type="dxa"/>
            <w:vAlign w:val="top"/>
          </w:tcPr>
          <w:p w14:paraId="60B04A8D">
            <w:pPr>
              <w:bidi w:val="0"/>
              <w:rPr>
                <w:color w:val="auto"/>
              </w:rPr>
            </w:pPr>
            <w:r>
              <w:rPr>
                <w:color w:val="auto"/>
              </w:rPr>
              <w:t>军旗</w:t>
            </w:r>
          </w:p>
        </w:tc>
        <w:tc>
          <w:tcPr>
            <w:tcW w:w="1163" w:type="dxa"/>
            <w:vAlign w:val="top"/>
          </w:tcPr>
          <w:p w14:paraId="210DF068">
            <w:pPr>
              <w:bidi w:val="0"/>
              <w:rPr>
                <w:color w:val="auto"/>
              </w:rPr>
            </w:pPr>
          </w:p>
        </w:tc>
        <w:tc>
          <w:tcPr>
            <w:tcW w:w="992" w:type="dxa"/>
            <w:vAlign w:val="top"/>
          </w:tcPr>
          <w:p w14:paraId="5537BBEF">
            <w:pPr>
              <w:bidi w:val="0"/>
              <w:rPr>
                <w:color w:val="auto"/>
              </w:rPr>
            </w:pPr>
            <w:r>
              <w:rPr>
                <w:color w:val="auto"/>
              </w:rPr>
              <w:t>个</w:t>
            </w:r>
          </w:p>
        </w:tc>
        <w:tc>
          <w:tcPr>
            <w:tcW w:w="993" w:type="dxa"/>
            <w:vAlign w:val="top"/>
          </w:tcPr>
          <w:p w14:paraId="100F55EF">
            <w:pPr>
              <w:bidi w:val="0"/>
              <w:rPr>
                <w:color w:val="auto"/>
              </w:rPr>
            </w:pPr>
            <w:r>
              <w:rPr>
                <w:color w:val="auto"/>
              </w:rPr>
              <w:t>2</w:t>
            </w:r>
          </w:p>
        </w:tc>
        <w:tc>
          <w:tcPr>
            <w:tcW w:w="8350" w:type="dxa"/>
            <w:vAlign w:val="top"/>
          </w:tcPr>
          <w:p w14:paraId="3B1A595B">
            <w:pPr>
              <w:bidi w:val="0"/>
              <w:rPr>
                <w:color w:val="auto"/>
              </w:rPr>
            </w:pPr>
            <w:r>
              <w:rPr>
                <w:color w:val="auto"/>
              </w:rPr>
              <w:t>塑料材质</w:t>
            </w:r>
          </w:p>
        </w:tc>
      </w:tr>
      <w:tr w14:paraId="4607D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6D5FA133">
            <w:pPr>
              <w:bidi w:val="0"/>
              <w:rPr>
                <w:color w:val="auto"/>
              </w:rPr>
            </w:pPr>
            <w:r>
              <w:rPr>
                <w:color w:val="auto"/>
              </w:rPr>
              <w:t>271</w:t>
            </w:r>
          </w:p>
        </w:tc>
        <w:tc>
          <w:tcPr>
            <w:tcW w:w="2275" w:type="dxa"/>
            <w:vAlign w:val="top"/>
          </w:tcPr>
          <w:p w14:paraId="3A131991">
            <w:pPr>
              <w:bidi w:val="0"/>
              <w:rPr>
                <w:color w:val="auto"/>
              </w:rPr>
            </w:pPr>
            <w:r>
              <w:rPr>
                <w:color w:val="auto"/>
              </w:rPr>
              <w:t>象棋</w:t>
            </w:r>
          </w:p>
        </w:tc>
        <w:tc>
          <w:tcPr>
            <w:tcW w:w="1163" w:type="dxa"/>
            <w:vAlign w:val="top"/>
          </w:tcPr>
          <w:p w14:paraId="0E10A351">
            <w:pPr>
              <w:bidi w:val="0"/>
              <w:rPr>
                <w:color w:val="auto"/>
              </w:rPr>
            </w:pPr>
          </w:p>
        </w:tc>
        <w:tc>
          <w:tcPr>
            <w:tcW w:w="992" w:type="dxa"/>
            <w:vAlign w:val="top"/>
          </w:tcPr>
          <w:p w14:paraId="443F8732">
            <w:pPr>
              <w:bidi w:val="0"/>
              <w:rPr>
                <w:color w:val="auto"/>
              </w:rPr>
            </w:pPr>
            <w:r>
              <w:rPr>
                <w:color w:val="auto"/>
              </w:rPr>
              <w:t>个</w:t>
            </w:r>
          </w:p>
        </w:tc>
        <w:tc>
          <w:tcPr>
            <w:tcW w:w="993" w:type="dxa"/>
            <w:vAlign w:val="top"/>
          </w:tcPr>
          <w:p w14:paraId="449D63E8">
            <w:pPr>
              <w:bidi w:val="0"/>
              <w:rPr>
                <w:color w:val="auto"/>
              </w:rPr>
            </w:pPr>
            <w:r>
              <w:rPr>
                <w:color w:val="auto"/>
              </w:rPr>
              <w:t>2</w:t>
            </w:r>
          </w:p>
        </w:tc>
        <w:tc>
          <w:tcPr>
            <w:tcW w:w="8350" w:type="dxa"/>
            <w:vAlign w:val="top"/>
          </w:tcPr>
          <w:p w14:paraId="27C6E894">
            <w:pPr>
              <w:bidi w:val="0"/>
              <w:rPr>
                <w:color w:val="auto"/>
              </w:rPr>
            </w:pPr>
            <w:r>
              <w:rPr>
                <w:color w:val="auto"/>
              </w:rPr>
              <w:t>抗裂耐用</w:t>
            </w:r>
          </w:p>
        </w:tc>
      </w:tr>
      <w:tr w14:paraId="71E29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61BDB682">
            <w:pPr>
              <w:bidi w:val="0"/>
              <w:rPr>
                <w:color w:val="auto"/>
              </w:rPr>
            </w:pPr>
            <w:r>
              <w:rPr>
                <w:color w:val="auto"/>
              </w:rPr>
              <w:t>272</w:t>
            </w:r>
          </w:p>
        </w:tc>
        <w:tc>
          <w:tcPr>
            <w:tcW w:w="2275" w:type="dxa"/>
            <w:vAlign w:val="top"/>
          </w:tcPr>
          <w:p w14:paraId="24EC44B0">
            <w:pPr>
              <w:bidi w:val="0"/>
              <w:rPr>
                <w:color w:val="auto"/>
              </w:rPr>
            </w:pPr>
            <w:r>
              <w:rPr>
                <w:color w:val="auto"/>
              </w:rPr>
              <w:t>五子棋</w:t>
            </w:r>
          </w:p>
        </w:tc>
        <w:tc>
          <w:tcPr>
            <w:tcW w:w="1163" w:type="dxa"/>
            <w:vAlign w:val="top"/>
          </w:tcPr>
          <w:p w14:paraId="1AAAD463">
            <w:pPr>
              <w:bidi w:val="0"/>
              <w:rPr>
                <w:color w:val="auto"/>
              </w:rPr>
            </w:pPr>
          </w:p>
        </w:tc>
        <w:tc>
          <w:tcPr>
            <w:tcW w:w="992" w:type="dxa"/>
            <w:vAlign w:val="top"/>
          </w:tcPr>
          <w:p w14:paraId="0B5ED8BF">
            <w:pPr>
              <w:bidi w:val="0"/>
              <w:rPr>
                <w:color w:val="auto"/>
              </w:rPr>
            </w:pPr>
            <w:r>
              <w:rPr>
                <w:color w:val="auto"/>
              </w:rPr>
              <w:t>个</w:t>
            </w:r>
          </w:p>
        </w:tc>
        <w:tc>
          <w:tcPr>
            <w:tcW w:w="993" w:type="dxa"/>
            <w:vAlign w:val="top"/>
          </w:tcPr>
          <w:p w14:paraId="7FE79C41">
            <w:pPr>
              <w:bidi w:val="0"/>
              <w:rPr>
                <w:color w:val="auto"/>
              </w:rPr>
            </w:pPr>
            <w:r>
              <w:rPr>
                <w:color w:val="auto"/>
              </w:rPr>
              <w:t>2</w:t>
            </w:r>
          </w:p>
        </w:tc>
        <w:tc>
          <w:tcPr>
            <w:tcW w:w="8350" w:type="dxa"/>
            <w:vAlign w:val="top"/>
          </w:tcPr>
          <w:p w14:paraId="3B55DCF2">
            <w:pPr>
              <w:bidi w:val="0"/>
              <w:rPr>
                <w:color w:val="auto"/>
              </w:rPr>
            </w:pPr>
            <w:r>
              <w:rPr>
                <w:color w:val="auto"/>
              </w:rPr>
              <w:t>塑料材质</w:t>
            </w:r>
          </w:p>
        </w:tc>
      </w:tr>
      <w:tr w14:paraId="00CA4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4385123F">
            <w:pPr>
              <w:bidi w:val="0"/>
              <w:rPr>
                <w:color w:val="auto"/>
              </w:rPr>
            </w:pPr>
            <w:r>
              <w:rPr>
                <w:color w:val="auto"/>
              </w:rPr>
              <w:t>273</w:t>
            </w:r>
          </w:p>
        </w:tc>
        <w:tc>
          <w:tcPr>
            <w:tcW w:w="2275" w:type="dxa"/>
            <w:vAlign w:val="top"/>
          </w:tcPr>
          <w:p w14:paraId="3BACE3AB">
            <w:pPr>
              <w:bidi w:val="0"/>
              <w:rPr>
                <w:color w:val="auto"/>
              </w:rPr>
            </w:pPr>
            <w:r>
              <w:rPr>
                <w:color w:val="auto"/>
              </w:rPr>
              <w:t>国际象棋</w:t>
            </w:r>
          </w:p>
        </w:tc>
        <w:tc>
          <w:tcPr>
            <w:tcW w:w="1163" w:type="dxa"/>
            <w:vAlign w:val="top"/>
          </w:tcPr>
          <w:p w14:paraId="750A5620">
            <w:pPr>
              <w:bidi w:val="0"/>
              <w:rPr>
                <w:color w:val="auto"/>
              </w:rPr>
            </w:pPr>
          </w:p>
        </w:tc>
        <w:tc>
          <w:tcPr>
            <w:tcW w:w="992" w:type="dxa"/>
            <w:vAlign w:val="top"/>
          </w:tcPr>
          <w:p w14:paraId="50214E8A">
            <w:pPr>
              <w:bidi w:val="0"/>
              <w:rPr>
                <w:color w:val="auto"/>
              </w:rPr>
            </w:pPr>
            <w:r>
              <w:rPr>
                <w:color w:val="auto"/>
              </w:rPr>
              <w:t>个</w:t>
            </w:r>
          </w:p>
        </w:tc>
        <w:tc>
          <w:tcPr>
            <w:tcW w:w="993" w:type="dxa"/>
            <w:vAlign w:val="top"/>
          </w:tcPr>
          <w:p w14:paraId="4C993D4E">
            <w:pPr>
              <w:bidi w:val="0"/>
              <w:rPr>
                <w:color w:val="auto"/>
              </w:rPr>
            </w:pPr>
            <w:r>
              <w:rPr>
                <w:color w:val="auto"/>
              </w:rPr>
              <w:t>2</w:t>
            </w:r>
          </w:p>
        </w:tc>
        <w:tc>
          <w:tcPr>
            <w:tcW w:w="8350" w:type="dxa"/>
            <w:vAlign w:val="top"/>
          </w:tcPr>
          <w:p w14:paraId="1330FB2C">
            <w:pPr>
              <w:bidi w:val="0"/>
              <w:rPr>
                <w:color w:val="auto"/>
              </w:rPr>
            </w:pPr>
            <w:r>
              <w:rPr>
                <w:color w:val="auto"/>
              </w:rPr>
              <w:t>塑料材质</w:t>
            </w:r>
          </w:p>
        </w:tc>
      </w:tr>
      <w:tr w14:paraId="7267E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38CB8247">
            <w:pPr>
              <w:bidi w:val="0"/>
              <w:rPr>
                <w:color w:val="auto"/>
              </w:rPr>
            </w:pPr>
            <w:r>
              <w:rPr>
                <w:color w:val="auto"/>
              </w:rPr>
              <w:t>274</w:t>
            </w:r>
          </w:p>
        </w:tc>
        <w:tc>
          <w:tcPr>
            <w:tcW w:w="2275" w:type="dxa"/>
            <w:vAlign w:val="top"/>
          </w:tcPr>
          <w:p w14:paraId="4D5BD89B">
            <w:pPr>
              <w:bidi w:val="0"/>
              <w:rPr>
                <w:color w:val="auto"/>
              </w:rPr>
            </w:pPr>
            <w:r>
              <w:rPr>
                <w:color w:val="auto"/>
              </w:rPr>
              <w:t>跳棋</w:t>
            </w:r>
          </w:p>
        </w:tc>
        <w:tc>
          <w:tcPr>
            <w:tcW w:w="1163" w:type="dxa"/>
            <w:vAlign w:val="top"/>
          </w:tcPr>
          <w:p w14:paraId="13149012">
            <w:pPr>
              <w:bidi w:val="0"/>
              <w:rPr>
                <w:color w:val="auto"/>
              </w:rPr>
            </w:pPr>
          </w:p>
        </w:tc>
        <w:tc>
          <w:tcPr>
            <w:tcW w:w="992" w:type="dxa"/>
            <w:vAlign w:val="top"/>
          </w:tcPr>
          <w:p w14:paraId="52EF2050">
            <w:pPr>
              <w:bidi w:val="0"/>
              <w:rPr>
                <w:color w:val="auto"/>
              </w:rPr>
            </w:pPr>
            <w:r>
              <w:rPr>
                <w:color w:val="auto"/>
              </w:rPr>
              <w:t>个</w:t>
            </w:r>
          </w:p>
        </w:tc>
        <w:tc>
          <w:tcPr>
            <w:tcW w:w="993" w:type="dxa"/>
            <w:vAlign w:val="top"/>
          </w:tcPr>
          <w:p w14:paraId="70BD862F">
            <w:pPr>
              <w:bidi w:val="0"/>
              <w:rPr>
                <w:color w:val="auto"/>
              </w:rPr>
            </w:pPr>
            <w:r>
              <w:rPr>
                <w:color w:val="auto"/>
              </w:rPr>
              <w:t>2</w:t>
            </w:r>
          </w:p>
        </w:tc>
        <w:tc>
          <w:tcPr>
            <w:tcW w:w="8350" w:type="dxa"/>
            <w:vAlign w:val="top"/>
          </w:tcPr>
          <w:p w14:paraId="3354DF1D">
            <w:pPr>
              <w:bidi w:val="0"/>
              <w:rPr>
                <w:color w:val="auto"/>
              </w:rPr>
            </w:pPr>
            <w:r>
              <w:rPr>
                <w:color w:val="auto"/>
              </w:rPr>
              <w:t>玻璃材质</w:t>
            </w:r>
          </w:p>
        </w:tc>
      </w:tr>
      <w:tr w14:paraId="38C22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28DF644D">
            <w:pPr>
              <w:bidi w:val="0"/>
              <w:rPr>
                <w:color w:val="auto"/>
              </w:rPr>
            </w:pPr>
            <w:r>
              <w:rPr>
                <w:color w:val="auto"/>
              </w:rPr>
              <w:t>275</w:t>
            </w:r>
          </w:p>
        </w:tc>
        <w:tc>
          <w:tcPr>
            <w:tcW w:w="2275" w:type="dxa"/>
            <w:vAlign w:val="top"/>
          </w:tcPr>
          <w:p w14:paraId="22A2C702">
            <w:pPr>
              <w:bidi w:val="0"/>
              <w:rPr>
                <w:color w:val="auto"/>
              </w:rPr>
            </w:pPr>
            <w:r>
              <w:rPr>
                <w:color w:val="auto"/>
              </w:rPr>
              <w:t>扑克</w:t>
            </w:r>
          </w:p>
        </w:tc>
        <w:tc>
          <w:tcPr>
            <w:tcW w:w="1163" w:type="dxa"/>
            <w:vAlign w:val="top"/>
          </w:tcPr>
          <w:p w14:paraId="1B179F27">
            <w:pPr>
              <w:bidi w:val="0"/>
              <w:rPr>
                <w:color w:val="auto"/>
              </w:rPr>
            </w:pPr>
          </w:p>
        </w:tc>
        <w:tc>
          <w:tcPr>
            <w:tcW w:w="992" w:type="dxa"/>
            <w:vAlign w:val="top"/>
          </w:tcPr>
          <w:p w14:paraId="6AB55EC7">
            <w:pPr>
              <w:bidi w:val="0"/>
              <w:rPr>
                <w:color w:val="auto"/>
              </w:rPr>
            </w:pPr>
            <w:r>
              <w:rPr>
                <w:color w:val="auto"/>
              </w:rPr>
              <w:t>副</w:t>
            </w:r>
          </w:p>
        </w:tc>
        <w:tc>
          <w:tcPr>
            <w:tcW w:w="993" w:type="dxa"/>
            <w:vAlign w:val="top"/>
          </w:tcPr>
          <w:p w14:paraId="4923FED4">
            <w:pPr>
              <w:bidi w:val="0"/>
              <w:rPr>
                <w:color w:val="auto"/>
              </w:rPr>
            </w:pPr>
            <w:r>
              <w:rPr>
                <w:color w:val="auto"/>
              </w:rPr>
              <w:t>15</w:t>
            </w:r>
          </w:p>
        </w:tc>
        <w:tc>
          <w:tcPr>
            <w:tcW w:w="8350" w:type="dxa"/>
            <w:vAlign w:val="top"/>
          </w:tcPr>
          <w:p w14:paraId="24DADF4B">
            <w:pPr>
              <w:bidi w:val="0"/>
              <w:rPr>
                <w:color w:val="auto"/>
              </w:rPr>
            </w:pPr>
            <w:r>
              <w:rPr>
                <w:color w:val="auto"/>
              </w:rPr>
              <w:t>纸质，不防水。</w:t>
            </w:r>
          </w:p>
        </w:tc>
      </w:tr>
      <w:tr w14:paraId="37C02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062EE752">
            <w:pPr>
              <w:bidi w:val="0"/>
              <w:rPr>
                <w:color w:val="auto"/>
              </w:rPr>
            </w:pPr>
            <w:r>
              <w:rPr>
                <w:color w:val="auto"/>
              </w:rPr>
              <w:t>276</w:t>
            </w:r>
          </w:p>
        </w:tc>
        <w:tc>
          <w:tcPr>
            <w:tcW w:w="2275" w:type="dxa"/>
            <w:vAlign w:val="top"/>
          </w:tcPr>
          <w:p w14:paraId="6881C269">
            <w:pPr>
              <w:bidi w:val="0"/>
              <w:rPr>
                <w:color w:val="auto"/>
              </w:rPr>
            </w:pPr>
            <w:r>
              <w:rPr>
                <w:color w:val="auto"/>
              </w:rPr>
              <w:t>心里沙盘</w:t>
            </w:r>
          </w:p>
        </w:tc>
        <w:tc>
          <w:tcPr>
            <w:tcW w:w="1163" w:type="dxa"/>
            <w:vAlign w:val="top"/>
          </w:tcPr>
          <w:p w14:paraId="5F655679">
            <w:pPr>
              <w:bidi w:val="0"/>
              <w:rPr>
                <w:color w:val="auto"/>
              </w:rPr>
            </w:pPr>
          </w:p>
        </w:tc>
        <w:tc>
          <w:tcPr>
            <w:tcW w:w="992" w:type="dxa"/>
            <w:vAlign w:val="top"/>
          </w:tcPr>
          <w:p w14:paraId="21BE94D6">
            <w:pPr>
              <w:bidi w:val="0"/>
              <w:rPr>
                <w:color w:val="auto"/>
              </w:rPr>
            </w:pPr>
            <w:r>
              <w:rPr>
                <w:color w:val="auto"/>
              </w:rPr>
              <w:t>个</w:t>
            </w:r>
          </w:p>
        </w:tc>
        <w:tc>
          <w:tcPr>
            <w:tcW w:w="993" w:type="dxa"/>
            <w:vAlign w:val="top"/>
          </w:tcPr>
          <w:p w14:paraId="0CB071E7">
            <w:pPr>
              <w:bidi w:val="0"/>
              <w:rPr>
                <w:color w:val="auto"/>
              </w:rPr>
            </w:pPr>
            <w:r>
              <w:rPr>
                <w:color w:val="auto"/>
              </w:rPr>
              <w:t>1</w:t>
            </w:r>
          </w:p>
        </w:tc>
        <w:tc>
          <w:tcPr>
            <w:tcW w:w="8350" w:type="dxa"/>
            <w:vAlign w:val="top"/>
          </w:tcPr>
          <w:p w14:paraId="6C620E6D">
            <w:pPr>
              <w:bidi w:val="0"/>
              <w:rPr>
                <w:color w:val="auto"/>
              </w:rPr>
            </w:pPr>
            <w:r>
              <w:rPr>
                <w:color w:val="auto"/>
              </w:rPr>
              <w:t>2000件整套+5层沙具柜+标准沙盘+实心松木支架+沙具一套（200件）+天然海沙40目</w:t>
            </w:r>
          </w:p>
        </w:tc>
      </w:tr>
      <w:tr w14:paraId="21658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14334" w:type="dxa"/>
            <w:gridSpan w:val="6"/>
            <w:vAlign w:val="top"/>
          </w:tcPr>
          <w:p w14:paraId="1EED1EA7">
            <w:pPr>
              <w:bidi w:val="0"/>
              <w:rPr>
                <w:color w:val="auto"/>
              </w:rPr>
            </w:pPr>
            <w:r>
              <w:rPr>
                <w:color w:val="auto"/>
              </w:rPr>
              <w:t>合计</w:t>
            </w:r>
          </w:p>
        </w:tc>
      </w:tr>
      <w:tr w14:paraId="32372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14334" w:type="dxa"/>
            <w:gridSpan w:val="6"/>
            <w:shd w:val="clear" w:color="auto" w:fill="FFFF00"/>
            <w:vAlign w:val="top"/>
          </w:tcPr>
          <w:p w14:paraId="77934612">
            <w:pPr>
              <w:bidi w:val="0"/>
              <w:rPr>
                <w:color w:val="auto"/>
              </w:rPr>
            </w:pPr>
            <w:r>
              <w:rPr>
                <w:color w:val="auto"/>
              </w:rPr>
              <w:t>十八、活动室</w:t>
            </w:r>
          </w:p>
        </w:tc>
      </w:tr>
      <w:tr w14:paraId="63400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2672D46B">
            <w:pPr>
              <w:bidi w:val="0"/>
              <w:rPr>
                <w:color w:val="auto"/>
              </w:rPr>
            </w:pPr>
            <w:r>
              <w:rPr>
                <w:color w:val="auto"/>
              </w:rPr>
              <w:t>序号</w:t>
            </w:r>
          </w:p>
        </w:tc>
        <w:tc>
          <w:tcPr>
            <w:tcW w:w="2275" w:type="dxa"/>
            <w:vAlign w:val="top"/>
          </w:tcPr>
          <w:p w14:paraId="34880A08">
            <w:pPr>
              <w:bidi w:val="0"/>
              <w:rPr>
                <w:color w:val="auto"/>
              </w:rPr>
            </w:pPr>
            <w:r>
              <w:rPr>
                <w:color w:val="auto"/>
              </w:rPr>
              <w:t>产品名称</w:t>
            </w:r>
          </w:p>
        </w:tc>
        <w:tc>
          <w:tcPr>
            <w:tcW w:w="1163" w:type="dxa"/>
            <w:vAlign w:val="top"/>
          </w:tcPr>
          <w:p w14:paraId="02C7AC79">
            <w:pPr>
              <w:bidi w:val="0"/>
              <w:rPr>
                <w:color w:val="auto"/>
              </w:rPr>
            </w:pPr>
            <w:r>
              <w:rPr>
                <w:color w:val="auto"/>
              </w:rPr>
              <w:t>产品规格</w:t>
            </w:r>
          </w:p>
        </w:tc>
        <w:tc>
          <w:tcPr>
            <w:tcW w:w="992" w:type="dxa"/>
            <w:vAlign w:val="top"/>
          </w:tcPr>
          <w:p w14:paraId="539B40A0">
            <w:pPr>
              <w:bidi w:val="0"/>
              <w:rPr>
                <w:color w:val="auto"/>
              </w:rPr>
            </w:pPr>
            <w:r>
              <w:rPr>
                <w:color w:val="auto"/>
              </w:rPr>
              <w:t>单位</w:t>
            </w:r>
          </w:p>
        </w:tc>
        <w:tc>
          <w:tcPr>
            <w:tcW w:w="993" w:type="dxa"/>
            <w:vAlign w:val="top"/>
          </w:tcPr>
          <w:p w14:paraId="2A0A8FB1">
            <w:pPr>
              <w:bidi w:val="0"/>
              <w:rPr>
                <w:color w:val="auto"/>
              </w:rPr>
            </w:pPr>
            <w:r>
              <w:rPr>
                <w:color w:val="auto"/>
              </w:rPr>
              <w:t>数量</w:t>
            </w:r>
          </w:p>
        </w:tc>
        <w:tc>
          <w:tcPr>
            <w:tcW w:w="8350" w:type="dxa"/>
            <w:vAlign w:val="top"/>
          </w:tcPr>
          <w:p w14:paraId="6FD6A26F">
            <w:pPr>
              <w:bidi w:val="0"/>
              <w:rPr>
                <w:color w:val="auto"/>
              </w:rPr>
            </w:pPr>
            <w:r>
              <w:rPr>
                <w:color w:val="auto"/>
              </w:rPr>
              <w:t>参数</w:t>
            </w:r>
          </w:p>
        </w:tc>
      </w:tr>
      <w:tr w14:paraId="61ED3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561" w:type="dxa"/>
            <w:vAlign w:val="top"/>
          </w:tcPr>
          <w:p w14:paraId="79485152">
            <w:pPr>
              <w:bidi w:val="0"/>
              <w:rPr>
                <w:color w:val="auto"/>
              </w:rPr>
            </w:pPr>
            <w:r>
              <w:rPr>
                <w:color w:val="auto"/>
              </w:rPr>
              <w:t>277</w:t>
            </w:r>
          </w:p>
        </w:tc>
        <w:tc>
          <w:tcPr>
            <w:tcW w:w="2275" w:type="dxa"/>
            <w:vAlign w:val="top"/>
          </w:tcPr>
          <w:p w14:paraId="22CD9C02">
            <w:pPr>
              <w:bidi w:val="0"/>
              <w:rPr>
                <w:color w:val="auto"/>
              </w:rPr>
            </w:pPr>
            <w:r>
              <w:rPr>
                <w:color w:val="auto"/>
              </w:rPr>
              <w:t>椅子</w:t>
            </w:r>
          </w:p>
        </w:tc>
        <w:tc>
          <w:tcPr>
            <w:tcW w:w="1163" w:type="dxa"/>
            <w:vAlign w:val="top"/>
          </w:tcPr>
          <w:p w14:paraId="279A24F4">
            <w:pPr>
              <w:bidi w:val="0"/>
              <w:rPr>
                <w:color w:val="auto"/>
              </w:rPr>
            </w:pPr>
            <w:r>
              <w:rPr>
                <w:color w:val="auto"/>
              </w:rPr>
              <w:t>70*80</w:t>
            </w:r>
          </w:p>
        </w:tc>
        <w:tc>
          <w:tcPr>
            <w:tcW w:w="992" w:type="dxa"/>
            <w:vAlign w:val="top"/>
          </w:tcPr>
          <w:p w14:paraId="6ED65A69">
            <w:pPr>
              <w:bidi w:val="0"/>
              <w:rPr>
                <w:color w:val="auto"/>
              </w:rPr>
            </w:pPr>
            <w:r>
              <w:rPr>
                <w:color w:val="auto"/>
              </w:rPr>
              <w:t>把</w:t>
            </w:r>
          </w:p>
        </w:tc>
        <w:tc>
          <w:tcPr>
            <w:tcW w:w="993" w:type="dxa"/>
            <w:vAlign w:val="top"/>
          </w:tcPr>
          <w:p w14:paraId="32B0E8DC">
            <w:pPr>
              <w:bidi w:val="0"/>
              <w:rPr>
                <w:color w:val="auto"/>
              </w:rPr>
            </w:pPr>
            <w:r>
              <w:rPr>
                <w:color w:val="auto"/>
              </w:rPr>
              <w:t>10</w:t>
            </w:r>
          </w:p>
        </w:tc>
        <w:tc>
          <w:tcPr>
            <w:tcW w:w="8350" w:type="dxa"/>
            <w:vAlign w:val="top"/>
          </w:tcPr>
          <w:p w14:paraId="607196BD">
            <w:pPr>
              <w:bidi w:val="0"/>
              <w:rPr>
                <w:color w:val="auto"/>
              </w:rPr>
            </w:pPr>
            <w:r>
              <w:rPr>
                <w:color w:val="auto"/>
              </w:rPr>
              <w:t>坐面高度：20-40cm(含)坐面材质：塑料座面软硬：硬座面附加功能：可叠放，无附加 功能类别：餐凳主体材质：塑料</w:t>
            </w:r>
          </w:p>
        </w:tc>
      </w:tr>
      <w:tr w14:paraId="563DB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7" w:hRule="atLeast"/>
        </w:trPr>
        <w:tc>
          <w:tcPr>
            <w:tcW w:w="561" w:type="dxa"/>
            <w:vAlign w:val="top"/>
          </w:tcPr>
          <w:p w14:paraId="3FB4693E">
            <w:pPr>
              <w:bidi w:val="0"/>
              <w:rPr>
                <w:color w:val="auto"/>
              </w:rPr>
            </w:pPr>
          </w:p>
          <w:p w14:paraId="4C1C0E4A">
            <w:pPr>
              <w:bidi w:val="0"/>
              <w:rPr>
                <w:color w:val="auto"/>
              </w:rPr>
            </w:pPr>
            <w:r>
              <w:rPr>
                <w:color w:val="auto"/>
              </w:rPr>
              <w:t>283</w:t>
            </w:r>
          </w:p>
        </w:tc>
        <w:tc>
          <w:tcPr>
            <w:tcW w:w="2275" w:type="dxa"/>
            <w:vAlign w:val="top"/>
          </w:tcPr>
          <w:p w14:paraId="7CB04085">
            <w:pPr>
              <w:bidi w:val="0"/>
              <w:rPr>
                <w:color w:val="auto"/>
              </w:rPr>
            </w:pPr>
            <w:r>
              <w:rPr>
                <w:color w:val="auto"/>
              </w:rPr>
              <w:t>四方桌</w:t>
            </w:r>
          </w:p>
        </w:tc>
        <w:tc>
          <w:tcPr>
            <w:tcW w:w="1163" w:type="dxa"/>
            <w:vAlign w:val="top"/>
          </w:tcPr>
          <w:p w14:paraId="6077D765">
            <w:pPr>
              <w:bidi w:val="0"/>
              <w:rPr>
                <w:color w:val="auto"/>
              </w:rPr>
            </w:pPr>
            <w:r>
              <w:rPr>
                <w:color w:val="auto"/>
              </w:rPr>
              <w:t>80cm*80*73 cm</w:t>
            </w:r>
          </w:p>
        </w:tc>
        <w:tc>
          <w:tcPr>
            <w:tcW w:w="992" w:type="dxa"/>
            <w:vAlign w:val="top"/>
          </w:tcPr>
          <w:p w14:paraId="0F83D5EE">
            <w:pPr>
              <w:bidi w:val="0"/>
              <w:rPr>
                <w:color w:val="auto"/>
              </w:rPr>
            </w:pPr>
            <w:r>
              <w:rPr>
                <w:color w:val="auto"/>
              </w:rPr>
              <w:t>个</w:t>
            </w:r>
          </w:p>
        </w:tc>
        <w:tc>
          <w:tcPr>
            <w:tcW w:w="993" w:type="dxa"/>
            <w:vAlign w:val="top"/>
          </w:tcPr>
          <w:p w14:paraId="5D5F8BB8">
            <w:pPr>
              <w:bidi w:val="0"/>
              <w:rPr>
                <w:color w:val="auto"/>
              </w:rPr>
            </w:pPr>
          </w:p>
          <w:p w14:paraId="76535E8B">
            <w:pPr>
              <w:bidi w:val="0"/>
              <w:rPr>
                <w:color w:val="auto"/>
              </w:rPr>
            </w:pPr>
            <w:r>
              <w:rPr>
                <w:color w:val="auto"/>
              </w:rPr>
              <w:t>9</w:t>
            </w:r>
          </w:p>
        </w:tc>
        <w:tc>
          <w:tcPr>
            <w:tcW w:w="8350" w:type="dxa"/>
            <w:vAlign w:val="top"/>
          </w:tcPr>
          <w:p w14:paraId="3C7673FD">
            <w:pPr>
              <w:bidi w:val="0"/>
              <w:rPr>
                <w:color w:val="auto"/>
              </w:rPr>
            </w:pPr>
            <w:r>
              <w:rPr>
                <w:color w:val="auto"/>
              </w:rPr>
              <w:t>桌面实木制作，木材色泽均匀完整干净，无死节，无腐朽、裂纹、虫眼、夹皮、变色 等缺陷。油漆：采用环保油漆。</w:t>
            </w:r>
          </w:p>
        </w:tc>
      </w:tr>
      <w:tr w14:paraId="2EF23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00447CC4">
            <w:pPr>
              <w:bidi w:val="0"/>
              <w:rPr>
                <w:color w:val="auto"/>
              </w:rPr>
            </w:pPr>
            <w:r>
              <w:rPr>
                <w:color w:val="auto"/>
              </w:rPr>
              <w:t>284</w:t>
            </w:r>
          </w:p>
        </w:tc>
        <w:tc>
          <w:tcPr>
            <w:tcW w:w="2275" w:type="dxa"/>
            <w:vAlign w:val="top"/>
          </w:tcPr>
          <w:p w14:paraId="45CBD7AE">
            <w:pPr>
              <w:bidi w:val="0"/>
              <w:rPr>
                <w:color w:val="auto"/>
              </w:rPr>
            </w:pPr>
            <w:r>
              <w:rPr>
                <w:color w:val="auto"/>
              </w:rPr>
              <w:t>KTV点歌一体机</w:t>
            </w:r>
          </w:p>
        </w:tc>
        <w:tc>
          <w:tcPr>
            <w:tcW w:w="1163" w:type="dxa"/>
            <w:vAlign w:val="top"/>
          </w:tcPr>
          <w:p w14:paraId="272DB06D">
            <w:pPr>
              <w:bidi w:val="0"/>
              <w:rPr>
                <w:color w:val="auto"/>
              </w:rPr>
            </w:pPr>
          </w:p>
        </w:tc>
        <w:tc>
          <w:tcPr>
            <w:tcW w:w="992" w:type="dxa"/>
            <w:vAlign w:val="top"/>
          </w:tcPr>
          <w:p w14:paraId="2DFC7077">
            <w:pPr>
              <w:bidi w:val="0"/>
              <w:rPr>
                <w:color w:val="auto"/>
              </w:rPr>
            </w:pPr>
            <w:r>
              <w:rPr>
                <w:color w:val="auto"/>
              </w:rPr>
              <w:t>套</w:t>
            </w:r>
          </w:p>
        </w:tc>
        <w:tc>
          <w:tcPr>
            <w:tcW w:w="993" w:type="dxa"/>
            <w:vAlign w:val="top"/>
          </w:tcPr>
          <w:p w14:paraId="63954099">
            <w:pPr>
              <w:bidi w:val="0"/>
              <w:rPr>
                <w:color w:val="auto"/>
              </w:rPr>
            </w:pPr>
            <w:r>
              <w:rPr>
                <w:color w:val="auto"/>
              </w:rPr>
              <w:t>1</w:t>
            </w:r>
          </w:p>
        </w:tc>
        <w:tc>
          <w:tcPr>
            <w:tcW w:w="8350" w:type="dxa"/>
            <w:vAlign w:val="top"/>
          </w:tcPr>
          <w:p w14:paraId="6C4A1C82">
            <w:pPr>
              <w:bidi w:val="0"/>
              <w:rPr>
                <w:color w:val="auto"/>
              </w:rPr>
            </w:pPr>
            <w:r>
              <w:rPr>
                <w:color w:val="auto"/>
              </w:rPr>
              <w:t>点唱一体，点歌机尺寸约：长285mm；宽473mm；高825mm，总功率260W，</w:t>
            </w:r>
          </w:p>
        </w:tc>
      </w:tr>
      <w:tr w14:paraId="1C038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6C807309">
            <w:pPr>
              <w:bidi w:val="0"/>
              <w:rPr>
                <w:color w:val="auto"/>
              </w:rPr>
            </w:pPr>
            <w:r>
              <w:rPr>
                <w:color w:val="auto"/>
              </w:rPr>
              <w:t>285</w:t>
            </w:r>
          </w:p>
        </w:tc>
        <w:tc>
          <w:tcPr>
            <w:tcW w:w="2275" w:type="dxa"/>
            <w:vAlign w:val="top"/>
          </w:tcPr>
          <w:p w14:paraId="5BF1CA10">
            <w:pPr>
              <w:bidi w:val="0"/>
              <w:rPr>
                <w:color w:val="auto"/>
              </w:rPr>
            </w:pPr>
            <w:r>
              <w:rPr>
                <w:color w:val="auto"/>
              </w:rPr>
              <w:t>音响设备</w:t>
            </w:r>
          </w:p>
        </w:tc>
        <w:tc>
          <w:tcPr>
            <w:tcW w:w="1163" w:type="dxa"/>
            <w:vAlign w:val="top"/>
          </w:tcPr>
          <w:p w14:paraId="52D9EF38">
            <w:pPr>
              <w:bidi w:val="0"/>
              <w:rPr>
                <w:color w:val="auto"/>
              </w:rPr>
            </w:pPr>
          </w:p>
        </w:tc>
        <w:tc>
          <w:tcPr>
            <w:tcW w:w="992" w:type="dxa"/>
            <w:vAlign w:val="top"/>
          </w:tcPr>
          <w:p w14:paraId="79A89E0C">
            <w:pPr>
              <w:bidi w:val="0"/>
              <w:rPr>
                <w:color w:val="auto"/>
              </w:rPr>
            </w:pPr>
            <w:r>
              <w:rPr>
                <w:color w:val="auto"/>
              </w:rPr>
              <w:t>套</w:t>
            </w:r>
          </w:p>
        </w:tc>
        <w:tc>
          <w:tcPr>
            <w:tcW w:w="993" w:type="dxa"/>
            <w:vAlign w:val="top"/>
          </w:tcPr>
          <w:p w14:paraId="017897CE">
            <w:pPr>
              <w:bidi w:val="0"/>
              <w:rPr>
                <w:color w:val="auto"/>
              </w:rPr>
            </w:pPr>
            <w:r>
              <w:rPr>
                <w:color w:val="auto"/>
              </w:rPr>
              <w:t>1</w:t>
            </w:r>
          </w:p>
        </w:tc>
        <w:tc>
          <w:tcPr>
            <w:tcW w:w="8350" w:type="dxa"/>
            <w:vAlign w:val="top"/>
          </w:tcPr>
          <w:p w14:paraId="76C1C9BB">
            <w:pPr>
              <w:bidi w:val="0"/>
              <w:rPr>
                <w:color w:val="auto"/>
              </w:rPr>
            </w:pPr>
            <w:r>
              <w:rPr>
                <w:color w:val="auto"/>
              </w:rPr>
              <w:t>带双话筒，音响尺寸约：长205mm；宽229mm；高370mm</w:t>
            </w:r>
          </w:p>
        </w:tc>
      </w:tr>
      <w:tr w14:paraId="2E048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5" w:hRule="atLeast"/>
        </w:trPr>
        <w:tc>
          <w:tcPr>
            <w:tcW w:w="561" w:type="dxa"/>
            <w:vAlign w:val="top"/>
          </w:tcPr>
          <w:p w14:paraId="3BD0752F">
            <w:pPr>
              <w:bidi w:val="0"/>
              <w:rPr>
                <w:color w:val="auto"/>
              </w:rPr>
            </w:pPr>
            <w:r>
              <w:rPr>
                <w:color w:val="auto"/>
              </w:rPr>
              <w:t>288</w:t>
            </w:r>
          </w:p>
        </w:tc>
        <w:tc>
          <w:tcPr>
            <w:tcW w:w="2275" w:type="dxa"/>
            <w:vAlign w:val="top"/>
          </w:tcPr>
          <w:p w14:paraId="2EAF215B">
            <w:pPr>
              <w:bidi w:val="0"/>
              <w:rPr>
                <w:color w:val="auto"/>
              </w:rPr>
            </w:pPr>
            <w:r>
              <w:rPr>
                <w:color w:val="auto"/>
              </w:rPr>
              <w:t>钟表</w:t>
            </w:r>
          </w:p>
        </w:tc>
        <w:tc>
          <w:tcPr>
            <w:tcW w:w="1163" w:type="dxa"/>
            <w:vAlign w:val="top"/>
          </w:tcPr>
          <w:p w14:paraId="1010D7A6">
            <w:pPr>
              <w:bidi w:val="0"/>
              <w:rPr>
                <w:color w:val="auto"/>
              </w:rPr>
            </w:pPr>
          </w:p>
        </w:tc>
        <w:tc>
          <w:tcPr>
            <w:tcW w:w="992" w:type="dxa"/>
            <w:vAlign w:val="top"/>
          </w:tcPr>
          <w:p w14:paraId="6DE8E6EF">
            <w:pPr>
              <w:bidi w:val="0"/>
              <w:rPr>
                <w:color w:val="auto"/>
              </w:rPr>
            </w:pPr>
            <w:r>
              <w:rPr>
                <w:color w:val="auto"/>
              </w:rPr>
              <w:t>个</w:t>
            </w:r>
          </w:p>
        </w:tc>
        <w:tc>
          <w:tcPr>
            <w:tcW w:w="993" w:type="dxa"/>
            <w:vAlign w:val="top"/>
          </w:tcPr>
          <w:p w14:paraId="4215805B">
            <w:pPr>
              <w:bidi w:val="0"/>
              <w:rPr>
                <w:color w:val="auto"/>
              </w:rPr>
            </w:pPr>
            <w:r>
              <w:rPr>
                <w:color w:val="auto"/>
              </w:rPr>
              <w:t>1</w:t>
            </w:r>
          </w:p>
        </w:tc>
        <w:tc>
          <w:tcPr>
            <w:tcW w:w="8350" w:type="dxa"/>
            <w:vAlign w:val="top"/>
          </w:tcPr>
          <w:p w14:paraId="77507851">
            <w:pPr>
              <w:bidi w:val="0"/>
              <w:rPr>
                <w:color w:val="auto"/>
              </w:rPr>
            </w:pPr>
            <w:r>
              <w:rPr>
                <w:color w:val="auto"/>
              </w:rPr>
              <w:t>精准走时，防雾玻璃。</w:t>
            </w:r>
          </w:p>
        </w:tc>
      </w:tr>
    </w:tbl>
    <w:p w14:paraId="06FF048D">
      <w:pPr>
        <w:bidi w:val="0"/>
        <w:rPr>
          <w:color w:val="auto"/>
        </w:rPr>
      </w:pPr>
    </w:p>
    <w:tbl>
      <w:tblPr>
        <w:tblStyle w:val="37"/>
        <w:tblW w:w="1433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1"/>
        <w:gridCol w:w="2275"/>
        <w:gridCol w:w="1163"/>
        <w:gridCol w:w="992"/>
        <w:gridCol w:w="993"/>
        <w:gridCol w:w="8350"/>
      </w:tblGrid>
      <w:tr w14:paraId="6D5B6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561" w:type="dxa"/>
            <w:vAlign w:val="top"/>
          </w:tcPr>
          <w:p w14:paraId="37907CFE">
            <w:pPr>
              <w:bidi w:val="0"/>
              <w:rPr>
                <w:color w:val="auto"/>
              </w:rPr>
            </w:pPr>
          </w:p>
          <w:p w14:paraId="5DA51A20">
            <w:pPr>
              <w:bidi w:val="0"/>
              <w:rPr>
                <w:color w:val="auto"/>
              </w:rPr>
            </w:pPr>
          </w:p>
          <w:p w14:paraId="23D5C8B1">
            <w:pPr>
              <w:bidi w:val="0"/>
              <w:rPr>
                <w:color w:val="auto"/>
              </w:rPr>
            </w:pPr>
            <w:r>
              <w:rPr>
                <w:color w:val="auto"/>
              </w:rPr>
              <w:t>289</w:t>
            </w:r>
          </w:p>
        </w:tc>
        <w:tc>
          <w:tcPr>
            <w:tcW w:w="2275" w:type="dxa"/>
            <w:vAlign w:val="top"/>
          </w:tcPr>
          <w:p w14:paraId="0ECC3EB5">
            <w:pPr>
              <w:bidi w:val="0"/>
              <w:rPr>
                <w:color w:val="auto"/>
              </w:rPr>
            </w:pPr>
          </w:p>
          <w:p w14:paraId="5913F135">
            <w:pPr>
              <w:bidi w:val="0"/>
              <w:rPr>
                <w:color w:val="auto"/>
              </w:rPr>
            </w:pPr>
          </w:p>
          <w:p w14:paraId="15257F62">
            <w:pPr>
              <w:bidi w:val="0"/>
              <w:rPr>
                <w:color w:val="auto"/>
              </w:rPr>
            </w:pPr>
            <w:r>
              <w:rPr>
                <w:color w:val="auto"/>
              </w:rPr>
              <w:t>三座沙发</w:t>
            </w:r>
          </w:p>
        </w:tc>
        <w:tc>
          <w:tcPr>
            <w:tcW w:w="1163" w:type="dxa"/>
            <w:vAlign w:val="top"/>
          </w:tcPr>
          <w:p w14:paraId="49F799B5">
            <w:pPr>
              <w:bidi w:val="0"/>
              <w:rPr>
                <w:color w:val="auto"/>
              </w:rPr>
            </w:pPr>
          </w:p>
        </w:tc>
        <w:tc>
          <w:tcPr>
            <w:tcW w:w="992" w:type="dxa"/>
            <w:vAlign w:val="top"/>
          </w:tcPr>
          <w:p w14:paraId="62D27BF3">
            <w:pPr>
              <w:bidi w:val="0"/>
              <w:rPr>
                <w:color w:val="auto"/>
              </w:rPr>
            </w:pPr>
          </w:p>
          <w:p w14:paraId="2747B8BB">
            <w:pPr>
              <w:bidi w:val="0"/>
              <w:rPr>
                <w:color w:val="auto"/>
              </w:rPr>
            </w:pPr>
          </w:p>
          <w:p w14:paraId="72270AF3">
            <w:pPr>
              <w:bidi w:val="0"/>
              <w:rPr>
                <w:color w:val="auto"/>
              </w:rPr>
            </w:pPr>
            <w:r>
              <w:rPr>
                <w:color w:val="auto"/>
              </w:rPr>
              <w:t>套</w:t>
            </w:r>
          </w:p>
        </w:tc>
        <w:tc>
          <w:tcPr>
            <w:tcW w:w="993" w:type="dxa"/>
            <w:vAlign w:val="top"/>
          </w:tcPr>
          <w:p w14:paraId="6580219C">
            <w:pPr>
              <w:bidi w:val="0"/>
              <w:rPr>
                <w:color w:val="auto"/>
              </w:rPr>
            </w:pPr>
          </w:p>
          <w:p w14:paraId="1B214B61">
            <w:pPr>
              <w:bidi w:val="0"/>
              <w:rPr>
                <w:color w:val="auto"/>
              </w:rPr>
            </w:pPr>
          </w:p>
          <w:p w14:paraId="185B6DCC">
            <w:pPr>
              <w:bidi w:val="0"/>
              <w:rPr>
                <w:color w:val="auto"/>
              </w:rPr>
            </w:pPr>
            <w:r>
              <w:rPr>
                <w:color w:val="auto"/>
              </w:rPr>
              <w:t>4</w:t>
            </w:r>
          </w:p>
        </w:tc>
        <w:tc>
          <w:tcPr>
            <w:tcW w:w="8350" w:type="dxa"/>
            <w:vAlign w:val="top"/>
          </w:tcPr>
          <w:p w14:paraId="167BA0BB">
            <w:pPr>
              <w:bidi w:val="0"/>
              <w:rPr>
                <w:color w:val="auto"/>
              </w:rPr>
            </w:pPr>
            <w:r>
              <w:rPr>
                <w:color w:val="auto"/>
              </w:rPr>
              <w:t>沙发三人座尺寸： ≥1860*720*770mm,单座尺寸： ≥700*720*770mm,优质不锈钢脚架，座面、靠背面选用优质，西皮皮革，内充高弹定型海绵，持久坐感、舒适透气、久坐，木框架实木框架，锐边，无尖角、无毛刺。茶几尺寸≥</w:t>
            </w:r>
          </w:p>
          <w:p w14:paraId="11EAF5DB">
            <w:pPr>
              <w:bidi w:val="0"/>
              <w:rPr>
                <w:color w:val="auto"/>
              </w:rPr>
            </w:pPr>
            <w:r>
              <w:rPr>
                <w:color w:val="auto"/>
              </w:rPr>
              <w:t>1200*600*470, (600*600*470)基材选用优质高密度板，板材含水率低于10%,甲醛含量不超过国家标准，面贴0.6mm胡桃木皮， ”环保型油漆，选用优质五金配件产品经久耐 用，锐边，无尖角、无毛刺。</w:t>
            </w:r>
          </w:p>
        </w:tc>
      </w:tr>
      <w:tr w14:paraId="798C0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14334" w:type="dxa"/>
            <w:gridSpan w:val="6"/>
            <w:vAlign w:val="top"/>
          </w:tcPr>
          <w:p w14:paraId="0956C6ED">
            <w:pPr>
              <w:bidi w:val="0"/>
              <w:rPr>
                <w:color w:val="auto"/>
              </w:rPr>
            </w:pPr>
            <w:r>
              <w:rPr>
                <w:color w:val="auto"/>
              </w:rPr>
              <w:t>合计</w:t>
            </w:r>
          </w:p>
        </w:tc>
      </w:tr>
      <w:tr w14:paraId="36BE5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14334" w:type="dxa"/>
            <w:gridSpan w:val="6"/>
            <w:shd w:val="clear" w:color="auto" w:fill="FFFF00"/>
            <w:vAlign w:val="top"/>
          </w:tcPr>
          <w:p w14:paraId="365044FD">
            <w:pPr>
              <w:bidi w:val="0"/>
              <w:rPr>
                <w:color w:val="auto"/>
              </w:rPr>
            </w:pPr>
            <w:r>
              <w:rPr>
                <w:color w:val="auto"/>
              </w:rPr>
              <w:t>十九、后门厅 门斗</w:t>
            </w:r>
          </w:p>
        </w:tc>
      </w:tr>
      <w:tr w14:paraId="38927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0211D61B">
            <w:pPr>
              <w:bidi w:val="0"/>
              <w:rPr>
                <w:color w:val="auto"/>
              </w:rPr>
            </w:pPr>
            <w:r>
              <w:rPr>
                <w:color w:val="auto"/>
              </w:rPr>
              <w:t>序号</w:t>
            </w:r>
          </w:p>
        </w:tc>
        <w:tc>
          <w:tcPr>
            <w:tcW w:w="2275" w:type="dxa"/>
            <w:vAlign w:val="top"/>
          </w:tcPr>
          <w:p w14:paraId="4C7460B7">
            <w:pPr>
              <w:bidi w:val="0"/>
              <w:rPr>
                <w:color w:val="auto"/>
              </w:rPr>
            </w:pPr>
            <w:r>
              <w:rPr>
                <w:color w:val="auto"/>
              </w:rPr>
              <w:t>产品名称</w:t>
            </w:r>
          </w:p>
        </w:tc>
        <w:tc>
          <w:tcPr>
            <w:tcW w:w="1163" w:type="dxa"/>
            <w:vAlign w:val="top"/>
          </w:tcPr>
          <w:p w14:paraId="0EC75A07">
            <w:pPr>
              <w:bidi w:val="0"/>
              <w:rPr>
                <w:color w:val="auto"/>
              </w:rPr>
            </w:pPr>
            <w:r>
              <w:rPr>
                <w:color w:val="auto"/>
              </w:rPr>
              <w:t>产品规格</w:t>
            </w:r>
          </w:p>
        </w:tc>
        <w:tc>
          <w:tcPr>
            <w:tcW w:w="992" w:type="dxa"/>
            <w:vAlign w:val="top"/>
          </w:tcPr>
          <w:p w14:paraId="008DAD8D">
            <w:pPr>
              <w:bidi w:val="0"/>
              <w:rPr>
                <w:color w:val="auto"/>
              </w:rPr>
            </w:pPr>
            <w:r>
              <w:rPr>
                <w:color w:val="auto"/>
              </w:rPr>
              <w:t>单位</w:t>
            </w:r>
          </w:p>
        </w:tc>
        <w:tc>
          <w:tcPr>
            <w:tcW w:w="993" w:type="dxa"/>
            <w:vAlign w:val="top"/>
          </w:tcPr>
          <w:p w14:paraId="47C639E4">
            <w:pPr>
              <w:bidi w:val="0"/>
              <w:rPr>
                <w:color w:val="auto"/>
              </w:rPr>
            </w:pPr>
            <w:r>
              <w:rPr>
                <w:color w:val="auto"/>
              </w:rPr>
              <w:t>数量</w:t>
            </w:r>
          </w:p>
        </w:tc>
        <w:tc>
          <w:tcPr>
            <w:tcW w:w="8350" w:type="dxa"/>
            <w:vAlign w:val="top"/>
          </w:tcPr>
          <w:p w14:paraId="14EC00B4">
            <w:pPr>
              <w:bidi w:val="0"/>
              <w:rPr>
                <w:color w:val="auto"/>
              </w:rPr>
            </w:pPr>
            <w:r>
              <w:rPr>
                <w:color w:val="auto"/>
              </w:rPr>
              <w:t>参数</w:t>
            </w:r>
          </w:p>
        </w:tc>
      </w:tr>
      <w:tr w14:paraId="01E91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561" w:type="dxa"/>
            <w:vAlign w:val="top"/>
          </w:tcPr>
          <w:p w14:paraId="21DE6412">
            <w:pPr>
              <w:bidi w:val="0"/>
              <w:rPr>
                <w:color w:val="auto"/>
              </w:rPr>
            </w:pPr>
            <w:r>
              <w:rPr>
                <w:color w:val="auto"/>
              </w:rPr>
              <w:t>289</w:t>
            </w:r>
          </w:p>
        </w:tc>
        <w:tc>
          <w:tcPr>
            <w:tcW w:w="2275" w:type="dxa"/>
            <w:vAlign w:val="top"/>
          </w:tcPr>
          <w:p w14:paraId="224A39E7">
            <w:pPr>
              <w:bidi w:val="0"/>
              <w:rPr>
                <w:color w:val="auto"/>
              </w:rPr>
            </w:pPr>
            <w:r>
              <w:rPr>
                <w:color w:val="auto"/>
              </w:rPr>
              <w:t>椅子</w:t>
            </w:r>
          </w:p>
        </w:tc>
        <w:tc>
          <w:tcPr>
            <w:tcW w:w="1163" w:type="dxa"/>
            <w:vAlign w:val="top"/>
          </w:tcPr>
          <w:p w14:paraId="30338012">
            <w:pPr>
              <w:bidi w:val="0"/>
              <w:rPr>
                <w:color w:val="auto"/>
              </w:rPr>
            </w:pPr>
            <w:r>
              <w:rPr>
                <w:color w:val="auto"/>
              </w:rPr>
              <w:t>70*80</w:t>
            </w:r>
          </w:p>
        </w:tc>
        <w:tc>
          <w:tcPr>
            <w:tcW w:w="992" w:type="dxa"/>
            <w:vAlign w:val="top"/>
          </w:tcPr>
          <w:p w14:paraId="6D691EF4">
            <w:pPr>
              <w:bidi w:val="0"/>
              <w:rPr>
                <w:color w:val="auto"/>
              </w:rPr>
            </w:pPr>
            <w:r>
              <w:rPr>
                <w:color w:val="auto"/>
              </w:rPr>
              <w:t>把</w:t>
            </w:r>
          </w:p>
        </w:tc>
        <w:tc>
          <w:tcPr>
            <w:tcW w:w="993" w:type="dxa"/>
            <w:vAlign w:val="top"/>
          </w:tcPr>
          <w:p w14:paraId="724524E4">
            <w:pPr>
              <w:bidi w:val="0"/>
              <w:rPr>
                <w:color w:val="auto"/>
              </w:rPr>
            </w:pPr>
            <w:r>
              <w:rPr>
                <w:color w:val="auto"/>
              </w:rPr>
              <w:t>2</w:t>
            </w:r>
          </w:p>
        </w:tc>
        <w:tc>
          <w:tcPr>
            <w:tcW w:w="8350" w:type="dxa"/>
            <w:vAlign w:val="top"/>
          </w:tcPr>
          <w:p w14:paraId="590EE623">
            <w:pPr>
              <w:bidi w:val="0"/>
              <w:rPr>
                <w:color w:val="auto"/>
              </w:rPr>
            </w:pPr>
            <w:r>
              <w:rPr>
                <w:color w:val="auto"/>
              </w:rPr>
              <w:t>坐面高度：20-40cm(含)坐面材质：塑料座面软硬：硬座面附加功能：可叠放，无附加 功能类别：餐凳主体材质：塑料</w:t>
            </w:r>
          </w:p>
        </w:tc>
      </w:tr>
      <w:tr w14:paraId="6A119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04405FFD">
            <w:pPr>
              <w:bidi w:val="0"/>
              <w:rPr>
                <w:color w:val="auto"/>
              </w:rPr>
            </w:pPr>
            <w:r>
              <w:rPr>
                <w:color w:val="auto"/>
              </w:rPr>
              <w:t>290</w:t>
            </w:r>
          </w:p>
        </w:tc>
        <w:tc>
          <w:tcPr>
            <w:tcW w:w="2275" w:type="dxa"/>
            <w:vAlign w:val="top"/>
          </w:tcPr>
          <w:p w14:paraId="6D180255">
            <w:pPr>
              <w:bidi w:val="0"/>
              <w:rPr>
                <w:color w:val="auto"/>
              </w:rPr>
            </w:pPr>
            <w:r>
              <w:rPr>
                <w:color w:val="auto"/>
              </w:rPr>
              <w:t>自动擦鞋机带雨伞架</w:t>
            </w:r>
          </w:p>
        </w:tc>
        <w:tc>
          <w:tcPr>
            <w:tcW w:w="1163" w:type="dxa"/>
            <w:vAlign w:val="top"/>
          </w:tcPr>
          <w:p w14:paraId="6133A022">
            <w:pPr>
              <w:bidi w:val="0"/>
              <w:rPr>
                <w:color w:val="auto"/>
              </w:rPr>
            </w:pPr>
          </w:p>
        </w:tc>
        <w:tc>
          <w:tcPr>
            <w:tcW w:w="992" w:type="dxa"/>
            <w:vAlign w:val="top"/>
          </w:tcPr>
          <w:p w14:paraId="1624AE30">
            <w:pPr>
              <w:bidi w:val="0"/>
              <w:rPr>
                <w:color w:val="auto"/>
              </w:rPr>
            </w:pPr>
            <w:r>
              <w:rPr>
                <w:color w:val="auto"/>
              </w:rPr>
              <w:t>个</w:t>
            </w:r>
          </w:p>
        </w:tc>
        <w:tc>
          <w:tcPr>
            <w:tcW w:w="993" w:type="dxa"/>
            <w:vAlign w:val="top"/>
          </w:tcPr>
          <w:p w14:paraId="1E786743">
            <w:pPr>
              <w:bidi w:val="0"/>
              <w:rPr>
                <w:color w:val="auto"/>
              </w:rPr>
            </w:pPr>
            <w:r>
              <w:rPr>
                <w:color w:val="auto"/>
              </w:rPr>
              <w:t>1</w:t>
            </w:r>
          </w:p>
        </w:tc>
        <w:tc>
          <w:tcPr>
            <w:tcW w:w="8350" w:type="dxa"/>
            <w:vAlign w:val="top"/>
          </w:tcPr>
          <w:p w14:paraId="1DEC6632">
            <w:pPr>
              <w:bidi w:val="0"/>
              <w:rPr>
                <w:color w:val="auto"/>
              </w:rPr>
            </w:pPr>
            <w:r>
              <w:rPr>
                <w:color w:val="auto"/>
              </w:rPr>
              <w:t>红外线感应，除尘加抛光</w:t>
            </w:r>
          </w:p>
        </w:tc>
      </w:tr>
      <w:tr w14:paraId="59A12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51F24241">
            <w:pPr>
              <w:bidi w:val="0"/>
              <w:rPr>
                <w:color w:val="auto"/>
              </w:rPr>
            </w:pPr>
            <w:r>
              <w:rPr>
                <w:color w:val="auto"/>
              </w:rPr>
              <w:t>291</w:t>
            </w:r>
          </w:p>
        </w:tc>
        <w:tc>
          <w:tcPr>
            <w:tcW w:w="2275" w:type="dxa"/>
            <w:vAlign w:val="top"/>
          </w:tcPr>
          <w:p w14:paraId="65C3612E">
            <w:pPr>
              <w:bidi w:val="0"/>
              <w:rPr>
                <w:color w:val="auto"/>
              </w:rPr>
            </w:pPr>
            <w:r>
              <w:rPr>
                <w:color w:val="auto"/>
              </w:rPr>
              <w:t>地下室大门</w:t>
            </w:r>
          </w:p>
        </w:tc>
        <w:tc>
          <w:tcPr>
            <w:tcW w:w="1163" w:type="dxa"/>
            <w:vAlign w:val="top"/>
          </w:tcPr>
          <w:p w14:paraId="689E03BB">
            <w:pPr>
              <w:bidi w:val="0"/>
              <w:rPr>
                <w:color w:val="auto"/>
              </w:rPr>
            </w:pPr>
          </w:p>
        </w:tc>
        <w:tc>
          <w:tcPr>
            <w:tcW w:w="992" w:type="dxa"/>
            <w:vAlign w:val="top"/>
          </w:tcPr>
          <w:p w14:paraId="6B108360">
            <w:pPr>
              <w:bidi w:val="0"/>
              <w:rPr>
                <w:color w:val="auto"/>
              </w:rPr>
            </w:pPr>
            <w:r>
              <w:rPr>
                <w:color w:val="auto"/>
              </w:rPr>
              <w:t>扇</w:t>
            </w:r>
          </w:p>
        </w:tc>
        <w:tc>
          <w:tcPr>
            <w:tcW w:w="993" w:type="dxa"/>
            <w:vAlign w:val="top"/>
          </w:tcPr>
          <w:p w14:paraId="2B9AACF6">
            <w:pPr>
              <w:bidi w:val="0"/>
              <w:rPr>
                <w:color w:val="auto"/>
              </w:rPr>
            </w:pPr>
            <w:r>
              <w:rPr>
                <w:color w:val="auto"/>
              </w:rPr>
              <w:t>2</w:t>
            </w:r>
          </w:p>
        </w:tc>
        <w:tc>
          <w:tcPr>
            <w:tcW w:w="8350" w:type="dxa"/>
            <w:vAlign w:val="top"/>
          </w:tcPr>
          <w:p w14:paraId="1BDD9831">
            <w:pPr>
              <w:bidi w:val="0"/>
              <w:rPr>
                <w:color w:val="auto"/>
              </w:rPr>
            </w:pPr>
            <w:r>
              <w:rPr>
                <w:color w:val="auto"/>
              </w:rPr>
              <w:t>玻璃门约1.5米宽，含安装</w:t>
            </w:r>
          </w:p>
        </w:tc>
      </w:tr>
      <w:tr w14:paraId="66F16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14334" w:type="dxa"/>
            <w:gridSpan w:val="6"/>
            <w:vAlign w:val="top"/>
          </w:tcPr>
          <w:p w14:paraId="6EB10AB8">
            <w:pPr>
              <w:bidi w:val="0"/>
              <w:rPr>
                <w:color w:val="auto"/>
              </w:rPr>
            </w:pPr>
            <w:r>
              <w:rPr>
                <w:color w:val="auto"/>
              </w:rPr>
              <w:t>合计</w:t>
            </w:r>
          </w:p>
        </w:tc>
      </w:tr>
      <w:tr w14:paraId="13805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14334" w:type="dxa"/>
            <w:gridSpan w:val="6"/>
            <w:shd w:val="clear" w:color="auto" w:fill="FFFF00"/>
            <w:vAlign w:val="top"/>
          </w:tcPr>
          <w:p w14:paraId="5420D8C5">
            <w:pPr>
              <w:bidi w:val="0"/>
              <w:rPr>
                <w:color w:val="auto"/>
              </w:rPr>
            </w:pPr>
            <w:r>
              <w:rPr>
                <w:color w:val="auto"/>
              </w:rPr>
              <w:t>二十、值班室</w:t>
            </w:r>
          </w:p>
        </w:tc>
      </w:tr>
      <w:tr w14:paraId="564FC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02274D0F">
            <w:pPr>
              <w:bidi w:val="0"/>
              <w:rPr>
                <w:color w:val="auto"/>
              </w:rPr>
            </w:pPr>
            <w:r>
              <w:rPr>
                <w:color w:val="auto"/>
              </w:rPr>
              <w:t>序号</w:t>
            </w:r>
          </w:p>
        </w:tc>
        <w:tc>
          <w:tcPr>
            <w:tcW w:w="2275" w:type="dxa"/>
            <w:vAlign w:val="top"/>
          </w:tcPr>
          <w:p w14:paraId="51E2465C">
            <w:pPr>
              <w:bidi w:val="0"/>
              <w:rPr>
                <w:color w:val="auto"/>
              </w:rPr>
            </w:pPr>
            <w:r>
              <w:rPr>
                <w:color w:val="auto"/>
              </w:rPr>
              <w:t>产品名称</w:t>
            </w:r>
          </w:p>
        </w:tc>
        <w:tc>
          <w:tcPr>
            <w:tcW w:w="1163" w:type="dxa"/>
            <w:vAlign w:val="top"/>
          </w:tcPr>
          <w:p w14:paraId="031A1436">
            <w:pPr>
              <w:bidi w:val="0"/>
              <w:rPr>
                <w:color w:val="auto"/>
              </w:rPr>
            </w:pPr>
            <w:r>
              <w:rPr>
                <w:color w:val="auto"/>
              </w:rPr>
              <w:t>产品规格</w:t>
            </w:r>
          </w:p>
        </w:tc>
        <w:tc>
          <w:tcPr>
            <w:tcW w:w="992" w:type="dxa"/>
            <w:vAlign w:val="top"/>
          </w:tcPr>
          <w:p w14:paraId="5EE48F8A">
            <w:pPr>
              <w:bidi w:val="0"/>
              <w:rPr>
                <w:color w:val="auto"/>
              </w:rPr>
            </w:pPr>
            <w:r>
              <w:rPr>
                <w:color w:val="auto"/>
              </w:rPr>
              <w:t>单位</w:t>
            </w:r>
          </w:p>
        </w:tc>
        <w:tc>
          <w:tcPr>
            <w:tcW w:w="993" w:type="dxa"/>
            <w:vAlign w:val="top"/>
          </w:tcPr>
          <w:p w14:paraId="653CF365">
            <w:pPr>
              <w:bidi w:val="0"/>
              <w:rPr>
                <w:color w:val="auto"/>
              </w:rPr>
            </w:pPr>
            <w:r>
              <w:rPr>
                <w:color w:val="auto"/>
              </w:rPr>
              <w:t>数量</w:t>
            </w:r>
          </w:p>
        </w:tc>
        <w:tc>
          <w:tcPr>
            <w:tcW w:w="8350" w:type="dxa"/>
            <w:vAlign w:val="top"/>
          </w:tcPr>
          <w:p w14:paraId="02A97A7F">
            <w:pPr>
              <w:bidi w:val="0"/>
              <w:rPr>
                <w:color w:val="auto"/>
              </w:rPr>
            </w:pPr>
            <w:r>
              <w:rPr>
                <w:color w:val="auto"/>
              </w:rPr>
              <w:t>参数</w:t>
            </w:r>
          </w:p>
        </w:tc>
      </w:tr>
      <w:tr w14:paraId="4A19F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53E53190">
            <w:pPr>
              <w:bidi w:val="0"/>
              <w:rPr>
                <w:color w:val="auto"/>
              </w:rPr>
            </w:pPr>
            <w:r>
              <w:rPr>
                <w:color w:val="auto"/>
              </w:rPr>
              <w:t>292</w:t>
            </w:r>
          </w:p>
        </w:tc>
        <w:tc>
          <w:tcPr>
            <w:tcW w:w="2275" w:type="dxa"/>
            <w:vAlign w:val="top"/>
          </w:tcPr>
          <w:p w14:paraId="26EFDF16">
            <w:pPr>
              <w:bidi w:val="0"/>
              <w:rPr>
                <w:color w:val="auto"/>
              </w:rPr>
            </w:pPr>
            <w:r>
              <w:rPr>
                <w:color w:val="auto"/>
              </w:rPr>
              <w:t>值班室桌子</w:t>
            </w:r>
          </w:p>
        </w:tc>
        <w:tc>
          <w:tcPr>
            <w:tcW w:w="1163" w:type="dxa"/>
            <w:vAlign w:val="top"/>
          </w:tcPr>
          <w:p w14:paraId="6E24C871">
            <w:pPr>
              <w:bidi w:val="0"/>
              <w:rPr>
                <w:color w:val="auto"/>
              </w:rPr>
            </w:pPr>
          </w:p>
        </w:tc>
        <w:tc>
          <w:tcPr>
            <w:tcW w:w="992" w:type="dxa"/>
            <w:vAlign w:val="top"/>
          </w:tcPr>
          <w:p w14:paraId="6A804522">
            <w:pPr>
              <w:bidi w:val="0"/>
              <w:rPr>
                <w:color w:val="auto"/>
              </w:rPr>
            </w:pPr>
            <w:r>
              <w:rPr>
                <w:color w:val="auto"/>
              </w:rPr>
              <w:t>个</w:t>
            </w:r>
          </w:p>
        </w:tc>
        <w:tc>
          <w:tcPr>
            <w:tcW w:w="993" w:type="dxa"/>
            <w:vAlign w:val="top"/>
          </w:tcPr>
          <w:p w14:paraId="0C91FDA1">
            <w:pPr>
              <w:bidi w:val="0"/>
              <w:rPr>
                <w:color w:val="auto"/>
              </w:rPr>
            </w:pPr>
            <w:r>
              <w:rPr>
                <w:color w:val="auto"/>
              </w:rPr>
              <w:t>1</w:t>
            </w:r>
          </w:p>
        </w:tc>
        <w:tc>
          <w:tcPr>
            <w:tcW w:w="8350" w:type="dxa"/>
            <w:vAlign w:val="top"/>
          </w:tcPr>
          <w:p w14:paraId="7A357984">
            <w:pPr>
              <w:bidi w:val="0"/>
              <w:rPr>
                <w:color w:val="auto"/>
              </w:rPr>
            </w:pPr>
            <w:r>
              <w:rPr>
                <w:color w:val="auto"/>
              </w:rPr>
              <w:t>尺寸约：长1200mm；宽1200mm；高750mm  面对面2人位现代办工桌</w:t>
            </w:r>
          </w:p>
        </w:tc>
      </w:tr>
      <w:tr w14:paraId="00A5D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561" w:type="dxa"/>
            <w:vAlign w:val="top"/>
          </w:tcPr>
          <w:p w14:paraId="78EFBF3F">
            <w:pPr>
              <w:bidi w:val="0"/>
              <w:rPr>
                <w:color w:val="auto"/>
              </w:rPr>
            </w:pPr>
            <w:r>
              <w:rPr>
                <w:color w:val="auto"/>
              </w:rPr>
              <w:t>293</w:t>
            </w:r>
          </w:p>
        </w:tc>
        <w:tc>
          <w:tcPr>
            <w:tcW w:w="2275" w:type="dxa"/>
            <w:vAlign w:val="top"/>
          </w:tcPr>
          <w:p w14:paraId="2F0A361C">
            <w:pPr>
              <w:bidi w:val="0"/>
              <w:rPr>
                <w:color w:val="auto"/>
              </w:rPr>
            </w:pPr>
            <w:r>
              <w:rPr>
                <w:color w:val="auto"/>
              </w:rPr>
              <w:t>值班室椅子</w:t>
            </w:r>
          </w:p>
        </w:tc>
        <w:tc>
          <w:tcPr>
            <w:tcW w:w="1163" w:type="dxa"/>
            <w:vAlign w:val="top"/>
          </w:tcPr>
          <w:p w14:paraId="75722F28">
            <w:pPr>
              <w:bidi w:val="0"/>
              <w:rPr>
                <w:color w:val="auto"/>
              </w:rPr>
            </w:pPr>
          </w:p>
        </w:tc>
        <w:tc>
          <w:tcPr>
            <w:tcW w:w="992" w:type="dxa"/>
            <w:vAlign w:val="top"/>
          </w:tcPr>
          <w:p w14:paraId="48B0E433">
            <w:pPr>
              <w:bidi w:val="0"/>
              <w:rPr>
                <w:color w:val="auto"/>
              </w:rPr>
            </w:pPr>
            <w:r>
              <w:rPr>
                <w:color w:val="auto"/>
              </w:rPr>
              <w:t>个</w:t>
            </w:r>
          </w:p>
        </w:tc>
        <w:tc>
          <w:tcPr>
            <w:tcW w:w="993" w:type="dxa"/>
            <w:vAlign w:val="top"/>
          </w:tcPr>
          <w:p w14:paraId="68E7AC3E">
            <w:pPr>
              <w:bidi w:val="0"/>
              <w:rPr>
                <w:color w:val="auto"/>
              </w:rPr>
            </w:pPr>
            <w:r>
              <w:rPr>
                <w:color w:val="auto"/>
              </w:rPr>
              <w:t>2</w:t>
            </w:r>
          </w:p>
        </w:tc>
        <w:tc>
          <w:tcPr>
            <w:tcW w:w="8350" w:type="dxa"/>
            <w:vAlign w:val="top"/>
          </w:tcPr>
          <w:p w14:paraId="08D97B44">
            <w:pPr>
              <w:bidi w:val="0"/>
              <w:rPr>
                <w:color w:val="auto"/>
              </w:rPr>
            </w:pPr>
            <w:r>
              <w:rPr>
                <w:color w:val="auto"/>
              </w:rPr>
              <w:t>结实耐用，不锈钢腿，固定扶手、加粗加厚钢架、中背黑网弓形背</w:t>
            </w:r>
          </w:p>
        </w:tc>
      </w:tr>
      <w:tr w14:paraId="0FAC4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561" w:type="dxa"/>
            <w:vAlign w:val="top"/>
          </w:tcPr>
          <w:p w14:paraId="08C34E25">
            <w:pPr>
              <w:bidi w:val="0"/>
              <w:rPr>
                <w:color w:val="auto"/>
              </w:rPr>
            </w:pPr>
            <w:r>
              <w:rPr>
                <w:color w:val="auto"/>
              </w:rPr>
              <w:t>295</w:t>
            </w:r>
          </w:p>
        </w:tc>
        <w:tc>
          <w:tcPr>
            <w:tcW w:w="2275" w:type="dxa"/>
            <w:vAlign w:val="top"/>
          </w:tcPr>
          <w:p w14:paraId="168A1C44">
            <w:pPr>
              <w:bidi w:val="0"/>
              <w:rPr>
                <w:color w:val="auto"/>
              </w:rPr>
            </w:pPr>
            <w:r>
              <w:rPr>
                <w:color w:val="auto"/>
              </w:rPr>
              <w:t>强光手电筒</w:t>
            </w:r>
          </w:p>
        </w:tc>
        <w:tc>
          <w:tcPr>
            <w:tcW w:w="1163" w:type="dxa"/>
            <w:vAlign w:val="top"/>
          </w:tcPr>
          <w:p w14:paraId="0E0BB21A">
            <w:pPr>
              <w:bidi w:val="0"/>
              <w:rPr>
                <w:color w:val="auto"/>
              </w:rPr>
            </w:pPr>
          </w:p>
        </w:tc>
        <w:tc>
          <w:tcPr>
            <w:tcW w:w="992" w:type="dxa"/>
            <w:vAlign w:val="top"/>
          </w:tcPr>
          <w:p w14:paraId="1D1A6901">
            <w:pPr>
              <w:bidi w:val="0"/>
              <w:rPr>
                <w:color w:val="auto"/>
              </w:rPr>
            </w:pPr>
            <w:r>
              <w:rPr>
                <w:color w:val="auto"/>
              </w:rPr>
              <w:t>个</w:t>
            </w:r>
          </w:p>
        </w:tc>
        <w:tc>
          <w:tcPr>
            <w:tcW w:w="993" w:type="dxa"/>
            <w:vAlign w:val="top"/>
          </w:tcPr>
          <w:p w14:paraId="00A67CB3">
            <w:pPr>
              <w:bidi w:val="0"/>
              <w:rPr>
                <w:color w:val="auto"/>
              </w:rPr>
            </w:pPr>
            <w:r>
              <w:rPr>
                <w:color w:val="auto"/>
              </w:rPr>
              <w:t>5</w:t>
            </w:r>
          </w:p>
        </w:tc>
        <w:tc>
          <w:tcPr>
            <w:tcW w:w="8350" w:type="dxa"/>
            <w:vAlign w:val="top"/>
          </w:tcPr>
          <w:p w14:paraId="6C8DA364">
            <w:pPr>
              <w:bidi w:val="0"/>
              <w:rPr>
                <w:color w:val="auto"/>
              </w:rPr>
            </w:pPr>
            <w:r>
              <w:rPr>
                <w:color w:val="auto"/>
              </w:rPr>
              <w:t>材质：铝合金，是否可调焦：可调焦，是否可充电：可充电电池，是否可拆卸：可拆</w:t>
            </w:r>
          </w:p>
          <w:p w14:paraId="0B4DDF41">
            <w:pPr>
              <w:bidi w:val="0"/>
              <w:rPr>
                <w:color w:val="auto"/>
              </w:rPr>
            </w:pPr>
            <w:r>
              <w:rPr>
                <w:color w:val="auto"/>
              </w:rPr>
              <w:t>卸电源方式：充电-C口是否防水：防水最大流明：1000-2000lm最长续航：5-10h(含)</w:t>
            </w:r>
          </w:p>
        </w:tc>
      </w:tr>
      <w:tr w14:paraId="47249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312A0FD5">
            <w:pPr>
              <w:bidi w:val="0"/>
              <w:rPr>
                <w:color w:val="auto"/>
              </w:rPr>
            </w:pPr>
            <w:r>
              <w:rPr>
                <w:color w:val="auto"/>
              </w:rPr>
              <w:t>296</w:t>
            </w:r>
          </w:p>
        </w:tc>
        <w:tc>
          <w:tcPr>
            <w:tcW w:w="2275" w:type="dxa"/>
            <w:vAlign w:val="top"/>
          </w:tcPr>
          <w:p w14:paraId="35C72285">
            <w:pPr>
              <w:bidi w:val="0"/>
              <w:rPr>
                <w:color w:val="auto"/>
              </w:rPr>
            </w:pPr>
            <w:r>
              <w:rPr>
                <w:color w:val="auto"/>
              </w:rPr>
              <w:t>文件柜</w:t>
            </w:r>
          </w:p>
        </w:tc>
        <w:tc>
          <w:tcPr>
            <w:tcW w:w="1163" w:type="dxa"/>
            <w:vAlign w:val="top"/>
          </w:tcPr>
          <w:p w14:paraId="7E422F49">
            <w:pPr>
              <w:bidi w:val="0"/>
              <w:rPr>
                <w:color w:val="auto"/>
              </w:rPr>
            </w:pPr>
          </w:p>
        </w:tc>
        <w:tc>
          <w:tcPr>
            <w:tcW w:w="992" w:type="dxa"/>
            <w:vAlign w:val="top"/>
          </w:tcPr>
          <w:p w14:paraId="49F86BD8">
            <w:pPr>
              <w:bidi w:val="0"/>
              <w:rPr>
                <w:color w:val="auto"/>
              </w:rPr>
            </w:pPr>
            <w:r>
              <w:rPr>
                <w:color w:val="auto"/>
              </w:rPr>
              <w:t>个</w:t>
            </w:r>
          </w:p>
        </w:tc>
        <w:tc>
          <w:tcPr>
            <w:tcW w:w="993" w:type="dxa"/>
            <w:vAlign w:val="top"/>
          </w:tcPr>
          <w:p w14:paraId="56C7E0AD">
            <w:pPr>
              <w:bidi w:val="0"/>
              <w:rPr>
                <w:color w:val="auto"/>
              </w:rPr>
            </w:pPr>
            <w:r>
              <w:rPr>
                <w:color w:val="auto"/>
              </w:rPr>
              <w:t>1</w:t>
            </w:r>
          </w:p>
        </w:tc>
        <w:tc>
          <w:tcPr>
            <w:tcW w:w="8350" w:type="dxa"/>
            <w:vAlign w:val="top"/>
          </w:tcPr>
          <w:p w14:paraId="5F7EE48E">
            <w:pPr>
              <w:bidi w:val="0"/>
              <w:rPr>
                <w:color w:val="auto"/>
              </w:rPr>
            </w:pPr>
            <w:r>
              <w:rPr>
                <w:color w:val="auto"/>
              </w:rPr>
              <w:t>尺寸约850*390*1800mm,金属材质,大器械柜，A4文件柜，上层玻璃门、下层铁艺门</w:t>
            </w:r>
          </w:p>
        </w:tc>
      </w:tr>
      <w:tr w14:paraId="7D884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14334" w:type="dxa"/>
            <w:gridSpan w:val="6"/>
            <w:vAlign w:val="top"/>
          </w:tcPr>
          <w:p w14:paraId="5CBFEA4E">
            <w:pPr>
              <w:bidi w:val="0"/>
              <w:rPr>
                <w:color w:val="auto"/>
              </w:rPr>
            </w:pPr>
            <w:r>
              <w:rPr>
                <w:color w:val="auto"/>
              </w:rPr>
              <w:t>合计</w:t>
            </w:r>
          </w:p>
        </w:tc>
      </w:tr>
      <w:tr w14:paraId="6E0A3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14334" w:type="dxa"/>
            <w:gridSpan w:val="6"/>
            <w:shd w:val="clear" w:color="auto" w:fill="FFFF00"/>
            <w:vAlign w:val="top"/>
          </w:tcPr>
          <w:p w14:paraId="5DBAEDED">
            <w:pPr>
              <w:bidi w:val="0"/>
              <w:rPr>
                <w:color w:val="auto"/>
              </w:rPr>
            </w:pPr>
            <w:r>
              <w:rPr>
                <w:color w:val="auto"/>
              </w:rPr>
              <w:t>二十二、办公室</w:t>
            </w:r>
          </w:p>
        </w:tc>
      </w:tr>
      <w:tr w14:paraId="3A9E2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65AA3BC4">
            <w:pPr>
              <w:bidi w:val="0"/>
              <w:rPr>
                <w:color w:val="auto"/>
              </w:rPr>
            </w:pPr>
            <w:r>
              <w:rPr>
                <w:color w:val="auto"/>
              </w:rPr>
              <w:t>序号</w:t>
            </w:r>
          </w:p>
        </w:tc>
        <w:tc>
          <w:tcPr>
            <w:tcW w:w="2275" w:type="dxa"/>
            <w:vAlign w:val="top"/>
          </w:tcPr>
          <w:p w14:paraId="65F164C3">
            <w:pPr>
              <w:bidi w:val="0"/>
              <w:rPr>
                <w:color w:val="auto"/>
              </w:rPr>
            </w:pPr>
            <w:r>
              <w:rPr>
                <w:color w:val="auto"/>
              </w:rPr>
              <w:t>产品名称</w:t>
            </w:r>
          </w:p>
        </w:tc>
        <w:tc>
          <w:tcPr>
            <w:tcW w:w="1163" w:type="dxa"/>
            <w:vAlign w:val="top"/>
          </w:tcPr>
          <w:p w14:paraId="4BF545CE">
            <w:pPr>
              <w:bidi w:val="0"/>
              <w:rPr>
                <w:color w:val="auto"/>
              </w:rPr>
            </w:pPr>
            <w:r>
              <w:rPr>
                <w:color w:val="auto"/>
              </w:rPr>
              <w:t>产品规格</w:t>
            </w:r>
          </w:p>
        </w:tc>
        <w:tc>
          <w:tcPr>
            <w:tcW w:w="992" w:type="dxa"/>
            <w:vAlign w:val="top"/>
          </w:tcPr>
          <w:p w14:paraId="5FC73D6D">
            <w:pPr>
              <w:bidi w:val="0"/>
              <w:rPr>
                <w:color w:val="auto"/>
              </w:rPr>
            </w:pPr>
            <w:r>
              <w:rPr>
                <w:color w:val="auto"/>
              </w:rPr>
              <w:t>单位</w:t>
            </w:r>
          </w:p>
        </w:tc>
        <w:tc>
          <w:tcPr>
            <w:tcW w:w="993" w:type="dxa"/>
            <w:vAlign w:val="top"/>
          </w:tcPr>
          <w:p w14:paraId="3C86FDBF">
            <w:pPr>
              <w:bidi w:val="0"/>
              <w:rPr>
                <w:color w:val="auto"/>
              </w:rPr>
            </w:pPr>
            <w:r>
              <w:rPr>
                <w:color w:val="auto"/>
              </w:rPr>
              <w:t>数量</w:t>
            </w:r>
          </w:p>
        </w:tc>
        <w:tc>
          <w:tcPr>
            <w:tcW w:w="8350" w:type="dxa"/>
            <w:vAlign w:val="top"/>
          </w:tcPr>
          <w:p w14:paraId="591EAFCA">
            <w:pPr>
              <w:bidi w:val="0"/>
              <w:rPr>
                <w:color w:val="auto"/>
              </w:rPr>
            </w:pPr>
            <w:r>
              <w:rPr>
                <w:color w:val="auto"/>
              </w:rPr>
              <w:t>参数</w:t>
            </w:r>
          </w:p>
        </w:tc>
      </w:tr>
      <w:tr w14:paraId="7C73E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7" w:hRule="atLeast"/>
        </w:trPr>
        <w:tc>
          <w:tcPr>
            <w:tcW w:w="561" w:type="dxa"/>
            <w:vAlign w:val="top"/>
          </w:tcPr>
          <w:p w14:paraId="757F061C">
            <w:pPr>
              <w:bidi w:val="0"/>
              <w:rPr>
                <w:color w:val="auto"/>
              </w:rPr>
            </w:pPr>
          </w:p>
          <w:p w14:paraId="0370508E">
            <w:pPr>
              <w:bidi w:val="0"/>
              <w:rPr>
                <w:color w:val="auto"/>
              </w:rPr>
            </w:pPr>
            <w:r>
              <w:rPr>
                <w:color w:val="auto"/>
              </w:rPr>
              <w:t>306</w:t>
            </w:r>
          </w:p>
        </w:tc>
        <w:tc>
          <w:tcPr>
            <w:tcW w:w="2275" w:type="dxa"/>
            <w:vAlign w:val="top"/>
          </w:tcPr>
          <w:p w14:paraId="6CA15A75">
            <w:pPr>
              <w:bidi w:val="0"/>
              <w:rPr>
                <w:color w:val="auto"/>
              </w:rPr>
            </w:pPr>
            <w:r>
              <w:rPr>
                <w:color w:val="auto"/>
              </w:rPr>
              <w:t>办公桌</w:t>
            </w:r>
          </w:p>
        </w:tc>
        <w:tc>
          <w:tcPr>
            <w:tcW w:w="1163" w:type="dxa"/>
            <w:vAlign w:val="top"/>
          </w:tcPr>
          <w:p w14:paraId="417BBADB">
            <w:pPr>
              <w:bidi w:val="0"/>
              <w:rPr>
                <w:color w:val="auto"/>
              </w:rPr>
            </w:pPr>
            <w:r>
              <w:rPr>
                <w:color w:val="auto"/>
              </w:rPr>
              <w:t>70*140</w:t>
            </w:r>
          </w:p>
        </w:tc>
        <w:tc>
          <w:tcPr>
            <w:tcW w:w="992" w:type="dxa"/>
            <w:vAlign w:val="top"/>
          </w:tcPr>
          <w:p w14:paraId="71F368E0">
            <w:pPr>
              <w:bidi w:val="0"/>
              <w:rPr>
                <w:color w:val="auto"/>
              </w:rPr>
            </w:pPr>
            <w:r>
              <w:rPr>
                <w:color w:val="auto"/>
              </w:rPr>
              <w:t>张</w:t>
            </w:r>
          </w:p>
        </w:tc>
        <w:tc>
          <w:tcPr>
            <w:tcW w:w="993" w:type="dxa"/>
            <w:vAlign w:val="top"/>
          </w:tcPr>
          <w:p w14:paraId="14C5F5CB">
            <w:pPr>
              <w:bidi w:val="0"/>
              <w:rPr>
                <w:color w:val="auto"/>
              </w:rPr>
            </w:pPr>
          </w:p>
          <w:p w14:paraId="7D7AF4D1">
            <w:pPr>
              <w:bidi w:val="0"/>
              <w:rPr>
                <w:color w:val="auto"/>
              </w:rPr>
            </w:pPr>
            <w:r>
              <w:rPr>
                <w:color w:val="auto"/>
              </w:rPr>
              <w:t>1</w:t>
            </w:r>
          </w:p>
        </w:tc>
        <w:tc>
          <w:tcPr>
            <w:tcW w:w="8350" w:type="dxa"/>
            <w:vAlign w:val="top"/>
          </w:tcPr>
          <w:p w14:paraId="64018E72">
            <w:pPr>
              <w:bidi w:val="0"/>
              <w:rPr>
                <w:color w:val="auto"/>
              </w:rPr>
            </w:pPr>
            <w:r>
              <w:rPr>
                <w:color w:val="auto"/>
              </w:rPr>
              <w:t>尺寸约：长1200mm；宽1200mm；高750mm  面对面2人位现代办工桌木材色泽均匀完整 干净，无死节，无腐朽、裂纹、虫眼、夹皮、 变色等缺陷。</w:t>
            </w:r>
          </w:p>
          <w:p w14:paraId="3EBBB7AA">
            <w:pPr>
              <w:bidi w:val="0"/>
              <w:rPr>
                <w:color w:val="auto"/>
              </w:rPr>
            </w:pPr>
            <w:r>
              <w:rPr>
                <w:color w:val="auto"/>
              </w:rPr>
              <w:t>2、油漆：采用优质环保油漆，三底两面工艺。</w:t>
            </w:r>
          </w:p>
        </w:tc>
      </w:tr>
      <w:tr w14:paraId="3003D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561" w:type="dxa"/>
            <w:vAlign w:val="top"/>
          </w:tcPr>
          <w:p w14:paraId="74262605">
            <w:pPr>
              <w:bidi w:val="0"/>
              <w:rPr>
                <w:color w:val="auto"/>
              </w:rPr>
            </w:pPr>
            <w:r>
              <w:rPr>
                <w:color w:val="auto"/>
              </w:rPr>
              <w:t>310</w:t>
            </w:r>
          </w:p>
        </w:tc>
        <w:tc>
          <w:tcPr>
            <w:tcW w:w="2275" w:type="dxa"/>
            <w:vAlign w:val="top"/>
          </w:tcPr>
          <w:p w14:paraId="7E5E6056">
            <w:pPr>
              <w:bidi w:val="0"/>
              <w:rPr>
                <w:color w:val="auto"/>
              </w:rPr>
            </w:pPr>
            <w:r>
              <w:rPr>
                <w:color w:val="auto"/>
              </w:rPr>
              <w:t>办公椅</w:t>
            </w:r>
          </w:p>
        </w:tc>
        <w:tc>
          <w:tcPr>
            <w:tcW w:w="1163" w:type="dxa"/>
            <w:vAlign w:val="top"/>
          </w:tcPr>
          <w:p w14:paraId="3EE8DE56">
            <w:pPr>
              <w:bidi w:val="0"/>
              <w:rPr>
                <w:color w:val="auto"/>
              </w:rPr>
            </w:pPr>
          </w:p>
        </w:tc>
        <w:tc>
          <w:tcPr>
            <w:tcW w:w="992" w:type="dxa"/>
            <w:vAlign w:val="top"/>
          </w:tcPr>
          <w:p w14:paraId="3073DAF9">
            <w:pPr>
              <w:bidi w:val="0"/>
              <w:rPr>
                <w:color w:val="auto"/>
              </w:rPr>
            </w:pPr>
            <w:r>
              <w:rPr>
                <w:color w:val="auto"/>
              </w:rPr>
              <w:t>个</w:t>
            </w:r>
          </w:p>
        </w:tc>
        <w:tc>
          <w:tcPr>
            <w:tcW w:w="993" w:type="dxa"/>
            <w:vAlign w:val="top"/>
          </w:tcPr>
          <w:p w14:paraId="4BD5BE56">
            <w:pPr>
              <w:bidi w:val="0"/>
              <w:rPr>
                <w:color w:val="auto"/>
              </w:rPr>
            </w:pPr>
            <w:r>
              <w:rPr>
                <w:color w:val="auto"/>
              </w:rPr>
              <w:t>2</w:t>
            </w:r>
          </w:p>
        </w:tc>
        <w:tc>
          <w:tcPr>
            <w:tcW w:w="8350" w:type="dxa"/>
            <w:vAlign w:val="top"/>
          </w:tcPr>
          <w:p w14:paraId="3D2E754C">
            <w:pPr>
              <w:bidi w:val="0"/>
              <w:rPr>
                <w:color w:val="auto"/>
              </w:rPr>
            </w:pPr>
            <w:r>
              <w:rPr>
                <w:color w:val="auto"/>
              </w:rPr>
              <w:t>面料材质：网布类别：弓形椅扶手类型：固定扶手升降方式：不可升降靠背最大角 度：不可调节</w:t>
            </w:r>
          </w:p>
        </w:tc>
      </w:tr>
      <w:tr w14:paraId="25C99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34FDF56A">
            <w:pPr>
              <w:bidi w:val="0"/>
              <w:rPr>
                <w:color w:val="auto"/>
              </w:rPr>
            </w:pPr>
            <w:r>
              <w:rPr>
                <w:color w:val="auto"/>
              </w:rPr>
              <w:t>313</w:t>
            </w:r>
          </w:p>
        </w:tc>
        <w:tc>
          <w:tcPr>
            <w:tcW w:w="2275" w:type="dxa"/>
            <w:vAlign w:val="top"/>
          </w:tcPr>
          <w:p w14:paraId="26E90932">
            <w:pPr>
              <w:bidi w:val="0"/>
              <w:rPr>
                <w:color w:val="auto"/>
              </w:rPr>
            </w:pPr>
            <w:r>
              <w:rPr>
                <w:color w:val="auto"/>
              </w:rPr>
              <w:t>餐厅刷卡收费系统</w:t>
            </w:r>
          </w:p>
        </w:tc>
        <w:tc>
          <w:tcPr>
            <w:tcW w:w="1163" w:type="dxa"/>
            <w:vAlign w:val="top"/>
          </w:tcPr>
          <w:p w14:paraId="6514CDD3">
            <w:pPr>
              <w:bidi w:val="0"/>
              <w:rPr>
                <w:color w:val="auto"/>
              </w:rPr>
            </w:pPr>
          </w:p>
        </w:tc>
        <w:tc>
          <w:tcPr>
            <w:tcW w:w="992" w:type="dxa"/>
            <w:vAlign w:val="top"/>
          </w:tcPr>
          <w:p w14:paraId="6591E6EE">
            <w:pPr>
              <w:bidi w:val="0"/>
              <w:rPr>
                <w:color w:val="auto"/>
              </w:rPr>
            </w:pPr>
            <w:r>
              <w:rPr>
                <w:color w:val="auto"/>
              </w:rPr>
              <w:t>个</w:t>
            </w:r>
          </w:p>
        </w:tc>
        <w:tc>
          <w:tcPr>
            <w:tcW w:w="993" w:type="dxa"/>
            <w:vAlign w:val="top"/>
          </w:tcPr>
          <w:p w14:paraId="3B0FA926">
            <w:pPr>
              <w:bidi w:val="0"/>
              <w:rPr>
                <w:color w:val="auto"/>
              </w:rPr>
            </w:pPr>
            <w:r>
              <w:rPr>
                <w:color w:val="auto"/>
              </w:rPr>
              <w:t>1</w:t>
            </w:r>
          </w:p>
        </w:tc>
        <w:tc>
          <w:tcPr>
            <w:tcW w:w="8350" w:type="dxa"/>
            <w:vAlign w:val="top"/>
          </w:tcPr>
          <w:p w14:paraId="53DE3D41">
            <w:pPr>
              <w:bidi w:val="0"/>
              <w:rPr>
                <w:color w:val="auto"/>
              </w:rPr>
            </w:pPr>
            <w:r>
              <w:rPr>
                <w:color w:val="auto"/>
              </w:rPr>
              <w:t>赠130张IC卡，语音播报，双面彩屏。</w:t>
            </w:r>
          </w:p>
        </w:tc>
      </w:tr>
      <w:tr w14:paraId="22373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561" w:type="dxa"/>
            <w:vAlign w:val="top"/>
          </w:tcPr>
          <w:p w14:paraId="6B7C9E7A">
            <w:pPr>
              <w:bidi w:val="0"/>
              <w:rPr>
                <w:color w:val="auto"/>
              </w:rPr>
            </w:pPr>
            <w:r>
              <w:rPr>
                <w:color w:val="auto"/>
              </w:rPr>
              <w:t>314</w:t>
            </w:r>
          </w:p>
        </w:tc>
        <w:tc>
          <w:tcPr>
            <w:tcW w:w="2275" w:type="dxa"/>
            <w:vAlign w:val="top"/>
          </w:tcPr>
          <w:p w14:paraId="7951A200">
            <w:pPr>
              <w:bidi w:val="0"/>
              <w:rPr>
                <w:color w:val="auto"/>
              </w:rPr>
            </w:pPr>
            <w:r>
              <w:rPr>
                <w:color w:val="auto"/>
              </w:rPr>
              <w:t>文件柜</w:t>
            </w:r>
          </w:p>
        </w:tc>
        <w:tc>
          <w:tcPr>
            <w:tcW w:w="1163" w:type="dxa"/>
            <w:vAlign w:val="top"/>
          </w:tcPr>
          <w:p w14:paraId="098ED695">
            <w:pPr>
              <w:bidi w:val="0"/>
              <w:rPr>
                <w:color w:val="auto"/>
              </w:rPr>
            </w:pPr>
          </w:p>
        </w:tc>
        <w:tc>
          <w:tcPr>
            <w:tcW w:w="992" w:type="dxa"/>
            <w:vAlign w:val="top"/>
          </w:tcPr>
          <w:p w14:paraId="1665C571">
            <w:pPr>
              <w:bidi w:val="0"/>
              <w:rPr>
                <w:color w:val="auto"/>
              </w:rPr>
            </w:pPr>
            <w:r>
              <w:rPr>
                <w:color w:val="auto"/>
              </w:rPr>
              <w:t>个</w:t>
            </w:r>
          </w:p>
        </w:tc>
        <w:tc>
          <w:tcPr>
            <w:tcW w:w="993" w:type="dxa"/>
            <w:vAlign w:val="top"/>
          </w:tcPr>
          <w:p w14:paraId="774274BA">
            <w:pPr>
              <w:bidi w:val="0"/>
              <w:rPr>
                <w:color w:val="auto"/>
              </w:rPr>
            </w:pPr>
            <w:r>
              <w:rPr>
                <w:color w:val="auto"/>
              </w:rPr>
              <w:t>2</w:t>
            </w:r>
          </w:p>
        </w:tc>
        <w:tc>
          <w:tcPr>
            <w:tcW w:w="8350" w:type="dxa"/>
            <w:vAlign w:val="top"/>
          </w:tcPr>
          <w:p w14:paraId="2CC6AB16">
            <w:pPr>
              <w:bidi w:val="0"/>
              <w:rPr>
                <w:color w:val="auto"/>
              </w:rPr>
            </w:pPr>
            <w:r>
              <w:rPr>
                <w:color w:val="auto"/>
              </w:rPr>
              <w:t>尺寸约为：850*390*1800mm,金属材质,大器械柜，A4文件柜，上层玻璃门、下层铁艺 门</w:t>
            </w:r>
          </w:p>
        </w:tc>
      </w:tr>
      <w:tr w14:paraId="518DB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21FD549B">
            <w:pPr>
              <w:bidi w:val="0"/>
              <w:rPr>
                <w:color w:val="auto"/>
              </w:rPr>
            </w:pPr>
            <w:r>
              <w:rPr>
                <w:color w:val="auto"/>
              </w:rPr>
              <w:t>318</w:t>
            </w:r>
          </w:p>
        </w:tc>
        <w:tc>
          <w:tcPr>
            <w:tcW w:w="2275" w:type="dxa"/>
            <w:vAlign w:val="top"/>
          </w:tcPr>
          <w:p w14:paraId="52CF5C9B">
            <w:pPr>
              <w:bidi w:val="0"/>
              <w:rPr>
                <w:color w:val="auto"/>
              </w:rPr>
            </w:pPr>
            <w:r>
              <w:rPr>
                <w:color w:val="auto"/>
              </w:rPr>
              <w:t>三坐沙发</w:t>
            </w:r>
          </w:p>
        </w:tc>
        <w:tc>
          <w:tcPr>
            <w:tcW w:w="1163" w:type="dxa"/>
            <w:vAlign w:val="top"/>
          </w:tcPr>
          <w:p w14:paraId="795E1F74">
            <w:pPr>
              <w:bidi w:val="0"/>
              <w:rPr>
                <w:color w:val="auto"/>
              </w:rPr>
            </w:pPr>
          </w:p>
        </w:tc>
        <w:tc>
          <w:tcPr>
            <w:tcW w:w="992" w:type="dxa"/>
            <w:vAlign w:val="top"/>
          </w:tcPr>
          <w:p w14:paraId="0A3EE28D">
            <w:pPr>
              <w:bidi w:val="0"/>
              <w:rPr>
                <w:color w:val="auto"/>
              </w:rPr>
            </w:pPr>
            <w:r>
              <w:rPr>
                <w:color w:val="auto"/>
              </w:rPr>
              <w:t>个</w:t>
            </w:r>
          </w:p>
        </w:tc>
        <w:tc>
          <w:tcPr>
            <w:tcW w:w="993" w:type="dxa"/>
            <w:vAlign w:val="top"/>
          </w:tcPr>
          <w:p w14:paraId="074DEBBF">
            <w:pPr>
              <w:bidi w:val="0"/>
              <w:rPr>
                <w:color w:val="auto"/>
              </w:rPr>
            </w:pPr>
            <w:r>
              <w:rPr>
                <w:color w:val="auto"/>
              </w:rPr>
              <w:t>1</w:t>
            </w:r>
          </w:p>
        </w:tc>
        <w:tc>
          <w:tcPr>
            <w:tcW w:w="8350" w:type="dxa"/>
            <w:vAlign w:val="top"/>
          </w:tcPr>
          <w:p w14:paraId="23DF5391">
            <w:pPr>
              <w:bidi w:val="0"/>
              <w:rPr>
                <w:color w:val="auto"/>
              </w:rPr>
            </w:pPr>
            <w:r>
              <w:rPr>
                <w:color w:val="auto"/>
              </w:rPr>
              <w:t>含大理石面1.4米茶几沙发是弹簧的1.6*0.6，茶几是岩板1.2*0.6</w:t>
            </w:r>
          </w:p>
        </w:tc>
      </w:tr>
      <w:tr w14:paraId="40443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7A7FBFE4">
            <w:pPr>
              <w:bidi w:val="0"/>
              <w:rPr>
                <w:color w:val="auto"/>
              </w:rPr>
            </w:pPr>
            <w:r>
              <w:rPr>
                <w:color w:val="auto"/>
              </w:rPr>
              <w:t>324</w:t>
            </w:r>
          </w:p>
        </w:tc>
        <w:tc>
          <w:tcPr>
            <w:tcW w:w="2275" w:type="dxa"/>
            <w:vAlign w:val="top"/>
          </w:tcPr>
          <w:p w14:paraId="366F0233">
            <w:pPr>
              <w:bidi w:val="0"/>
              <w:rPr>
                <w:color w:val="auto"/>
              </w:rPr>
            </w:pPr>
            <w:r>
              <w:rPr>
                <w:color w:val="auto"/>
              </w:rPr>
              <w:t>血压计</w:t>
            </w:r>
          </w:p>
        </w:tc>
        <w:tc>
          <w:tcPr>
            <w:tcW w:w="1163" w:type="dxa"/>
            <w:vAlign w:val="top"/>
          </w:tcPr>
          <w:p w14:paraId="42C2302B">
            <w:pPr>
              <w:bidi w:val="0"/>
              <w:rPr>
                <w:color w:val="auto"/>
              </w:rPr>
            </w:pPr>
          </w:p>
        </w:tc>
        <w:tc>
          <w:tcPr>
            <w:tcW w:w="992" w:type="dxa"/>
            <w:vAlign w:val="top"/>
          </w:tcPr>
          <w:p w14:paraId="05C473B6">
            <w:pPr>
              <w:bidi w:val="0"/>
              <w:rPr>
                <w:color w:val="auto"/>
              </w:rPr>
            </w:pPr>
            <w:r>
              <w:rPr>
                <w:color w:val="auto"/>
              </w:rPr>
              <w:t>个</w:t>
            </w:r>
          </w:p>
        </w:tc>
        <w:tc>
          <w:tcPr>
            <w:tcW w:w="993" w:type="dxa"/>
            <w:vAlign w:val="top"/>
          </w:tcPr>
          <w:p w14:paraId="3B866944">
            <w:pPr>
              <w:bidi w:val="0"/>
              <w:rPr>
                <w:color w:val="auto"/>
              </w:rPr>
            </w:pPr>
            <w:r>
              <w:rPr>
                <w:color w:val="auto"/>
              </w:rPr>
              <w:t>2</w:t>
            </w:r>
          </w:p>
        </w:tc>
        <w:tc>
          <w:tcPr>
            <w:tcW w:w="8350" w:type="dxa"/>
            <w:vAlign w:val="top"/>
          </w:tcPr>
          <w:p w14:paraId="5A70DE1B">
            <w:pPr>
              <w:bidi w:val="0"/>
              <w:rPr>
                <w:color w:val="auto"/>
              </w:rPr>
            </w:pPr>
            <w:r>
              <w:rPr>
                <w:color w:val="auto"/>
              </w:rPr>
              <w:t>自动加压，智能臂式电子血压计、上臂、3.7英寸、支持蓝牙、语音</w:t>
            </w:r>
          </w:p>
        </w:tc>
      </w:tr>
      <w:tr w14:paraId="70274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68A5BFD0">
            <w:pPr>
              <w:bidi w:val="0"/>
              <w:rPr>
                <w:color w:val="auto"/>
              </w:rPr>
            </w:pPr>
            <w:r>
              <w:rPr>
                <w:color w:val="auto"/>
              </w:rPr>
              <w:t>325</w:t>
            </w:r>
          </w:p>
        </w:tc>
        <w:tc>
          <w:tcPr>
            <w:tcW w:w="2275" w:type="dxa"/>
            <w:vAlign w:val="top"/>
          </w:tcPr>
          <w:p w14:paraId="2663258A">
            <w:pPr>
              <w:bidi w:val="0"/>
              <w:rPr>
                <w:color w:val="auto"/>
              </w:rPr>
            </w:pPr>
            <w:r>
              <w:rPr>
                <w:color w:val="auto"/>
              </w:rPr>
              <w:t>体温计</w:t>
            </w:r>
          </w:p>
        </w:tc>
        <w:tc>
          <w:tcPr>
            <w:tcW w:w="1163" w:type="dxa"/>
            <w:vAlign w:val="top"/>
          </w:tcPr>
          <w:p w14:paraId="0D0E3A99">
            <w:pPr>
              <w:bidi w:val="0"/>
              <w:rPr>
                <w:color w:val="auto"/>
              </w:rPr>
            </w:pPr>
          </w:p>
        </w:tc>
        <w:tc>
          <w:tcPr>
            <w:tcW w:w="992" w:type="dxa"/>
            <w:vAlign w:val="top"/>
          </w:tcPr>
          <w:p w14:paraId="05C0975D">
            <w:pPr>
              <w:bidi w:val="0"/>
              <w:rPr>
                <w:color w:val="auto"/>
              </w:rPr>
            </w:pPr>
            <w:r>
              <w:rPr>
                <w:color w:val="auto"/>
              </w:rPr>
              <w:t>个</w:t>
            </w:r>
          </w:p>
        </w:tc>
        <w:tc>
          <w:tcPr>
            <w:tcW w:w="993" w:type="dxa"/>
            <w:vAlign w:val="top"/>
          </w:tcPr>
          <w:p w14:paraId="1BCD04CD">
            <w:pPr>
              <w:bidi w:val="0"/>
              <w:rPr>
                <w:color w:val="auto"/>
              </w:rPr>
            </w:pPr>
            <w:r>
              <w:rPr>
                <w:color w:val="auto"/>
              </w:rPr>
              <w:t>5</w:t>
            </w:r>
          </w:p>
        </w:tc>
        <w:tc>
          <w:tcPr>
            <w:tcW w:w="8350" w:type="dxa"/>
            <w:vAlign w:val="top"/>
          </w:tcPr>
          <w:p w14:paraId="4AC18BD4">
            <w:pPr>
              <w:bidi w:val="0"/>
              <w:rPr>
                <w:color w:val="auto"/>
              </w:rPr>
            </w:pPr>
            <w:r>
              <w:rPr>
                <w:color w:val="auto"/>
              </w:rPr>
              <w:t>发烧报警，三色背光。</w:t>
            </w:r>
          </w:p>
        </w:tc>
      </w:tr>
      <w:tr w14:paraId="67249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26990C2C">
            <w:pPr>
              <w:bidi w:val="0"/>
              <w:rPr>
                <w:color w:val="auto"/>
              </w:rPr>
            </w:pPr>
            <w:r>
              <w:rPr>
                <w:color w:val="auto"/>
              </w:rPr>
              <w:t>327</w:t>
            </w:r>
          </w:p>
        </w:tc>
        <w:tc>
          <w:tcPr>
            <w:tcW w:w="2275" w:type="dxa"/>
            <w:vAlign w:val="top"/>
          </w:tcPr>
          <w:p w14:paraId="077297C3">
            <w:pPr>
              <w:bidi w:val="0"/>
              <w:rPr>
                <w:color w:val="auto"/>
              </w:rPr>
            </w:pPr>
            <w:r>
              <w:rPr>
                <w:color w:val="auto"/>
              </w:rPr>
              <w:t>拐杖</w:t>
            </w:r>
          </w:p>
        </w:tc>
        <w:tc>
          <w:tcPr>
            <w:tcW w:w="1163" w:type="dxa"/>
            <w:vAlign w:val="top"/>
          </w:tcPr>
          <w:p w14:paraId="714BAAC7">
            <w:pPr>
              <w:bidi w:val="0"/>
              <w:rPr>
                <w:color w:val="auto"/>
              </w:rPr>
            </w:pPr>
          </w:p>
        </w:tc>
        <w:tc>
          <w:tcPr>
            <w:tcW w:w="992" w:type="dxa"/>
            <w:vAlign w:val="top"/>
          </w:tcPr>
          <w:p w14:paraId="5F5CBB0A">
            <w:pPr>
              <w:bidi w:val="0"/>
              <w:rPr>
                <w:color w:val="auto"/>
              </w:rPr>
            </w:pPr>
            <w:r>
              <w:rPr>
                <w:color w:val="auto"/>
              </w:rPr>
              <w:t>个</w:t>
            </w:r>
          </w:p>
        </w:tc>
        <w:tc>
          <w:tcPr>
            <w:tcW w:w="993" w:type="dxa"/>
            <w:vAlign w:val="top"/>
          </w:tcPr>
          <w:p w14:paraId="17CB390B">
            <w:pPr>
              <w:bidi w:val="0"/>
              <w:rPr>
                <w:color w:val="auto"/>
              </w:rPr>
            </w:pPr>
            <w:r>
              <w:rPr>
                <w:color w:val="auto"/>
              </w:rPr>
              <w:t>5</w:t>
            </w:r>
          </w:p>
        </w:tc>
        <w:tc>
          <w:tcPr>
            <w:tcW w:w="8350" w:type="dxa"/>
            <w:vAlign w:val="top"/>
          </w:tcPr>
          <w:p w14:paraId="6A0DDF99">
            <w:pPr>
              <w:bidi w:val="0"/>
              <w:rPr>
                <w:color w:val="auto"/>
              </w:rPr>
            </w:pPr>
            <w:r>
              <w:rPr>
                <w:color w:val="auto"/>
              </w:rPr>
              <w:t>脚垫耐磨损，材质：铝合金，可深缩：60cm100cm</w:t>
            </w:r>
          </w:p>
        </w:tc>
      </w:tr>
      <w:tr w14:paraId="59C79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6" w:hRule="atLeast"/>
        </w:trPr>
        <w:tc>
          <w:tcPr>
            <w:tcW w:w="561" w:type="dxa"/>
            <w:vAlign w:val="top"/>
          </w:tcPr>
          <w:p w14:paraId="523814A0">
            <w:pPr>
              <w:bidi w:val="0"/>
              <w:rPr>
                <w:color w:val="auto"/>
              </w:rPr>
            </w:pPr>
            <w:r>
              <w:rPr>
                <w:color w:val="auto"/>
              </w:rPr>
              <w:t>328</w:t>
            </w:r>
          </w:p>
        </w:tc>
        <w:tc>
          <w:tcPr>
            <w:tcW w:w="2275" w:type="dxa"/>
            <w:vAlign w:val="top"/>
          </w:tcPr>
          <w:p w14:paraId="164C044B">
            <w:pPr>
              <w:bidi w:val="0"/>
              <w:rPr>
                <w:color w:val="auto"/>
              </w:rPr>
            </w:pPr>
            <w:r>
              <w:rPr>
                <w:color w:val="auto"/>
              </w:rPr>
              <w:t>轮椅（可扫码租借）</w:t>
            </w:r>
          </w:p>
        </w:tc>
        <w:tc>
          <w:tcPr>
            <w:tcW w:w="1163" w:type="dxa"/>
            <w:vAlign w:val="top"/>
          </w:tcPr>
          <w:p w14:paraId="406120BB">
            <w:pPr>
              <w:bidi w:val="0"/>
              <w:rPr>
                <w:color w:val="auto"/>
              </w:rPr>
            </w:pPr>
          </w:p>
        </w:tc>
        <w:tc>
          <w:tcPr>
            <w:tcW w:w="992" w:type="dxa"/>
            <w:vAlign w:val="top"/>
          </w:tcPr>
          <w:p w14:paraId="53C9FC00">
            <w:pPr>
              <w:bidi w:val="0"/>
              <w:rPr>
                <w:color w:val="auto"/>
              </w:rPr>
            </w:pPr>
            <w:r>
              <w:rPr>
                <w:color w:val="auto"/>
              </w:rPr>
              <w:t>辆</w:t>
            </w:r>
          </w:p>
        </w:tc>
        <w:tc>
          <w:tcPr>
            <w:tcW w:w="993" w:type="dxa"/>
            <w:vAlign w:val="top"/>
          </w:tcPr>
          <w:p w14:paraId="4158E9E6">
            <w:pPr>
              <w:bidi w:val="0"/>
              <w:rPr>
                <w:color w:val="auto"/>
              </w:rPr>
            </w:pPr>
            <w:r>
              <w:rPr>
                <w:color w:val="auto"/>
              </w:rPr>
              <w:t>4</w:t>
            </w:r>
          </w:p>
        </w:tc>
        <w:tc>
          <w:tcPr>
            <w:tcW w:w="8350" w:type="dxa"/>
            <w:vAlign w:val="top"/>
          </w:tcPr>
          <w:p w14:paraId="2970E509">
            <w:pPr>
              <w:bidi w:val="0"/>
              <w:rPr>
                <w:color w:val="auto"/>
              </w:rPr>
            </w:pPr>
            <w:r>
              <w:rPr>
                <w:color w:val="auto"/>
              </w:rPr>
              <w:t>可折叠，称重不得小于100kg,座位高度不得小于50cm,大轮直径不得小于50cm,小轮直 径不得小于20cm,</w:t>
            </w:r>
          </w:p>
        </w:tc>
      </w:tr>
      <w:tr w14:paraId="0B0D1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8" w:hRule="atLeast"/>
        </w:trPr>
        <w:tc>
          <w:tcPr>
            <w:tcW w:w="561" w:type="dxa"/>
            <w:vAlign w:val="top"/>
          </w:tcPr>
          <w:p w14:paraId="275E3711">
            <w:pPr>
              <w:bidi w:val="0"/>
              <w:rPr>
                <w:color w:val="auto"/>
              </w:rPr>
            </w:pPr>
          </w:p>
          <w:p w14:paraId="63A1CFE2">
            <w:pPr>
              <w:bidi w:val="0"/>
              <w:rPr>
                <w:color w:val="auto"/>
              </w:rPr>
            </w:pPr>
            <w:r>
              <w:rPr>
                <w:color w:val="auto"/>
              </w:rPr>
              <w:t>329</w:t>
            </w:r>
          </w:p>
        </w:tc>
        <w:tc>
          <w:tcPr>
            <w:tcW w:w="2275" w:type="dxa"/>
            <w:vAlign w:val="top"/>
          </w:tcPr>
          <w:p w14:paraId="10CDE369">
            <w:pPr>
              <w:bidi w:val="0"/>
              <w:rPr>
                <w:color w:val="auto"/>
              </w:rPr>
            </w:pPr>
            <w:r>
              <w:rPr>
                <w:color w:val="auto"/>
              </w:rPr>
              <w:t>电动轮椅（可扫码租 借）</w:t>
            </w:r>
          </w:p>
        </w:tc>
        <w:tc>
          <w:tcPr>
            <w:tcW w:w="1163" w:type="dxa"/>
            <w:vAlign w:val="top"/>
          </w:tcPr>
          <w:p w14:paraId="7651D767">
            <w:pPr>
              <w:bidi w:val="0"/>
              <w:rPr>
                <w:color w:val="auto"/>
              </w:rPr>
            </w:pPr>
          </w:p>
        </w:tc>
        <w:tc>
          <w:tcPr>
            <w:tcW w:w="992" w:type="dxa"/>
            <w:vAlign w:val="top"/>
          </w:tcPr>
          <w:p w14:paraId="6AE20597">
            <w:pPr>
              <w:bidi w:val="0"/>
              <w:rPr>
                <w:color w:val="auto"/>
              </w:rPr>
            </w:pPr>
          </w:p>
          <w:p w14:paraId="10C42AEA">
            <w:pPr>
              <w:bidi w:val="0"/>
              <w:rPr>
                <w:color w:val="auto"/>
              </w:rPr>
            </w:pPr>
            <w:r>
              <w:rPr>
                <w:color w:val="auto"/>
              </w:rPr>
              <w:t>辆</w:t>
            </w:r>
          </w:p>
        </w:tc>
        <w:tc>
          <w:tcPr>
            <w:tcW w:w="993" w:type="dxa"/>
            <w:vAlign w:val="top"/>
          </w:tcPr>
          <w:p w14:paraId="41C5F4DB">
            <w:pPr>
              <w:bidi w:val="0"/>
              <w:rPr>
                <w:color w:val="auto"/>
              </w:rPr>
            </w:pPr>
          </w:p>
          <w:p w14:paraId="732E1311">
            <w:pPr>
              <w:bidi w:val="0"/>
              <w:rPr>
                <w:color w:val="auto"/>
              </w:rPr>
            </w:pPr>
            <w:r>
              <w:rPr>
                <w:color w:val="auto"/>
              </w:rPr>
              <w:t>4</w:t>
            </w:r>
          </w:p>
        </w:tc>
        <w:tc>
          <w:tcPr>
            <w:tcW w:w="8350" w:type="dxa"/>
            <w:vAlign w:val="top"/>
          </w:tcPr>
          <w:p w14:paraId="4B2D7DC0">
            <w:pPr>
              <w:bidi w:val="0"/>
              <w:rPr>
                <w:color w:val="auto"/>
              </w:rPr>
            </w:pPr>
            <w:r>
              <w:rPr>
                <w:color w:val="auto"/>
              </w:rPr>
              <w:t>前/后轮尺寸：8/12（英寸），电池容量（AH）：12，电池类型：锂电池，最小转弯半 径（cm）：120，最大载重：91-100kg，最大速率（KM/H）：6，电机功率(W)：左右各 130W，轮胎类型：充气胎，座高约（cm）：460，折叠后长*宽*高约（cm）：47*58*90，座宽约（cm）：420。</w:t>
            </w:r>
          </w:p>
        </w:tc>
      </w:tr>
      <w:tr w14:paraId="2347D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561" w:type="dxa"/>
            <w:vAlign w:val="top"/>
          </w:tcPr>
          <w:p w14:paraId="09B5BC0F">
            <w:pPr>
              <w:bidi w:val="0"/>
              <w:rPr>
                <w:color w:val="auto"/>
              </w:rPr>
            </w:pPr>
            <w:r>
              <w:rPr>
                <w:color w:val="auto"/>
              </w:rPr>
              <w:t>330</w:t>
            </w:r>
          </w:p>
        </w:tc>
        <w:tc>
          <w:tcPr>
            <w:tcW w:w="2275" w:type="dxa"/>
            <w:vAlign w:val="top"/>
          </w:tcPr>
          <w:p w14:paraId="7FC3AE26">
            <w:pPr>
              <w:bidi w:val="0"/>
              <w:rPr>
                <w:color w:val="auto"/>
              </w:rPr>
            </w:pPr>
            <w:r>
              <w:rPr>
                <w:color w:val="auto"/>
              </w:rPr>
              <w:t>心率检测仪</w:t>
            </w:r>
          </w:p>
        </w:tc>
        <w:tc>
          <w:tcPr>
            <w:tcW w:w="1163" w:type="dxa"/>
            <w:vAlign w:val="top"/>
          </w:tcPr>
          <w:p w14:paraId="0D1948B0">
            <w:pPr>
              <w:bidi w:val="0"/>
              <w:rPr>
                <w:color w:val="auto"/>
              </w:rPr>
            </w:pPr>
          </w:p>
        </w:tc>
        <w:tc>
          <w:tcPr>
            <w:tcW w:w="992" w:type="dxa"/>
            <w:vAlign w:val="top"/>
          </w:tcPr>
          <w:p w14:paraId="2EA15E65">
            <w:pPr>
              <w:bidi w:val="0"/>
              <w:rPr>
                <w:color w:val="auto"/>
              </w:rPr>
            </w:pPr>
            <w:r>
              <w:rPr>
                <w:color w:val="auto"/>
              </w:rPr>
              <w:t>个</w:t>
            </w:r>
          </w:p>
        </w:tc>
        <w:tc>
          <w:tcPr>
            <w:tcW w:w="993" w:type="dxa"/>
            <w:vAlign w:val="top"/>
          </w:tcPr>
          <w:p w14:paraId="7BB8F2A6">
            <w:pPr>
              <w:bidi w:val="0"/>
              <w:rPr>
                <w:color w:val="auto"/>
              </w:rPr>
            </w:pPr>
            <w:r>
              <w:rPr>
                <w:color w:val="auto"/>
              </w:rPr>
              <w:t>2</w:t>
            </w:r>
          </w:p>
        </w:tc>
        <w:tc>
          <w:tcPr>
            <w:tcW w:w="8350" w:type="dxa"/>
            <w:vAlign w:val="top"/>
          </w:tcPr>
          <w:p w14:paraId="3FABE4E7">
            <w:pPr>
              <w:bidi w:val="0"/>
              <w:rPr>
                <w:color w:val="auto"/>
              </w:rPr>
            </w:pPr>
            <w:r>
              <w:rPr>
                <w:color w:val="auto"/>
              </w:rPr>
              <w:t>指夹式</w:t>
            </w:r>
          </w:p>
        </w:tc>
      </w:tr>
      <w:tr w14:paraId="6779F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561" w:type="dxa"/>
            <w:vAlign w:val="top"/>
          </w:tcPr>
          <w:p w14:paraId="7A3B0559">
            <w:pPr>
              <w:bidi w:val="0"/>
              <w:rPr>
                <w:color w:val="auto"/>
              </w:rPr>
            </w:pPr>
            <w:r>
              <w:rPr>
                <w:color w:val="auto"/>
              </w:rPr>
              <w:t>331</w:t>
            </w:r>
          </w:p>
        </w:tc>
        <w:tc>
          <w:tcPr>
            <w:tcW w:w="2275" w:type="dxa"/>
            <w:vAlign w:val="top"/>
          </w:tcPr>
          <w:p w14:paraId="05EA6422">
            <w:pPr>
              <w:bidi w:val="0"/>
              <w:rPr>
                <w:color w:val="auto"/>
              </w:rPr>
            </w:pPr>
            <w:r>
              <w:rPr>
                <w:color w:val="auto"/>
              </w:rPr>
              <w:t>急救包</w:t>
            </w:r>
          </w:p>
        </w:tc>
        <w:tc>
          <w:tcPr>
            <w:tcW w:w="1163" w:type="dxa"/>
            <w:vAlign w:val="top"/>
          </w:tcPr>
          <w:p w14:paraId="161F8865">
            <w:pPr>
              <w:bidi w:val="0"/>
              <w:rPr>
                <w:color w:val="auto"/>
              </w:rPr>
            </w:pPr>
          </w:p>
        </w:tc>
        <w:tc>
          <w:tcPr>
            <w:tcW w:w="992" w:type="dxa"/>
            <w:vAlign w:val="top"/>
          </w:tcPr>
          <w:p w14:paraId="1C591B41">
            <w:pPr>
              <w:bidi w:val="0"/>
              <w:rPr>
                <w:color w:val="auto"/>
              </w:rPr>
            </w:pPr>
            <w:r>
              <w:rPr>
                <w:color w:val="auto"/>
              </w:rPr>
              <w:t>盒</w:t>
            </w:r>
          </w:p>
        </w:tc>
        <w:tc>
          <w:tcPr>
            <w:tcW w:w="993" w:type="dxa"/>
            <w:vAlign w:val="top"/>
          </w:tcPr>
          <w:p w14:paraId="3D7C2EFE">
            <w:pPr>
              <w:bidi w:val="0"/>
              <w:rPr>
                <w:color w:val="auto"/>
              </w:rPr>
            </w:pPr>
            <w:r>
              <w:rPr>
                <w:color w:val="auto"/>
              </w:rPr>
              <w:t>4</w:t>
            </w:r>
          </w:p>
        </w:tc>
        <w:tc>
          <w:tcPr>
            <w:tcW w:w="8350" w:type="dxa"/>
            <w:vAlign w:val="top"/>
          </w:tcPr>
          <w:p w14:paraId="3DD12FED">
            <w:pPr>
              <w:bidi w:val="0"/>
              <w:rPr>
                <w:color w:val="auto"/>
              </w:rPr>
            </w:pPr>
            <w:r>
              <w:rPr>
                <w:color w:val="auto"/>
              </w:rPr>
              <w:t>45项配置，多组合药箱 中号：24cm/15.5cm/14cm</w:t>
            </w:r>
          </w:p>
        </w:tc>
      </w:tr>
      <w:tr w14:paraId="298AA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4761AF55">
            <w:pPr>
              <w:bidi w:val="0"/>
              <w:rPr>
                <w:color w:val="auto"/>
              </w:rPr>
            </w:pPr>
            <w:r>
              <w:rPr>
                <w:color w:val="auto"/>
              </w:rPr>
              <w:t>334</w:t>
            </w:r>
          </w:p>
        </w:tc>
        <w:tc>
          <w:tcPr>
            <w:tcW w:w="2275" w:type="dxa"/>
            <w:vAlign w:val="top"/>
          </w:tcPr>
          <w:p w14:paraId="3F3DB2B6">
            <w:pPr>
              <w:bidi w:val="0"/>
              <w:rPr>
                <w:color w:val="auto"/>
              </w:rPr>
            </w:pPr>
            <w:r>
              <w:rPr>
                <w:color w:val="auto"/>
              </w:rPr>
              <w:t>助行器</w:t>
            </w:r>
          </w:p>
        </w:tc>
        <w:tc>
          <w:tcPr>
            <w:tcW w:w="1163" w:type="dxa"/>
            <w:vAlign w:val="top"/>
          </w:tcPr>
          <w:p w14:paraId="474B1530">
            <w:pPr>
              <w:bidi w:val="0"/>
              <w:rPr>
                <w:color w:val="auto"/>
              </w:rPr>
            </w:pPr>
          </w:p>
        </w:tc>
        <w:tc>
          <w:tcPr>
            <w:tcW w:w="992" w:type="dxa"/>
            <w:vAlign w:val="top"/>
          </w:tcPr>
          <w:p w14:paraId="2BDD5A81">
            <w:pPr>
              <w:bidi w:val="0"/>
              <w:rPr>
                <w:color w:val="auto"/>
              </w:rPr>
            </w:pPr>
            <w:r>
              <w:rPr>
                <w:color w:val="auto"/>
              </w:rPr>
              <w:t>个</w:t>
            </w:r>
          </w:p>
        </w:tc>
        <w:tc>
          <w:tcPr>
            <w:tcW w:w="993" w:type="dxa"/>
            <w:vAlign w:val="top"/>
          </w:tcPr>
          <w:p w14:paraId="3BB3C756">
            <w:pPr>
              <w:bidi w:val="0"/>
              <w:rPr>
                <w:color w:val="auto"/>
              </w:rPr>
            </w:pPr>
            <w:r>
              <w:rPr>
                <w:color w:val="auto"/>
              </w:rPr>
              <w:t>5</w:t>
            </w:r>
          </w:p>
        </w:tc>
        <w:tc>
          <w:tcPr>
            <w:tcW w:w="8350" w:type="dxa"/>
            <w:vAlign w:val="top"/>
          </w:tcPr>
          <w:p w14:paraId="65280F03">
            <w:pPr>
              <w:bidi w:val="0"/>
              <w:rPr>
                <w:color w:val="auto"/>
              </w:rPr>
            </w:pPr>
            <w:r>
              <w:rPr>
                <w:color w:val="auto"/>
              </w:rPr>
              <w:t>软座，带轮</w:t>
            </w:r>
          </w:p>
        </w:tc>
      </w:tr>
      <w:tr w14:paraId="6E744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14334" w:type="dxa"/>
            <w:gridSpan w:val="6"/>
            <w:vAlign w:val="top"/>
          </w:tcPr>
          <w:p w14:paraId="608FEAD7">
            <w:pPr>
              <w:bidi w:val="0"/>
              <w:rPr>
                <w:color w:val="auto"/>
              </w:rPr>
            </w:pPr>
            <w:r>
              <w:rPr>
                <w:color w:val="auto"/>
              </w:rPr>
              <w:t>合计</w:t>
            </w:r>
          </w:p>
        </w:tc>
      </w:tr>
      <w:tr w14:paraId="6CC8B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14334" w:type="dxa"/>
            <w:gridSpan w:val="6"/>
            <w:shd w:val="clear" w:color="auto" w:fill="FFFF00"/>
            <w:vAlign w:val="top"/>
          </w:tcPr>
          <w:p w14:paraId="7F9614BB">
            <w:pPr>
              <w:bidi w:val="0"/>
              <w:rPr>
                <w:color w:val="auto"/>
              </w:rPr>
            </w:pPr>
            <w:r>
              <w:rPr>
                <w:color w:val="auto"/>
              </w:rPr>
              <w:t>二十五、室外</w:t>
            </w:r>
          </w:p>
        </w:tc>
      </w:tr>
      <w:tr w14:paraId="75C18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14270970">
            <w:pPr>
              <w:bidi w:val="0"/>
              <w:rPr>
                <w:color w:val="auto"/>
              </w:rPr>
            </w:pPr>
            <w:r>
              <w:rPr>
                <w:color w:val="auto"/>
              </w:rPr>
              <w:t>序号</w:t>
            </w:r>
          </w:p>
        </w:tc>
        <w:tc>
          <w:tcPr>
            <w:tcW w:w="2275" w:type="dxa"/>
            <w:vAlign w:val="top"/>
          </w:tcPr>
          <w:p w14:paraId="18AAFA12">
            <w:pPr>
              <w:bidi w:val="0"/>
              <w:rPr>
                <w:color w:val="auto"/>
              </w:rPr>
            </w:pPr>
            <w:r>
              <w:rPr>
                <w:color w:val="auto"/>
              </w:rPr>
              <w:t>产品名称</w:t>
            </w:r>
          </w:p>
        </w:tc>
        <w:tc>
          <w:tcPr>
            <w:tcW w:w="1163" w:type="dxa"/>
            <w:vAlign w:val="top"/>
          </w:tcPr>
          <w:p w14:paraId="7D050AC7">
            <w:pPr>
              <w:bidi w:val="0"/>
              <w:rPr>
                <w:color w:val="auto"/>
              </w:rPr>
            </w:pPr>
            <w:r>
              <w:rPr>
                <w:color w:val="auto"/>
              </w:rPr>
              <w:t>产品规格</w:t>
            </w:r>
          </w:p>
        </w:tc>
        <w:tc>
          <w:tcPr>
            <w:tcW w:w="992" w:type="dxa"/>
            <w:vAlign w:val="top"/>
          </w:tcPr>
          <w:p w14:paraId="36D4BA28">
            <w:pPr>
              <w:bidi w:val="0"/>
              <w:rPr>
                <w:color w:val="auto"/>
              </w:rPr>
            </w:pPr>
            <w:r>
              <w:rPr>
                <w:color w:val="auto"/>
              </w:rPr>
              <w:t>单位</w:t>
            </w:r>
          </w:p>
        </w:tc>
        <w:tc>
          <w:tcPr>
            <w:tcW w:w="993" w:type="dxa"/>
            <w:vAlign w:val="top"/>
          </w:tcPr>
          <w:p w14:paraId="0E196518">
            <w:pPr>
              <w:bidi w:val="0"/>
              <w:rPr>
                <w:color w:val="auto"/>
              </w:rPr>
            </w:pPr>
            <w:r>
              <w:rPr>
                <w:color w:val="auto"/>
              </w:rPr>
              <w:t>数量</w:t>
            </w:r>
          </w:p>
        </w:tc>
        <w:tc>
          <w:tcPr>
            <w:tcW w:w="8350" w:type="dxa"/>
            <w:vAlign w:val="top"/>
          </w:tcPr>
          <w:p w14:paraId="6EC47290">
            <w:pPr>
              <w:bidi w:val="0"/>
              <w:rPr>
                <w:color w:val="auto"/>
              </w:rPr>
            </w:pPr>
            <w:r>
              <w:rPr>
                <w:color w:val="auto"/>
              </w:rPr>
              <w:t>参数</w:t>
            </w:r>
          </w:p>
        </w:tc>
      </w:tr>
      <w:tr w14:paraId="7E405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0BC7C017">
            <w:pPr>
              <w:bidi w:val="0"/>
              <w:rPr>
                <w:color w:val="auto"/>
              </w:rPr>
            </w:pPr>
            <w:r>
              <w:rPr>
                <w:color w:val="auto"/>
              </w:rPr>
              <w:t>350</w:t>
            </w:r>
          </w:p>
        </w:tc>
        <w:tc>
          <w:tcPr>
            <w:tcW w:w="2275" w:type="dxa"/>
            <w:vAlign w:val="top"/>
          </w:tcPr>
          <w:p w14:paraId="64BDA8BD">
            <w:pPr>
              <w:bidi w:val="0"/>
              <w:rPr>
                <w:color w:val="auto"/>
              </w:rPr>
            </w:pPr>
            <w:r>
              <w:rPr>
                <w:color w:val="auto"/>
              </w:rPr>
              <w:t>环保地毯绿色</w:t>
            </w:r>
          </w:p>
        </w:tc>
        <w:tc>
          <w:tcPr>
            <w:tcW w:w="1163" w:type="dxa"/>
            <w:vAlign w:val="top"/>
          </w:tcPr>
          <w:p w14:paraId="33BB715A">
            <w:pPr>
              <w:bidi w:val="0"/>
              <w:rPr>
                <w:color w:val="auto"/>
              </w:rPr>
            </w:pPr>
          </w:p>
        </w:tc>
        <w:tc>
          <w:tcPr>
            <w:tcW w:w="992" w:type="dxa"/>
            <w:vAlign w:val="top"/>
          </w:tcPr>
          <w:p w14:paraId="54BFC8A0">
            <w:pPr>
              <w:bidi w:val="0"/>
              <w:rPr>
                <w:color w:val="auto"/>
              </w:rPr>
            </w:pPr>
            <w:r>
              <w:rPr>
                <w:color w:val="auto"/>
              </w:rPr>
              <w:t>个</w:t>
            </w:r>
          </w:p>
        </w:tc>
        <w:tc>
          <w:tcPr>
            <w:tcW w:w="993" w:type="dxa"/>
            <w:vAlign w:val="top"/>
          </w:tcPr>
          <w:p w14:paraId="14C8A52E">
            <w:pPr>
              <w:bidi w:val="0"/>
              <w:rPr>
                <w:color w:val="auto"/>
              </w:rPr>
            </w:pPr>
            <w:r>
              <w:rPr>
                <w:color w:val="auto"/>
              </w:rPr>
              <w:t>1</w:t>
            </w:r>
          </w:p>
        </w:tc>
        <w:tc>
          <w:tcPr>
            <w:tcW w:w="8350" w:type="dxa"/>
            <w:vAlign w:val="top"/>
          </w:tcPr>
          <w:p w14:paraId="79D256A1">
            <w:pPr>
              <w:bidi w:val="0"/>
              <w:rPr>
                <w:color w:val="auto"/>
              </w:rPr>
            </w:pPr>
            <w:r>
              <w:rPr>
                <w:color w:val="auto"/>
              </w:rPr>
              <w:t>尺寸约为：长10米宽10米</w:t>
            </w:r>
          </w:p>
        </w:tc>
      </w:tr>
      <w:tr w14:paraId="5408F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561" w:type="dxa"/>
            <w:vAlign w:val="top"/>
          </w:tcPr>
          <w:p w14:paraId="27ABB685">
            <w:pPr>
              <w:bidi w:val="0"/>
              <w:rPr>
                <w:color w:val="auto"/>
              </w:rPr>
            </w:pPr>
            <w:r>
              <w:rPr>
                <w:color w:val="auto"/>
              </w:rPr>
              <w:t>352</w:t>
            </w:r>
          </w:p>
        </w:tc>
        <w:tc>
          <w:tcPr>
            <w:tcW w:w="2275" w:type="dxa"/>
            <w:vAlign w:val="top"/>
          </w:tcPr>
          <w:p w14:paraId="22CE3354">
            <w:pPr>
              <w:bidi w:val="0"/>
              <w:rPr>
                <w:color w:val="auto"/>
              </w:rPr>
            </w:pPr>
            <w:r>
              <w:rPr>
                <w:color w:val="auto"/>
              </w:rPr>
              <w:t>乒乓球拍</w:t>
            </w:r>
          </w:p>
        </w:tc>
        <w:tc>
          <w:tcPr>
            <w:tcW w:w="1163" w:type="dxa"/>
            <w:vAlign w:val="top"/>
          </w:tcPr>
          <w:p w14:paraId="4733C4EE">
            <w:pPr>
              <w:bidi w:val="0"/>
              <w:rPr>
                <w:color w:val="auto"/>
              </w:rPr>
            </w:pPr>
          </w:p>
        </w:tc>
        <w:tc>
          <w:tcPr>
            <w:tcW w:w="992" w:type="dxa"/>
            <w:vAlign w:val="top"/>
          </w:tcPr>
          <w:p w14:paraId="53A211A3">
            <w:pPr>
              <w:bidi w:val="0"/>
              <w:rPr>
                <w:color w:val="auto"/>
              </w:rPr>
            </w:pPr>
            <w:r>
              <w:rPr>
                <w:color w:val="auto"/>
              </w:rPr>
              <w:t>套</w:t>
            </w:r>
          </w:p>
        </w:tc>
        <w:tc>
          <w:tcPr>
            <w:tcW w:w="993" w:type="dxa"/>
            <w:vAlign w:val="top"/>
          </w:tcPr>
          <w:p w14:paraId="4E62B11E">
            <w:pPr>
              <w:bidi w:val="0"/>
              <w:rPr>
                <w:color w:val="auto"/>
              </w:rPr>
            </w:pPr>
            <w:r>
              <w:rPr>
                <w:color w:val="auto"/>
              </w:rPr>
              <w:t>10</w:t>
            </w:r>
          </w:p>
        </w:tc>
        <w:tc>
          <w:tcPr>
            <w:tcW w:w="8350" w:type="dxa"/>
            <w:vAlign w:val="top"/>
          </w:tcPr>
          <w:p w14:paraId="78CAA59F">
            <w:pPr>
              <w:bidi w:val="0"/>
              <w:rPr>
                <w:color w:val="auto"/>
              </w:rPr>
            </w:pPr>
            <w:r>
              <w:rPr>
                <w:color w:val="auto"/>
              </w:rPr>
              <w:t>6层纯木底板</w:t>
            </w:r>
          </w:p>
        </w:tc>
      </w:tr>
      <w:tr w14:paraId="602C5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561" w:type="dxa"/>
            <w:vAlign w:val="top"/>
          </w:tcPr>
          <w:p w14:paraId="353F90C9">
            <w:pPr>
              <w:bidi w:val="0"/>
              <w:rPr>
                <w:color w:val="auto"/>
              </w:rPr>
            </w:pPr>
            <w:r>
              <w:rPr>
                <w:color w:val="auto"/>
              </w:rPr>
              <w:t>353</w:t>
            </w:r>
          </w:p>
        </w:tc>
        <w:tc>
          <w:tcPr>
            <w:tcW w:w="2275" w:type="dxa"/>
            <w:vAlign w:val="top"/>
          </w:tcPr>
          <w:p w14:paraId="43F743B3">
            <w:pPr>
              <w:bidi w:val="0"/>
              <w:rPr>
                <w:color w:val="auto"/>
              </w:rPr>
            </w:pPr>
            <w:r>
              <w:rPr>
                <w:color w:val="auto"/>
              </w:rPr>
              <w:t>乒乓球桌</w:t>
            </w:r>
          </w:p>
        </w:tc>
        <w:tc>
          <w:tcPr>
            <w:tcW w:w="1163" w:type="dxa"/>
            <w:vAlign w:val="top"/>
          </w:tcPr>
          <w:p w14:paraId="14CFB4AF">
            <w:pPr>
              <w:bidi w:val="0"/>
              <w:rPr>
                <w:color w:val="auto"/>
              </w:rPr>
            </w:pPr>
          </w:p>
        </w:tc>
        <w:tc>
          <w:tcPr>
            <w:tcW w:w="992" w:type="dxa"/>
            <w:vAlign w:val="top"/>
          </w:tcPr>
          <w:p w14:paraId="60ACF521">
            <w:pPr>
              <w:bidi w:val="0"/>
              <w:rPr>
                <w:color w:val="auto"/>
              </w:rPr>
            </w:pPr>
            <w:r>
              <w:rPr>
                <w:color w:val="auto"/>
              </w:rPr>
              <w:t>台</w:t>
            </w:r>
          </w:p>
        </w:tc>
        <w:tc>
          <w:tcPr>
            <w:tcW w:w="993" w:type="dxa"/>
            <w:vAlign w:val="top"/>
          </w:tcPr>
          <w:p w14:paraId="42D149AC">
            <w:pPr>
              <w:bidi w:val="0"/>
              <w:rPr>
                <w:color w:val="auto"/>
              </w:rPr>
            </w:pPr>
            <w:r>
              <w:rPr>
                <w:color w:val="auto"/>
              </w:rPr>
              <w:t>2</w:t>
            </w:r>
          </w:p>
        </w:tc>
        <w:tc>
          <w:tcPr>
            <w:tcW w:w="8350" w:type="dxa"/>
            <w:vAlign w:val="top"/>
          </w:tcPr>
          <w:p w14:paraId="06F13C29">
            <w:pPr>
              <w:bidi w:val="0"/>
              <w:rPr>
                <w:color w:val="auto"/>
              </w:rPr>
            </w:pPr>
            <w:r>
              <w:rPr>
                <w:color w:val="auto"/>
              </w:rPr>
              <w:t>移动式，尺寸约为外径长2.85m,外径宽1.38m，桌高0.82m，内径长2.33m,内径宽 1.13m，稳固耐用，平稳石板</w:t>
            </w:r>
          </w:p>
        </w:tc>
      </w:tr>
      <w:tr w14:paraId="67283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56E50A52">
            <w:pPr>
              <w:bidi w:val="0"/>
              <w:rPr>
                <w:color w:val="auto"/>
              </w:rPr>
            </w:pPr>
            <w:r>
              <w:rPr>
                <w:color w:val="auto"/>
              </w:rPr>
              <w:t>354</w:t>
            </w:r>
          </w:p>
        </w:tc>
        <w:tc>
          <w:tcPr>
            <w:tcW w:w="2275" w:type="dxa"/>
            <w:vAlign w:val="top"/>
          </w:tcPr>
          <w:p w14:paraId="72CB68E8">
            <w:pPr>
              <w:bidi w:val="0"/>
              <w:rPr>
                <w:color w:val="auto"/>
              </w:rPr>
            </w:pPr>
            <w:r>
              <w:rPr>
                <w:color w:val="auto"/>
              </w:rPr>
              <w:t>乒乓球</w:t>
            </w:r>
          </w:p>
        </w:tc>
        <w:tc>
          <w:tcPr>
            <w:tcW w:w="1163" w:type="dxa"/>
            <w:vAlign w:val="top"/>
          </w:tcPr>
          <w:p w14:paraId="41B07000">
            <w:pPr>
              <w:bidi w:val="0"/>
              <w:rPr>
                <w:color w:val="auto"/>
              </w:rPr>
            </w:pPr>
          </w:p>
        </w:tc>
        <w:tc>
          <w:tcPr>
            <w:tcW w:w="992" w:type="dxa"/>
            <w:vAlign w:val="top"/>
          </w:tcPr>
          <w:p w14:paraId="37999648">
            <w:pPr>
              <w:bidi w:val="0"/>
              <w:rPr>
                <w:color w:val="auto"/>
              </w:rPr>
            </w:pPr>
            <w:r>
              <w:rPr>
                <w:color w:val="auto"/>
              </w:rPr>
              <w:t>套</w:t>
            </w:r>
          </w:p>
        </w:tc>
        <w:tc>
          <w:tcPr>
            <w:tcW w:w="993" w:type="dxa"/>
            <w:vAlign w:val="top"/>
          </w:tcPr>
          <w:p w14:paraId="7E3FE4F7">
            <w:pPr>
              <w:bidi w:val="0"/>
              <w:rPr>
                <w:color w:val="auto"/>
              </w:rPr>
            </w:pPr>
            <w:r>
              <w:rPr>
                <w:color w:val="auto"/>
              </w:rPr>
              <w:t>50</w:t>
            </w:r>
          </w:p>
        </w:tc>
        <w:tc>
          <w:tcPr>
            <w:tcW w:w="8350" w:type="dxa"/>
            <w:vAlign w:val="top"/>
          </w:tcPr>
          <w:p w14:paraId="3B39D827">
            <w:pPr>
              <w:bidi w:val="0"/>
              <w:rPr>
                <w:color w:val="auto"/>
              </w:rPr>
            </w:pPr>
            <w:r>
              <w:rPr>
                <w:color w:val="auto"/>
              </w:rPr>
              <w:t>一盒10支装</w:t>
            </w:r>
          </w:p>
        </w:tc>
      </w:tr>
      <w:tr w14:paraId="7BE5E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6BE64526">
            <w:pPr>
              <w:bidi w:val="0"/>
              <w:rPr>
                <w:color w:val="auto"/>
              </w:rPr>
            </w:pPr>
            <w:r>
              <w:rPr>
                <w:color w:val="auto"/>
              </w:rPr>
              <w:t>355</w:t>
            </w:r>
          </w:p>
        </w:tc>
        <w:tc>
          <w:tcPr>
            <w:tcW w:w="2275" w:type="dxa"/>
            <w:vAlign w:val="top"/>
          </w:tcPr>
          <w:p w14:paraId="5114A32B">
            <w:pPr>
              <w:bidi w:val="0"/>
              <w:rPr>
                <w:color w:val="auto"/>
              </w:rPr>
            </w:pPr>
            <w:r>
              <w:rPr>
                <w:color w:val="auto"/>
              </w:rPr>
              <w:t>上肢牵引器</w:t>
            </w:r>
          </w:p>
        </w:tc>
        <w:tc>
          <w:tcPr>
            <w:tcW w:w="1163" w:type="dxa"/>
            <w:vAlign w:val="top"/>
          </w:tcPr>
          <w:p w14:paraId="7D43F1BC">
            <w:pPr>
              <w:bidi w:val="0"/>
              <w:rPr>
                <w:color w:val="auto"/>
              </w:rPr>
            </w:pPr>
          </w:p>
        </w:tc>
        <w:tc>
          <w:tcPr>
            <w:tcW w:w="992" w:type="dxa"/>
            <w:vAlign w:val="top"/>
          </w:tcPr>
          <w:p w14:paraId="1186EEA1">
            <w:pPr>
              <w:bidi w:val="0"/>
              <w:rPr>
                <w:color w:val="auto"/>
              </w:rPr>
            </w:pPr>
            <w:r>
              <w:rPr>
                <w:color w:val="auto"/>
              </w:rPr>
              <w:t>个</w:t>
            </w:r>
          </w:p>
        </w:tc>
        <w:tc>
          <w:tcPr>
            <w:tcW w:w="993" w:type="dxa"/>
            <w:vAlign w:val="top"/>
          </w:tcPr>
          <w:p w14:paraId="762ABC26">
            <w:pPr>
              <w:bidi w:val="0"/>
              <w:rPr>
                <w:color w:val="auto"/>
              </w:rPr>
            </w:pPr>
            <w:r>
              <w:rPr>
                <w:color w:val="auto"/>
              </w:rPr>
              <w:t>2</w:t>
            </w:r>
          </w:p>
        </w:tc>
        <w:tc>
          <w:tcPr>
            <w:tcW w:w="8350" w:type="dxa"/>
            <w:vAlign w:val="top"/>
          </w:tcPr>
          <w:p w14:paraId="46941CE2">
            <w:pPr>
              <w:bidi w:val="0"/>
              <w:rPr>
                <w:color w:val="auto"/>
              </w:rPr>
            </w:pPr>
            <w:r>
              <w:rPr>
                <w:color w:val="auto"/>
              </w:rPr>
              <w:t>抛丸喷塑，加厚管。</w:t>
            </w:r>
          </w:p>
        </w:tc>
      </w:tr>
      <w:tr w14:paraId="4F369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561" w:type="dxa"/>
            <w:vAlign w:val="top"/>
          </w:tcPr>
          <w:p w14:paraId="12BC6ABF">
            <w:pPr>
              <w:bidi w:val="0"/>
              <w:rPr>
                <w:color w:val="auto"/>
              </w:rPr>
            </w:pPr>
            <w:r>
              <w:rPr>
                <w:color w:val="auto"/>
              </w:rPr>
              <w:t>356</w:t>
            </w:r>
          </w:p>
        </w:tc>
        <w:tc>
          <w:tcPr>
            <w:tcW w:w="2275" w:type="dxa"/>
            <w:vAlign w:val="top"/>
          </w:tcPr>
          <w:p w14:paraId="4A7BAAC7">
            <w:pPr>
              <w:bidi w:val="0"/>
              <w:rPr>
                <w:color w:val="auto"/>
              </w:rPr>
            </w:pPr>
            <w:r>
              <w:rPr>
                <w:color w:val="auto"/>
              </w:rPr>
              <w:t>太极推揉器</w:t>
            </w:r>
          </w:p>
        </w:tc>
        <w:tc>
          <w:tcPr>
            <w:tcW w:w="1163" w:type="dxa"/>
            <w:vAlign w:val="top"/>
          </w:tcPr>
          <w:p w14:paraId="0F96EAB5">
            <w:pPr>
              <w:bidi w:val="0"/>
              <w:rPr>
                <w:color w:val="auto"/>
              </w:rPr>
            </w:pPr>
          </w:p>
        </w:tc>
        <w:tc>
          <w:tcPr>
            <w:tcW w:w="992" w:type="dxa"/>
            <w:vAlign w:val="top"/>
          </w:tcPr>
          <w:p w14:paraId="3C1AB408">
            <w:pPr>
              <w:bidi w:val="0"/>
              <w:rPr>
                <w:color w:val="auto"/>
              </w:rPr>
            </w:pPr>
            <w:r>
              <w:rPr>
                <w:color w:val="auto"/>
              </w:rPr>
              <w:t>个</w:t>
            </w:r>
          </w:p>
        </w:tc>
        <w:tc>
          <w:tcPr>
            <w:tcW w:w="993" w:type="dxa"/>
            <w:vAlign w:val="top"/>
          </w:tcPr>
          <w:p w14:paraId="2ED4BBAC">
            <w:pPr>
              <w:bidi w:val="0"/>
              <w:rPr>
                <w:color w:val="auto"/>
              </w:rPr>
            </w:pPr>
            <w:r>
              <w:rPr>
                <w:color w:val="auto"/>
              </w:rPr>
              <w:t>2</w:t>
            </w:r>
          </w:p>
        </w:tc>
        <w:tc>
          <w:tcPr>
            <w:tcW w:w="8350" w:type="dxa"/>
            <w:vAlign w:val="top"/>
          </w:tcPr>
          <w:p w14:paraId="753B8E2C">
            <w:pPr>
              <w:bidi w:val="0"/>
              <w:rPr>
                <w:color w:val="auto"/>
              </w:rPr>
            </w:pPr>
            <w:r>
              <w:rPr>
                <w:color w:val="auto"/>
              </w:rPr>
              <w:t>焊接平滑，精工轴承。材质：符合国家标准的优质材质，壁厚不得小于3cm,揉推器不 得少于4个</w:t>
            </w:r>
          </w:p>
        </w:tc>
      </w:tr>
      <w:tr w14:paraId="104E0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228F52A3">
            <w:pPr>
              <w:bidi w:val="0"/>
              <w:rPr>
                <w:color w:val="auto"/>
              </w:rPr>
            </w:pPr>
            <w:r>
              <w:rPr>
                <w:color w:val="auto"/>
              </w:rPr>
              <w:t>357</w:t>
            </w:r>
          </w:p>
        </w:tc>
        <w:tc>
          <w:tcPr>
            <w:tcW w:w="2275" w:type="dxa"/>
            <w:vAlign w:val="top"/>
          </w:tcPr>
          <w:p w14:paraId="16392A9A">
            <w:pPr>
              <w:bidi w:val="0"/>
              <w:rPr>
                <w:color w:val="auto"/>
              </w:rPr>
            </w:pPr>
            <w:r>
              <w:rPr>
                <w:color w:val="auto"/>
              </w:rPr>
              <w:t>压腿杠</w:t>
            </w:r>
          </w:p>
        </w:tc>
        <w:tc>
          <w:tcPr>
            <w:tcW w:w="1163" w:type="dxa"/>
            <w:vAlign w:val="top"/>
          </w:tcPr>
          <w:p w14:paraId="31387337">
            <w:pPr>
              <w:bidi w:val="0"/>
              <w:rPr>
                <w:color w:val="auto"/>
              </w:rPr>
            </w:pPr>
          </w:p>
        </w:tc>
        <w:tc>
          <w:tcPr>
            <w:tcW w:w="992" w:type="dxa"/>
            <w:vAlign w:val="top"/>
          </w:tcPr>
          <w:p w14:paraId="75469D70">
            <w:pPr>
              <w:bidi w:val="0"/>
              <w:rPr>
                <w:color w:val="auto"/>
              </w:rPr>
            </w:pPr>
            <w:r>
              <w:rPr>
                <w:color w:val="auto"/>
              </w:rPr>
              <w:t>个</w:t>
            </w:r>
          </w:p>
        </w:tc>
        <w:tc>
          <w:tcPr>
            <w:tcW w:w="993" w:type="dxa"/>
            <w:vAlign w:val="top"/>
          </w:tcPr>
          <w:p w14:paraId="71D81415">
            <w:pPr>
              <w:bidi w:val="0"/>
              <w:rPr>
                <w:color w:val="auto"/>
              </w:rPr>
            </w:pPr>
            <w:r>
              <w:rPr>
                <w:color w:val="auto"/>
              </w:rPr>
              <w:t>2</w:t>
            </w:r>
          </w:p>
        </w:tc>
        <w:tc>
          <w:tcPr>
            <w:tcW w:w="8350" w:type="dxa"/>
            <w:vAlign w:val="top"/>
          </w:tcPr>
          <w:p w14:paraId="62ED84E3">
            <w:pPr>
              <w:bidi w:val="0"/>
              <w:rPr>
                <w:color w:val="auto"/>
              </w:rPr>
            </w:pPr>
            <w:r>
              <w:rPr>
                <w:color w:val="auto"/>
              </w:rPr>
              <w:t>长300*宽114</w:t>
            </w:r>
          </w:p>
        </w:tc>
      </w:tr>
      <w:tr w14:paraId="1020E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70BDD655">
            <w:pPr>
              <w:bidi w:val="0"/>
              <w:rPr>
                <w:color w:val="auto"/>
              </w:rPr>
            </w:pPr>
            <w:r>
              <w:rPr>
                <w:color w:val="auto"/>
              </w:rPr>
              <w:t>358</w:t>
            </w:r>
          </w:p>
        </w:tc>
        <w:tc>
          <w:tcPr>
            <w:tcW w:w="2275" w:type="dxa"/>
            <w:vAlign w:val="top"/>
          </w:tcPr>
          <w:p w14:paraId="4EAA2377">
            <w:pPr>
              <w:bidi w:val="0"/>
              <w:rPr>
                <w:color w:val="auto"/>
              </w:rPr>
            </w:pPr>
            <w:r>
              <w:rPr>
                <w:color w:val="auto"/>
              </w:rPr>
              <w:t>伸腰展背器</w:t>
            </w:r>
          </w:p>
        </w:tc>
        <w:tc>
          <w:tcPr>
            <w:tcW w:w="1163" w:type="dxa"/>
            <w:vAlign w:val="top"/>
          </w:tcPr>
          <w:p w14:paraId="461EE213">
            <w:pPr>
              <w:bidi w:val="0"/>
              <w:rPr>
                <w:color w:val="auto"/>
              </w:rPr>
            </w:pPr>
          </w:p>
        </w:tc>
        <w:tc>
          <w:tcPr>
            <w:tcW w:w="992" w:type="dxa"/>
            <w:vAlign w:val="top"/>
          </w:tcPr>
          <w:p w14:paraId="0E5121C0">
            <w:pPr>
              <w:bidi w:val="0"/>
              <w:rPr>
                <w:color w:val="auto"/>
              </w:rPr>
            </w:pPr>
            <w:r>
              <w:rPr>
                <w:color w:val="auto"/>
              </w:rPr>
              <w:t>个</w:t>
            </w:r>
          </w:p>
        </w:tc>
        <w:tc>
          <w:tcPr>
            <w:tcW w:w="993" w:type="dxa"/>
            <w:vAlign w:val="top"/>
          </w:tcPr>
          <w:p w14:paraId="11AE752D">
            <w:pPr>
              <w:bidi w:val="0"/>
              <w:rPr>
                <w:color w:val="auto"/>
              </w:rPr>
            </w:pPr>
            <w:r>
              <w:rPr>
                <w:color w:val="auto"/>
              </w:rPr>
              <w:t>2</w:t>
            </w:r>
          </w:p>
        </w:tc>
        <w:tc>
          <w:tcPr>
            <w:tcW w:w="8350" w:type="dxa"/>
            <w:vAlign w:val="top"/>
          </w:tcPr>
          <w:p w14:paraId="2C069193">
            <w:pPr>
              <w:bidi w:val="0"/>
              <w:rPr>
                <w:color w:val="auto"/>
              </w:rPr>
            </w:pPr>
            <w:r>
              <w:rPr>
                <w:color w:val="auto"/>
              </w:rPr>
              <w:t>抛丸喷塑</w:t>
            </w:r>
          </w:p>
        </w:tc>
      </w:tr>
      <w:tr w14:paraId="709CE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6400FD8B">
            <w:pPr>
              <w:bidi w:val="0"/>
              <w:rPr>
                <w:color w:val="auto"/>
              </w:rPr>
            </w:pPr>
            <w:r>
              <w:rPr>
                <w:color w:val="auto"/>
              </w:rPr>
              <w:t>359</w:t>
            </w:r>
          </w:p>
        </w:tc>
        <w:tc>
          <w:tcPr>
            <w:tcW w:w="2275" w:type="dxa"/>
            <w:vAlign w:val="top"/>
          </w:tcPr>
          <w:p w14:paraId="6347F57D">
            <w:pPr>
              <w:bidi w:val="0"/>
              <w:rPr>
                <w:color w:val="auto"/>
              </w:rPr>
            </w:pPr>
            <w:r>
              <w:rPr>
                <w:color w:val="auto"/>
              </w:rPr>
              <w:t>台球桌（配台球）</w:t>
            </w:r>
          </w:p>
        </w:tc>
        <w:tc>
          <w:tcPr>
            <w:tcW w:w="1163" w:type="dxa"/>
            <w:vAlign w:val="top"/>
          </w:tcPr>
          <w:p w14:paraId="45C418A3">
            <w:pPr>
              <w:bidi w:val="0"/>
              <w:rPr>
                <w:color w:val="auto"/>
              </w:rPr>
            </w:pPr>
          </w:p>
        </w:tc>
        <w:tc>
          <w:tcPr>
            <w:tcW w:w="992" w:type="dxa"/>
            <w:vAlign w:val="top"/>
          </w:tcPr>
          <w:p w14:paraId="2F11EFFB">
            <w:pPr>
              <w:bidi w:val="0"/>
              <w:rPr>
                <w:color w:val="auto"/>
              </w:rPr>
            </w:pPr>
            <w:r>
              <w:rPr>
                <w:color w:val="auto"/>
              </w:rPr>
              <w:t>个</w:t>
            </w:r>
          </w:p>
        </w:tc>
        <w:tc>
          <w:tcPr>
            <w:tcW w:w="993" w:type="dxa"/>
            <w:vAlign w:val="top"/>
          </w:tcPr>
          <w:p w14:paraId="14EACA49">
            <w:pPr>
              <w:bidi w:val="0"/>
              <w:rPr>
                <w:color w:val="auto"/>
              </w:rPr>
            </w:pPr>
            <w:r>
              <w:rPr>
                <w:color w:val="auto"/>
              </w:rPr>
              <w:t>1</w:t>
            </w:r>
          </w:p>
        </w:tc>
        <w:tc>
          <w:tcPr>
            <w:tcW w:w="8350" w:type="dxa"/>
            <w:vAlign w:val="top"/>
          </w:tcPr>
          <w:p w14:paraId="3F8B59D8">
            <w:pPr>
              <w:bidi w:val="0"/>
              <w:rPr>
                <w:color w:val="auto"/>
              </w:rPr>
            </w:pPr>
            <w:r>
              <w:rPr>
                <w:color w:val="auto"/>
              </w:rPr>
              <w:t>中8，包括台球1套，球杆2</w:t>
            </w:r>
          </w:p>
        </w:tc>
      </w:tr>
      <w:tr w14:paraId="72F20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2CF6CC56">
            <w:pPr>
              <w:bidi w:val="0"/>
              <w:rPr>
                <w:color w:val="auto"/>
              </w:rPr>
            </w:pPr>
            <w:r>
              <w:rPr>
                <w:color w:val="auto"/>
              </w:rPr>
              <w:t>360</w:t>
            </w:r>
          </w:p>
        </w:tc>
        <w:tc>
          <w:tcPr>
            <w:tcW w:w="2275" w:type="dxa"/>
            <w:vAlign w:val="top"/>
          </w:tcPr>
          <w:p w14:paraId="3B6844CB">
            <w:pPr>
              <w:bidi w:val="0"/>
              <w:rPr>
                <w:color w:val="auto"/>
              </w:rPr>
            </w:pPr>
            <w:r>
              <w:rPr>
                <w:color w:val="auto"/>
              </w:rPr>
              <w:t>台球杆</w:t>
            </w:r>
          </w:p>
        </w:tc>
        <w:tc>
          <w:tcPr>
            <w:tcW w:w="1163" w:type="dxa"/>
            <w:vAlign w:val="top"/>
          </w:tcPr>
          <w:p w14:paraId="3BE5594C">
            <w:pPr>
              <w:bidi w:val="0"/>
              <w:rPr>
                <w:color w:val="auto"/>
              </w:rPr>
            </w:pPr>
          </w:p>
        </w:tc>
        <w:tc>
          <w:tcPr>
            <w:tcW w:w="992" w:type="dxa"/>
            <w:vAlign w:val="top"/>
          </w:tcPr>
          <w:p w14:paraId="63E4283F">
            <w:pPr>
              <w:bidi w:val="0"/>
              <w:rPr>
                <w:color w:val="auto"/>
              </w:rPr>
            </w:pPr>
            <w:r>
              <w:rPr>
                <w:color w:val="auto"/>
              </w:rPr>
              <w:t>个</w:t>
            </w:r>
          </w:p>
        </w:tc>
        <w:tc>
          <w:tcPr>
            <w:tcW w:w="993" w:type="dxa"/>
            <w:vAlign w:val="top"/>
          </w:tcPr>
          <w:p w14:paraId="7CF9AD08">
            <w:pPr>
              <w:bidi w:val="0"/>
              <w:rPr>
                <w:color w:val="auto"/>
              </w:rPr>
            </w:pPr>
            <w:r>
              <w:rPr>
                <w:color w:val="auto"/>
              </w:rPr>
              <w:t>8</w:t>
            </w:r>
          </w:p>
        </w:tc>
        <w:tc>
          <w:tcPr>
            <w:tcW w:w="8350" w:type="dxa"/>
            <w:vAlign w:val="top"/>
          </w:tcPr>
          <w:p w14:paraId="5EDF7F9C">
            <w:pPr>
              <w:bidi w:val="0"/>
              <w:rPr>
                <w:color w:val="auto"/>
              </w:rPr>
            </w:pPr>
            <w:r>
              <w:rPr>
                <w:color w:val="auto"/>
              </w:rPr>
              <w:t>中式黑八用</w:t>
            </w:r>
          </w:p>
        </w:tc>
      </w:tr>
      <w:tr w14:paraId="49D49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561" w:type="dxa"/>
            <w:vAlign w:val="top"/>
          </w:tcPr>
          <w:p w14:paraId="0EF1262A">
            <w:pPr>
              <w:bidi w:val="0"/>
              <w:rPr>
                <w:color w:val="auto"/>
              </w:rPr>
            </w:pPr>
            <w:r>
              <w:rPr>
                <w:color w:val="auto"/>
              </w:rPr>
              <w:t>361</w:t>
            </w:r>
          </w:p>
        </w:tc>
        <w:tc>
          <w:tcPr>
            <w:tcW w:w="2275" w:type="dxa"/>
            <w:vAlign w:val="top"/>
          </w:tcPr>
          <w:p w14:paraId="196FC9BE">
            <w:pPr>
              <w:bidi w:val="0"/>
              <w:rPr>
                <w:color w:val="auto"/>
              </w:rPr>
            </w:pPr>
            <w:r>
              <w:rPr>
                <w:color w:val="auto"/>
              </w:rPr>
              <w:t>迷你台球桌（配台球杆</w:t>
            </w:r>
          </w:p>
          <w:p w14:paraId="49E60B31">
            <w:pPr>
              <w:bidi w:val="0"/>
              <w:rPr>
                <w:color w:val="auto"/>
              </w:rPr>
            </w:pPr>
            <w:r>
              <w:rPr>
                <w:color w:val="auto"/>
              </w:rPr>
              <w:t>、台球）</w:t>
            </w:r>
          </w:p>
        </w:tc>
        <w:tc>
          <w:tcPr>
            <w:tcW w:w="1163" w:type="dxa"/>
            <w:vAlign w:val="top"/>
          </w:tcPr>
          <w:p w14:paraId="19BF258D">
            <w:pPr>
              <w:bidi w:val="0"/>
              <w:rPr>
                <w:color w:val="auto"/>
              </w:rPr>
            </w:pPr>
          </w:p>
        </w:tc>
        <w:tc>
          <w:tcPr>
            <w:tcW w:w="992" w:type="dxa"/>
            <w:vAlign w:val="top"/>
          </w:tcPr>
          <w:p w14:paraId="6A904D3C">
            <w:pPr>
              <w:bidi w:val="0"/>
              <w:rPr>
                <w:color w:val="auto"/>
              </w:rPr>
            </w:pPr>
            <w:r>
              <w:rPr>
                <w:color w:val="auto"/>
              </w:rPr>
              <w:t>套</w:t>
            </w:r>
          </w:p>
        </w:tc>
        <w:tc>
          <w:tcPr>
            <w:tcW w:w="993" w:type="dxa"/>
            <w:vAlign w:val="top"/>
          </w:tcPr>
          <w:p w14:paraId="6FABB5F4">
            <w:pPr>
              <w:bidi w:val="0"/>
              <w:rPr>
                <w:color w:val="auto"/>
              </w:rPr>
            </w:pPr>
            <w:r>
              <w:rPr>
                <w:color w:val="auto"/>
              </w:rPr>
              <w:t>2</w:t>
            </w:r>
          </w:p>
        </w:tc>
        <w:tc>
          <w:tcPr>
            <w:tcW w:w="8350" w:type="dxa"/>
            <w:vAlign w:val="top"/>
          </w:tcPr>
          <w:p w14:paraId="7A4AB1FB">
            <w:pPr>
              <w:bidi w:val="0"/>
              <w:rPr>
                <w:color w:val="auto"/>
              </w:rPr>
            </w:pPr>
            <w:r>
              <w:rPr>
                <w:color w:val="auto"/>
              </w:rPr>
              <w:t>5尺，1.6米，可折叠</w:t>
            </w:r>
          </w:p>
        </w:tc>
      </w:tr>
      <w:tr w14:paraId="05AA0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38EF67E6">
            <w:pPr>
              <w:bidi w:val="0"/>
              <w:rPr>
                <w:color w:val="auto"/>
              </w:rPr>
            </w:pPr>
            <w:r>
              <w:rPr>
                <w:color w:val="auto"/>
              </w:rPr>
              <w:t>362</w:t>
            </w:r>
          </w:p>
        </w:tc>
        <w:tc>
          <w:tcPr>
            <w:tcW w:w="2275" w:type="dxa"/>
            <w:vAlign w:val="top"/>
          </w:tcPr>
          <w:p w14:paraId="6FE1F869">
            <w:pPr>
              <w:bidi w:val="0"/>
              <w:rPr>
                <w:color w:val="auto"/>
              </w:rPr>
            </w:pPr>
            <w:r>
              <w:rPr>
                <w:color w:val="auto"/>
              </w:rPr>
              <w:t>台球杆摆放架</w:t>
            </w:r>
          </w:p>
        </w:tc>
        <w:tc>
          <w:tcPr>
            <w:tcW w:w="1163" w:type="dxa"/>
            <w:vAlign w:val="top"/>
          </w:tcPr>
          <w:p w14:paraId="3B67A290">
            <w:pPr>
              <w:bidi w:val="0"/>
              <w:rPr>
                <w:color w:val="auto"/>
              </w:rPr>
            </w:pPr>
          </w:p>
        </w:tc>
        <w:tc>
          <w:tcPr>
            <w:tcW w:w="992" w:type="dxa"/>
            <w:vAlign w:val="top"/>
          </w:tcPr>
          <w:p w14:paraId="129A9943">
            <w:pPr>
              <w:bidi w:val="0"/>
              <w:rPr>
                <w:color w:val="auto"/>
              </w:rPr>
            </w:pPr>
            <w:r>
              <w:rPr>
                <w:color w:val="auto"/>
              </w:rPr>
              <w:t>套</w:t>
            </w:r>
          </w:p>
        </w:tc>
        <w:tc>
          <w:tcPr>
            <w:tcW w:w="993" w:type="dxa"/>
            <w:vAlign w:val="top"/>
          </w:tcPr>
          <w:p w14:paraId="6DE0A045">
            <w:pPr>
              <w:bidi w:val="0"/>
              <w:rPr>
                <w:color w:val="auto"/>
              </w:rPr>
            </w:pPr>
            <w:r>
              <w:rPr>
                <w:color w:val="auto"/>
              </w:rPr>
              <w:t>2</w:t>
            </w:r>
          </w:p>
        </w:tc>
        <w:tc>
          <w:tcPr>
            <w:tcW w:w="8350" w:type="dxa"/>
            <w:vAlign w:val="top"/>
          </w:tcPr>
          <w:p w14:paraId="3F7F6FDB">
            <w:pPr>
              <w:bidi w:val="0"/>
              <w:rPr>
                <w:color w:val="auto"/>
              </w:rPr>
            </w:pPr>
            <w:r>
              <w:rPr>
                <w:color w:val="auto"/>
              </w:rPr>
              <w:t>木质</w:t>
            </w:r>
          </w:p>
        </w:tc>
      </w:tr>
      <w:tr w14:paraId="2CF0F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1D807F17">
            <w:pPr>
              <w:bidi w:val="0"/>
              <w:rPr>
                <w:color w:val="auto"/>
              </w:rPr>
            </w:pPr>
            <w:r>
              <w:rPr>
                <w:color w:val="auto"/>
              </w:rPr>
              <w:t>363</w:t>
            </w:r>
          </w:p>
        </w:tc>
        <w:tc>
          <w:tcPr>
            <w:tcW w:w="2275" w:type="dxa"/>
            <w:vAlign w:val="top"/>
          </w:tcPr>
          <w:p w14:paraId="1784B0BC">
            <w:pPr>
              <w:bidi w:val="0"/>
              <w:rPr>
                <w:color w:val="auto"/>
              </w:rPr>
            </w:pPr>
            <w:r>
              <w:rPr>
                <w:color w:val="auto"/>
              </w:rPr>
              <w:t>室外象棋桌</w:t>
            </w:r>
          </w:p>
        </w:tc>
        <w:tc>
          <w:tcPr>
            <w:tcW w:w="1163" w:type="dxa"/>
            <w:vAlign w:val="top"/>
          </w:tcPr>
          <w:p w14:paraId="42380A0B">
            <w:pPr>
              <w:bidi w:val="0"/>
              <w:rPr>
                <w:color w:val="auto"/>
              </w:rPr>
            </w:pPr>
          </w:p>
        </w:tc>
        <w:tc>
          <w:tcPr>
            <w:tcW w:w="992" w:type="dxa"/>
            <w:vAlign w:val="top"/>
          </w:tcPr>
          <w:p w14:paraId="634EF7F0">
            <w:pPr>
              <w:bidi w:val="0"/>
              <w:rPr>
                <w:color w:val="auto"/>
              </w:rPr>
            </w:pPr>
            <w:r>
              <w:rPr>
                <w:color w:val="auto"/>
              </w:rPr>
              <w:t>个</w:t>
            </w:r>
          </w:p>
        </w:tc>
        <w:tc>
          <w:tcPr>
            <w:tcW w:w="993" w:type="dxa"/>
            <w:vAlign w:val="top"/>
          </w:tcPr>
          <w:p w14:paraId="66FA6F61">
            <w:pPr>
              <w:bidi w:val="0"/>
              <w:rPr>
                <w:color w:val="auto"/>
              </w:rPr>
            </w:pPr>
            <w:r>
              <w:rPr>
                <w:color w:val="auto"/>
              </w:rPr>
              <w:t>2</w:t>
            </w:r>
          </w:p>
        </w:tc>
        <w:tc>
          <w:tcPr>
            <w:tcW w:w="8350" w:type="dxa"/>
            <w:vAlign w:val="top"/>
          </w:tcPr>
          <w:p w14:paraId="4666F5FC">
            <w:pPr>
              <w:bidi w:val="0"/>
              <w:rPr>
                <w:color w:val="auto"/>
              </w:rPr>
            </w:pPr>
            <w:r>
              <w:rPr>
                <w:color w:val="auto"/>
              </w:rPr>
              <w:t>不锈钢，四人坐，90*90cm</w:t>
            </w:r>
          </w:p>
        </w:tc>
      </w:tr>
      <w:tr w14:paraId="3DE6B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0ECB315F">
            <w:pPr>
              <w:bidi w:val="0"/>
              <w:rPr>
                <w:color w:val="auto"/>
              </w:rPr>
            </w:pPr>
            <w:r>
              <w:rPr>
                <w:color w:val="auto"/>
              </w:rPr>
              <w:t>364</w:t>
            </w:r>
          </w:p>
        </w:tc>
        <w:tc>
          <w:tcPr>
            <w:tcW w:w="2275" w:type="dxa"/>
            <w:vAlign w:val="top"/>
          </w:tcPr>
          <w:p w14:paraId="79E00223">
            <w:pPr>
              <w:bidi w:val="0"/>
              <w:rPr>
                <w:color w:val="auto"/>
              </w:rPr>
            </w:pPr>
            <w:r>
              <w:rPr>
                <w:color w:val="auto"/>
              </w:rPr>
              <w:t>两个楼梯防滑地板胶</w:t>
            </w:r>
          </w:p>
        </w:tc>
        <w:tc>
          <w:tcPr>
            <w:tcW w:w="1163" w:type="dxa"/>
            <w:vAlign w:val="top"/>
          </w:tcPr>
          <w:p w14:paraId="4639FDEC">
            <w:pPr>
              <w:bidi w:val="0"/>
              <w:rPr>
                <w:color w:val="auto"/>
              </w:rPr>
            </w:pPr>
          </w:p>
        </w:tc>
        <w:tc>
          <w:tcPr>
            <w:tcW w:w="992" w:type="dxa"/>
            <w:vAlign w:val="top"/>
          </w:tcPr>
          <w:p w14:paraId="07B73F4E">
            <w:pPr>
              <w:bidi w:val="0"/>
              <w:rPr>
                <w:color w:val="auto"/>
              </w:rPr>
            </w:pPr>
            <w:r>
              <w:rPr>
                <w:color w:val="auto"/>
              </w:rPr>
              <w:t>米</w:t>
            </w:r>
          </w:p>
        </w:tc>
        <w:tc>
          <w:tcPr>
            <w:tcW w:w="993" w:type="dxa"/>
            <w:vAlign w:val="top"/>
          </w:tcPr>
          <w:p w14:paraId="2946B18C">
            <w:pPr>
              <w:bidi w:val="0"/>
              <w:rPr>
                <w:color w:val="auto"/>
              </w:rPr>
            </w:pPr>
            <w:r>
              <w:rPr>
                <w:color w:val="auto"/>
              </w:rPr>
              <w:t>100</w:t>
            </w:r>
          </w:p>
        </w:tc>
        <w:tc>
          <w:tcPr>
            <w:tcW w:w="8350" w:type="dxa"/>
            <w:vAlign w:val="top"/>
          </w:tcPr>
          <w:p w14:paraId="55BCDC2A">
            <w:pPr>
              <w:bidi w:val="0"/>
              <w:rPr>
                <w:color w:val="auto"/>
              </w:rPr>
            </w:pPr>
            <w:r>
              <w:rPr>
                <w:color w:val="auto"/>
              </w:rPr>
              <w:t>PVC牛筋熟胶，厚度1.5mm，1米宽，包安装</w:t>
            </w:r>
          </w:p>
        </w:tc>
      </w:tr>
      <w:tr w14:paraId="1B73E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57D2ABB8">
            <w:pPr>
              <w:bidi w:val="0"/>
              <w:rPr>
                <w:color w:val="auto"/>
              </w:rPr>
            </w:pPr>
            <w:r>
              <w:rPr>
                <w:color w:val="auto"/>
              </w:rPr>
              <w:t>365</w:t>
            </w:r>
          </w:p>
        </w:tc>
        <w:tc>
          <w:tcPr>
            <w:tcW w:w="2275" w:type="dxa"/>
            <w:vAlign w:val="top"/>
          </w:tcPr>
          <w:p w14:paraId="37FB9515">
            <w:pPr>
              <w:bidi w:val="0"/>
              <w:rPr>
                <w:color w:val="auto"/>
              </w:rPr>
            </w:pPr>
            <w:r>
              <w:rPr>
                <w:color w:val="auto"/>
              </w:rPr>
              <w:t>消防水池顶棚</w:t>
            </w:r>
          </w:p>
        </w:tc>
        <w:tc>
          <w:tcPr>
            <w:tcW w:w="1163" w:type="dxa"/>
            <w:vAlign w:val="top"/>
          </w:tcPr>
          <w:p w14:paraId="153D0701">
            <w:pPr>
              <w:bidi w:val="0"/>
              <w:rPr>
                <w:color w:val="auto"/>
              </w:rPr>
            </w:pPr>
          </w:p>
        </w:tc>
        <w:tc>
          <w:tcPr>
            <w:tcW w:w="992" w:type="dxa"/>
            <w:vAlign w:val="top"/>
          </w:tcPr>
          <w:p w14:paraId="2D10AB55">
            <w:pPr>
              <w:bidi w:val="0"/>
              <w:rPr>
                <w:color w:val="auto"/>
              </w:rPr>
            </w:pPr>
            <w:r>
              <w:rPr>
                <w:color w:val="auto"/>
              </w:rPr>
              <w:t>平方</w:t>
            </w:r>
          </w:p>
        </w:tc>
        <w:tc>
          <w:tcPr>
            <w:tcW w:w="993" w:type="dxa"/>
            <w:vAlign w:val="top"/>
          </w:tcPr>
          <w:p w14:paraId="26A912F8">
            <w:pPr>
              <w:bidi w:val="0"/>
              <w:rPr>
                <w:color w:val="auto"/>
              </w:rPr>
            </w:pPr>
            <w:r>
              <w:rPr>
                <w:color w:val="auto"/>
              </w:rPr>
              <w:t>240</w:t>
            </w:r>
          </w:p>
        </w:tc>
        <w:tc>
          <w:tcPr>
            <w:tcW w:w="8350" w:type="dxa"/>
            <w:vAlign w:val="top"/>
          </w:tcPr>
          <w:p w14:paraId="0D9872B4">
            <w:pPr>
              <w:bidi w:val="0"/>
              <w:rPr>
                <w:color w:val="auto"/>
              </w:rPr>
            </w:pPr>
            <w:r>
              <w:rPr>
                <w:color w:val="auto"/>
              </w:rPr>
              <w:t>钢化玻璃材质，规格</w:t>
            </w:r>
            <w:r>
              <w:rPr>
                <w:rFonts w:hint="eastAsia" w:eastAsia="宋体"/>
                <w:color w:val="auto"/>
                <w:lang w:val="en-US" w:eastAsia="zh-CN"/>
              </w:rPr>
              <w:t>约</w:t>
            </w:r>
            <w:r>
              <w:rPr>
                <w:color w:val="auto"/>
              </w:rPr>
              <w:t>：长3米，宽3米</w:t>
            </w:r>
          </w:p>
        </w:tc>
      </w:tr>
      <w:tr w14:paraId="77BD3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14334" w:type="dxa"/>
            <w:gridSpan w:val="6"/>
            <w:vAlign w:val="top"/>
          </w:tcPr>
          <w:p w14:paraId="04F1F946">
            <w:pPr>
              <w:bidi w:val="0"/>
              <w:rPr>
                <w:color w:val="auto"/>
              </w:rPr>
            </w:pPr>
            <w:r>
              <w:rPr>
                <w:color w:val="auto"/>
              </w:rPr>
              <w:t>合计</w:t>
            </w:r>
          </w:p>
        </w:tc>
      </w:tr>
      <w:tr w14:paraId="38DDD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14334" w:type="dxa"/>
            <w:gridSpan w:val="6"/>
            <w:shd w:val="clear" w:color="auto" w:fill="FFFF00"/>
            <w:vAlign w:val="top"/>
          </w:tcPr>
          <w:p w14:paraId="523BB85C">
            <w:pPr>
              <w:bidi w:val="0"/>
              <w:rPr>
                <w:color w:val="auto"/>
              </w:rPr>
            </w:pPr>
            <w:r>
              <w:rPr>
                <w:color w:val="auto"/>
              </w:rPr>
              <w:t>二十六、消防室</w:t>
            </w:r>
          </w:p>
        </w:tc>
      </w:tr>
      <w:tr w14:paraId="023EF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77F086C2">
            <w:pPr>
              <w:bidi w:val="0"/>
              <w:rPr>
                <w:color w:val="auto"/>
              </w:rPr>
            </w:pPr>
            <w:r>
              <w:rPr>
                <w:color w:val="auto"/>
              </w:rPr>
              <w:t>序号</w:t>
            </w:r>
          </w:p>
        </w:tc>
        <w:tc>
          <w:tcPr>
            <w:tcW w:w="2275" w:type="dxa"/>
            <w:vAlign w:val="top"/>
          </w:tcPr>
          <w:p w14:paraId="54E879A4">
            <w:pPr>
              <w:bidi w:val="0"/>
              <w:rPr>
                <w:color w:val="auto"/>
              </w:rPr>
            </w:pPr>
            <w:r>
              <w:rPr>
                <w:color w:val="auto"/>
              </w:rPr>
              <w:t>产品名称</w:t>
            </w:r>
          </w:p>
        </w:tc>
        <w:tc>
          <w:tcPr>
            <w:tcW w:w="1163" w:type="dxa"/>
            <w:vAlign w:val="top"/>
          </w:tcPr>
          <w:p w14:paraId="65287ACB">
            <w:pPr>
              <w:bidi w:val="0"/>
              <w:rPr>
                <w:color w:val="auto"/>
              </w:rPr>
            </w:pPr>
            <w:r>
              <w:rPr>
                <w:color w:val="auto"/>
              </w:rPr>
              <w:t>产品规格</w:t>
            </w:r>
          </w:p>
        </w:tc>
        <w:tc>
          <w:tcPr>
            <w:tcW w:w="992" w:type="dxa"/>
            <w:vAlign w:val="top"/>
          </w:tcPr>
          <w:p w14:paraId="2C160C87">
            <w:pPr>
              <w:bidi w:val="0"/>
              <w:rPr>
                <w:color w:val="auto"/>
              </w:rPr>
            </w:pPr>
            <w:r>
              <w:rPr>
                <w:color w:val="auto"/>
              </w:rPr>
              <w:t>单位</w:t>
            </w:r>
          </w:p>
        </w:tc>
        <w:tc>
          <w:tcPr>
            <w:tcW w:w="993" w:type="dxa"/>
            <w:vAlign w:val="top"/>
          </w:tcPr>
          <w:p w14:paraId="22470ED4">
            <w:pPr>
              <w:bidi w:val="0"/>
              <w:rPr>
                <w:color w:val="auto"/>
              </w:rPr>
            </w:pPr>
            <w:r>
              <w:rPr>
                <w:color w:val="auto"/>
              </w:rPr>
              <w:t>数量</w:t>
            </w:r>
          </w:p>
        </w:tc>
        <w:tc>
          <w:tcPr>
            <w:tcW w:w="8350" w:type="dxa"/>
            <w:vAlign w:val="top"/>
          </w:tcPr>
          <w:p w14:paraId="2CE9A3C3">
            <w:pPr>
              <w:bidi w:val="0"/>
              <w:rPr>
                <w:color w:val="auto"/>
              </w:rPr>
            </w:pPr>
            <w:r>
              <w:rPr>
                <w:color w:val="auto"/>
              </w:rPr>
              <w:t>参数</w:t>
            </w:r>
          </w:p>
        </w:tc>
      </w:tr>
      <w:tr w14:paraId="5A008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427090BF">
            <w:pPr>
              <w:bidi w:val="0"/>
              <w:rPr>
                <w:color w:val="auto"/>
              </w:rPr>
            </w:pPr>
            <w:r>
              <w:rPr>
                <w:color w:val="auto"/>
              </w:rPr>
              <w:t>364</w:t>
            </w:r>
          </w:p>
        </w:tc>
        <w:tc>
          <w:tcPr>
            <w:tcW w:w="2275" w:type="dxa"/>
            <w:vAlign w:val="top"/>
          </w:tcPr>
          <w:p w14:paraId="1E82E016">
            <w:pPr>
              <w:bidi w:val="0"/>
              <w:rPr>
                <w:color w:val="auto"/>
              </w:rPr>
            </w:pPr>
            <w:r>
              <w:rPr>
                <w:color w:val="auto"/>
              </w:rPr>
              <w:t>二氧化碳灭火器</w:t>
            </w:r>
          </w:p>
        </w:tc>
        <w:tc>
          <w:tcPr>
            <w:tcW w:w="1163" w:type="dxa"/>
            <w:vAlign w:val="top"/>
          </w:tcPr>
          <w:p w14:paraId="6580D987">
            <w:pPr>
              <w:bidi w:val="0"/>
              <w:rPr>
                <w:color w:val="auto"/>
              </w:rPr>
            </w:pPr>
          </w:p>
        </w:tc>
        <w:tc>
          <w:tcPr>
            <w:tcW w:w="992" w:type="dxa"/>
            <w:vAlign w:val="top"/>
          </w:tcPr>
          <w:p w14:paraId="050E27BF">
            <w:pPr>
              <w:bidi w:val="0"/>
              <w:rPr>
                <w:color w:val="auto"/>
              </w:rPr>
            </w:pPr>
            <w:r>
              <w:rPr>
                <w:color w:val="auto"/>
              </w:rPr>
              <w:t>个</w:t>
            </w:r>
          </w:p>
        </w:tc>
        <w:tc>
          <w:tcPr>
            <w:tcW w:w="993" w:type="dxa"/>
            <w:vAlign w:val="top"/>
          </w:tcPr>
          <w:p w14:paraId="338D29E8">
            <w:pPr>
              <w:bidi w:val="0"/>
              <w:rPr>
                <w:color w:val="auto"/>
              </w:rPr>
            </w:pPr>
            <w:r>
              <w:rPr>
                <w:color w:val="auto"/>
              </w:rPr>
              <w:t>15</w:t>
            </w:r>
          </w:p>
        </w:tc>
        <w:tc>
          <w:tcPr>
            <w:tcW w:w="8350" w:type="dxa"/>
            <w:vAlign w:val="top"/>
          </w:tcPr>
          <w:p w14:paraId="5B49A69C">
            <w:pPr>
              <w:bidi w:val="0"/>
              <w:rPr>
                <w:color w:val="auto"/>
              </w:rPr>
            </w:pPr>
            <w:r>
              <w:rPr>
                <w:color w:val="auto"/>
              </w:rPr>
              <w:t>3公斤装，手提式，高效阻燃，3C认证</w:t>
            </w:r>
          </w:p>
        </w:tc>
      </w:tr>
      <w:tr w14:paraId="07D87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55082B24">
            <w:pPr>
              <w:bidi w:val="0"/>
              <w:rPr>
                <w:color w:val="auto"/>
              </w:rPr>
            </w:pPr>
            <w:r>
              <w:rPr>
                <w:color w:val="auto"/>
              </w:rPr>
              <w:t>365</w:t>
            </w:r>
          </w:p>
        </w:tc>
        <w:tc>
          <w:tcPr>
            <w:tcW w:w="2275" w:type="dxa"/>
            <w:vAlign w:val="top"/>
          </w:tcPr>
          <w:p w14:paraId="658BB13E">
            <w:pPr>
              <w:bidi w:val="0"/>
              <w:rPr>
                <w:color w:val="auto"/>
              </w:rPr>
            </w:pPr>
            <w:r>
              <w:rPr>
                <w:color w:val="auto"/>
              </w:rPr>
              <w:t>干粉灭火器</w:t>
            </w:r>
          </w:p>
        </w:tc>
        <w:tc>
          <w:tcPr>
            <w:tcW w:w="1163" w:type="dxa"/>
            <w:vAlign w:val="top"/>
          </w:tcPr>
          <w:p w14:paraId="0E8D541E">
            <w:pPr>
              <w:bidi w:val="0"/>
              <w:rPr>
                <w:color w:val="auto"/>
              </w:rPr>
            </w:pPr>
          </w:p>
        </w:tc>
        <w:tc>
          <w:tcPr>
            <w:tcW w:w="992" w:type="dxa"/>
            <w:vAlign w:val="top"/>
          </w:tcPr>
          <w:p w14:paraId="1729AC49">
            <w:pPr>
              <w:bidi w:val="0"/>
              <w:rPr>
                <w:color w:val="auto"/>
              </w:rPr>
            </w:pPr>
            <w:r>
              <w:rPr>
                <w:color w:val="auto"/>
              </w:rPr>
              <w:t>个</w:t>
            </w:r>
          </w:p>
        </w:tc>
        <w:tc>
          <w:tcPr>
            <w:tcW w:w="993" w:type="dxa"/>
            <w:vAlign w:val="top"/>
          </w:tcPr>
          <w:p w14:paraId="1EA32F41">
            <w:pPr>
              <w:bidi w:val="0"/>
              <w:rPr>
                <w:color w:val="auto"/>
              </w:rPr>
            </w:pPr>
            <w:r>
              <w:rPr>
                <w:color w:val="auto"/>
              </w:rPr>
              <w:t>15</w:t>
            </w:r>
          </w:p>
        </w:tc>
        <w:tc>
          <w:tcPr>
            <w:tcW w:w="8350" w:type="dxa"/>
            <w:vAlign w:val="top"/>
          </w:tcPr>
          <w:p w14:paraId="4F4D5630">
            <w:pPr>
              <w:bidi w:val="0"/>
              <w:rPr>
                <w:color w:val="auto"/>
              </w:rPr>
            </w:pPr>
            <w:r>
              <w:rPr>
                <w:color w:val="auto"/>
              </w:rPr>
              <w:t>4公斤装，手提式，消防认证</w:t>
            </w:r>
          </w:p>
        </w:tc>
      </w:tr>
      <w:tr w14:paraId="0470C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511DFC4E">
            <w:pPr>
              <w:bidi w:val="0"/>
              <w:rPr>
                <w:color w:val="auto"/>
              </w:rPr>
            </w:pPr>
            <w:r>
              <w:rPr>
                <w:color w:val="auto"/>
              </w:rPr>
              <w:t>366</w:t>
            </w:r>
          </w:p>
        </w:tc>
        <w:tc>
          <w:tcPr>
            <w:tcW w:w="2275" w:type="dxa"/>
            <w:vAlign w:val="top"/>
          </w:tcPr>
          <w:p w14:paraId="3B5B95B3">
            <w:pPr>
              <w:bidi w:val="0"/>
              <w:rPr>
                <w:color w:val="auto"/>
              </w:rPr>
            </w:pPr>
            <w:r>
              <w:rPr>
                <w:color w:val="auto"/>
              </w:rPr>
              <w:t>沙桶</w:t>
            </w:r>
          </w:p>
        </w:tc>
        <w:tc>
          <w:tcPr>
            <w:tcW w:w="1163" w:type="dxa"/>
            <w:vAlign w:val="top"/>
          </w:tcPr>
          <w:p w14:paraId="20B94F3F">
            <w:pPr>
              <w:bidi w:val="0"/>
              <w:rPr>
                <w:color w:val="auto"/>
              </w:rPr>
            </w:pPr>
          </w:p>
        </w:tc>
        <w:tc>
          <w:tcPr>
            <w:tcW w:w="992" w:type="dxa"/>
            <w:vAlign w:val="top"/>
          </w:tcPr>
          <w:p w14:paraId="4E85F537">
            <w:pPr>
              <w:bidi w:val="0"/>
              <w:rPr>
                <w:color w:val="auto"/>
              </w:rPr>
            </w:pPr>
            <w:r>
              <w:rPr>
                <w:color w:val="auto"/>
              </w:rPr>
              <w:t>桶</w:t>
            </w:r>
          </w:p>
        </w:tc>
        <w:tc>
          <w:tcPr>
            <w:tcW w:w="993" w:type="dxa"/>
            <w:vAlign w:val="top"/>
          </w:tcPr>
          <w:p w14:paraId="0F4D34F6">
            <w:pPr>
              <w:bidi w:val="0"/>
              <w:rPr>
                <w:color w:val="auto"/>
              </w:rPr>
            </w:pPr>
            <w:r>
              <w:rPr>
                <w:color w:val="auto"/>
              </w:rPr>
              <w:t>8</w:t>
            </w:r>
          </w:p>
        </w:tc>
        <w:tc>
          <w:tcPr>
            <w:tcW w:w="8350" w:type="dxa"/>
            <w:vAlign w:val="top"/>
          </w:tcPr>
          <w:p w14:paraId="54BB07D4">
            <w:pPr>
              <w:bidi w:val="0"/>
              <w:rPr>
                <w:color w:val="auto"/>
              </w:rPr>
            </w:pPr>
            <w:r>
              <w:rPr>
                <w:color w:val="auto"/>
              </w:rPr>
              <w:t>半圆，加厚铁桶，烤漆防锈。</w:t>
            </w:r>
          </w:p>
        </w:tc>
      </w:tr>
      <w:tr w14:paraId="68217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561" w:type="dxa"/>
            <w:vAlign w:val="top"/>
          </w:tcPr>
          <w:p w14:paraId="48893A8F">
            <w:pPr>
              <w:bidi w:val="0"/>
              <w:rPr>
                <w:color w:val="auto"/>
              </w:rPr>
            </w:pPr>
            <w:r>
              <w:rPr>
                <w:color w:val="auto"/>
              </w:rPr>
              <w:t>367</w:t>
            </w:r>
          </w:p>
        </w:tc>
        <w:tc>
          <w:tcPr>
            <w:tcW w:w="2275" w:type="dxa"/>
            <w:vAlign w:val="top"/>
          </w:tcPr>
          <w:p w14:paraId="30A028FE">
            <w:pPr>
              <w:bidi w:val="0"/>
              <w:rPr>
                <w:color w:val="auto"/>
              </w:rPr>
            </w:pPr>
            <w:r>
              <w:rPr>
                <w:color w:val="auto"/>
              </w:rPr>
              <w:t>灭火毯</w:t>
            </w:r>
          </w:p>
        </w:tc>
        <w:tc>
          <w:tcPr>
            <w:tcW w:w="1163" w:type="dxa"/>
            <w:vAlign w:val="top"/>
          </w:tcPr>
          <w:p w14:paraId="393EDEB1">
            <w:pPr>
              <w:bidi w:val="0"/>
              <w:rPr>
                <w:color w:val="auto"/>
              </w:rPr>
            </w:pPr>
          </w:p>
        </w:tc>
        <w:tc>
          <w:tcPr>
            <w:tcW w:w="992" w:type="dxa"/>
            <w:vAlign w:val="top"/>
          </w:tcPr>
          <w:p w14:paraId="5F6EC435">
            <w:pPr>
              <w:bidi w:val="0"/>
              <w:rPr>
                <w:color w:val="auto"/>
              </w:rPr>
            </w:pPr>
            <w:r>
              <w:rPr>
                <w:color w:val="auto"/>
              </w:rPr>
              <w:t>张</w:t>
            </w:r>
          </w:p>
        </w:tc>
        <w:tc>
          <w:tcPr>
            <w:tcW w:w="993" w:type="dxa"/>
            <w:vAlign w:val="top"/>
          </w:tcPr>
          <w:p w14:paraId="1E726AC5">
            <w:pPr>
              <w:bidi w:val="0"/>
              <w:rPr>
                <w:color w:val="auto"/>
              </w:rPr>
            </w:pPr>
            <w:r>
              <w:rPr>
                <w:color w:val="auto"/>
              </w:rPr>
              <w:t>4</w:t>
            </w:r>
          </w:p>
        </w:tc>
        <w:tc>
          <w:tcPr>
            <w:tcW w:w="8350" w:type="dxa"/>
            <w:vAlign w:val="top"/>
          </w:tcPr>
          <w:p w14:paraId="70811C72">
            <w:pPr>
              <w:bidi w:val="0"/>
              <w:rPr>
                <w:color w:val="auto"/>
              </w:rPr>
            </w:pPr>
            <w:r>
              <w:rPr>
                <w:color w:val="auto"/>
              </w:rPr>
              <w:t>1000*1000mm，材质：玻璃纤维，厚度：约0.4mm，工艺：高温闷烧工艺，作用：隔氧 灭火，灭火器： 3公斤干粉灭火器，使用方式：手持，符合国家标准</w:t>
            </w:r>
          </w:p>
        </w:tc>
      </w:tr>
      <w:tr w14:paraId="7B0E6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14334" w:type="dxa"/>
            <w:gridSpan w:val="6"/>
            <w:vAlign w:val="top"/>
          </w:tcPr>
          <w:p w14:paraId="413CD076">
            <w:pPr>
              <w:bidi w:val="0"/>
              <w:rPr>
                <w:color w:val="auto"/>
              </w:rPr>
            </w:pPr>
            <w:r>
              <w:rPr>
                <w:color w:val="auto"/>
              </w:rPr>
              <w:t>合计</w:t>
            </w:r>
          </w:p>
        </w:tc>
      </w:tr>
      <w:tr w14:paraId="672FC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5" w:hRule="atLeast"/>
        </w:trPr>
        <w:tc>
          <w:tcPr>
            <w:tcW w:w="14334" w:type="dxa"/>
            <w:gridSpan w:val="6"/>
            <w:shd w:val="clear" w:color="auto" w:fill="FFFF00"/>
            <w:vAlign w:val="top"/>
          </w:tcPr>
          <w:p w14:paraId="1980CB8A">
            <w:pPr>
              <w:bidi w:val="0"/>
              <w:rPr>
                <w:color w:val="auto"/>
              </w:rPr>
            </w:pPr>
            <w:r>
              <w:rPr>
                <w:color w:val="auto"/>
              </w:rPr>
              <w:t>二十七、保安室</w:t>
            </w:r>
          </w:p>
        </w:tc>
      </w:tr>
      <w:tr w14:paraId="6DB0B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7" w:hRule="atLeast"/>
        </w:trPr>
        <w:tc>
          <w:tcPr>
            <w:tcW w:w="561" w:type="dxa"/>
            <w:vAlign w:val="top"/>
          </w:tcPr>
          <w:p w14:paraId="5B548A85">
            <w:pPr>
              <w:bidi w:val="0"/>
              <w:rPr>
                <w:color w:val="auto"/>
              </w:rPr>
            </w:pPr>
          </w:p>
          <w:p w14:paraId="3FBC1E3B">
            <w:pPr>
              <w:bidi w:val="0"/>
              <w:rPr>
                <w:color w:val="auto"/>
              </w:rPr>
            </w:pPr>
            <w:r>
              <w:rPr>
                <w:color w:val="auto"/>
              </w:rPr>
              <w:t>370</w:t>
            </w:r>
          </w:p>
        </w:tc>
        <w:tc>
          <w:tcPr>
            <w:tcW w:w="2275" w:type="dxa"/>
            <w:vAlign w:val="top"/>
          </w:tcPr>
          <w:p w14:paraId="00ADBC44">
            <w:pPr>
              <w:bidi w:val="0"/>
              <w:rPr>
                <w:color w:val="auto"/>
              </w:rPr>
            </w:pPr>
            <w:r>
              <w:rPr>
                <w:color w:val="auto"/>
              </w:rPr>
              <w:t>办公桌</w:t>
            </w:r>
          </w:p>
        </w:tc>
        <w:tc>
          <w:tcPr>
            <w:tcW w:w="1163" w:type="dxa"/>
            <w:vAlign w:val="top"/>
          </w:tcPr>
          <w:p w14:paraId="516534DB">
            <w:pPr>
              <w:bidi w:val="0"/>
              <w:rPr>
                <w:color w:val="auto"/>
              </w:rPr>
            </w:pPr>
          </w:p>
        </w:tc>
        <w:tc>
          <w:tcPr>
            <w:tcW w:w="992" w:type="dxa"/>
            <w:vAlign w:val="top"/>
          </w:tcPr>
          <w:p w14:paraId="3BA56827">
            <w:pPr>
              <w:bidi w:val="0"/>
              <w:rPr>
                <w:color w:val="auto"/>
              </w:rPr>
            </w:pPr>
            <w:r>
              <w:rPr>
                <w:color w:val="auto"/>
              </w:rPr>
              <w:t>台</w:t>
            </w:r>
          </w:p>
        </w:tc>
        <w:tc>
          <w:tcPr>
            <w:tcW w:w="993" w:type="dxa"/>
            <w:vAlign w:val="top"/>
          </w:tcPr>
          <w:p w14:paraId="7814CFD8">
            <w:pPr>
              <w:bidi w:val="0"/>
              <w:rPr>
                <w:color w:val="auto"/>
              </w:rPr>
            </w:pPr>
          </w:p>
          <w:p w14:paraId="7FCEF36D">
            <w:pPr>
              <w:bidi w:val="0"/>
              <w:rPr>
                <w:color w:val="auto"/>
              </w:rPr>
            </w:pPr>
            <w:r>
              <w:rPr>
                <w:color w:val="auto"/>
              </w:rPr>
              <w:t>1</w:t>
            </w:r>
          </w:p>
        </w:tc>
        <w:tc>
          <w:tcPr>
            <w:tcW w:w="8350" w:type="dxa"/>
            <w:vAlign w:val="top"/>
          </w:tcPr>
          <w:p w14:paraId="2932E0F7">
            <w:pPr>
              <w:bidi w:val="0"/>
              <w:rPr>
                <w:color w:val="auto"/>
              </w:rPr>
            </w:pPr>
            <w:r>
              <w:rPr>
                <w:color w:val="auto"/>
              </w:rPr>
              <w:t>尺寸长约1200mm；宽1200mm；高750mm  现代办工桌木材色泽均匀完整干净，无死节，</w:t>
            </w:r>
          </w:p>
          <w:p w14:paraId="5C8484E7">
            <w:pPr>
              <w:bidi w:val="0"/>
              <w:rPr>
                <w:color w:val="auto"/>
              </w:rPr>
            </w:pPr>
            <w:r>
              <w:rPr>
                <w:color w:val="auto"/>
              </w:rPr>
              <w:t>无腐朽、裂纹、虫眼、夹皮、 变色等缺陷。</w:t>
            </w:r>
          </w:p>
          <w:p w14:paraId="25C69B7B">
            <w:pPr>
              <w:bidi w:val="0"/>
              <w:rPr>
                <w:color w:val="auto"/>
              </w:rPr>
            </w:pPr>
            <w:r>
              <w:rPr>
                <w:color w:val="auto"/>
              </w:rPr>
              <w:t>2、油漆：采用优质环保油漆，三底两面工艺。</w:t>
            </w:r>
          </w:p>
        </w:tc>
      </w:tr>
      <w:tr w14:paraId="49154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561" w:type="dxa"/>
            <w:vAlign w:val="top"/>
          </w:tcPr>
          <w:p w14:paraId="659368A9">
            <w:pPr>
              <w:bidi w:val="0"/>
              <w:rPr>
                <w:color w:val="auto"/>
              </w:rPr>
            </w:pPr>
            <w:r>
              <w:rPr>
                <w:color w:val="auto"/>
              </w:rPr>
              <w:t>371</w:t>
            </w:r>
          </w:p>
        </w:tc>
        <w:tc>
          <w:tcPr>
            <w:tcW w:w="2275" w:type="dxa"/>
            <w:vAlign w:val="top"/>
          </w:tcPr>
          <w:p w14:paraId="2B0E6C31">
            <w:pPr>
              <w:bidi w:val="0"/>
              <w:rPr>
                <w:color w:val="auto"/>
              </w:rPr>
            </w:pPr>
            <w:r>
              <w:rPr>
                <w:color w:val="auto"/>
              </w:rPr>
              <w:t>办公椅</w:t>
            </w:r>
          </w:p>
        </w:tc>
        <w:tc>
          <w:tcPr>
            <w:tcW w:w="1163" w:type="dxa"/>
            <w:vAlign w:val="top"/>
          </w:tcPr>
          <w:p w14:paraId="76F4903E">
            <w:pPr>
              <w:bidi w:val="0"/>
              <w:rPr>
                <w:color w:val="auto"/>
              </w:rPr>
            </w:pPr>
          </w:p>
        </w:tc>
        <w:tc>
          <w:tcPr>
            <w:tcW w:w="992" w:type="dxa"/>
            <w:vAlign w:val="top"/>
          </w:tcPr>
          <w:p w14:paraId="27855EF7">
            <w:pPr>
              <w:bidi w:val="0"/>
              <w:rPr>
                <w:color w:val="auto"/>
              </w:rPr>
            </w:pPr>
            <w:r>
              <w:rPr>
                <w:color w:val="auto"/>
              </w:rPr>
              <w:t>台</w:t>
            </w:r>
          </w:p>
        </w:tc>
        <w:tc>
          <w:tcPr>
            <w:tcW w:w="993" w:type="dxa"/>
            <w:vAlign w:val="top"/>
          </w:tcPr>
          <w:p w14:paraId="72DBE04F">
            <w:pPr>
              <w:bidi w:val="0"/>
              <w:rPr>
                <w:color w:val="auto"/>
              </w:rPr>
            </w:pPr>
            <w:r>
              <w:rPr>
                <w:color w:val="auto"/>
              </w:rPr>
              <w:t>2</w:t>
            </w:r>
          </w:p>
        </w:tc>
        <w:tc>
          <w:tcPr>
            <w:tcW w:w="8350" w:type="dxa"/>
            <w:vAlign w:val="top"/>
          </w:tcPr>
          <w:p w14:paraId="305C75A4">
            <w:pPr>
              <w:bidi w:val="0"/>
              <w:rPr>
                <w:color w:val="auto"/>
              </w:rPr>
            </w:pPr>
            <w:r>
              <w:rPr>
                <w:color w:val="auto"/>
              </w:rPr>
              <w:t>面料材质：网布类别：弓形椅扶手类型：固定扶手升降方式：不可升降靠背最大角 度：不可调节</w:t>
            </w:r>
          </w:p>
        </w:tc>
      </w:tr>
      <w:tr w14:paraId="0EDFE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561" w:type="dxa"/>
            <w:vAlign w:val="top"/>
          </w:tcPr>
          <w:p w14:paraId="033754F9">
            <w:pPr>
              <w:bidi w:val="0"/>
              <w:rPr>
                <w:color w:val="auto"/>
              </w:rPr>
            </w:pPr>
            <w:r>
              <w:rPr>
                <w:color w:val="auto"/>
              </w:rPr>
              <w:t>372</w:t>
            </w:r>
          </w:p>
        </w:tc>
        <w:tc>
          <w:tcPr>
            <w:tcW w:w="2275" w:type="dxa"/>
            <w:vAlign w:val="top"/>
          </w:tcPr>
          <w:p w14:paraId="64DABA04">
            <w:pPr>
              <w:bidi w:val="0"/>
              <w:rPr>
                <w:color w:val="auto"/>
              </w:rPr>
            </w:pPr>
            <w:r>
              <w:rPr>
                <w:color w:val="auto"/>
              </w:rPr>
              <w:t>安保头盔</w:t>
            </w:r>
          </w:p>
        </w:tc>
        <w:tc>
          <w:tcPr>
            <w:tcW w:w="1163" w:type="dxa"/>
            <w:vAlign w:val="top"/>
          </w:tcPr>
          <w:p w14:paraId="5FEB94BB">
            <w:pPr>
              <w:bidi w:val="0"/>
              <w:rPr>
                <w:color w:val="auto"/>
              </w:rPr>
            </w:pPr>
          </w:p>
        </w:tc>
        <w:tc>
          <w:tcPr>
            <w:tcW w:w="992" w:type="dxa"/>
            <w:vAlign w:val="top"/>
          </w:tcPr>
          <w:p w14:paraId="000D5D84">
            <w:pPr>
              <w:bidi w:val="0"/>
              <w:rPr>
                <w:color w:val="auto"/>
              </w:rPr>
            </w:pPr>
            <w:r>
              <w:rPr>
                <w:color w:val="auto"/>
              </w:rPr>
              <w:t>个</w:t>
            </w:r>
          </w:p>
        </w:tc>
        <w:tc>
          <w:tcPr>
            <w:tcW w:w="993" w:type="dxa"/>
            <w:vAlign w:val="top"/>
          </w:tcPr>
          <w:p w14:paraId="7B001A2E">
            <w:pPr>
              <w:bidi w:val="0"/>
              <w:rPr>
                <w:color w:val="auto"/>
              </w:rPr>
            </w:pPr>
            <w:r>
              <w:rPr>
                <w:color w:val="auto"/>
              </w:rPr>
              <w:t>2</w:t>
            </w:r>
          </w:p>
        </w:tc>
        <w:tc>
          <w:tcPr>
            <w:tcW w:w="8350" w:type="dxa"/>
            <w:vAlign w:val="top"/>
          </w:tcPr>
          <w:p w14:paraId="695FF430">
            <w:pPr>
              <w:bidi w:val="0"/>
              <w:rPr>
                <w:color w:val="auto"/>
              </w:rPr>
            </w:pPr>
            <w:r>
              <w:rPr>
                <w:color w:val="auto"/>
              </w:rPr>
              <w:t>PC聚酯材质，二级防护。</w:t>
            </w:r>
          </w:p>
        </w:tc>
      </w:tr>
      <w:tr w14:paraId="3A773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66654EF1">
            <w:pPr>
              <w:bidi w:val="0"/>
              <w:rPr>
                <w:color w:val="auto"/>
              </w:rPr>
            </w:pPr>
            <w:r>
              <w:rPr>
                <w:color w:val="auto"/>
              </w:rPr>
              <w:t>373</w:t>
            </w:r>
          </w:p>
        </w:tc>
        <w:tc>
          <w:tcPr>
            <w:tcW w:w="2275" w:type="dxa"/>
            <w:vAlign w:val="top"/>
          </w:tcPr>
          <w:p w14:paraId="386CD05E">
            <w:pPr>
              <w:bidi w:val="0"/>
              <w:rPr>
                <w:color w:val="auto"/>
              </w:rPr>
            </w:pPr>
            <w:r>
              <w:rPr>
                <w:color w:val="auto"/>
              </w:rPr>
              <w:t>安保背刺背心</w:t>
            </w:r>
          </w:p>
        </w:tc>
        <w:tc>
          <w:tcPr>
            <w:tcW w:w="1163" w:type="dxa"/>
            <w:vAlign w:val="top"/>
          </w:tcPr>
          <w:p w14:paraId="4BEE4314">
            <w:pPr>
              <w:bidi w:val="0"/>
              <w:rPr>
                <w:color w:val="auto"/>
              </w:rPr>
            </w:pPr>
          </w:p>
        </w:tc>
        <w:tc>
          <w:tcPr>
            <w:tcW w:w="992" w:type="dxa"/>
            <w:vAlign w:val="top"/>
          </w:tcPr>
          <w:p w14:paraId="38D2F0CF">
            <w:pPr>
              <w:bidi w:val="0"/>
              <w:rPr>
                <w:color w:val="auto"/>
              </w:rPr>
            </w:pPr>
            <w:r>
              <w:rPr>
                <w:color w:val="auto"/>
              </w:rPr>
              <w:t>件</w:t>
            </w:r>
          </w:p>
        </w:tc>
        <w:tc>
          <w:tcPr>
            <w:tcW w:w="993" w:type="dxa"/>
            <w:vAlign w:val="top"/>
          </w:tcPr>
          <w:p w14:paraId="072DEA20">
            <w:pPr>
              <w:bidi w:val="0"/>
              <w:rPr>
                <w:color w:val="auto"/>
              </w:rPr>
            </w:pPr>
            <w:r>
              <w:rPr>
                <w:color w:val="auto"/>
              </w:rPr>
              <w:t>2</w:t>
            </w:r>
          </w:p>
        </w:tc>
        <w:tc>
          <w:tcPr>
            <w:tcW w:w="8350" w:type="dxa"/>
            <w:vAlign w:val="top"/>
          </w:tcPr>
          <w:p w14:paraId="44AA1517">
            <w:pPr>
              <w:bidi w:val="0"/>
              <w:rPr>
                <w:color w:val="auto"/>
              </w:rPr>
            </w:pPr>
            <w:r>
              <w:rPr>
                <w:color w:val="auto"/>
              </w:rPr>
              <w:t>钢板防刺，全软内胆。</w:t>
            </w:r>
          </w:p>
        </w:tc>
      </w:tr>
      <w:tr w14:paraId="24942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358AC8CE">
            <w:pPr>
              <w:bidi w:val="0"/>
              <w:rPr>
                <w:color w:val="auto"/>
              </w:rPr>
            </w:pPr>
            <w:r>
              <w:rPr>
                <w:color w:val="auto"/>
              </w:rPr>
              <w:t>374</w:t>
            </w:r>
          </w:p>
        </w:tc>
        <w:tc>
          <w:tcPr>
            <w:tcW w:w="2275" w:type="dxa"/>
            <w:vAlign w:val="top"/>
          </w:tcPr>
          <w:p w14:paraId="6C623060">
            <w:pPr>
              <w:bidi w:val="0"/>
              <w:rPr>
                <w:color w:val="auto"/>
              </w:rPr>
            </w:pPr>
            <w:r>
              <w:rPr>
                <w:color w:val="auto"/>
              </w:rPr>
              <w:t>安保警棍</w:t>
            </w:r>
          </w:p>
        </w:tc>
        <w:tc>
          <w:tcPr>
            <w:tcW w:w="1163" w:type="dxa"/>
            <w:vAlign w:val="top"/>
          </w:tcPr>
          <w:p w14:paraId="1F5736D4">
            <w:pPr>
              <w:bidi w:val="0"/>
              <w:rPr>
                <w:color w:val="auto"/>
              </w:rPr>
            </w:pPr>
          </w:p>
        </w:tc>
        <w:tc>
          <w:tcPr>
            <w:tcW w:w="992" w:type="dxa"/>
            <w:vAlign w:val="top"/>
          </w:tcPr>
          <w:p w14:paraId="64003EEF">
            <w:pPr>
              <w:bidi w:val="0"/>
              <w:rPr>
                <w:color w:val="auto"/>
              </w:rPr>
            </w:pPr>
            <w:r>
              <w:rPr>
                <w:color w:val="auto"/>
              </w:rPr>
              <w:t>个</w:t>
            </w:r>
          </w:p>
        </w:tc>
        <w:tc>
          <w:tcPr>
            <w:tcW w:w="993" w:type="dxa"/>
            <w:vAlign w:val="top"/>
          </w:tcPr>
          <w:p w14:paraId="07772563">
            <w:pPr>
              <w:bidi w:val="0"/>
              <w:rPr>
                <w:color w:val="auto"/>
              </w:rPr>
            </w:pPr>
            <w:r>
              <w:rPr>
                <w:color w:val="auto"/>
              </w:rPr>
              <w:t>2</w:t>
            </w:r>
          </w:p>
        </w:tc>
        <w:tc>
          <w:tcPr>
            <w:tcW w:w="8350" w:type="dxa"/>
            <w:vAlign w:val="top"/>
          </w:tcPr>
          <w:p w14:paraId="005945E6">
            <w:pPr>
              <w:bidi w:val="0"/>
              <w:rPr>
                <w:color w:val="auto"/>
              </w:rPr>
            </w:pPr>
            <w:r>
              <w:rPr>
                <w:color w:val="auto"/>
              </w:rPr>
              <w:t>46cmPC狼牙棍</w:t>
            </w:r>
          </w:p>
        </w:tc>
      </w:tr>
      <w:tr w14:paraId="4076D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7" w:hRule="atLeast"/>
        </w:trPr>
        <w:tc>
          <w:tcPr>
            <w:tcW w:w="561" w:type="dxa"/>
            <w:vAlign w:val="top"/>
          </w:tcPr>
          <w:p w14:paraId="456B71EF">
            <w:pPr>
              <w:bidi w:val="0"/>
              <w:rPr>
                <w:color w:val="auto"/>
              </w:rPr>
            </w:pPr>
          </w:p>
          <w:p w14:paraId="717F259F">
            <w:pPr>
              <w:bidi w:val="0"/>
              <w:rPr>
                <w:color w:val="auto"/>
              </w:rPr>
            </w:pPr>
            <w:r>
              <w:rPr>
                <w:color w:val="auto"/>
              </w:rPr>
              <w:t>376</w:t>
            </w:r>
          </w:p>
        </w:tc>
        <w:tc>
          <w:tcPr>
            <w:tcW w:w="2275" w:type="dxa"/>
            <w:vAlign w:val="top"/>
          </w:tcPr>
          <w:p w14:paraId="003B9A02">
            <w:pPr>
              <w:bidi w:val="0"/>
              <w:rPr>
                <w:color w:val="auto"/>
              </w:rPr>
            </w:pPr>
            <w:r>
              <w:rPr>
                <w:color w:val="auto"/>
              </w:rPr>
              <w:t>强光手电筒</w:t>
            </w:r>
          </w:p>
        </w:tc>
        <w:tc>
          <w:tcPr>
            <w:tcW w:w="1163" w:type="dxa"/>
            <w:vAlign w:val="top"/>
          </w:tcPr>
          <w:p w14:paraId="2EACE22F">
            <w:pPr>
              <w:bidi w:val="0"/>
              <w:rPr>
                <w:color w:val="auto"/>
              </w:rPr>
            </w:pPr>
          </w:p>
        </w:tc>
        <w:tc>
          <w:tcPr>
            <w:tcW w:w="992" w:type="dxa"/>
            <w:vAlign w:val="top"/>
          </w:tcPr>
          <w:p w14:paraId="006A5133">
            <w:pPr>
              <w:bidi w:val="0"/>
              <w:rPr>
                <w:color w:val="auto"/>
              </w:rPr>
            </w:pPr>
            <w:r>
              <w:rPr>
                <w:color w:val="auto"/>
              </w:rPr>
              <w:t>个</w:t>
            </w:r>
          </w:p>
        </w:tc>
        <w:tc>
          <w:tcPr>
            <w:tcW w:w="993" w:type="dxa"/>
            <w:vAlign w:val="top"/>
          </w:tcPr>
          <w:p w14:paraId="46C5C20F">
            <w:pPr>
              <w:bidi w:val="0"/>
              <w:rPr>
                <w:color w:val="auto"/>
              </w:rPr>
            </w:pPr>
          </w:p>
          <w:p w14:paraId="2780F637">
            <w:pPr>
              <w:bidi w:val="0"/>
              <w:rPr>
                <w:color w:val="auto"/>
              </w:rPr>
            </w:pPr>
            <w:r>
              <w:rPr>
                <w:color w:val="auto"/>
              </w:rPr>
              <w:t>2</w:t>
            </w:r>
          </w:p>
        </w:tc>
        <w:tc>
          <w:tcPr>
            <w:tcW w:w="8350" w:type="dxa"/>
            <w:vAlign w:val="top"/>
          </w:tcPr>
          <w:p w14:paraId="40B8B2B0">
            <w:pPr>
              <w:bidi w:val="0"/>
              <w:rPr>
                <w:color w:val="auto"/>
              </w:rPr>
            </w:pPr>
            <w:r>
              <w:rPr>
                <w:color w:val="auto"/>
              </w:rPr>
              <w:t>材质：铝合金</w:t>
            </w:r>
            <w:r>
              <w:rPr>
                <w:rFonts w:hint="eastAsia" w:eastAsia="宋体"/>
                <w:color w:val="auto"/>
                <w:lang w:eastAsia="zh-CN"/>
              </w:rPr>
              <w:t>，</w:t>
            </w:r>
            <w:r>
              <w:rPr>
                <w:color w:val="auto"/>
              </w:rPr>
              <w:t>是否可调焦：可调焦是否可充电：可充电电池是否可拆</w:t>
            </w:r>
          </w:p>
          <w:p w14:paraId="3D42E4F3">
            <w:pPr>
              <w:bidi w:val="0"/>
              <w:rPr>
                <w:color w:val="auto"/>
              </w:rPr>
            </w:pPr>
            <w:r>
              <w:rPr>
                <w:color w:val="auto"/>
              </w:rPr>
              <w:t>卸：可拆卸电源方式：充电-C口是否防水：防水最大流明：1000-2000lm最长续航：5-10h(含)</w:t>
            </w:r>
          </w:p>
        </w:tc>
      </w:tr>
      <w:tr w14:paraId="5BF00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561" w:type="dxa"/>
            <w:vAlign w:val="top"/>
          </w:tcPr>
          <w:p w14:paraId="43BB818E">
            <w:pPr>
              <w:bidi w:val="0"/>
              <w:rPr>
                <w:color w:val="auto"/>
              </w:rPr>
            </w:pPr>
            <w:r>
              <w:rPr>
                <w:color w:val="auto"/>
              </w:rPr>
              <w:t>382</w:t>
            </w:r>
          </w:p>
        </w:tc>
        <w:tc>
          <w:tcPr>
            <w:tcW w:w="2275" w:type="dxa"/>
            <w:vAlign w:val="top"/>
          </w:tcPr>
          <w:p w14:paraId="24427F9E">
            <w:pPr>
              <w:bidi w:val="0"/>
              <w:rPr>
                <w:color w:val="auto"/>
              </w:rPr>
            </w:pPr>
            <w:r>
              <w:rPr>
                <w:color w:val="auto"/>
              </w:rPr>
              <w:t>对讲机</w:t>
            </w:r>
          </w:p>
        </w:tc>
        <w:tc>
          <w:tcPr>
            <w:tcW w:w="1163" w:type="dxa"/>
            <w:vAlign w:val="top"/>
          </w:tcPr>
          <w:p w14:paraId="60DB7026">
            <w:pPr>
              <w:bidi w:val="0"/>
              <w:rPr>
                <w:color w:val="auto"/>
              </w:rPr>
            </w:pPr>
          </w:p>
        </w:tc>
        <w:tc>
          <w:tcPr>
            <w:tcW w:w="992" w:type="dxa"/>
            <w:vAlign w:val="top"/>
          </w:tcPr>
          <w:p w14:paraId="158D32BA">
            <w:pPr>
              <w:bidi w:val="0"/>
              <w:rPr>
                <w:color w:val="auto"/>
              </w:rPr>
            </w:pPr>
            <w:r>
              <w:rPr>
                <w:color w:val="auto"/>
              </w:rPr>
              <w:t>个</w:t>
            </w:r>
          </w:p>
        </w:tc>
        <w:tc>
          <w:tcPr>
            <w:tcW w:w="993" w:type="dxa"/>
            <w:vAlign w:val="top"/>
          </w:tcPr>
          <w:p w14:paraId="120FA861">
            <w:pPr>
              <w:bidi w:val="0"/>
              <w:rPr>
                <w:color w:val="auto"/>
              </w:rPr>
            </w:pPr>
            <w:r>
              <w:rPr>
                <w:color w:val="auto"/>
              </w:rPr>
              <w:t>4</w:t>
            </w:r>
          </w:p>
        </w:tc>
        <w:tc>
          <w:tcPr>
            <w:tcW w:w="8350" w:type="dxa"/>
            <w:vAlign w:val="top"/>
          </w:tcPr>
          <w:p w14:paraId="146935C5">
            <w:pPr>
              <w:bidi w:val="0"/>
              <w:rPr>
                <w:color w:val="auto"/>
              </w:rPr>
            </w:pPr>
            <w:r>
              <w:rPr>
                <w:color w:val="auto"/>
              </w:rPr>
              <w:t>待机5-7天，1-10公里对讲。Type-c充电。</w:t>
            </w:r>
          </w:p>
        </w:tc>
      </w:tr>
      <w:tr w14:paraId="6A7E6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14334" w:type="dxa"/>
            <w:gridSpan w:val="6"/>
            <w:vAlign w:val="top"/>
          </w:tcPr>
          <w:p w14:paraId="54F1DB72">
            <w:pPr>
              <w:bidi w:val="0"/>
              <w:rPr>
                <w:color w:val="auto"/>
              </w:rPr>
            </w:pPr>
            <w:r>
              <w:rPr>
                <w:color w:val="auto"/>
              </w:rPr>
              <w:t>合计</w:t>
            </w:r>
          </w:p>
        </w:tc>
      </w:tr>
      <w:tr w14:paraId="3FC52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14334" w:type="dxa"/>
            <w:gridSpan w:val="6"/>
            <w:shd w:val="clear" w:color="auto" w:fill="FFFF00"/>
            <w:vAlign w:val="top"/>
          </w:tcPr>
          <w:p w14:paraId="67F45896">
            <w:pPr>
              <w:bidi w:val="0"/>
              <w:rPr>
                <w:color w:val="auto"/>
              </w:rPr>
            </w:pPr>
            <w:r>
              <w:rPr>
                <w:color w:val="auto"/>
              </w:rPr>
              <w:t>二十八、监控室</w:t>
            </w:r>
          </w:p>
        </w:tc>
      </w:tr>
      <w:tr w14:paraId="57FF5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610A8F1F">
            <w:pPr>
              <w:bidi w:val="0"/>
              <w:rPr>
                <w:color w:val="auto"/>
              </w:rPr>
            </w:pPr>
            <w:r>
              <w:rPr>
                <w:color w:val="auto"/>
              </w:rPr>
              <w:t>序号</w:t>
            </w:r>
          </w:p>
        </w:tc>
        <w:tc>
          <w:tcPr>
            <w:tcW w:w="2275" w:type="dxa"/>
            <w:vAlign w:val="top"/>
          </w:tcPr>
          <w:p w14:paraId="60C30891">
            <w:pPr>
              <w:bidi w:val="0"/>
              <w:rPr>
                <w:color w:val="auto"/>
              </w:rPr>
            </w:pPr>
            <w:r>
              <w:rPr>
                <w:color w:val="auto"/>
              </w:rPr>
              <w:t>产品名称</w:t>
            </w:r>
          </w:p>
        </w:tc>
        <w:tc>
          <w:tcPr>
            <w:tcW w:w="1163" w:type="dxa"/>
            <w:vAlign w:val="top"/>
          </w:tcPr>
          <w:p w14:paraId="028D6C0C">
            <w:pPr>
              <w:bidi w:val="0"/>
              <w:rPr>
                <w:color w:val="auto"/>
              </w:rPr>
            </w:pPr>
            <w:r>
              <w:rPr>
                <w:color w:val="auto"/>
              </w:rPr>
              <w:t>产品规格</w:t>
            </w:r>
          </w:p>
        </w:tc>
        <w:tc>
          <w:tcPr>
            <w:tcW w:w="992" w:type="dxa"/>
            <w:vAlign w:val="top"/>
          </w:tcPr>
          <w:p w14:paraId="3817F70B">
            <w:pPr>
              <w:bidi w:val="0"/>
              <w:rPr>
                <w:color w:val="auto"/>
              </w:rPr>
            </w:pPr>
            <w:r>
              <w:rPr>
                <w:color w:val="auto"/>
              </w:rPr>
              <w:t>单位</w:t>
            </w:r>
          </w:p>
        </w:tc>
        <w:tc>
          <w:tcPr>
            <w:tcW w:w="993" w:type="dxa"/>
            <w:vAlign w:val="top"/>
          </w:tcPr>
          <w:p w14:paraId="3DACFCA2">
            <w:pPr>
              <w:bidi w:val="0"/>
              <w:rPr>
                <w:color w:val="auto"/>
              </w:rPr>
            </w:pPr>
            <w:r>
              <w:rPr>
                <w:color w:val="auto"/>
              </w:rPr>
              <w:t>数量</w:t>
            </w:r>
          </w:p>
        </w:tc>
        <w:tc>
          <w:tcPr>
            <w:tcW w:w="8350" w:type="dxa"/>
            <w:vAlign w:val="top"/>
          </w:tcPr>
          <w:p w14:paraId="1F35DB3F">
            <w:pPr>
              <w:bidi w:val="0"/>
              <w:rPr>
                <w:color w:val="auto"/>
              </w:rPr>
            </w:pPr>
            <w:r>
              <w:rPr>
                <w:color w:val="auto"/>
              </w:rPr>
              <w:t>参数</w:t>
            </w:r>
          </w:p>
        </w:tc>
      </w:tr>
      <w:tr w14:paraId="20A48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5B914841">
            <w:pPr>
              <w:bidi w:val="0"/>
              <w:rPr>
                <w:color w:val="auto"/>
              </w:rPr>
            </w:pPr>
            <w:r>
              <w:rPr>
                <w:color w:val="auto"/>
              </w:rPr>
              <w:t>383</w:t>
            </w:r>
          </w:p>
        </w:tc>
        <w:tc>
          <w:tcPr>
            <w:tcW w:w="2275" w:type="dxa"/>
            <w:vAlign w:val="top"/>
          </w:tcPr>
          <w:p w14:paraId="69982028">
            <w:pPr>
              <w:bidi w:val="0"/>
              <w:rPr>
                <w:color w:val="auto"/>
              </w:rPr>
            </w:pPr>
            <w:r>
              <w:rPr>
                <w:color w:val="auto"/>
              </w:rPr>
              <w:t>枪机</w:t>
            </w:r>
          </w:p>
        </w:tc>
        <w:tc>
          <w:tcPr>
            <w:tcW w:w="1163" w:type="dxa"/>
            <w:vAlign w:val="top"/>
          </w:tcPr>
          <w:p w14:paraId="7A3EB8FF">
            <w:pPr>
              <w:bidi w:val="0"/>
              <w:rPr>
                <w:color w:val="auto"/>
              </w:rPr>
            </w:pPr>
          </w:p>
        </w:tc>
        <w:tc>
          <w:tcPr>
            <w:tcW w:w="992" w:type="dxa"/>
            <w:vAlign w:val="top"/>
          </w:tcPr>
          <w:p w14:paraId="0882E98C">
            <w:pPr>
              <w:bidi w:val="0"/>
              <w:rPr>
                <w:color w:val="auto"/>
              </w:rPr>
            </w:pPr>
            <w:r>
              <w:rPr>
                <w:color w:val="auto"/>
              </w:rPr>
              <w:t>个</w:t>
            </w:r>
          </w:p>
        </w:tc>
        <w:tc>
          <w:tcPr>
            <w:tcW w:w="993" w:type="dxa"/>
            <w:vAlign w:val="top"/>
          </w:tcPr>
          <w:p w14:paraId="5E639F1C">
            <w:pPr>
              <w:bidi w:val="0"/>
              <w:rPr>
                <w:color w:val="auto"/>
              </w:rPr>
            </w:pPr>
            <w:r>
              <w:rPr>
                <w:color w:val="auto"/>
              </w:rPr>
              <w:t>11</w:t>
            </w:r>
          </w:p>
        </w:tc>
        <w:tc>
          <w:tcPr>
            <w:tcW w:w="8350" w:type="dxa"/>
            <w:vAlign w:val="top"/>
          </w:tcPr>
          <w:p w14:paraId="477C44A4">
            <w:pPr>
              <w:bidi w:val="0"/>
              <w:rPr>
                <w:color w:val="auto"/>
              </w:rPr>
            </w:pPr>
            <w:r>
              <w:rPr>
                <w:color w:val="auto"/>
              </w:rPr>
              <w:t>高空抛物智能轨迹变焦400W 1/2.8 筒机</w:t>
            </w:r>
          </w:p>
        </w:tc>
      </w:tr>
      <w:tr w14:paraId="1DB1B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5CA0221B">
            <w:pPr>
              <w:bidi w:val="0"/>
              <w:rPr>
                <w:color w:val="auto"/>
              </w:rPr>
            </w:pPr>
            <w:r>
              <w:rPr>
                <w:color w:val="auto"/>
              </w:rPr>
              <w:t>384</w:t>
            </w:r>
          </w:p>
        </w:tc>
        <w:tc>
          <w:tcPr>
            <w:tcW w:w="2275" w:type="dxa"/>
            <w:vAlign w:val="top"/>
          </w:tcPr>
          <w:p w14:paraId="2EC09969">
            <w:pPr>
              <w:bidi w:val="0"/>
              <w:rPr>
                <w:color w:val="auto"/>
              </w:rPr>
            </w:pPr>
            <w:r>
              <w:rPr>
                <w:color w:val="auto"/>
              </w:rPr>
              <w:t>吸顶式半球</w:t>
            </w:r>
          </w:p>
        </w:tc>
        <w:tc>
          <w:tcPr>
            <w:tcW w:w="1163" w:type="dxa"/>
            <w:vAlign w:val="top"/>
          </w:tcPr>
          <w:p w14:paraId="1575B891">
            <w:pPr>
              <w:bidi w:val="0"/>
              <w:rPr>
                <w:color w:val="auto"/>
              </w:rPr>
            </w:pPr>
          </w:p>
        </w:tc>
        <w:tc>
          <w:tcPr>
            <w:tcW w:w="992" w:type="dxa"/>
            <w:vAlign w:val="top"/>
          </w:tcPr>
          <w:p w14:paraId="3B0EB61A">
            <w:pPr>
              <w:bidi w:val="0"/>
              <w:rPr>
                <w:color w:val="auto"/>
              </w:rPr>
            </w:pPr>
            <w:r>
              <w:rPr>
                <w:color w:val="auto"/>
              </w:rPr>
              <w:t>个</w:t>
            </w:r>
          </w:p>
        </w:tc>
        <w:tc>
          <w:tcPr>
            <w:tcW w:w="993" w:type="dxa"/>
            <w:vAlign w:val="top"/>
          </w:tcPr>
          <w:p w14:paraId="39DF1E6A">
            <w:pPr>
              <w:bidi w:val="0"/>
              <w:rPr>
                <w:color w:val="auto"/>
              </w:rPr>
            </w:pPr>
            <w:r>
              <w:rPr>
                <w:color w:val="auto"/>
              </w:rPr>
              <w:t>11</w:t>
            </w:r>
          </w:p>
        </w:tc>
        <w:tc>
          <w:tcPr>
            <w:tcW w:w="8350" w:type="dxa"/>
            <w:vAlign w:val="top"/>
          </w:tcPr>
          <w:p w14:paraId="49CF5948">
            <w:pPr>
              <w:bidi w:val="0"/>
              <w:rPr>
                <w:color w:val="auto"/>
              </w:rPr>
            </w:pPr>
            <w:r>
              <w:rPr>
                <w:color w:val="auto"/>
              </w:rPr>
              <w:t>400万PTZ红外智能半球</w:t>
            </w:r>
          </w:p>
        </w:tc>
      </w:tr>
      <w:tr w14:paraId="75D77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561" w:type="dxa"/>
            <w:vAlign w:val="top"/>
          </w:tcPr>
          <w:p w14:paraId="365CC86D">
            <w:pPr>
              <w:bidi w:val="0"/>
              <w:rPr>
                <w:color w:val="auto"/>
              </w:rPr>
            </w:pPr>
            <w:r>
              <w:rPr>
                <w:color w:val="auto"/>
              </w:rPr>
              <w:t>385</w:t>
            </w:r>
          </w:p>
        </w:tc>
        <w:tc>
          <w:tcPr>
            <w:tcW w:w="2275" w:type="dxa"/>
            <w:vAlign w:val="top"/>
          </w:tcPr>
          <w:p w14:paraId="2ED0B688">
            <w:pPr>
              <w:bidi w:val="0"/>
              <w:rPr>
                <w:color w:val="auto"/>
              </w:rPr>
            </w:pPr>
            <w:r>
              <w:rPr>
                <w:color w:val="auto"/>
              </w:rPr>
              <w:t>硬盘录像机</w:t>
            </w:r>
          </w:p>
        </w:tc>
        <w:tc>
          <w:tcPr>
            <w:tcW w:w="1163" w:type="dxa"/>
            <w:vAlign w:val="top"/>
          </w:tcPr>
          <w:p w14:paraId="68BEDD3A">
            <w:pPr>
              <w:bidi w:val="0"/>
              <w:rPr>
                <w:color w:val="auto"/>
              </w:rPr>
            </w:pPr>
          </w:p>
        </w:tc>
        <w:tc>
          <w:tcPr>
            <w:tcW w:w="992" w:type="dxa"/>
            <w:vAlign w:val="top"/>
          </w:tcPr>
          <w:p w14:paraId="0B533DFC">
            <w:pPr>
              <w:bidi w:val="0"/>
              <w:rPr>
                <w:color w:val="auto"/>
              </w:rPr>
            </w:pPr>
            <w:r>
              <w:rPr>
                <w:color w:val="auto"/>
              </w:rPr>
              <w:t>个</w:t>
            </w:r>
          </w:p>
        </w:tc>
        <w:tc>
          <w:tcPr>
            <w:tcW w:w="993" w:type="dxa"/>
            <w:vAlign w:val="top"/>
          </w:tcPr>
          <w:p w14:paraId="0BB5B768">
            <w:pPr>
              <w:bidi w:val="0"/>
              <w:rPr>
                <w:color w:val="auto"/>
              </w:rPr>
            </w:pPr>
            <w:r>
              <w:rPr>
                <w:color w:val="auto"/>
              </w:rPr>
              <w:t>1</w:t>
            </w:r>
          </w:p>
        </w:tc>
        <w:tc>
          <w:tcPr>
            <w:tcW w:w="8350" w:type="dxa"/>
            <w:vAlign w:val="top"/>
          </w:tcPr>
          <w:p w14:paraId="792E1E12">
            <w:pPr>
              <w:bidi w:val="0"/>
              <w:rPr>
                <w:color w:val="auto"/>
              </w:rPr>
            </w:pPr>
            <w:r>
              <w:rPr>
                <w:color w:val="auto"/>
              </w:rPr>
              <w:t>存储方式：硬盘，供电方式：电源供电，供网方式：网线，智能识别：移动识别</w:t>
            </w:r>
          </w:p>
        </w:tc>
      </w:tr>
      <w:tr w14:paraId="6AB76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45F1D0CE">
            <w:pPr>
              <w:bidi w:val="0"/>
              <w:rPr>
                <w:color w:val="auto"/>
              </w:rPr>
            </w:pPr>
            <w:r>
              <w:rPr>
                <w:color w:val="auto"/>
              </w:rPr>
              <w:t>386</w:t>
            </w:r>
          </w:p>
        </w:tc>
        <w:tc>
          <w:tcPr>
            <w:tcW w:w="2275" w:type="dxa"/>
            <w:vAlign w:val="top"/>
          </w:tcPr>
          <w:p w14:paraId="2190D52A">
            <w:pPr>
              <w:bidi w:val="0"/>
              <w:rPr>
                <w:color w:val="auto"/>
              </w:rPr>
            </w:pPr>
            <w:r>
              <w:rPr>
                <w:color w:val="auto"/>
              </w:rPr>
              <w:t>硬盘</w:t>
            </w:r>
          </w:p>
        </w:tc>
        <w:tc>
          <w:tcPr>
            <w:tcW w:w="1163" w:type="dxa"/>
            <w:vAlign w:val="top"/>
          </w:tcPr>
          <w:p w14:paraId="2B7655D9">
            <w:pPr>
              <w:bidi w:val="0"/>
              <w:rPr>
                <w:color w:val="auto"/>
              </w:rPr>
            </w:pPr>
          </w:p>
        </w:tc>
        <w:tc>
          <w:tcPr>
            <w:tcW w:w="992" w:type="dxa"/>
            <w:vAlign w:val="top"/>
          </w:tcPr>
          <w:p w14:paraId="08133AEE">
            <w:pPr>
              <w:bidi w:val="0"/>
              <w:rPr>
                <w:color w:val="auto"/>
              </w:rPr>
            </w:pPr>
            <w:r>
              <w:rPr>
                <w:color w:val="auto"/>
              </w:rPr>
              <w:t>块</w:t>
            </w:r>
          </w:p>
        </w:tc>
        <w:tc>
          <w:tcPr>
            <w:tcW w:w="993" w:type="dxa"/>
            <w:vAlign w:val="top"/>
          </w:tcPr>
          <w:p w14:paraId="14B069D2">
            <w:pPr>
              <w:bidi w:val="0"/>
              <w:rPr>
                <w:color w:val="auto"/>
              </w:rPr>
            </w:pPr>
            <w:r>
              <w:rPr>
                <w:color w:val="auto"/>
              </w:rPr>
              <w:t>16</w:t>
            </w:r>
          </w:p>
        </w:tc>
        <w:tc>
          <w:tcPr>
            <w:tcW w:w="8350" w:type="dxa"/>
            <w:vAlign w:val="top"/>
          </w:tcPr>
          <w:p w14:paraId="7F77AE59">
            <w:pPr>
              <w:bidi w:val="0"/>
              <w:rPr>
                <w:color w:val="auto"/>
              </w:rPr>
            </w:pPr>
            <w:r>
              <w:rPr>
                <w:color w:val="auto"/>
              </w:rPr>
              <w:t>8t内存</w:t>
            </w:r>
          </w:p>
        </w:tc>
      </w:tr>
      <w:tr w14:paraId="386FA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5E8AE995">
            <w:pPr>
              <w:bidi w:val="0"/>
              <w:rPr>
                <w:color w:val="auto"/>
              </w:rPr>
            </w:pPr>
            <w:r>
              <w:rPr>
                <w:color w:val="auto"/>
              </w:rPr>
              <w:t>387</w:t>
            </w:r>
          </w:p>
        </w:tc>
        <w:tc>
          <w:tcPr>
            <w:tcW w:w="2275" w:type="dxa"/>
            <w:vAlign w:val="top"/>
          </w:tcPr>
          <w:p w14:paraId="54EDAE2C">
            <w:pPr>
              <w:bidi w:val="0"/>
              <w:rPr>
                <w:color w:val="auto"/>
              </w:rPr>
            </w:pPr>
            <w:r>
              <w:rPr>
                <w:color w:val="auto"/>
              </w:rPr>
              <w:t>交换机</w:t>
            </w:r>
          </w:p>
        </w:tc>
        <w:tc>
          <w:tcPr>
            <w:tcW w:w="1163" w:type="dxa"/>
            <w:vAlign w:val="top"/>
          </w:tcPr>
          <w:p w14:paraId="11CFB5DB">
            <w:pPr>
              <w:bidi w:val="0"/>
              <w:rPr>
                <w:color w:val="auto"/>
              </w:rPr>
            </w:pPr>
          </w:p>
        </w:tc>
        <w:tc>
          <w:tcPr>
            <w:tcW w:w="992" w:type="dxa"/>
            <w:vAlign w:val="top"/>
          </w:tcPr>
          <w:p w14:paraId="66A30BC9">
            <w:pPr>
              <w:bidi w:val="0"/>
              <w:rPr>
                <w:color w:val="auto"/>
              </w:rPr>
            </w:pPr>
            <w:r>
              <w:rPr>
                <w:color w:val="auto"/>
              </w:rPr>
              <w:t>台</w:t>
            </w:r>
          </w:p>
        </w:tc>
        <w:tc>
          <w:tcPr>
            <w:tcW w:w="993" w:type="dxa"/>
            <w:vAlign w:val="top"/>
          </w:tcPr>
          <w:p w14:paraId="52C66AE5">
            <w:pPr>
              <w:bidi w:val="0"/>
              <w:rPr>
                <w:color w:val="auto"/>
              </w:rPr>
            </w:pPr>
            <w:r>
              <w:rPr>
                <w:color w:val="auto"/>
              </w:rPr>
              <w:t>4</w:t>
            </w:r>
          </w:p>
        </w:tc>
        <w:tc>
          <w:tcPr>
            <w:tcW w:w="8350" w:type="dxa"/>
            <w:vAlign w:val="top"/>
          </w:tcPr>
          <w:p w14:paraId="7C84AA7B">
            <w:pPr>
              <w:bidi w:val="0"/>
              <w:rPr>
                <w:color w:val="auto"/>
              </w:rPr>
            </w:pPr>
            <w:r>
              <w:rPr>
                <w:color w:val="auto"/>
              </w:rPr>
              <w:t>千兆poe交换机8千兆poe电口+2千兆电口80瓦</w:t>
            </w:r>
          </w:p>
        </w:tc>
      </w:tr>
      <w:tr w14:paraId="1CBC8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5D3DFB9B">
            <w:pPr>
              <w:bidi w:val="0"/>
              <w:rPr>
                <w:color w:val="auto"/>
              </w:rPr>
            </w:pPr>
            <w:r>
              <w:rPr>
                <w:color w:val="auto"/>
              </w:rPr>
              <w:t>388</w:t>
            </w:r>
          </w:p>
        </w:tc>
        <w:tc>
          <w:tcPr>
            <w:tcW w:w="2275" w:type="dxa"/>
            <w:vAlign w:val="top"/>
          </w:tcPr>
          <w:p w14:paraId="7E272584">
            <w:pPr>
              <w:bidi w:val="0"/>
              <w:rPr>
                <w:color w:val="auto"/>
              </w:rPr>
            </w:pPr>
            <w:r>
              <w:rPr>
                <w:color w:val="auto"/>
              </w:rPr>
              <w:t>交换机</w:t>
            </w:r>
          </w:p>
        </w:tc>
        <w:tc>
          <w:tcPr>
            <w:tcW w:w="1163" w:type="dxa"/>
            <w:vAlign w:val="top"/>
          </w:tcPr>
          <w:p w14:paraId="232AFCB2">
            <w:pPr>
              <w:bidi w:val="0"/>
              <w:rPr>
                <w:color w:val="auto"/>
              </w:rPr>
            </w:pPr>
          </w:p>
        </w:tc>
        <w:tc>
          <w:tcPr>
            <w:tcW w:w="992" w:type="dxa"/>
            <w:vAlign w:val="top"/>
          </w:tcPr>
          <w:p w14:paraId="49780D37">
            <w:pPr>
              <w:bidi w:val="0"/>
              <w:rPr>
                <w:color w:val="auto"/>
              </w:rPr>
            </w:pPr>
            <w:r>
              <w:rPr>
                <w:color w:val="auto"/>
              </w:rPr>
              <w:t>台</w:t>
            </w:r>
          </w:p>
        </w:tc>
        <w:tc>
          <w:tcPr>
            <w:tcW w:w="993" w:type="dxa"/>
            <w:vAlign w:val="top"/>
          </w:tcPr>
          <w:p w14:paraId="504EA44D">
            <w:pPr>
              <w:bidi w:val="0"/>
              <w:rPr>
                <w:color w:val="auto"/>
              </w:rPr>
            </w:pPr>
            <w:r>
              <w:rPr>
                <w:color w:val="auto"/>
              </w:rPr>
              <w:t>1</w:t>
            </w:r>
          </w:p>
        </w:tc>
        <w:tc>
          <w:tcPr>
            <w:tcW w:w="8350" w:type="dxa"/>
            <w:vAlign w:val="top"/>
          </w:tcPr>
          <w:p w14:paraId="50DD22C9">
            <w:pPr>
              <w:bidi w:val="0"/>
              <w:rPr>
                <w:color w:val="auto"/>
              </w:rPr>
            </w:pPr>
            <w:r>
              <w:rPr>
                <w:color w:val="auto"/>
              </w:rPr>
              <w:t>16口千兆，带拓扑</w:t>
            </w:r>
          </w:p>
        </w:tc>
      </w:tr>
      <w:tr w14:paraId="085DC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4DF44085">
            <w:pPr>
              <w:bidi w:val="0"/>
              <w:rPr>
                <w:color w:val="auto"/>
              </w:rPr>
            </w:pPr>
            <w:r>
              <w:rPr>
                <w:color w:val="auto"/>
              </w:rPr>
              <w:t>389</w:t>
            </w:r>
          </w:p>
        </w:tc>
        <w:tc>
          <w:tcPr>
            <w:tcW w:w="2275" w:type="dxa"/>
            <w:vAlign w:val="top"/>
          </w:tcPr>
          <w:p w14:paraId="5329E786">
            <w:pPr>
              <w:bidi w:val="0"/>
              <w:rPr>
                <w:color w:val="auto"/>
              </w:rPr>
            </w:pPr>
            <w:r>
              <w:rPr>
                <w:color w:val="auto"/>
              </w:rPr>
              <w:t>显视器</w:t>
            </w:r>
          </w:p>
        </w:tc>
        <w:tc>
          <w:tcPr>
            <w:tcW w:w="1163" w:type="dxa"/>
            <w:vAlign w:val="top"/>
          </w:tcPr>
          <w:p w14:paraId="5B65B4E9">
            <w:pPr>
              <w:bidi w:val="0"/>
              <w:rPr>
                <w:color w:val="auto"/>
              </w:rPr>
            </w:pPr>
          </w:p>
        </w:tc>
        <w:tc>
          <w:tcPr>
            <w:tcW w:w="992" w:type="dxa"/>
            <w:vAlign w:val="top"/>
          </w:tcPr>
          <w:p w14:paraId="380D037D">
            <w:pPr>
              <w:bidi w:val="0"/>
              <w:rPr>
                <w:color w:val="auto"/>
              </w:rPr>
            </w:pPr>
            <w:r>
              <w:rPr>
                <w:color w:val="auto"/>
              </w:rPr>
              <w:t>台</w:t>
            </w:r>
          </w:p>
        </w:tc>
        <w:tc>
          <w:tcPr>
            <w:tcW w:w="993" w:type="dxa"/>
            <w:vAlign w:val="top"/>
          </w:tcPr>
          <w:p w14:paraId="1376FF2B">
            <w:pPr>
              <w:bidi w:val="0"/>
              <w:rPr>
                <w:color w:val="auto"/>
              </w:rPr>
            </w:pPr>
            <w:r>
              <w:rPr>
                <w:color w:val="auto"/>
              </w:rPr>
              <w:t>1</w:t>
            </w:r>
          </w:p>
        </w:tc>
        <w:tc>
          <w:tcPr>
            <w:tcW w:w="8350" w:type="dxa"/>
            <w:vAlign w:val="top"/>
          </w:tcPr>
          <w:p w14:paraId="4E755FBD">
            <w:pPr>
              <w:bidi w:val="0"/>
              <w:rPr>
                <w:color w:val="auto"/>
              </w:rPr>
            </w:pPr>
            <w:r>
              <w:rPr>
                <w:color w:val="auto"/>
              </w:rPr>
              <w:t>85寸，含挂件</w:t>
            </w:r>
          </w:p>
        </w:tc>
      </w:tr>
      <w:tr w14:paraId="36F04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561" w:type="dxa"/>
            <w:vAlign w:val="top"/>
          </w:tcPr>
          <w:p w14:paraId="0F8A6B23">
            <w:pPr>
              <w:bidi w:val="0"/>
              <w:rPr>
                <w:color w:val="auto"/>
              </w:rPr>
            </w:pPr>
            <w:r>
              <w:rPr>
                <w:color w:val="auto"/>
              </w:rPr>
              <w:t>390</w:t>
            </w:r>
          </w:p>
        </w:tc>
        <w:tc>
          <w:tcPr>
            <w:tcW w:w="2275" w:type="dxa"/>
            <w:vAlign w:val="top"/>
          </w:tcPr>
          <w:p w14:paraId="26AC6EF7">
            <w:pPr>
              <w:bidi w:val="0"/>
              <w:rPr>
                <w:color w:val="auto"/>
              </w:rPr>
            </w:pPr>
            <w:r>
              <w:rPr>
                <w:color w:val="auto"/>
              </w:rPr>
              <w:t>综合机柜</w:t>
            </w:r>
          </w:p>
        </w:tc>
        <w:tc>
          <w:tcPr>
            <w:tcW w:w="1163" w:type="dxa"/>
            <w:vAlign w:val="top"/>
          </w:tcPr>
          <w:p w14:paraId="66CAA471">
            <w:pPr>
              <w:bidi w:val="0"/>
              <w:rPr>
                <w:color w:val="auto"/>
              </w:rPr>
            </w:pPr>
          </w:p>
        </w:tc>
        <w:tc>
          <w:tcPr>
            <w:tcW w:w="992" w:type="dxa"/>
            <w:vAlign w:val="top"/>
          </w:tcPr>
          <w:p w14:paraId="737CA58D">
            <w:pPr>
              <w:bidi w:val="0"/>
              <w:rPr>
                <w:color w:val="auto"/>
              </w:rPr>
            </w:pPr>
            <w:r>
              <w:rPr>
                <w:color w:val="auto"/>
              </w:rPr>
              <w:t>台</w:t>
            </w:r>
          </w:p>
        </w:tc>
        <w:tc>
          <w:tcPr>
            <w:tcW w:w="993" w:type="dxa"/>
            <w:vAlign w:val="top"/>
          </w:tcPr>
          <w:p w14:paraId="102E1208">
            <w:pPr>
              <w:bidi w:val="0"/>
              <w:rPr>
                <w:color w:val="auto"/>
              </w:rPr>
            </w:pPr>
            <w:r>
              <w:rPr>
                <w:color w:val="auto"/>
              </w:rPr>
              <w:t>1</w:t>
            </w:r>
          </w:p>
        </w:tc>
        <w:tc>
          <w:tcPr>
            <w:tcW w:w="8350" w:type="dxa"/>
            <w:vAlign w:val="top"/>
          </w:tcPr>
          <w:p w14:paraId="65B1F04A">
            <w:pPr>
              <w:bidi w:val="0"/>
              <w:rPr>
                <w:color w:val="auto"/>
              </w:rPr>
            </w:pPr>
            <w:r>
              <w:rPr>
                <w:color w:val="auto"/>
              </w:rPr>
              <w:t>0.8米网面机柜（14U）（</w:t>
            </w:r>
            <w:r>
              <w:rPr>
                <w:rFonts w:hint="eastAsia" w:eastAsia="宋体"/>
                <w:color w:val="auto"/>
                <w:lang w:val="en-US" w:eastAsia="zh-CN"/>
              </w:rPr>
              <w:t>约</w:t>
            </w:r>
            <w:r>
              <w:rPr>
                <w:color w:val="auto"/>
              </w:rPr>
              <w:t>600*600*800mm)</w:t>
            </w:r>
          </w:p>
        </w:tc>
      </w:tr>
      <w:tr w14:paraId="555DB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7564D679">
            <w:pPr>
              <w:bidi w:val="0"/>
              <w:rPr>
                <w:color w:val="auto"/>
              </w:rPr>
            </w:pPr>
            <w:r>
              <w:rPr>
                <w:color w:val="auto"/>
              </w:rPr>
              <w:t>391</w:t>
            </w:r>
          </w:p>
        </w:tc>
        <w:tc>
          <w:tcPr>
            <w:tcW w:w="2275" w:type="dxa"/>
            <w:vAlign w:val="top"/>
          </w:tcPr>
          <w:p w14:paraId="45575F9D">
            <w:pPr>
              <w:bidi w:val="0"/>
              <w:rPr>
                <w:color w:val="auto"/>
              </w:rPr>
            </w:pPr>
            <w:r>
              <w:rPr>
                <w:color w:val="auto"/>
              </w:rPr>
              <w:t>监控专用箱</w:t>
            </w:r>
          </w:p>
        </w:tc>
        <w:tc>
          <w:tcPr>
            <w:tcW w:w="1163" w:type="dxa"/>
            <w:vAlign w:val="top"/>
          </w:tcPr>
          <w:p w14:paraId="277DA963">
            <w:pPr>
              <w:bidi w:val="0"/>
              <w:rPr>
                <w:color w:val="auto"/>
              </w:rPr>
            </w:pPr>
          </w:p>
        </w:tc>
        <w:tc>
          <w:tcPr>
            <w:tcW w:w="992" w:type="dxa"/>
            <w:vAlign w:val="top"/>
          </w:tcPr>
          <w:p w14:paraId="4E4C4468">
            <w:pPr>
              <w:bidi w:val="0"/>
              <w:rPr>
                <w:color w:val="auto"/>
              </w:rPr>
            </w:pPr>
            <w:r>
              <w:rPr>
                <w:color w:val="auto"/>
              </w:rPr>
              <w:t>个</w:t>
            </w:r>
          </w:p>
        </w:tc>
        <w:tc>
          <w:tcPr>
            <w:tcW w:w="993" w:type="dxa"/>
            <w:vAlign w:val="top"/>
          </w:tcPr>
          <w:p w14:paraId="24576D90">
            <w:pPr>
              <w:bidi w:val="0"/>
              <w:rPr>
                <w:color w:val="auto"/>
              </w:rPr>
            </w:pPr>
            <w:r>
              <w:rPr>
                <w:color w:val="auto"/>
              </w:rPr>
              <w:t>4</w:t>
            </w:r>
          </w:p>
        </w:tc>
        <w:tc>
          <w:tcPr>
            <w:tcW w:w="8350" w:type="dxa"/>
            <w:vAlign w:val="top"/>
          </w:tcPr>
          <w:p w14:paraId="4ED0E268">
            <w:pPr>
              <w:bidi w:val="0"/>
              <w:rPr>
                <w:color w:val="auto"/>
              </w:rPr>
            </w:pPr>
            <w:r>
              <w:rPr>
                <w:color w:val="auto"/>
              </w:rPr>
              <w:t>尺寸约：200*300*400mm</w:t>
            </w:r>
          </w:p>
        </w:tc>
      </w:tr>
      <w:tr w14:paraId="7259C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7663C62E">
            <w:pPr>
              <w:bidi w:val="0"/>
              <w:rPr>
                <w:color w:val="auto"/>
              </w:rPr>
            </w:pPr>
            <w:r>
              <w:rPr>
                <w:color w:val="auto"/>
              </w:rPr>
              <w:t>392</w:t>
            </w:r>
          </w:p>
        </w:tc>
        <w:tc>
          <w:tcPr>
            <w:tcW w:w="2275" w:type="dxa"/>
            <w:vAlign w:val="top"/>
          </w:tcPr>
          <w:p w14:paraId="608A990B">
            <w:pPr>
              <w:bidi w:val="0"/>
              <w:rPr>
                <w:color w:val="auto"/>
              </w:rPr>
            </w:pPr>
            <w:r>
              <w:rPr>
                <w:color w:val="auto"/>
              </w:rPr>
              <w:t>综合网线</w:t>
            </w:r>
          </w:p>
        </w:tc>
        <w:tc>
          <w:tcPr>
            <w:tcW w:w="1163" w:type="dxa"/>
            <w:vAlign w:val="top"/>
          </w:tcPr>
          <w:p w14:paraId="54F4B5C1">
            <w:pPr>
              <w:bidi w:val="0"/>
              <w:rPr>
                <w:color w:val="auto"/>
              </w:rPr>
            </w:pPr>
          </w:p>
        </w:tc>
        <w:tc>
          <w:tcPr>
            <w:tcW w:w="992" w:type="dxa"/>
            <w:vAlign w:val="top"/>
          </w:tcPr>
          <w:p w14:paraId="48805330">
            <w:pPr>
              <w:bidi w:val="0"/>
              <w:rPr>
                <w:color w:val="auto"/>
              </w:rPr>
            </w:pPr>
            <w:r>
              <w:rPr>
                <w:color w:val="auto"/>
              </w:rPr>
              <w:t>米</w:t>
            </w:r>
          </w:p>
        </w:tc>
        <w:tc>
          <w:tcPr>
            <w:tcW w:w="993" w:type="dxa"/>
            <w:vAlign w:val="top"/>
          </w:tcPr>
          <w:p w14:paraId="697D44BC">
            <w:pPr>
              <w:bidi w:val="0"/>
              <w:rPr>
                <w:color w:val="auto"/>
              </w:rPr>
            </w:pPr>
            <w:r>
              <w:rPr>
                <w:color w:val="auto"/>
              </w:rPr>
              <w:t>150</w:t>
            </w:r>
          </w:p>
        </w:tc>
        <w:tc>
          <w:tcPr>
            <w:tcW w:w="8350" w:type="dxa"/>
            <w:vAlign w:val="top"/>
          </w:tcPr>
          <w:p w14:paraId="4A71887F">
            <w:pPr>
              <w:bidi w:val="0"/>
              <w:rPr>
                <w:color w:val="auto"/>
              </w:rPr>
            </w:pPr>
            <w:r>
              <w:rPr>
                <w:color w:val="auto"/>
              </w:rPr>
              <w:t>高清无氧铜8+2室外综合线</w:t>
            </w:r>
          </w:p>
        </w:tc>
      </w:tr>
      <w:tr w14:paraId="32D23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221DC86D">
            <w:pPr>
              <w:bidi w:val="0"/>
              <w:rPr>
                <w:color w:val="auto"/>
              </w:rPr>
            </w:pPr>
            <w:r>
              <w:rPr>
                <w:color w:val="auto"/>
              </w:rPr>
              <w:t>393</w:t>
            </w:r>
          </w:p>
        </w:tc>
        <w:tc>
          <w:tcPr>
            <w:tcW w:w="2275" w:type="dxa"/>
            <w:vAlign w:val="top"/>
          </w:tcPr>
          <w:p w14:paraId="2D067228">
            <w:pPr>
              <w:bidi w:val="0"/>
              <w:rPr>
                <w:color w:val="auto"/>
              </w:rPr>
            </w:pPr>
            <w:r>
              <w:rPr>
                <w:color w:val="auto"/>
              </w:rPr>
              <w:t>网线</w:t>
            </w:r>
          </w:p>
        </w:tc>
        <w:tc>
          <w:tcPr>
            <w:tcW w:w="1163" w:type="dxa"/>
            <w:vAlign w:val="top"/>
          </w:tcPr>
          <w:p w14:paraId="491CC767">
            <w:pPr>
              <w:bidi w:val="0"/>
              <w:rPr>
                <w:color w:val="auto"/>
              </w:rPr>
            </w:pPr>
          </w:p>
        </w:tc>
        <w:tc>
          <w:tcPr>
            <w:tcW w:w="992" w:type="dxa"/>
            <w:vAlign w:val="top"/>
          </w:tcPr>
          <w:p w14:paraId="48EC15CB">
            <w:pPr>
              <w:bidi w:val="0"/>
              <w:rPr>
                <w:color w:val="auto"/>
              </w:rPr>
            </w:pPr>
            <w:r>
              <w:rPr>
                <w:color w:val="auto"/>
              </w:rPr>
              <w:t>米</w:t>
            </w:r>
          </w:p>
        </w:tc>
        <w:tc>
          <w:tcPr>
            <w:tcW w:w="993" w:type="dxa"/>
            <w:vAlign w:val="top"/>
          </w:tcPr>
          <w:p w14:paraId="1C29F958">
            <w:pPr>
              <w:bidi w:val="0"/>
              <w:rPr>
                <w:color w:val="auto"/>
              </w:rPr>
            </w:pPr>
            <w:r>
              <w:rPr>
                <w:color w:val="auto"/>
              </w:rPr>
              <w:t>400</w:t>
            </w:r>
          </w:p>
        </w:tc>
        <w:tc>
          <w:tcPr>
            <w:tcW w:w="8350" w:type="dxa"/>
            <w:vAlign w:val="top"/>
          </w:tcPr>
          <w:p w14:paraId="1C0BEB51">
            <w:pPr>
              <w:bidi w:val="0"/>
              <w:rPr>
                <w:color w:val="auto"/>
              </w:rPr>
            </w:pPr>
            <w:r>
              <w:rPr>
                <w:color w:val="auto"/>
              </w:rPr>
              <w:t>六类</w:t>
            </w:r>
          </w:p>
        </w:tc>
      </w:tr>
      <w:tr w14:paraId="6D794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561" w:type="dxa"/>
            <w:vAlign w:val="top"/>
          </w:tcPr>
          <w:p w14:paraId="70315BFA">
            <w:pPr>
              <w:bidi w:val="0"/>
              <w:rPr>
                <w:color w:val="auto"/>
              </w:rPr>
            </w:pPr>
            <w:r>
              <w:rPr>
                <w:color w:val="auto"/>
              </w:rPr>
              <w:t>394</w:t>
            </w:r>
          </w:p>
        </w:tc>
        <w:tc>
          <w:tcPr>
            <w:tcW w:w="2275" w:type="dxa"/>
            <w:vAlign w:val="top"/>
          </w:tcPr>
          <w:p w14:paraId="70499163">
            <w:pPr>
              <w:bidi w:val="0"/>
              <w:rPr>
                <w:color w:val="auto"/>
              </w:rPr>
            </w:pPr>
            <w:r>
              <w:rPr>
                <w:color w:val="auto"/>
              </w:rPr>
              <w:t>电源适配器</w:t>
            </w:r>
          </w:p>
        </w:tc>
        <w:tc>
          <w:tcPr>
            <w:tcW w:w="1163" w:type="dxa"/>
            <w:vAlign w:val="top"/>
          </w:tcPr>
          <w:p w14:paraId="195A1C9E">
            <w:pPr>
              <w:bidi w:val="0"/>
              <w:rPr>
                <w:color w:val="auto"/>
              </w:rPr>
            </w:pPr>
          </w:p>
        </w:tc>
        <w:tc>
          <w:tcPr>
            <w:tcW w:w="992" w:type="dxa"/>
            <w:vAlign w:val="top"/>
          </w:tcPr>
          <w:p w14:paraId="03904F46">
            <w:pPr>
              <w:bidi w:val="0"/>
              <w:rPr>
                <w:color w:val="auto"/>
              </w:rPr>
            </w:pPr>
            <w:r>
              <w:rPr>
                <w:color w:val="auto"/>
              </w:rPr>
              <w:t>个</w:t>
            </w:r>
          </w:p>
        </w:tc>
        <w:tc>
          <w:tcPr>
            <w:tcW w:w="993" w:type="dxa"/>
            <w:vAlign w:val="top"/>
          </w:tcPr>
          <w:p w14:paraId="65698CF0">
            <w:pPr>
              <w:bidi w:val="0"/>
              <w:rPr>
                <w:color w:val="auto"/>
              </w:rPr>
            </w:pPr>
            <w:r>
              <w:rPr>
                <w:color w:val="auto"/>
              </w:rPr>
              <w:t>20</w:t>
            </w:r>
          </w:p>
        </w:tc>
        <w:tc>
          <w:tcPr>
            <w:tcW w:w="8350" w:type="dxa"/>
            <w:vAlign w:val="top"/>
          </w:tcPr>
          <w:p w14:paraId="1BD95240">
            <w:pPr>
              <w:bidi w:val="0"/>
              <w:rPr>
                <w:color w:val="auto"/>
              </w:rPr>
            </w:pPr>
            <w:r>
              <w:rPr>
                <w:color w:val="auto"/>
              </w:rPr>
              <w:t>12V3A (台式)</w:t>
            </w:r>
          </w:p>
        </w:tc>
      </w:tr>
      <w:tr w14:paraId="13547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14334" w:type="dxa"/>
            <w:gridSpan w:val="6"/>
            <w:vAlign w:val="top"/>
          </w:tcPr>
          <w:p w14:paraId="3BCE7A44">
            <w:pPr>
              <w:bidi w:val="0"/>
              <w:rPr>
                <w:color w:val="auto"/>
              </w:rPr>
            </w:pPr>
            <w:r>
              <w:rPr>
                <w:color w:val="auto"/>
              </w:rPr>
              <w:t>合计</w:t>
            </w:r>
          </w:p>
        </w:tc>
      </w:tr>
      <w:tr w14:paraId="7E0CB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14334" w:type="dxa"/>
            <w:gridSpan w:val="6"/>
            <w:shd w:val="clear" w:color="auto" w:fill="FFFF00"/>
            <w:vAlign w:val="top"/>
          </w:tcPr>
          <w:p w14:paraId="493DE30E">
            <w:pPr>
              <w:bidi w:val="0"/>
              <w:rPr>
                <w:color w:val="auto"/>
              </w:rPr>
            </w:pPr>
            <w:r>
              <w:rPr>
                <w:color w:val="auto"/>
              </w:rPr>
              <w:t>二十九、高端康养区</w:t>
            </w:r>
          </w:p>
        </w:tc>
      </w:tr>
      <w:tr w14:paraId="4D34D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8" w:hRule="atLeast"/>
        </w:trPr>
        <w:tc>
          <w:tcPr>
            <w:tcW w:w="561" w:type="dxa"/>
            <w:vAlign w:val="top"/>
          </w:tcPr>
          <w:p w14:paraId="7B3CB46F">
            <w:pPr>
              <w:bidi w:val="0"/>
              <w:rPr>
                <w:color w:val="auto"/>
              </w:rPr>
            </w:pPr>
          </w:p>
          <w:p w14:paraId="489327B3">
            <w:pPr>
              <w:bidi w:val="0"/>
              <w:rPr>
                <w:color w:val="auto"/>
              </w:rPr>
            </w:pPr>
            <w:r>
              <w:rPr>
                <w:color w:val="auto"/>
              </w:rPr>
              <w:t>400</w:t>
            </w:r>
          </w:p>
        </w:tc>
        <w:tc>
          <w:tcPr>
            <w:tcW w:w="2275" w:type="dxa"/>
            <w:vAlign w:val="top"/>
          </w:tcPr>
          <w:p w14:paraId="71839EAA">
            <w:pPr>
              <w:bidi w:val="0"/>
              <w:rPr>
                <w:color w:val="auto"/>
              </w:rPr>
            </w:pPr>
          </w:p>
          <w:p w14:paraId="0E4E9985">
            <w:pPr>
              <w:bidi w:val="0"/>
              <w:rPr>
                <w:color w:val="auto"/>
              </w:rPr>
            </w:pPr>
            <w:r>
              <w:rPr>
                <w:color w:val="auto"/>
              </w:rPr>
              <w:t>艾灸床</w:t>
            </w:r>
          </w:p>
        </w:tc>
        <w:tc>
          <w:tcPr>
            <w:tcW w:w="1163" w:type="dxa"/>
            <w:vAlign w:val="top"/>
          </w:tcPr>
          <w:p w14:paraId="1481F876">
            <w:pPr>
              <w:bidi w:val="0"/>
              <w:rPr>
                <w:color w:val="auto"/>
              </w:rPr>
            </w:pPr>
          </w:p>
        </w:tc>
        <w:tc>
          <w:tcPr>
            <w:tcW w:w="992" w:type="dxa"/>
            <w:vAlign w:val="top"/>
          </w:tcPr>
          <w:p w14:paraId="73411F2B">
            <w:pPr>
              <w:bidi w:val="0"/>
              <w:rPr>
                <w:color w:val="auto"/>
              </w:rPr>
            </w:pPr>
          </w:p>
          <w:p w14:paraId="0AF32A18">
            <w:pPr>
              <w:bidi w:val="0"/>
              <w:rPr>
                <w:color w:val="auto"/>
              </w:rPr>
            </w:pPr>
            <w:r>
              <w:rPr>
                <w:color w:val="auto"/>
              </w:rPr>
              <w:t>张</w:t>
            </w:r>
          </w:p>
        </w:tc>
        <w:tc>
          <w:tcPr>
            <w:tcW w:w="993" w:type="dxa"/>
            <w:vAlign w:val="top"/>
          </w:tcPr>
          <w:p w14:paraId="686ED370">
            <w:pPr>
              <w:bidi w:val="0"/>
              <w:rPr>
                <w:color w:val="auto"/>
              </w:rPr>
            </w:pPr>
          </w:p>
          <w:p w14:paraId="65FE7D05">
            <w:pPr>
              <w:bidi w:val="0"/>
              <w:rPr>
                <w:color w:val="auto"/>
              </w:rPr>
            </w:pPr>
            <w:r>
              <w:rPr>
                <w:color w:val="auto"/>
              </w:rPr>
              <w:t>2</w:t>
            </w:r>
          </w:p>
        </w:tc>
        <w:tc>
          <w:tcPr>
            <w:tcW w:w="8350" w:type="dxa"/>
            <w:vAlign w:val="top"/>
          </w:tcPr>
          <w:p w14:paraId="4CA447CC">
            <w:pPr>
              <w:bidi w:val="0"/>
              <w:rPr>
                <w:rFonts w:hint="eastAsia" w:eastAsia="宋体"/>
                <w:color w:val="auto"/>
                <w:lang w:eastAsia="zh-CN"/>
              </w:rPr>
            </w:pPr>
            <w:r>
              <w:rPr>
                <w:color w:val="auto"/>
              </w:rPr>
              <w:t>遥控升降，无烟艾灸，翻盖床板。设备尺寸约为长2300mm高1200mm宽780mm，电源为AC220v，频率50HZ，功率为2000W，床板材质为优质木质躺板，配备石墨烯加热， 自动 恒温，温度可调30-70℃ , 具有液晶触摸屏操作系统、断电保护、漏电防护、艾灸模  式、精油模式、香薰模式等，艾灸红外强度可调节</w:t>
            </w:r>
            <w:r>
              <w:rPr>
                <w:rFonts w:hint="eastAsia" w:eastAsia="宋体"/>
                <w:color w:val="auto"/>
                <w:lang w:eastAsia="zh-CN"/>
              </w:rPr>
              <w:t>。</w:t>
            </w:r>
          </w:p>
        </w:tc>
      </w:tr>
      <w:tr w14:paraId="130AE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14334" w:type="dxa"/>
            <w:gridSpan w:val="6"/>
            <w:vAlign w:val="top"/>
          </w:tcPr>
          <w:p w14:paraId="42395E3C">
            <w:pPr>
              <w:bidi w:val="0"/>
              <w:rPr>
                <w:color w:val="auto"/>
              </w:rPr>
            </w:pPr>
            <w:r>
              <w:rPr>
                <w:color w:val="auto"/>
              </w:rPr>
              <w:t>合计</w:t>
            </w:r>
          </w:p>
        </w:tc>
      </w:tr>
      <w:tr w14:paraId="24015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5" w:hRule="atLeast"/>
        </w:trPr>
        <w:tc>
          <w:tcPr>
            <w:tcW w:w="14334" w:type="dxa"/>
            <w:gridSpan w:val="6"/>
            <w:vAlign w:val="top"/>
          </w:tcPr>
          <w:p w14:paraId="650EC17D">
            <w:pPr>
              <w:bidi w:val="0"/>
              <w:rPr>
                <w:color w:val="auto"/>
              </w:rPr>
            </w:pPr>
            <w:r>
              <w:rPr>
                <w:color w:val="auto"/>
              </w:rPr>
              <w:t>项目工程总造价</w:t>
            </w:r>
          </w:p>
        </w:tc>
      </w:tr>
    </w:tbl>
    <w:p w14:paraId="7DC74110">
      <w:pPr>
        <w:spacing w:before="71" w:line="197" w:lineRule="auto"/>
        <w:ind w:left="4410"/>
        <w:outlineLvl w:val="0"/>
        <w:rPr>
          <w:rFonts w:ascii="宋体" w:hAnsi="宋体" w:eastAsia="宋体" w:cs="宋体"/>
          <w:color w:val="auto"/>
          <w:spacing w:val="8"/>
          <w:sz w:val="35"/>
          <w:szCs w:val="35"/>
        </w:rPr>
      </w:pPr>
    </w:p>
    <w:p w14:paraId="4CF948CB">
      <w:pPr>
        <w:spacing w:before="71" w:line="197" w:lineRule="auto"/>
        <w:ind w:left="4410"/>
        <w:outlineLvl w:val="0"/>
        <w:rPr>
          <w:rFonts w:ascii="宋体" w:hAnsi="宋体" w:eastAsia="宋体" w:cs="宋体"/>
          <w:color w:val="auto"/>
          <w:spacing w:val="8"/>
          <w:sz w:val="35"/>
          <w:szCs w:val="35"/>
        </w:rPr>
      </w:pPr>
    </w:p>
    <w:p w14:paraId="4C3EB185">
      <w:pPr>
        <w:spacing w:before="71" w:line="197" w:lineRule="auto"/>
        <w:ind w:left="4410"/>
        <w:outlineLvl w:val="0"/>
        <w:rPr>
          <w:rFonts w:ascii="宋体" w:hAnsi="宋体" w:eastAsia="宋体" w:cs="宋体"/>
          <w:color w:val="auto"/>
          <w:spacing w:val="8"/>
          <w:sz w:val="35"/>
          <w:szCs w:val="35"/>
        </w:rPr>
      </w:pPr>
    </w:p>
    <w:p w14:paraId="47E7AD7B">
      <w:pPr>
        <w:spacing w:before="71" w:line="197" w:lineRule="auto"/>
        <w:ind w:left="4410"/>
        <w:outlineLvl w:val="0"/>
        <w:rPr>
          <w:rFonts w:ascii="宋体" w:hAnsi="宋体" w:eastAsia="宋体" w:cs="宋体"/>
          <w:color w:val="auto"/>
          <w:spacing w:val="8"/>
          <w:sz w:val="35"/>
          <w:szCs w:val="35"/>
        </w:rPr>
      </w:pPr>
    </w:p>
    <w:p w14:paraId="744FA406">
      <w:pPr>
        <w:spacing w:before="71" w:line="197" w:lineRule="auto"/>
        <w:ind w:left="4410"/>
        <w:outlineLvl w:val="0"/>
        <w:rPr>
          <w:rFonts w:ascii="宋体" w:hAnsi="宋体" w:eastAsia="宋体" w:cs="宋体"/>
          <w:color w:val="auto"/>
          <w:spacing w:val="8"/>
          <w:sz w:val="35"/>
          <w:szCs w:val="35"/>
        </w:rPr>
      </w:pPr>
    </w:p>
    <w:p w14:paraId="43EDA256">
      <w:pPr>
        <w:spacing w:before="71" w:line="197" w:lineRule="auto"/>
        <w:ind w:left="4410"/>
        <w:outlineLvl w:val="0"/>
        <w:rPr>
          <w:rFonts w:ascii="宋体" w:hAnsi="宋体" w:eastAsia="宋体" w:cs="宋体"/>
          <w:color w:val="auto"/>
          <w:spacing w:val="8"/>
          <w:sz w:val="35"/>
          <w:szCs w:val="35"/>
        </w:rPr>
      </w:pPr>
    </w:p>
    <w:p w14:paraId="524611EC">
      <w:pPr>
        <w:spacing w:before="71" w:line="197" w:lineRule="auto"/>
        <w:ind w:left="4410"/>
        <w:outlineLvl w:val="0"/>
        <w:rPr>
          <w:rFonts w:ascii="宋体" w:hAnsi="宋体" w:eastAsia="宋体" w:cs="宋体"/>
          <w:color w:val="auto"/>
          <w:spacing w:val="8"/>
          <w:sz w:val="35"/>
          <w:szCs w:val="35"/>
        </w:rPr>
      </w:pPr>
    </w:p>
    <w:p w14:paraId="08523B79">
      <w:pPr>
        <w:spacing w:before="71" w:line="197" w:lineRule="auto"/>
        <w:ind w:left="4410"/>
        <w:outlineLvl w:val="0"/>
        <w:rPr>
          <w:rFonts w:ascii="宋体" w:hAnsi="宋体" w:eastAsia="宋体" w:cs="宋体"/>
          <w:color w:val="auto"/>
          <w:spacing w:val="8"/>
          <w:sz w:val="35"/>
          <w:szCs w:val="35"/>
        </w:rPr>
      </w:pPr>
    </w:p>
    <w:p w14:paraId="78C30B38">
      <w:pPr>
        <w:spacing w:before="71" w:line="197" w:lineRule="auto"/>
        <w:ind w:left="4410"/>
        <w:outlineLvl w:val="0"/>
        <w:rPr>
          <w:rFonts w:ascii="宋体" w:hAnsi="宋体" w:eastAsia="宋体" w:cs="宋体"/>
          <w:color w:val="auto"/>
          <w:spacing w:val="8"/>
          <w:sz w:val="35"/>
          <w:szCs w:val="35"/>
        </w:rPr>
      </w:pPr>
    </w:p>
    <w:p w14:paraId="1D246375">
      <w:pPr>
        <w:spacing w:before="71" w:line="197" w:lineRule="auto"/>
        <w:ind w:left="4410"/>
        <w:outlineLvl w:val="0"/>
        <w:rPr>
          <w:rFonts w:ascii="宋体" w:hAnsi="宋体" w:eastAsia="宋体" w:cs="宋体"/>
          <w:color w:val="auto"/>
          <w:spacing w:val="8"/>
          <w:sz w:val="35"/>
          <w:szCs w:val="35"/>
        </w:rPr>
      </w:pPr>
    </w:p>
    <w:p w14:paraId="5B3E980B">
      <w:pPr>
        <w:spacing w:before="71" w:line="197" w:lineRule="auto"/>
        <w:ind w:left="4410"/>
        <w:outlineLvl w:val="0"/>
        <w:rPr>
          <w:rFonts w:ascii="宋体" w:hAnsi="宋体" w:eastAsia="宋体" w:cs="宋体"/>
          <w:color w:val="auto"/>
          <w:spacing w:val="8"/>
          <w:sz w:val="35"/>
          <w:szCs w:val="35"/>
        </w:rPr>
      </w:pPr>
    </w:p>
    <w:p w14:paraId="4A1F55B5">
      <w:pPr>
        <w:spacing w:before="71" w:line="197" w:lineRule="auto"/>
        <w:ind w:left="4410"/>
        <w:outlineLvl w:val="0"/>
        <w:rPr>
          <w:rFonts w:ascii="宋体" w:hAnsi="宋体" w:eastAsia="宋体" w:cs="宋体"/>
          <w:color w:val="auto"/>
          <w:spacing w:val="8"/>
          <w:sz w:val="35"/>
          <w:szCs w:val="35"/>
        </w:rPr>
      </w:pPr>
    </w:p>
    <w:p w14:paraId="07ED5F7E">
      <w:pPr>
        <w:spacing w:before="71" w:line="197" w:lineRule="auto"/>
        <w:ind w:left="4410"/>
        <w:outlineLvl w:val="0"/>
        <w:rPr>
          <w:rFonts w:ascii="宋体" w:hAnsi="宋体" w:eastAsia="宋体" w:cs="宋体"/>
          <w:color w:val="auto"/>
          <w:spacing w:val="8"/>
          <w:sz w:val="35"/>
          <w:szCs w:val="35"/>
        </w:rPr>
      </w:pPr>
    </w:p>
    <w:p w14:paraId="4A5B68B8">
      <w:pPr>
        <w:spacing w:before="71" w:line="197" w:lineRule="auto"/>
        <w:ind w:left="4410"/>
        <w:outlineLvl w:val="0"/>
        <w:rPr>
          <w:rFonts w:ascii="宋体" w:hAnsi="宋体" w:eastAsia="宋体" w:cs="宋体"/>
          <w:color w:val="auto"/>
          <w:spacing w:val="8"/>
          <w:sz w:val="35"/>
          <w:szCs w:val="35"/>
        </w:rPr>
      </w:pPr>
    </w:p>
    <w:p w14:paraId="56BC16AB">
      <w:pPr>
        <w:spacing w:before="71" w:line="197" w:lineRule="auto"/>
        <w:ind w:left="4410"/>
        <w:outlineLvl w:val="0"/>
        <w:rPr>
          <w:rFonts w:ascii="宋体" w:hAnsi="宋体" w:eastAsia="宋体" w:cs="宋体"/>
          <w:color w:val="auto"/>
          <w:sz w:val="35"/>
          <w:szCs w:val="35"/>
        </w:rPr>
      </w:pPr>
      <w:r>
        <w:rPr>
          <w:rFonts w:ascii="宋体" w:hAnsi="宋体" w:eastAsia="宋体" w:cs="宋体"/>
          <w:color w:val="auto"/>
          <w:spacing w:val="8"/>
          <w:sz w:val="35"/>
          <w:szCs w:val="35"/>
        </w:rPr>
        <w:t>喀什市团结社区日间照料中心设备清单</w:t>
      </w:r>
    </w:p>
    <w:tbl>
      <w:tblPr>
        <w:tblStyle w:val="37"/>
        <w:tblW w:w="1484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60"/>
        <w:gridCol w:w="2232"/>
        <w:gridCol w:w="561"/>
        <w:gridCol w:w="662"/>
        <w:gridCol w:w="9314"/>
        <w:gridCol w:w="1019"/>
      </w:tblGrid>
      <w:tr w14:paraId="3F9AA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14848" w:type="dxa"/>
            <w:gridSpan w:val="6"/>
            <w:vAlign w:val="top"/>
          </w:tcPr>
          <w:p w14:paraId="67199C8A">
            <w:pPr>
              <w:pStyle w:val="38"/>
              <w:spacing w:before="36" w:line="185" w:lineRule="auto"/>
              <w:ind w:left="6718"/>
              <w:rPr>
                <w:color w:val="auto"/>
                <w:sz w:val="24"/>
                <w:szCs w:val="24"/>
              </w:rPr>
            </w:pPr>
            <w:r>
              <w:rPr>
                <w:color w:val="auto"/>
                <w:spacing w:val="-3"/>
                <w:sz w:val="24"/>
                <w:szCs w:val="24"/>
              </w:rPr>
              <w:t>一、厨房用品</w:t>
            </w:r>
          </w:p>
        </w:tc>
      </w:tr>
      <w:tr w14:paraId="7BE1E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1060" w:type="dxa"/>
            <w:vAlign w:val="top"/>
          </w:tcPr>
          <w:p w14:paraId="7D06F0CF">
            <w:pPr>
              <w:pStyle w:val="38"/>
              <w:spacing w:before="27" w:line="184" w:lineRule="auto"/>
              <w:ind w:left="295"/>
              <w:rPr>
                <w:color w:val="auto"/>
                <w:sz w:val="24"/>
                <w:szCs w:val="24"/>
              </w:rPr>
            </w:pPr>
            <w:r>
              <w:rPr>
                <w:color w:val="auto"/>
                <w:spacing w:val="-5"/>
                <w:sz w:val="24"/>
                <w:szCs w:val="24"/>
              </w:rPr>
              <w:t>序号</w:t>
            </w:r>
          </w:p>
        </w:tc>
        <w:tc>
          <w:tcPr>
            <w:tcW w:w="2232" w:type="dxa"/>
            <w:vAlign w:val="top"/>
          </w:tcPr>
          <w:p w14:paraId="7833BD40">
            <w:pPr>
              <w:pStyle w:val="38"/>
              <w:spacing w:before="27" w:line="184" w:lineRule="auto"/>
              <w:ind w:left="640"/>
              <w:rPr>
                <w:color w:val="auto"/>
                <w:sz w:val="24"/>
                <w:szCs w:val="24"/>
              </w:rPr>
            </w:pPr>
            <w:r>
              <w:rPr>
                <w:color w:val="auto"/>
                <w:spacing w:val="-3"/>
                <w:sz w:val="24"/>
                <w:szCs w:val="24"/>
              </w:rPr>
              <w:t>产品名称</w:t>
            </w:r>
          </w:p>
        </w:tc>
        <w:tc>
          <w:tcPr>
            <w:tcW w:w="561" w:type="dxa"/>
            <w:vAlign w:val="top"/>
          </w:tcPr>
          <w:p w14:paraId="5FE19399">
            <w:pPr>
              <w:pStyle w:val="38"/>
              <w:spacing w:before="27" w:line="184" w:lineRule="auto"/>
              <w:ind w:left="50"/>
              <w:rPr>
                <w:color w:val="auto"/>
                <w:sz w:val="24"/>
                <w:szCs w:val="24"/>
              </w:rPr>
            </w:pPr>
            <w:r>
              <w:rPr>
                <w:color w:val="auto"/>
                <w:spacing w:val="-6"/>
                <w:sz w:val="24"/>
                <w:szCs w:val="24"/>
              </w:rPr>
              <w:t>单位</w:t>
            </w:r>
          </w:p>
        </w:tc>
        <w:tc>
          <w:tcPr>
            <w:tcW w:w="662" w:type="dxa"/>
            <w:vAlign w:val="top"/>
          </w:tcPr>
          <w:p w14:paraId="74113671">
            <w:pPr>
              <w:pStyle w:val="38"/>
              <w:spacing w:before="27" w:line="184" w:lineRule="auto"/>
              <w:ind w:left="98"/>
              <w:rPr>
                <w:color w:val="auto"/>
                <w:sz w:val="24"/>
                <w:szCs w:val="24"/>
              </w:rPr>
            </w:pPr>
            <w:r>
              <w:rPr>
                <w:color w:val="auto"/>
                <w:spacing w:val="-6"/>
                <w:sz w:val="24"/>
                <w:szCs w:val="24"/>
              </w:rPr>
              <w:t>数量</w:t>
            </w:r>
          </w:p>
        </w:tc>
        <w:tc>
          <w:tcPr>
            <w:tcW w:w="9314" w:type="dxa"/>
            <w:vAlign w:val="top"/>
          </w:tcPr>
          <w:p w14:paraId="642000BB">
            <w:pPr>
              <w:pStyle w:val="38"/>
              <w:spacing w:before="27" w:line="184" w:lineRule="auto"/>
              <w:ind w:left="4195"/>
              <w:rPr>
                <w:color w:val="auto"/>
                <w:sz w:val="24"/>
                <w:szCs w:val="24"/>
              </w:rPr>
            </w:pPr>
            <w:r>
              <w:rPr>
                <w:color w:val="auto"/>
                <w:spacing w:val="-4"/>
                <w:sz w:val="24"/>
                <w:szCs w:val="24"/>
              </w:rPr>
              <w:t>市场参数</w:t>
            </w:r>
          </w:p>
        </w:tc>
        <w:tc>
          <w:tcPr>
            <w:tcW w:w="1019" w:type="dxa"/>
            <w:vAlign w:val="top"/>
          </w:tcPr>
          <w:p w14:paraId="7B5C93D4">
            <w:pPr>
              <w:pStyle w:val="38"/>
              <w:spacing w:before="27" w:line="184" w:lineRule="auto"/>
              <w:ind w:left="285"/>
              <w:rPr>
                <w:color w:val="auto"/>
                <w:sz w:val="24"/>
                <w:szCs w:val="24"/>
              </w:rPr>
            </w:pPr>
            <w:r>
              <w:rPr>
                <w:color w:val="auto"/>
                <w:spacing w:val="-7"/>
                <w:sz w:val="24"/>
                <w:szCs w:val="24"/>
              </w:rPr>
              <w:t>备注</w:t>
            </w:r>
          </w:p>
        </w:tc>
      </w:tr>
      <w:tr w14:paraId="38501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1060" w:type="dxa"/>
            <w:vAlign w:val="top"/>
          </w:tcPr>
          <w:p w14:paraId="1DE08DE8">
            <w:pPr>
              <w:bidi w:val="0"/>
              <w:rPr>
                <w:color w:val="auto"/>
              </w:rPr>
            </w:pPr>
            <w:r>
              <w:rPr>
                <w:color w:val="auto"/>
              </w:rPr>
              <w:t>1</w:t>
            </w:r>
          </w:p>
        </w:tc>
        <w:tc>
          <w:tcPr>
            <w:tcW w:w="2232" w:type="dxa"/>
            <w:vAlign w:val="top"/>
          </w:tcPr>
          <w:p w14:paraId="46AF8E28">
            <w:pPr>
              <w:bidi w:val="0"/>
              <w:rPr>
                <w:color w:val="auto"/>
              </w:rPr>
            </w:pPr>
            <w:r>
              <w:rPr>
                <w:color w:val="auto"/>
              </w:rPr>
              <w:t>留样柜（配留样盒）</w:t>
            </w:r>
          </w:p>
        </w:tc>
        <w:tc>
          <w:tcPr>
            <w:tcW w:w="561" w:type="dxa"/>
            <w:vAlign w:val="top"/>
          </w:tcPr>
          <w:p w14:paraId="71CF2353">
            <w:pPr>
              <w:bidi w:val="0"/>
              <w:rPr>
                <w:color w:val="auto"/>
              </w:rPr>
            </w:pPr>
            <w:r>
              <w:rPr>
                <w:color w:val="auto"/>
              </w:rPr>
              <w:t>台</w:t>
            </w:r>
          </w:p>
        </w:tc>
        <w:tc>
          <w:tcPr>
            <w:tcW w:w="662" w:type="dxa"/>
            <w:vAlign w:val="top"/>
          </w:tcPr>
          <w:p w14:paraId="4D172730">
            <w:pPr>
              <w:bidi w:val="0"/>
              <w:rPr>
                <w:color w:val="auto"/>
              </w:rPr>
            </w:pPr>
            <w:r>
              <w:rPr>
                <w:color w:val="auto"/>
              </w:rPr>
              <w:t>1</w:t>
            </w:r>
          </w:p>
        </w:tc>
        <w:tc>
          <w:tcPr>
            <w:tcW w:w="9314" w:type="dxa"/>
            <w:vAlign w:val="top"/>
          </w:tcPr>
          <w:p w14:paraId="64568611">
            <w:pPr>
              <w:bidi w:val="0"/>
              <w:rPr>
                <w:color w:val="auto"/>
              </w:rPr>
            </w:pPr>
            <w:r>
              <w:rPr>
                <w:color w:val="auto"/>
              </w:rPr>
              <w:t>规格</w:t>
            </w:r>
            <w:r>
              <w:rPr>
                <w:rFonts w:hint="eastAsia" w:eastAsia="宋体"/>
                <w:color w:val="auto"/>
                <w:lang w:val="en-US" w:eastAsia="zh-CN"/>
              </w:rPr>
              <w:t>约</w:t>
            </w:r>
            <w:r>
              <w:rPr>
                <w:color w:val="auto"/>
              </w:rPr>
              <w:t>：600*500*1400，功率100W ，产品容量：120L，配置：双锁+灯，可移动：配脚轮，调温</w:t>
            </w:r>
          </w:p>
          <w:p w14:paraId="083E7682">
            <w:pPr>
              <w:bidi w:val="0"/>
              <w:rPr>
                <w:color w:val="auto"/>
              </w:rPr>
            </w:pPr>
            <w:r>
              <w:rPr>
                <w:color w:val="auto"/>
              </w:rPr>
              <w:t>档数：7个档位，冰箱温度：0-10 °左右，留样时间：48-72小时，层架：4层，符合国家标准</w:t>
            </w:r>
          </w:p>
        </w:tc>
        <w:tc>
          <w:tcPr>
            <w:tcW w:w="1019" w:type="dxa"/>
            <w:vAlign w:val="top"/>
          </w:tcPr>
          <w:p w14:paraId="2005C64B">
            <w:pPr>
              <w:bidi w:val="0"/>
              <w:rPr>
                <w:color w:val="auto"/>
              </w:rPr>
            </w:pPr>
          </w:p>
        </w:tc>
      </w:tr>
      <w:tr w14:paraId="3C50D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1060" w:type="dxa"/>
            <w:vAlign w:val="top"/>
          </w:tcPr>
          <w:p w14:paraId="3CE6535B">
            <w:pPr>
              <w:bidi w:val="0"/>
              <w:rPr>
                <w:color w:val="auto"/>
              </w:rPr>
            </w:pPr>
            <w:r>
              <w:rPr>
                <w:color w:val="auto"/>
              </w:rPr>
              <w:t>1</w:t>
            </w:r>
          </w:p>
        </w:tc>
        <w:tc>
          <w:tcPr>
            <w:tcW w:w="2232" w:type="dxa"/>
            <w:vAlign w:val="top"/>
          </w:tcPr>
          <w:p w14:paraId="48FB21D6">
            <w:pPr>
              <w:bidi w:val="0"/>
              <w:rPr>
                <w:color w:val="auto"/>
              </w:rPr>
            </w:pPr>
            <w:r>
              <w:rPr>
                <w:color w:val="auto"/>
              </w:rPr>
              <w:t>燃气灶</w:t>
            </w:r>
          </w:p>
        </w:tc>
        <w:tc>
          <w:tcPr>
            <w:tcW w:w="561" w:type="dxa"/>
            <w:vAlign w:val="top"/>
          </w:tcPr>
          <w:p w14:paraId="037E92F4">
            <w:pPr>
              <w:bidi w:val="0"/>
              <w:rPr>
                <w:color w:val="auto"/>
              </w:rPr>
            </w:pPr>
            <w:r>
              <w:rPr>
                <w:color w:val="auto"/>
              </w:rPr>
              <w:t>台</w:t>
            </w:r>
          </w:p>
        </w:tc>
        <w:tc>
          <w:tcPr>
            <w:tcW w:w="662" w:type="dxa"/>
            <w:vAlign w:val="top"/>
          </w:tcPr>
          <w:p w14:paraId="1DBA4040">
            <w:pPr>
              <w:bidi w:val="0"/>
              <w:rPr>
                <w:color w:val="auto"/>
              </w:rPr>
            </w:pPr>
            <w:r>
              <w:rPr>
                <w:color w:val="auto"/>
              </w:rPr>
              <w:t>1</w:t>
            </w:r>
          </w:p>
        </w:tc>
        <w:tc>
          <w:tcPr>
            <w:tcW w:w="9314" w:type="dxa"/>
            <w:vAlign w:val="top"/>
          </w:tcPr>
          <w:p w14:paraId="2E57D4C3">
            <w:pPr>
              <w:bidi w:val="0"/>
              <w:rPr>
                <w:rFonts w:hint="default"/>
                <w:color w:val="auto"/>
                <w:lang w:val="en-US" w:eastAsia="zh-CN"/>
              </w:rPr>
            </w:pPr>
            <w:r>
              <w:rPr>
                <w:rFonts w:hint="eastAsia"/>
                <w:color w:val="auto"/>
                <w:lang w:val="en-US" w:eastAsia="zh-CN"/>
              </w:rPr>
              <w:t>商用不锈钢双炒双温灶，尺寸约1800*800*800mm</w:t>
            </w:r>
          </w:p>
        </w:tc>
        <w:tc>
          <w:tcPr>
            <w:tcW w:w="1019" w:type="dxa"/>
            <w:vAlign w:val="top"/>
          </w:tcPr>
          <w:p w14:paraId="38B5C836">
            <w:pPr>
              <w:bidi w:val="0"/>
              <w:rPr>
                <w:color w:val="auto"/>
              </w:rPr>
            </w:pPr>
          </w:p>
        </w:tc>
      </w:tr>
      <w:tr w14:paraId="1B48F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81" w:hRule="atLeast"/>
        </w:trPr>
        <w:tc>
          <w:tcPr>
            <w:tcW w:w="1060" w:type="dxa"/>
            <w:vAlign w:val="top"/>
          </w:tcPr>
          <w:p w14:paraId="6B7B4F0D">
            <w:pPr>
              <w:bidi w:val="0"/>
              <w:rPr>
                <w:color w:val="auto"/>
              </w:rPr>
            </w:pPr>
          </w:p>
          <w:p w14:paraId="0361A061">
            <w:pPr>
              <w:bidi w:val="0"/>
              <w:rPr>
                <w:color w:val="auto"/>
              </w:rPr>
            </w:pPr>
          </w:p>
          <w:p w14:paraId="2C79EA44">
            <w:pPr>
              <w:bidi w:val="0"/>
              <w:rPr>
                <w:color w:val="auto"/>
              </w:rPr>
            </w:pPr>
          </w:p>
          <w:p w14:paraId="602F0164">
            <w:pPr>
              <w:bidi w:val="0"/>
              <w:rPr>
                <w:color w:val="auto"/>
              </w:rPr>
            </w:pPr>
          </w:p>
          <w:p w14:paraId="393CE8CD">
            <w:pPr>
              <w:bidi w:val="0"/>
              <w:rPr>
                <w:color w:val="auto"/>
              </w:rPr>
            </w:pPr>
          </w:p>
          <w:p w14:paraId="515BC56E">
            <w:pPr>
              <w:bidi w:val="0"/>
              <w:rPr>
                <w:color w:val="auto"/>
              </w:rPr>
            </w:pPr>
          </w:p>
          <w:p w14:paraId="3C81528A">
            <w:pPr>
              <w:bidi w:val="0"/>
              <w:rPr>
                <w:color w:val="auto"/>
              </w:rPr>
            </w:pPr>
          </w:p>
          <w:p w14:paraId="24A87D5F">
            <w:pPr>
              <w:bidi w:val="0"/>
              <w:rPr>
                <w:color w:val="auto"/>
              </w:rPr>
            </w:pPr>
          </w:p>
          <w:p w14:paraId="2A88D3A5">
            <w:pPr>
              <w:bidi w:val="0"/>
              <w:rPr>
                <w:color w:val="auto"/>
              </w:rPr>
            </w:pPr>
          </w:p>
          <w:p w14:paraId="4CDF9A6A">
            <w:pPr>
              <w:bidi w:val="0"/>
              <w:rPr>
                <w:color w:val="auto"/>
              </w:rPr>
            </w:pPr>
          </w:p>
          <w:p w14:paraId="3169BC59">
            <w:pPr>
              <w:bidi w:val="0"/>
              <w:rPr>
                <w:color w:val="auto"/>
              </w:rPr>
            </w:pPr>
            <w:r>
              <w:rPr>
                <w:color w:val="auto"/>
              </w:rPr>
              <w:t>2</w:t>
            </w:r>
          </w:p>
        </w:tc>
        <w:tc>
          <w:tcPr>
            <w:tcW w:w="2232" w:type="dxa"/>
            <w:vAlign w:val="top"/>
          </w:tcPr>
          <w:p w14:paraId="7C98BAFD">
            <w:pPr>
              <w:bidi w:val="0"/>
              <w:rPr>
                <w:color w:val="auto"/>
              </w:rPr>
            </w:pPr>
          </w:p>
          <w:p w14:paraId="29BAF01B">
            <w:pPr>
              <w:bidi w:val="0"/>
              <w:rPr>
                <w:color w:val="auto"/>
              </w:rPr>
            </w:pPr>
          </w:p>
          <w:p w14:paraId="748CC69F">
            <w:pPr>
              <w:bidi w:val="0"/>
              <w:rPr>
                <w:color w:val="auto"/>
              </w:rPr>
            </w:pPr>
          </w:p>
          <w:p w14:paraId="2123BBA9">
            <w:pPr>
              <w:bidi w:val="0"/>
              <w:rPr>
                <w:color w:val="auto"/>
              </w:rPr>
            </w:pPr>
          </w:p>
          <w:p w14:paraId="3EA44691">
            <w:pPr>
              <w:bidi w:val="0"/>
              <w:rPr>
                <w:color w:val="auto"/>
              </w:rPr>
            </w:pPr>
          </w:p>
          <w:p w14:paraId="3A64241B">
            <w:pPr>
              <w:bidi w:val="0"/>
              <w:rPr>
                <w:color w:val="auto"/>
              </w:rPr>
            </w:pPr>
          </w:p>
          <w:p w14:paraId="35AAF8F1">
            <w:pPr>
              <w:bidi w:val="0"/>
              <w:rPr>
                <w:color w:val="auto"/>
              </w:rPr>
            </w:pPr>
          </w:p>
          <w:p w14:paraId="4CE51B59">
            <w:pPr>
              <w:bidi w:val="0"/>
              <w:rPr>
                <w:color w:val="auto"/>
              </w:rPr>
            </w:pPr>
          </w:p>
          <w:p w14:paraId="2A9FE6CA">
            <w:pPr>
              <w:bidi w:val="0"/>
              <w:rPr>
                <w:color w:val="auto"/>
              </w:rPr>
            </w:pPr>
          </w:p>
          <w:p w14:paraId="3CF36D29">
            <w:pPr>
              <w:bidi w:val="0"/>
              <w:rPr>
                <w:color w:val="auto"/>
              </w:rPr>
            </w:pPr>
          </w:p>
          <w:p w14:paraId="5B0234FE">
            <w:pPr>
              <w:bidi w:val="0"/>
              <w:rPr>
                <w:color w:val="auto"/>
              </w:rPr>
            </w:pPr>
            <w:r>
              <w:rPr>
                <w:color w:val="auto"/>
              </w:rPr>
              <w:t>大冰柜</w:t>
            </w:r>
          </w:p>
        </w:tc>
        <w:tc>
          <w:tcPr>
            <w:tcW w:w="561" w:type="dxa"/>
            <w:vAlign w:val="top"/>
          </w:tcPr>
          <w:p w14:paraId="6D9CD80D">
            <w:pPr>
              <w:bidi w:val="0"/>
              <w:rPr>
                <w:color w:val="auto"/>
              </w:rPr>
            </w:pPr>
          </w:p>
          <w:p w14:paraId="6795511C">
            <w:pPr>
              <w:bidi w:val="0"/>
              <w:rPr>
                <w:color w:val="auto"/>
              </w:rPr>
            </w:pPr>
          </w:p>
          <w:p w14:paraId="621097E1">
            <w:pPr>
              <w:bidi w:val="0"/>
              <w:rPr>
                <w:color w:val="auto"/>
              </w:rPr>
            </w:pPr>
          </w:p>
          <w:p w14:paraId="3CFF18B4">
            <w:pPr>
              <w:bidi w:val="0"/>
              <w:rPr>
                <w:color w:val="auto"/>
              </w:rPr>
            </w:pPr>
          </w:p>
          <w:p w14:paraId="6A468386">
            <w:pPr>
              <w:bidi w:val="0"/>
              <w:rPr>
                <w:color w:val="auto"/>
              </w:rPr>
            </w:pPr>
          </w:p>
          <w:p w14:paraId="68D8DCC3">
            <w:pPr>
              <w:bidi w:val="0"/>
              <w:rPr>
                <w:color w:val="auto"/>
              </w:rPr>
            </w:pPr>
          </w:p>
          <w:p w14:paraId="05A1FFD8">
            <w:pPr>
              <w:bidi w:val="0"/>
              <w:rPr>
                <w:color w:val="auto"/>
              </w:rPr>
            </w:pPr>
          </w:p>
          <w:p w14:paraId="2ED06F46">
            <w:pPr>
              <w:bidi w:val="0"/>
              <w:rPr>
                <w:color w:val="auto"/>
              </w:rPr>
            </w:pPr>
          </w:p>
          <w:p w14:paraId="4D78F032">
            <w:pPr>
              <w:bidi w:val="0"/>
              <w:rPr>
                <w:color w:val="auto"/>
              </w:rPr>
            </w:pPr>
          </w:p>
          <w:p w14:paraId="1608B916">
            <w:pPr>
              <w:bidi w:val="0"/>
              <w:rPr>
                <w:color w:val="auto"/>
              </w:rPr>
            </w:pPr>
          </w:p>
          <w:p w14:paraId="0737AACC">
            <w:pPr>
              <w:bidi w:val="0"/>
              <w:rPr>
                <w:color w:val="auto"/>
              </w:rPr>
            </w:pPr>
            <w:r>
              <w:rPr>
                <w:color w:val="auto"/>
              </w:rPr>
              <w:t>台</w:t>
            </w:r>
          </w:p>
        </w:tc>
        <w:tc>
          <w:tcPr>
            <w:tcW w:w="662" w:type="dxa"/>
            <w:vAlign w:val="top"/>
          </w:tcPr>
          <w:p w14:paraId="247313A8">
            <w:pPr>
              <w:bidi w:val="0"/>
              <w:rPr>
                <w:color w:val="auto"/>
              </w:rPr>
            </w:pPr>
          </w:p>
          <w:p w14:paraId="151BD540">
            <w:pPr>
              <w:bidi w:val="0"/>
              <w:rPr>
                <w:color w:val="auto"/>
              </w:rPr>
            </w:pPr>
          </w:p>
          <w:p w14:paraId="5E1DD126">
            <w:pPr>
              <w:bidi w:val="0"/>
              <w:rPr>
                <w:color w:val="auto"/>
              </w:rPr>
            </w:pPr>
          </w:p>
          <w:p w14:paraId="3001B765">
            <w:pPr>
              <w:bidi w:val="0"/>
              <w:rPr>
                <w:color w:val="auto"/>
              </w:rPr>
            </w:pPr>
          </w:p>
          <w:p w14:paraId="22326BCF">
            <w:pPr>
              <w:bidi w:val="0"/>
              <w:rPr>
                <w:color w:val="auto"/>
              </w:rPr>
            </w:pPr>
          </w:p>
          <w:p w14:paraId="1446F13E">
            <w:pPr>
              <w:bidi w:val="0"/>
              <w:rPr>
                <w:color w:val="auto"/>
              </w:rPr>
            </w:pPr>
          </w:p>
          <w:p w14:paraId="26677702">
            <w:pPr>
              <w:bidi w:val="0"/>
              <w:rPr>
                <w:color w:val="auto"/>
              </w:rPr>
            </w:pPr>
          </w:p>
          <w:p w14:paraId="05B0DF54">
            <w:pPr>
              <w:bidi w:val="0"/>
              <w:rPr>
                <w:color w:val="auto"/>
              </w:rPr>
            </w:pPr>
          </w:p>
          <w:p w14:paraId="4705384D">
            <w:pPr>
              <w:bidi w:val="0"/>
              <w:rPr>
                <w:color w:val="auto"/>
              </w:rPr>
            </w:pPr>
          </w:p>
          <w:p w14:paraId="2FEF216D">
            <w:pPr>
              <w:bidi w:val="0"/>
              <w:rPr>
                <w:color w:val="auto"/>
              </w:rPr>
            </w:pPr>
          </w:p>
          <w:p w14:paraId="0AD1E7F9">
            <w:pPr>
              <w:bidi w:val="0"/>
              <w:rPr>
                <w:color w:val="auto"/>
              </w:rPr>
            </w:pPr>
            <w:r>
              <w:rPr>
                <w:color w:val="auto"/>
              </w:rPr>
              <w:t>1</w:t>
            </w:r>
          </w:p>
        </w:tc>
        <w:tc>
          <w:tcPr>
            <w:tcW w:w="9314" w:type="dxa"/>
            <w:vAlign w:val="top"/>
          </w:tcPr>
          <w:p w14:paraId="7721BF11">
            <w:pPr>
              <w:bidi w:val="0"/>
              <w:rPr>
                <w:color w:val="auto"/>
              </w:rPr>
            </w:pPr>
            <w:r>
              <w:rPr>
                <w:color w:val="auto"/>
              </w:rPr>
              <w:t>1、温度范围-10℃~-25℃可调节，控温精度≥0.1℃;</w:t>
            </w:r>
          </w:p>
          <w:p w14:paraId="1AD52C0E">
            <w:pPr>
              <w:bidi w:val="0"/>
              <w:rPr>
                <w:color w:val="auto"/>
              </w:rPr>
            </w:pPr>
            <w:r>
              <w:rPr>
                <w:color w:val="auto"/>
              </w:rPr>
              <w:t>2、微电脑控制，LCD数字显示箱内温度，显示精度≥0.1℃;</w:t>
            </w:r>
          </w:p>
          <w:p w14:paraId="41DB1714">
            <w:pPr>
              <w:bidi w:val="0"/>
              <w:rPr>
                <w:color w:val="auto"/>
              </w:rPr>
            </w:pPr>
            <w:r>
              <w:rPr>
                <w:color w:val="auto"/>
              </w:rPr>
              <w:t>*3、具有多种故障报警：高温报警、低温报警、传感器故障报警、断电报警、超温限报警；</w:t>
            </w:r>
          </w:p>
          <w:p w14:paraId="02419BB1">
            <w:pPr>
              <w:bidi w:val="0"/>
              <w:rPr>
                <w:color w:val="auto"/>
              </w:rPr>
            </w:pPr>
            <w:r>
              <w:rPr>
                <w:color w:val="auto"/>
              </w:rPr>
              <w:t>4、具有两种报警方式：声音蜂鸣报警、灯光闪烁报警；</w:t>
            </w:r>
          </w:p>
          <w:p w14:paraId="011B2301">
            <w:pPr>
              <w:bidi w:val="0"/>
              <w:rPr>
                <w:color w:val="auto"/>
              </w:rPr>
            </w:pPr>
            <w:r>
              <w:rPr>
                <w:color w:val="auto"/>
              </w:rPr>
              <w:t>*5、多重保护功能：开机延时保护、停机间隔保护、显示面板密码保护、断电记忆数据保护、</w:t>
            </w:r>
          </w:p>
          <w:p w14:paraId="09F24B84">
            <w:pPr>
              <w:bidi w:val="0"/>
              <w:rPr>
                <w:color w:val="auto"/>
              </w:rPr>
            </w:pPr>
            <w:r>
              <w:rPr>
                <w:color w:val="auto"/>
              </w:rPr>
              <w:t>传感器故障保护运行；</w:t>
            </w:r>
          </w:p>
          <w:p w14:paraId="6D1CBDC3">
            <w:pPr>
              <w:bidi w:val="0"/>
              <w:rPr>
                <w:color w:val="auto"/>
              </w:rPr>
            </w:pPr>
            <w:r>
              <w:rPr>
                <w:color w:val="auto"/>
              </w:rPr>
              <w:t>*6、具有断电报警功能，且在产品断电后能有数字温度显示≥20小时；</w:t>
            </w:r>
          </w:p>
          <w:p w14:paraId="3A7A5764">
            <w:pPr>
              <w:bidi w:val="0"/>
              <w:rPr>
                <w:color w:val="auto"/>
              </w:rPr>
            </w:pPr>
            <w:r>
              <w:rPr>
                <w:color w:val="auto"/>
              </w:rPr>
              <w:t>7、采用HC环保制冷剂和制冷系统，LBA无氟发泡，真正完全绿色环保；</w:t>
            </w:r>
          </w:p>
          <w:p w14:paraId="489AFCB4">
            <w:pPr>
              <w:bidi w:val="0"/>
              <w:rPr>
                <w:color w:val="auto"/>
              </w:rPr>
            </w:pPr>
            <w:r>
              <w:rPr>
                <w:color w:val="auto"/>
              </w:rPr>
              <w:t>*8、制冷技术采用内置冷凝器结构，制冷效果好；</w:t>
            </w:r>
          </w:p>
          <w:p w14:paraId="560CCAE9">
            <w:pPr>
              <w:bidi w:val="0"/>
              <w:rPr>
                <w:color w:val="auto"/>
              </w:rPr>
            </w:pPr>
            <w:r>
              <w:rPr>
                <w:color w:val="auto"/>
              </w:rPr>
              <w:t>9、箱壳采用冷轧钢板喷粉；内胆采用麻纹铝板材质，不生锈；</w:t>
            </w:r>
          </w:p>
          <w:p w14:paraId="357BAD29">
            <w:pPr>
              <w:bidi w:val="0"/>
              <w:rPr>
                <w:color w:val="auto"/>
              </w:rPr>
            </w:pPr>
            <w:r>
              <w:rPr>
                <w:color w:val="auto"/>
              </w:rPr>
              <w:t>10、门体上部带锁设计，方便用户操作的同时防止门体随意开启，保证存储物品安全；</w:t>
            </w:r>
          </w:p>
          <w:p w14:paraId="5037C399">
            <w:pPr>
              <w:bidi w:val="0"/>
              <w:rPr>
                <w:color w:val="auto"/>
              </w:rPr>
            </w:pPr>
            <w:r>
              <w:rPr>
                <w:color w:val="auto"/>
              </w:rPr>
              <w:t>11、配备物品筐，</w:t>
            </w:r>
            <w:r>
              <w:rPr>
                <w:rFonts w:hint="eastAsia" w:eastAsia="宋体"/>
                <w:color w:val="auto"/>
                <w:lang w:val="en-US" w:eastAsia="zh-CN"/>
              </w:rPr>
              <w:t>方</w:t>
            </w:r>
            <w:r>
              <w:rPr>
                <w:color w:val="auto"/>
              </w:rPr>
              <w:t>便物品拿取；</w:t>
            </w:r>
          </w:p>
          <w:p w14:paraId="6EF83DC6">
            <w:pPr>
              <w:bidi w:val="0"/>
              <w:rPr>
                <w:color w:val="auto"/>
              </w:rPr>
            </w:pPr>
            <w:r>
              <w:rPr>
                <w:color w:val="auto"/>
              </w:rPr>
              <w:t>12、宽电压带，适合187 242V电压下使用；</w:t>
            </w:r>
          </w:p>
          <w:p w14:paraId="1742712B">
            <w:pPr>
              <w:bidi w:val="0"/>
              <w:rPr>
                <w:color w:val="auto"/>
              </w:rPr>
            </w:pPr>
            <w:r>
              <w:rPr>
                <w:color w:val="auto"/>
              </w:rPr>
              <w:t>13、配备排水孔，方便化霜水排出；</w:t>
            </w:r>
          </w:p>
          <w:p w14:paraId="4A877166">
            <w:pPr>
              <w:bidi w:val="0"/>
              <w:rPr>
                <w:color w:val="auto"/>
              </w:rPr>
            </w:pPr>
            <w:r>
              <w:rPr>
                <w:color w:val="auto"/>
              </w:rPr>
              <w:t>14、工作条件：环境温度10～32℃ , 电源220V/50Hz；</w:t>
            </w:r>
          </w:p>
          <w:p w14:paraId="0DFC597A">
            <w:pPr>
              <w:bidi w:val="0"/>
              <w:rPr>
                <w:color w:val="auto"/>
              </w:rPr>
            </w:pPr>
            <w:r>
              <w:rPr>
                <w:color w:val="auto"/>
              </w:rPr>
              <w:t>15、样式：卧式；</w:t>
            </w:r>
          </w:p>
          <w:p w14:paraId="15FFA83F">
            <w:pPr>
              <w:bidi w:val="0"/>
              <w:rPr>
                <w:color w:val="auto"/>
              </w:rPr>
            </w:pPr>
            <w:r>
              <w:rPr>
                <w:color w:val="auto"/>
              </w:rPr>
              <w:t>16、有效容积： ≥518L；</w:t>
            </w:r>
          </w:p>
          <w:p w14:paraId="4DAD004A">
            <w:pPr>
              <w:bidi w:val="0"/>
              <w:rPr>
                <w:color w:val="auto"/>
              </w:rPr>
            </w:pPr>
            <w:r>
              <w:rPr>
                <w:color w:val="auto"/>
              </w:rPr>
              <w:t>*17、外部尺寸(宽*深*高mm)： ≥1650*745*845；</w:t>
            </w:r>
          </w:p>
          <w:p w14:paraId="3AB52DA2">
            <w:pPr>
              <w:bidi w:val="0"/>
              <w:rPr>
                <w:color w:val="auto"/>
              </w:rPr>
            </w:pPr>
            <w:r>
              <w:rPr>
                <w:color w:val="auto"/>
              </w:rPr>
              <w:t>*18、内部尺寸(宽*深*高mm)： ≥1505*515*700，内胆材质为麻纹铝板。</w:t>
            </w:r>
          </w:p>
        </w:tc>
        <w:tc>
          <w:tcPr>
            <w:tcW w:w="1019" w:type="dxa"/>
            <w:vAlign w:val="top"/>
          </w:tcPr>
          <w:p w14:paraId="731F5989">
            <w:pPr>
              <w:bidi w:val="0"/>
              <w:rPr>
                <w:color w:val="auto"/>
              </w:rPr>
            </w:pPr>
          </w:p>
        </w:tc>
      </w:tr>
    </w:tbl>
    <w:p w14:paraId="7F4A4225">
      <w:pPr>
        <w:bidi w:val="0"/>
        <w:rPr>
          <w:color w:val="auto"/>
        </w:rPr>
        <w:sectPr>
          <w:pgSz w:w="16837" w:h="11905"/>
          <w:pgMar w:top="445" w:right="1361" w:bottom="0" w:left="612" w:header="0" w:footer="0" w:gutter="0"/>
          <w:cols w:space="720" w:num="1"/>
        </w:sectPr>
      </w:pPr>
    </w:p>
    <w:tbl>
      <w:tblPr>
        <w:tblStyle w:val="37"/>
        <w:tblW w:w="1484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60"/>
        <w:gridCol w:w="2232"/>
        <w:gridCol w:w="561"/>
        <w:gridCol w:w="662"/>
        <w:gridCol w:w="9314"/>
        <w:gridCol w:w="1019"/>
      </w:tblGrid>
      <w:tr w14:paraId="337D3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0" w:hRule="atLeast"/>
        </w:trPr>
        <w:tc>
          <w:tcPr>
            <w:tcW w:w="1060" w:type="dxa"/>
            <w:vAlign w:val="top"/>
          </w:tcPr>
          <w:p w14:paraId="3D174D5A">
            <w:pPr>
              <w:bidi w:val="0"/>
              <w:rPr>
                <w:color w:val="auto"/>
              </w:rPr>
            </w:pPr>
          </w:p>
          <w:p w14:paraId="6E61FFF7">
            <w:pPr>
              <w:bidi w:val="0"/>
              <w:rPr>
                <w:color w:val="auto"/>
              </w:rPr>
            </w:pPr>
          </w:p>
          <w:p w14:paraId="7F2F7F90">
            <w:pPr>
              <w:bidi w:val="0"/>
              <w:rPr>
                <w:color w:val="auto"/>
              </w:rPr>
            </w:pPr>
          </w:p>
          <w:p w14:paraId="6BE41B07">
            <w:pPr>
              <w:bidi w:val="0"/>
              <w:rPr>
                <w:color w:val="auto"/>
              </w:rPr>
            </w:pPr>
          </w:p>
          <w:p w14:paraId="5DFE132F">
            <w:pPr>
              <w:bidi w:val="0"/>
              <w:rPr>
                <w:color w:val="auto"/>
              </w:rPr>
            </w:pPr>
          </w:p>
          <w:p w14:paraId="358DBB2E">
            <w:pPr>
              <w:bidi w:val="0"/>
              <w:rPr>
                <w:color w:val="auto"/>
              </w:rPr>
            </w:pPr>
          </w:p>
          <w:p w14:paraId="4C30D86B">
            <w:pPr>
              <w:bidi w:val="0"/>
              <w:rPr>
                <w:color w:val="auto"/>
              </w:rPr>
            </w:pPr>
          </w:p>
          <w:p w14:paraId="7471CA79">
            <w:pPr>
              <w:bidi w:val="0"/>
              <w:rPr>
                <w:color w:val="auto"/>
              </w:rPr>
            </w:pPr>
          </w:p>
          <w:p w14:paraId="3C2967E2">
            <w:pPr>
              <w:bidi w:val="0"/>
              <w:rPr>
                <w:color w:val="auto"/>
              </w:rPr>
            </w:pPr>
          </w:p>
          <w:p w14:paraId="108AF0BA">
            <w:pPr>
              <w:bidi w:val="0"/>
              <w:rPr>
                <w:color w:val="auto"/>
              </w:rPr>
            </w:pPr>
          </w:p>
          <w:p w14:paraId="5AF35204">
            <w:pPr>
              <w:bidi w:val="0"/>
              <w:rPr>
                <w:color w:val="auto"/>
              </w:rPr>
            </w:pPr>
          </w:p>
          <w:p w14:paraId="2C0A346C">
            <w:pPr>
              <w:bidi w:val="0"/>
              <w:rPr>
                <w:color w:val="auto"/>
              </w:rPr>
            </w:pPr>
          </w:p>
          <w:p w14:paraId="04CC453C">
            <w:pPr>
              <w:bidi w:val="0"/>
              <w:rPr>
                <w:color w:val="auto"/>
              </w:rPr>
            </w:pPr>
          </w:p>
          <w:p w14:paraId="6EB036CC">
            <w:pPr>
              <w:bidi w:val="0"/>
              <w:rPr>
                <w:color w:val="auto"/>
              </w:rPr>
            </w:pPr>
          </w:p>
          <w:p w14:paraId="6B1645EA">
            <w:pPr>
              <w:bidi w:val="0"/>
              <w:rPr>
                <w:color w:val="auto"/>
              </w:rPr>
            </w:pPr>
            <w:r>
              <w:rPr>
                <w:color w:val="auto"/>
              </w:rPr>
              <w:t>3</w:t>
            </w:r>
          </w:p>
        </w:tc>
        <w:tc>
          <w:tcPr>
            <w:tcW w:w="2232" w:type="dxa"/>
            <w:vAlign w:val="top"/>
          </w:tcPr>
          <w:p w14:paraId="78EC75FB">
            <w:pPr>
              <w:bidi w:val="0"/>
              <w:rPr>
                <w:color w:val="auto"/>
              </w:rPr>
            </w:pPr>
          </w:p>
          <w:p w14:paraId="4C25419C">
            <w:pPr>
              <w:bidi w:val="0"/>
              <w:rPr>
                <w:color w:val="auto"/>
              </w:rPr>
            </w:pPr>
          </w:p>
          <w:p w14:paraId="044E4B78">
            <w:pPr>
              <w:bidi w:val="0"/>
              <w:rPr>
                <w:color w:val="auto"/>
              </w:rPr>
            </w:pPr>
          </w:p>
          <w:p w14:paraId="70B5855A">
            <w:pPr>
              <w:bidi w:val="0"/>
              <w:rPr>
                <w:color w:val="auto"/>
              </w:rPr>
            </w:pPr>
          </w:p>
          <w:p w14:paraId="5A4AC544">
            <w:pPr>
              <w:bidi w:val="0"/>
              <w:rPr>
                <w:color w:val="auto"/>
              </w:rPr>
            </w:pPr>
          </w:p>
          <w:p w14:paraId="04C34755">
            <w:pPr>
              <w:bidi w:val="0"/>
              <w:rPr>
                <w:color w:val="auto"/>
              </w:rPr>
            </w:pPr>
          </w:p>
          <w:p w14:paraId="6EC33A0C">
            <w:pPr>
              <w:bidi w:val="0"/>
              <w:rPr>
                <w:color w:val="auto"/>
              </w:rPr>
            </w:pPr>
          </w:p>
          <w:p w14:paraId="654123E2">
            <w:pPr>
              <w:bidi w:val="0"/>
              <w:rPr>
                <w:color w:val="auto"/>
              </w:rPr>
            </w:pPr>
          </w:p>
          <w:p w14:paraId="4469464A">
            <w:pPr>
              <w:bidi w:val="0"/>
              <w:rPr>
                <w:color w:val="auto"/>
              </w:rPr>
            </w:pPr>
          </w:p>
          <w:p w14:paraId="0F0A23EA">
            <w:pPr>
              <w:bidi w:val="0"/>
              <w:rPr>
                <w:color w:val="auto"/>
              </w:rPr>
            </w:pPr>
          </w:p>
          <w:p w14:paraId="1CF5A501">
            <w:pPr>
              <w:bidi w:val="0"/>
              <w:rPr>
                <w:color w:val="auto"/>
              </w:rPr>
            </w:pPr>
          </w:p>
          <w:p w14:paraId="56F8A7CD">
            <w:pPr>
              <w:bidi w:val="0"/>
              <w:rPr>
                <w:color w:val="auto"/>
              </w:rPr>
            </w:pPr>
          </w:p>
          <w:p w14:paraId="24E4131F">
            <w:pPr>
              <w:bidi w:val="0"/>
              <w:rPr>
                <w:color w:val="auto"/>
              </w:rPr>
            </w:pPr>
          </w:p>
          <w:p w14:paraId="002E96AC">
            <w:pPr>
              <w:bidi w:val="0"/>
              <w:rPr>
                <w:color w:val="auto"/>
              </w:rPr>
            </w:pPr>
          </w:p>
          <w:p w14:paraId="6D722CB6">
            <w:pPr>
              <w:bidi w:val="0"/>
              <w:rPr>
                <w:color w:val="auto"/>
              </w:rPr>
            </w:pPr>
            <w:r>
              <w:rPr>
                <w:color w:val="auto"/>
              </w:rPr>
              <w:t>冷藏柜</w:t>
            </w:r>
          </w:p>
        </w:tc>
        <w:tc>
          <w:tcPr>
            <w:tcW w:w="561" w:type="dxa"/>
            <w:vAlign w:val="top"/>
          </w:tcPr>
          <w:p w14:paraId="4097C4F4">
            <w:pPr>
              <w:bidi w:val="0"/>
              <w:rPr>
                <w:color w:val="auto"/>
              </w:rPr>
            </w:pPr>
          </w:p>
          <w:p w14:paraId="0083B1A5">
            <w:pPr>
              <w:bidi w:val="0"/>
              <w:rPr>
                <w:color w:val="auto"/>
              </w:rPr>
            </w:pPr>
          </w:p>
          <w:p w14:paraId="51C78F72">
            <w:pPr>
              <w:bidi w:val="0"/>
              <w:rPr>
                <w:color w:val="auto"/>
              </w:rPr>
            </w:pPr>
          </w:p>
          <w:p w14:paraId="77B9289E">
            <w:pPr>
              <w:bidi w:val="0"/>
              <w:rPr>
                <w:color w:val="auto"/>
              </w:rPr>
            </w:pPr>
          </w:p>
          <w:p w14:paraId="0E797A98">
            <w:pPr>
              <w:bidi w:val="0"/>
              <w:rPr>
                <w:color w:val="auto"/>
              </w:rPr>
            </w:pPr>
          </w:p>
          <w:p w14:paraId="0F1A6662">
            <w:pPr>
              <w:bidi w:val="0"/>
              <w:rPr>
                <w:color w:val="auto"/>
              </w:rPr>
            </w:pPr>
          </w:p>
          <w:p w14:paraId="4551D340">
            <w:pPr>
              <w:bidi w:val="0"/>
              <w:rPr>
                <w:color w:val="auto"/>
              </w:rPr>
            </w:pPr>
          </w:p>
          <w:p w14:paraId="7BB2EB89">
            <w:pPr>
              <w:bidi w:val="0"/>
              <w:rPr>
                <w:color w:val="auto"/>
              </w:rPr>
            </w:pPr>
          </w:p>
          <w:p w14:paraId="12458AAE">
            <w:pPr>
              <w:bidi w:val="0"/>
              <w:rPr>
                <w:color w:val="auto"/>
              </w:rPr>
            </w:pPr>
          </w:p>
          <w:p w14:paraId="2EA12AF2">
            <w:pPr>
              <w:bidi w:val="0"/>
              <w:rPr>
                <w:color w:val="auto"/>
              </w:rPr>
            </w:pPr>
          </w:p>
          <w:p w14:paraId="65E2865F">
            <w:pPr>
              <w:bidi w:val="0"/>
              <w:rPr>
                <w:color w:val="auto"/>
              </w:rPr>
            </w:pPr>
          </w:p>
          <w:p w14:paraId="1086F2DD">
            <w:pPr>
              <w:bidi w:val="0"/>
              <w:rPr>
                <w:color w:val="auto"/>
              </w:rPr>
            </w:pPr>
          </w:p>
          <w:p w14:paraId="0EBF5679">
            <w:pPr>
              <w:bidi w:val="0"/>
              <w:rPr>
                <w:color w:val="auto"/>
              </w:rPr>
            </w:pPr>
          </w:p>
          <w:p w14:paraId="430402C1">
            <w:pPr>
              <w:bidi w:val="0"/>
              <w:rPr>
                <w:color w:val="auto"/>
              </w:rPr>
            </w:pPr>
          </w:p>
          <w:p w14:paraId="197DF869">
            <w:pPr>
              <w:bidi w:val="0"/>
              <w:rPr>
                <w:color w:val="auto"/>
              </w:rPr>
            </w:pPr>
            <w:r>
              <w:rPr>
                <w:color w:val="auto"/>
              </w:rPr>
              <w:t>台</w:t>
            </w:r>
          </w:p>
        </w:tc>
        <w:tc>
          <w:tcPr>
            <w:tcW w:w="662" w:type="dxa"/>
            <w:vAlign w:val="top"/>
          </w:tcPr>
          <w:p w14:paraId="5B87E072">
            <w:pPr>
              <w:bidi w:val="0"/>
              <w:rPr>
                <w:color w:val="auto"/>
              </w:rPr>
            </w:pPr>
          </w:p>
          <w:p w14:paraId="72F8C3A3">
            <w:pPr>
              <w:bidi w:val="0"/>
              <w:rPr>
                <w:color w:val="auto"/>
              </w:rPr>
            </w:pPr>
          </w:p>
          <w:p w14:paraId="00F5BBB0">
            <w:pPr>
              <w:bidi w:val="0"/>
              <w:rPr>
                <w:color w:val="auto"/>
              </w:rPr>
            </w:pPr>
          </w:p>
          <w:p w14:paraId="5E429A4E">
            <w:pPr>
              <w:bidi w:val="0"/>
              <w:rPr>
                <w:color w:val="auto"/>
              </w:rPr>
            </w:pPr>
          </w:p>
          <w:p w14:paraId="0149FB9E">
            <w:pPr>
              <w:bidi w:val="0"/>
              <w:rPr>
                <w:color w:val="auto"/>
              </w:rPr>
            </w:pPr>
          </w:p>
          <w:p w14:paraId="04649D94">
            <w:pPr>
              <w:bidi w:val="0"/>
              <w:rPr>
                <w:color w:val="auto"/>
              </w:rPr>
            </w:pPr>
          </w:p>
          <w:p w14:paraId="7EB14CE1">
            <w:pPr>
              <w:bidi w:val="0"/>
              <w:rPr>
                <w:color w:val="auto"/>
              </w:rPr>
            </w:pPr>
          </w:p>
          <w:p w14:paraId="6EE7CD9D">
            <w:pPr>
              <w:bidi w:val="0"/>
              <w:rPr>
                <w:color w:val="auto"/>
              </w:rPr>
            </w:pPr>
          </w:p>
          <w:p w14:paraId="2F60F663">
            <w:pPr>
              <w:bidi w:val="0"/>
              <w:rPr>
                <w:color w:val="auto"/>
              </w:rPr>
            </w:pPr>
          </w:p>
          <w:p w14:paraId="7A741002">
            <w:pPr>
              <w:bidi w:val="0"/>
              <w:rPr>
                <w:color w:val="auto"/>
              </w:rPr>
            </w:pPr>
          </w:p>
          <w:p w14:paraId="2A7F812D">
            <w:pPr>
              <w:bidi w:val="0"/>
              <w:rPr>
                <w:color w:val="auto"/>
              </w:rPr>
            </w:pPr>
          </w:p>
          <w:p w14:paraId="5B5F2146">
            <w:pPr>
              <w:bidi w:val="0"/>
              <w:rPr>
                <w:color w:val="auto"/>
              </w:rPr>
            </w:pPr>
          </w:p>
          <w:p w14:paraId="0A1D267E">
            <w:pPr>
              <w:bidi w:val="0"/>
              <w:rPr>
                <w:color w:val="auto"/>
              </w:rPr>
            </w:pPr>
          </w:p>
          <w:p w14:paraId="5E2E2D89">
            <w:pPr>
              <w:bidi w:val="0"/>
              <w:rPr>
                <w:color w:val="auto"/>
              </w:rPr>
            </w:pPr>
          </w:p>
          <w:p w14:paraId="6796DF11">
            <w:pPr>
              <w:bidi w:val="0"/>
              <w:rPr>
                <w:color w:val="auto"/>
              </w:rPr>
            </w:pPr>
            <w:r>
              <w:rPr>
                <w:color w:val="auto"/>
              </w:rPr>
              <w:t>1</w:t>
            </w:r>
          </w:p>
        </w:tc>
        <w:tc>
          <w:tcPr>
            <w:tcW w:w="9314" w:type="dxa"/>
            <w:vAlign w:val="top"/>
          </w:tcPr>
          <w:p w14:paraId="60DAEE59">
            <w:pPr>
              <w:bidi w:val="0"/>
              <w:rPr>
                <w:color w:val="auto"/>
              </w:rPr>
            </w:pPr>
            <w:r>
              <w:rPr>
                <w:color w:val="auto"/>
              </w:rPr>
              <w:t>1、有效容积：有效容积≥471L；</w:t>
            </w:r>
          </w:p>
          <w:p w14:paraId="1BADB9F0">
            <w:pPr>
              <w:bidi w:val="0"/>
              <w:rPr>
                <w:color w:val="auto"/>
              </w:rPr>
            </w:pPr>
            <w:r>
              <w:rPr>
                <w:color w:val="auto"/>
              </w:rPr>
              <w:t>2、整体结构约：120*70*190，立式双门设计，都为发泡门设计；保温材料采用LBA硬质发泡，无CFC聚氨酯发泡，保温性 能优；</w:t>
            </w:r>
          </w:p>
          <w:p w14:paraId="6AE586F5">
            <w:pPr>
              <w:bidi w:val="0"/>
              <w:rPr>
                <w:color w:val="auto"/>
              </w:rPr>
            </w:pPr>
            <w:r>
              <w:rPr>
                <w:color w:val="auto"/>
              </w:rPr>
              <w:t>3、材质：箱体采用喷涂钢板材质，内胆采用钣金内胆；</w:t>
            </w:r>
          </w:p>
          <w:p w14:paraId="7DEE7CB4">
            <w:pPr>
              <w:bidi w:val="0"/>
              <w:rPr>
                <w:color w:val="auto"/>
              </w:rPr>
            </w:pPr>
            <w:r>
              <w:rPr>
                <w:color w:val="auto"/>
              </w:rPr>
              <w:t>4、温度控制：微电脑控制,触摸按键，大屏幕LED显示，可同时显示冷藏。冷藏室控制显示精度≥0.1 ℃ , 、显示精度≥1 ℃ , 冷藏室温度范围2～8℃ ,  用户可自行调节温度；</w:t>
            </w:r>
          </w:p>
          <w:p w14:paraId="1B483667">
            <w:pPr>
              <w:bidi w:val="0"/>
              <w:rPr>
                <w:color w:val="auto"/>
              </w:rPr>
            </w:pPr>
            <w:r>
              <w:rPr>
                <w:color w:val="auto"/>
              </w:rPr>
              <w:t xml:space="preserve">*5、核心组件：采用品牌压缩机，品牌风机，碳氢制冷剂，节能环保，制冷效果佳，质量可靠、性能稳定、使用寿命长； </w:t>
            </w:r>
          </w:p>
          <w:p w14:paraId="643C4147">
            <w:pPr>
              <w:bidi w:val="0"/>
              <w:rPr>
                <w:color w:val="auto"/>
              </w:rPr>
            </w:pPr>
            <w:r>
              <w:rPr>
                <w:color w:val="auto"/>
              </w:rPr>
              <w:t>*6、门体结构：采用发泡门设计，满足避光保存要求，保温性能优；门体采用低于90 ° 自关，90 ° 以上悬停设计，防止用 户忘记关门、便于用户取拿存储物；</w:t>
            </w:r>
          </w:p>
          <w:p w14:paraId="12BC4EE8">
            <w:pPr>
              <w:bidi w:val="0"/>
              <w:rPr>
                <w:color w:val="auto"/>
              </w:rPr>
            </w:pPr>
            <w:r>
              <w:rPr>
                <w:color w:val="auto"/>
              </w:rPr>
              <w:t>*7、双压缩机、双制冷系统，上冷藏室和下冷冻室可独立控制运行，其中一个出现故障不影响另外一个正常运行使用；</w:t>
            </w:r>
          </w:p>
          <w:p w14:paraId="6D4DE736">
            <w:pPr>
              <w:bidi w:val="0"/>
              <w:rPr>
                <w:color w:val="auto"/>
              </w:rPr>
            </w:pPr>
            <w:r>
              <w:rPr>
                <w:color w:val="auto"/>
              </w:rPr>
              <w:t>*8、温度均匀性：采用高性能保温材料，保温效果好，风冷系统，保证箱体温度冷藏室均匀性≤±3℃ , 波动性≤±3℃; 9、安全系统：具有蜂鸣报警和灯光闪烁两种报警方式（报警时，报警灯光及代码同时闪烁），标配远程报警接口；多重 故障报警类型，可实现高温报警、低温报警、传感器故障报警、断电报警、开门报警、电池电量低报警；</w:t>
            </w:r>
          </w:p>
          <w:p w14:paraId="1395428F">
            <w:pPr>
              <w:bidi w:val="0"/>
              <w:rPr>
                <w:color w:val="auto"/>
              </w:rPr>
            </w:pPr>
            <w:r>
              <w:rPr>
                <w:color w:val="auto"/>
              </w:rPr>
              <w:t>12、柜内照明：内设LED照明灯，高亮节能，柜内货品一目了然；</w:t>
            </w:r>
          </w:p>
          <w:p w14:paraId="6A3C6681">
            <w:pPr>
              <w:bidi w:val="0"/>
              <w:rPr>
                <w:color w:val="auto"/>
              </w:rPr>
            </w:pPr>
            <w:r>
              <w:rPr>
                <w:color w:val="auto"/>
              </w:rPr>
              <w:t>13、固定移动：产品至少配有4个脚轮和2个平衡底脚，移动方便，固定可靠；</w:t>
            </w:r>
          </w:p>
        </w:tc>
        <w:tc>
          <w:tcPr>
            <w:tcW w:w="1019" w:type="dxa"/>
            <w:vAlign w:val="top"/>
          </w:tcPr>
          <w:p w14:paraId="0CA7A1D4">
            <w:pPr>
              <w:bidi w:val="0"/>
              <w:rPr>
                <w:color w:val="auto"/>
              </w:rPr>
            </w:pPr>
          </w:p>
        </w:tc>
      </w:tr>
      <w:tr w14:paraId="5EAD5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5C11CC25">
            <w:pPr>
              <w:bidi w:val="0"/>
              <w:rPr>
                <w:color w:val="auto"/>
              </w:rPr>
            </w:pPr>
            <w:r>
              <w:rPr>
                <w:color w:val="auto"/>
              </w:rPr>
              <w:t>4</w:t>
            </w:r>
          </w:p>
        </w:tc>
        <w:tc>
          <w:tcPr>
            <w:tcW w:w="2232" w:type="dxa"/>
            <w:vAlign w:val="top"/>
          </w:tcPr>
          <w:p w14:paraId="1B504273">
            <w:pPr>
              <w:bidi w:val="0"/>
              <w:rPr>
                <w:color w:val="auto"/>
              </w:rPr>
            </w:pPr>
            <w:r>
              <w:rPr>
                <w:color w:val="auto"/>
              </w:rPr>
              <w:t>抽烟机工业级</w:t>
            </w:r>
          </w:p>
        </w:tc>
        <w:tc>
          <w:tcPr>
            <w:tcW w:w="561" w:type="dxa"/>
            <w:vAlign w:val="top"/>
          </w:tcPr>
          <w:p w14:paraId="72F46A0F">
            <w:pPr>
              <w:bidi w:val="0"/>
              <w:rPr>
                <w:color w:val="auto"/>
              </w:rPr>
            </w:pPr>
            <w:r>
              <w:rPr>
                <w:color w:val="auto"/>
              </w:rPr>
              <w:t>台</w:t>
            </w:r>
          </w:p>
        </w:tc>
        <w:tc>
          <w:tcPr>
            <w:tcW w:w="662" w:type="dxa"/>
            <w:vAlign w:val="top"/>
          </w:tcPr>
          <w:p w14:paraId="23671829">
            <w:pPr>
              <w:bidi w:val="0"/>
              <w:rPr>
                <w:color w:val="auto"/>
              </w:rPr>
            </w:pPr>
            <w:r>
              <w:rPr>
                <w:color w:val="auto"/>
              </w:rPr>
              <w:t>2</w:t>
            </w:r>
          </w:p>
        </w:tc>
        <w:tc>
          <w:tcPr>
            <w:tcW w:w="9314" w:type="dxa"/>
            <w:vAlign w:val="top"/>
          </w:tcPr>
          <w:p w14:paraId="2BE1B53E">
            <w:pPr>
              <w:bidi w:val="0"/>
              <w:rPr>
                <w:color w:val="auto"/>
              </w:rPr>
            </w:pPr>
            <w:r>
              <w:rPr>
                <w:color w:val="auto"/>
                <w:lang w:val="en-US" w:eastAsia="zh-CN"/>
              </w:rPr>
              <w:t xml:space="preserve">1、输入电源：220V/380V/50HZ； </w:t>
            </w:r>
          </w:p>
          <w:p w14:paraId="08EAA778">
            <w:pPr>
              <w:bidi w:val="0"/>
              <w:rPr>
                <w:color w:val="auto"/>
              </w:rPr>
            </w:pPr>
            <w:r>
              <w:rPr>
                <w:rFonts w:hint="default"/>
                <w:color w:val="auto"/>
                <w:lang w:val="en-US" w:eastAsia="zh-CN"/>
              </w:rPr>
              <w:t>2、风量≥6500m</w:t>
            </w:r>
            <w:r>
              <w:rPr>
                <w:color w:val="auto"/>
                <w:lang w:val="en-US" w:eastAsia="zh-CN"/>
              </w:rPr>
              <w:t>³</w:t>
            </w:r>
            <w:r>
              <w:rPr>
                <w:rFonts w:hint="default"/>
                <w:color w:val="auto"/>
                <w:lang w:val="en-US" w:eastAsia="zh-CN"/>
              </w:rPr>
              <w:t xml:space="preserve">/h，功率：≥4000W； </w:t>
            </w:r>
          </w:p>
          <w:p w14:paraId="7A37711B">
            <w:pPr>
              <w:bidi w:val="0"/>
              <w:rPr>
                <w:color w:val="auto"/>
              </w:rPr>
            </w:pPr>
            <w:r>
              <w:rPr>
                <w:rFonts w:hint="default"/>
                <w:color w:val="auto"/>
                <w:lang w:val="en-US" w:eastAsia="zh-CN"/>
              </w:rPr>
              <w:t xml:space="preserve">3、排风口尺寸：≥330*330mm； </w:t>
            </w:r>
          </w:p>
          <w:p w14:paraId="26FCC4E8">
            <w:pPr>
              <w:bidi w:val="0"/>
              <w:rPr>
                <w:color w:val="auto"/>
              </w:rPr>
            </w:pPr>
            <w:r>
              <w:rPr>
                <w:rFonts w:hint="default"/>
                <w:color w:val="auto"/>
                <w:lang w:val="en-US" w:eastAsia="zh-CN"/>
              </w:rPr>
              <w:t xml:space="preserve">4、除油烟；≥95%； </w:t>
            </w:r>
          </w:p>
          <w:p w14:paraId="3343FDEC">
            <w:pPr>
              <w:bidi w:val="0"/>
              <w:rPr>
                <w:color w:val="auto"/>
              </w:rPr>
            </w:pPr>
            <w:r>
              <w:rPr>
                <w:rFonts w:hint="default"/>
                <w:color w:val="auto"/>
                <w:lang w:val="en-US" w:eastAsia="zh-CN"/>
              </w:rPr>
              <w:t>5、规格</w:t>
            </w:r>
            <w:r>
              <w:rPr>
                <w:rFonts w:hint="eastAsia"/>
                <w:color w:val="auto"/>
                <w:lang w:val="en-US" w:eastAsia="zh-CN"/>
              </w:rPr>
              <w:t>约</w:t>
            </w:r>
            <w:r>
              <w:rPr>
                <w:rFonts w:hint="default"/>
                <w:color w:val="auto"/>
                <w:lang w:val="en-US" w:eastAsia="zh-CN"/>
              </w:rPr>
              <w:t>：≥</w:t>
            </w:r>
            <w:r>
              <w:rPr>
                <w:rFonts w:hint="eastAsia"/>
                <w:color w:val="auto"/>
                <w:lang w:val="en-US" w:eastAsia="zh-CN"/>
              </w:rPr>
              <w:t>2</w:t>
            </w:r>
            <w:r>
              <w:rPr>
                <w:rFonts w:hint="default"/>
                <w:color w:val="auto"/>
                <w:lang w:val="en-US" w:eastAsia="zh-CN"/>
              </w:rPr>
              <w:t>000*1</w:t>
            </w:r>
            <w:r>
              <w:rPr>
                <w:rFonts w:hint="eastAsia"/>
                <w:color w:val="auto"/>
                <w:lang w:val="en-US" w:eastAsia="zh-CN"/>
              </w:rPr>
              <w:t>0</w:t>
            </w:r>
            <w:r>
              <w:rPr>
                <w:rFonts w:hint="default"/>
                <w:color w:val="auto"/>
                <w:lang w:val="en-US" w:eastAsia="zh-CN"/>
              </w:rPr>
              <w:t>00*1</w:t>
            </w:r>
            <w:r>
              <w:rPr>
                <w:rFonts w:hint="eastAsia"/>
                <w:color w:val="auto"/>
                <w:lang w:val="en-US" w:eastAsia="zh-CN"/>
              </w:rPr>
              <w:t>0</w:t>
            </w:r>
            <w:r>
              <w:rPr>
                <w:rFonts w:hint="default"/>
                <w:color w:val="auto"/>
                <w:lang w:val="en-US" w:eastAsia="zh-CN"/>
              </w:rPr>
              <w:t xml:space="preserve">00mm； </w:t>
            </w:r>
          </w:p>
          <w:p w14:paraId="290AECA9">
            <w:pPr>
              <w:bidi w:val="0"/>
              <w:rPr>
                <w:color w:val="auto"/>
              </w:rPr>
            </w:pPr>
            <w:r>
              <w:rPr>
                <w:rFonts w:hint="default"/>
                <w:color w:val="auto"/>
                <w:lang w:val="en-US" w:eastAsia="zh-CN"/>
              </w:rPr>
              <w:t xml:space="preserve">特点：体机融烟罩、风机、净化器为一体; 尺寸紧凑, </w:t>
            </w:r>
          </w:p>
          <w:p w14:paraId="32FC0666">
            <w:pPr>
              <w:bidi w:val="0"/>
              <w:rPr>
                <w:color w:val="auto"/>
              </w:rPr>
            </w:pPr>
            <w:r>
              <w:rPr>
                <w:rFonts w:hint="default"/>
                <w:color w:val="auto"/>
                <w:lang w:val="en-US" w:eastAsia="zh-CN"/>
              </w:rPr>
              <w:t xml:space="preserve">占用空间小，高度在 2.6 米以上房间均可安装该设备; </w:t>
            </w:r>
          </w:p>
          <w:p w14:paraId="38B7C070">
            <w:pPr>
              <w:bidi w:val="0"/>
              <w:rPr>
                <w:color w:val="auto"/>
              </w:rPr>
            </w:pPr>
            <w:r>
              <w:rPr>
                <w:rFonts w:hint="default"/>
                <w:color w:val="auto"/>
                <w:lang w:val="en-US" w:eastAsia="zh-CN"/>
              </w:rPr>
              <w:t>前置净化,道内无积油减少火灾隐患; 三个月至半年需清洗; 使用寿命长,安装维护简单，净化持久稳定可靠;</w:t>
            </w:r>
          </w:p>
          <w:p w14:paraId="56992A77">
            <w:pPr>
              <w:bidi w:val="0"/>
              <w:rPr>
                <w:color w:val="auto"/>
              </w:rPr>
            </w:pPr>
            <w:r>
              <w:rPr>
                <w:rFonts w:hint="default"/>
                <w:color w:val="auto"/>
                <w:lang w:val="en-US" w:eastAsia="zh-CN"/>
              </w:rPr>
              <w:t xml:space="preserve">低空排放,无需楼体外爬风管，杜绝高空作业的危险; </w:t>
            </w:r>
          </w:p>
          <w:p w14:paraId="45729D3B">
            <w:pPr>
              <w:bidi w:val="0"/>
              <w:rPr>
                <w:color w:val="auto"/>
              </w:rPr>
            </w:pPr>
            <w:r>
              <w:rPr>
                <w:rFonts w:hint="default"/>
                <w:color w:val="auto"/>
                <w:lang w:val="en-US" w:eastAsia="zh-CN"/>
              </w:rPr>
              <w:t xml:space="preserve">内置风机,风量大,噪音 低,净化效率高,出风口目测无烟,百叶窗无挂油滴油现象; 多台联用，可根据灶台使用情况单开单用,节能减排; 安全防火:防火设计,高效菱形防火阻油网; 高效节能:超净型除油烟率高达 95% 恒久稳定:净化效果不会随时间推移而下降。 </w:t>
            </w:r>
          </w:p>
          <w:p w14:paraId="557BE307">
            <w:pPr>
              <w:bidi w:val="0"/>
              <w:rPr>
                <w:color w:val="auto"/>
              </w:rPr>
            </w:pPr>
            <w:r>
              <w:rPr>
                <w:rFonts w:hint="default"/>
                <w:color w:val="auto"/>
                <w:lang w:val="en-US" w:eastAsia="zh-CN"/>
              </w:rPr>
              <w:t>6</w:t>
            </w:r>
            <w:r>
              <w:rPr>
                <w:rFonts w:hint="eastAsia"/>
                <w:color w:val="auto"/>
                <w:lang w:val="en-US" w:eastAsia="zh-CN"/>
              </w:rPr>
              <w:t>、</w:t>
            </w:r>
            <w:r>
              <w:rPr>
                <w:rFonts w:hint="default"/>
                <w:color w:val="FF0000"/>
                <w:lang w:val="en-US" w:eastAsia="zh-CN"/>
              </w:rPr>
              <w:t>提供符合《餐饮业油烟净化设备》环保产品认证检测报告</w:t>
            </w:r>
            <w:r>
              <w:rPr>
                <w:rFonts w:hint="default"/>
                <w:color w:val="auto"/>
                <w:lang w:val="en-US" w:eastAsia="zh-CN"/>
              </w:rPr>
              <w:t xml:space="preserve">。 </w:t>
            </w:r>
          </w:p>
        </w:tc>
        <w:tc>
          <w:tcPr>
            <w:tcW w:w="1019" w:type="dxa"/>
            <w:vAlign w:val="top"/>
          </w:tcPr>
          <w:p w14:paraId="24A551D5">
            <w:pPr>
              <w:bidi w:val="0"/>
              <w:rPr>
                <w:color w:val="auto"/>
              </w:rPr>
            </w:pPr>
          </w:p>
        </w:tc>
      </w:tr>
      <w:tr w14:paraId="6B8F1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360B3665">
            <w:pPr>
              <w:bidi w:val="0"/>
              <w:rPr>
                <w:color w:val="auto"/>
              </w:rPr>
            </w:pPr>
            <w:r>
              <w:rPr>
                <w:color w:val="auto"/>
              </w:rPr>
              <w:t>5</w:t>
            </w:r>
          </w:p>
        </w:tc>
        <w:tc>
          <w:tcPr>
            <w:tcW w:w="2232" w:type="dxa"/>
            <w:vAlign w:val="top"/>
          </w:tcPr>
          <w:p w14:paraId="383864BE">
            <w:pPr>
              <w:bidi w:val="0"/>
              <w:rPr>
                <w:color w:val="auto"/>
              </w:rPr>
            </w:pPr>
            <w:r>
              <w:rPr>
                <w:color w:val="auto"/>
              </w:rPr>
              <w:t>电热水器</w:t>
            </w:r>
          </w:p>
        </w:tc>
        <w:tc>
          <w:tcPr>
            <w:tcW w:w="561" w:type="dxa"/>
            <w:vAlign w:val="top"/>
          </w:tcPr>
          <w:p w14:paraId="2D1019E9">
            <w:pPr>
              <w:bidi w:val="0"/>
              <w:rPr>
                <w:color w:val="auto"/>
              </w:rPr>
            </w:pPr>
            <w:r>
              <w:rPr>
                <w:color w:val="auto"/>
              </w:rPr>
              <w:t>台</w:t>
            </w:r>
          </w:p>
        </w:tc>
        <w:tc>
          <w:tcPr>
            <w:tcW w:w="662" w:type="dxa"/>
            <w:vAlign w:val="top"/>
          </w:tcPr>
          <w:p w14:paraId="2B06E539">
            <w:pPr>
              <w:bidi w:val="0"/>
              <w:rPr>
                <w:color w:val="auto"/>
              </w:rPr>
            </w:pPr>
            <w:r>
              <w:rPr>
                <w:color w:val="auto"/>
              </w:rPr>
              <w:t>1</w:t>
            </w:r>
          </w:p>
        </w:tc>
        <w:tc>
          <w:tcPr>
            <w:tcW w:w="9314" w:type="dxa"/>
            <w:vAlign w:val="top"/>
          </w:tcPr>
          <w:p w14:paraId="34FC58AC">
            <w:pPr>
              <w:bidi w:val="0"/>
              <w:rPr>
                <w:rFonts w:hint="default"/>
                <w:color w:val="auto"/>
                <w:lang w:val="en-US" w:eastAsia="zh-CN"/>
              </w:rPr>
            </w:pPr>
            <w:r>
              <w:rPr>
                <w:rFonts w:hint="eastAsia"/>
                <w:color w:val="auto"/>
                <w:lang w:val="en-US" w:eastAsia="zh-CN"/>
              </w:rPr>
              <w:t>商用90L开水器带底座，额定电压220V，额定功率为9KW，提供</w:t>
            </w:r>
            <w:r>
              <w:rPr>
                <w:rFonts w:hint="eastAsia"/>
                <w:color w:val="FF0000"/>
                <w:lang w:val="en-US" w:eastAsia="zh-CN"/>
              </w:rPr>
              <w:t>质检报告</w:t>
            </w:r>
          </w:p>
        </w:tc>
        <w:tc>
          <w:tcPr>
            <w:tcW w:w="1019" w:type="dxa"/>
            <w:vAlign w:val="top"/>
          </w:tcPr>
          <w:p w14:paraId="3F1AD010">
            <w:pPr>
              <w:bidi w:val="0"/>
              <w:rPr>
                <w:color w:val="auto"/>
              </w:rPr>
            </w:pPr>
          </w:p>
        </w:tc>
      </w:tr>
      <w:tr w14:paraId="4E7C4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060" w:type="dxa"/>
            <w:vAlign w:val="top"/>
          </w:tcPr>
          <w:p w14:paraId="0357CF08">
            <w:pPr>
              <w:bidi w:val="0"/>
              <w:rPr>
                <w:color w:val="auto"/>
              </w:rPr>
            </w:pPr>
            <w:r>
              <w:rPr>
                <w:color w:val="auto"/>
              </w:rPr>
              <w:t>6</w:t>
            </w:r>
          </w:p>
        </w:tc>
        <w:tc>
          <w:tcPr>
            <w:tcW w:w="2232" w:type="dxa"/>
            <w:vAlign w:val="top"/>
          </w:tcPr>
          <w:p w14:paraId="576C41A8">
            <w:pPr>
              <w:bidi w:val="0"/>
              <w:rPr>
                <w:color w:val="auto"/>
              </w:rPr>
            </w:pPr>
            <w:r>
              <w:rPr>
                <w:color w:val="auto"/>
              </w:rPr>
              <w:t>电热水饮水机</w:t>
            </w:r>
          </w:p>
        </w:tc>
        <w:tc>
          <w:tcPr>
            <w:tcW w:w="561" w:type="dxa"/>
            <w:vAlign w:val="top"/>
          </w:tcPr>
          <w:p w14:paraId="5D4B6DBA">
            <w:pPr>
              <w:bidi w:val="0"/>
              <w:rPr>
                <w:color w:val="auto"/>
              </w:rPr>
            </w:pPr>
            <w:r>
              <w:rPr>
                <w:color w:val="auto"/>
              </w:rPr>
              <w:t>台</w:t>
            </w:r>
          </w:p>
        </w:tc>
        <w:tc>
          <w:tcPr>
            <w:tcW w:w="662" w:type="dxa"/>
            <w:vAlign w:val="top"/>
          </w:tcPr>
          <w:p w14:paraId="11DA5B8E">
            <w:pPr>
              <w:bidi w:val="0"/>
              <w:rPr>
                <w:color w:val="auto"/>
              </w:rPr>
            </w:pPr>
            <w:r>
              <w:rPr>
                <w:color w:val="auto"/>
              </w:rPr>
              <w:t>1</w:t>
            </w:r>
          </w:p>
        </w:tc>
        <w:tc>
          <w:tcPr>
            <w:tcW w:w="9314" w:type="dxa"/>
            <w:vAlign w:val="top"/>
          </w:tcPr>
          <w:p w14:paraId="6B960E6F">
            <w:pPr>
              <w:bidi w:val="0"/>
              <w:rPr>
                <w:rFonts w:hint="default"/>
                <w:color w:val="auto"/>
                <w:lang w:val="en-US" w:eastAsia="zh-CN"/>
              </w:rPr>
            </w:pPr>
            <w:r>
              <w:rPr>
                <w:rFonts w:hint="eastAsia"/>
                <w:color w:val="auto"/>
                <w:lang w:val="en-US" w:eastAsia="zh-CN"/>
              </w:rPr>
              <w:t>一开一温直饮机，五级过滤+RO反渗透，额定电压220V，水单容量18L，供水量开水20L/小时，温水80L/小时，额定功率2KW，提供产品</w:t>
            </w:r>
            <w:r>
              <w:rPr>
                <w:rFonts w:hint="eastAsia"/>
                <w:color w:val="FF0000"/>
                <w:lang w:val="en-US" w:eastAsia="zh-CN"/>
              </w:rPr>
              <w:t>3C证明</w:t>
            </w:r>
            <w:r>
              <w:rPr>
                <w:rFonts w:hint="eastAsia"/>
                <w:color w:val="auto"/>
                <w:lang w:val="en-US" w:eastAsia="zh-CN"/>
              </w:rPr>
              <w:t>，以及</w:t>
            </w:r>
            <w:r>
              <w:rPr>
                <w:rFonts w:hint="eastAsia"/>
                <w:color w:val="FF0000"/>
                <w:lang w:val="en-US" w:eastAsia="zh-CN"/>
              </w:rPr>
              <w:t>质检报告</w:t>
            </w:r>
          </w:p>
        </w:tc>
        <w:tc>
          <w:tcPr>
            <w:tcW w:w="1019" w:type="dxa"/>
            <w:vAlign w:val="top"/>
          </w:tcPr>
          <w:p w14:paraId="05F49DE7">
            <w:pPr>
              <w:bidi w:val="0"/>
              <w:rPr>
                <w:color w:val="auto"/>
              </w:rPr>
            </w:pPr>
          </w:p>
        </w:tc>
      </w:tr>
      <w:tr w14:paraId="7E6A0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5" w:hRule="atLeast"/>
        </w:trPr>
        <w:tc>
          <w:tcPr>
            <w:tcW w:w="1060" w:type="dxa"/>
            <w:vAlign w:val="top"/>
          </w:tcPr>
          <w:p w14:paraId="00B5853B">
            <w:pPr>
              <w:bidi w:val="0"/>
              <w:rPr>
                <w:color w:val="auto"/>
              </w:rPr>
            </w:pPr>
          </w:p>
          <w:p w14:paraId="1D9CC5E1">
            <w:pPr>
              <w:bidi w:val="0"/>
              <w:rPr>
                <w:color w:val="auto"/>
              </w:rPr>
            </w:pPr>
            <w:r>
              <w:rPr>
                <w:color w:val="auto"/>
              </w:rPr>
              <w:t>7</w:t>
            </w:r>
          </w:p>
        </w:tc>
        <w:tc>
          <w:tcPr>
            <w:tcW w:w="2232" w:type="dxa"/>
            <w:vAlign w:val="top"/>
          </w:tcPr>
          <w:p w14:paraId="0B9DF14C">
            <w:pPr>
              <w:bidi w:val="0"/>
              <w:rPr>
                <w:color w:val="auto"/>
              </w:rPr>
            </w:pPr>
            <w:r>
              <w:rPr>
                <w:color w:val="auto"/>
              </w:rPr>
              <w:t>消毒柜{商用}</w:t>
            </w:r>
          </w:p>
        </w:tc>
        <w:tc>
          <w:tcPr>
            <w:tcW w:w="561" w:type="dxa"/>
            <w:vAlign w:val="top"/>
          </w:tcPr>
          <w:p w14:paraId="214BCADE">
            <w:pPr>
              <w:bidi w:val="0"/>
              <w:rPr>
                <w:color w:val="auto"/>
              </w:rPr>
            </w:pPr>
          </w:p>
          <w:p w14:paraId="45C831A6">
            <w:pPr>
              <w:bidi w:val="0"/>
              <w:rPr>
                <w:color w:val="auto"/>
              </w:rPr>
            </w:pPr>
            <w:r>
              <w:rPr>
                <w:color w:val="auto"/>
              </w:rPr>
              <w:t>台</w:t>
            </w:r>
          </w:p>
        </w:tc>
        <w:tc>
          <w:tcPr>
            <w:tcW w:w="662" w:type="dxa"/>
            <w:vAlign w:val="top"/>
          </w:tcPr>
          <w:p w14:paraId="780DE843">
            <w:pPr>
              <w:bidi w:val="0"/>
              <w:rPr>
                <w:color w:val="auto"/>
              </w:rPr>
            </w:pPr>
          </w:p>
          <w:p w14:paraId="68D09130">
            <w:pPr>
              <w:bidi w:val="0"/>
              <w:rPr>
                <w:color w:val="auto"/>
              </w:rPr>
            </w:pPr>
            <w:r>
              <w:rPr>
                <w:color w:val="auto"/>
              </w:rPr>
              <w:t>2</w:t>
            </w:r>
          </w:p>
        </w:tc>
        <w:tc>
          <w:tcPr>
            <w:tcW w:w="9314" w:type="dxa"/>
            <w:vAlign w:val="top"/>
          </w:tcPr>
          <w:p w14:paraId="02624965">
            <w:pPr>
              <w:bidi w:val="0"/>
              <w:rPr>
                <w:color w:val="auto"/>
              </w:rPr>
            </w:pPr>
            <w:r>
              <w:rPr>
                <w:color w:val="auto"/>
              </w:rPr>
              <w:t>规格约：1000*460*1650，功率2.2KW/220V，消毒方式：中温烘干，紫外线，消毒温度：75℃ ,</w:t>
            </w:r>
          </w:p>
          <w:p w14:paraId="2A62B225">
            <w:pPr>
              <w:bidi w:val="0"/>
              <w:rPr>
                <w:color w:val="auto"/>
              </w:rPr>
            </w:pPr>
            <w:r>
              <w:rPr>
                <w:color w:val="auto"/>
              </w:rPr>
              <w:t>消毒时间：60分钟，安装方式：立式，堆放层数：6层，面板材质：不锈钢钢化玻璃，门的款 式：双门,符合国家标准</w:t>
            </w:r>
          </w:p>
        </w:tc>
        <w:tc>
          <w:tcPr>
            <w:tcW w:w="1019" w:type="dxa"/>
            <w:vAlign w:val="top"/>
          </w:tcPr>
          <w:p w14:paraId="03D1C307">
            <w:pPr>
              <w:bidi w:val="0"/>
              <w:rPr>
                <w:color w:val="auto"/>
              </w:rPr>
            </w:pPr>
          </w:p>
        </w:tc>
      </w:tr>
      <w:tr w14:paraId="7E043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09F6DC24">
            <w:pPr>
              <w:bidi w:val="0"/>
              <w:rPr>
                <w:color w:val="auto"/>
              </w:rPr>
            </w:pPr>
            <w:r>
              <w:rPr>
                <w:color w:val="auto"/>
              </w:rPr>
              <w:t>8</w:t>
            </w:r>
          </w:p>
        </w:tc>
        <w:tc>
          <w:tcPr>
            <w:tcW w:w="2232" w:type="dxa"/>
            <w:vAlign w:val="top"/>
          </w:tcPr>
          <w:p w14:paraId="0612B677">
            <w:pPr>
              <w:bidi w:val="0"/>
              <w:rPr>
                <w:color w:val="auto"/>
              </w:rPr>
            </w:pPr>
            <w:r>
              <w:rPr>
                <w:color w:val="auto"/>
              </w:rPr>
              <w:t>炒锅</w:t>
            </w:r>
          </w:p>
        </w:tc>
        <w:tc>
          <w:tcPr>
            <w:tcW w:w="561" w:type="dxa"/>
            <w:vAlign w:val="top"/>
          </w:tcPr>
          <w:p w14:paraId="74469307">
            <w:pPr>
              <w:bidi w:val="0"/>
              <w:rPr>
                <w:color w:val="auto"/>
              </w:rPr>
            </w:pPr>
            <w:r>
              <w:rPr>
                <w:color w:val="auto"/>
              </w:rPr>
              <w:t>个</w:t>
            </w:r>
          </w:p>
        </w:tc>
        <w:tc>
          <w:tcPr>
            <w:tcW w:w="662" w:type="dxa"/>
            <w:vAlign w:val="top"/>
          </w:tcPr>
          <w:p w14:paraId="1656BDCD">
            <w:pPr>
              <w:bidi w:val="0"/>
              <w:rPr>
                <w:color w:val="auto"/>
              </w:rPr>
            </w:pPr>
            <w:r>
              <w:rPr>
                <w:color w:val="auto"/>
              </w:rPr>
              <w:t>2</w:t>
            </w:r>
          </w:p>
        </w:tc>
        <w:tc>
          <w:tcPr>
            <w:tcW w:w="9314" w:type="dxa"/>
            <w:vAlign w:val="top"/>
          </w:tcPr>
          <w:p w14:paraId="64075754">
            <w:pPr>
              <w:bidi w:val="0"/>
              <w:rPr>
                <w:color w:val="auto"/>
              </w:rPr>
            </w:pPr>
            <w:r>
              <w:rPr>
                <w:color w:val="auto"/>
              </w:rPr>
              <w:t>双耳不锈钢，尺寸约40cm50cm60电磁灶铁锅 36cm 单柄铁锅适用微晶 30cm</w:t>
            </w:r>
          </w:p>
        </w:tc>
        <w:tc>
          <w:tcPr>
            <w:tcW w:w="1019" w:type="dxa"/>
            <w:vAlign w:val="top"/>
          </w:tcPr>
          <w:p w14:paraId="3330BB78">
            <w:pPr>
              <w:bidi w:val="0"/>
              <w:rPr>
                <w:color w:val="auto"/>
              </w:rPr>
            </w:pPr>
          </w:p>
        </w:tc>
      </w:tr>
      <w:tr w14:paraId="64D95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41AFAD8C">
            <w:pPr>
              <w:bidi w:val="0"/>
              <w:rPr>
                <w:color w:val="auto"/>
              </w:rPr>
            </w:pPr>
            <w:r>
              <w:rPr>
                <w:color w:val="auto"/>
              </w:rPr>
              <w:t>9</w:t>
            </w:r>
          </w:p>
        </w:tc>
        <w:tc>
          <w:tcPr>
            <w:tcW w:w="2232" w:type="dxa"/>
            <w:vAlign w:val="top"/>
          </w:tcPr>
          <w:p w14:paraId="6FC805AE">
            <w:pPr>
              <w:bidi w:val="0"/>
              <w:rPr>
                <w:color w:val="auto"/>
              </w:rPr>
            </w:pPr>
            <w:r>
              <w:rPr>
                <w:color w:val="auto"/>
              </w:rPr>
              <w:t>压力锅{燃气}</w:t>
            </w:r>
          </w:p>
        </w:tc>
        <w:tc>
          <w:tcPr>
            <w:tcW w:w="561" w:type="dxa"/>
            <w:vAlign w:val="top"/>
          </w:tcPr>
          <w:p w14:paraId="28AB7DC3">
            <w:pPr>
              <w:bidi w:val="0"/>
              <w:rPr>
                <w:color w:val="auto"/>
              </w:rPr>
            </w:pPr>
            <w:r>
              <w:rPr>
                <w:color w:val="auto"/>
              </w:rPr>
              <w:t>个</w:t>
            </w:r>
          </w:p>
        </w:tc>
        <w:tc>
          <w:tcPr>
            <w:tcW w:w="662" w:type="dxa"/>
            <w:vAlign w:val="top"/>
          </w:tcPr>
          <w:p w14:paraId="03D22346">
            <w:pPr>
              <w:bidi w:val="0"/>
              <w:rPr>
                <w:color w:val="auto"/>
              </w:rPr>
            </w:pPr>
            <w:r>
              <w:rPr>
                <w:color w:val="auto"/>
              </w:rPr>
              <w:t>1</w:t>
            </w:r>
          </w:p>
        </w:tc>
        <w:tc>
          <w:tcPr>
            <w:tcW w:w="9314" w:type="dxa"/>
            <w:vAlign w:val="top"/>
          </w:tcPr>
          <w:p w14:paraId="27270277">
            <w:pPr>
              <w:bidi w:val="0"/>
              <w:rPr>
                <w:color w:val="auto"/>
              </w:rPr>
            </w:pPr>
            <w:r>
              <w:rPr>
                <w:color w:val="auto"/>
              </w:rPr>
              <w:t>1寸 4.5L  ，防爆高压锅燃气电磁炉灶</w:t>
            </w:r>
          </w:p>
        </w:tc>
        <w:tc>
          <w:tcPr>
            <w:tcW w:w="1019" w:type="dxa"/>
            <w:vAlign w:val="top"/>
          </w:tcPr>
          <w:p w14:paraId="09578F50">
            <w:pPr>
              <w:bidi w:val="0"/>
              <w:rPr>
                <w:color w:val="auto"/>
              </w:rPr>
            </w:pPr>
          </w:p>
        </w:tc>
      </w:tr>
      <w:tr w14:paraId="24234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0231ED00">
            <w:pPr>
              <w:bidi w:val="0"/>
              <w:rPr>
                <w:color w:val="auto"/>
              </w:rPr>
            </w:pPr>
            <w:r>
              <w:rPr>
                <w:color w:val="auto"/>
              </w:rPr>
              <w:t>10</w:t>
            </w:r>
          </w:p>
        </w:tc>
        <w:tc>
          <w:tcPr>
            <w:tcW w:w="2232" w:type="dxa"/>
            <w:vAlign w:val="top"/>
          </w:tcPr>
          <w:p w14:paraId="745CF4FF">
            <w:pPr>
              <w:bidi w:val="0"/>
              <w:rPr>
                <w:color w:val="auto"/>
              </w:rPr>
            </w:pPr>
            <w:r>
              <w:rPr>
                <w:color w:val="auto"/>
              </w:rPr>
              <w:t>电压力锅</w:t>
            </w:r>
          </w:p>
        </w:tc>
        <w:tc>
          <w:tcPr>
            <w:tcW w:w="561" w:type="dxa"/>
            <w:vAlign w:val="top"/>
          </w:tcPr>
          <w:p w14:paraId="38A413A1">
            <w:pPr>
              <w:bidi w:val="0"/>
              <w:rPr>
                <w:color w:val="auto"/>
              </w:rPr>
            </w:pPr>
            <w:r>
              <w:rPr>
                <w:color w:val="auto"/>
              </w:rPr>
              <w:t>个</w:t>
            </w:r>
          </w:p>
        </w:tc>
        <w:tc>
          <w:tcPr>
            <w:tcW w:w="662" w:type="dxa"/>
            <w:vAlign w:val="top"/>
          </w:tcPr>
          <w:p w14:paraId="068DE9ED">
            <w:pPr>
              <w:bidi w:val="0"/>
              <w:rPr>
                <w:color w:val="auto"/>
              </w:rPr>
            </w:pPr>
            <w:r>
              <w:rPr>
                <w:color w:val="auto"/>
              </w:rPr>
              <w:t>1</w:t>
            </w:r>
          </w:p>
        </w:tc>
        <w:tc>
          <w:tcPr>
            <w:tcW w:w="9314" w:type="dxa"/>
            <w:vAlign w:val="top"/>
          </w:tcPr>
          <w:p w14:paraId="36D83109">
            <w:pPr>
              <w:bidi w:val="0"/>
              <w:rPr>
                <w:color w:val="auto"/>
              </w:rPr>
            </w:pPr>
            <w:r>
              <w:rPr>
                <w:color w:val="auto"/>
              </w:rPr>
              <w:t>尺寸约：长410mm；宽347mm；高295mm  8L(8-12人)可煮约5斤米</w:t>
            </w:r>
          </w:p>
        </w:tc>
        <w:tc>
          <w:tcPr>
            <w:tcW w:w="1019" w:type="dxa"/>
            <w:vAlign w:val="top"/>
          </w:tcPr>
          <w:p w14:paraId="658069CF">
            <w:pPr>
              <w:bidi w:val="0"/>
              <w:rPr>
                <w:color w:val="auto"/>
              </w:rPr>
            </w:pPr>
          </w:p>
        </w:tc>
      </w:tr>
      <w:tr w14:paraId="54CA0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4" w:hRule="atLeast"/>
        </w:trPr>
        <w:tc>
          <w:tcPr>
            <w:tcW w:w="1060" w:type="dxa"/>
            <w:vAlign w:val="top"/>
          </w:tcPr>
          <w:p w14:paraId="63340C53">
            <w:pPr>
              <w:bidi w:val="0"/>
              <w:rPr>
                <w:color w:val="auto"/>
              </w:rPr>
            </w:pPr>
          </w:p>
          <w:p w14:paraId="7A3BA89A">
            <w:pPr>
              <w:bidi w:val="0"/>
              <w:rPr>
                <w:color w:val="auto"/>
              </w:rPr>
            </w:pPr>
            <w:r>
              <w:rPr>
                <w:color w:val="auto"/>
              </w:rPr>
              <w:t>11</w:t>
            </w:r>
          </w:p>
        </w:tc>
        <w:tc>
          <w:tcPr>
            <w:tcW w:w="2232" w:type="dxa"/>
            <w:vAlign w:val="top"/>
          </w:tcPr>
          <w:p w14:paraId="2E05FBA1">
            <w:pPr>
              <w:bidi w:val="0"/>
              <w:rPr>
                <w:color w:val="auto"/>
              </w:rPr>
            </w:pPr>
          </w:p>
          <w:p w14:paraId="3A927006">
            <w:pPr>
              <w:bidi w:val="0"/>
              <w:rPr>
                <w:color w:val="auto"/>
              </w:rPr>
            </w:pPr>
            <w:r>
              <w:rPr>
                <w:color w:val="auto"/>
              </w:rPr>
              <w:t>蒸箱</w:t>
            </w:r>
          </w:p>
        </w:tc>
        <w:tc>
          <w:tcPr>
            <w:tcW w:w="561" w:type="dxa"/>
            <w:vAlign w:val="top"/>
          </w:tcPr>
          <w:p w14:paraId="6F0F6538">
            <w:pPr>
              <w:bidi w:val="0"/>
              <w:rPr>
                <w:color w:val="auto"/>
              </w:rPr>
            </w:pPr>
          </w:p>
          <w:p w14:paraId="73242F4C">
            <w:pPr>
              <w:bidi w:val="0"/>
              <w:rPr>
                <w:color w:val="auto"/>
              </w:rPr>
            </w:pPr>
            <w:r>
              <w:rPr>
                <w:color w:val="auto"/>
              </w:rPr>
              <w:t>台</w:t>
            </w:r>
          </w:p>
        </w:tc>
        <w:tc>
          <w:tcPr>
            <w:tcW w:w="662" w:type="dxa"/>
            <w:vAlign w:val="top"/>
          </w:tcPr>
          <w:p w14:paraId="62800240">
            <w:pPr>
              <w:bidi w:val="0"/>
              <w:rPr>
                <w:color w:val="auto"/>
              </w:rPr>
            </w:pPr>
          </w:p>
          <w:p w14:paraId="7C89257E">
            <w:pPr>
              <w:bidi w:val="0"/>
              <w:rPr>
                <w:color w:val="auto"/>
              </w:rPr>
            </w:pPr>
            <w:r>
              <w:rPr>
                <w:color w:val="auto"/>
              </w:rPr>
              <w:t>1</w:t>
            </w:r>
          </w:p>
        </w:tc>
        <w:tc>
          <w:tcPr>
            <w:tcW w:w="9314" w:type="dxa"/>
            <w:vAlign w:val="top"/>
          </w:tcPr>
          <w:p w14:paraId="67BCE8BF">
            <w:pPr>
              <w:bidi w:val="0"/>
              <w:rPr>
                <w:rFonts w:hint="eastAsia"/>
                <w:color w:val="auto"/>
                <w:lang w:val="en-US" w:eastAsia="zh-CN"/>
              </w:rPr>
            </w:pPr>
            <w:r>
              <w:rPr>
                <w:rFonts w:hint="eastAsia"/>
                <w:color w:val="auto"/>
                <w:lang w:val="en-US" w:eastAsia="zh-CN"/>
              </w:rPr>
              <w:t>商用十盘电蒸箱，</w:t>
            </w:r>
          </w:p>
          <w:p w14:paraId="4CBC17C6">
            <w:pPr>
              <w:bidi w:val="0"/>
              <w:rPr>
                <w:color w:val="auto"/>
              </w:rPr>
            </w:pPr>
            <w:r>
              <w:rPr>
                <w:color w:val="auto"/>
              </w:rPr>
              <w:t>1.整机柜体全部采用不锈钢优质板材制作，包括内部全不锈钢加强。箱体任何部位都用吸铁石测试无磁。保证 长期使用结构安全可靠，无腐蚀现象。</w:t>
            </w:r>
          </w:p>
          <w:p w14:paraId="35F7EE13">
            <w:pPr>
              <w:bidi w:val="0"/>
              <w:rPr>
                <w:color w:val="auto"/>
              </w:rPr>
            </w:pPr>
            <w:r>
              <w:rPr>
                <w:color w:val="auto"/>
              </w:rPr>
              <w:t>2.全不锈钢手轮式铸造铰链，每门四副铰链，每副铰链都可单独松紧密封。铰链螺丝焊接螺母，长期使用螺丝 无松动滑牙现象。</w:t>
            </w:r>
          </w:p>
          <w:p w14:paraId="24E39D32">
            <w:pPr>
              <w:bidi w:val="0"/>
              <w:rPr>
                <w:color w:val="auto"/>
              </w:rPr>
            </w:pPr>
            <w:r>
              <w:rPr>
                <w:color w:val="auto"/>
              </w:rPr>
              <w:t>3.304材质加长双u型优质发热管，如发生干烧15分钟内仍可继续使用。 4. 自动进水功能</w:t>
            </w:r>
            <w:r>
              <w:rPr>
                <w:rFonts w:hint="eastAsia"/>
                <w:color w:val="auto"/>
                <w:lang w:val="en-US" w:eastAsia="zh-CN"/>
              </w:rPr>
              <w:t>和智能控时</w:t>
            </w:r>
            <w:r>
              <w:rPr>
                <w:color w:val="auto"/>
              </w:rPr>
              <w:t>。浮球304材质。优质304蒸饭盘。</w:t>
            </w:r>
          </w:p>
          <w:p w14:paraId="46187325">
            <w:pPr>
              <w:bidi w:val="0"/>
              <w:rPr>
                <w:color w:val="auto"/>
              </w:rPr>
            </w:pPr>
            <w:r>
              <w:rPr>
                <w:color w:val="auto"/>
              </w:rPr>
              <w:t>5.蒸饭时箱内承受650帕微压状态， 自动泄压。既安全节能、食物口感更佳。</w:t>
            </w:r>
          </w:p>
          <w:p w14:paraId="1449E245">
            <w:pPr>
              <w:bidi w:val="0"/>
              <w:rPr>
                <w:rFonts w:hint="default"/>
                <w:color w:val="auto"/>
                <w:lang w:val="en-US" w:eastAsia="zh-CN"/>
              </w:rPr>
            </w:pPr>
            <w:r>
              <w:rPr>
                <w:color w:val="auto"/>
              </w:rPr>
              <w:t>6.柜体采用高密度保温材料，使用过程中外壳表面温度在50摄氏度以内，不烫手。保温性能优良。安全节能。</w:t>
            </w:r>
          </w:p>
        </w:tc>
        <w:tc>
          <w:tcPr>
            <w:tcW w:w="1019" w:type="dxa"/>
            <w:vAlign w:val="top"/>
          </w:tcPr>
          <w:p w14:paraId="4C69639C">
            <w:pPr>
              <w:bidi w:val="0"/>
              <w:rPr>
                <w:color w:val="auto"/>
              </w:rPr>
            </w:pPr>
          </w:p>
        </w:tc>
      </w:tr>
    </w:tbl>
    <w:p w14:paraId="7B24BE85">
      <w:pPr>
        <w:bidi w:val="0"/>
        <w:rPr>
          <w:color w:val="auto"/>
        </w:rPr>
      </w:pPr>
    </w:p>
    <w:tbl>
      <w:tblPr>
        <w:tblStyle w:val="37"/>
        <w:tblW w:w="1484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60"/>
        <w:gridCol w:w="2232"/>
        <w:gridCol w:w="561"/>
        <w:gridCol w:w="662"/>
        <w:gridCol w:w="9314"/>
        <w:gridCol w:w="1019"/>
      </w:tblGrid>
      <w:tr w14:paraId="0C131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1" w:hRule="atLeast"/>
        </w:trPr>
        <w:tc>
          <w:tcPr>
            <w:tcW w:w="1060" w:type="dxa"/>
            <w:vAlign w:val="top"/>
          </w:tcPr>
          <w:p w14:paraId="23C35C88">
            <w:pPr>
              <w:bidi w:val="0"/>
              <w:rPr>
                <w:color w:val="auto"/>
              </w:rPr>
            </w:pPr>
            <w:r>
              <w:rPr>
                <w:color w:val="auto"/>
              </w:rPr>
              <w:t>12</w:t>
            </w:r>
          </w:p>
        </w:tc>
        <w:tc>
          <w:tcPr>
            <w:tcW w:w="2232" w:type="dxa"/>
            <w:vAlign w:val="top"/>
          </w:tcPr>
          <w:p w14:paraId="44B11B22">
            <w:pPr>
              <w:bidi w:val="0"/>
              <w:rPr>
                <w:color w:val="auto"/>
              </w:rPr>
            </w:pPr>
            <w:r>
              <w:rPr>
                <w:color w:val="auto"/>
              </w:rPr>
              <w:t>微波炉</w:t>
            </w:r>
          </w:p>
        </w:tc>
        <w:tc>
          <w:tcPr>
            <w:tcW w:w="561" w:type="dxa"/>
            <w:vAlign w:val="top"/>
          </w:tcPr>
          <w:p w14:paraId="5CF81910">
            <w:pPr>
              <w:bidi w:val="0"/>
              <w:rPr>
                <w:color w:val="auto"/>
              </w:rPr>
            </w:pPr>
            <w:r>
              <w:rPr>
                <w:color w:val="auto"/>
              </w:rPr>
              <w:t>台</w:t>
            </w:r>
          </w:p>
        </w:tc>
        <w:tc>
          <w:tcPr>
            <w:tcW w:w="662" w:type="dxa"/>
            <w:vAlign w:val="top"/>
          </w:tcPr>
          <w:p w14:paraId="3A657185">
            <w:pPr>
              <w:bidi w:val="0"/>
              <w:rPr>
                <w:color w:val="auto"/>
              </w:rPr>
            </w:pPr>
            <w:r>
              <w:rPr>
                <w:color w:val="auto"/>
              </w:rPr>
              <w:t>1</w:t>
            </w:r>
          </w:p>
        </w:tc>
        <w:tc>
          <w:tcPr>
            <w:tcW w:w="9314" w:type="dxa"/>
            <w:vAlign w:val="top"/>
          </w:tcPr>
          <w:p w14:paraId="11167BE7">
            <w:pPr>
              <w:bidi w:val="0"/>
              <w:rPr>
                <w:color w:val="auto"/>
              </w:rPr>
            </w:pPr>
            <w:r>
              <w:rPr>
                <w:color w:val="auto"/>
              </w:rPr>
              <w:t>额定电压及额定功率220V--50Hz， 额定输入功率：1200w，微波炉输出功率 ：700w</w:t>
            </w:r>
          </w:p>
          <w:p w14:paraId="798321EE">
            <w:pPr>
              <w:bidi w:val="0"/>
              <w:rPr>
                <w:color w:val="auto"/>
              </w:rPr>
            </w:pPr>
            <w:r>
              <w:rPr>
                <w:color w:val="auto"/>
              </w:rPr>
              <w:t>额定微波频率：2450MHz  面板类型：透明，   底盘类型：转盘式符合国家标准</w:t>
            </w:r>
          </w:p>
        </w:tc>
        <w:tc>
          <w:tcPr>
            <w:tcW w:w="1019" w:type="dxa"/>
            <w:vAlign w:val="top"/>
          </w:tcPr>
          <w:p w14:paraId="43D73628">
            <w:pPr>
              <w:bidi w:val="0"/>
              <w:rPr>
                <w:color w:val="auto"/>
              </w:rPr>
            </w:pPr>
          </w:p>
        </w:tc>
      </w:tr>
      <w:tr w14:paraId="525FF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5701A130">
            <w:pPr>
              <w:bidi w:val="0"/>
              <w:rPr>
                <w:color w:val="auto"/>
              </w:rPr>
            </w:pPr>
            <w:r>
              <w:rPr>
                <w:color w:val="auto"/>
              </w:rPr>
              <w:t>13</w:t>
            </w:r>
          </w:p>
        </w:tc>
        <w:tc>
          <w:tcPr>
            <w:tcW w:w="2232" w:type="dxa"/>
            <w:vAlign w:val="top"/>
          </w:tcPr>
          <w:p w14:paraId="12E424BE">
            <w:pPr>
              <w:bidi w:val="0"/>
              <w:rPr>
                <w:color w:val="auto"/>
              </w:rPr>
            </w:pPr>
            <w:r>
              <w:rPr>
                <w:color w:val="auto"/>
              </w:rPr>
              <w:t>切菜刀</w:t>
            </w:r>
          </w:p>
        </w:tc>
        <w:tc>
          <w:tcPr>
            <w:tcW w:w="561" w:type="dxa"/>
            <w:vAlign w:val="top"/>
          </w:tcPr>
          <w:p w14:paraId="3B7DB312">
            <w:pPr>
              <w:bidi w:val="0"/>
              <w:rPr>
                <w:color w:val="auto"/>
              </w:rPr>
            </w:pPr>
            <w:r>
              <w:rPr>
                <w:color w:val="auto"/>
              </w:rPr>
              <w:t>把</w:t>
            </w:r>
          </w:p>
        </w:tc>
        <w:tc>
          <w:tcPr>
            <w:tcW w:w="662" w:type="dxa"/>
            <w:vAlign w:val="top"/>
          </w:tcPr>
          <w:p w14:paraId="0341BD3D">
            <w:pPr>
              <w:bidi w:val="0"/>
              <w:rPr>
                <w:color w:val="auto"/>
              </w:rPr>
            </w:pPr>
            <w:r>
              <w:rPr>
                <w:color w:val="auto"/>
              </w:rPr>
              <w:t>4</w:t>
            </w:r>
          </w:p>
        </w:tc>
        <w:tc>
          <w:tcPr>
            <w:tcW w:w="9314" w:type="dxa"/>
            <w:vAlign w:val="top"/>
          </w:tcPr>
          <w:p w14:paraId="1DE94210">
            <w:pPr>
              <w:bidi w:val="0"/>
              <w:rPr>
                <w:color w:val="auto"/>
              </w:rPr>
            </w:pPr>
            <w:r>
              <w:rPr>
                <w:color w:val="auto"/>
              </w:rPr>
              <w:t>鱼头菜刀家用锋利可斩切刀锻打不锈钢厨房两用刀具</w:t>
            </w:r>
          </w:p>
        </w:tc>
        <w:tc>
          <w:tcPr>
            <w:tcW w:w="1019" w:type="dxa"/>
            <w:vAlign w:val="top"/>
          </w:tcPr>
          <w:p w14:paraId="05DA9409">
            <w:pPr>
              <w:bidi w:val="0"/>
              <w:rPr>
                <w:color w:val="auto"/>
              </w:rPr>
            </w:pPr>
          </w:p>
        </w:tc>
      </w:tr>
      <w:tr w14:paraId="21829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1060" w:type="dxa"/>
            <w:vAlign w:val="top"/>
          </w:tcPr>
          <w:p w14:paraId="7A7CF378">
            <w:pPr>
              <w:bidi w:val="0"/>
              <w:rPr>
                <w:color w:val="auto"/>
              </w:rPr>
            </w:pPr>
            <w:r>
              <w:rPr>
                <w:color w:val="auto"/>
              </w:rPr>
              <w:t>14</w:t>
            </w:r>
          </w:p>
        </w:tc>
        <w:tc>
          <w:tcPr>
            <w:tcW w:w="2232" w:type="dxa"/>
            <w:vAlign w:val="top"/>
          </w:tcPr>
          <w:p w14:paraId="01FE908F">
            <w:pPr>
              <w:bidi w:val="0"/>
              <w:rPr>
                <w:color w:val="auto"/>
              </w:rPr>
            </w:pPr>
            <w:r>
              <w:rPr>
                <w:color w:val="auto"/>
              </w:rPr>
              <w:t>剁肉砍刀</w:t>
            </w:r>
          </w:p>
        </w:tc>
        <w:tc>
          <w:tcPr>
            <w:tcW w:w="561" w:type="dxa"/>
            <w:vAlign w:val="top"/>
          </w:tcPr>
          <w:p w14:paraId="495090EF">
            <w:pPr>
              <w:bidi w:val="0"/>
              <w:rPr>
                <w:color w:val="auto"/>
              </w:rPr>
            </w:pPr>
            <w:r>
              <w:rPr>
                <w:color w:val="auto"/>
              </w:rPr>
              <w:t>把</w:t>
            </w:r>
          </w:p>
        </w:tc>
        <w:tc>
          <w:tcPr>
            <w:tcW w:w="662" w:type="dxa"/>
            <w:vAlign w:val="top"/>
          </w:tcPr>
          <w:p w14:paraId="6A0D8011">
            <w:pPr>
              <w:bidi w:val="0"/>
              <w:rPr>
                <w:color w:val="auto"/>
              </w:rPr>
            </w:pPr>
            <w:r>
              <w:rPr>
                <w:color w:val="auto"/>
              </w:rPr>
              <w:t>1</w:t>
            </w:r>
          </w:p>
        </w:tc>
        <w:tc>
          <w:tcPr>
            <w:tcW w:w="9314" w:type="dxa"/>
            <w:vAlign w:val="top"/>
          </w:tcPr>
          <w:p w14:paraId="468D47F9">
            <w:pPr>
              <w:bidi w:val="0"/>
              <w:rPr>
                <w:color w:val="auto"/>
              </w:rPr>
            </w:pPr>
            <w:r>
              <w:rPr>
                <w:color w:val="auto"/>
              </w:rPr>
              <w:t>家用锋利砍骨刀，圆头，斩切刀</w:t>
            </w:r>
          </w:p>
        </w:tc>
        <w:tc>
          <w:tcPr>
            <w:tcW w:w="1019" w:type="dxa"/>
            <w:vAlign w:val="top"/>
          </w:tcPr>
          <w:p w14:paraId="1F98F8A7">
            <w:pPr>
              <w:bidi w:val="0"/>
              <w:rPr>
                <w:color w:val="auto"/>
              </w:rPr>
            </w:pPr>
          </w:p>
        </w:tc>
      </w:tr>
      <w:tr w14:paraId="0D6C5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499ADBDA">
            <w:pPr>
              <w:bidi w:val="0"/>
              <w:rPr>
                <w:color w:val="auto"/>
              </w:rPr>
            </w:pPr>
            <w:r>
              <w:rPr>
                <w:color w:val="auto"/>
              </w:rPr>
              <w:t>15</w:t>
            </w:r>
          </w:p>
        </w:tc>
        <w:tc>
          <w:tcPr>
            <w:tcW w:w="2232" w:type="dxa"/>
            <w:vAlign w:val="top"/>
          </w:tcPr>
          <w:p w14:paraId="052C4048">
            <w:pPr>
              <w:bidi w:val="0"/>
              <w:rPr>
                <w:color w:val="auto"/>
              </w:rPr>
            </w:pPr>
            <w:r>
              <w:rPr>
                <w:color w:val="auto"/>
              </w:rPr>
              <w:t>切菜案墩{木}</w:t>
            </w:r>
          </w:p>
        </w:tc>
        <w:tc>
          <w:tcPr>
            <w:tcW w:w="561" w:type="dxa"/>
            <w:vAlign w:val="top"/>
          </w:tcPr>
          <w:p w14:paraId="5443E189">
            <w:pPr>
              <w:bidi w:val="0"/>
              <w:rPr>
                <w:color w:val="auto"/>
              </w:rPr>
            </w:pPr>
            <w:r>
              <w:rPr>
                <w:color w:val="auto"/>
              </w:rPr>
              <w:t>个</w:t>
            </w:r>
          </w:p>
        </w:tc>
        <w:tc>
          <w:tcPr>
            <w:tcW w:w="662" w:type="dxa"/>
            <w:vAlign w:val="top"/>
          </w:tcPr>
          <w:p w14:paraId="40A8B49D">
            <w:pPr>
              <w:bidi w:val="0"/>
              <w:rPr>
                <w:color w:val="auto"/>
              </w:rPr>
            </w:pPr>
            <w:r>
              <w:rPr>
                <w:color w:val="auto"/>
              </w:rPr>
              <w:t>2</w:t>
            </w:r>
          </w:p>
        </w:tc>
        <w:tc>
          <w:tcPr>
            <w:tcW w:w="9314" w:type="dxa"/>
            <w:vAlign w:val="top"/>
          </w:tcPr>
          <w:p w14:paraId="1D834D61">
            <w:pPr>
              <w:bidi w:val="0"/>
              <w:rPr>
                <w:color w:val="auto"/>
              </w:rPr>
            </w:pPr>
            <w:r>
              <w:rPr>
                <w:color w:val="auto"/>
              </w:rPr>
              <w:t>规格约长75cm宽60cm厚度3.8cm 平面面板 1x1x1cm</w:t>
            </w:r>
          </w:p>
        </w:tc>
        <w:tc>
          <w:tcPr>
            <w:tcW w:w="1019" w:type="dxa"/>
            <w:vAlign w:val="top"/>
          </w:tcPr>
          <w:p w14:paraId="3140E996">
            <w:pPr>
              <w:bidi w:val="0"/>
              <w:rPr>
                <w:color w:val="auto"/>
              </w:rPr>
            </w:pPr>
          </w:p>
        </w:tc>
      </w:tr>
      <w:tr w14:paraId="225CE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1C427D1D">
            <w:pPr>
              <w:bidi w:val="0"/>
              <w:rPr>
                <w:color w:val="auto"/>
              </w:rPr>
            </w:pPr>
            <w:r>
              <w:rPr>
                <w:color w:val="auto"/>
              </w:rPr>
              <w:t>16</w:t>
            </w:r>
          </w:p>
        </w:tc>
        <w:tc>
          <w:tcPr>
            <w:tcW w:w="2232" w:type="dxa"/>
            <w:vAlign w:val="top"/>
          </w:tcPr>
          <w:p w14:paraId="4B9CAA33">
            <w:pPr>
              <w:bidi w:val="0"/>
              <w:rPr>
                <w:color w:val="auto"/>
              </w:rPr>
            </w:pPr>
            <w:r>
              <w:rPr>
                <w:color w:val="auto"/>
              </w:rPr>
              <w:t>切菜案墩{塑}</w:t>
            </w:r>
          </w:p>
        </w:tc>
        <w:tc>
          <w:tcPr>
            <w:tcW w:w="561" w:type="dxa"/>
            <w:vAlign w:val="top"/>
          </w:tcPr>
          <w:p w14:paraId="4BD3C1DF">
            <w:pPr>
              <w:bidi w:val="0"/>
              <w:rPr>
                <w:color w:val="auto"/>
              </w:rPr>
            </w:pPr>
            <w:r>
              <w:rPr>
                <w:color w:val="auto"/>
              </w:rPr>
              <w:t>个</w:t>
            </w:r>
          </w:p>
        </w:tc>
        <w:tc>
          <w:tcPr>
            <w:tcW w:w="662" w:type="dxa"/>
            <w:vAlign w:val="top"/>
          </w:tcPr>
          <w:p w14:paraId="43518E37">
            <w:pPr>
              <w:bidi w:val="0"/>
              <w:rPr>
                <w:color w:val="auto"/>
              </w:rPr>
            </w:pPr>
            <w:r>
              <w:rPr>
                <w:color w:val="auto"/>
              </w:rPr>
              <w:t>2</w:t>
            </w:r>
          </w:p>
        </w:tc>
        <w:tc>
          <w:tcPr>
            <w:tcW w:w="9314" w:type="dxa"/>
            <w:vAlign w:val="top"/>
          </w:tcPr>
          <w:p w14:paraId="7DC72275">
            <w:pPr>
              <w:bidi w:val="0"/>
              <w:rPr>
                <w:color w:val="auto"/>
              </w:rPr>
            </w:pPr>
            <w:r>
              <w:rPr>
                <w:color w:val="auto"/>
              </w:rPr>
              <w:t>规格约45*5cm圆形可分层加厚PE环保切肉切菜板砧板</w:t>
            </w:r>
          </w:p>
        </w:tc>
        <w:tc>
          <w:tcPr>
            <w:tcW w:w="1019" w:type="dxa"/>
            <w:vAlign w:val="top"/>
          </w:tcPr>
          <w:p w14:paraId="0ECD527C">
            <w:pPr>
              <w:bidi w:val="0"/>
              <w:rPr>
                <w:color w:val="auto"/>
              </w:rPr>
            </w:pPr>
          </w:p>
        </w:tc>
      </w:tr>
      <w:tr w14:paraId="2CCED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3939D2A7">
            <w:pPr>
              <w:bidi w:val="0"/>
              <w:rPr>
                <w:color w:val="auto"/>
              </w:rPr>
            </w:pPr>
            <w:r>
              <w:rPr>
                <w:color w:val="auto"/>
              </w:rPr>
              <w:t>17</w:t>
            </w:r>
          </w:p>
        </w:tc>
        <w:tc>
          <w:tcPr>
            <w:tcW w:w="2232" w:type="dxa"/>
            <w:vAlign w:val="top"/>
          </w:tcPr>
          <w:p w14:paraId="432844B9">
            <w:pPr>
              <w:bidi w:val="0"/>
              <w:rPr>
                <w:color w:val="auto"/>
              </w:rPr>
            </w:pPr>
            <w:r>
              <w:rPr>
                <w:color w:val="auto"/>
              </w:rPr>
              <w:t>家用型压面机</w:t>
            </w:r>
          </w:p>
        </w:tc>
        <w:tc>
          <w:tcPr>
            <w:tcW w:w="561" w:type="dxa"/>
            <w:vAlign w:val="top"/>
          </w:tcPr>
          <w:p w14:paraId="2ED806E8">
            <w:pPr>
              <w:bidi w:val="0"/>
              <w:rPr>
                <w:color w:val="auto"/>
              </w:rPr>
            </w:pPr>
            <w:r>
              <w:rPr>
                <w:color w:val="auto"/>
              </w:rPr>
              <w:t>台</w:t>
            </w:r>
          </w:p>
        </w:tc>
        <w:tc>
          <w:tcPr>
            <w:tcW w:w="662" w:type="dxa"/>
            <w:vAlign w:val="top"/>
          </w:tcPr>
          <w:p w14:paraId="578E5A06">
            <w:pPr>
              <w:bidi w:val="0"/>
              <w:rPr>
                <w:color w:val="auto"/>
              </w:rPr>
            </w:pPr>
            <w:r>
              <w:rPr>
                <w:color w:val="auto"/>
              </w:rPr>
              <w:t>1</w:t>
            </w:r>
          </w:p>
        </w:tc>
        <w:tc>
          <w:tcPr>
            <w:tcW w:w="9314" w:type="dxa"/>
            <w:vAlign w:val="top"/>
          </w:tcPr>
          <w:p w14:paraId="1463ACA5">
            <w:pPr>
              <w:bidi w:val="0"/>
              <w:rPr>
                <w:color w:val="auto"/>
              </w:rPr>
            </w:pPr>
            <w:r>
              <w:rPr>
                <w:color w:val="auto"/>
              </w:rPr>
              <w:t>商用，带揉面机7L，出面方式：全自动型，额定电压：220V，可拆洗，功能：醒面，吹风</w:t>
            </w:r>
          </w:p>
        </w:tc>
        <w:tc>
          <w:tcPr>
            <w:tcW w:w="1019" w:type="dxa"/>
            <w:vAlign w:val="top"/>
          </w:tcPr>
          <w:p w14:paraId="1F196D3A">
            <w:pPr>
              <w:bidi w:val="0"/>
              <w:rPr>
                <w:color w:val="auto"/>
              </w:rPr>
            </w:pPr>
          </w:p>
        </w:tc>
      </w:tr>
      <w:tr w14:paraId="3C1B0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060" w:type="dxa"/>
            <w:vAlign w:val="top"/>
          </w:tcPr>
          <w:p w14:paraId="5A0675F1">
            <w:pPr>
              <w:bidi w:val="0"/>
              <w:rPr>
                <w:color w:val="auto"/>
              </w:rPr>
            </w:pPr>
            <w:r>
              <w:rPr>
                <w:color w:val="auto"/>
              </w:rPr>
              <w:t>18</w:t>
            </w:r>
          </w:p>
        </w:tc>
        <w:tc>
          <w:tcPr>
            <w:tcW w:w="2232" w:type="dxa"/>
            <w:vAlign w:val="top"/>
          </w:tcPr>
          <w:p w14:paraId="3F0DA7E4">
            <w:pPr>
              <w:bidi w:val="0"/>
              <w:rPr>
                <w:rFonts w:hint="eastAsia"/>
                <w:color w:val="auto"/>
                <w:lang w:val="en-US" w:eastAsia="zh-CN"/>
              </w:rPr>
            </w:pPr>
            <w:r>
              <w:rPr>
                <w:color w:val="auto"/>
              </w:rPr>
              <w:t>家用型和面</w:t>
            </w:r>
            <w:r>
              <w:rPr>
                <w:rFonts w:hint="eastAsia"/>
                <w:color w:val="auto"/>
                <w:lang w:val="en-US" w:eastAsia="zh-CN"/>
              </w:rPr>
              <w:t>机</w:t>
            </w:r>
          </w:p>
        </w:tc>
        <w:tc>
          <w:tcPr>
            <w:tcW w:w="561" w:type="dxa"/>
            <w:vAlign w:val="top"/>
          </w:tcPr>
          <w:p w14:paraId="18439CD4">
            <w:pPr>
              <w:bidi w:val="0"/>
              <w:rPr>
                <w:color w:val="auto"/>
              </w:rPr>
            </w:pPr>
            <w:r>
              <w:rPr>
                <w:color w:val="auto"/>
              </w:rPr>
              <w:t>台</w:t>
            </w:r>
          </w:p>
        </w:tc>
        <w:tc>
          <w:tcPr>
            <w:tcW w:w="662" w:type="dxa"/>
            <w:vAlign w:val="top"/>
          </w:tcPr>
          <w:p w14:paraId="58CE9B7E">
            <w:pPr>
              <w:bidi w:val="0"/>
              <w:rPr>
                <w:color w:val="auto"/>
              </w:rPr>
            </w:pPr>
            <w:r>
              <w:rPr>
                <w:color w:val="auto"/>
              </w:rPr>
              <w:t>1</w:t>
            </w:r>
          </w:p>
        </w:tc>
        <w:tc>
          <w:tcPr>
            <w:tcW w:w="9314" w:type="dxa"/>
            <w:vAlign w:val="top"/>
          </w:tcPr>
          <w:p w14:paraId="7EF593F8">
            <w:pPr>
              <w:bidi w:val="0"/>
              <w:rPr>
                <w:color w:val="auto"/>
              </w:rPr>
            </w:pPr>
            <w:r>
              <w:rPr>
                <w:color w:val="auto"/>
              </w:rPr>
              <w:t>和面加水30斤，功率：1001W以上，机身材质：不锈钢，防尘盖：支持防尘盖，额定电压：220V</w:t>
            </w:r>
          </w:p>
        </w:tc>
        <w:tc>
          <w:tcPr>
            <w:tcW w:w="1019" w:type="dxa"/>
            <w:vAlign w:val="top"/>
          </w:tcPr>
          <w:p w14:paraId="15DA89DF">
            <w:pPr>
              <w:bidi w:val="0"/>
              <w:rPr>
                <w:color w:val="auto"/>
              </w:rPr>
            </w:pPr>
          </w:p>
        </w:tc>
      </w:tr>
      <w:tr w14:paraId="715A7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060" w:type="dxa"/>
            <w:vAlign w:val="top"/>
          </w:tcPr>
          <w:p w14:paraId="4C701D44">
            <w:pPr>
              <w:bidi w:val="0"/>
              <w:rPr>
                <w:color w:val="auto"/>
              </w:rPr>
            </w:pPr>
            <w:r>
              <w:rPr>
                <w:color w:val="auto"/>
              </w:rPr>
              <w:t>19</w:t>
            </w:r>
          </w:p>
        </w:tc>
        <w:tc>
          <w:tcPr>
            <w:tcW w:w="2232" w:type="dxa"/>
            <w:vAlign w:val="top"/>
          </w:tcPr>
          <w:p w14:paraId="37C381E9">
            <w:pPr>
              <w:bidi w:val="0"/>
              <w:rPr>
                <w:color w:val="auto"/>
              </w:rPr>
            </w:pPr>
            <w:r>
              <w:rPr>
                <w:color w:val="auto"/>
              </w:rPr>
              <w:t>厨房工作台</w:t>
            </w:r>
          </w:p>
        </w:tc>
        <w:tc>
          <w:tcPr>
            <w:tcW w:w="561" w:type="dxa"/>
            <w:vAlign w:val="top"/>
          </w:tcPr>
          <w:p w14:paraId="69A2658E">
            <w:pPr>
              <w:bidi w:val="0"/>
              <w:rPr>
                <w:color w:val="auto"/>
              </w:rPr>
            </w:pPr>
            <w:r>
              <w:rPr>
                <w:color w:val="auto"/>
              </w:rPr>
              <w:t>个</w:t>
            </w:r>
          </w:p>
        </w:tc>
        <w:tc>
          <w:tcPr>
            <w:tcW w:w="662" w:type="dxa"/>
            <w:vAlign w:val="top"/>
          </w:tcPr>
          <w:p w14:paraId="444BF7C2">
            <w:pPr>
              <w:bidi w:val="0"/>
              <w:rPr>
                <w:color w:val="auto"/>
              </w:rPr>
            </w:pPr>
            <w:r>
              <w:rPr>
                <w:color w:val="auto"/>
              </w:rPr>
              <w:t>2</w:t>
            </w:r>
          </w:p>
        </w:tc>
        <w:tc>
          <w:tcPr>
            <w:tcW w:w="9314" w:type="dxa"/>
            <w:vAlign w:val="top"/>
          </w:tcPr>
          <w:p w14:paraId="0254ED0A">
            <w:pPr>
              <w:bidi w:val="0"/>
              <w:rPr>
                <w:color w:val="auto"/>
              </w:rPr>
            </w:pPr>
            <w:r>
              <w:rPr>
                <w:color w:val="auto"/>
              </w:rPr>
              <w:t>用材标准：SUS-304优质不锈钢，1、台面：304-1.0mm不锈钢，2、立柱：38×38×1.0mm的304 管，3、台脚：可调节不锈钢子弹脚，4、加强筋：1.2mm不锈钢加强筋</w:t>
            </w:r>
          </w:p>
        </w:tc>
        <w:tc>
          <w:tcPr>
            <w:tcW w:w="1019" w:type="dxa"/>
            <w:vAlign w:val="top"/>
          </w:tcPr>
          <w:p w14:paraId="67ABD038">
            <w:pPr>
              <w:bidi w:val="0"/>
              <w:rPr>
                <w:color w:val="auto"/>
              </w:rPr>
            </w:pPr>
          </w:p>
        </w:tc>
      </w:tr>
      <w:tr w14:paraId="27518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1FDD4EBB">
            <w:pPr>
              <w:bidi w:val="0"/>
              <w:rPr>
                <w:color w:val="auto"/>
              </w:rPr>
            </w:pPr>
            <w:r>
              <w:rPr>
                <w:color w:val="auto"/>
              </w:rPr>
              <w:t>20</w:t>
            </w:r>
          </w:p>
        </w:tc>
        <w:tc>
          <w:tcPr>
            <w:tcW w:w="2232" w:type="dxa"/>
            <w:vAlign w:val="top"/>
          </w:tcPr>
          <w:p w14:paraId="76862D6A">
            <w:pPr>
              <w:bidi w:val="0"/>
              <w:rPr>
                <w:color w:val="auto"/>
              </w:rPr>
            </w:pPr>
            <w:r>
              <w:rPr>
                <w:color w:val="auto"/>
              </w:rPr>
              <w:t>餐 托 盘</w:t>
            </w:r>
          </w:p>
        </w:tc>
        <w:tc>
          <w:tcPr>
            <w:tcW w:w="561" w:type="dxa"/>
            <w:vAlign w:val="top"/>
          </w:tcPr>
          <w:p w14:paraId="7AB67FBC">
            <w:pPr>
              <w:bidi w:val="0"/>
              <w:rPr>
                <w:color w:val="auto"/>
              </w:rPr>
            </w:pPr>
            <w:r>
              <w:rPr>
                <w:color w:val="auto"/>
              </w:rPr>
              <w:t>个</w:t>
            </w:r>
          </w:p>
        </w:tc>
        <w:tc>
          <w:tcPr>
            <w:tcW w:w="662" w:type="dxa"/>
            <w:vAlign w:val="top"/>
          </w:tcPr>
          <w:p w14:paraId="5A765FD2">
            <w:pPr>
              <w:bidi w:val="0"/>
              <w:rPr>
                <w:color w:val="auto"/>
              </w:rPr>
            </w:pPr>
            <w:r>
              <w:rPr>
                <w:color w:val="auto"/>
              </w:rPr>
              <w:t>10</w:t>
            </w:r>
          </w:p>
        </w:tc>
        <w:tc>
          <w:tcPr>
            <w:tcW w:w="9314" w:type="dxa"/>
            <w:vAlign w:val="top"/>
          </w:tcPr>
          <w:p w14:paraId="14BCCEB5">
            <w:pPr>
              <w:bidi w:val="0"/>
              <w:rPr>
                <w:color w:val="auto"/>
              </w:rPr>
            </w:pPr>
            <w:r>
              <w:rPr>
                <w:color w:val="auto"/>
              </w:rPr>
              <w:t>用料标准：SUS304材质，不锈钢快餐盘</w:t>
            </w:r>
          </w:p>
        </w:tc>
        <w:tc>
          <w:tcPr>
            <w:tcW w:w="1019" w:type="dxa"/>
            <w:vAlign w:val="top"/>
          </w:tcPr>
          <w:p w14:paraId="72138019">
            <w:pPr>
              <w:bidi w:val="0"/>
              <w:rPr>
                <w:color w:val="auto"/>
              </w:rPr>
            </w:pPr>
          </w:p>
        </w:tc>
      </w:tr>
      <w:tr w14:paraId="08444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29400037">
            <w:pPr>
              <w:bidi w:val="0"/>
              <w:rPr>
                <w:color w:val="auto"/>
              </w:rPr>
            </w:pPr>
            <w:r>
              <w:rPr>
                <w:color w:val="auto"/>
              </w:rPr>
              <w:t>21</w:t>
            </w:r>
          </w:p>
        </w:tc>
        <w:tc>
          <w:tcPr>
            <w:tcW w:w="2232" w:type="dxa"/>
            <w:vAlign w:val="top"/>
          </w:tcPr>
          <w:p w14:paraId="0DF8EC50">
            <w:pPr>
              <w:bidi w:val="0"/>
              <w:rPr>
                <w:color w:val="auto"/>
              </w:rPr>
            </w:pPr>
            <w:r>
              <w:rPr>
                <w:color w:val="auto"/>
              </w:rPr>
              <w:t>小 汤 碗 { 不 锈钢}</w:t>
            </w:r>
          </w:p>
        </w:tc>
        <w:tc>
          <w:tcPr>
            <w:tcW w:w="561" w:type="dxa"/>
            <w:vAlign w:val="top"/>
          </w:tcPr>
          <w:p w14:paraId="47BF5F44">
            <w:pPr>
              <w:bidi w:val="0"/>
              <w:rPr>
                <w:color w:val="auto"/>
              </w:rPr>
            </w:pPr>
            <w:r>
              <w:rPr>
                <w:color w:val="auto"/>
              </w:rPr>
              <w:t>个</w:t>
            </w:r>
          </w:p>
        </w:tc>
        <w:tc>
          <w:tcPr>
            <w:tcW w:w="662" w:type="dxa"/>
            <w:vAlign w:val="top"/>
          </w:tcPr>
          <w:p w14:paraId="1AC66002">
            <w:pPr>
              <w:bidi w:val="0"/>
              <w:rPr>
                <w:color w:val="auto"/>
              </w:rPr>
            </w:pPr>
            <w:r>
              <w:rPr>
                <w:color w:val="auto"/>
              </w:rPr>
              <w:t>50</w:t>
            </w:r>
          </w:p>
        </w:tc>
        <w:tc>
          <w:tcPr>
            <w:tcW w:w="9314" w:type="dxa"/>
            <w:vAlign w:val="top"/>
          </w:tcPr>
          <w:p w14:paraId="54CC1778">
            <w:pPr>
              <w:bidi w:val="0"/>
              <w:rPr>
                <w:color w:val="auto"/>
              </w:rPr>
            </w:pPr>
            <w:r>
              <w:rPr>
                <w:color w:val="auto"/>
              </w:rPr>
              <w:t>不锈钢，保温，2-2.6L</w:t>
            </w:r>
          </w:p>
        </w:tc>
        <w:tc>
          <w:tcPr>
            <w:tcW w:w="1019" w:type="dxa"/>
            <w:vAlign w:val="top"/>
          </w:tcPr>
          <w:p w14:paraId="6133B134">
            <w:pPr>
              <w:bidi w:val="0"/>
              <w:rPr>
                <w:color w:val="auto"/>
              </w:rPr>
            </w:pPr>
          </w:p>
        </w:tc>
      </w:tr>
      <w:tr w14:paraId="0C453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3BAC87A0">
            <w:pPr>
              <w:bidi w:val="0"/>
              <w:rPr>
                <w:color w:val="auto"/>
              </w:rPr>
            </w:pPr>
            <w:r>
              <w:rPr>
                <w:color w:val="auto"/>
              </w:rPr>
              <w:t>22</w:t>
            </w:r>
          </w:p>
        </w:tc>
        <w:tc>
          <w:tcPr>
            <w:tcW w:w="2232" w:type="dxa"/>
            <w:vAlign w:val="top"/>
          </w:tcPr>
          <w:p w14:paraId="7BCAA32D">
            <w:pPr>
              <w:bidi w:val="0"/>
              <w:rPr>
                <w:color w:val="auto"/>
              </w:rPr>
            </w:pPr>
            <w:r>
              <w:rPr>
                <w:color w:val="auto"/>
              </w:rPr>
              <w:t>密 胺 餐 盘 { 四格}</w:t>
            </w:r>
          </w:p>
        </w:tc>
        <w:tc>
          <w:tcPr>
            <w:tcW w:w="561" w:type="dxa"/>
            <w:vAlign w:val="top"/>
          </w:tcPr>
          <w:p w14:paraId="6457A7FC">
            <w:pPr>
              <w:bidi w:val="0"/>
              <w:rPr>
                <w:color w:val="auto"/>
              </w:rPr>
            </w:pPr>
            <w:r>
              <w:rPr>
                <w:color w:val="auto"/>
              </w:rPr>
              <w:t>个</w:t>
            </w:r>
          </w:p>
        </w:tc>
        <w:tc>
          <w:tcPr>
            <w:tcW w:w="662" w:type="dxa"/>
            <w:vAlign w:val="top"/>
          </w:tcPr>
          <w:p w14:paraId="33220146">
            <w:pPr>
              <w:bidi w:val="0"/>
              <w:rPr>
                <w:color w:val="auto"/>
              </w:rPr>
            </w:pPr>
            <w:r>
              <w:rPr>
                <w:color w:val="auto"/>
              </w:rPr>
              <w:t>50</w:t>
            </w:r>
          </w:p>
        </w:tc>
        <w:tc>
          <w:tcPr>
            <w:tcW w:w="9314" w:type="dxa"/>
            <w:vAlign w:val="top"/>
          </w:tcPr>
          <w:p w14:paraId="6B159212">
            <w:pPr>
              <w:bidi w:val="0"/>
              <w:rPr>
                <w:color w:val="auto"/>
              </w:rPr>
            </w:pPr>
            <w:r>
              <w:rPr>
                <w:color w:val="auto"/>
              </w:rPr>
              <w:t>12英寸以上，五格，不锈钢</w:t>
            </w:r>
          </w:p>
        </w:tc>
        <w:tc>
          <w:tcPr>
            <w:tcW w:w="1019" w:type="dxa"/>
            <w:vAlign w:val="top"/>
          </w:tcPr>
          <w:p w14:paraId="737E9E76">
            <w:pPr>
              <w:bidi w:val="0"/>
              <w:rPr>
                <w:color w:val="auto"/>
              </w:rPr>
            </w:pPr>
          </w:p>
        </w:tc>
      </w:tr>
      <w:tr w14:paraId="6EC7B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042CBA18">
            <w:pPr>
              <w:bidi w:val="0"/>
              <w:rPr>
                <w:color w:val="auto"/>
              </w:rPr>
            </w:pPr>
            <w:r>
              <w:rPr>
                <w:color w:val="auto"/>
              </w:rPr>
              <w:t>23</w:t>
            </w:r>
          </w:p>
        </w:tc>
        <w:tc>
          <w:tcPr>
            <w:tcW w:w="2232" w:type="dxa"/>
            <w:vAlign w:val="top"/>
          </w:tcPr>
          <w:p w14:paraId="2771594C">
            <w:pPr>
              <w:bidi w:val="0"/>
              <w:rPr>
                <w:color w:val="auto"/>
              </w:rPr>
            </w:pPr>
            <w:r>
              <w:rPr>
                <w:color w:val="auto"/>
              </w:rPr>
              <w:t>密 胺 勺 子 { 长版}</w:t>
            </w:r>
          </w:p>
        </w:tc>
        <w:tc>
          <w:tcPr>
            <w:tcW w:w="561" w:type="dxa"/>
            <w:vAlign w:val="top"/>
          </w:tcPr>
          <w:p w14:paraId="1CDC2FD1">
            <w:pPr>
              <w:bidi w:val="0"/>
              <w:rPr>
                <w:color w:val="auto"/>
              </w:rPr>
            </w:pPr>
            <w:r>
              <w:rPr>
                <w:color w:val="auto"/>
              </w:rPr>
              <w:t>个</w:t>
            </w:r>
          </w:p>
        </w:tc>
        <w:tc>
          <w:tcPr>
            <w:tcW w:w="662" w:type="dxa"/>
            <w:vAlign w:val="top"/>
          </w:tcPr>
          <w:p w14:paraId="23AC2EC0">
            <w:pPr>
              <w:bidi w:val="0"/>
              <w:rPr>
                <w:color w:val="auto"/>
              </w:rPr>
            </w:pPr>
            <w:r>
              <w:rPr>
                <w:color w:val="auto"/>
              </w:rPr>
              <w:t>100</w:t>
            </w:r>
          </w:p>
        </w:tc>
        <w:tc>
          <w:tcPr>
            <w:tcW w:w="9314" w:type="dxa"/>
            <w:vAlign w:val="top"/>
          </w:tcPr>
          <w:p w14:paraId="328C9578">
            <w:pPr>
              <w:bidi w:val="0"/>
              <w:rPr>
                <w:color w:val="auto"/>
              </w:rPr>
            </w:pPr>
            <w:r>
              <w:rPr>
                <w:color w:val="auto"/>
              </w:rPr>
              <w:t>13英寸以上，不锈钢</w:t>
            </w:r>
          </w:p>
        </w:tc>
        <w:tc>
          <w:tcPr>
            <w:tcW w:w="1019" w:type="dxa"/>
            <w:vAlign w:val="top"/>
          </w:tcPr>
          <w:p w14:paraId="125F52C1">
            <w:pPr>
              <w:bidi w:val="0"/>
              <w:rPr>
                <w:color w:val="auto"/>
              </w:rPr>
            </w:pPr>
          </w:p>
        </w:tc>
      </w:tr>
      <w:tr w14:paraId="0E021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43B5B822">
            <w:pPr>
              <w:bidi w:val="0"/>
              <w:rPr>
                <w:color w:val="auto"/>
              </w:rPr>
            </w:pPr>
            <w:r>
              <w:rPr>
                <w:color w:val="auto"/>
              </w:rPr>
              <w:t>24</w:t>
            </w:r>
          </w:p>
        </w:tc>
        <w:tc>
          <w:tcPr>
            <w:tcW w:w="2232" w:type="dxa"/>
            <w:vAlign w:val="top"/>
          </w:tcPr>
          <w:p w14:paraId="27450BDE">
            <w:pPr>
              <w:bidi w:val="0"/>
              <w:rPr>
                <w:color w:val="auto"/>
              </w:rPr>
            </w:pPr>
            <w:r>
              <w:rPr>
                <w:color w:val="auto"/>
              </w:rPr>
              <w:t>小汤碗{密胺}</w:t>
            </w:r>
          </w:p>
        </w:tc>
        <w:tc>
          <w:tcPr>
            <w:tcW w:w="561" w:type="dxa"/>
            <w:vAlign w:val="top"/>
          </w:tcPr>
          <w:p w14:paraId="0E67F322">
            <w:pPr>
              <w:bidi w:val="0"/>
              <w:rPr>
                <w:color w:val="auto"/>
              </w:rPr>
            </w:pPr>
            <w:r>
              <w:rPr>
                <w:color w:val="auto"/>
              </w:rPr>
              <w:t>个</w:t>
            </w:r>
          </w:p>
        </w:tc>
        <w:tc>
          <w:tcPr>
            <w:tcW w:w="662" w:type="dxa"/>
            <w:vAlign w:val="top"/>
          </w:tcPr>
          <w:p w14:paraId="59B3AFD4">
            <w:pPr>
              <w:bidi w:val="0"/>
              <w:rPr>
                <w:color w:val="auto"/>
              </w:rPr>
            </w:pPr>
            <w:r>
              <w:rPr>
                <w:color w:val="auto"/>
              </w:rPr>
              <w:t>100</w:t>
            </w:r>
          </w:p>
        </w:tc>
        <w:tc>
          <w:tcPr>
            <w:tcW w:w="9314" w:type="dxa"/>
            <w:vAlign w:val="top"/>
          </w:tcPr>
          <w:p w14:paraId="0B843644">
            <w:pPr>
              <w:bidi w:val="0"/>
              <w:rPr>
                <w:color w:val="auto"/>
              </w:rPr>
            </w:pPr>
            <w:r>
              <w:rPr>
                <w:color w:val="auto"/>
              </w:rPr>
              <w:t>6英寸，密胺，白色。</w:t>
            </w:r>
          </w:p>
        </w:tc>
        <w:tc>
          <w:tcPr>
            <w:tcW w:w="1019" w:type="dxa"/>
            <w:vAlign w:val="top"/>
          </w:tcPr>
          <w:p w14:paraId="4F7EABEB">
            <w:pPr>
              <w:bidi w:val="0"/>
              <w:rPr>
                <w:color w:val="auto"/>
              </w:rPr>
            </w:pPr>
          </w:p>
        </w:tc>
      </w:tr>
      <w:tr w14:paraId="4A350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7F5F9AAD">
            <w:pPr>
              <w:bidi w:val="0"/>
              <w:rPr>
                <w:color w:val="auto"/>
              </w:rPr>
            </w:pPr>
            <w:r>
              <w:rPr>
                <w:color w:val="auto"/>
              </w:rPr>
              <w:t>25</w:t>
            </w:r>
          </w:p>
        </w:tc>
        <w:tc>
          <w:tcPr>
            <w:tcW w:w="2232" w:type="dxa"/>
            <w:vAlign w:val="top"/>
          </w:tcPr>
          <w:p w14:paraId="040AF6D9">
            <w:pPr>
              <w:bidi w:val="0"/>
              <w:rPr>
                <w:color w:val="auto"/>
              </w:rPr>
            </w:pPr>
            <w:r>
              <w:rPr>
                <w:color w:val="auto"/>
              </w:rPr>
              <w:t>大碗{密胺}</w:t>
            </w:r>
          </w:p>
        </w:tc>
        <w:tc>
          <w:tcPr>
            <w:tcW w:w="561" w:type="dxa"/>
            <w:vAlign w:val="top"/>
          </w:tcPr>
          <w:p w14:paraId="4ED4C881">
            <w:pPr>
              <w:bidi w:val="0"/>
              <w:rPr>
                <w:color w:val="auto"/>
              </w:rPr>
            </w:pPr>
            <w:r>
              <w:rPr>
                <w:color w:val="auto"/>
              </w:rPr>
              <w:t>个</w:t>
            </w:r>
          </w:p>
        </w:tc>
        <w:tc>
          <w:tcPr>
            <w:tcW w:w="662" w:type="dxa"/>
            <w:vAlign w:val="top"/>
          </w:tcPr>
          <w:p w14:paraId="28D7E0A4">
            <w:pPr>
              <w:bidi w:val="0"/>
              <w:rPr>
                <w:color w:val="auto"/>
              </w:rPr>
            </w:pPr>
            <w:r>
              <w:rPr>
                <w:color w:val="auto"/>
              </w:rPr>
              <w:t>100</w:t>
            </w:r>
          </w:p>
        </w:tc>
        <w:tc>
          <w:tcPr>
            <w:tcW w:w="9314" w:type="dxa"/>
            <w:vAlign w:val="top"/>
          </w:tcPr>
          <w:p w14:paraId="53DF0A38">
            <w:pPr>
              <w:bidi w:val="0"/>
              <w:rPr>
                <w:color w:val="auto"/>
              </w:rPr>
            </w:pPr>
            <w:r>
              <w:rPr>
                <w:color w:val="auto"/>
              </w:rPr>
              <w:t>14英寸约35cm</w:t>
            </w:r>
          </w:p>
        </w:tc>
        <w:tc>
          <w:tcPr>
            <w:tcW w:w="1019" w:type="dxa"/>
            <w:vAlign w:val="top"/>
          </w:tcPr>
          <w:p w14:paraId="400A09EB">
            <w:pPr>
              <w:bidi w:val="0"/>
              <w:rPr>
                <w:color w:val="auto"/>
              </w:rPr>
            </w:pPr>
          </w:p>
        </w:tc>
      </w:tr>
      <w:tr w14:paraId="28E21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6AB1F841">
            <w:pPr>
              <w:bidi w:val="0"/>
              <w:rPr>
                <w:color w:val="auto"/>
              </w:rPr>
            </w:pPr>
            <w:r>
              <w:rPr>
                <w:color w:val="auto"/>
              </w:rPr>
              <w:t>26</w:t>
            </w:r>
          </w:p>
        </w:tc>
        <w:tc>
          <w:tcPr>
            <w:tcW w:w="2232" w:type="dxa"/>
            <w:vAlign w:val="top"/>
          </w:tcPr>
          <w:p w14:paraId="28CB76D4">
            <w:pPr>
              <w:bidi w:val="0"/>
              <w:rPr>
                <w:color w:val="auto"/>
              </w:rPr>
            </w:pPr>
            <w:r>
              <w:rPr>
                <w:color w:val="auto"/>
              </w:rPr>
              <w:t>米饭小碗</w:t>
            </w:r>
          </w:p>
        </w:tc>
        <w:tc>
          <w:tcPr>
            <w:tcW w:w="561" w:type="dxa"/>
            <w:vAlign w:val="top"/>
          </w:tcPr>
          <w:p w14:paraId="41960871">
            <w:pPr>
              <w:bidi w:val="0"/>
              <w:rPr>
                <w:color w:val="auto"/>
              </w:rPr>
            </w:pPr>
            <w:r>
              <w:rPr>
                <w:color w:val="auto"/>
              </w:rPr>
              <w:t>个</w:t>
            </w:r>
          </w:p>
        </w:tc>
        <w:tc>
          <w:tcPr>
            <w:tcW w:w="662" w:type="dxa"/>
            <w:vAlign w:val="top"/>
          </w:tcPr>
          <w:p w14:paraId="7A157A0B">
            <w:pPr>
              <w:bidi w:val="0"/>
              <w:rPr>
                <w:color w:val="auto"/>
              </w:rPr>
            </w:pPr>
            <w:r>
              <w:rPr>
                <w:color w:val="auto"/>
              </w:rPr>
              <w:t>100</w:t>
            </w:r>
          </w:p>
        </w:tc>
        <w:tc>
          <w:tcPr>
            <w:tcW w:w="9314" w:type="dxa"/>
            <w:vAlign w:val="top"/>
          </w:tcPr>
          <w:p w14:paraId="69828B05">
            <w:pPr>
              <w:bidi w:val="0"/>
              <w:rPr>
                <w:color w:val="auto"/>
              </w:rPr>
            </w:pPr>
            <w:r>
              <w:rPr>
                <w:color w:val="auto"/>
              </w:rPr>
              <w:t>盛米饭用，4.5英寸</w:t>
            </w:r>
          </w:p>
        </w:tc>
        <w:tc>
          <w:tcPr>
            <w:tcW w:w="1019" w:type="dxa"/>
            <w:vAlign w:val="top"/>
          </w:tcPr>
          <w:p w14:paraId="7FAF17FD">
            <w:pPr>
              <w:bidi w:val="0"/>
              <w:rPr>
                <w:color w:val="auto"/>
              </w:rPr>
            </w:pPr>
          </w:p>
        </w:tc>
      </w:tr>
      <w:tr w14:paraId="23FF8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47D78A30">
            <w:pPr>
              <w:bidi w:val="0"/>
              <w:rPr>
                <w:color w:val="auto"/>
              </w:rPr>
            </w:pPr>
            <w:r>
              <w:rPr>
                <w:color w:val="auto"/>
              </w:rPr>
              <w:t>27</w:t>
            </w:r>
          </w:p>
        </w:tc>
        <w:tc>
          <w:tcPr>
            <w:tcW w:w="2232" w:type="dxa"/>
            <w:vAlign w:val="top"/>
          </w:tcPr>
          <w:p w14:paraId="12D91EDE">
            <w:pPr>
              <w:bidi w:val="0"/>
              <w:rPr>
                <w:color w:val="auto"/>
              </w:rPr>
            </w:pPr>
            <w:r>
              <w:rPr>
                <w:color w:val="auto"/>
              </w:rPr>
              <w:t>筷子</w:t>
            </w:r>
          </w:p>
        </w:tc>
        <w:tc>
          <w:tcPr>
            <w:tcW w:w="561" w:type="dxa"/>
            <w:vAlign w:val="top"/>
          </w:tcPr>
          <w:p w14:paraId="53D627F6">
            <w:pPr>
              <w:bidi w:val="0"/>
              <w:rPr>
                <w:color w:val="auto"/>
              </w:rPr>
            </w:pPr>
            <w:r>
              <w:rPr>
                <w:color w:val="auto"/>
              </w:rPr>
              <w:t>双</w:t>
            </w:r>
          </w:p>
        </w:tc>
        <w:tc>
          <w:tcPr>
            <w:tcW w:w="662" w:type="dxa"/>
            <w:vAlign w:val="top"/>
          </w:tcPr>
          <w:p w14:paraId="6BAD63C2">
            <w:pPr>
              <w:bidi w:val="0"/>
              <w:rPr>
                <w:color w:val="auto"/>
              </w:rPr>
            </w:pPr>
            <w:r>
              <w:rPr>
                <w:color w:val="auto"/>
              </w:rPr>
              <w:t>400</w:t>
            </w:r>
          </w:p>
        </w:tc>
        <w:tc>
          <w:tcPr>
            <w:tcW w:w="9314" w:type="dxa"/>
            <w:vAlign w:val="top"/>
          </w:tcPr>
          <w:p w14:paraId="336B8BBB">
            <w:pPr>
              <w:bidi w:val="0"/>
              <w:rPr>
                <w:color w:val="auto"/>
              </w:rPr>
            </w:pPr>
            <w:r>
              <w:rPr>
                <w:color w:val="auto"/>
              </w:rPr>
              <w:t>不锈钢筷子防滑不发霉家用金属筷子</w:t>
            </w:r>
          </w:p>
        </w:tc>
        <w:tc>
          <w:tcPr>
            <w:tcW w:w="1019" w:type="dxa"/>
            <w:vAlign w:val="top"/>
          </w:tcPr>
          <w:p w14:paraId="24C274C9">
            <w:pPr>
              <w:bidi w:val="0"/>
              <w:rPr>
                <w:color w:val="auto"/>
              </w:rPr>
            </w:pPr>
          </w:p>
        </w:tc>
      </w:tr>
      <w:tr w14:paraId="625A0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6D5E312C">
            <w:pPr>
              <w:bidi w:val="0"/>
              <w:rPr>
                <w:color w:val="auto"/>
              </w:rPr>
            </w:pPr>
            <w:r>
              <w:rPr>
                <w:color w:val="auto"/>
              </w:rPr>
              <w:t>28</w:t>
            </w:r>
          </w:p>
        </w:tc>
        <w:tc>
          <w:tcPr>
            <w:tcW w:w="2232" w:type="dxa"/>
            <w:vAlign w:val="top"/>
          </w:tcPr>
          <w:p w14:paraId="401C8E21">
            <w:pPr>
              <w:bidi w:val="0"/>
              <w:rPr>
                <w:color w:val="auto"/>
              </w:rPr>
            </w:pPr>
            <w:r>
              <w:rPr>
                <w:color w:val="auto"/>
              </w:rPr>
              <w:t>汤盆</w:t>
            </w:r>
          </w:p>
        </w:tc>
        <w:tc>
          <w:tcPr>
            <w:tcW w:w="561" w:type="dxa"/>
            <w:vAlign w:val="top"/>
          </w:tcPr>
          <w:p w14:paraId="5B02FB6A">
            <w:pPr>
              <w:bidi w:val="0"/>
              <w:rPr>
                <w:color w:val="auto"/>
              </w:rPr>
            </w:pPr>
            <w:r>
              <w:rPr>
                <w:color w:val="auto"/>
              </w:rPr>
              <w:t>个</w:t>
            </w:r>
          </w:p>
        </w:tc>
        <w:tc>
          <w:tcPr>
            <w:tcW w:w="662" w:type="dxa"/>
            <w:vAlign w:val="top"/>
          </w:tcPr>
          <w:p w14:paraId="0A4E7A20">
            <w:pPr>
              <w:bidi w:val="0"/>
              <w:rPr>
                <w:color w:val="auto"/>
              </w:rPr>
            </w:pPr>
            <w:r>
              <w:rPr>
                <w:color w:val="auto"/>
              </w:rPr>
              <w:t>15</w:t>
            </w:r>
          </w:p>
        </w:tc>
        <w:tc>
          <w:tcPr>
            <w:tcW w:w="9314" w:type="dxa"/>
            <w:vAlign w:val="top"/>
          </w:tcPr>
          <w:p w14:paraId="6F22976E">
            <w:pPr>
              <w:bidi w:val="0"/>
              <w:rPr>
                <w:color w:val="auto"/>
              </w:rPr>
            </w:pPr>
            <w:r>
              <w:rPr>
                <w:color w:val="auto"/>
              </w:rPr>
              <w:t>加厚304不锈钢盆可电磁炉汤盆10寸</w:t>
            </w:r>
          </w:p>
        </w:tc>
        <w:tc>
          <w:tcPr>
            <w:tcW w:w="1019" w:type="dxa"/>
            <w:vAlign w:val="top"/>
          </w:tcPr>
          <w:p w14:paraId="3B5C6FAF">
            <w:pPr>
              <w:bidi w:val="0"/>
              <w:rPr>
                <w:color w:val="auto"/>
              </w:rPr>
            </w:pPr>
          </w:p>
        </w:tc>
      </w:tr>
      <w:tr w14:paraId="055A6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15816C3B">
            <w:pPr>
              <w:bidi w:val="0"/>
              <w:rPr>
                <w:color w:val="auto"/>
              </w:rPr>
            </w:pPr>
            <w:r>
              <w:rPr>
                <w:color w:val="auto"/>
              </w:rPr>
              <w:t>29</w:t>
            </w:r>
          </w:p>
        </w:tc>
        <w:tc>
          <w:tcPr>
            <w:tcW w:w="2232" w:type="dxa"/>
            <w:vAlign w:val="top"/>
          </w:tcPr>
          <w:p w14:paraId="0E9E3481">
            <w:pPr>
              <w:bidi w:val="0"/>
              <w:rPr>
                <w:color w:val="auto"/>
              </w:rPr>
            </w:pPr>
            <w:r>
              <w:rPr>
                <w:color w:val="auto"/>
              </w:rPr>
              <w:t>小汤勺</w:t>
            </w:r>
          </w:p>
        </w:tc>
        <w:tc>
          <w:tcPr>
            <w:tcW w:w="561" w:type="dxa"/>
            <w:vAlign w:val="top"/>
          </w:tcPr>
          <w:p w14:paraId="50EDD6CB">
            <w:pPr>
              <w:bidi w:val="0"/>
              <w:rPr>
                <w:color w:val="auto"/>
              </w:rPr>
            </w:pPr>
            <w:r>
              <w:rPr>
                <w:color w:val="auto"/>
              </w:rPr>
              <w:t>个</w:t>
            </w:r>
          </w:p>
        </w:tc>
        <w:tc>
          <w:tcPr>
            <w:tcW w:w="662" w:type="dxa"/>
            <w:vAlign w:val="top"/>
          </w:tcPr>
          <w:p w14:paraId="4AF3F3BA">
            <w:pPr>
              <w:bidi w:val="0"/>
              <w:rPr>
                <w:color w:val="auto"/>
              </w:rPr>
            </w:pPr>
            <w:r>
              <w:rPr>
                <w:color w:val="auto"/>
              </w:rPr>
              <w:t>50</w:t>
            </w:r>
          </w:p>
        </w:tc>
        <w:tc>
          <w:tcPr>
            <w:tcW w:w="9314" w:type="dxa"/>
            <w:vAlign w:val="top"/>
          </w:tcPr>
          <w:p w14:paraId="112848BC">
            <w:pPr>
              <w:bidi w:val="0"/>
              <w:rPr>
                <w:color w:val="auto"/>
              </w:rPr>
            </w:pPr>
            <w:r>
              <w:rPr>
                <w:color w:val="auto"/>
              </w:rPr>
              <w:t>401不锈钢材质，重量≈30g每支</w:t>
            </w:r>
          </w:p>
        </w:tc>
        <w:tc>
          <w:tcPr>
            <w:tcW w:w="1019" w:type="dxa"/>
            <w:vAlign w:val="top"/>
          </w:tcPr>
          <w:p w14:paraId="315ACCB9">
            <w:pPr>
              <w:bidi w:val="0"/>
              <w:rPr>
                <w:color w:val="auto"/>
              </w:rPr>
            </w:pPr>
          </w:p>
        </w:tc>
      </w:tr>
      <w:tr w14:paraId="7F6B4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1060" w:type="dxa"/>
            <w:vAlign w:val="top"/>
          </w:tcPr>
          <w:p w14:paraId="00CA6000">
            <w:pPr>
              <w:bidi w:val="0"/>
              <w:rPr>
                <w:color w:val="auto"/>
              </w:rPr>
            </w:pPr>
            <w:r>
              <w:rPr>
                <w:color w:val="auto"/>
              </w:rPr>
              <w:t>30</w:t>
            </w:r>
          </w:p>
        </w:tc>
        <w:tc>
          <w:tcPr>
            <w:tcW w:w="2232" w:type="dxa"/>
            <w:vAlign w:val="top"/>
          </w:tcPr>
          <w:p w14:paraId="35E9C250">
            <w:pPr>
              <w:bidi w:val="0"/>
              <w:rPr>
                <w:color w:val="auto"/>
              </w:rPr>
            </w:pPr>
            <w:r>
              <w:rPr>
                <w:color w:val="auto"/>
              </w:rPr>
              <w:t>大汤勺</w:t>
            </w:r>
          </w:p>
        </w:tc>
        <w:tc>
          <w:tcPr>
            <w:tcW w:w="561" w:type="dxa"/>
            <w:vAlign w:val="top"/>
          </w:tcPr>
          <w:p w14:paraId="2D1D737D">
            <w:pPr>
              <w:bidi w:val="0"/>
              <w:rPr>
                <w:color w:val="auto"/>
              </w:rPr>
            </w:pPr>
            <w:r>
              <w:rPr>
                <w:color w:val="auto"/>
              </w:rPr>
              <w:t>个</w:t>
            </w:r>
          </w:p>
        </w:tc>
        <w:tc>
          <w:tcPr>
            <w:tcW w:w="662" w:type="dxa"/>
            <w:vAlign w:val="top"/>
          </w:tcPr>
          <w:p w14:paraId="4E313325">
            <w:pPr>
              <w:bidi w:val="0"/>
              <w:rPr>
                <w:color w:val="auto"/>
              </w:rPr>
            </w:pPr>
            <w:r>
              <w:rPr>
                <w:color w:val="auto"/>
              </w:rPr>
              <w:t>50</w:t>
            </w:r>
          </w:p>
        </w:tc>
        <w:tc>
          <w:tcPr>
            <w:tcW w:w="9314" w:type="dxa"/>
            <w:vAlign w:val="top"/>
          </w:tcPr>
          <w:p w14:paraId="26F058F7">
            <w:pPr>
              <w:bidi w:val="0"/>
              <w:rPr>
                <w:color w:val="auto"/>
              </w:rPr>
            </w:pPr>
            <w:r>
              <w:rPr>
                <w:color w:val="auto"/>
              </w:rPr>
              <w:t>不锈钢滤油勺大汤勺隔油勺撇油勺油汤分离勺喝汤过油神器</w:t>
            </w:r>
          </w:p>
        </w:tc>
        <w:tc>
          <w:tcPr>
            <w:tcW w:w="1019" w:type="dxa"/>
            <w:vAlign w:val="top"/>
          </w:tcPr>
          <w:p w14:paraId="747ECC51">
            <w:pPr>
              <w:bidi w:val="0"/>
              <w:rPr>
                <w:color w:val="auto"/>
              </w:rPr>
            </w:pPr>
          </w:p>
        </w:tc>
      </w:tr>
      <w:tr w14:paraId="7C399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3D06C0C1">
            <w:pPr>
              <w:bidi w:val="0"/>
              <w:rPr>
                <w:color w:val="auto"/>
              </w:rPr>
            </w:pPr>
            <w:r>
              <w:rPr>
                <w:color w:val="auto"/>
              </w:rPr>
              <w:t>31</w:t>
            </w:r>
          </w:p>
        </w:tc>
        <w:tc>
          <w:tcPr>
            <w:tcW w:w="2232" w:type="dxa"/>
            <w:vAlign w:val="top"/>
          </w:tcPr>
          <w:p w14:paraId="1916FF59">
            <w:pPr>
              <w:bidi w:val="0"/>
              <w:rPr>
                <w:color w:val="auto"/>
              </w:rPr>
            </w:pPr>
            <w:r>
              <w:rPr>
                <w:color w:val="auto"/>
              </w:rPr>
              <w:t>炒菜勺子</w:t>
            </w:r>
          </w:p>
        </w:tc>
        <w:tc>
          <w:tcPr>
            <w:tcW w:w="561" w:type="dxa"/>
            <w:vAlign w:val="top"/>
          </w:tcPr>
          <w:p w14:paraId="57279E1A">
            <w:pPr>
              <w:bidi w:val="0"/>
              <w:rPr>
                <w:color w:val="auto"/>
              </w:rPr>
            </w:pPr>
            <w:r>
              <w:rPr>
                <w:color w:val="auto"/>
              </w:rPr>
              <w:t>个</w:t>
            </w:r>
          </w:p>
        </w:tc>
        <w:tc>
          <w:tcPr>
            <w:tcW w:w="662" w:type="dxa"/>
            <w:vAlign w:val="top"/>
          </w:tcPr>
          <w:p w14:paraId="042DC453">
            <w:pPr>
              <w:bidi w:val="0"/>
              <w:rPr>
                <w:color w:val="auto"/>
              </w:rPr>
            </w:pPr>
            <w:r>
              <w:rPr>
                <w:color w:val="auto"/>
              </w:rPr>
              <w:t>15</w:t>
            </w:r>
          </w:p>
        </w:tc>
        <w:tc>
          <w:tcPr>
            <w:tcW w:w="9314" w:type="dxa"/>
            <w:vAlign w:val="top"/>
          </w:tcPr>
          <w:p w14:paraId="62709D8E">
            <w:pPr>
              <w:bidi w:val="0"/>
              <w:rPr>
                <w:color w:val="auto"/>
              </w:rPr>
            </w:pPr>
            <w:r>
              <w:rPr>
                <w:color w:val="auto"/>
              </w:rPr>
              <w:t>锈钢锅铲炒菜铲子家用榉木手柄汤勺漏勺不粘锅</w:t>
            </w:r>
          </w:p>
        </w:tc>
        <w:tc>
          <w:tcPr>
            <w:tcW w:w="1019" w:type="dxa"/>
            <w:vAlign w:val="top"/>
          </w:tcPr>
          <w:p w14:paraId="341588A6">
            <w:pPr>
              <w:bidi w:val="0"/>
              <w:rPr>
                <w:color w:val="auto"/>
              </w:rPr>
            </w:pPr>
          </w:p>
        </w:tc>
      </w:tr>
      <w:tr w14:paraId="57948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5628389D">
            <w:pPr>
              <w:bidi w:val="0"/>
              <w:rPr>
                <w:color w:val="auto"/>
              </w:rPr>
            </w:pPr>
            <w:r>
              <w:rPr>
                <w:color w:val="auto"/>
              </w:rPr>
              <w:t>32</w:t>
            </w:r>
          </w:p>
        </w:tc>
        <w:tc>
          <w:tcPr>
            <w:tcW w:w="2232" w:type="dxa"/>
            <w:vAlign w:val="top"/>
          </w:tcPr>
          <w:p w14:paraId="746DA42D">
            <w:pPr>
              <w:bidi w:val="0"/>
              <w:rPr>
                <w:color w:val="auto"/>
              </w:rPr>
            </w:pPr>
            <w:r>
              <w:rPr>
                <w:color w:val="auto"/>
              </w:rPr>
              <w:t>炒菜铲</w:t>
            </w:r>
          </w:p>
        </w:tc>
        <w:tc>
          <w:tcPr>
            <w:tcW w:w="561" w:type="dxa"/>
            <w:vAlign w:val="top"/>
          </w:tcPr>
          <w:p w14:paraId="1730BC0B">
            <w:pPr>
              <w:bidi w:val="0"/>
              <w:rPr>
                <w:color w:val="auto"/>
              </w:rPr>
            </w:pPr>
            <w:r>
              <w:rPr>
                <w:color w:val="auto"/>
              </w:rPr>
              <w:t>个</w:t>
            </w:r>
          </w:p>
        </w:tc>
        <w:tc>
          <w:tcPr>
            <w:tcW w:w="662" w:type="dxa"/>
            <w:vAlign w:val="top"/>
          </w:tcPr>
          <w:p w14:paraId="5CE123CA">
            <w:pPr>
              <w:bidi w:val="0"/>
              <w:rPr>
                <w:color w:val="auto"/>
              </w:rPr>
            </w:pPr>
            <w:r>
              <w:rPr>
                <w:color w:val="auto"/>
              </w:rPr>
              <w:t>15</w:t>
            </w:r>
          </w:p>
        </w:tc>
        <w:tc>
          <w:tcPr>
            <w:tcW w:w="9314" w:type="dxa"/>
            <w:vAlign w:val="top"/>
          </w:tcPr>
          <w:p w14:paraId="2CDA1DD4">
            <w:pPr>
              <w:bidi w:val="0"/>
              <w:rPr>
                <w:color w:val="auto"/>
              </w:rPr>
            </w:pPr>
            <w:r>
              <w:rPr>
                <w:color w:val="auto"/>
              </w:rPr>
              <w:t>不锈钢材质</w:t>
            </w:r>
          </w:p>
        </w:tc>
        <w:tc>
          <w:tcPr>
            <w:tcW w:w="1019" w:type="dxa"/>
            <w:vAlign w:val="top"/>
          </w:tcPr>
          <w:p w14:paraId="41584268">
            <w:pPr>
              <w:bidi w:val="0"/>
              <w:rPr>
                <w:color w:val="auto"/>
              </w:rPr>
            </w:pPr>
          </w:p>
        </w:tc>
      </w:tr>
      <w:tr w14:paraId="3C9A2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1B6EF298">
            <w:pPr>
              <w:bidi w:val="0"/>
              <w:rPr>
                <w:color w:val="auto"/>
              </w:rPr>
            </w:pPr>
            <w:r>
              <w:rPr>
                <w:color w:val="auto"/>
              </w:rPr>
              <w:t>33</w:t>
            </w:r>
          </w:p>
        </w:tc>
        <w:tc>
          <w:tcPr>
            <w:tcW w:w="2232" w:type="dxa"/>
            <w:vAlign w:val="top"/>
          </w:tcPr>
          <w:p w14:paraId="2F6DD80C">
            <w:pPr>
              <w:bidi w:val="0"/>
              <w:rPr>
                <w:color w:val="auto"/>
              </w:rPr>
            </w:pPr>
            <w:r>
              <w:rPr>
                <w:color w:val="auto"/>
              </w:rPr>
              <w:t>漏勺</w:t>
            </w:r>
          </w:p>
        </w:tc>
        <w:tc>
          <w:tcPr>
            <w:tcW w:w="561" w:type="dxa"/>
            <w:vAlign w:val="top"/>
          </w:tcPr>
          <w:p w14:paraId="3B0FB2C8">
            <w:pPr>
              <w:bidi w:val="0"/>
              <w:rPr>
                <w:color w:val="auto"/>
              </w:rPr>
            </w:pPr>
            <w:r>
              <w:rPr>
                <w:color w:val="auto"/>
              </w:rPr>
              <w:t>个</w:t>
            </w:r>
          </w:p>
        </w:tc>
        <w:tc>
          <w:tcPr>
            <w:tcW w:w="662" w:type="dxa"/>
            <w:vAlign w:val="top"/>
          </w:tcPr>
          <w:p w14:paraId="51264817">
            <w:pPr>
              <w:bidi w:val="0"/>
              <w:rPr>
                <w:color w:val="auto"/>
              </w:rPr>
            </w:pPr>
            <w:r>
              <w:rPr>
                <w:color w:val="auto"/>
              </w:rPr>
              <w:t>15</w:t>
            </w:r>
          </w:p>
        </w:tc>
        <w:tc>
          <w:tcPr>
            <w:tcW w:w="9314" w:type="dxa"/>
            <w:vAlign w:val="top"/>
          </w:tcPr>
          <w:p w14:paraId="496D0E16">
            <w:pPr>
              <w:bidi w:val="0"/>
              <w:rPr>
                <w:color w:val="auto"/>
              </w:rPr>
            </w:pPr>
            <w:r>
              <w:rPr>
                <w:color w:val="auto"/>
              </w:rPr>
              <w:t>不锈钢，滤水滤油。</w:t>
            </w:r>
          </w:p>
        </w:tc>
        <w:tc>
          <w:tcPr>
            <w:tcW w:w="1019" w:type="dxa"/>
            <w:vAlign w:val="top"/>
          </w:tcPr>
          <w:p w14:paraId="3A1D4DAF">
            <w:pPr>
              <w:bidi w:val="0"/>
              <w:rPr>
                <w:color w:val="auto"/>
              </w:rPr>
            </w:pPr>
          </w:p>
        </w:tc>
      </w:tr>
      <w:tr w14:paraId="3C527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13D457D8">
            <w:pPr>
              <w:bidi w:val="0"/>
              <w:rPr>
                <w:color w:val="auto"/>
              </w:rPr>
            </w:pPr>
            <w:r>
              <w:rPr>
                <w:color w:val="auto"/>
              </w:rPr>
              <w:t>34</w:t>
            </w:r>
          </w:p>
        </w:tc>
        <w:tc>
          <w:tcPr>
            <w:tcW w:w="2232" w:type="dxa"/>
            <w:vAlign w:val="top"/>
          </w:tcPr>
          <w:p w14:paraId="6E778719">
            <w:pPr>
              <w:bidi w:val="0"/>
              <w:rPr>
                <w:color w:val="auto"/>
              </w:rPr>
            </w:pPr>
            <w:r>
              <w:rPr>
                <w:color w:val="auto"/>
              </w:rPr>
              <w:t>鼓型油盆滤油</w:t>
            </w:r>
          </w:p>
        </w:tc>
        <w:tc>
          <w:tcPr>
            <w:tcW w:w="561" w:type="dxa"/>
            <w:vAlign w:val="top"/>
          </w:tcPr>
          <w:p w14:paraId="77A90607">
            <w:pPr>
              <w:bidi w:val="0"/>
              <w:rPr>
                <w:color w:val="auto"/>
              </w:rPr>
            </w:pPr>
            <w:r>
              <w:rPr>
                <w:color w:val="auto"/>
              </w:rPr>
              <w:t>个</w:t>
            </w:r>
          </w:p>
        </w:tc>
        <w:tc>
          <w:tcPr>
            <w:tcW w:w="662" w:type="dxa"/>
            <w:vAlign w:val="top"/>
          </w:tcPr>
          <w:p w14:paraId="0F012AF9">
            <w:pPr>
              <w:bidi w:val="0"/>
              <w:rPr>
                <w:color w:val="auto"/>
              </w:rPr>
            </w:pPr>
            <w:r>
              <w:rPr>
                <w:color w:val="auto"/>
              </w:rPr>
              <w:t>2</w:t>
            </w:r>
          </w:p>
        </w:tc>
        <w:tc>
          <w:tcPr>
            <w:tcW w:w="9314" w:type="dxa"/>
            <w:vAlign w:val="top"/>
          </w:tcPr>
          <w:p w14:paraId="20EB9E96">
            <w:pPr>
              <w:bidi w:val="0"/>
              <w:rPr>
                <w:color w:val="auto"/>
              </w:rPr>
            </w:pPr>
            <w:r>
              <w:rPr>
                <w:color w:val="auto"/>
              </w:rPr>
              <w:t>5L，不锈钢，耐高温油鼓储油罐</w:t>
            </w:r>
          </w:p>
        </w:tc>
        <w:tc>
          <w:tcPr>
            <w:tcW w:w="1019" w:type="dxa"/>
            <w:vAlign w:val="top"/>
          </w:tcPr>
          <w:p w14:paraId="4971600F">
            <w:pPr>
              <w:bidi w:val="0"/>
              <w:rPr>
                <w:color w:val="auto"/>
              </w:rPr>
            </w:pPr>
          </w:p>
        </w:tc>
      </w:tr>
      <w:tr w14:paraId="78EE6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6EA6487C">
            <w:pPr>
              <w:bidi w:val="0"/>
              <w:rPr>
                <w:color w:val="auto"/>
              </w:rPr>
            </w:pPr>
            <w:r>
              <w:rPr>
                <w:color w:val="auto"/>
              </w:rPr>
              <w:t>35</w:t>
            </w:r>
          </w:p>
        </w:tc>
        <w:tc>
          <w:tcPr>
            <w:tcW w:w="2232" w:type="dxa"/>
            <w:vAlign w:val="top"/>
          </w:tcPr>
          <w:p w14:paraId="26BA499D">
            <w:pPr>
              <w:bidi w:val="0"/>
              <w:rPr>
                <w:color w:val="auto"/>
              </w:rPr>
            </w:pPr>
            <w:r>
              <w:rPr>
                <w:color w:val="auto"/>
              </w:rPr>
              <w:t>电饼铛</w:t>
            </w:r>
          </w:p>
        </w:tc>
        <w:tc>
          <w:tcPr>
            <w:tcW w:w="561" w:type="dxa"/>
            <w:vAlign w:val="top"/>
          </w:tcPr>
          <w:p w14:paraId="160FEC53">
            <w:pPr>
              <w:bidi w:val="0"/>
              <w:rPr>
                <w:color w:val="auto"/>
              </w:rPr>
            </w:pPr>
            <w:r>
              <w:rPr>
                <w:color w:val="auto"/>
              </w:rPr>
              <w:t>个</w:t>
            </w:r>
          </w:p>
        </w:tc>
        <w:tc>
          <w:tcPr>
            <w:tcW w:w="662" w:type="dxa"/>
            <w:vAlign w:val="top"/>
          </w:tcPr>
          <w:p w14:paraId="6EF89F7F">
            <w:pPr>
              <w:bidi w:val="0"/>
              <w:rPr>
                <w:color w:val="auto"/>
              </w:rPr>
            </w:pPr>
            <w:r>
              <w:rPr>
                <w:color w:val="auto"/>
              </w:rPr>
              <w:t>1</w:t>
            </w:r>
          </w:p>
        </w:tc>
        <w:tc>
          <w:tcPr>
            <w:tcW w:w="9314" w:type="dxa"/>
            <w:vAlign w:val="top"/>
          </w:tcPr>
          <w:p w14:paraId="663F7B70">
            <w:pPr>
              <w:bidi w:val="0"/>
              <w:rPr>
                <w:color w:val="auto"/>
              </w:rPr>
            </w:pPr>
            <w:r>
              <w:rPr>
                <w:color w:val="auto"/>
              </w:rPr>
              <w:t>上下盘可拆洗 家用双面加热 34CM加大加深烙饼煎饼</w:t>
            </w:r>
          </w:p>
        </w:tc>
        <w:tc>
          <w:tcPr>
            <w:tcW w:w="1019" w:type="dxa"/>
            <w:vAlign w:val="top"/>
          </w:tcPr>
          <w:p w14:paraId="51D7CEDA">
            <w:pPr>
              <w:bidi w:val="0"/>
              <w:rPr>
                <w:color w:val="auto"/>
              </w:rPr>
            </w:pPr>
          </w:p>
        </w:tc>
      </w:tr>
      <w:tr w14:paraId="02E7C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46579626">
            <w:pPr>
              <w:bidi w:val="0"/>
              <w:rPr>
                <w:color w:val="auto"/>
              </w:rPr>
            </w:pPr>
            <w:r>
              <w:rPr>
                <w:color w:val="auto"/>
              </w:rPr>
              <w:t>36</w:t>
            </w:r>
          </w:p>
        </w:tc>
        <w:tc>
          <w:tcPr>
            <w:tcW w:w="2232" w:type="dxa"/>
            <w:vAlign w:val="top"/>
          </w:tcPr>
          <w:p w14:paraId="0ADB987A">
            <w:pPr>
              <w:bidi w:val="0"/>
              <w:rPr>
                <w:color w:val="auto"/>
              </w:rPr>
            </w:pPr>
            <w:r>
              <w:rPr>
                <w:color w:val="auto"/>
              </w:rPr>
              <w:t>米饭蒸锅</w:t>
            </w:r>
          </w:p>
        </w:tc>
        <w:tc>
          <w:tcPr>
            <w:tcW w:w="561" w:type="dxa"/>
            <w:vAlign w:val="top"/>
          </w:tcPr>
          <w:p w14:paraId="597494F7">
            <w:pPr>
              <w:bidi w:val="0"/>
              <w:rPr>
                <w:color w:val="auto"/>
              </w:rPr>
            </w:pPr>
            <w:r>
              <w:rPr>
                <w:color w:val="auto"/>
              </w:rPr>
              <w:t>个</w:t>
            </w:r>
          </w:p>
        </w:tc>
        <w:tc>
          <w:tcPr>
            <w:tcW w:w="662" w:type="dxa"/>
            <w:vAlign w:val="top"/>
          </w:tcPr>
          <w:p w14:paraId="40A89009">
            <w:pPr>
              <w:bidi w:val="0"/>
              <w:rPr>
                <w:color w:val="auto"/>
              </w:rPr>
            </w:pPr>
            <w:r>
              <w:rPr>
                <w:color w:val="auto"/>
              </w:rPr>
              <w:t>3</w:t>
            </w:r>
          </w:p>
        </w:tc>
        <w:tc>
          <w:tcPr>
            <w:tcW w:w="9314" w:type="dxa"/>
            <w:vAlign w:val="top"/>
          </w:tcPr>
          <w:p w14:paraId="5A0280C9">
            <w:pPr>
              <w:bidi w:val="0"/>
              <w:rPr>
                <w:rFonts w:hint="default"/>
                <w:color w:val="auto"/>
                <w:lang w:val="en-US" w:eastAsia="zh-CN"/>
              </w:rPr>
            </w:pPr>
            <w:r>
              <w:rPr>
                <w:rFonts w:hint="eastAsia"/>
                <w:color w:val="auto"/>
                <w:lang w:val="en-US" w:eastAsia="zh-CN"/>
              </w:rPr>
              <w:t>商用电饭煲，容量25L</w:t>
            </w:r>
          </w:p>
        </w:tc>
        <w:tc>
          <w:tcPr>
            <w:tcW w:w="1019" w:type="dxa"/>
            <w:vAlign w:val="top"/>
          </w:tcPr>
          <w:p w14:paraId="7CAACBC7">
            <w:pPr>
              <w:bidi w:val="0"/>
              <w:rPr>
                <w:color w:val="auto"/>
              </w:rPr>
            </w:pPr>
          </w:p>
        </w:tc>
      </w:tr>
      <w:tr w14:paraId="66C04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2F2F68C7">
            <w:pPr>
              <w:bidi w:val="0"/>
              <w:rPr>
                <w:color w:val="auto"/>
              </w:rPr>
            </w:pPr>
            <w:r>
              <w:rPr>
                <w:color w:val="auto"/>
              </w:rPr>
              <w:t>37</w:t>
            </w:r>
          </w:p>
        </w:tc>
        <w:tc>
          <w:tcPr>
            <w:tcW w:w="2232" w:type="dxa"/>
            <w:vAlign w:val="top"/>
          </w:tcPr>
          <w:p w14:paraId="0C82E7E2">
            <w:pPr>
              <w:bidi w:val="0"/>
              <w:rPr>
                <w:color w:val="auto"/>
              </w:rPr>
            </w:pPr>
            <w:r>
              <w:rPr>
                <w:color w:val="auto"/>
              </w:rPr>
              <w:t>厨房垃圾桶</w:t>
            </w:r>
          </w:p>
        </w:tc>
        <w:tc>
          <w:tcPr>
            <w:tcW w:w="561" w:type="dxa"/>
            <w:vAlign w:val="top"/>
          </w:tcPr>
          <w:p w14:paraId="6725811E">
            <w:pPr>
              <w:bidi w:val="0"/>
              <w:rPr>
                <w:color w:val="auto"/>
              </w:rPr>
            </w:pPr>
            <w:r>
              <w:rPr>
                <w:color w:val="auto"/>
              </w:rPr>
              <w:t>个</w:t>
            </w:r>
          </w:p>
        </w:tc>
        <w:tc>
          <w:tcPr>
            <w:tcW w:w="662" w:type="dxa"/>
            <w:vAlign w:val="top"/>
          </w:tcPr>
          <w:p w14:paraId="1857C14A">
            <w:pPr>
              <w:bidi w:val="0"/>
              <w:rPr>
                <w:color w:val="auto"/>
              </w:rPr>
            </w:pPr>
            <w:r>
              <w:rPr>
                <w:color w:val="auto"/>
              </w:rPr>
              <w:t>2</w:t>
            </w:r>
          </w:p>
        </w:tc>
        <w:tc>
          <w:tcPr>
            <w:tcW w:w="9314" w:type="dxa"/>
            <w:vAlign w:val="top"/>
          </w:tcPr>
          <w:p w14:paraId="49ED8068">
            <w:pPr>
              <w:bidi w:val="0"/>
              <w:rPr>
                <w:color w:val="auto"/>
              </w:rPr>
            </w:pPr>
            <w:r>
              <w:rPr>
                <w:color w:val="auto"/>
              </w:rPr>
              <w:t>100L,带轮</w:t>
            </w:r>
          </w:p>
        </w:tc>
        <w:tc>
          <w:tcPr>
            <w:tcW w:w="1019" w:type="dxa"/>
            <w:vAlign w:val="top"/>
          </w:tcPr>
          <w:p w14:paraId="15ABFC72">
            <w:pPr>
              <w:bidi w:val="0"/>
              <w:rPr>
                <w:color w:val="auto"/>
              </w:rPr>
            </w:pPr>
          </w:p>
        </w:tc>
      </w:tr>
      <w:tr w14:paraId="3E900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171E7872">
            <w:pPr>
              <w:bidi w:val="0"/>
              <w:rPr>
                <w:color w:val="auto"/>
              </w:rPr>
            </w:pPr>
            <w:r>
              <w:rPr>
                <w:color w:val="auto"/>
              </w:rPr>
              <w:t>38</w:t>
            </w:r>
          </w:p>
        </w:tc>
        <w:tc>
          <w:tcPr>
            <w:tcW w:w="2232" w:type="dxa"/>
            <w:vAlign w:val="top"/>
          </w:tcPr>
          <w:p w14:paraId="348C70D2">
            <w:pPr>
              <w:bidi w:val="0"/>
              <w:rPr>
                <w:color w:val="auto"/>
              </w:rPr>
            </w:pPr>
            <w:r>
              <w:rPr>
                <w:color w:val="auto"/>
              </w:rPr>
              <w:t>保温汤桶</w:t>
            </w:r>
          </w:p>
        </w:tc>
        <w:tc>
          <w:tcPr>
            <w:tcW w:w="561" w:type="dxa"/>
            <w:vAlign w:val="top"/>
          </w:tcPr>
          <w:p w14:paraId="776BF4F8">
            <w:pPr>
              <w:bidi w:val="0"/>
              <w:rPr>
                <w:color w:val="auto"/>
              </w:rPr>
            </w:pPr>
            <w:r>
              <w:rPr>
                <w:color w:val="auto"/>
              </w:rPr>
              <w:t>个</w:t>
            </w:r>
          </w:p>
        </w:tc>
        <w:tc>
          <w:tcPr>
            <w:tcW w:w="662" w:type="dxa"/>
            <w:vAlign w:val="top"/>
          </w:tcPr>
          <w:p w14:paraId="5DB7973E">
            <w:pPr>
              <w:bidi w:val="0"/>
              <w:rPr>
                <w:color w:val="auto"/>
              </w:rPr>
            </w:pPr>
            <w:r>
              <w:rPr>
                <w:color w:val="auto"/>
              </w:rPr>
              <w:t>2</w:t>
            </w:r>
          </w:p>
        </w:tc>
        <w:tc>
          <w:tcPr>
            <w:tcW w:w="9314" w:type="dxa"/>
            <w:vAlign w:val="top"/>
          </w:tcPr>
          <w:p w14:paraId="68ACBF5F">
            <w:pPr>
              <w:bidi w:val="0"/>
              <w:rPr>
                <w:color w:val="auto"/>
              </w:rPr>
            </w:pPr>
            <w:r>
              <w:rPr>
                <w:color w:val="auto"/>
              </w:rPr>
              <w:t>大容量饭桶不锈钢超长保温保冷汤桶奶茶桶摆摊豆浆桶 30L</w:t>
            </w:r>
          </w:p>
        </w:tc>
        <w:tc>
          <w:tcPr>
            <w:tcW w:w="1019" w:type="dxa"/>
            <w:vAlign w:val="top"/>
          </w:tcPr>
          <w:p w14:paraId="7923480A">
            <w:pPr>
              <w:bidi w:val="0"/>
              <w:rPr>
                <w:color w:val="auto"/>
              </w:rPr>
            </w:pPr>
          </w:p>
        </w:tc>
      </w:tr>
      <w:tr w14:paraId="0B637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1060" w:type="dxa"/>
            <w:vAlign w:val="top"/>
          </w:tcPr>
          <w:p w14:paraId="6F6367C2">
            <w:pPr>
              <w:bidi w:val="0"/>
              <w:rPr>
                <w:color w:val="auto"/>
              </w:rPr>
            </w:pPr>
            <w:r>
              <w:rPr>
                <w:color w:val="auto"/>
              </w:rPr>
              <w:t>39</w:t>
            </w:r>
          </w:p>
        </w:tc>
        <w:tc>
          <w:tcPr>
            <w:tcW w:w="2232" w:type="dxa"/>
            <w:vAlign w:val="top"/>
          </w:tcPr>
          <w:p w14:paraId="1C6168C5">
            <w:pPr>
              <w:bidi w:val="0"/>
              <w:rPr>
                <w:color w:val="auto"/>
              </w:rPr>
            </w:pPr>
            <w:r>
              <w:rPr>
                <w:color w:val="auto"/>
              </w:rPr>
              <w:t>燃气灶汤桶</w:t>
            </w:r>
          </w:p>
        </w:tc>
        <w:tc>
          <w:tcPr>
            <w:tcW w:w="561" w:type="dxa"/>
            <w:vAlign w:val="top"/>
          </w:tcPr>
          <w:p w14:paraId="58A0CAEC">
            <w:pPr>
              <w:bidi w:val="0"/>
              <w:rPr>
                <w:color w:val="auto"/>
              </w:rPr>
            </w:pPr>
            <w:r>
              <w:rPr>
                <w:color w:val="auto"/>
              </w:rPr>
              <w:t>个</w:t>
            </w:r>
          </w:p>
        </w:tc>
        <w:tc>
          <w:tcPr>
            <w:tcW w:w="662" w:type="dxa"/>
            <w:vAlign w:val="top"/>
          </w:tcPr>
          <w:p w14:paraId="41E20366">
            <w:pPr>
              <w:bidi w:val="0"/>
              <w:rPr>
                <w:color w:val="auto"/>
              </w:rPr>
            </w:pPr>
            <w:r>
              <w:rPr>
                <w:color w:val="auto"/>
              </w:rPr>
              <w:t>1</w:t>
            </w:r>
          </w:p>
        </w:tc>
        <w:tc>
          <w:tcPr>
            <w:tcW w:w="9314" w:type="dxa"/>
            <w:vAlign w:val="top"/>
          </w:tcPr>
          <w:p w14:paraId="0F44AE9B">
            <w:pPr>
              <w:bidi w:val="0"/>
              <w:rPr>
                <w:color w:val="auto"/>
              </w:rPr>
            </w:pPr>
            <w:r>
              <w:rPr>
                <w:color w:val="auto"/>
              </w:rPr>
              <w:t>不锈钢汤桶商用加厚大容量卤肉桶卤水桶40升</w:t>
            </w:r>
          </w:p>
        </w:tc>
        <w:tc>
          <w:tcPr>
            <w:tcW w:w="1019" w:type="dxa"/>
            <w:vAlign w:val="top"/>
          </w:tcPr>
          <w:p w14:paraId="7DA168EE">
            <w:pPr>
              <w:bidi w:val="0"/>
              <w:rPr>
                <w:color w:val="auto"/>
              </w:rPr>
            </w:pPr>
          </w:p>
        </w:tc>
      </w:tr>
      <w:tr w14:paraId="6A829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5DAEC6E0">
            <w:pPr>
              <w:bidi w:val="0"/>
              <w:rPr>
                <w:color w:val="auto"/>
              </w:rPr>
            </w:pPr>
            <w:r>
              <w:rPr>
                <w:color w:val="auto"/>
              </w:rPr>
              <w:t>40</w:t>
            </w:r>
          </w:p>
        </w:tc>
        <w:tc>
          <w:tcPr>
            <w:tcW w:w="2232" w:type="dxa"/>
            <w:vAlign w:val="top"/>
          </w:tcPr>
          <w:p w14:paraId="48424308">
            <w:pPr>
              <w:bidi w:val="0"/>
              <w:rPr>
                <w:color w:val="auto"/>
              </w:rPr>
            </w:pPr>
            <w:r>
              <w:rPr>
                <w:color w:val="auto"/>
              </w:rPr>
              <w:t>烤箱</w:t>
            </w:r>
          </w:p>
        </w:tc>
        <w:tc>
          <w:tcPr>
            <w:tcW w:w="561" w:type="dxa"/>
            <w:vAlign w:val="top"/>
          </w:tcPr>
          <w:p w14:paraId="50C5C2C5">
            <w:pPr>
              <w:bidi w:val="0"/>
              <w:rPr>
                <w:color w:val="auto"/>
              </w:rPr>
            </w:pPr>
            <w:r>
              <w:rPr>
                <w:color w:val="auto"/>
              </w:rPr>
              <w:t>个</w:t>
            </w:r>
          </w:p>
        </w:tc>
        <w:tc>
          <w:tcPr>
            <w:tcW w:w="662" w:type="dxa"/>
            <w:vAlign w:val="top"/>
          </w:tcPr>
          <w:p w14:paraId="52A5D67B">
            <w:pPr>
              <w:bidi w:val="0"/>
              <w:rPr>
                <w:color w:val="auto"/>
              </w:rPr>
            </w:pPr>
            <w:r>
              <w:rPr>
                <w:color w:val="auto"/>
              </w:rPr>
              <w:t>1</w:t>
            </w:r>
          </w:p>
        </w:tc>
        <w:tc>
          <w:tcPr>
            <w:tcW w:w="9314" w:type="dxa"/>
            <w:vAlign w:val="top"/>
          </w:tcPr>
          <w:p w14:paraId="1B059A29">
            <w:pPr>
              <w:bidi w:val="0"/>
              <w:rPr>
                <w:rFonts w:hint="default"/>
                <w:color w:val="auto"/>
                <w:lang w:val="en-US" w:eastAsia="zh-CN"/>
              </w:rPr>
            </w:pPr>
            <w:r>
              <w:rPr>
                <w:rFonts w:hint="eastAsia"/>
                <w:color w:val="auto"/>
                <w:lang w:val="en-US" w:eastAsia="zh-CN"/>
              </w:rPr>
              <w:t>商用两层四盘电烤箱</w:t>
            </w:r>
          </w:p>
        </w:tc>
        <w:tc>
          <w:tcPr>
            <w:tcW w:w="1019" w:type="dxa"/>
            <w:vAlign w:val="top"/>
          </w:tcPr>
          <w:p w14:paraId="7D413C83">
            <w:pPr>
              <w:bidi w:val="0"/>
              <w:rPr>
                <w:color w:val="auto"/>
              </w:rPr>
            </w:pPr>
          </w:p>
        </w:tc>
      </w:tr>
      <w:tr w14:paraId="0FD3A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5" w:hRule="atLeast"/>
        </w:trPr>
        <w:tc>
          <w:tcPr>
            <w:tcW w:w="1060" w:type="dxa"/>
            <w:vAlign w:val="top"/>
          </w:tcPr>
          <w:p w14:paraId="7711005B">
            <w:pPr>
              <w:bidi w:val="0"/>
              <w:rPr>
                <w:color w:val="auto"/>
              </w:rPr>
            </w:pPr>
          </w:p>
          <w:p w14:paraId="0F0DC387">
            <w:pPr>
              <w:bidi w:val="0"/>
              <w:rPr>
                <w:color w:val="auto"/>
              </w:rPr>
            </w:pPr>
            <w:r>
              <w:rPr>
                <w:color w:val="auto"/>
              </w:rPr>
              <w:t>42</w:t>
            </w:r>
          </w:p>
        </w:tc>
        <w:tc>
          <w:tcPr>
            <w:tcW w:w="2232" w:type="dxa"/>
            <w:vAlign w:val="top"/>
          </w:tcPr>
          <w:p w14:paraId="03868CB5">
            <w:pPr>
              <w:bidi w:val="0"/>
              <w:rPr>
                <w:color w:val="auto"/>
              </w:rPr>
            </w:pPr>
          </w:p>
          <w:p w14:paraId="4666763C">
            <w:pPr>
              <w:bidi w:val="0"/>
              <w:rPr>
                <w:color w:val="auto"/>
              </w:rPr>
            </w:pPr>
            <w:r>
              <w:rPr>
                <w:color w:val="auto"/>
              </w:rPr>
              <w:t xml:space="preserve">灶 台 </w:t>
            </w:r>
          </w:p>
        </w:tc>
        <w:tc>
          <w:tcPr>
            <w:tcW w:w="561" w:type="dxa"/>
            <w:vAlign w:val="top"/>
          </w:tcPr>
          <w:p w14:paraId="23C932B4">
            <w:pPr>
              <w:bidi w:val="0"/>
              <w:rPr>
                <w:color w:val="auto"/>
              </w:rPr>
            </w:pPr>
          </w:p>
          <w:p w14:paraId="20759E9C">
            <w:pPr>
              <w:bidi w:val="0"/>
              <w:rPr>
                <w:color w:val="auto"/>
              </w:rPr>
            </w:pPr>
            <w:r>
              <w:rPr>
                <w:color w:val="auto"/>
              </w:rPr>
              <w:t>个</w:t>
            </w:r>
          </w:p>
        </w:tc>
        <w:tc>
          <w:tcPr>
            <w:tcW w:w="662" w:type="dxa"/>
            <w:vAlign w:val="top"/>
          </w:tcPr>
          <w:p w14:paraId="27CCCA27">
            <w:pPr>
              <w:bidi w:val="0"/>
              <w:rPr>
                <w:color w:val="auto"/>
              </w:rPr>
            </w:pPr>
          </w:p>
          <w:p w14:paraId="0F312B21">
            <w:pPr>
              <w:bidi w:val="0"/>
              <w:rPr>
                <w:color w:val="auto"/>
              </w:rPr>
            </w:pPr>
            <w:r>
              <w:rPr>
                <w:color w:val="auto"/>
              </w:rPr>
              <w:t>2</w:t>
            </w:r>
          </w:p>
        </w:tc>
        <w:tc>
          <w:tcPr>
            <w:tcW w:w="9314" w:type="dxa"/>
            <w:vAlign w:val="top"/>
          </w:tcPr>
          <w:p w14:paraId="2B4416B4">
            <w:pPr>
              <w:bidi w:val="0"/>
              <w:rPr>
                <w:rFonts w:hint="default"/>
                <w:color w:val="auto"/>
                <w:lang w:val="en-US" w:eastAsia="zh-CN"/>
              </w:rPr>
            </w:pPr>
            <w:r>
              <w:rPr>
                <w:color w:val="auto"/>
              </w:rPr>
              <w:t>规格约：1</w:t>
            </w:r>
            <w:r>
              <w:rPr>
                <w:rFonts w:hint="eastAsia"/>
                <w:color w:val="auto"/>
                <w:lang w:val="en-US" w:eastAsia="zh-CN"/>
              </w:rPr>
              <w:t>5</w:t>
            </w:r>
            <w:r>
              <w:rPr>
                <w:color w:val="auto"/>
              </w:rPr>
              <w:t>00*</w:t>
            </w:r>
            <w:r>
              <w:rPr>
                <w:rFonts w:hint="eastAsia"/>
                <w:color w:val="auto"/>
                <w:lang w:val="en-US" w:eastAsia="zh-CN"/>
              </w:rPr>
              <w:t>800</w:t>
            </w:r>
            <w:r>
              <w:rPr>
                <w:color w:val="auto"/>
              </w:rPr>
              <w:t>*800，</w:t>
            </w:r>
            <w:r>
              <w:rPr>
                <w:rFonts w:hint="eastAsia"/>
                <w:color w:val="auto"/>
                <w:lang w:val="en-US" w:eastAsia="zh-CN"/>
              </w:rPr>
              <w:t>双炒双温灶</w:t>
            </w:r>
          </w:p>
        </w:tc>
        <w:tc>
          <w:tcPr>
            <w:tcW w:w="1019" w:type="dxa"/>
            <w:vAlign w:val="top"/>
          </w:tcPr>
          <w:p w14:paraId="1084C844">
            <w:pPr>
              <w:bidi w:val="0"/>
              <w:rPr>
                <w:color w:val="auto"/>
              </w:rPr>
            </w:pPr>
          </w:p>
        </w:tc>
      </w:tr>
      <w:tr w14:paraId="4D6E2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0" w:hRule="atLeast"/>
        </w:trPr>
        <w:tc>
          <w:tcPr>
            <w:tcW w:w="1060" w:type="dxa"/>
            <w:vAlign w:val="top"/>
          </w:tcPr>
          <w:p w14:paraId="187FA8B9">
            <w:pPr>
              <w:bidi w:val="0"/>
              <w:rPr>
                <w:color w:val="auto"/>
              </w:rPr>
            </w:pPr>
            <w:r>
              <w:rPr>
                <w:color w:val="auto"/>
              </w:rPr>
              <w:t>43</w:t>
            </w:r>
          </w:p>
        </w:tc>
        <w:tc>
          <w:tcPr>
            <w:tcW w:w="2232" w:type="dxa"/>
            <w:vAlign w:val="top"/>
          </w:tcPr>
          <w:p w14:paraId="0186543C">
            <w:pPr>
              <w:bidi w:val="0"/>
              <w:rPr>
                <w:color w:val="auto"/>
              </w:rPr>
            </w:pPr>
            <w:r>
              <w:rPr>
                <w:color w:val="auto"/>
              </w:rPr>
              <w:t>电子秤大</w:t>
            </w:r>
          </w:p>
        </w:tc>
        <w:tc>
          <w:tcPr>
            <w:tcW w:w="561" w:type="dxa"/>
            <w:vAlign w:val="top"/>
          </w:tcPr>
          <w:p w14:paraId="5F2386EF">
            <w:pPr>
              <w:bidi w:val="0"/>
              <w:rPr>
                <w:color w:val="auto"/>
              </w:rPr>
            </w:pPr>
            <w:r>
              <w:rPr>
                <w:color w:val="auto"/>
              </w:rPr>
              <w:t>个</w:t>
            </w:r>
          </w:p>
        </w:tc>
        <w:tc>
          <w:tcPr>
            <w:tcW w:w="662" w:type="dxa"/>
            <w:vAlign w:val="top"/>
          </w:tcPr>
          <w:p w14:paraId="5ACAD48E">
            <w:pPr>
              <w:bidi w:val="0"/>
              <w:rPr>
                <w:color w:val="auto"/>
              </w:rPr>
            </w:pPr>
            <w:r>
              <w:rPr>
                <w:color w:val="auto"/>
              </w:rPr>
              <w:t>1</w:t>
            </w:r>
          </w:p>
        </w:tc>
        <w:tc>
          <w:tcPr>
            <w:tcW w:w="9314" w:type="dxa"/>
            <w:vAlign w:val="top"/>
          </w:tcPr>
          <w:p w14:paraId="41F74224">
            <w:pPr>
              <w:bidi w:val="0"/>
              <w:rPr>
                <w:rFonts w:hint="default"/>
                <w:color w:val="auto"/>
                <w:lang w:val="en-US" w:eastAsia="zh-CN"/>
              </w:rPr>
            </w:pPr>
            <w:r>
              <w:rPr>
                <w:rFonts w:hint="eastAsia"/>
                <w:color w:val="auto"/>
                <w:lang w:val="en-US" w:eastAsia="zh-CN"/>
              </w:rPr>
              <w:t>最大承重为300KG，台面尺寸为40*50cm</w:t>
            </w:r>
          </w:p>
        </w:tc>
        <w:tc>
          <w:tcPr>
            <w:tcW w:w="1019" w:type="dxa"/>
            <w:vAlign w:val="top"/>
          </w:tcPr>
          <w:p w14:paraId="1B2450B7">
            <w:pPr>
              <w:bidi w:val="0"/>
              <w:rPr>
                <w:color w:val="auto"/>
              </w:rPr>
            </w:pPr>
          </w:p>
        </w:tc>
      </w:tr>
      <w:tr w14:paraId="3097E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74AE6D89">
            <w:pPr>
              <w:bidi w:val="0"/>
              <w:rPr>
                <w:color w:val="auto"/>
              </w:rPr>
            </w:pPr>
            <w:r>
              <w:rPr>
                <w:color w:val="auto"/>
              </w:rPr>
              <w:t>44</w:t>
            </w:r>
          </w:p>
        </w:tc>
        <w:tc>
          <w:tcPr>
            <w:tcW w:w="2232" w:type="dxa"/>
            <w:vAlign w:val="top"/>
          </w:tcPr>
          <w:p w14:paraId="6836A736">
            <w:pPr>
              <w:bidi w:val="0"/>
              <w:rPr>
                <w:color w:val="auto"/>
              </w:rPr>
            </w:pPr>
            <w:r>
              <w:rPr>
                <w:color w:val="auto"/>
              </w:rPr>
              <w:t>电子秤小</w:t>
            </w:r>
          </w:p>
        </w:tc>
        <w:tc>
          <w:tcPr>
            <w:tcW w:w="561" w:type="dxa"/>
            <w:vAlign w:val="top"/>
          </w:tcPr>
          <w:p w14:paraId="50D9A372">
            <w:pPr>
              <w:bidi w:val="0"/>
              <w:rPr>
                <w:color w:val="auto"/>
              </w:rPr>
            </w:pPr>
            <w:r>
              <w:rPr>
                <w:color w:val="auto"/>
              </w:rPr>
              <w:t>个</w:t>
            </w:r>
          </w:p>
        </w:tc>
        <w:tc>
          <w:tcPr>
            <w:tcW w:w="662" w:type="dxa"/>
            <w:vAlign w:val="top"/>
          </w:tcPr>
          <w:p w14:paraId="0DEB8FE4">
            <w:pPr>
              <w:bidi w:val="0"/>
              <w:rPr>
                <w:color w:val="auto"/>
              </w:rPr>
            </w:pPr>
            <w:r>
              <w:rPr>
                <w:color w:val="auto"/>
              </w:rPr>
              <w:t>1</w:t>
            </w:r>
          </w:p>
        </w:tc>
        <w:tc>
          <w:tcPr>
            <w:tcW w:w="9314" w:type="dxa"/>
            <w:vAlign w:val="top"/>
          </w:tcPr>
          <w:p w14:paraId="2DA7E4A6">
            <w:pPr>
              <w:bidi w:val="0"/>
              <w:rPr>
                <w:color w:val="auto"/>
              </w:rPr>
            </w:pPr>
            <w:r>
              <w:rPr>
                <w:color w:val="auto"/>
              </w:rPr>
              <w:t>电子天平0.01g精密天平秤210g</w:t>
            </w:r>
          </w:p>
        </w:tc>
        <w:tc>
          <w:tcPr>
            <w:tcW w:w="1019" w:type="dxa"/>
            <w:vAlign w:val="top"/>
          </w:tcPr>
          <w:p w14:paraId="573E6D29">
            <w:pPr>
              <w:bidi w:val="0"/>
              <w:rPr>
                <w:color w:val="auto"/>
              </w:rPr>
            </w:pPr>
          </w:p>
        </w:tc>
      </w:tr>
      <w:tr w14:paraId="667E3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5" w:hRule="atLeast"/>
        </w:trPr>
        <w:tc>
          <w:tcPr>
            <w:tcW w:w="1060" w:type="dxa"/>
            <w:vAlign w:val="top"/>
          </w:tcPr>
          <w:p w14:paraId="33BDEAB7">
            <w:pPr>
              <w:bidi w:val="0"/>
              <w:rPr>
                <w:color w:val="auto"/>
              </w:rPr>
            </w:pPr>
          </w:p>
          <w:p w14:paraId="5EFF35B2">
            <w:pPr>
              <w:bidi w:val="0"/>
              <w:rPr>
                <w:color w:val="auto"/>
              </w:rPr>
            </w:pPr>
            <w:r>
              <w:rPr>
                <w:color w:val="auto"/>
              </w:rPr>
              <w:t>46</w:t>
            </w:r>
          </w:p>
        </w:tc>
        <w:tc>
          <w:tcPr>
            <w:tcW w:w="2232" w:type="dxa"/>
            <w:vAlign w:val="top"/>
          </w:tcPr>
          <w:p w14:paraId="5A9AF219">
            <w:pPr>
              <w:bidi w:val="0"/>
              <w:rPr>
                <w:color w:val="auto"/>
              </w:rPr>
            </w:pPr>
          </w:p>
          <w:p w14:paraId="66037A9A">
            <w:pPr>
              <w:bidi w:val="0"/>
              <w:rPr>
                <w:color w:val="auto"/>
              </w:rPr>
            </w:pPr>
            <w:r>
              <w:rPr>
                <w:color w:val="auto"/>
              </w:rPr>
              <w:t>调料台</w:t>
            </w:r>
          </w:p>
        </w:tc>
        <w:tc>
          <w:tcPr>
            <w:tcW w:w="561" w:type="dxa"/>
            <w:vAlign w:val="top"/>
          </w:tcPr>
          <w:p w14:paraId="669F1031">
            <w:pPr>
              <w:bidi w:val="0"/>
              <w:rPr>
                <w:color w:val="auto"/>
              </w:rPr>
            </w:pPr>
          </w:p>
          <w:p w14:paraId="7908C304">
            <w:pPr>
              <w:bidi w:val="0"/>
              <w:rPr>
                <w:color w:val="auto"/>
              </w:rPr>
            </w:pPr>
            <w:r>
              <w:rPr>
                <w:color w:val="auto"/>
              </w:rPr>
              <w:t>个</w:t>
            </w:r>
          </w:p>
        </w:tc>
        <w:tc>
          <w:tcPr>
            <w:tcW w:w="662" w:type="dxa"/>
            <w:vAlign w:val="top"/>
          </w:tcPr>
          <w:p w14:paraId="03CE54C1">
            <w:pPr>
              <w:bidi w:val="0"/>
              <w:rPr>
                <w:color w:val="auto"/>
              </w:rPr>
            </w:pPr>
          </w:p>
          <w:p w14:paraId="2D5AE978">
            <w:pPr>
              <w:bidi w:val="0"/>
              <w:rPr>
                <w:color w:val="auto"/>
              </w:rPr>
            </w:pPr>
            <w:r>
              <w:rPr>
                <w:color w:val="auto"/>
              </w:rPr>
              <w:t>1</w:t>
            </w:r>
          </w:p>
        </w:tc>
        <w:tc>
          <w:tcPr>
            <w:tcW w:w="9314" w:type="dxa"/>
            <w:vAlign w:val="top"/>
          </w:tcPr>
          <w:p w14:paraId="39F890EF">
            <w:pPr>
              <w:bidi w:val="0"/>
              <w:rPr>
                <w:color w:val="auto"/>
              </w:rPr>
            </w:pPr>
            <w:r>
              <w:rPr>
                <w:color w:val="auto"/>
              </w:rPr>
              <w:t>参数配置：优质304不锈钢 ，1、台面：304-≥1.0mm不锈钢，2、加强筋： ≥1.0mm不锈钢加强筋，3、立柱：ø38≥1.0mm不锈钢圆管，4、横管：ø38≥1.0mm不锈钢圆管，5、台脚：可调节不锈钢子弹脚，6、配有专用不锈钢油鼓及调料缸</w:t>
            </w:r>
          </w:p>
        </w:tc>
        <w:tc>
          <w:tcPr>
            <w:tcW w:w="1019" w:type="dxa"/>
            <w:vAlign w:val="top"/>
          </w:tcPr>
          <w:p w14:paraId="633FC26E">
            <w:pPr>
              <w:bidi w:val="0"/>
              <w:rPr>
                <w:color w:val="auto"/>
              </w:rPr>
            </w:pPr>
          </w:p>
        </w:tc>
      </w:tr>
    </w:tbl>
    <w:p w14:paraId="12E7C611">
      <w:pPr>
        <w:bidi w:val="0"/>
        <w:rPr>
          <w:color w:val="auto"/>
        </w:rPr>
      </w:pPr>
    </w:p>
    <w:tbl>
      <w:tblPr>
        <w:tblStyle w:val="37"/>
        <w:tblW w:w="1484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60"/>
        <w:gridCol w:w="2232"/>
        <w:gridCol w:w="561"/>
        <w:gridCol w:w="662"/>
        <w:gridCol w:w="9314"/>
        <w:gridCol w:w="1019"/>
      </w:tblGrid>
      <w:tr w14:paraId="6A5D7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 w:hRule="atLeast"/>
        </w:trPr>
        <w:tc>
          <w:tcPr>
            <w:tcW w:w="1060" w:type="dxa"/>
            <w:vAlign w:val="top"/>
          </w:tcPr>
          <w:p w14:paraId="1BBC5088">
            <w:pPr>
              <w:bidi w:val="0"/>
              <w:rPr>
                <w:color w:val="auto"/>
              </w:rPr>
            </w:pPr>
            <w:r>
              <w:rPr>
                <w:color w:val="auto"/>
              </w:rPr>
              <w:t>47</w:t>
            </w:r>
          </w:p>
        </w:tc>
        <w:tc>
          <w:tcPr>
            <w:tcW w:w="2232" w:type="dxa"/>
            <w:vAlign w:val="top"/>
          </w:tcPr>
          <w:p w14:paraId="1B76EA5F">
            <w:pPr>
              <w:bidi w:val="0"/>
              <w:rPr>
                <w:color w:val="auto"/>
              </w:rPr>
            </w:pPr>
            <w:r>
              <w:rPr>
                <w:color w:val="auto"/>
              </w:rPr>
              <w:t>调料桶{一组}</w:t>
            </w:r>
          </w:p>
        </w:tc>
        <w:tc>
          <w:tcPr>
            <w:tcW w:w="561" w:type="dxa"/>
            <w:vAlign w:val="top"/>
          </w:tcPr>
          <w:p w14:paraId="506A2DE0">
            <w:pPr>
              <w:bidi w:val="0"/>
              <w:rPr>
                <w:color w:val="auto"/>
              </w:rPr>
            </w:pPr>
            <w:r>
              <w:rPr>
                <w:color w:val="auto"/>
              </w:rPr>
              <w:t>个</w:t>
            </w:r>
          </w:p>
        </w:tc>
        <w:tc>
          <w:tcPr>
            <w:tcW w:w="662" w:type="dxa"/>
            <w:vAlign w:val="top"/>
          </w:tcPr>
          <w:p w14:paraId="49A9B5D8">
            <w:pPr>
              <w:bidi w:val="0"/>
              <w:rPr>
                <w:color w:val="auto"/>
              </w:rPr>
            </w:pPr>
            <w:r>
              <w:rPr>
                <w:color w:val="auto"/>
              </w:rPr>
              <w:t>10</w:t>
            </w:r>
          </w:p>
        </w:tc>
        <w:tc>
          <w:tcPr>
            <w:tcW w:w="9314" w:type="dxa"/>
            <w:vAlign w:val="top"/>
          </w:tcPr>
          <w:p w14:paraId="54B597EA">
            <w:pPr>
              <w:bidi w:val="0"/>
              <w:rPr>
                <w:rFonts w:hint="default"/>
                <w:color w:val="auto"/>
                <w:lang w:val="en-US" w:eastAsia="zh-CN"/>
              </w:rPr>
            </w:pPr>
            <w:r>
              <w:rPr>
                <w:rFonts w:hint="eastAsia"/>
                <w:color w:val="auto"/>
                <w:lang w:val="en-US" w:eastAsia="zh-CN"/>
              </w:rPr>
              <w:t>带盖不锈钢调理桶，直径12cm</w:t>
            </w:r>
          </w:p>
        </w:tc>
        <w:tc>
          <w:tcPr>
            <w:tcW w:w="1019" w:type="dxa"/>
            <w:vAlign w:val="top"/>
          </w:tcPr>
          <w:p w14:paraId="4C788BFD">
            <w:pPr>
              <w:bidi w:val="0"/>
              <w:rPr>
                <w:color w:val="auto"/>
              </w:rPr>
            </w:pPr>
          </w:p>
        </w:tc>
      </w:tr>
      <w:tr w14:paraId="1C796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1060" w:type="dxa"/>
            <w:vAlign w:val="top"/>
          </w:tcPr>
          <w:p w14:paraId="695C1E85">
            <w:pPr>
              <w:bidi w:val="0"/>
              <w:rPr>
                <w:color w:val="auto"/>
              </w:rPr>
            </w:pPr>
            <w:r>
              <w:rPr>
                <w:color w:val="auto"/>
              </w:rPr>
              <w:t>48</w:t>
            </w:r>
          </w:p>
        </w:tc>
        <w:tc>
          <w:tcPr>
            <w:tcW w:w="2232" w:type="dxa"/>
            <w:vAlign w:val="top"/>
          </w:tcPr>
          <w:p w14:paraId="5155E66A">
            <w:pPr>
              <w:bidi w:val="0"/>
              <w:rPr>
                <w:color w:val="auto"/>
              </w:rPr>
            </w:pPr>
            <w:r>
              <w:rPr>
                <w:color w:val="auto"/>
              </w:rPr>
              <w:t>豆浆机</w:t>
            </w:r>
          </w:p>
        </w:tc>
        <w:tc>
          <w:tcPr>
            <w:tcW w:w="561" w:type="dxa"/>
            <w:vAlign w:val="top"/>
          </w:tcPr>
          <w:p w14:paraId="009EDCCC">
            <w:pPr>
              <w:bidi w:val="0"/>
              <w:rPr>
                <w:color w:val="auto"/>
              </w:rPr>
            </w:pPr>
            <w:r>
              <w:rPr>
                <w:color w:val="auto"/>
              </w:rPr>
              <w:t>个</w:t>
            </w:r>
          </w:p>
        </w:tc>
        <w:tc>
          <w:tcPr>
            <w:tcW w:w="662" w:type="dxa"/>
            <w:vAlign w:val="top"/>
          </w:tcPr>
          <w:p w14:paraId="5E985D35">
            <w:pPr>
              <w:bidi w:val="0"/>
              <w:rPr>
                <w:color w:val="auto"/>
              </w:rPr>
            </w:pPr>
            <w:r>
              <w:rPr>
                <w:color w:val="auto"/>
              </w:rPr>
              <w:t>1</w:t>
            </w:r>
          </w:p>
        </w:tc>
        <w:tc>
          <w:tcPr>
            <w:tcW w:w="9314" w:type="dxa"/>
            <w:vAlign w:val="top"/>
          </w:tcPr>
          <w:p w14:paraId="1F6C7028">
            <w:pPr>
              <w:bidi w:val="0"/>
              <w:rPr>
                <w:color w:val="auto"/>
              </w:rPr>
            </w:pPr>
            <w:r>
              <w:rPr>
                <w:color w:val="auto"/>
              </w:rPr>
              <w:t>22升，2.2千瓦</w:t>
            </w:r>
          </w:p>
        </w:tc>
        <w:tc>
          <w:tcPr>
            <w:tcW w:w="1019" w:type="dxa"/>
            <w:vAlign w:val="top"/>
          </w:tcPr>
          <w:p w14:paraId="08023EE4">
            <w:pPr>
              <w:bidi w:val="0"/>
              <w:rPr>
                <w:color w:val="auto"/>
              </w:rPr>
            </w:pPr>
          </w:p>
        </w:tc>
      </w:tr>
      <w:tr w14:paraId="404E6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4F08C57A">
            <w:pPr>
              <w:bidi w:val="0"/>
              <w:rPr>
                <w:color w:val="auto"/>
              </w:rPr>
            </w:pPr>
            <w:r>
              <w:rPr>
                <w:color w:val="auto"/>
              </w:rPr>
              <w:t>49</w:t>
            </w:r>
          </w:p>
        </w:tc>
        <w:tc>
          <w:tcPr>
            <w:tcW w:w="2232" w:type="dxa"/>
            <w:vAlign w:val="top"/>
          </w:tcPr>
          <w:p w14:paraId="100DF0CC">
            <w:pPr>
              <w:bidi w:val="0"/>
              <w:rPr>
                <w:color w:val="auto"/>
              </w:rPr>
            </w:pPr>
            <w:r>
              <w:rPr>
                <w:color w:val="auto"/>
              </w:rPr>
              <w:t>燃煮面桶</w:t>
            </w:r>
          </w:p>
        </w:tc>
        <w:tc>
          <w:tcPr>
            <w:tcW w:w="561" w:type="dxa"/>
            <w:vAlign w:val="top"/>
          </w:tcPr>
          <w:p w14:paraId="47C993DD">
            <w:pPr>
              <w:bidi w:val="0"/>
              <w:rPr>
                <w:color w:val="auto"/>
              </w:rPr>
            </w:pPr>
            <w:r>
              <w:rPr>
                <w:color w:val="auto"/>
              </w:rPr>
              <w:t>个</w:t>
            </w:r>
          </w:p>
        </w:tc>
        <w:tc>
          <w:tcPr>
            <w:tcW w:w="662" w:type="dxa"/>
            <w:vAlign w:val="top"/>
          </w:tcPr>
          <w:p w14:paraId="5B5703F9">
            <w:pPr>
              <w:bidi w:val="0"/>
              <w:rPr>
                <w:color w:val="auto"/>
              </w:rPr>
            </w:pPr>
            <w:r>
              <w:rPr>
                <w:color w:val="auto"/>
              </w:rPr>
              <w:t>1</w:t>
            </w:r>
          </w:p>
        </w:tc>
        <w:tc>
          <w:tcPr>
            <w:tcW w:w="9314" w:type="dxa"/>
            <w:vAlign w:val="top"/>
          </w:tcPr>
          <w:p w14:paraId="18601D4A">
            <w:pPr>
              <w:bidi w:val="0"/>
              <w:rPr>
                <w:color w:val="auto"/>
              </w:rPr>
            </w:pPr>
            <w:r>
              <w:rPr>
                <w:color w:val="auto"/>
              </w:rPr>
              <w:t>0型/50L燃气平底型/无风机</w:t>
            </w:r>
          </w:p>
        </w:tc>
        <w:tc>
          <w:tcPr>
            <w:tcW w:w="1019" w:type="dxa"/>
            <w:vAlign w:val="top"/>
          </w:tcPr>
          <w:p w14:paraId="653D2CE7">
            <w:pPr>
              <w:bidi w:val="0"/>
              <w:rPr>
                <w:color w:val="auto"/>
              </w:rPr>
            </w:pPr>
          </w:p>
        </w:tc>
      </w:tr>
      <w:tr w14:paraId="4AE9A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1060" w:type="dxa"/>
            <w:vAlign w:val="top"/>
          </w:tcPr>
          <w:p w14:paraId="20AE4B47">
            <w:pPr>
              <w:bidi w:val="0"/>
              <w:rPr>
                <w:color w:val="auto"/>
              </w:rPr>
            </w:pPr>
            <w:r>
              <w:rPr>
                <w:color w:val="auto"/>
              </w:rPr>
              <w:t>50</w:t>
            </w:r>
          </w:p>
        </w:tc>
        <w:tc>
          <w:tcPr>
            <w:tcW w:w="2232" w:type="dxa"/>
            <w:vAlign w:val="top"/>
          </w:tcPr>
          <w:p w14:paraId="671FD48C">
            <w:pPr>
              <w:bidi w:val="0"/>
              <w:rPr>
                <w:color w:val="auto"/>
              </w:rPr>
            </w:pPr>
            <w:r>
              <w:rPr>
                <w:color w:val="auto"/>
              </w:rPr>
              <w:t>灭蝇灯</w:t>
            </w:r>
          </w:p>
        </w:tc>
        <w:tc>
          <w:tcPr>
            <w:tcW w:w="561" w:type="dxa"/>
            <w:vAlign w:val="top"/>
          </w:tcPr>
          <w:p w14:paraId="4EEEFFDE">
            <w:pPr>
              <w:bidi w:val="0"/>
              <w:rPr>
                <w:color w:val="auto"/>
              </w:rPr>
            </w:pPr>
            <w:r>
              <w:rPr>
                <w:color w:val="auto"/>
              </w:rPr>
              <w:t>个</w:t>
            </w:r>
          </w:p>
        </w:tc>
        <w:tc>
          <w:tcPr>
            <w:tcW w:w="662" w:type="dxa"/>
            <w:vAlign w:val="top"/>
          </w:tcPr>
          <w:p w14:paraId="2AD216A0">
            <w:pPr>
              <w:bidi w:val="0"/>
              <w:rPr>
                <w:color w:val="auto"/>
              </w:rPr>
            </w:pPr>
            <w:r>
              <w:rPr>
                <w:color w:val="auto"/>
              </w:rPr>
              <w:t>4</w:t>
            </w:r>
          </w:p>
        </w:tc>
        <w:tc>
          <w:tcPr>
            <w:tcW w:w="9314" w:type="dxa"/>
            <w:vAlign w:val="top"/>
          </w:tcPr>
          <w:p w14:paraId="4C471D43">
            <w:pPr>
              <w:bidi w:val="0"/>
              <w:rPr>
                <w:color w:val="auto"/>
              </w:rPr>
            </w:pPr>
            <w:r>
              <w:rPr>
                <w:color w:val="auto"/>
              </w:rPr>
              <w:t>符合国家标准 、功率8w，UVA紫光灯，不可充电</w:t>
            </w:r>
          </w:p>
        </w:tc>
        <w:tc>
          <w:tcPr>
            <w:tcW w:w="1019" w:type="dxa"/>
            <w:vAlign w:val="top"/>
          </w:tcPr>
          <w:p w14:paraId="571DF8AC">
            <w:pPr>
              <w:bidi w:val="0"/>
              <w:rPr>
                <w:color w:val="auto"/>
              </w:rPr>
            </w:pPr>
          </w:p>
        </w:tc>
      </w:tr>
      <w:tr w14:paraId="69094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7CAB46E0">
            <w:pPr>
              <w:bidi w:val="0"/>
              <w:rPr>
                <w:color w:val="auto"/>
              </w:rPr>
            </w:pPr>
            <w:r>
              <w:rPr>
                <w:color w:val="auto"/>
              </w:rPr>
              <w:t>51</w:t>
            </w:r>
          </w:p>
        </w:tc>
        <w:tc>
          <w:tcPr>
            <w:tcW w:w="2232" w:type="dxa"/>
            <w:vAlign w:val="top"/>
          </w:tcPr>
          <w:p w14:paraId="1F7BB076">
            <w:pPr>
              <w:bidi w:val="0"/>
              <w:rPr>
                <w:color w:val="auto"/>
              </w:rPr>
            </w:pPr>
            <w:r>
              <w:rPr>
                <w:color w:val="auto"/>
              </w:rPr>
              <w:t>油水分离器</w:t>
            </w:r>
          </w:p>
        </w:tc>
        <w:tc>
          <w:tcPr>
            <w:tcW w:w="561" w:type="dxa"/>
            <w:vAlign w:val="top"/>
          </w:tcPr>
          <w:p w14:paraId="54A4ED56">
            <w:pPr>
              <w:bidi w:val="0"/>
              <w:rPr>
                <w:color w:val="auto"/>
              </w:rPr>
            </w:pPr>
            <w:r>
              <w:rPr>
                <w:color w:val="auto"/>
              </w:rPr>
              <w:t>个</w:t>
            </w:r>
          </w:p>
        </w:tc>
        <w:tc>
          <w:tcPr>
            <w:tcW w:w="662" w:type="dxa"/>
            <w:vAlign w:val="top"/>
          </w:tcPr>
          <w:p w14:paraId="1041405D">
            <w:pPr>
              <w:bidi w:val="0"/>
              <w:rPr>
                <w:color w:val="auto"/>
              </w:rPr>
            </w:pPr>
            <w:r>
              <w:rPr>
                <w:color w:val="auto"/>
              </w:rPr>
              <w:t>2</w:t>
            </w:r>
          </w:p>
        </w:tc>
        <w:tc>
          <w:tcPr>
            <w:tcW w:w="9314" w:type="dxa"/>
            <w:vAlign w:val="top"/>
          </w:tcPr>
          <w:p w14:paraId="1B0BC6DB">
            <w:pPr>
              <w:bidi w:val="0"/>
              <w:rPr>
                <w:color w:val="auto"/>
              </w:rPr>
            </w:pPr>
            <w:r>
              <w:rPr>
                <w:color w:val="auto"/>
              </w:rPr>
              <w:t>约0.6*0.4</w:t>
            </w:r>
          </w:p>
        </w:tc>
        <w:tc>
          <w:tcPr>
            <w:tcW w:w="1019" w:type="dxa"/>
            <w:vAlign w:val="top"/>
          </w:tcPr>
          <w:p w14:paraId="6BE7D431">
            <w:pPr>
              <w:bidi w:val="0"/>
              <w:rPr>
                <w:color w:val="auto"/>
              </w:rPr>
            </w:pPr>
          </w:p>
        </w:tc>
      </w:tr>
      <w:tr w14:paraId="616AA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56E3C335">
            <w:pPr>
              <w:bidi w:val="0"/>
              <w:rPr>
                <w:color w:val="auto"/>
              </w:rPr>
            </w:pPr>
            <w:r>
              <w:rPr>
                <w:color w:val="auto"/>
              </w:rPr>
              <w:t>54</w:t>
            </w:r>
          </w:p>
        </w:tc>
        <w:tc>
          <w:tcPr>
            <w:tcW w:w="2232" w:type="dxa"/>
            <w:vAlign w:val="top"/>
          </w:tcPr>
          <w:p w14:paraId="6431C97F">
            <w:pPr>
              <w:bidi w:val="0"/>
              <w:rPr>
                <w:color w:val="auto"/>
              </w:rPr>
            </w:pPr>
            <w:r>
              <w:rPr>
                <w:color w:val="auto"/>
              </w:rPr>
              <w:t>大储水桶</w:t>
            </w:r>
          </w:p>
        </w:tc>
        <w:tc>
          <w:tcPr>
            <w:tcW w:w="561" w:type="dxa"/>
            <w:vAlign w:val="top"/>
          </w:tcPr>
          <w:p w14:paraId="5C3B0938">
            <w:pPr>
              <w:bidi w:val="0"/>
              <w:rPr>
                <w:color w:val="auto"/>
              </w:rPr>
            </w:pPr>
            <w:r>
              <w:rPr>
                <w:color w:val="auto"/>
              </w:rPr>
              <w:t>个</w:t>
            </w:r>
          </w:p>
        </w:tc>
        <w:tc>
          <w:tcPr>
            <w:tcW w:w="662" w:type="dxa"/>
            <w:vAlign w:val="top"/>
          </w:tcPr>
          <w:p w14:paraId="0B076829">
            <w:pPr>
              <w:bidi w:val="0"/>
              <w:rPr>
                <w:color w:val="auto"/>
              </w:rPr>
            </w:pPr>
            <w:r>
              <w:rPr>
                <w:color w:val="auto"/>
              </w:rPr>
              <w:t>2</w:t>
            </w:r>
          </w:p>
        </w:tc>
        <w:tc>
          <w:tcPr>
            <w:tcW w:w="9314" w:type="dxa"/>
            <w:vAlign w:val="top"/>
          </w:tcPr>
          <w:p w14:paraId="3CB8F7C0">
            <w:pPr>
              <w:bidi w:val="0"/>
              <w:rPr>
                <w:color w:val="auto"/>
              </w:rPr>
            </w:pPr>
            <w:r>
              <w:rPr>
                <w:color w:val="auto"/>
              </w:rPr>
              <w:t>80升</w:t>
            </w:r>
          </w:p>
        </w:tc>
        <w:tc>
          <w:tcPr>
            <w:tcW w:w="1019" w:type="dxa"/>
            <w:vAlign w:val="top"/>
          </w:tcPr>
          <w:p w14:paraId="363AACA9">
            <w:pPr>
              <w:bidi w:val="0"/>
              <w:rPr>
                <w:color w:val="auto"/>
              </w:rPr>
            </w:pPr>
          </w:p>
        </w:tc>
      </w:tr>
      <w:tr w14:paraId="7F28C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10DDA250">
            <w:pPr>
              <w:bidi w:val="0"/>
              <w:rPr>
                <w:color w:val="auto"/>
              </w:rPr>
            </w:pPr>
            <w:r>
              <w:rPr>
                <w:color w:val="auto"/>
              </w:rPr>
              <w:t>55</w:t>
            </w:r>
          </w:p>
        </w:tc>
        <w:tc>
          <w:tcPr>
            <w:tcW w:w="2232" w:type="dxa"/>
            <w:vAlign w:val="top"/>
          </w:tcPr>
          <w:p w14:paraId="2F0B963C">
            <w:pPr>
              <w:bidi w:val="0"/>
              <w:rPr>
                <w:color w:val="auto"/>
              </w:rPr>
            </w:pPr>
            <w:r>
              <w:rPr>
                <w:color w:val="auto"/>
              </w:rPr>
              <w:t>烟雾感应器</w:t>
            </w:r>
          </w:p>
        </w:tc>
        <w:tc>
          <w:tcPr>
            <w:tcW w:w="561" w:type="dxa"/>
            <w:vAlign w:val="top"/>
          </w:tcPr>
          <w:p w14:paraId="372DC302">
            <w:pPr>
              <w:bidi w:val="0"/>
              <w:rPr>
                <w:color w:val="auto"/>
              </w:rPr>
            </w:pPr>
            <w:r>
              <w:rPr>
                <w:color w:val="auto"/>
              </w:rPr>
              <w:t>个</w:t>
            </w:r>
          </w:p>
        </w:tc>
        <w:tc>
          <w:tcPr>
            <w:tcW w:w="662" w:type="dxa"/>
            <w:vAlign w:val="top"/>
          </w:tcPr>
          <w:p w14:paraId="2492D7A5">
            <w:pPr>
              <w:bidi w:val="0"/>
              <w:rPr>
                <w:color w:val="auto"/>
              </w:rPr>
            </w:pPr>
            <w:r>
              <w:rPr>
                <w:color w:val="auto"/>
              </w:rPr>
              <w:t>4</w:t>
            </w:r>
          </w:p>
        </w:tc>
        <w:tc>
          <w:tcPr>
            <w:tcW w:w="9314" w:type="dxa"/>
            <w:vAlign w:val="top"/>
          </w:tcPr>
          <w:p w14:paraId="5FCE3B5D">
            <w:pPr>
              <w:bidi w:val="0"/>
              <w:rPr>
                <w:color w:val="auto"/>
              </w:rPr>
            </w:pPr>
            <w:r>
              <w:rPr>
                <w:color w:val="auto"/>
              </w:rPr>
              <w:t>独立式烟感火灾消防探测</w:t>
            </w:r>
          </w:p>
        </w:tc>
        <w:tc>
          <w:tcPr>
            <w:tcW w:w="1019" w:type="dxa"/>
            <w:vAlign w:val="top"/>
          </w:tcPr>
          <w:p w14:paraId="7A771E16">
            <w:pPr>
              <w:bidi w:val="0"/>
              <w:rPr>
                <w:color w:val="auto"/>
              </w:rPr>
            </w:pPr>
          </w:p>
        </w:tc>
      </w:tr>
      <w:tr w14:paraId="06DA8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27B600A4">
            <w:pPr>
              <w:bidi w:val="0"/>
              <w:rPr>
                <w:color w:val="auto"/>
              </w:rPr>
            </w:pPr>
            <w:r>
              <w:rPr>
                <w:color w:val="auto"/>
              </w:rPr>
              <w:t>56</w:t>
            </w:r>
          </w:p>
        </w:tc>
        <w:tc>
          <w:tcPr>
            <w:tcW w:w="2232" w:type="dxa"/>
            <w:vAlign w:val="top"/>
          </w:tcPr>
          <w:p w14:paraId="2758E893">
            <w:pPr>
              <w:bidi w:val="0"/>
              <w:rPr>
                <w:color w:val="auto"/>
              </w:rPr>
            </w:pPr>
            <w:r>
              <w:rPr>
                <w:color w:val="auto"/>
              </w:rPr>
              <w:t>燃气报警器</w:t>
            </w:r>
          </w:p>
        </w:tc>
        <w:tc>
          <w:tcPr>
            <w:tcW w:w="561" w:type="dxa"/>
            <w:vAlign w:val="top"/>
          </w:tcPr>
          <w:p w14:paraId="20729841">
            <w:pPr>
              <w:bidi w:val="0"/>
              <w:rPr>
                <w:color w:val="auto"/>
              </w:rPr>
            </w:pPr>
            <w:r>
              <w:rPr>
                <w:color w:val="auto"/>
              </w:rPr>
              <w:t>个</w:t>
            </w:r>
          </w:p>
        </w:tc>
        <w:tc>
          <w:tcPr>
            <w:tcW w:w="662" w:type="dxa"/>
            <w:vAlign w:val="top"/>
          </w:tcPr>
          <w:p w14:paraId="1BEDB79F">
            <w:pPr>
              <w:bidi w:val="0"/>
              <w:rPr>
                <w:color w:val="auto"/>
              </w:rPr>
            </w:pPr>
            <w:r>
              <w:rPr>
                <w:color w:val="auto"/>
              </w:rPr>
              <w:t>2</w:t>
            </w:r>
          </w:p>
        </w:tc>
        <w:tc>
          <w:tcPr>
            <w:tcW w:w="9314" w:type="dxa"/>
            <w:vAlign w:val="top"/>
          </w:tcPr>
          <w:p w14:paraId="766ED541">
            <w:pPr>
              <w:bidi w:val="0"/>
              <w:rPr>
                <w:color w:val="auto"/>
              </w:rPr>
            </w:pPr>
            <w:r>
              <w:rPr>
                <w:color w:val="auto"/>
              </w:rPr>
              <w:t>煤气天然液化气防泄露探测器</w:t>
            </w:r>
          </w:p>
        </w:tc>
        <w:tc>
          <w:tcPr>
            <w:tcW w:w="1019" w:type="dxa"/>
            <w:vAlign w:val="top"/>
          </w:tcPr>
          <w:p w14:paraId="413802D8">
            <w:pPr>
              <w:bidi w:val="0"/>
              <w:rPr>
                <w:color w:val="auto"/>
              </w:rPr>
            </w:pPr>
          </w:p>
        </w:tc>
      </w:tr>
      <w:tr w14:paraId="51138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3E7B04B4">
            <w:pPr>
              <w:bidi w:val="0"/>
              <w:rPr>
                <w:color w:val="auto"/>
              </w:rPr>
            </w:pPr>
            <w:r>
              <w:rPr>
                <w:color w:val="auto"/>
              </w:rPr>
              <w:t>58</w:t>
            </w:r>
          </w:p>
        </w:tc>
        <w:tc>
          <w:tcPr>
            <w:tcW w:w="2232" w:type="dxa"/>
            <w:vAlign w:val="top"/>
          </w:tcPr>
          <w:p w14:paraId="43237001">
            <w:pPr>
              <w:bidi w:val="0"/>
              <w:rPr>
                <w:color w:val="auto"/>
              </w:rPr>
            </w:pPr>
            <w:r>
              <w:rPr>
                <w:color w:val="auto"/>
              </w:rPr>
              <w:t>豆浆机</w:t>
            </w:r>
          </w:p>
        </w:tc>
        <w:tc>
          <w:tcPr>
            <w:tcW w:w="561" w:type="dxa"/>
            <w:vAlign w:val="top"/>
          </w:tcPr>
          <w:p w14:paraId="514300FA">
            <w:pPr>
              <w:bidi w:val="0"/>
              <w:rPr>
                <w:color w:val="auto"/>
              </w:rPr>
            </w:pPr>
            <w:r>
              <w:rPr>
                <w:color w:val="auto"/>
              </w:rPr>
              <w:t>个</w:t>
            </w:r>
          </w:p>
        </w:tc>
        <w:tc>
          <w:tcPr>
            <w:tcW w:w="662" w:type="dxa"/>
            <w:vAlign w:val="top"/>
          </w:tcPr>
          <w:p w14:paraId="7B7788CB">
            <w:pPr>
              <w:bidi w:val="0"/>
              <w:rPr>
                <w:color w:val="auto"/>
              </w:rPr>
            </w:pPr>
            <w:r>
              <w:rPr>
                <w:color w:val="auto"/>
              </w:rPr>
              <w:t>1</w:t>
            </w:r>
          </w:p>
        </w:tc>
        <w:tc>
          <w:tcPr>
            <w:tcW w:w="9314" w:type="dxa"/>
            <w:vAlign w:val="top"/>
          </w:tcPr>
          <w:p w14:paraId="5B78CC77">
            <w:pPr>
              <w:bidi w:val="0"/>
              <w:rPr>
                <w:color w:val="auto"/>
              </w:rPr>
            </w:pPr>
            <w:r>
              <w:rPr>
                <w:color w:val="auto"/>
              </w:rPr>
              <w:t>22升，2.2千瓦</w:t>
            </w:r>
          </w:p>
        </w:tc>
        <w:tc>
          <w:tcPr>
            <w:tcW w:w="1019" w:type="dxa"/>
            <w:vAlign w:val="top"/>
          </w:tcPr>
          <w:p w14:paraId="1D98F6EE">
            <w:pPr>
              <w:bidi w:val="0"/>
              <w:rPr>
                <w:color w:val="auto"/>
              </w:rPr>
            </w:pPr>
          </w:p>
        </w:tc>
      </w:tr>
      <w:tr w14:paraId="7D771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3841D669">
            <w:pPr>
              <w:bidi w:val="0"/>
              <w:rPr>
                <w:color w:val="auto"/>
              </w:rPr>
            </w:pPr>
            <w:r>
              <w:rPr>
                <w:color w:val="auto"/>
              </w:rPr>
              <w:t>60</w:t>
            </w:r>
          </w:p>
        </w:tc>
        <w:tc>
          <w:tcPr>
            <w:tcW w:w="2232" w:type="dxa"/>
            <w:vAlign w:val="top"/>
          </w:tcPr>
          <w:p w14:paraId="2D705AF6">
            <w:pPr>
              <w:bidi w:val="0"/>
              <w:rPr>
                <w:color w:val="auto"/>
              </w:rPr>
            </w:pPr>
            <w:r>
              <w:rPr>
                <w:color w:val="auto"/>
              </w:rPr>
              <w:t>电炒锅</w:t>
            </w:r>
          </w:p>
        </w:tc>
        <w:tc>
          <w:tcPr>
            <w:tcW w:w="561" w:type="dxa"/>
            <w:vAlign w:val="top"/>
          </w:tcPr>
          <w:p w14:paraId="74E5E591">
            <w:pPr>
              <w:bidi w:val="0"/>
              <w:rPr>
                <w:color w:val="auto"/>
              </w:rPr>
            </w:pPr>
            <w:r>
              <w:rPr>
                <w:color w:val="auto"/>
              </w:rPr>
              <w:t>个</w:t>
            </w:r>
          </w:p>
        </w:tc>
        <w:tc>
          <w:tcPr>
            <w:tcW w:w="662" w:type="dxa"/>
            <w:vAlign w:val="top"/>
          </w:tcPr>
          <w:p w14:paraId="4850BCBD">
            <w:pPr>
              <w:bidi w:val="0"/>
              <w:rPr>
                <w:color w:val="auto"/>
              </w:rPr>
            </w:pPr>
            <w:r>
              <w:rPr>
                <w:color w:val="auto"/>
              </w:rPr>
              <w:t>2</w:t>
            </w:r>
          </w:p>
        </w:tc>
        <w:tc>
          <w:tcPr>
            <w:tcW w:w="9314" w:type="dxa"/>
            <w:vAlign w:val="top"/>
          </w:tcPr>
          <w:p w14:paraId="20A1CBB1">
            <w:pPr>
              <w:bidi w:val="0"/>
              <w:rPr>
                <w:color w:val="auto"/>
              </w:rPr>
            </w:pPr>
            <w:r>
              <w:rPr>
                <w:color w:val="auto"/>
              </w:rPr>
              <w:t>特点：不粘、无油烟特无涂层、不易生锈、少油烟、不易粘锅，容量4L，2200瓦双环猛火。</w:t>
            </w:r>
          </w:p>
        </w:tc>
        <w:tc>
          <w:tcPr>
            <w:tcW w:w="1019" w:type="dxa"/>
            <w:vAlign w:val="top"/>
          </w:tcPr>
          <w:p w14:paraId="566ED964">
            <w:pPr>
              <w:bidi w:val="0"/>
              <w:rPr>
                <w:color w:val="auto"/>
              </w:rPr>
            </w:pPr>
          </w:p>
        </w:tc>
      </w:tr>
      <w:tr w14:paraId="7C8E1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7E198F2E">
            <w:pPr>
              <w:bidi w:val="0"/>
              <w:rPr>
                <w:color w:val="auto"/>
              </w:rPr>
            </w:pPr>
            <w:r>
              <w:rPr>
                <w:color w:val="auto"/>
              </w:rPr>
              <w:t>61</w:t>
            </w:r>
          </w:p>
        </w:tc>
        <w:tc>
          <w:tcPr>
            <w:tcW w:w="2232" w:type="dxa"/>
            <w:vAlign w:val="top"/>
          </w:tcPr>
          <w:p w14:paraId="63067C66">
            <w:pPr>
              <w:bidi w:val="0"/>
              <w:rPr>
                <w:color w:val="auto"/>
              </w:rPr>
            </w:pPr>
            <w:r>
              <w:rPr>
                <w:color w:val="auto"/>
              </w:rPr>
              <w:t>净水器</w:t>
            </w:r>
          </w:p>
        </w:tc>
        <w:tc>
          <w:tcPr>
            <w:tcW w:w="561" w:type="dxa"/>
            <w:vAlign w:val="top"/>
          </w:tcPr>
          <w:p w14:paraId="24E5ABB0">
            <w:pPr>
              <w:bidi w:val="0"/>
              <w:rPr>
                <w:color w:val="auto"/>
              </w:rPr>
            </w:pPr>
            <w:r>
              <w:rPr>
                <w:color w:val="auto"/>
              </w:rPr>
              <w:t>个</w:t>
            </w:r>
          </w:p>
        </w:tc>
        <w:tc>
          <w:tcPr>
            <w:tcW w:w="662" w:type="dxa"/>
            <w:vAlign w:val="top"/>
          </w:tcPr>
          <w:p w14:paraId="3E5E272F">
            <w:pPr>
              <w:bidi w:val="0"/>
              <w:rPr>
                <w:color w:val="auto"/>
              </w:rPr>
            </w:pPr>
            <w:r>
              <w:rPr>
                <w:color w:val="auto"/>
              </w:rPr>
              <w:t>2</w:t>
            </w:r>
          </w:p>
        </w:tc>
        <w:tc>
          <w:tcPr>
            <w:tcW w:w="9314" w:type="dxa"/>
            <w:vAlign w:val="top"/>
          </w:tcPr>
          <w:p w14:paraId="1D895907">
            <w:pPr>
              <w:bidi w:val="0"/>
              <w:rPr>
                <w:color w:val="auto"/>
              </w:rPr>
            </w:pPr>
            <w:r>
              <w:rPr>
                <w:color w:val="auto"/>
              </w:rPr>
              <w:t>活性炭，PP棉，超滤机</w:t>
            </w:r>
          </w:p>
        </w:tc>
        <w:tc>
          <w:tcPr>
            <w:tcW w:w="1019" w:type="dxa"/>
            <w:vAlign w:val="top"/>
          </w:tcPr>
          <w:p w14:paraId="69230543">
            <w:pPr>
              <w:bidi w:val="0"/>
              <w:rPr>
                <w:color w:val="auto"/>
              </w:rPr>
            </w:pPr>
          </w:p>
        </w:tc>
      </w:tr>
      <w:tr w14:paraId="3B29C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62B97583">
            <w:pPr>
              <w:bidi w:val="0"/>
              <w:rPr>
                <w:color w:val="auto"/>
              </w:rPr>
            </w:pPr>
            <w:r>
              <w:rPr>
                <w:color w:val="auto"/>
              </w:rPr>
              <w:t>62</w:t>
            </w:r>
          </w:p>
        </w:tc>
        <w:tc>
          <w:tcPr>
            <w:tcW w:w="2232" w:type="dxa"/>
            <w:vAlign w:val="top"/>
          </w:tcPr>
          <w:p w14:paraId="78C47D64">
            <w:pPr>
              <w:bidi w:val="0"/>
              <w:rPr>
                <w:color w:val="auto"/>
              </w:rPr>
            </w:pPr>
            <w:r>
              <w:rPr>
                <w:color w:val="auto"/>
              </w:rPr>
              <w:t>厨房菜单灯箱</w:t>
            </w:r>
          </w:p>
        </w:tc>
        <w:tc>
          <w:tcPr>
            <w:tcW w:w="561" w:type="dxa"/>
            <w:vAlign w:val="top"/>
          </w:tcPr>
          <w:p w14:paraId="77D9B992">
            <w:pPr>
              <w:bidi w:val="0"/>
              <w:rPr>
                <w:color w:val="auto"/>
              </w:rPr>
            </w:pPr>
            <w:r>
              <w:rPr>
                <w:color w:val="auto"/>
              </w:rPr>
              <w:t>个</w:t>
            </w:r>
          </w:p>
        </w:tc>
        <w:tc>
          <w:tcPr>
            <w:tcW w:w="662" w:type="dxa"/>
            <w:vAlign w:val="top"/>
          </w:tcPr>
          <w:p w14:paraId="2AEEC6C1">
            <w:pPr>
              <w:bidi w:val="0"/>
              <w:rPr>
                <w:color w:val="auto"/>
              </w:rPr>
            </w:pPr>
            <w:r>
              <w:rPr>
                <w:color w:val="auto"/>
              </w:rPr>
              <w:t>1</w:t>
            </w:r>
          </w:p>
        </w:tc>
        <w:tc>
          <w:tcPr>
            <w:tcW w:w="9314" w:type="dxa"/>
            <w:vAlign w:val="top"/>
          </w:tcPr>
          <w:p w14:paraId="5C3B6C77">
            <w:pPr>
              <w:bidi w:val="0"/>
              <w:rPr>
                <w:color w:val="auto"/>
              </w:rPr>
            </w:pPr>
            <w:r>
              <w:rPr>
                <w:color w:val="auto"/>
              </w:rPr>
              <w:t>广告牌led超薄发光菜单悬挂吊挂式 约600*900</w:t>
            </w:r>
          </w:p>
        </w:tc>
        <w:tc>
          <w:tcPr>
            <w:tcW w:w="1019" w:type="dxa"/>
            <w:vAlign w:val="top"/>
          </w:tcPr>
          <w:p w14:paraId="2B1B2613">
            <w:pPr>
              <w:bidi w:val="0"/>
              <w:rPr>
                <w:color w:val="auto"/>
              </w:rPr>
            </w:pPr>
          </w:p>
        </w:tc>
      </w:tr>
      <w:tr w14:paraId="59AC9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060" w:type="dxa"/>
            <w:vAlign w:val="top"/>
          </w:tcPr>
          <w:p w14:paraId="1ED66DE2">
            <w:pPr>
              <w:bidi w:val="0"/>
              <w:rPr>
                <w:color w:val="auto"/>
              </w:rPr>
            </w:pPr>
            <w:r>
              <w:rPr>
                <w:color w:val="auto"/>
              </w:rPr>
              <w:t>二、备餐 区</w:t>
            </w:r>
          </w:p>
        </w:tc>
        <w:tc>
          <w:tcPr>
            <w:tcW w:w="2232" w:type="dxa"/>
            <w:vAlign w:val="top"/>
          </w:tcPr>
          <w:p w14:paraId="554CED9B">
            <w:pPr>
              <w:bidi w:val="0"/>
              <w:rPr>
                <w:color w:val="auto"/>
              </w:rPr>
            </w:pPr>
          </w:p>
        </w:tc>
        <w:tc>
          <w:tcPr>
            <w:tcW w:w="561" w:type="dxa"/>
            <w:vAlign w:val="top"/>
          </w:tcPr>
          <w:p w14:paraId="70F90F5A">
            <w:pPr>
              <w:bidi w:val="0"/>
              <w:rPr>
                <w:color w:val="auto"/>
              </w:rPr>
            </w:pPr>
          </w:p>
        </w:tc>
        <w:tc>
          <w:tcPr>
            <w:tcW w:w="662" w:type="dxa"/>
            <w:vAlign w:val="top"/>
          </w:tcPr>
          <w:p w14:paraId="1EDC5391">
            <w:pPr>
              <w:bidi w:val="0"/>
              <w:rPr>
                <w:color w:val="auto"/>
              </w:rPr>
            </w:pPr>
          </w:p>
        </w:tc>
        <w:tc>
          <w:tcPr>
            <w:tcW w:w="9314" w:type="dxa"/>
            <w:vAlign w:val="top"/>
          </w:tcPr>
          <w:p w14:paraId="07F34E01">
            <w:pPr>
              <w:bidi w:val="0"/>
              <w:rPr>
                <w:color w:val="auto"/>
              </w:rPr>
            </w:pPr>
          </w:p>
        </w:tc>
        <w:tc>
          <w:tcPr>
            <w:tcW w:w="1019" w:type="dxa"/>
            <w:vAlign w:val="top"/>
          </w:tcPr>
          <w:p w14:paraId="3FDB7EB7">
            <w:pPr>
              <w:bidi w:val="0"/>
              <w:rPr>
                <w:color w:val="auto"/>
              </w:rPr>
            </w:pPr>
          </w:p>
        </w:tc>
      </w:tr>
      <w:tr w14:paraId="5D90B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77D19C7E">
            <w:pPr>
              <w:bidi w:val="0"/>
              <w:rPr>
                <w:color w:val="auto"/>
              </w:rPr>
            </w:pPr>
            <w:r>
              <w:rPr>
                <w:color w:val="auto"/>
              </w:rPr>
              <w:t>1</w:t>
            </w:r>
          </w:p>
        </w:tc>
        <w:tc>
          <w:tcPr>
            <w:tcW w:w="2232" w:type="dxa"/>
            <w:vAlign w:val="top"/>
          </w:tcPr>
          <w:p w14:paraId="7C78FA0E">
            <w:pPr>
              <w:bidi w:val="0"/>
              <w:rPr>
                <w:color w:val="auto"/>
              </w:rPr>
            </w:pPr>
            <w:r>
              <w:rPr>
                <w:color w:val="auto"/>
              </w:rPr>
              <w:t>刀具架</w:t>
            </w:r>
          </w:p>
        </w:tc>
        <w:tc>
          <w:tcPr>
            <w:tcW w:w="561" w:type="dxa"/>
            <w:vAlign w:val="top"/>
          </w:tcPr>
          <w:p w14:paraId="2E695326">
            <w:pPr>
              <w:bidi w:val="0"/>
              <w:rPr>
                <w:color w:val="auto"/>
              </w:rPr>
            </w:pPr>
            <w:r>
              <w:rPr>
                <w:color w:val="auto"/>
              </w:rPr>
              <w:t>个</w:t>
            </w:r>
          </w:p>
        </w:tc>
        <w:tc>
          <w:tcPr>
            <w:tcW w:w="662" w:type="dxa"/>
            <w:vAlign w:val="top"/>
          </w:tcPr>
          <w:p w14:paraId="25D06626">
            <w:pPr>
              <w:bidi w:val="0"/>
              <w:rPr>
                <w:color w:val="auto"/>
              </w:rPr>
            </w:pPr>
            <w:r>
              <w:rPr>
                <w:color w:val="auto"/>
              </w:rPr>
              <w:t>4</w:t>
            </w:r>
          </w:p>
        </w:tc>
        <w:tc>
          <w:tcPr>
            <w:tcW w:w="9314" w:type="dxa"/>
            <w:vAlign w:val="top"/>
          </w:tcPr>
          <w:p w14:paraId="37725F99">
            <w:pPr>
              <w:bidi w:val="0"/>
              <w:rPr>
                <w:color w:val="auto"/>
              </w:rPr>
            </w:pPr>
            <w:r>
              <w:rPr>
                <w:color w:val="auto"/>
              </w:rPr>
              <w:t>孔径3至12mm</w:t>
            </w:r>
          </w:p>
        </w:tc>
        <w:tc>
          <w:tcPr>
            <w:tcW w:w="1019" w:type="dxa"/>
            <w:vAlign w:val="top"/>
          </w:tcPr>
          <w:p w14:paraId="7BD0BD5B">
            <w:pPr>
              <w:bidi w:val="0"/>
              <w:rPr>
                <w:color w:val="auto"/>
              </w:rPr>
            </w:pPr>
          </w:p>
        </w:tc>
      </w:tr>
      <w:tr w14:paraId="2074C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26BF0E42">
            <w:pPr>
              <w:bidi w:val="0"/>
              <w:rPr>
                <w:color w:val="auto"/>
              </w:rPr>
            </w:pPr>
            <w:r>
              <w:rPr>
                <w:color w:val="auto"/>
              </w:rPr>
              <w:t>2</w:t>
            </w:r>
          </w:p>
        </w:tc>
        <w:tc>
          <w:tcPr>
            <w:tcW w:w="2232" w:type="dxa"/>
            <w:vAlign w:val="top"/>
          </w:tcPr>
          <w:p w14:paraId="63D6BA97">
            <w:pPr>
              <w:bidi w:val="0"/>
              <w:rPr>
                <w:color w:val="auto"/>
              </w:rPr>
            </w:pPr>
            <w:r>
              <w:rPr>
                <w:color w:val="auto"/>
              </w:rPr>
              <w:t>小冰箱</w:t>
            </w:r>
          </w:p>
        </w:tc>
        <w:tc>
          <w:tcPr>
            <w:tcW w:w="561" w:type="dxa"/>
            <w:vAlign w:val="top"/>
          </w:tcPr>
          <w:p w14:paraId="61B72D6A">
            <w:pPr>
              <w:bidi w:val="0"/>
              <w:rPr>
                <w:color w:val="auto"/>
              </w:rPr>
            </w:pPr>
            <w:r>
              <w:rPr>
                <w:color w:val="auto"/>
              </w:rPr>
              <w:t>个</w:t>
            </w:r>
          </w:p>
        </w:tc>
        <w:tc>
          <w:tcPr>
            <w:tcW w:w="662" w:type="dxa"/>
            <w:vAlign w:val="top"/>
          </w:tcPr>
          <w:p w14:paraId="691EB171">
            <w:pPr>
              <w:bidi w:val="0"/>
              <w:rPr>
                <w:color w:val="auto"/>
              </w:rPr>
            </w:pPr>
            <w:r>
              <w:rPr>
                <w:color w:val="auto"/>
              </w:rPr>
              <w:t>1</w:t>
            </w:r>
          </w:p>
        </w:tc>
        <w:tc>
          <w:tcPr>
            <w:tcW w:w="9314" w:type="dxa"/>
            <w:vAlign w:val="top"/>
          </w:tcPr>
          <w:p w14:paraId="591C41CA">
            <w:pPr>
              <w:bidi w:val="0"/>
              <w:rPr>
                <w:color w:val="auto"/>
              </w:rPr>
            </w:pPr>
            <w:r>
              <w:rPr>
                <w:color w:val="auto"/>
              </w:rPr>
              <w:t>高效压缩机，双钢化玻璃，多维珍藏空间。</w:t>
            </w:r>
          </w:p>
        </w:tc>
        <w:tc>
          <w:tcPr>
            <w:tcW w:w="1019" w:type="dxa"/>
            <w:vAlign w:val="top"/>
          </w:tcPr>
          <w:p w14:paraId="3DDBC46D">
            <w:pPr>
              <w:bidi w:val="0"/>
              <w:rPr>
                <w:color w:val="auto"/>
              </w:rPr>
            </w:pPr>
          </w:p>
        </w:tc>
      </w:tr>
      <w:tr w14:paraId="12636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3DD4D838">
            <w:pPr>
              <w:bidi w:val="0"/>
              <w:rPr>
                <w:color w:val="auto"/>
              </w:rPr>
            </w:pPr>
            <w:r>
              <w:rPr>
                <w:color w:val="auto"/>
              </w:rPr>
              <w:t>3</w:t>
            </w:r>
          </w:p>
        </w:tc>
        <w:tc>
          <w:tcPr>
            <w:tcW w:w="2232" w:type="dxa"/>
            <w:vAlign w:val="top"/>
          </w:tcPr>
          <w:p w14:paraId="707892A0">
            <w:pPr>
              <w:bidi w:val="0"/>
              <w:rPr>
                <w:color w:val="auto"/>
              </w:rPr>
            </w:pPr>
            <w:r>
              <w:rPr>
                <w:color w:val="auto"/>
              </w:rPr>
              <w:t>垃圾桶</w:t>
            </w:r>
          </w:p>
        </w:tc>
        <w:tc>
          <w:tcPr>
            <w:tcW w:w="561" w:type="dxa"/>
            <w:vAlign w:val="top"/>
          </w:tcPr>
          <w:p w14:paraId="2797FB82">
            <w:pPr>
              <w:bidi w:val="0"/>
              <w:rPr>
                <w:color w:val="auto"/>
              </w:rPr>
            </w:pPr>
            <w:r>
              <w:rPr>
                <w:color w:val="auto"/>
              </w:rPr>
              <w:t>个</w:t>
            </w:r>
          </w:p>
        </w:tc>
        <w:tc>
          <w:tcPr>
            <w:tcW w:w="662" w:type="dxa"/>
            <w:vAlign w:val="top"/>
          </w:tcPr>
          <w:p w14:paraId="5D70EB08">
            <w:pPr>
              <w:bidi w:val="0"/>
              <w:rPr>
                <w:color w:val="auto"/>
              </w:rPr>
            </w:pPr>
            <w:r>
              <w:rPr>
                <w:color w:val="auto"/>
              </w:rPr>
              <w:t>1</w:t>
            </w:r>
          </w:p>
        </w:tc>
        <w:tc>
          <w:tcPr>
            <w:tcW w:w="9314" w:type="dxa"/>
            <w:vAlign w:val="top"/>
          </w:tcPr>
          <w:p w14:paraId="78EFC7AB">
            <w:pPr>
              <w:bidi w:val="0"/>
              <w:rPr>
                <w:color w:val="auto"/>
              </w:rPr>
            </w:pPr>
            <w:r>
              <w:rPr>
                <w:color w:val="auto"/>
              </w:rPr>
              <w:t>80L，外壳材质，PP，圆形，</w:t>
            </w:r>
          </w:p>
        </w:tc>
        <w:tc>
          <w:tcPr>
            <w:tcW w:w="1019" w:type="dxa"/>
            <w:vAlign w:val="top"/>
          </w:tcPr>
          <w:p w14:paraId="5CCB3679">
            <w:pPr>
              <w:bidi w:val="0"/>
              <w:rPr>
                <w:color w:val="auto"/>
              </w:rPr>
            </w:pPr>
          </w:p>
        </w:tc>
      </w:tr>
      <w:tr w14:paraId="51ED1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47FE441B">
            <w:pPr>
              <w:bidi w:val="0"/>
              <w:rPr>
                <w:color w:val="auto"/>
              </w:rPr>
            </w:pPr>
            <w:r>
              <w:rPr>
                <w:color w:val="auto"/>
              </w:rPr>
              <w:t>4</w:t>
            </w:r>
          </w:p>
        </w:tc>
        <w:tc>
          <w:tcPr>
            <w:tcW w:w="2232" w:type="dxa"/>
            <w:vAlign w:val="top"/>
          </w:tcPr>
          <w:p w14:paraId="62D03747">
            <w:pPr>
              <w:bidi w:val="0"/>
              <w:rPr>
                <w:color w:val="auto"/>
              </w:rPr>
            </w:pPr>
            <w:r>
              <w:rPr>
                <w:color w:val="auto"/>
              </w:rPr>
              <w:t>橱柜</w:t>
            </w:r>
          </w:p>
        </w:tc>
        <w:tc>
          <w:tcPr>
            <w:tcW w:w="561" w:type="dxa"/>
            <w:vAlign w:val="top"/>
          </w:tcPr>
          <w:p w14:paraId="2727E2F6">
            <w:pPr>
              <w:bidi w:val="0"/>
              <w:rPr>
                <w:color w:val="auto"/>
              </w:rPr>
            </w:pPr>
            <w:r>
              <w:rPr>
                <w:color w:val="auto"/>
              </w:rPr>
              <w:t>个</w:t>
            </w:r>
          </w:p>
        </w:tc>
        <w:tc>
          <w:tcPr>
            <w:tcW w:w="662" w:type="dxa"/>
            <w:vAlign w:val="top"/>
          </w:tcPr>
          <w:p w14:paraId="5BA0E0B0">
            <w:pPr>
              <w:bidi w:val="0"/>
              <w:rPr>
                <w:color w:val="auto"/>
              </w:rPr>
            </w:pPr>
            <w:r>
              <w:rPr>
                <w:color w:val="auto"/>
              </w:rPr>
              <w:t>1</w:t>
            </w:r>
          </w:p>
        </w:tc>
        <w:tc>
          <w:tcPr>
            <w:tcW w:w="9314" w:type="dxa"/>
            <w:vAlign w:val="top"/>
          </w:tcPr>
          <w:p w14:paraId="48664835">
            <w:pPr>
              <w:bidi w:val="0"/>
              <w:rPr>
                <w:color w:val="auto"/>
              </w:rPr>
            </w:pPr>
            <w:r>
              <w:rPr>
                <w:color w:val="auto"/>
              </w:rPr>
              <w:t>橱柜灶台碗柜一体柜整体橱柜定制石英石尺寸约1.2*0.46*1.8</w:t>
            </w:r>
          </w:p>
        </w:tc>
        <w:tc>
          <w:tcPr>
            <w:tcW w:w="1019" w:type="dxa"/>
            <w:vAlign w:val="top"/>
          </w:tcPr>
          <w:p w14:paraId="267D9EFC">
            <w:pPr>
              <w:bidi w:val="0"/>
              <w:rPr>
                <w:color w:val="auto"/>
              </w:rPr>
            </w:pPr>
          </w:p>
        </w:tc>
      </w:tr>
      <w:tr w14:paraId="25377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647819E6">
            <w:pPr>
              <w:bidi w:val="0"/>
              <w:rPr>
                <w:color w:val="auto"/>
              </w:rPr>
            </w:pPr>
            <w:r>
              <w:rPr>
                <w:color w:val="auto"/>
              </w:rPr>
              <w:t>7</w:t>
            </w:r>
          </w:p>
        </w:tc>
        <w:tc>
          <w:tcPr>
            <w:tcW w:w="2232" w:type="dxa"/>
            <w:vAlign w:val="top"/>
          </w:tcPr>
          <w:p w14:paraId="221279AF">
            <w:pPr>
              <w:bidi w:val="0"/>
              <w:rPr>
                <w:color w:val="auto"/>
              </w:rPr>
            </w:pPr>
            <w:r>
              <w:rPr>
                <w:color w:val="auto"/>
              </w:rPr>
              <w:t>小餐车</w:t>
            </w:r>
          </w:p>
        </w:tc>
        <w:tc>
          <w:tcPr>
            <w:tcW w:w="561" w:type="dxa"/>
            <w:vAlign w:val="top"/>
          </w:tcPr>
          <w:p w14:paraId="48CC0DFF">
            <w:pPr>
              <w:bidi w:val="0"/>
              <w:rPr>
                <w:color w:val="auto"/>
              </w:rPr>
            </w:pPr>
          </w:p>
        </w:tc>
        <w:tc>
          <w:tcPr>
            <w:tcW w:w="662" w:type="dxa"/>
            <w:vAlign w:val="top"/>
          </w:tcPr>
          <w:p w14:paraId="54C7D57A">
            <w:pPr>
              <w:bidi w:val="0"/>
              <w:rPr>
                <w:color w:val="auto"/>
              </w:rPr>
            </w:pPr>
            <w:r>
              <w:rPr>
                <w:color w:val="auto"/>
              </w:rPr>
              <w:t>2</w:t>
            </w:r>
          </w:p>
        </w:tc>
        <w:tc>
          <w:tcPr>
            <w:tcW w:w="9314" w:type="dxa"/>
            <w:vAlign w:val="top"/>
          </w:tcPr>
          <w:p w14:paraId="58A042C5">
            <w:pPr>
              <w:bidi w:val="0"/>
              <w:rPr>
                <w:color w:val="auto"/>
              </w:rPr>
            </w:pPr>
            <w:r>
              <w:rPr>
                <w:color w:val="auto"/>
              </w:rPr>
              <w:t>不锈钢3层，尺寸约0.84*0.45*0.8</w:t>
            </w:r>
          </w:p>
        </w:tc>
        <w:tc>
          <w:tcPr>
            <w:tcW w:w="1019" w:type="dxa"/>
            <w:vAlign w:val="top"/>
          </w:tcPr>
          <w:p w14:paraId="35CCD1E4">
            <w:pPr>
              <w:bidi w:val="0"/>
              <w:rPr>
                <w:color w:val="auto"/>
              </w:rPr>
            </w:pPr>
          </w:p>
        </w:tc>
      </w:tr>
      <w:tr w14:paraId="7BF4A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48FB2B92">
            <w:pPr>
              <w:bidi w:val="0"/>
              <w:rPr>
                <w:color w:val="auto"/>
              </w:rPr>
            </w:pPr>
            <w:r>
              <w:rPr>
                <w:color w:val="auto"/>
              </w:rPr>
              <w:t>8</w:t>
            </w:r>
          </w:p>
        </w:tc>
        <w:tc>
          <w:tcPr>
            <w:tcW w:w="2232" w:type="dxa"/>
            <w:vAlign w:val="top"/>
          </w:tcPr>
          <w:p w14:paraId="74309258">
            <w:pPr>
              <w:bidi w:val="0"/>
              <w:rPr>
                <w:color w:val="auto"/>
              </w:rPr>
            </w:pPr>
            <w:r>
              <w:rPr>
                <w:color w:val="auto"/>
              </w:rPr>
              <w:t>筷子消毒机</w:t>
            </w:r>
          </w:p>
        </w:tc>
        <w:tc>
          <w:tcPr>
            <w:tcW w:w="561" w:type="dxa"/>
            <w:vAlign w:val="top"/>
          </w:tcPr>
          <w:p w14:paraId="12BB75DF">
            <w:pPr>
              <w:bidi w:val="0"/>
              <w:rPr>
                <w:color w:val="auto"/>
              </w:rPr>
            </w:pPr>
          </w:p>
        </w:tc>
        <w:tc>
          <w:tcPr>
            <w:tcW w:w="662" w:type="dxa"/>
            <w:vAlign w:val="top"/>
          </w:tcPr>
          <w:p w14:paraId="1067CCA8">
            <w:pPr>
              <w:bidi w:val="0"/>
              <w:rPr>
                <w:color w:val="auto"/>
              </w:rPr>
            </w:pPr>
            <w:r>
              <w:rPr>
                <w:color w:val="auto"/>
              </w:rPr>
              <w:t>1</w:t>
            </w:r>
          </w:p>
        </w:tc>
        <w:tc>
          <w:tcPr>
            <w:tcW w:w="9314" w:type="dxa"/>
            <w:vAlign w:val="top"/>
          </w:tcPr>
          <w:p w14:paraId="05A79823">
            <w:pPr>
              <w:bidi w:val="0"/>
              <w:rPr>
                <w:color w:val="auto"/>
              </w:rPr>
            </w:pPr>
            <w:r>
              <w:rPr>
                <w:color w:val="auto"/>
              </w:rPr>
              <w:t>符合国家标准 、紫外线杀菌，强力风干，自动消毒， 自动出筷机不锈钢台置式免打孔可消毒</w:t>
            </w:r>
          </w:p>
        </w:tc>
        <w:tc>
          <w:tcPr>
            <w:tcW w:w="1019" w:type="dxa"/>
            <w:vAlign w:val="top"/>
          </w:tcPr>
          <w:p w14:paraId="421C06AC">
            <w:pPr>
              <w:bidi w:val="0"/>
              <w:rPr>
                <w:color w:val="auto"/>
              </w:rPr>
            </w:pPr>
          </w:p>
        </w:tc>
      </w:tr>
      <w:tr w14:paraId="682F1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060" w:type="dxa"/>
            <w:vAlign w:val="top"/>
          </w:tcPr>
          <w:p w14:paraId="168DAE90">
            <w:pPr>
              <w:bidi w:val="0"/>
              <w:rPr>
                <w:color w:val="auto"/>
              </w:rPr>
            </w:pPr>
            <w:r>
              <w:rPr>
                <w:color w:val="auto"/>
              </w:rPr>
              <w:t>三、洗消 间</w:t>
            </w:r>
          </w:p>
        </w:tc>
        <w:tc>
          <w:tcPr>
            <w:tcW w:w="2232" w:type="dxa"/>
            <w:vAlign w:val="top"/>
          </w:tcPr>
          <w:p w14:paraId="79C57EAF">
            <w:pPr>
              <w:bidi w:val="0"/>
              <w:rPr>
                <w:color w:val="auto"/>
              </w:rPr>
            </w:pPr>
          </w:p>
        </w:tc>
        <w:tc>
          <w:tcPr>
            <w:tcW w:w="561" w:type="dxa"/>
            <w:vAlign w:val="top"/>
          </w:tcPr>
          <w:p w14:paraId="3FE85725">
            <w:pPr>
              <w:bidi w:val="0"/>
              <w:rPr>
                <w:color w:val="auto"/>
              </w:rPr>
            </w:pPr>
          </w:p>
        </w:tc>
        <w:tc>
          <w:tcPr>
            <w:tcW w:w="662" w:type="dxa"/>
            <w:vAlign w:val="top"/>
          </w:tcPr>
          <w:p w14:paraId="33CB9903">
            <w:pPr>
              <w:bidi w:val="0"/>
              <w:rPr>
                <w:color w:val="auto"/>
              </w:rPr>
            </w:pPr>
          </w:p>
        </w:tc>
        <w:tc>
          <w:tcPr>
            <w:tcW w:w="9314" w:type="dxa"/>
            <w:vAlign w:val="top"/>
          </w:tcPr>
          <w:p w14:paraId="5734690C">
            <w:pPr>
              <w:bidi w:val="0"/>
              <w:rPr>
                <w:color w:val="auto"/>
              </w:rPr>
            </w:pPr>
          </w:p>
        </w:tc>
        <w:tc>
          <w:tcPr>
            <w:tcW w:w="1019" w:type="dxa"/>
            <w:vAlign w:val="top"/>
          </w:tcPr>
          <w:p w14:paraId="41986F56">
            <w:pPr>
              <w:bidi w:val="0"/>
              <w:rPr>
                <w:color w:val="auto"/>
              </w:rPr>
            </w:pPr>
          </w:p>
        </w:tc>
      </w:tr>
      <w:tr w14:paraId="498EA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1" w:hRule="atLeast"/>
        </w:trPr>
        <w:tc>
          <w:tcPr>
            <w:tcW w:w="1060" w:type="dxa"/>
            <w:vAlign w:val="top"/>
          </w:tcPr>
          <w:p w14:paraId="01C897C0">
            <w:pPr>
              <w:bidi w:val="0"/>
              <w:rPr>
                <w:color w:val="auto"/>
              </w:rPr>
            </w:pPr>
          </w:p>
          <w:p w14:paraId="4339EBCD">
            <w:pPr>
              <w:bidi w:val="0"/>
              <w:rPr>
                <w:color w:val="auto"/>
              </w:rPr>
            </w:pPr>
          </w:p>
          <w:p w14:paraId="61E0B41A">
            <w:pPr>
              <w:bidi w:val="0"/>
              <w:rPr>
                <w:color w:val="auto"/>
              </w:rPr>
            </w:pPr>
          </w:p>
          <w:p w14:paraId="74D44633">
            <w:pPr>
              <w:bidi w:val="0"/>
              <w:rPr>
                <w:color w:val="auto"/>
              </w:rPr>
            </w:pPr>
            <w:r>
              <w:rPr>
                <w:color w:val="auto"/>
              </w:rPr>
              <w:t>1</w:t>
            </w:r>
          </w:p>
        </w:tc>
        <w:tc>
          <w:tcPr>
            <w:tcW w:w="2232" w:type="dxa"/>
            <w:vAlign w:val="top"/>
          </w:tcPr>
          <w:p w14:paraId="1A0CFE2C">
            <w:pPr>
              <w:bidi w:val="0"/>
              <w:rPr>
                <w:color w:val="auto"/>
              </w:rPr>
            </w:pPr>
          </w:p>
          <w:p w14:paraId="07476003">
            <w:pPr>
              <w:bidi w:val="0"/>
              <w:rPr>
                <w:color w:val="auto"/>
              </w:rPr>
            </w:pPr>
          </w:p>
          <w:p w14:paraId="72D526C9">
            <w:pPr>
              <w:bidi w:val="0"/>
              <w:rPr>
                <w:color w:val="auto"/>
              </w:rPr>
            </w:pPr>
          </w:p>
          <w:p w14:paraId="2465591D">
            <w:pPr>
              <w:bidi w:val="0"/>
              <w:rPr>
                <w:color w:val="auto"/>
              </w:rPr>
            </w:pPr>
            <w:r>
              <w:rPr>
                <w:color w:val="auto"/>
              </w:rPr>
              <w:t>洗菜池</w:t>
            </w:r>
          </w:p>
        </w:tc>
        <w:tc>
          <w:tcPr>
            <w:tcW w:w="561" w:type="dxa"/>
            <w:vAlign w:val="top"/>
          </w:tcPr>
          <w:p w14:paraId="149E9CB5">
            <w:pPr>
              <w:bidi w:val="0"/>
              <w:rPr>
                <w:color w:val="auto"/>
              </w:rPr>
            </w:pPr>
          </w:p>
          <w:p w14:paraId="3F30B881">
            <w:pPr>
              <w:bidi w:val="0"/>
              <w:rPr>
                <w:color w:val="auto"/>
              </w:rPr>
            </w:pPr>
          </w:p>
          <w:p w14:paraId="61808D4E">
            <w:pPr>
              <w:bidi w:val="0"/>
              <w:rPr>
                <w:color w:val="auto"/>
              </w:rPr>
            </w:pPr>
          </w:p>
          <w:p w14:paraId="141C4F5D">
            <w:pPr>
              <w:bidi w:val="0"/>
              <w:rPr>
                <w:color w:val="auto"/>
              </w:rPr>
            </w:pPr>
            <w:r>
              <w:rPr>
                <w:color w:val="auto"/>
              </w:rPr>
              <w:t>台</w:t>
            </w:r>
          </w:p>
        </w:tc>
        <w:tc>
          <w:tcPr>
            <w:tcW w:w="662" w:type="dxa"/>
            <w:vAlign w:val="top"/>
          </w:tcPr>
          <w:p w14:paraId="204B2BA2">
            <w:pPr>
              <w:bidi w:val="0"/>
              <w:rPr>
                <w:color w:val="auto"/>
              </w:rPr>
            </w:pPr>
          </w:p>
          <w:p w14:paraId="68472C87">
            <w:pPr>
              <w:bidi w:val="0"/>
              <w:rPr>
                <w:color w:val="auto"/>
              </w:rPr>
            </w:pPr>
          </w:p>
          <w:p w14:paraId="757EBC09">
            <w:pPr>
              <w:bidi w:val="0"/>
              <w:rPr>
                <w:color w:val="auto"/>
              </w:rPr>
            </w:pPr>
          </w:p>
          <w:p w14:paraId="5D30E836">
            <w:pPr>
              <w:bidi w:val="0"/>
              <w:rPr>
                <w:color w:val="auto"/>
              </w:rPr>
            </w:pPr>
            <w:r>
              <w:rPr>
                <w:color w:val="auto"/>
              </w:rPr>
              <w:t>4</w:t>
            </w:r>
          </w:p>
        </w:tc>
        <w:tc>
          <w:tcPr>
            <w:tcW w:w="9314" w:type="dxa"/>
            <w:vAlign w:val="top"/>
          </w:tcPr>
          <w:p w14:paraId="09AA5896">
            <w:pPr>
              <w:bidi w:val="0"/>
              <w:rPr>
                <w:color w:val="auto"/>
              </w:rPr>
            </w:pPr>
            <w:r>
              <w:rPr>
                <w:color w:val="auto"/>
              </w:rPr>
              <w:t>参数配置：优质304不锈钢</w:t>
            </w:r>
          </w:p>
          <w:p w14:paraId="7C52F047">
            <w:pPr>
              <w:bidi w:val="0"/>
              <w:rPr>
                <w:color w:val="auto"/>
              </w:rPr>
            </w:pPr>
            <w:r>
              <w:rPr>
                <w:color w:val="auto"/>
              </w:rPr>
              <w:t>1、台面：304-1.0mm不锈钢</w:t>
            </w:r>
          </w:p>
          <w:p w14:paraId="4556FDA7">
            <w:pPr>
              <w:bidi w:val="0"/>
              <w:rPr>
                <w:color w:val="auto"/>
              </w:rPr>
            </w:pPr>
            <w:r>
              <w:rPr>
                <w:color w:val="auto"/>
              </w:rPr>
              <w:t>2、水斗：304-1.0mm不锈钢</w:t>
            </w:r>
          </w:p>
          <w:p w14:paraId="606FE19C">
            <w:pPr>
              <w:bidi w:val="0"/>
              <w:rPr>
                <w:color w:val="auto"/>
              </w:rPr>
            </w:pPr>
            <w:r>
              <w:rPr>
                <w:color w:val="auto"/>
              </w:rPr>
              <w:t>3、立柱：38×38 1.0mm的304不锈钢管</w:t>
            </w:r>
          </w:p>
          <w:p w14:paraId="538DF6B3">
            <w:pPr>
              <w:bidi w:val="0"/>
              <w:rPr>
                <w:color w:val="auto"/>
              </w:rPr>
            </w:pPr>
            <w:r>
              <w:rPr>
                <w:color w:val="auto"/>
              </w:rPr>
              <w:t>4、横管：38×38 1.0mm的304不锈钢管</w:t>
            </w:r>
          </w:p>
          <w:p w14:paraId="4FEE5597">
            <w:pPr>
              <w:bidi w:val="0"/>
              <w:rPr>
                <w:color w:val="auto"/>
              </w:rPr>
            </w:pPr>
            <w:r>
              <w:rPr>
                <w:color w:val="auto"/>
              </w:rPr>
              <w:t>5、台脚：可调节不锈钢子弹脚</w:t>
            </w:r>
          </w:p>
          <w:p w14:paraId="2BBB67CB">
            <w:pPr>
              <w:bidi w:val="0"/>
              <w:rPr>
                <w:rFonts w:hint="default" w:eastAsia="宋体"/>
                <w:color w:val="auto"/>
                <w:lang w:val="en-US" w:eastAsia="zh-CN"/>
              </w:rPr>
            </w:pPr>
            <w:r>
              <w:rPr>
                <w:rFonts w:hint="eastAsia" w:eastAsia="宋体"/>
                <w:color w:val="auto"/>
                <w:lang w:val="en-US" w:eastAsia="zh-CN"/>
              </w:rPr>
              <w:t>6、尺寸约：1200*600*800</w:t>
            </w:r>
          </w:p>
          <w:p w14:paraId="00C8B233">
            <w:pPr>
              <w:bidi w:val="0"/>
              <w:rPr>
                <w:color w:val="auto"/>
              </w:rPr>
            </w:pPr>
            <w:r>
              <w:rPr>
                <w:color w:val="auto"/>
              </w:rPr>
              <w:t>*产品承载试验：水槽底部能承受100KG载荷，左右水槽其变形量应≤1.3mm；产品水平受力试 验：490N水平集中力的作用下，框架变形量≤5.5，除去作用力后框架变形量≤1.5。</w:t>
            </w:r>
          </w:p>
        </w:tc>
        <w:tc>
          <w:tcPr>
            <w:tcW w:w="1019" w:type="dxa"/>
            <w:vAlign w:val="top"/>
          </w:tcPr>
          <w:p w14:paraId="05CC20C2">
            <w:pPr>
              <w:bidi w:val="0"/>
              <w:rPr>
                <w:color w:val="auto"/>
              </w:rPr>
            </w:pPr>
          </w:p>
        </w:tc>
      </w:tr>
      <w:tr w14:paraId="39637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33F4A8E3">
            <w:pPr>
              <w:bidi w:val="0"/>
              <w:rPr>
                <w:color w:val="auto"/>
              </w:rPr>
            </w:pPr>
            <w:r>
              <w:rPr>
                <w:color w:val="auto"/>
              </w:rPr>
              <w:t>2</w:t>
            </w:r>
          </w:p>
        </w:tc>
        <w:tc>
          <w:tcPr>
            <w:tcW w:w="2232" w:type="dxa"/>
            <w:vAlign w:val="top"/>
          </w:tcPr>
          <w:p w14:paraId="369639CF">
            <w:pPr>
              <w:bidi w:val="0"/>
              <w:rPr>
                <w:color w:val="auto"/>
              </w:rPr>
            </w:pPr>
            <w:r>
              <w:rPr>
                <w:color w:val="auto"/>
              </w:rPr>
              <w:t>洗菜盆</w:t>
            </w:r>
          </w:p>
        </w:tc>
        <w:tc>
          <w:tcPr>
            <w:tcW w:w="561" w:type="dxa"/>
            <w:vAlign w:val="top"/>
          </w:tcPr>
          <w:p w14:paraId="0D13148C">
            <w:pPr>
              <w:bidi w:val="0"/>
              <w:rPr>
                <w:color w:val="auto"/>
              </w:rPr>
            </w:pPr>
            <w:r>
              <w:rPr>
                <w:color w:val="auto"/>
              </w:rPr>
              <w:t>个</w:t>
            </w:r>
          </w:p>
        </w:tc>
        <w:tc>
          <w:tcPr>
            <w:tcW w:w="662" w:type="dxa"/>
            <w:vAlign w:val="top"/>
          </w:tcPr>
          <w:p w14:paraId="18C02853">
            <w:pPr>
              <w:bidi w:val="0"/>
              <w:rPr>
                <w:color w:val="auto"/>
              </w:rPr>
            </w:pPr>
            <w:r>
              <w:rPr>
                <w:color w:val="auto"/>
              </w:rPr>
              <w:t>6</w:t>
            </w:r>
          </w:p>
        </w:tc>
        <w:tc>
          <w:tcPr>
            <w:tcW w:w="9314" w:type="dxa"/>
            <w:vAlign w:val="top"/>
          </w:tcPr>
          <w:p w14:paraId="0B39E78F">
            <w:pPr>
              <w:bidi w:val="0"/>
              <w:rPr>
                <w:color w:val="auto"/>
              </w:rPr>
            </w:pPr>
            <w:r>
              <w:rPr>
                <w:color w:val="auto"/>
              </w:rPr>
              <w:t>实心盆30cm</w:t>
            </w:r>
          </w:p>
        </w:tc>
        <w:tc>
          <w:tcPr>
            <w:tcW w:w="1019" w:type="dxa"/>
            <w:vAlign w:val="top"/>
          </w:tcPr>
          <w:p w14:paraId="7AFFDCE3">
            <w:pPr>
              <w:bidi w:val="0"/>
              <w:rPr>
                <w:color w:val="auto"/>
              </w:rPr>
            </w:pPr>
          </w:p>
        </w:tc>
      </w:tr>
      <w:tr w14:paraId="7186F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74E74E74">
            <w:pPr>
              <w:bidi w:val="0"/>
              <w:rPr>
                <w:color w:val="auto"/>
              </w:rPr>
            </w:pPr>
            <w:r>
              <w:rPr>
                <w:color w:val="auto"/>
              </w:rPr>
              <w:t>3</w:t>
            </w:r>
          </w:p>
        </w:tc>
        <w:tc>
          <w:tcPr>
            <w:tcW w:w="2232" w:type="dxa"/>
            <w:vAlign w:val="top"/>
          </w:tcPr>
          <w:p w14:paraId="5A55C8A1">
            <w:pPr>
              <w:bidi w:val="0"/>
              <w:rPr>
                <w:color w:val="auto"/>
              </w:rPr>
            </w:pPr>
            <w:r>
              <w:rPr>
                <w:color w:val="auto"/>
              </w:rPr>
              <w:t>盛菜盆</w:t>
            </w:r>
          </w:p>
        </w:tc>
        <w:tc>
          <w:tcPr>
            <w:tcW w:w="561" w:type="dxa"/>
            <w:vAlign w:val="top"/>
          </w:tcPr>
          <w:p w14:paraId="0BD546BD">
            <w:pPr>
              <w:bidi w:val="0"/>
              <w:rPr>
                <w:color w:val="auto"/>
              </w:rPr>
            </w:pPr>
            <w:r>
              <w:rPr>
                <w:color w:val="auto"/>
              </w:rPr>
              <w:t>个</w:t>
            </w:r>
          </w:p>
        </w:tc>
        <w:tc>
          <w:tcPr>
            <w:tcW w:w="662" w:type="dxa"/>
            <w:vAlign w:val="top"/>
          </w:tcPr>
          <w:p w14:paraId="4A3A9450">
            <w:pPr>
              <w:bidi w:val="0"/>
              <w:rPr>
                <w:color w:val="auto"/>
              </w:rPr>
            </w:pPr>
            <w:r>
              <w:rPr>
                <w:color w:val="auto"/>
              </w:rPr>
              <w:t>8</w:t>
            </w:r>
          </w:p>
        </w:tc>
        <w:tc>
          <w:tcPr>
            <w:tcW w:w="9314" w:type="dxa"/>
            <w:vAlign w:val="top"/>
          </w:tcPr>
          <w:p w14:paraId="33F34EAD">
            <w:pPr>
              <w:bidi w:val="0"/>
              <w:rPr>
                <w:color w:val="auto"/>
              </w:rPr>
            </w:pPr>
            <w:r>
              <w:rPr>
                <w:color w:val="auto"/>
              </w:rPr>
              <w:t>不锈钢，规格约32.5*26.5高10cm</w:t>
            </w:r>
          </w:p>
        </w:tc>
        <w:tc>
          <w:tcPr>
            <w:tcW w:w="1019" w:type="dxa"/>
            <w:vAlign w:val="top"/>
          </w:tcPr>
          <w:p w14:paraId="35CB72AD">
            <w:pPr>
              <w:bidi w:val="0"/>
              <w:rPr>
                <w:color w:val="auto"/>
              </w:rPr>
            </w:pPr>
          </w:p>
        </w:tc>
      </w:tr>
      <w:tr w14:paraId="641B1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6D1E39DC">
            <w:pPr>
              <w:bidi w:val="0"/>
              <w:rPr>
                <w:color w:val="auto"/>
              </w:rPr>
            </w:pPr>
            <w:r>
              <w:rPr>
                <w:color w:val="auto"/>
              </w:rPr>
              <w:t>4</w:t>
            </w:r>
          </w:p>
        </w:tc>
        <w:tc>
          <w:tcPr>
            <w:tcW w:w="2232" w:type="dxa"/>
            <w:vAlign w:val="top"/>
          </w:tcPr>
          <w:p w14:paraId="47D173B8">
            <w:pPr>
              <w:bidi w:val="0"/>
              <w:rPr>
                <w:color w:val="auto"/>
              </w:rPr>
            </w:pPr>
            <w:r>
              <w:rPr>
                <w:color w:val="auto"/>
              </w:rPr>
              <w:t>水槽双槽</w:t>
            </w:r>
          </w:p>
        </w:tc>
        <w:tc>
          <w:tcPr>
            <w:tcW w:w="561" w:type="dxa"/>
            <w:vAlign w:val="top"/>
          </w:tcPr>
          <w:p w14:paraId="7B1C70B1">
            <w:pPr>
              <w:bidi w:val="0"/>
              <w:rPr>
                <w:color w:val="auto"/>
              </w:rPr>
            </w:pPr>
            <w:r>
              <w:rPr>
                <w:color w:val="auto"/>
              </w:rPr>
              <w:t>组</w:t>
            </w:r>
          </w:p>
        </w:tc>
        <w:tc>
          <w:tcPr>
            <w:tcW w:w="662" w:type="dxa"/>
            <w:vAlign w:val="top"/>
          </w:tcPr>
          <w:p w14:paraId="12662FD0">
            <w:pPr>
              <w:bidi w:val="0"/>
              <w:rPr>
                <w:color w:val="auto"/>
              </w:rPr>
            </w:pPr>
            <w:r>
              <w:rPr>
                <w:color w:val="auto"/>
              </w:rPr>
              <w:t>1</w:t>
            </w:r>
          </w:p>
        </w:tc>
        <w:tc>
          <w:tcPr>
            <w:tcW w:w="9314" w:type="dxa"/>
            <w:vAlign w:val="top"/>
          </w:tcPr>
          <w:p w14:paraId="298A6096">
            <w:pPr>
              <w:bidi w:val="0"/>
              <w:rPr>
                <w:color w:val="auto"/>
              </w:rPr>
            </w:pPr>
            <w:r>
              <w:rPr>
                <w:color w:val="auto"/>
              </w:rPr>
              <w:t>不锈钢，尺寸约180*60</w:t>
            </w:r>
          </w:p>
        </w:tc>
        <w:tc>
          <w:tcPr>
            <w:tcW w:w="1019" w:type="dxa"/>
            <w:vAlign w:val="top"/>
          </w:tcPr>
          <w:p w14:paraId="4E1F5A28">
            <w:pPr>
              <w:bidi w:val="0"/>
              <w:rPr>
                <w:color w:val="auto"/>
              </w:rPr>
            </w:pPr>
          </w:p>
        </w:tc>
      </w:tr>
      <w:tr w14:paraId="64232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060" w:type="dxa"/>
            <w:vAlign w:val="top"/>
          </w:tcPr>
          <w:p w14:paraId="5FAB4250">
            <w:pPr>
              <w:bidi w:val="0"/>
              <w:rPr>
                <w:color w:val="auto"/>
              </w:rPr>
            </w:pPr>
            <w:r>
              <w:rPr>
                <w:color w:val="auto"/>
              </w:rPr>
              <w:t>四、洗衣 房</w:t>
            </w:r>
          </w:p>
        </w:tc>
        <w:tc>
          <w:tcPr>
            <w:tcW w:w="2232" w:type="dxa"/>
            <w:vAlign w:val="top"/>
          </w:tcPr>
          <w:p w14:paraId="0A188CF6">
            <w:pPr>
              <w:bidi w:val="0"/>
              <w:rPr>
                <w:color w:val="auto"/>
              </w:rPr>
            </w:pPr>
          </w:p>
        </w:tc>
        <w:tc>
          <w:tcPr>
            <w:tcW w:w="561" w:type="dxa"/>
            <w:vAlign w:val="top"/>
          </w:tcPr>
          <w:p w14:paraId="509DCDEC">
            <w:pPr>
              <w:bidi w:val="0"/>
              <w:rPr>
                <w:color w:val="auto"/>
              </w:rPr>
            </w:pPr>
          </w:p>
        </w:tc>
        <w:tc>
          <w:tcPr>
            <w:tcW w:w="662" w:type="dxa"/>
            <w:vAlign w:val="top"/>
          </w:tcPr>
          <w:p w14:paraId="57D23AEB">
            <w:pPr>
              <w:bidi w:val="0"/>
              <w:rPr>
                <w:color w:val="auto"/>
              </w:rPr>
            </w:pPr>
          </w:p>
        </w:tc>
        <w:tc>
          <w:tcPr>
            <w:tcW w:w="9314" w:type="dxa"/>
            <w:vAlign w:val="top"/>
          </w:tcPr>
          <w:p w14:paraId="587B18F6">
            <w:pPr>
              <w:bidi w:val="0"/>
              <w:rPr>
                <w:color w:val="auto"/>
              </w:rPr>
            </w:pPr>
          </w:p>
        </w:tc>
        <w:tc>
          <w:tcPr>
            <w:tcW w:w="1019" w:type="dxa"/>
            <w:vAlign w:val="top"/>
          </w:tcPr>
          <w:p w14:paraId="35748537">
            <w:pPr>
              <w:bidi w:val="0"/>
              <w:rPr>
                <w:color w:val="auto"/>
              </w:rPr>
            </w:pPr>
          </w:p>
        </w:tc>
      </w:tr>
      <w:tr w14:paraId="15DE1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5BA1A33A">
            <w:pPr>
              <w:bidi w:val="0"/>
              <w:rPr>
                <w:color w:val="auto"/>
              </w:rPr>
            </w:pPr>
            <w:r>
              <w:rPr>
                <w:color w:val="auto"/>
              </w:rPr>
              <w:t>1</w:t>
            </w:r>
          </w:p>
        </w:tc>
        <w:tc>
          <w:tcPr>
            <w:tcW w:w="2232" w:type="dxa"/>
            <w:vAlign w:val="top"/>
          </w:tcPr>
          <w:p w14:paraId="54EBD15F">
            <w:pPr>
              <w:bidi w:val="0"/>
              <w:rPr>
                <w:color w:val="auto"/>
              </w:rPr>
            </w:pPr>
            <w:r>
              <w:rPr>
                <w:color w:val="auto"/>
              </w:rPr>
              <w:t>全自动洗衣机{滚动}</w:t>
            </w:r>
          </w:p>
        </w:tc>
        <w:tc>
          <w:tcPr>
            <w:tcW w:w="561" w:type="dxa"/>
            <w:vAlign w:val="top"/>
          </w:tcPr>
          <w:p w14:paraId="2267309E">
            <w:pPr>
              <w:bidi w:val="0"/>
              <w:rPr>
                <w:color w:val="auto"/>
              </w:rPr>
            </w:pPr>
            <w:r>
              <w:rPr>
                <w:color w:val="auto"/>
              </w:rPr>
              <w:t>台</w:t>
            </w:r>
          </w:p>
        </w:tc>
        <w:tc>
          <w:tcPr>
            <w:tcW w:w="662" w:type="dxa"/>
            <w:vAlign w:val="top"/>
          </w:tcPr>
          <w:p w14:paraId="6628AF45">
            <w:pPr>
              <w:bidi w:val="0"/>
              <w:rPr>
                <w:color w:val="auto"/>
              </w:rPr>
            </w:pPr>
            <w:r>
              <w:rPr>
                <w:color w:val="auto"/>
              </w:rPr>
              <w:t>1</w:t>
            </w:r>
          </w:p>
        </w:tc>
        <w:tc>
          <w:tcPr>
            <w:tcW w:w="9314" w:type="dxa"/>
            <w:vAlign w:val="top"/>
          </w:tcPr>
          <w:p w14:paraId="1B25315F">
            <w:pPr>
              <w:bidi w:val="0"/>
              <w:rPr>
                <w:color w:val="auto"/>
              </w:rPr>
            </w:pPr>
            <w:r>
              <w:rPr>
                <w:color w:val="auto"/>
              </w:rPr>
              <w:t>10kg 智能除渍 强效除螨 滚筒洗衣机+10kg 热泵烘干机</w:t>
            </w:r>
          </w:p>
        </w:tc>
        <w:tc>
          <w:tcPr>
            <w:tcW w:w="1019" w:type="dxa"/>
            <w:vAlign w:val="top"/>
          </w:tcPr>
          <w:p w14:paraId="2E821FF6">
            <w:pPr>
              <w:bidi w:val="0"/>
              <w:rPr>
                <w:color w:val="auto"/>
              </w:rPr>
            </w:pPr>
          </w:p>
        </w:tc>
      </w:tr>
      <w:tr w14:paraId="49089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1" w:hRule="atLeast"/>
        </w:trPr>
        <w:tc>
          <w:tcPr>
            <w:tcW w:w="1060" w:type="dxa"/>
            <w:vAlign w:val="top"/>
          </w:tcPr>
          <w:p w14:paraId="52BE72C6">
            <w:pPr>
              <w:bidi w:val="0"/>
              <w:rPr>
                <w:color w:val="auto"/>
              </w:rPr>
            </w:pPr>
            <w:r>
              <w:rPr>
                <w:color w:val="auto"/>
              </w:rPr>
              <w:t>五、储藏 间</w:t>
            </w:r>
          </w:p>
        </w:tc>
        <w:tc>
          <w:tcPr>
            <w:tcW w:w="2232" w:type="dxa"/>
            <w:vAlign w:val="top"/>
          </w:tcPr>
          <w:p w14:paraId="06494262">
            <w:pPr>
              <w:bidi w:val="0"/>
              <w:rPr>
                <w:color w:val="auto"/>
              </w:rPr>
            </w:pPr>
          </w:p>
        </w:tc>
        <w:tc>
          <w:tcPr>
            <w:tcW w:w="561" w:type="dxa"/>
            <w:vAlign w:val="top"/>
          </w:tcPr>
          <w:p w14:paraId="5DCB993B">
            <w:pPr>
              <w:bidi w:val="0"/>
              <w:rPr>
                <w:color w:val="auto"/>
              </w:rPr>
            </w:pPr>
          </w:p>
        </w:tc>
        <w:tc>
          <w:tcPr>
            <w:tcW w:w="662" w:type="dxa"/>
            <w:vAlign w:val="top"/>
          </w:tcPr>
          <w:p w14:paraId="4DB605A8">
            <w:pPr>
              <w:bidi w:val="0"/>
              <w:rPr>
                <w:color w:val="auto"/>
              </w:rPr>
            </w:pPr>
          </w:p>
        </w:tc>
        <w:tc>
          <w:tcPr>
            <w:tcW w:w="9314" w:type="dxa"/>
            <w:vAlign w:val="top"/>
          </w:tcPr>
          <w:p w14:paraId="52327C14">
            <w:pPr>
              <w:bidi w:val="0"/>
              <w:rPr>
                <w:color w:val="auto"/>
              </w:rPr>
            </w:pPr>
          </w:p>
        </w:tc>
        <w:tc>
          <w:tcPr>
            <w:tcW w:w="1019" w:type="dxa"/>
            <w:vAlign w:val="top"/>
          </w:tcPr>
          <w:p w14:paraId="35DC11CD">
            <w:pPr>
              <w:bidi w:val="0"/>
              <w:rPr>
                <w:color w:val="auto"/>
              </w:rPr>
            </w:pPr>
          </w:p>
        </w:tc>
      </w:tr>
      <w:tr w14:paraId="69B93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8" w:hRule="atLeast"/>
        </w:trPr>
        <w:tc>
          <w:tcPr>
            <w:tcW w:w="1060" w:type="dxa"/>
            <w:vAlign w:val="top"/>
          </w:tcPr>
          <w:p w14:paraId="0B4B7BC2">
            <w:pPr>
              <w:bidi w:val="0"/>
              <w:rPr>
                <w:color w:val="auto"/>
              </w:rPr>
            </w:pPr>
          </w:p>
          <w:p w14:paraId="65C45C5A">
            <w:pPr>
              <w:bidi w:val="0"/>
              <w:rPr>
                <w:color w:val="auto"/>
              </w:rPr>
            </w:pPr>
            <w:r>
              <w:rPr>
                <w:color w:val="auto"/>
              </w:rPr>
              <w:t>1</w:t>
            </w:r>
          </w:p>
        </w:tc>
        <w:tc>
          <w:tcPr>
            <w:tcW w:w="2232" w:type="dxa"/>
            <w:vAlign w:val="top"/>
          </w:tcPr>
          <w:p w14:paraId="58A8A1A5">
            <w:pPr>
              <w:bidi w:val="0"/>
              <w:rPr>
                <w:color w:val="auto"/>
              </w:rPr>
            </w:pPr>
          </w:p>
          <w:p w14:paraId="77F83AE5">
            <w:pPr>
              <w:bidi w:val="0"/>
              <w:rPr>
                <w:color w:val="auto"/>
              </w:rPr>
            </w:pPr>
            <w:r>
              <w:rPr>
                <w:color w:val="auto"/>
              </w:rPr>
              <w:t>货架</w:t>
            </w:r>
            <w:r>
              <w:rPr>
                <w:rFonts w:hint="eastAsia" w:eastAsia="宋体"/>
                <w:color w:val="auto"/>
                <w:lang w:val="en-US" w:eastAsia="zh-CN"/>
              </w:rPr>
              <w:t>1.8</w:t>
            </w:r>
            <w:r>
              <w:rPr>
                <w:color w:val="auto"/>
              </w:rPr>
              <w:t>米</w:t>
            </w:r>
          </w:p>
        </w:tc>
        <w:tc>
          <w:tcPr>
            <w:tcW w:w="561" w:type="dxa"/>
            <w:vAlign w:val="top"/>
          </w:tcPr>
          <w:p w14:paraId="23779D7E">
            <w:pPr>
              <w:bidi w:val="0"/>
              <w:rPr>
                <w:color w:val="auto"/>
              </w:rPr>
            </w:pPr>
          </w:p>
          <w:p w14:paraId="26B62925">
            <w:pPr>
              <w:bidi w:val="0"/>
              <w:rPr>
                <w:color w:val="auto"/>
              </w:rPr>
            </w:pPr>
            <w:r>
              <w:rPr>
                <w:color w:val="auto"/>
              </w:rPr>
              <w:t>台</w:t>
            </w:r>
          </w:p>
        </w:tc>
        <w:tc>
          <w:tcPr>
            <w:tcW w:w="662" w:type="dxa"/>
            <w:vAlign w:val="top"/>
          </w:tcPr>
          <w:p w14:paraId="5B56E2B8">
            <w:pPr>
              <w:bidi w:val="0"/>
              <w:rPr>
                <w:color w:val="auto"/>
              </w:rPr>
            </w:pPr>
          </w:p>
          <w:p w14:paraId="6CE8FF1B">
            <w:pPr>
              <w:bidi w:val="0"/>
              <w:rPr>
                <w:color w:val="auto"/>
              </w:rPr>
            </w:pPr>
            <w:r>
              <w:rPr>
                <w:color w:val="auto"/>
              </w:rPr>
              <w:t>4</w:t>
            </w:r>
          </w:p>
        </w:tc>
        <w:tc>
          <w:tcPr>
            <w:tcW w:w="9314" w:type="dxa"/>
            <w:vAlign w:val="top"/>
          </w:tcPr>
          <w:p w14:paraId="37E6F53B">
            <w:pPr>
              <w:bidi w:val="0"/>
              <w:rPr>
                <w:color w:val="auto"/>
              </w:rPr>
            </w:pPr>
            <w:r>
              <w:rPr>
                <w:color w:val="auto"/>
              </w:rPr>
              <w:t>1、立柱： ≥38×38×1.2mm的304不锈钢管</w:t>
            </w:r>
          </w:p>
          <w:p w14:paraId="7B0B82C6">
            <w:pPr>
              <w:bidi w:val="0"/>
              <w:rPr>
                <w:color w:val="auto"/>
              </w:rPr>
            </w:pPr>
            <w:r>
              <w:rPr>
                <w:color w:val="auto"/>
              </w:rPr>
              <w:t>2、层板：304-≥1.2mm不锈钢</w:t>
            </w:r>
          </w:p>
          <w:p w14:paraId="52CB117E">
            <w:pPr>
              <w:bidi w:val="0"/>
              <w:rPr>
                <w:color w:val="auto"/>
              </w:rPr>
            </w:pPr>
            <w:r>
              <w:rPr>
                <w:color w:val="auto"/>
              </w:rPr>
              <w:t>3、撑子：304-≥1.2mm不锈钢板</w:t>
            </w:r>
          </w:p>
          <w:p w14:paraId="01CFAA58">
            <w:pPr>
              <w:bidi w:val="0"/>
              <w:rPr>
                <w:color w:val="auto"/>
              </w:rPr>
            </w:pPr>
            <w:r>
              <w:rPr>
                <w:color w:val="auto"/>
              </w:rPr>
              <w:t>4、台脚：可调节不锈钢子弹脚</w:t>
            </w:r>
          </w:p>
          <w:p w14:paraId="501772A3">
            <w:pPr>
              <w:bidi w:val="0"/>
              <w:rPr>
                <w:rFonts w:hint="default" w:eastAsia="宋体"/>
                <w:color w:val="auto"/>
                <w:lang w:val="en-US" w:eastAsia="zh-CN"/>
              </w:rPr>
            </w:pPr>
            <w:r>
              <w:rPr>
                <w:rFonts w:hint="eastAsia" w:eastAsia="宋体"/>
                <w:color w:val="auto"/>
                <w:lang w:val="en-US" w:eastAsia="zh-CN"/>
              </w:rPr>
              <w:t>5、三层</w:t>
            </w:r>
          </w:p>
        </w:tc>
        <w:tc>
          <w:tcPr>
            <w:tcW w:w="1019" w:type="dxa"/>
            <w:vAlign w:val="top"/>
          </w:tcPr>
          <w:p w14:paraId="7F717ECB">
            <w:pPr>
              <w:bidi w:val="0"/>
              <w:rPr>
                <w:color w:val="auto"/>
              </w:rPr>
            </w:pPr>
          </w:p>
        </w:tc>
      </w:tr>
      <w:tr w14:paraId="1D4D0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77F1B598">
            <w:pPr>
              <w:bidi w:val="0"/>
              <w:rPr>
                <w:color w:val="auto"/>
              </w:rPr>
            </w:pPr>
            <w:r>
              <w:rPr>
                <w:color w:val="auto"/>
              </w:rPr>
              <w:t>2</w:t>
            </w:r>
          </w:p>
        </w:tc>
        <w:tc>
          <w:tcPr>
            <w:tcW w:w="2232" w:type="dxa"/>
            <w:vAlign w:val="top"/>
          </w:tcPr>
          <w:p w14:paraId="490EFA6E">
            <w:pPr>
              <w:bidi w:val="0"/>
              <w:rPr>
                <w:color w:val="auto"/>
              </w:rPr>
            </w:pPr>
            <w:r>
              <w:rPr>
                <w:color w:val="auto"/>
              </w:rPr>
              <w:t>熟料净菜盒</w:t>
            </w:r>
          </w:p>
        </w:tc>
        <w:tc>
          <w:tcPr>
            <w:tcW w:w="561" w:type="dxa"/>
            <w:vAlign w:val="top"/>
          </w:tcPr>
          <w:p w14:paraId="0D121E41">
            <w:pPr>
              <w:bidi w:val="0"/>
              <w:rPr>
                <w:color w:val="auto"/>
              </w:rPr>
            </w:pPr>
            <w:r>
              <w:rPr>
                <w:color w:val="auto"/>
              </w:rPr>
              <w:t>盒</w:t>
            </w:r>
          </w:p>
        </w:tc>
        <w:tc>
          <w:tcPr>
            <w:tcW w:w="662" w:type="dxa"/>
            <w:vAlign w:val="top"/>
          </w:tcPr>
          <w:p w14:paraId="39F13DC3">
            <w:pPr>
              <w:bidi w:val="0"/>
              <w:rPr>
                <w:color w:val="auto"/>
              </w:rPr>
            </w:pPr>
            <w:r>
              <w:rPr>
                <w:color w:val="auto"/>
              </w:rPr>
              <w:t>10</w:t>
            </w:r>
          </w:p>
        </w:tc>
        <w:tc>
          <w:tcPr>
            <w:tcW w:w="9314" w:type="dxa"/>
            <w:vAlign w:val="top"/>
          </w:tcPr>
          <w:p w14:paraId="4D3D94B5">
            <w:pPr>
              <w:bidi w:val="0"/>
              <w:rPr>
                <w:color w:val="auto"/>
              </w:rPr>
            </w:pPr>
            <w:r>
              <w:rPr>
                <w:color w:val="auto"/>
              </w:rPr>
              <w:t>一次性净菜包装盒蔬菜打包盒半成品菜盒子配菜菌菇带盖塑料盒</w:t>
            </w:r>
          </w:p>
        </w:tc>
        <w:tc>
          <w:tcPr>
            <w:tcW w:w="1019" w:type="dxa"/>
            <w:vAlign w:val="top"/>
          </w:tcPr>
          <w:p w14:paraId="2CDC5446">
            <w:pPr>
              <w:bidi w:val="0"/>
              <w:rPr>
                <w:color w:val="auto"/>
              </w:rPr>
            </w:pPr>
          </w:p>
        </w:tc>
      </w:tr>
      <w:tr w14:paraId="26130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1060" w:type="dxa"/>
            <w:vAlign w:val="top"/>
          </w:tcPr>
          <w:p w14:paraId="43EBA5B6">
            <w:pPr>
              <w:bidi w:val="0"/>
              <w:rPr>
                <w:color w:val="auto"/>
              </w:rPr>
            </w:pPr>
            <w:r>
              <w:rPr>
                <w:color w:val="auto"/>
              </w:rPr>
              <w:t>六、餐厅 3</w:t>
            </w:r>
          </w:p>
        </w:tc>
        <w:tc>
          <w:tcPr>
            <w:tcW w:w="2232" w:type="dxa"/>
            <w:vAlign w:val="top"/>
          </w:tcPr>
          <w:p w14:paraId="375E3F94">
            <w:pPr>
              <w:bidi w:val="0"/>
              <w:rPr>
                <w:color w:val="auto"/>
              </w:rPr>
            </w:pPr>
          </w:p>
        </w:tc>
        <w:tc>
          <w:tcPr>
            <w:tcW w:w="561" w:type="dxa"/>
            <w:vAlign w:val="top"/>
          </w:tcPr>
          <w:p w14:paraId="5A2F7AF3">
            <w:pPr>
              <w:bidi w:val="0"/>
              <w:rPr>
                <w:color w:val="auto"/>
              </w:rPr>
            </w:pPr>
          </w:p>
        </w:tc>
        <w:tc>
          <w:tcPr>
            <w:tcW w:w="662" w:type="dxa"/>
            <w:vAlign w:val="top"/>
          </w:tcPr>
          <w:p w14:paraId="65252E6C">
            <w:pPr>
              <w:bidi w:val="0"/>
              <w:rPr>
                <w:color w:val="auto"/>
              </w:rPr>
            </w:pPr>
          </w:p>
        </w:tc>
        <w:tc>
          <w:tcPr>
            <w:tcW w:w="9314" w:type="dxa"/>
            <w:vAlign w:val="top"/>
          </w:tcPr>
          <w:p w14:paraId="23149025">
            <w:pPr>
              <w:bidi w:val="0"/>
              <w:rPr>
                <w:color w:val="auto"/>
              </w:rPr>
            </w:pPr>
          </w:p>
        </w:tc>
        <w:tc>
          <w:tcPr>
            <w:tcW w:w="1019" w:type="dxa"/>
            <w:vAlign w:val="top"/>
          </w:tcPr>
          <w:p w14:paraId="6D1E5E4A">
            <w:pPr>
              <w:bidi w:val="0"/>
              <w:rPr>
                <w:color w:val="auto"/>
              </w:rPr>
            </w:pPr>
          </w:p>
        </w:tc>
      </w:tr>
      <w:tr w14:paraId="7FA4A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20CABEC8">
            <w:pPr>
              <w:bidi w:val="0"/>
              <w:rPr>
                <w:color w:val="auto"/>
              </w:rPr>
            </w:pPr>
            <w:r>
              <w:rPr>
                <w:color w:val="auto"/>
              </w:rPr>
              <w:t>1</w:t>
            </w:r>
          </w:p>
        </w:tc>
        <w:tc>
          <w:tcPr>
            <w:tcW w:w="2232" w:type="dxa"/>
            <w:vAlign w:val="top"/>
          </w:tcPr>
          <w:p w14:paraId="7D78F7A4">
            <w:pPr>
              <w:bidi w:val="0"/>
              <w:rPr>
                <w:color w:val="auto"/>
              </w:rPr>
            </w:pPr>
            <w:r>
              <w:rPr>
                <w:color w:val="auto"/>
              </w:rPr>
              <w:t>圆形餐桌</w:t>
            </w:r>
          </w:p>
        </w:tc>
        <w:tc>
          <w:tcPr>
            <w:tcW w:w="561" w:type="dxa"/>
            <w:vAlign w:val="top"/>
          </w:tcPr>
          <w:p w14:paraId="3461A3B5">
            <w:pPr>
              <w:bidi w:val="0"/>
              <w:rPr>
                <w:color w:val="auto"/>
              </w:rPr>
            </w:pPr>
            <w:r>
              <w:rPr>
                <w:color w:val="auto"/>
              </w:rPr>
              <w:t>个</w:t>
            </w:r>
          </w:p>
        </w:tc>
        <w:tc>
          <w:tcPr>
            <w:tcW w:w="662" w:type="dxa"/>
            <w:vAlign w:val="top"/>
          </w:tcPr>
          <w:p w14:paraId="411F6545">
            <w:pPr>
              <w:bidi w:val="0"/>
              <w:rPr>
                <w:color w:val="auto"/>
              </w:rPr>
            </w:pPr>
            <w:r>
              <w:rPr>
                <w:color w:val="auto"/>
              </w:rPr>
              <w:t>1</w:t>
            </w:r>
          </w:p>
        </w:tc>
        <w:tc>
          <w:tcPr>
            <w:tcW w:w="9314" w:type="dxa"/>
            <w:vAlign w:val="top"/>
          </w:tcPr>
          <w:p w14:paraId="3D1351A9">
            <w:pPr>
              <w:bidi w:val="0"/>
              <w:rPr>
                <w:color w:val="auto"/>
              </w:rPr>
            </w:pPr>
            <w:r>
              <w:rPr>
                <w:rFonts w:hint="eastAsia" w:eastAsia="宋体"/>
                <w:color w:val="auto"/>
                <w:lang w:val="en-US" w:eastAsia="zh-CN"/>
              </w:rPr>
              <w:t>木质</w:t>
            </w:r>
            <w:r>
              <w:rPr>
                <w:color w:val="auto"/>
              </w:rPr>
              <w:t>桌面直径约1.2米，腿高75cm，桌腿加粗5cm，不。</w:t>
            </w:r>
          </w:p>
        </w:tc>
        <w:tc>
          <w:tcPr>
            <w:tcW w:w="1019" w:type="dxa"/>
            <w:vAlign w:val="top"/>
          </w:tcPr>
          <w:p w14:paraId="495F7029">
            <w:pPr>
              <w:bidi w:val="0"/>
              <w:rPr>
                <w:color w:val="auto"/>
              </w:rPr>
            </w:pPr>
          </w:p>
        </w:tc>
      </w:tr>
      <w:tr w14:paraId="36BD3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5" w:hRule="atLeast"/>
        </w:trPr>
        <w:tc>
          <w:tcPr>
            <w:tcW w:w="1060" w:type="dxa"/>
            <w:vAlign w:val="top"/>
          </w:tcPr>
          <w:p w14:paraId="23737E57">
            <w:pPr>
              <w:bidi w:val="0"/>
              <w:rPr>
                <w:color w:val="auto"/>
              </w:rPr>
            </w:pPr>
          </w:p>
          <w:p w14:paraId="23E46423">
            <w:pPr>
              <w:bidi w:val="0"/>
              <w:rPr>
                <w:color w:val="auto"/>
              </w:rPr>
            </w:pPr>
            <w:r>
              <w:rPr>
                <w:color w:val="auto"/>
              </w:rPr>
              <w:t>2</w:t>
            </w:r>
          </w:p>
        </w:tc>
        <w:tc>
          <w:tcPr>
            <w:tcW w:w="2232" w:type="dxa"/>
            <w:vAlign w:val="top"/>
          </w:tcPr>
          <w:p w14:paraId="6C3C0567">
            <w:pPr>
              <w:bidi w:val="0"/>
              <w:rPr>
                <w:color w:val="auto"/>
              </w:rPr>
            </w:pPr>
            <w:r>
              <w:rPr>
                <w:color w:val="auto"/>
              </w:rPr>
              <w:t>适老化餐桌</w:t>
            </w:r>
            <w:r>
              <w:rPr>
                <w:rFonts w:hint="eastAsia" w:eastAsia="宋体"/>
                <w:color w:val="auto"/>
                <w:lang w:val="en-US" w:eastAsia="zh-CN"/>
              </w:rPr>
              <w:t>+</w:t>
            </w:r>
            <w:r>
              <w:rPr>
                <w:color w:val="auto"/>
              </w:rPr>
              <w:t>椅子</w:t>
            </w:r>
          </w:p>
        </w:tc>
        <w:tc>
          <w:tcPr>
            <w:tcW w:w="561" w:type="dxa"/>
            <w:vAlign w:val="top"/>
          </w:tcPr>
          <w:p w14:paraId="259FA99B">
            <w:pPr>
              <w:bidi w:val="0"/>
              <w:rPr>
                <w:color w:val="auto"/>
              </w:rPr>
            </w:pPr>
            <w:r>
              <w:rPr>
                <w:color w:val="auto"/>
              </w:rPr>
              <w:t>个</w:t>
            </w:r>
          </w:p>
        </w:tc>
        <w:tc>
          <w:tcPr>
            <w:tcW w:w="662" w:type="dxa"/>
            <w:vAlign w:val="top"/>
          </w:tcPr>
          <w:p w14:paraId="04A84DA2">
            <w:pPr>
              <w:bidi w:val="0"/>
              <w:rPr>
                <w:color w:val="auto"/>
              </w:rPr>
            </w:pPr>
          </w:p>
          <w:p w14:paraId="261228F4">
            <w:pPr>
              <w:bidi w:val="0"/>
              <w:rPr>
                <w:color w:val="auto"/>
              </w:rPr>
            </w:pPr>
            <w:r>
              <w:rPr>
                <w:color w:val="auto"/>
              </w:rPr>
              <w:t>16</w:t>
            </w:r>
          </w:p>
        </w:tc>
        <w:tc>
          <w:tcPr>
            <w:tcW w:w="9314" w:type="dxa"/>
            <w:vAlign w:val="top"/>
          </w:tcPr>
          <w:p w14:paraId="121652B9">
            <w:pPr>
              <w:numPr>
                <w:ilvl w:val="0"/>
                <w:numId w:val="2"/>
              </w:numPr>
              <w:bidi w:val="0"/>
              <w:rPr>
                <w:rFonts w:hint="eastAsia" w:eastAsia="宋体"/>
                <w:color w:val="auto"/>
                <w:lang w:val="en-US" w:eastAsia="zh-CN"/>
              </w:rPr>
            </w:pPr>
            <w:r>
              <w:rPr>
                <w:rFonts w:hint="eastAsia" w:eastAsia="宋体"/>
                <w:color w:val="auto"/>
                <w:lang w:val="en-US" w:eastAsia="zh-CN"/>
              </w:rPr>
              <w:t>尺寸约：1200*750*700mm</w:t>
            </w:r>
          </w:p>
          <w:p w14:paraId="0DBA2A47">
            <w:pPr>
              <w:numPr>
                <w:ilvl w:val="0"/>
                <w:numId w:val="2"/>
              </w:numPr>
              <w:bidi w:val="0"/>
              <w:rPr>
                <w:rFonts w:hint="default" w:eastAsia="宋体"/>
                <w:color w:val="auto"/>
                <w:lang w:val="en-US" w:eastAsia="zh-CN"/>
              </w:rPr>
            </w:pPr>
            <w:r>
              <w:rPr>
                <w:rFonts w:hint="eastAsia" w:eastAsia="宋体"/>
                <w:color w:val="auto"/>
                <w:lang w:val="en-US" w:eastAsia="zh-CN"/>
              </w:rPr>
              <w:t>材质：台面采用岩板材质，配四把布艺软包椅子</w:t>
            </w:r>
          </w:p>
        </w:tc>
        <w:tc>
          <w:tcPr>
            <w:tcW w:w="1019" w:type="dxa"/>
            <w:vAlign w:val="top"/>
          </w:tcPr>
          <w:p w14:paraId="0BABF1EE">
            <w:pPr>
              <w:bidi w:val="0"/>
              <w:rPr>
                <w:color w:val="auto"/>
              </w:rPr>
            </w:pPr>
          </w:p>
        </w:tc>
      </w:tr>
      <w:tr w14:paraId="7AF99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709EE366">
            <w:pPr>
              <w:bidi w:val="0"/>
              <w:rPr>
                <w:color w:val="auto"/>
              </w:rPr>
            </w:pPr>
            <w:r>
              <w:rPr>
                <w:color w:val="auto"/>
              </w:rPr>
              <w:t>7</w:t>
            </w:r>
          </w:p>
        </w:tc>
        <w:tc>
          <w:tcPr>
            <w:tcW w:w="2232" w:type="dxa"/>
            <w:vAlign w:val="top"/>
          </w:tcPr>
          <w:p w14:paraId="3BDAB564">
            <w:pPr>
              <w:bidi w:val="0"/>
              <w:rPr>
                <w:color w:val="auto"/>
              </w:rPr>
            </w:pPr>
            <w:r>
              <w:rPr>
                <w:color w:val="auto"/>
              </w:rPr>
              <w:t>圆形餐桌转盘{玻璃}</w:t>
            </w:r>
          </w:p>
        </w:tc>
        <w:tc>
          <w:tcPr>
            <w:tcW w:w="561" w:type="dxa"/>
            <w:vAlign w:val="top"/>
          </w:tcPr>
          <w:p w14:paraId="6838DFB5">
            <w:pPr>
              <w:bidi w:val="0"/>
              <w:rPr>
                <w:color w:val="auto"/>
              </w:rPr>
            </w:pPr>
            <w:r>
              <w:rPr>
                <w:color w:val="auto"/>
              </w:rPr>
              <w:t>个</w:t>
            </w:r>
          </w:p>
        </w:tc>
        <w:tc>
          <w:tcPr>
            <w:tcW w:w="662" w:type="dxa"/>
            <w:vAlign w:val="top"/>
          </w:tcPr>
          <w:p w14:paraId="1DF4C392">
            <w:pPr>
              <w:bidi w:val="0"/>
              <w:rPr>
                <w:color w:val="auto"/>
              </w:rPr>
            </w:pPr>
            <w:r>
              <w:rPr>
                <w:color w:val="auto"/>
              </w:rPr>
              <w:t>1</w:t>
            </w:r>
          </w:p>
        </w:tc>
        <w:tc>
          <w:tcPr>
            <w:tcW w:w="9314" w:type="dxa"/>
            <w:vAlign w:val="top"/>
          </w:tcPr>
          <w:p w14:paraId="356B2F92">
            <w:pPr>
              <w:bidi w:val="0"/>
              <w:rPr>
                <w:color w:val="auto"/>
              </w:rPr>
            </w:pPr>
            <w:r>
              <w:rPr>
                <w:color w:val="auto"/>
              </w:rPr>
              <w:t>1.2米桌面直径，玻璃转盘直径0.8米。</w:t>
            </w:r>
          </w:p>
        </w:tc>
        <w:tc>
          <w:tcPr>
            <w:tcW w:w="1019" w:type="dxa"/>
            <w:vAlign w:val="top"/>
          </w:tcPr>
          <w:p w14:paraId="48249DF1">
            <w:pPr>
              <w:bidi w:val="0"/>
              <w:rPr>
                <w:color w:val="auto"/>
              </w:rPr>
            </w:pPr>
          </w:p>
        </w:tc>
      </w:tr>
      <w:tr w14:paraId="18A5D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5483D353">
            <w:pPr>
              <w:bidi w:val="0"/>
              <w:rPr>
                <w:color w:val="auto"/>
              </w:rPr>
            </w:pPr>
            <w:r>
              <w:rPr>
                <w:color w:val="auto"/>
              </w:rPr>
              <w:t>8</w:t>
            </w:r>
          </w:p>
        </w:tc>
        <w:tc>
          <w:tcPr>
            <w:tcW w:w="2232" w:type="dxa"/>
            <w:vAlign w:val="top"/>
          </w:tcPr>
          <w:p w14:paraId="1840AF0D">
            <w:pPr>
              <w:bidi w:val="0"/>
              <w:rPr>
                <w:color w:val="auto"/>
              </w:rPr>
            </w:pPr>
            <w:r>
              <w:rPr>
                <w:color w:val="auto"/>
              </w:rPr>
              <w:t>圆形餐桌餐布</w:t>
            </w:r>
          </w:p>
        </w:tc>
        <w:tc>
          <w:tcPr>
            <w:tcW w:w="561" w:type="dxa"/>
            <w:vAlign w:val="top"/>
          </w:tcPr>
          <w:p w14:paraId="6C108343">
            <w:pPr>
              <w:bidi w:val="0"/>
              <w:rPr>
                <w:color w:val="auto"/>
              </w:rPr>
            </w:pPr>
            <w:r>
              <w:rPr>
                <w:color w:val="auto"/>
              </w:rPr>
              <w:t>个</w:t>
            </w:r>
          </w:p>
        </w:tc>
        <w:tc>
          <w:tcPr>
            <w:tcW w:w="662" w:type="dxa"/>
            <w:vAlign w:val="top"/>
          </w:tcPr>
          <w:p w14:paraId="71E982A9">
            <w:pPr>
              <w:bidi w:val="0"/>
              <w:rPr>
                <w:color w:val="auto"/>
              </w:rPr>
            </w:pPr>
            <w:r>
              <w:rPr>
                <w:color w:val="auto"/>
              </w:rPr>
              <w:t>1</w:t>
            </w:r>
          </w:p>
        </w:tc>
        <w:tc>
          <w:tcPr>
            <w:tcW w:w="9314" w:type="dxa"/>
            <w:vAlign w:val="top"/>
          </w:tcPr>
          <w:p w14:paraId="28B17AD3">
            <w:pPr>
              <w:bidi w:val="0"/>
              <w:rPr>
                <w:color w:val="auto"/>
              </w:rPr>
            </w:pPr>
            <w:r>
              <w:rPr>
                <w:color w:val="auto"/>
              </w:rPr>
              <w:t>涤纶(聚酯纤维)，防水，340cm(拼接)</w:t>
            </w:r>
          </w:p>
        </w:tc>
        <w:tc>
          <w:tcPr>
            <w:tcW w:w="1019" w:type="dxa"/>
            <w:vAlign w:val="top"/>
          </w:tcPr>
          <w:p w14:paraId="694DB863">
            <w:pPr>
              <w:bidi w:val="0"/>
              <w:rPr>
                <w:color w:val="auto"/>
              </w:rPr>
            </w:pPr>
          </w:p>
        </w:tc>
      </w:tr>
      <w:tr w14:paraId="540BF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060" w:type="dxa"/>
            <w:vAlign w:val="top"/>
          </w:tcPr>
          <w:p w14:paraId="6112BDF0">
            <w:pPr>
              <w:bidi w:val="0"/>
              <w:rPr>
                <w:color w:val="auto"/>
              </w:rPr>
            </w:pPr>
            <w:r>
              <w:rPr>
                <w:color w:val="auto"/>
              </w:rPr>
              <w:t>12</w:t>
            </w:r>
          </w:p>
        </w:tc>
        <w:tc>
          <w:tcPr>
            <w:tcW w:w="2232" w:type="dxa"/>
            <w:vAlign w:val="top"/>
          </w:tcPr>
          <w:p w14:paraId="3356A3CC">
            <w:pPr>
              <w:bidi w:val="0"/>
              <w:rPr>
                <w:color w:val="auto"/>
              </w:rPr>
            </w:pPr>
            <w:r>
              <w:rPr>
                <w:color w:val="auto"/>
              </w:rPr>
              <w:t>饮水机</w:t>
            </w:r>
          </w:p>
        </w:tc>
        <w:tc>
          <w:tcPr>
            <w:tcW w:w="561" w:type="dxa"/>
            <w:vAlign w:val="top"/>
          </w:tcPr>
          <w:p w14:paraId="4E697586">
            <w:pPr>
              <w:bidi w:val="0"/>
              <w:rPr>
                <w:color w:val="auto"/>
              </w:rPr>
            </w:pPr>
            <w:r>
              <w:rPr>
                <w:color w:val="auto"/>
              </w:rPr>
              <w:t>个</w:t>
            </w:r>
          </w:p>
        </w:tc>
        <w:tc>
          <w:tcPr>
            <w:tcW w:w="662" w:type="dxa"/>
            <w:vAlign w:val="top"/>
          </w:tcPr>
          <w:p w14:paraId="35B9EB1D">
            <w:pPr>
              <w:bidi w:val="0"/>
              <w:rPr>
                <w:color w:val="auto"/>
              </w:rPr>
            </w:pPr>
            <w:r>
              <w:rPr>
                <w:color w:val="auto"/>
              </w:rPr>
              <w:t>1</w:t>
            </w:r>
          </w:p>
        </w:tc>
        <w:tc>
          <w:tcPr>
            <w:tcW w:w="9314" w:type="dxa"/>
            <w:vAlign w:val="top"/>
          </w:tcPr>
          <w:p w14:paraId="63BC9D57">
            <w:pPr>
              <w:bidi w:val="0"/>
              <w:rPr>
                <w:color w:val="auto"/>
              </w:rPr>
            </w:pPr>
            <w:r>
              <w:rPr>
                <w:color w:val="auto"/>
              </w:rPr>
              <w:t>操控方式：触控式，加热方式：沸腾胆加热，功能：童锁保护，多档调温，温度显示，水温类 型：制热可调温</w:t>
            </w:r>
          </w:p>
        </w:tc>
        <w:tc>
          <w:tcPr>
            <w:tcW w:w="1019" w:type="dxa"/>
            <w:vAlign w:val="top"/>
          </w:tcPr>
          <w:p w14:paraId="24E73009">
            <w:pPr>
              <w:bidi w:val="0"/>
              <w:rPr>
                <w:color w:val="auto"/>
              </w:rPr>
            </w:pPr>
          </w:p>
        </w:tc>
      </w:tr>
      <w:tr w14:paraId="08479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3F76031A">
            <w:pPr>
              <w:bidi w:val="0"/>
              <w:rPr>
                <w:color w:val="auto"/>
              </w:rPr>
            </w:pPr>
            <w:r>
              <w:rPr>
                <w:color w:val="auto"/>
              </w:rPr>
              <w:t>13</w:t>
            </w:r>
          </w:p>
        </w:tc>
        <w:tc>
          <w:tcPr>
            <w:tcW w:w="2232" w:type="dxa"/>
            <w:vAlign w:val="top"/>
          </w:tcPr>
          <w:p w14:paraId="16E38E12">
            <w:pPr>
              <w:bidi w:val="0"/>
              <w:rPr>
                <w:color w:val="auto"/>
              </w:rPr>
            </w:pPr>
            <w:r>
              <w:rPr>
                <w:color w:val="auto"/>
              </w:rPr>
              <w:t>小垃圾桶2</w:t>
            </w:r>
          </w:p>
        </w:tc>
        <w:tc>
          <w:tcPr>
            <w:tcW w:w="561" w:type="dxa"/>
            <w:vAlign w:val="top"/>
          </w:tcPr>
          <w:p w14:paraId="7245BCB8">
            <w:pPr>
              <w:bidi w:val="0"/>
              <w:rPr>
                <w:color w:val="auto"/>
              </w:rPr>
            </w:pPr>
            <w:r>
              <w:rPr>
                <w:color w:val="auto"/>
              </w:rPr>
              <w:t>个</w:t>
            </w:r>
          </w:p>
        </w:tc>
        <w:tc>
          <w:tcPr>
            <w:tcW w:w="662" w:type="dxa"/>
            <w:vAlign w:val="top"/>
          </w:tcPr>
          <w:p w14:paraId="368A4DFC">
            <w:pPr>
              <w:bidi w:val="0"/>
              <w:rPr>
                <w:color w:val="auto"/>
              </w:rPr>
            </w:pPr>
            <w:r>
              <w:rPr>
                <w:color w:val="auto"/>
              </w:rPr>
              <w:t>1</w:t>
            </w:r>
          </w:p>
        </w:tc>
        <w:tc>
          <w:tcPr>
            <w:tcW w:w="9314" w:type="dxa"/>
            <w:vAlign w:val="top"/>
          </w:tcPr>
          <w:p w14:paraId="2430898A">
            <w:pPr>
              <w:bidi w:val="0"/>
              <w:rPr>
                <w:color w:val="auto"/>
              </w:rPr>
            </w:pPr>
            <w:r>
              <w:rPr>
                <w:color w:val="auto"/>
              </w:rPr>
              <w:t>尺寸约高26cm</w:t>
            </w:r>
          </w:p>
        </w:tc>
        <w:tc>
          <w:tcPr>
            <w:tcW w:w="1019" w:type="dxa"/>
            <w:vAlign w:val="top"/>
          </w:tcPr>
          <w:p w14:paraId="58F24176">
            <w:pPr>
              <w:bidi w:val="0"/>
              <w:rPr>
                <w:color w:val="auto"/>
              </w:rPr>
            </w:pPr>
          </w:p>
        </w:tc>
      </w:tr>
      <w:tr w14:paraId="5987C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1F0643D6">
            <w:pPr>
              <w:bidi w:val="0"/>
              <w:rPr>
                <w:color w:val="auto"/>
              </w:rPr>
            </w:pPr>
            <w:r>
              <w:rPr>
                <w:color w:val="auto"/>
              </w:rPr>
              <w:t>14</w:t>
            </w:r>
          </w:p>
        </w:tc>
        <w:tc>
          <w:tcPr>
            <w:tcW w:w="2232" w:type="dxa"/>
            <w:vAlign w:val="top"/>
          </w:tcPr>
          <w:p w14:paraId="43F04B75">
            <w:pPr>
              <w:bidi w:val="0"/>
              <w:rPr>
                <w:color w:val="auto"/>
              </w:rPr>
            </w:pPr>
            <w:r>
              <w:rPr>
                <w:color w:val="auto"/>
              </w:rPr>
              <w:t>餐桌橱柜</w:t>
            </w:r>
          </w:p>
        </w:tc>
        <w:tc>
          <w:tcPr>
            <w:tcW w:w="561" w:type="dxa"/>
            <w:vAlign w:val="top"/>
          </w:tcPr>
          <w:p w14:paraId="7CE36446">
            <w:pPr>
              <w:bidi w:val="0"/>
              <w:rPr>
                <w:color w:val="auto"/>
              </w:rPr>
            </w:pPr>
            <w:r>
              <w:rPr>
                <w:color w:val="auto"/>
              </w:rPr>
              <w:t>个</w:t>
            </w:r>
          </w:p>
        </w:tc>
        <w:tc>
          <w:tcPr>
            <w:tcW w:w="662" w:type="dxa"/>
            <w:vAlign w:val="top"/>
          </w:tcPr>
          <w:p w14:paraId="545E7F3E">
            <w:pPr>
              <w:bidi w:val="0"/>
              <w:rPr>
                <w:color w:val="auto"/>
              </w:rPr>
            </w:pPr>
            <w:r>
              <w:rPr>
                <w:color w:val="auto"/>
              </w:rPr>
              <w:t>1</w:t>
            </w:r>
          </w:p>
        </w:tc>
        <w:tc>
          <w:tcPr>
            <w:tcW w:w="9314" w:type="dxa"/>
            <w:vAlign w:val="top"/>
          </w:tcPr>
          <w:p w14:paraId="228786B6">
            <w:pPr>
              <w:bidi w:val="0"/>
              <w:rPr>
                <w:color w:val="auto"/>
              </w:rPr>
            </w:pPr>
            <w:r>
              <w:rPr>
                <w:color w:val="auto"/>
              </w:rPr>
              <w:t>防潮，防霉，耐磨刨花板</w:t>
            </w:r>
          </w:p>
        </w:tc>
        <w:tc>
          <w:tcPr>
            <w:tcW w:w="1019" w:type="dxa"/>
            <w:vAlign w:val="top"/>
          </w:tcPr>
          <w:p w14:paraId="0CFB45B3">
            <w:pPr>
              <w:bidi w:val="0"/>
              <w:rPr>
                <w:color w:val="auto"/>
              </w:rPr>
            </w:pPr>
          </w:p>
        </w:tc>
      </w:tr>
      <w:tr w14:paraId="503BB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1060" w:type="dxa"/>
            <w:vAlign w:val="top"/>
          </w:tcPr>
          <w:p w14:paraId="254CB9F8">
            <w:pPr>
              <w:bidi w:val="0"/>
              <w:rPr>
                <w:color w:val="auto"/>
              </w:rPr>
            </w:pPr>
            <w:r>
              <w:rPr>
                <w:color w:val="auto"/>
              </w:rPr>
              <w:t>15</w:t>
            </w:r>
          </w:p>
        </w:tc>
        <w:tc>
          <w:tcPr>
            <w:tcW w:w="2232" w:type="dxa"/>
            <w:vAlign w:val="top"/>
          </w:tcPr>
          <w:p w14:paraId="544A6478">
            <w:pPr>
              <w:bidi w:val="0"/>
              <w:rPr>
                <w:color w:val="auto"/>
              </w:rPr>
            </w:pPr>
            <w:r>
              <w:rPr>
                <w:color w:val="auto"/>
              </w:rPr>
              <w:t>立式空调3匹</w:t>
            </w:r>
          </w:p>
        </w:tc>
        <w:tc>
          <w:tcPr>
            <w:tcW w:w="561" w:type="dxa"/>
            <w:vAlign w:val="top"/>
          </w:tcPr>
          <w:p w14:paraId="0EC13C34">
            <w:pPr>
              <w:bidi w:val="0"/>
              <w:rPr>
                <w:color w:val="auto"/>
              </w:rPr>
            </w:pPr>
            <w:r>
              <w:rPr>
                <w:color w:val="auto"/>
              </w:rPr>
              <w:t>个</w:t>
            </w:r>
          </w:p>
        </w:tc>
        <w:tc>
          <w:tcPr>
            <w:tcW w:w="662" w:type="dxa"/>
            <w:vAlign w:val="top"/>
          </w:tcPr>
          <w:p w14:paraId="5D590A91">
            <w:pPr>
              <w:bidi w:val="0"/>
              <w:rPr>
                <w:color w:val="auto"/>
              </w:rPr>
            </w:pPr>
            <w:r>
              <w:rPr>
                <w:color w:val="auto"/>
              </w:rPr>
              <w:t>1</w:t>
            </w:r>
          </w:p>
        </w:tc>
        <w:tc>
          <w:tcPr>
            <w:tcW w:w="9314" w:type="dxa"/>
            <w:vAlign w:val="top"/>
          </w:tcPr>
          <w:p w14:paraId="17A42758">
            <w:pPr>
              <w:bidi w:val="0"/>
              <w:rPr>
                <w:color w:val="auto"/>
              </w:rPr>
            </w:pPr>
            <w:r>
              <w:rPr>
                <w:color w:val="auto"/>
              </w:rPr>
              <w:t>新能效 空调立式 急速冷暖 3匹 客厅卧室柜式空调 高温自清洁 超省电 3匹 三级能效</w:t>
            </w:r>
          </w:p>
        </w:tc>
        <w:tc>
          <w:tcPr>
            <w:tcW w:w="1019" w:type="dxa"/>
            <w:vAlign w:val="top"/>
          </w:tcPr>
          <w:p w14:paraId="0551F54B">
            <w:pPr>
              <w:bidi w:val="0"/>
              <w:rPr>
                <w:color w:val="auto"/>
              </w:rPr>
            </w:pPr>
          </w:p>
        </w:tc>
      </w:tr>
      <w:tr w14:paraId="4AB0F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1060" w:type="dxa"/>
            <w:vAlign w:val="top"/>
          </w:tcPr>
          <w:p w14:paraId="4883F7EB">
            <w:pPr>
              <w:bidi w:val="0"/>
              <w:rPr>
                <w:color w:val="auto"/>
              </w:rPr>
            </w:pPr>
            <w:r>
              <w:rPr>
                <w:color w:val="auto"/>
              </w:rPr>
              <w:t>七、午休 室</w:t>
            </w:r>
          </w:p>
        </w:tc>
        <w:tc>
          <w:tcPr>
            <w:tcW w:w="2232" w:type="dxa"/>
            <w:vAlign w:val="top"/>
          </w:tcPr>
          <w:p w14:paraId="5E281695">
            <w:pPr>
              <w:bidi w:val="0"/>
              <w:rPr>
                <w:color w:val="auto"/>
              </w:rPr>
            </w:pPr>
          </w:p>
        </w:tc>
        <w:tc>
          <w:tcPr>
            <w:tcW w:w="561" w:type="dxa"/>
            <w:vAlign w:val="top"/>
          </w:tcPr>
          <w:p w14:paraId="198CD759">
            <w:pPr>
              <w:bidi w:val="0"/>
              <w:rPr>
                <w:color w:val="auto"/>
              </w:rPr>
            </w:pPr>
          </w:p>
        </w:tc>
        <w:tc>
          <w:tcPr>
            <w:tcW w:w="662" w:type="dxa"/>
            <w:vAlign w:val="top"/>
          </w:tcPr>
          <w:p w14:paraId="40A73872">
            <w:pPr>
              <w:bidi w:val="0"/>
              <w:rPr>
                <w:color w:val="auto"/>
              </w:rPr>
            </w:pPr>
          </w:p>
        </w:tc>
        <w:tc>
          <w:tcPr>
            <w:tcW w:w="9314" w:type="dxa"/>
            <w:vAlign w:val="top"/>
          </w:tcPr>
          <w:p w14:paraId="73B01D67">
            <w:pPr>
              <w:bidi w:val="0"/>
              <w:rPr>
                <w:color w:val="auto"/>
              </w:rPr>
            </w:pPr>
          </w:p>
        </w:tc>
        <w:tc>
          <w:tcPr>
            <w:tcW w:w="1019" w:type="dxa"/>
            <w:vAlign w:val="top"/>
          </w:tcPr>
          <w:p w14:paraId="4906E81D">
            <w:pPr>
              <w:bidi w:val="0"/>
              <w:rPr>
                <w:color w:val="auto"/>
              </w:rPr>
            </w:pPr>
          </w:p>
        </w:tc>
      </w:tr>
      <w:tr w14:paraId="2A2BC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1" w:hRule="atLeast"/>
        </w:trPr>
        <w:tc>
          <w:tcPr>
            <w:tcW w:w="1060" w:type="dxa"/>
            <w:vAlign w:val="top"/>
          </w:tcPr>
          <w:p w14:paraId="656722F8">
            <w:pPr>
              <w:bidi w:val="0"/>
              <w:rPr>
                <w:color w:val="auto"/>
              </w:rPr>
            </w:pPr>
          </w:p>
          <w:p w14:paraId="1BFEA44C">
            <w:pPr>
              <w:bidi w:val="0"/>
              <w:rPr>
                <w:color w:val="auto"/>
              </w:rPr>
            </w:pPr>
          </w:p>
          <w:p w14:paraId="041132AF">
            <w:pPr>
              <w:bidi w:val="0"/>
              <w:rPr>
                <w:color w:val="auto"/>
              </w:rPr>
            </w:pPr>
            <w:r>
              <w:rPr>
                <w:color w:val="auto"/>
              </w:rPr>
              <w:t>1</w:t>
            </w:r>
          </w:p>
        </w:tc>
        <w:tc>
          <w:tcPr>
            <w:tcW w:w="2232" w:type="dxa"/>
            <w:vAlign w:val="top"/>
          </w:tcPr>
          <w:p w14:paraId="5C93F012">
            <w:pPr>
              <w:bidi w:val="0"/>
              <w:rPr>
                <w:color w:val="auto"/>
              </w:rPr>
            </w:pPr>
          </w:p>
          <w:p w14:paraId="22596584">
            <w:pPr>
              <w:bidi w:val="0"/>
              <w:rPr>
                <w:color w:val="auto"/>
              </w:rPr>
            </w:pPr>
          </w:p>
          <w:p w14:paraId="326369BF">
            <w:pPr>
              <w:bidi w:val="0"/>
              <w:rPr>
                <w:color w:val="auto"/>
              </w:rPr>
            </w:pPr>
            <w:r>
              <w:rPr>
                <w:color w:val="auto"/>
              </w:rPr>
              <w:t>适老化床</w:t>
            </w:r>
          </w:p>
        </w:tc>
        <w:tc>
          <w:tcPr>
            <w:tcW w:w="561" w:type="dxa"/>
            <w:vAlign w:val="top"/>
          </w:tcPr>
          <w:p w14:paraId="4FAD02E3">
            <w:pPr>
              <w:bidi w:val="0"/>
              <w:rPr>
                <w:color w:val="auto"/>
              </w:rPr>
            </w:pPr>
          </w:p>
          <w:p w14:paraId="137B0110">
            <w:pPr>
              <w:bidi w:val="0"/>
              <w:rPr>
                <w:color w:val="auto"/>
              </w:rPr>
            </w:pPr>
          </w:p>
          <w:p w14:paraId="5C786FDF">
            <w:pPr>
              <w:bidi w:val="0"/>
              <w:rPr>
                <w:color w:val="auto"/>
              </w:rPr>
            </w:pPr>
            <w:r>
              <w:rPr>
                <w:color w:val="auto"/>
              </w:rPr>
              <w:t>个</w:t>
            </w:r>
          </w:p>
        </w:tc>
        <w:tc>
          <w:tcPr>
            <w:tcW w:w="662" w:type="dxa"/>
            <w:vAlign w:val="top"/>
          </w:tcPr>
          <w:p w14:paraId="66357BAB">
            <w:pPr>
              <w:bidi w:val="0"/>
              <w:rPr>
                <w:color w:val="auto"/>
              </w:rPr>
            </w:pPr>
          </w:p>
          <w:p w14:paraId="6CC04057">
            <w:pPr>
              <w:bidi w:val="0"/>
              <w:rPr>
                <w:color w:val="auto"/>
              </w:rPr>
            </w:pPr>
          </w:p>
          <w:p w14:paraId="2CE125D9">
            <w:pPr>
              <w:bidi w:val="0"/>
              <w:rPr>
                <w:color w:val="auto"/>
              </w:rPr>
            </w:pPr>
            <w:r>
              <w:rPr>
                <w:color w:val="auto"/>
              </w:rPr>
              <w:t>4</w:t>
            </w:r>
          </w:p>
        </w:tc>
        <w:tc>
          <w:tcPr>
            <w:tcW w:w="9314" w:type="dxa"/>
            <w:vAlign w:val="top"/>
          </w:tcPr>
          <w:p w14:paraId="67BB643C">
            <w:pPr>
              <w:numPr>
                <w:ilvl w:val="0"/>
                <w:numId w:val="3"/>
              </w:numPr>
              <w:bidi w:val="0"/>
              <w:rPr>
                <w:rFonts w:hint="eastAsia" w:eastAsia="宋体"/>
                <w:color w:val="auto"/>
                <w:lang w:val="en-US" w:eastAsia="zh-CN"/>
              </w:rPr>
            </w:pPr>
            <w:r>
              <w:rPr>
                <w:rFonts w:hint="eastAsia" w:eastAsia="宋体"/>
                <w:color w:val="auto"/>
                <w:lang w:val="en-US" w:eastAsia="zh-CN"/>
              </w:rPr>
              <w:t>尺寸约：1.2*.2m</w:t>
            </w:r>
          </w:p>
          <w:p w14:paraId="58BEF864">
            <w:pPr>
              <w:numPr>
                <w:ilvl w:val="0"/>
                <w:numId w:val="3"/>
              </w:numPr>
              <w:bidi w:val="0"/>
              <w:rPr>
                <w:rFonts w:hint="default" w:eastAsia="宋体"/>
                <w:color w:val="auto"/>
                <w:lang w:val="en-US" w:eastAsia="zh-CN"/>
              </w:rPr>
            </w:pPr>
            <w:r>
              <w:rPr>
                <w:rFonts w:hint="eastAsia" w:eastAsia="宋体"/>
                <w:color w:val="auto"/>
                <w:lang w:val="en-US" w:eastAsia="zh-CN"/>
              </w:rPr>
              <w:t>材质：采用E0级实木颗粒板（刨花板）制作，板材厚度不低于16mm。</w:t>
            </w:r>
          </w:p>
          <w:p w14:paraId="0B854661">
            <w:pPr>
              <w:numPr>
                <w:ilvl w:val="0"/>
                <w:numId w:val="3"/>
              </w:numPr>
              <w:bidi w:val="0"/>
              <w:rPr>
                <w:color w:val="auto"/>
              </w:rPr>
            </w:pPr>
            <w:r>
              <w:rPr>
                <w:rFonts w:hint="eastAsia" w:eastAsia="宋体"/>
                <w:color w:val="auto"/>
                <w:lang w:val="en-US" w:eastAsia="zh-CN"/>
              </w:rPr>
              <w:t>床头：带软包</w:t>
            </w:r>
          </w:p>
        </w:tc>
        <w:tc>
          <w:tcPr>
            <w:tcW w:w="1019" w:type="dxa"/>
            <w:vAlign w:val="top"/>
          </w:tcPr>
          <w:p w14:paraId="5392FD0F">
            <w:pPr>
              <w:bidi w:val="0"/>
              <w:rPr>
                <w:color w:val="auto"/>
              </w:rPr>
            </w:pPr>
          </w:p>
        </w:tc>
      </w:tr>
      <w:tr w14:paraId="59107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060" w:type="dxa"/>
            <w:vAlign w:val="top"/>
          </w:tcPr>
          <w:p w14:paraId="6522F447">
            <w:pPr>
              <w:bidi w:val="0"/>
              <w:rPr>
                <w:color w:val="auto"/>
              </w:rPr>
            </w:pPr>
            <w:r>
              <w:rPr>
                <w:color w:val="auto"/>
              </w:rPr>
              <w:t>2</w:t>
            </w:r>
          </w:p>
        </w:tc>
        <w:tc>
          <w:tcPr>
            <w:tcW w:w="2232" w:type="dxa"/>
            <w:vAlign w:val="top"/>
          </w:tcPr>
          <w:p w14:paraId="42DAB4AB">
            <w:pPr>
              <w:bidi w:val="0"/>
              <w:rPr>
                <w:color w:val="auto"/>
              </w:rPr>
            </w:pPr>
            <w:r>
              <w:rPr>
                <w:color w:val="auto"/>
              </w:rPr>
              <w:t>护理床</w:t>
            </w:r>
          </w:p>
        </w:tc>
        <w:tc>
          <w:tcPr>
            <w:tcW w:w="561" w:type="dxa"/>
            <w:vAlign w:val="top"/>
          </w:tcPr>
          <w:p w14:paraId="1C537F48">
            <w:pPr>
              <w:bidi w:val="0"/>
              <w:rPr>
                <w:color w:val="auto"/>
              </w:rPr>
            </w:pPr>
            <w:r>
              <w:rPr>
                <w:color w:val="auto"/>
              </w:rPr>
              <w:t>个</w:t>
            </w:r>
          </w:p>
        </w:tc>
        <w:tc>
          <w:tcPr>
            <w:tcW w:w="662" w:type="dxa"/>
            <w:vAlign w:val="top"/>
          </w:tcPr>
          <w:p w14:paraId="5CBBB391">
            <w:pPr>
              <w:bidi w:val="0"/>
              <w:rPr>
                <w:color w:val="auto"/>
              </w:rPr>
            </w:pPr>
            <w:r>
              <w:rPr>
                <w:color w:val="auto"/>
              </w:rPr>
              <w:t>2</w:t>
            </w:r>
          </w:p>
        </w:tc>
        <w:tc>
          <w:tcPr>
            <w:tcW w:w="9314" w:type="dxa"/>
            <w:vAlign w:val="top"/>
          </w:tcPr>
          <w:p w14:paraId="6B980E90">
            <w:pPr>
              <w:bidi w:val="0"/>
              <w:rPr>
                <w:color w:val="auto"/>
              </w:rPr>
            </w:pPr>
            <w:r>
              <w:rPr>
                <w:color w:val="auto"/>
              </w:rPr>
              <w:t>床面尺寸不得小于长200cm*宽</w:t>
            </w:r>
            <w:r>
              <w:rPr>
                <w:rFonts w:hint="eastAsia" w:eastAsia="宋体"/>
                <w:color w:val="auto"/>
                <w:lang w:val="en-US" w:eastAsia="zh-CN"/>
              </w:rPr>
              <w:t>9</w:t>
            </w:r>
            <w:r>
              <w:rPr>
                <w:color w:val="auto"/>
              </w:rPr>
              <w:t>0cm,ABS加厚床尾，不锈钢护栏、3D蜂巢透气床垫、带便盆、窗体冷轧冲压加厚钢材</w:t>
            </w:r>
          </w:p>
        </w:tc>
        <w:tc>
          <w:tcPr>
            <w:tcW w:w="1019" w:type="dxa"/>
            <w:vAlign w:val="top"/>
          </w:tcPr>
          <w:p w14:paraId="2AF9808A">
            <w:pPr>
              <w:bidi w:val="0"/>
              <w:rPr>
                <w:color w:val="auto"/>
              </w:rPr>
            </w:pPr>
          </w:p>
        </w:tc>
      </w:tr>
      <w:tr w14:paraId="69CDE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060" w:type="dxa"/>
            <w:vAlign w:val="top"/>
          </w:tcPr>
          <w:p w14:paraId="4E21A96F">
            <w:pPr>
              <w:bidi w:val="0"/>
              <w:rPr>
                <w:color w:val="auto"/>
              </w:rPr>
            </w:pPr>
            <w:r>
              <w:rPr>
                <w:color w:val="auto"/>
              </w:rPr>
              <w:t>2</w:t>
            </w:r>
          </w:p>
        </w:tc>
        <w:tc>
          <w:tcPr>
            <w:tcW w:w="2232" w:type="dxa"/>
            <w:vAlign w:val="top"/>
          </w:tcPr>
          <w:p w14:paraId="37CE14F1">
            <w:pPr>
              <w:bidi w:val="0"/>
              <w:rPr>
                <w:color w:val="auto"/>
              </w:rPr>
            </w:pPr>
            <w:r>
              <w:rPr>
                <w:color w:val="auto"/>
              </w:rPr>
              <w:t>床头柜</w:t>
            </w:r>
          </w:p>
        </w:tc>
        <w:tc>
          <w:tcPr>
            <w:tcW w:w="561" w:type="dxa"/>
            <w:vAlign w:val="top"/>
          </w:tcPr>
          <w:p w14:paraId="5387FC8B">
            <w:pPr>
              <w:bidi w:val="0"/>
              <w:rPr>
                <w:color w:val="auto"/>
              </w:rPr>
            </w:pPr>
            <w:r>
              <w:rPr>
                <w:color w:val="auto"/>
              </w:rPr>
              <w:t>个</w:t>
            </w:r>
          </w:p>
        </w:tc>
        <w:tc>
          <w:tcPr>
            <w:tcW w:w="662" w:type="dxa"/>
            <w:vAlign w:val="top"/>
          </w:tcPr>
          <w:p w14:paraId="0DE66454">
            <w:pPr>
              <w:bidi w:val="0"/>
              <w:rPr>
                <w:color w:val="auto"/>
              </w:rPr>
            </w:pPr>
            <w:r>
              <w:rPr>
                <w:color w:val="auto"/>
              </w:rPr>
              <w:t>6</w:t>
            </w:r>
          </w:p>
        </w:tc>
        <w:tc>
          <w:tcPr>
            <w:tcW w:w="9314" w:type="dxa"/>
            <w:vAlign w:val="top"/>
          </w:tcPr>
          <w:p w14:paraId="40D1F5EF">
            <w:pPr>
              <w:bidi w:val="0"/>
              <w:rPr>
                <w:color w:val="auto"/>
              </w:rPr>
            </w:pPr>
            <w:r>
              <w:rPr>
                <w:color w:val="auto"/>
              </w:rPr>
              <w:t>尺寸约为40-40-46cm实木床头柜简约清新北欧侘寂原木风樱桃胡桃白色卧室收纳床边柜 原木色</w:t>
            </w:r>
          </w:p>
        </w:tc>
        <w:tc>
          <w:tcPr>
            <w:tcW w:w="1019" w:type="dxa"/>
            <w:vAlign w:val="top"/>
          </w:tcPr>
          <w:p w14:paraId="0498509B">
            <w:pPr>
              <w:bidi w:val="0"/>
              <w:rPr>
                <w:color w:val="auto"/>
              </w:rPr>
            </w:pPr>
          </w:p>
        </w:tc>
      </w:tr>
      <w:tr w14:paraId="4103C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432C60A8">
            <w:pPr>
              <w:bidi w:val="0"/>
              <w:rPr>
                <w:color w:val="auto"/>
              </w:rPr>
            </w:pPr>
            <w:r>
              <w:rPr>
                <w:color w:val="auto"/>
              </w:rPr>
              <w:t>3</w:t>
            </w:r>
          </w:p>
        </w:tc>
        <w:tc>
          <w:tcPr>
            <w:tcW w:w="2232" w:type="dxa"/>
            <w:vAlign w:val="top"/>
          </w:tcPr>
          <w:p w14:paraId="099D86A1">
            <w:pPr>
              <w:bidi w:val="0"/>
              <w:rPr>
                <w:color w:val="auto"/>
              </w:rPr>
            </w:pPr>
            <w:r>
              <w:rPr>
                <w:color w:val="auto"/>
              </w:rPr>
              <w:t>床垫</w:t>
            </w:r>
          </w:p>
        </w:tc>
        <w:tc>
          <w:tcPr>
            <w:tcW w:w="561" w:type="dxa"/>
            <w:vAlign w:val="top"/>
          </w:tcPr>
          <w:p w14:paraId="0382B624">
            <w:pPr>
              <w:bidi w:val="0"/>
              <w:rPr>
                <w:color w:val="auto"/>
              </w:rPr>
            </w:pPr>
            <w:r>
              <w:rPr>
                <w:color w:val="auto"/>
              </w:rPr>
              <w:t>个</w:t>
            </w:r>
          </w:p>
        </w:tc>
        <w:tc>
          <w:tcPr>
            <w:tcW w:w="662" w:type="dxa"/>
            <w:vAlign w:val="top"/>
          </w:tcPr>
          <w:p w14:paraId="776899F4">
            <w:pPr>
              <w:bidi w:val="0"/>
              <w:rPr>
                <w:color w:val="auto"/>
              </w:rPr>
            </w:pPr>
            <w:r>
              <w:rPr>
                <w:color w:val="auto"/>
              </w:rPr>
              <w:t>6</w:t>
            </w:r>
          </w:p>
        </w:tc>
        <w:tc>
          <w:tcPr>
            <w:tcW w:w="9314" w:type="dxa"/>
            <w:vAlign w:val="top"/>
          </w:tcPr>
          <w:p w14:paraId="298D4270">
            <w:pPr>
              <w:bidi w:val="0"/>
              <w:rPr>
                <w:color w:val="auto"/>
              </w:rPr>
            </w:pPr>
            <w:r>
              <w:rPr>
                <w:rFonts w:hint="eastAsia" w:eastAsia="宋体"/>
                <w:color w:val="auto"/>
                <w:lang w:val="en-US" w:eastAsia="zh-CN"/>
              </w:rPr>
              <w:t>1.2*2*0.2m</w:t>
            </w:r>
            <w:r>
              <w:rPr>
                <w:color w:val="auto"/>
              </w:rPr>
              <w:t>，聚酯纤维，内芯是纤维棉</w:t>
            </w:r>
            <w:r>
              <w:rPr>
                <w:rFonts w:hint="eastAsia" w:eastAsia="宋体"/>
                <w:color w:val="auto"/>
                <w:lang w:val="en-US" w:eastAsia="zh-CN"/>
              </w:rPr>
              <w:t>带独立弹簧</w:t>
            </w:r>
            <w:r>
              <w:rPr>
                <w:color w:val="auto"/>
              </w:rPr>
              <w:t>，环保材质，软硬适中，简约现代</w:t>
            </w:r>
          </w:p>
        </w:tc>
        <w:tc>
          <w:tcPr>
            <w:tcW w:w="1019" w:type="dxa"/>
            <w:vAlign w:val="top"/>
          </w:tcPr>
          <w:p w14:paraId="296CE088">
            <w:pPr>
              <w:bidi w:val="0"/>
              <w:rPr>
                <w:color w:val="auto"/>
              </w:rPr>
            </w:pPr>
          </w:p>
        </w:tc>
      </w:tr>
      <w:tr w14:paraId="7EE18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4D788A71">
            <w:pPr>
              <w:bidi w:val="0"/>
              <w:rPr>
                <w:color w:val="auto"/>
              </w:rPr>
            </w:pPr>
            <w:r>
              <w:rPr>
                <w:color w:val="auto"/>
              </w:rPr>
              <w:t>4</w:t>
            </w:r>
          </w:p>
        </w:tc>
        <w:tc>
          <w:tcPr>
            <w:tcW w:w="2232" w:type="dxa"/>
            <w:vAlign w:val="top"/>
          </w:tcPr>
          <w:p w14:paraId="77BF4599">
            <w:pPr>
              <w:bidi w:val="0"/>
              <w:rPr>
                <w:color w:val="auto"/>
              </w:rPr>
            </w:pPr>
            <w:r>
              <w:rPr>
                <w:color w:val="auto"/>
              </w:rPr>
              <w:t>衣柜</w:t>
            </w:r>
          </w:p>
        </w:tc>
        <w:tc>
          <w:tcPr>
            <w:tcW w:w="561" w:type="dxa"/>
            <w:vAlign w:val="top"/>
          </w:tcPr>
          <w:p w14:paraId="1CAF54B3">
            <w:pPr>
              <w:bidi w:val="0"/>
              <w:rPr>
                <w:color w:val="auto"/>
              </w:rPr>
            </w:pPr>
            <w:r>
              <w:rPr>
                <w:color w:val="auto"/>
              </w:rPr>
              <w:t>个</w:t>
            </w:r>
          </w:p>
        </w:tc>
        <w:tc>
          <w:tcPr>
            <w:tcW w:w="662" w:type="dxa"/>
            <w:vAlign w:val="top"/>
          </w:tcPr>
          <w:p w14:paraId="314693EF">
            <w:pPr>
              <w:bidi w:val="0"/>
              <w:rPr>
                <w:color w:val="auto"/>
              </w:rPr>
            </w:pPr>
            <w:r>
              <w:rPr>
                <w:color w:val="auto"/>
              </w:rPr>
              <w:t>1</w:t>
            </w:r>
          </w:p>
        </w:tc>
        <w:tc>
          <w:tcPr>
            <w:tcW w:w="9314" w:type="dxa"/>
            <w:vAlign w:val="top"/>
          </w:tcPr>
          <w:p w14:paraId="1DBBEE2E">
            <w:pPr>
              <w:bidi w:val="0"/>
              <w:rPr>
                <w:rFonts w:hint="default"/>
                <w:color w:val="auto"/>
                <w:lang w:val="en-US"/>
              </w:rPr>
            </w:pPr>
            <w:r>
              <w:rPr>
                <w:rFonts w:hint="eastAsia"/>
                <w:color w:val="auto"/>
                <w:lang w:val="en-US" w:eastAsia="zh-CN"/>
              </w:rPr>
              <w:t>约</w:t>
            </w:r>
            <w:r>
              <w:rPr>
                <w:color w:val="auto"/>
                <w:lang w:val="en-US" w:eastAsia="zh-CN"/>
              </w:rPr>
              <w:t>1200*550*2000mm</w:t>
            </w:r>
            <w:r>
              <w:rPr>
                <w:rFonts w:hint="eastAsia"/>
                <w:color w:val="auto"/>
                <w:lang w:val="en-US" w:eastAsia="zh-CN"/>
              </w:rPr>
              <w:t>，采用E0级实木颗粒板制作，板材厚度不低于16mm，</w:t>
            </w:r>
          </w:p>
        </w:tc>
        <w:tc>
          <w:tcPr>
            <w:tcW w:w="1019" w:type="dxa"/>
            <w:vAlign w:val="top"/>
          </w:tcPr>
          <w:p w14:paraId="24F50408">
            <w:pPr>
              <w:bidi w:val="0"/>
              <w:rPr>
                <w:color w:val="auto"/>
              </w:rPr>
            </w:pPr>
          </w:p>
        </w:tc>
      </w:tr>
      <w:tr w14:paraId="6E2E7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060" w:type="dxa"/>
            <w:vAlign w:val="top"/>
          </w:tcPr>
          <w:p w14:paraId="73F3C1C6">
            <w:pPr>
              <w:bidi w:val="0"/>
              <w:rPr>
                <w:color w:val="auto"/>
              </w:rPr>
            </w:pPr>
            <w:r>
              <w:rPr>
                <w:color w:val="auto"/>
              </w:rPr>
              <w:t>5</w:t>
            </w:r>
          </w:p>
        </w:tc>
        <w:tc>
          <w:tcPr>
            <w:tcW w:w="2232" w:type="dxa"/>
            <w:vAlign w:val="top"/>
          </w:tcPr>
          <w:p w14:paraId="51677A46">
            <w:pPr>
              <w:bidi w:val="0"/>
              <w:rPr>
                <w:color w:val="auto"/>
              </w:rPr>
            </w:pPr>
            <w:r>
              <w:rPr>
                <w:color w:val="auto"/>
              </w:rPr>
              <w:t>被子褥子枕头</w:t>
            </w:r>
          </w:p>
        </w:tc>
        <w:tc>
          <w:tcPr>
            <w:tcW w:w="561" w:type="dxa"/>
            <w:vAlign w:val="top"/>
          </w:tcPr>
          <w:p w14:paraId="7454A05F">
            <w:pPr>
              <w:bidi w:val="0"/>
              <w:rPr>
                <w:color w:val="auto"/>
              </w:rPr>
            </w:pPr>
            <w:r>
              <w:rPr>
                <w:color w:val="auto"/>
              </w:rPr>
              <w:t>套</w:t>
            </w:r>
          </w:p>
        </w:tc>
        <w:tc>
          <w:tcPr>
            <w:tcW w:w="662" w:type="dxa"/>
            <w:vAlign w:val="top"/>
          </w:tcPr>
          <w:p w14:paraId="513C23D5">
            <w:pPr>
              <w:bidi w:val="0"/>
              <w:rPr>
                <w:color w:val="auto"/>
              </w:rPr>
            </w:pPr>
            <w:r>
              <w:rPr>
                <w:color w:val="auto"/>
              </w:rPr>
              <w:t>6</w:t>
            </w:r>
          </w:p>
        </w:tc>
        <w:tc>
          <w:tcPr>
            <w:tcW w:w="9314" w:type="dxa"/>
            <w:vAlign w:val="top"/>
          </w:tcPr>
          <w:p w14:paraId="44A23DA0">
            <w:pPr>
              <w:bidi w:val="0"/>
              <w:rPr>
                <w:color w:val="auto"/>
              </w:rPr>
            </w:pPr>
            <w:r>
              <w:rPr>
                <w:color w:val="auto"/>
              </w:rPr>
              <w:t>净重：4-5斤(含)被面宽度：1.3-1.6m(含)类型：大豆纤维被适用季节：四季通用是否子母被： 单被</w:t>
            </w:r>
          </w:p>
        </w:tc>
        <w:tc>
          <w:tcPr>
            <w:tcW w:w="1019" w:type="dxa"/>
            <w:vAlign w:val="top"/>
          </w:tcPr>
          <w:p w14:paraId="1125452C">
            <w:pPr>
              <w:bidi w:val="0"/>
              <w:rPr>
                <w:color w:val="auto"/>
              </w:rPr>
            </w:pPr>
          </w:p>
        </w:tc>
      </w:tr>
      <w:tr w14:paraId="3B045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060" w:type="dxa"/>
            <w:vAlign w:val="top"/>
          </w:tcPr>
          <w:p w14:paraId="7A970112">
            <w:pPr>
              <w:bidi w:val="0"/>
              <w:rPr>
                <w:color w:val="auto"/>
              </w:rPr>
            </w:pPr>
            <w:r>
              <w:rPr>
                <w:color w:val="auto"/>
              </w:rPr>
              <w:t>6</w:t>
            </w:r>
          </w:p>
        </w:tc>
        <w:tc>
          <w:tcPr>
            <w:tcW w:w="2232" w:type="dxa"/>
            <w:vAlign w:val="top"/>
          </w:tcPr>
          <w:p w14:paraId="2943D042">
            <w:pPr>
              <w:bidi w:val="0"/>
              <w:rPr>
                <w:color w:val="auto"/>
              </w:rPr>
            </w:pPr>
            <w:r>
              <w:rPr>
                <w:color w:val="auto"/>
              </w:rPr>
              <w:t>三件套</w:t>
            </w:r>
          </w:p>
        </w:tc>
        <w:tc>
          <w:tcPr>
            <w:tcW w:w="561" w:type="dxa"/>
            <w:vAlign w:val="top"/>
          </w:tcPr>
          <w:p w14:paraId="3E6913F3">
            <w:pPr>
              <w:bidi w:val="0"/>
              <w:rPr>
                <w:color w:val="auto"/>
              </w:rPr>
            </w:pPr>
            <w:r>
              <w:rPr>
                <w:color w:val="auto"/>
              </w:rPr>
              <w:t>个</w:t>
            </w:r>
          </w:p>
        </w:tc>
        <w:tc>
          <w:tcPr>
            <w:tcW w:w="662" w:type="dxa"/>
            <w:vAlign w:val="top"/>
          </w:tcPr>
          <w:p w14:paraId="26FFACF6">
            <w:pPr>
              <w:bidi w:val="0"/>
              <w:rPr>
                <w:color w:val="auto"/>
              </w:rPr>
            </w:pPr>
            <w:r>
              <w:rPr>
                <w:color w:val="auto"/>
              </w:rPr>
              <w:t>6</w:t>
            </w:r>
          </w:p>
        </w:tc>
        <w:tc>
          <w:tcPr>
            <w:tcW w:w="9314" w:type="dxa"/>
            <w:vAlign w:val="top"/>
          </w:tcPr>
          <w:p w14:paraId="0DB22797">
            <w:pPr>
              <w:bidi w:val="0"/>
              <w:rPr>
                <w:color w:val="auto"/>
              </w:rPr>
            </w:pPr>
            <w:r>
              <w:rPr>
                <w:color w:val="auto"/>
              </w:rPr>
              <w:t>适用季节：四季通用被面宽度：1.3-1.6m(含)棉花含量：100%产品净重：3-4斤(含)安全类别： A类是否子母被：单被功能：透气，保暖，1.2米x2.0米</w:t>
            </w:r>
          </w:p>
        </w:tc>
        <w:tc>
          <w:tcPr>
            <w:tcW w:w="1019" w:type="dxa"/>
            <w:vAlign w:val="top"/>
          </w:tcPr>
          <w:p w14:paraId="3317CC89">
            <w:pPr>
              <w:bidi w:val="0"/>
              <w:rPr>
                <w:color w:val="auto"/>
              </w:rPr>
            </w:pPr>
          </w:p>
        </w:tc>
      </w:tr>
      <w:tr w14:paraId="22713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7A76AC07">
            <w:pPr>
              <w:bidi w:val="0"/>
              <w:rPr>
                <w:color w:val="auto"/>
              </w:rPr>
            </w:pPr>
            <w:r>
              <w:rPr>
                <w:color w:val="auto"/>
              </w:rPr>
              <w:t>9</w:t>
            </w:r>
          </w:p>
        </w:tc>
        <w:tc>
          <w:tcPr>
            <w:tcW w:w="2232" w:type="dxa"/>
            <w:vAlign w:val="top"/>
          </w:tcPr>
          <w:p w14:paraId="7B9169DA">
            <w:pPr>
              <w:bidi w:val="0"/>
              <w:rPr>
                <w:color w:val="auto"/>
              </w:rPr>
            </w:pPr>
            <w:r>
              <w:rPr>
                <w:color w:val="auto"/>
              </w:rPr>
              <w:t>痰盂</w:t>
            </w:r>
          </w:p>
        </w:tc>
        <w:tc>
          <w:tcPr>
            <w:tcW w:w="561" w:type="dxa"/>
            <w:vAlign w:val="top"/>
          </w:tcPr>
          <w:p w14:paraId="1A1A97F4">
            <w:pPr>
              <w:bidi w:val="0"/>
              <w:rPr>
                <w:color w:val="auto"/>
              </w:rPr>
            </w:pPr>
            <w:r>
              <w:rPr>
                <w:color w:val="auto"/>
              </w:rPr>
              <w:t>个</w:t>
            </w:r>
          </w:p>
        </w:tc>
        <w:tc>
          <w:tcPr>
            <w:tcW w:w="662" w:type="dxa"/>
            <w:vAlign w:val="top"/>
          </w:tcPr>
          <w:p w14:paraId="0F8997DB">
            <w:pPr>
              <w:bidi w:val="0"/>
              <w:rPr>
                <w:color w:val="auto"/>
              </w:rPr>
            </w:pPr>
            <w:r>
              <w:rPr>
                <w:color w:val="auto"/>
              </w:rPr>
              <w:t>6</w:t>
            </w:r>
          </w:p>
        </w:tc>
        <w:tc>
          <w:tcPr>
            <w:tcW w:w="9314" w:type="dxa"/>
            <w:vAlign w:val="top"/>
          </w:tcPr>
          <w:p w14:paraId="4EAF4687">
            <w:pPr>
              <w:bidi w:val="0"/>
              <w:rPr>
                <w:color w:val="auto"/>
              </w:rPr>
            </w:pPr>
            <w:r>
              <w:rPr>
                <w:color w:val="auto"/>
              </w:rPr>
              <w:t>受重400斤加大老人痰盂便盆尿桶马桶尿壶便桶痰盂</w:t>
            </w:r>
          </w:p>
        </w:tc>
        <w:tc>
          <w:tcPr>
            <w:tcW w:w="1019" w:type="dxa"/>
            <w:vAlign w:val="top"/>
          </w:tcPr>
          <w:p w14:paraId="75FD4E12">
            <w:pPr>
              <w:bidi w:val="0"/>
              <w:rPr>
                <w:color w:val="auto"/>
              </w:rPr>
            </w:pPr>
          </w:p>
        </w:tc>
      </w:tr>
      <w:tr w14:paraId="53AD9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2838B651">
            <w:pPr>
              <w:bidi w:val="0"/>
              <w:rPr>
                <w:color w:val="auto"/>
              </w:rPr>
            </w:pPr>
            <w:r>
              <w:rPr>
                <w:color w:val="auto"/>
              </w:rPr>
              <w:t>10</w:t>
            </w:r>
          </w:p>
        </w:tc>
        <w:tc>
          <w:tcPr>
            <w:tcW w:w="2232" w:type="dxa"/>
            <w:vAlign w:val="top"/>
          </w:tcPr>
          <w:p w14:paraId="5ADE70A2">
            <w:pPr>
              <w:bidi w:val="0"/>
              <w:rPr>
                <w:color w:val="auto"/>
              </w:rPr>
            </w:pPr>
            <w:r>
              <w:rPr>
                <w:color w:val="auto"/>
              </w:rPr>
              <w:t>垃圾桶</w:t>
            </w:r>
          </w:p>
        </w:tc>
        <w:tc>
          <w:tcPr>
            <w:tcW w:w="561" w:type="dxa"/>
            <w:vAlign w:val="top"/>
          </w:tcPr>
          <w:p w14:paraId="4036D7E5">
            <w:pPr>
              <w:bidi w:val="0"/>
              <w:rPr>
                <w:color w:val="auto"/>
              </w:rPr>
            </w:pPr>
            <w:r>
              <w:rPr>
                <w:color w:val="auto"/>
              </w:rPr>
              <w:t>个</w:t>
            </w:r>
          </w:p>
        </w:tc>
        <w:tc>
          <w:tcPr>
            <w:tcW w:w="662" w:type="dxa"/>
            <w:vAlign w:val="top"/>
          </w:tcPr>
          <w:p w14:paraId="18F932A7">
            <w:pPr>
              <w:bidi w:val="0"/>
              <w:rPr>
                <w:color w:val="auto"/>
              </w:rPr>
            </w:pPr>
            <w:r>
              <w:rPr>
                <w:color w:val="auto"/>
              </w:rPr>
              <w:t>6</w:t>
            </w:r>
          </w:p>
        </w:tc>
        <w:tc>
          <w:tcPr>
            <w:tcW w:w="9314" w:type="dxa"/>
            <w:vAlign w:val="top"/>
          </w:tcPr>
          <w:p w14:paraId="6546B7EE">
            <w:pPr>
              <w:bidi w:val="0"/>
              <w:rPr>
                <w:color w:val="auto"/>
              </w:rPr>
            </w:pPr>
            <w:r>
              <w:rPr>
                <w:color w:val="auto"/>
              </w:rPr>
              <w:t>80L，外壳材质PP，圆形，</w:t>
            </w:r>
          </w:p>
        </w:tc>
        <w:tc>
          <w:tcPr>
            <w:tcW w:w="1019" w:type="dxa"/>
            <w:vAlign w:val="top"/>
          </w:tcPr>
          <w:p w14:paraId="18EEEC5A">
            <w:pPr>
              <w:bidi w:val="0"/>
              <w:rPr>
                <w:color w:val="auto"/>
              </w:rPr>
            </w:pPr>
          </w:p>
        </w:tc>
      </w:tr>
      <w:tr w14:paraId="4DADF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1" w:hRule="atLeast"/>
        </w:trPr>
        <w:tc>
          <w:tcPr>
            <w:tcW w:w="1060" w:type="dxa"/>
            <w:vAlign w:val="top"/>
          </w:tcPr>
          <w:p w14:paraId="5F4B8925">
            <w:pPr>
              <w:bidi w:val="0"/>
              <w:rPr>
                <w:color w:val="auto"/>
              </w:rPr>
            </w:pPr>
            <w:r>
              <w:rPr>
                <w:color w:val="auto"/>
              </w:rPr>
              <w:t>11</w:t>
            </w:r>
          </w:p>
        </w:tc>
        <w:tc>
          <w:tcPr>
            <w:tcW w:w="2232" w:type="dxa"/>
            <w:vAlign w:val="top"/>
          </w:tcPr>
          <w:p w14:paraId="541F066B">
            <w:pPr>
              <w:bidi w:val="0"/>
              <w:rPr>
                <w:color w:val="auto"/>
              </w:rPr>
            </w:pPr>
            <w:r>
              <w:rPr>
                <w:color w:val="auto"/>
              </w:rPr>
              <w:t>整体呼叫装置+呼叫终 端</w:t>
            </w:r>
          </w:p>
        </w:tc>
        <w:tc>
          <w:tcPr>
            <w:tcW w:w="561" w:type="dxa"/>
            <w:vAlign w:val="top"/>
          </w:tcPr>
          <w:p w14:paraId="399DA98A">
            <w:pPr>
              <w:bidi w:val="0"/>
              <w:rPr>
                <w:color w:val="auto"/>
              </w:rPr>
            </w:pPr>
            <w:r>
              <w:rPr>
                <w:color w:val="auto"/>
              </w:rPr>
              <w:t>个</w:t>
            </w:r>
          </w:p>
        </w:tc>
        <w:tc>
          <w:tcPr>
            <w:tcW w:w="662" w:type="dxa"/>
            <w:vAlign w:val="top"/>
          </w:tcPr>
          <w:p w14:paraId="65F5E689">
            <w:pPr>
              <w:bidi w:val="0"/>
              <w:rPr>
                <w:color w:val="auto"/>
              </w:rPr>
            </w:pPr>
            <w:r>
              <w:rPr>
                <w:color w:val="auto"/>
              </w:rPr>
              <w:t>18</w:t>
            </w:r>
          </w:p>
        </w:tc>
        <w:tc>
          <w:tcPr>
            <w:tcW w:w="9314" w:type="dxa"/>
            <w:vAlign w:val="top"/>
          </w:tcPr>
          <w:p w14:paraId="4FC728AF">
            <w:pPr>
              <w:bidi w:val="0"/>
              <w:rPr>
                <w:color w:val="auto"/>
              </w:rPr>
            </w:pPr>
            <w:r>
              <w:rPr>
                <w:color w:val="auto"/>
              </w:rPr>
              <w:t>无线电话床头SOS按钮拉绳病床床头呼叫器一拖二</w:t>
            </w:r>
          </w:p>
        </w:tc>
        <w:tc>
          <w:tcPr>
            <w:tcW w:w="1019" w:type="dxa"/>
            <w:vAlign w:val="top"/>
          </w:tcPr>
          <w:p w14:paraId="5CC5CF0B">
            <w:pPr>
              <w:bidi w:val="0"/>
              <w:rPr>
                <w:color w:val="auto"/>
              </w:rPr>
            </w:pPr>
          </w:p>
        </w:tc>
      </w:tr>
    </w:tbl>
    <w:p w14:paraId="5E980E47">
      <w:pPr>
        <w:bidi w:val="0"/>
        <w:rPr>
          <w:color w:val="auto"/>
        </w:rPr>
      </w:pPr>
    </w:p>
    <w:tbl>
      <w:tblPr>
        <w:tblStyle w:val="37"/>
        <w:tblW w:w="1484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60"/>
        <w:gridCol w:w="2232"/>
        <w:gridCol w:w="561"/>
        <w:gridCol w:w="662"/>
        <w:gridCol w:w="9314"/>
        <w:gridCol w:w="1019"/>
      </w:tblGrid>
      <w:tr w14:paraId="7A30E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1" w:hRule="atLeast"/>
        </w:trPr>
        <w:tc>
          <w:tcPr>
            <w:tcW w:w="1060" w:type="dxa"/>
            <w:vAlign w:val="top"/>
          </w:tcPr>
          <w:p w14:paraId="5F345527">
            <w:pPr>
              <w:bidi w:val="0"/>
              <w:rPr>
                <w:color w:val="auto"/>
              </w:rPr>
            </w:pPr>
            <w:r>
              <w:rPr>
                <w:color w:val="auto"/>
              </w:rPr>
              <w:t>14</w:t>
            </w:r>
          </w:p>
        </w:tc>
        <w:tc>
          <w:tcPr>
            <w:tcW w:w="2232" w:type="dxa"/>
            <w:vAlign w:val="top"/>
          </w:tcPr>
          <w:p w14:paraId="322513AC">
            <w:pPr>
              <w:bidi w:val="0"/>
              <w:rPr>
                <w:color w:val="auto"/>
              </w:rPr>
            </w:pPr>
            <w:r>
              <w:rPr>
                <w:color w:val="auto"/>
              </w:rPr>
              <w:t>立式空调3匹</w:t>
            </w:r>
          </w:p>
        </w:tc>
        <w:tc>
          <w:tcPr>
            <w:tcW w:w="561" w:type="dxa"/>
            <w:vAlign w:val="top"/>
          </w:tcPr>
          <w:p w14:paraId="0F10FA30">
            <w:pPr>
              <w:bidi w:val="0"/>
              <w:rPr>
                <w:color w:val="auto"/>
              </w:rPr>
            </w:pPr>
            <w:r>
              <w:rPr>
                <w:color w:val="auto"/>
              </w:rPr>
              <w:t>个</w:t>
            </w:r>
          </w:p>
        </w:tc>
        <w:tc>
          <w:tcPr>
            <w:tcW w:w="662" w:type="dxa"/>
            <w:vAlign w:val="top"/>
          </w:tcPr>
          <w:p w14:paraId="7FDD8EE3">
            <w:pPr>
              <w:bidi w:val="0"/>
              <w:rPr>
                <w:color w:val="auto"/>
              </w:rPr>
            </w:pPr>
            <w:r>
              <w:rPr>
                <w:color w:val="auto"/>
              </w:rPr>
              <w:t>1</w:t>
            </w:r>
          </w:p>
        </w:tc>
        <w:tc>
          <w:tcPr>
            <w:tcW w:w="9314" w:type="dxa"/>
            <w:vAlign w:val="top"/>
          </w:tcPr>
          <w:p w14:paraId="60CE42F4">
            <w:pPr>
              <w:bidi w:val="0"/>
              <w:rPr>
                <w:color w:val="auto"/>
              </w:rPr>
            </w:pPr>
            <w:r>
              <w:rPr>
                <w:color w:val="auto"/>
              </w:rPr>
              <w:t>新能效 空调立式 急速冷暖 3匹 客厅卧室柜式空调 高温自清洁超省电 3匹 三级能效3P，实用面积30-40平方米</w:t>
            </w:r>
          </w:p>
        </w:tc>
        <w:tc>
          <w:tcPr>
            <w:tcW w:w="1019" w:type="dxa"/>
            <w:vAlign w:val="top"/>
          </w:tcPr>
          <w:p w14:paraId="72410AD3">
            <w:pPr>
              <w:bidi w:val="0"/>
              <w:rPr>
                <w:color w:val="auto"/>
              </w:rPr>
            </w:pPr>
          </w:p>
        </w:tc>
      </w:tr>
      <w:tr w14:paraId="625D8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060" w:type="dxa"/>
            <w:vAlign w:val="top"/>
          </w:tcPr>
          <w:p w14:paraId="2140153C">
            <w:pPr>
              <w:bidi w:val="0"/>
              <w:rPr>
                <w:color w:val="auto"/>
              </w:rPr>
            </w:pPr>
            <w:r>
              <w:rPr>
                <w:color w:val="auto"/>
              </w:rPr>
              <w:t>八、前门 厅</w:t>
            </w:r>
          </w:p>
        </w:tc>
        <w:tc>
          <w:tcPr>
            <w:tcW w:w="2232" w:type="dxa"/>
            <w:vAlign w:val="top"/>
          </w:tcPr>
          <w:p w14:paraId="72C83024">
            <w:pPr>
              <w:bidi w:val="0"/>
              <w:rPr>
                <w:color w:val="auto"/>
              </w:rPr>
            </w:pPr>
          </w:p>
        </w:tc>
        <w:tc>
          <w:tcPr>
            <w:tcW w:w="561" w:type="dxa"/>
            <w:vAlign w:val="top"/>
          </w:tcPr>
          <w:p w14:paraId="3C334080">
            <w:pPr>
              <w:bidi w:val="0"/>
              <w:rPr>
                <w:color w:val="auto"/>
              </w:rPr>
            </w:pPr>
          </w:p>
        </w:tc>
        <w:tc>
          <w:tcPr>
            <w:tcW w:w="662" w:type="dxa"/>
            <w:vAlign w:val="top"/>
          </w:tcPr>
          <w:p w14:paraId="57CD4AE2">
            <w:pPr>
              <w:bidi w:val="0"/>
              <w:rPr>
                <w:color w:val="auto"/>
              </w:rPr>
            </w:pPr>
          </w:p>
        </w:tc>
        <w:tc>
          <w:tcPr>
            <w:tcW w:w="9314" w:type="dxa"/>
            <w:vAlign w:val="top"/>
          </w:tcPr>
          <w:p w14:paraId="1132CB7B">
            <w:pPr>
              <w:bidi w:val="0"/>
              <w:rPr>
                <w:color w:val="auto"/>
              </w:rPr>
            </w:pPr>
          </w:p>
        </w:tc>
        <w:tc>
          <w:tcPr>
            <w:tcW w:w="1019" w:type="dxa"/>
            <w:vAlign w:val="top"/>
          </w:tcPr>
          <w:p w14:paraId="5B331525">
            <w:pPr>
              <w:bidi w:val="0"/>
              <w:rPr>
                <w:color w:val="auto"/>
              </w:rPr>
            </w:pPr>
          </w:p>
        </w:tc>
      </w:tr>
      <w:tr w14:paraId="4CAEC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47EA7423">
            <w:pPr>
              <w:bidi w:val="0"/>
              <w:rPr>
                <w:color w:val="auto"/>
              </w:rPr>
            </w:pPr>
            <w:r>
              <w:rPr>
                <w:color w:val="auto"/>
              </w:rPr>
              <w:t>1</w:t>
            </w:r>
          </w:p>
        </w:tc>
        <w:tc>
          <w:tcPr>
            <w:tcW w:w="2232" w:type="dxa"/>
            <w:vAlign w:val="top"/>
          </w:tcPr>
          <w:p w14:paraId="3B7CBBD4">
            <w:pPr>
              <w:bidi w:val="0"/>
              <w:rPr>
                <w:color w:val="auto"/>
              </w:rPr>
            </w:pPr>
            <w:r>
              <w:rPr>
                <w:color w:val="auto"/>
              </w:rPr>
              <w:t>物品储藏柜</w:t>
            </w:r>
          </w:p>
        </w:tc>
        <w:tc>
          <w:tcPr>
            <w:tcW w:w="561" w:type="dxa"/>
            <w:vAlign w:val="top"/>
          </w:tcPr>
          <w:p w14:paraId="2EBD3E27">
            <w:pPr>
              <w:bidi w:val="0"/>
              <w:rPr>
                <w:color w:val="auto"/>
              </w:rPr>
            </w:pPr>
            <w:r>
              <w:rPr>
                <w:color w:val="auto"/>
              </w:rPr>
              <w:t>组</w:t>
            </w:r>
          </w:p>
        </w:tc>
        <w:tc>
          <w:tcPr>
            <w:tcW w:w="662" w:type="dxa"/>
            <w:vAlign w:val="top"/>
          </w:tcPr>
          <w:p w14:paraId="2A6E7F8F">
            <w:pPr>
              <w:bidi w:val="0"/>
              <w:rPr>
                <w:color w:val="auto"/>
              </w:rPr>
            </w:pPr>
            <w:r>
              <w:rPr>
                <w:color w:val="auto"/>
              </w:rPr>
              <w:t>1</w:t>
            </w:r>
          </w:p>
        </w:tc>
        <w:tc>
          <w:tcPr>
            <w:tcW w:w="9314" w:type="dxa"/>
            <w:vAlign w:val="top"/>
          </w:tcPr>
          <w:p w14:paraId="66A69346">
            <w:pPr>
              <w:bidi w:val="0"/>
              <w:rPr>
                <w:color w:val="auto"/>
              </w:rPr>
            </w:pPr>
            <w:r>
              <w:rPr>
                <w:color w:val="auto"/>
              </w:rPr>
              <w:t>尺寸约1800*900*350mm，铁皮柜子仓库储物柜 32门储物柜碗柜鞋柜更</w:t>
            </w:r>
          </w:p>
        </w:tc>
        <w:tc>
          <w:tcPr>
            <w:tcW w:w="1019" w:type="dxa"/>
            <w:vAlign w:val="top"/>
          </w:tcPr>
          <w:p w14:paraId="1AD0AF7D">
            <w:pPr>
              <w:bidi w:val="0"/>
              <w:rPr>
                <w:color w:val="auto"/>
              </w:rPr>
            </w:pPr>
          </w:p>
        </w:tc>
      </w:tr>
      <w:tr w14:paraId="52E19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74859D5D">
            <w:pPr>
              <w:bidi w:val="0"/>
              <w:rPr>
                <w:color w:val="auto"/>
              </w:rPr>
            </w:pPr>
            <w:r>
              <w:rPr>
                <w:color w:val="auto"/>
              </w:rPr>
              <w:t>5</w:t>
            </w:r>
          </w:p>
        </w:tc>
        <w:tc>
          <w:tcPr>
            <w:tcW w:w="2232" w:type="dxa"/>
            <w:vAlign w:val="top"/>
          </w:tcPr>
          <w:p w14:paraId="78615E73">
            <w:pPr>
              <w:bidi w:val="0"/>
              <w:rPr>
                <w:color w:val="auto"/>
              </w:rPr>
            </w:pPr>
            <w:r>
              <w:rPr>
                <w:color w:val="auto"/>
              </w:rPr>
              <w:t>休息椅</w:t>
            </w:r>
          </w:p>
        </w:tc>
        <w:tc>
          <w:tcPr>
            <w:tcW w:w="561" w:type="dxa"/>
            <w:vAlign w:val="top"/>
          </w:tcPr>
          <w:p w14:paraId="49D3B861">
            <w:pPr>
              <w:bidi w:val="0"/>
              <w:rPr>
                <w:color w:val="auto"/>
              </w:rPr>
            </w:pPr>
            <w:r>
              <w:rPr>
                <w:color w:val="auto"/>
              </w:rPr>
              <w:t>把</w:t>
            </w:r>
          </w:p>
        </w:tc>
        <w:tc>
          <w:tcPr>
            <w:tcW w:w="662" w:type="dxa"/>
            <w:vAlign w:val="top"/>
          </w:tcPr>
          <w:p w14:paraId="1A6FC9F6">
            <w:pPr>
              <w:bidi w:val="0"/>
              <w:rPr>
                <w:color w:val="auto"/>
              </w:rPr>
            </w:pPr>
            <w:r>
              <w:rPr>
                <w:color w:val="auto"/>
              </w:rPr>
              <w:t>2</w:t>
            </w:r>
          </w:p>
        </w:tc>
        <w:tc>
          <w:tcPr>
            <w:tcW w:w="9314" w:type="dxa"/>
            <w:vAlign w:val="top"/>
          </w:tcPr>
          <w:p w14:paraId="7494E23D">
            <w:pPr>
              <w:bidi w:val="0"/>
              <w:rPr>
                <w:color w:val="auto"/>
              </w:rPr>
            </w:pPr>
            <w:r>
              <w:rPr>
                <w:color w:val="auto"/>
              </w:rPr>
              <w:t>3人座，铁质，加粗，带扶手，锐边，无尖角、无毛刺</w:t>
            </w:r>
          </w:p>
        </w:tc>
        <w:tc>
          <w:tcPr>
            <w:tcW w:w="1019" w:type="dxa"/>
            <w:vAlign w:val="top"/>
          </w:tcPr>
          <w:p w14:paraId="1DCA9D75">
            <w:pPr>
              <w:bidi w:val="0"/>
              <w:rPr>
                <w:color w:val="auto"/>
              </w:rPr>
            </w:pPr>
          </w:p>
        </w:tc>
      </w:tr>
      <w:tr w14:paraId="522EC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597E90B7">
            <w:pPr>
              <w:bidi w:val="0"/>
              <w:rPr>
                <w:color w:val="auto"/>
              </w:rPr>
            </w:pPr>
            <w:r>
              <w:rPr>
                <w:color w:val="auto"/>
              </w:rPr>
              <w:t>7</w:t>
            </w:r>
          </w:p>
        </w:tc>
        <w:tc>
          <w:tcPr>
            <w:tcW w:w="2232" w:type="dxa"/>
            <w:vAlign w:val="top"/>
          </w:tcPr>
          <w:p w14:paraId="36FEC5D4">
            <w:pPr>
              <w:bidi w:val="0"/>
              <w:rPr>
                <w:color w:val="auto"/>
              </w:rPr>
            </w:pPr>
            <w:r>
              <w:rPr>
                <w:color w:val="auto"/>
              </w:rPr>
              <w:t>放大镜</w:t>
            </w:r>
          </w:p>
        </w:tc>
        <w:tc>
          <w:tcPr>
            <w:tcW w:w="561" w:type="dxa"/>
            <w:vAlign w:val="top"/>
          </w:tcPr>
          <w:p w14:paraId="04882008">
            <w:pPr>
              <w:bidi w:val="0"/>
              <w:rPr>
                <w:color w:val="auto"/>
              </w:rPr>
            </w:pPr>
            <w:r>
              <w:rPr>
                <w:color w:val="auto"/>
              </w:rPr>
              <w:t>个</w:t>
            </w:r>
          </w:p>
        </w:tc>
        <w:tc>
          <w:tcPr>
            <w:tcW w:w="662" w:type="dxa"/>
            <w:vAlign w:val="top"/>
          </w:tcPr>
          <w:p w14:paraId="60E05EEE">
            <w:pPr>
              <w:bidi w:val="0"/>
              <w:rPr>
                <w:color w:val="auto"/>
              </w:rPr>
            </w:pPr>
            <w:r>
              <w:rPr>
                <w:color w:val="auto"/>
              </w:rPr>
              <w:t>5</w:t>
            </w:r>
          </w:p>
        </w:tc>
        <w:tc>
          <w:tcPr>
            <w:tcW w:w="9314" w:type="dxa"/>
            <w:vAlign w:val="top"/>
          </w:tcPr>
          <w:p w14:paraId="73E89AA2">
            <w:pPr>
              <w:bidi w:val="0"/>
              <w:rPr>
                <w:color w:val="auto"/>
              </w:rPr>
            </w:pPr>
            <w:r>
              <w:rPr>
                <w:color w:val="auto"/>
              </w:rPr>
              <w:t>直径约70mm 复古金属框木质手柄架放大镜</w:t>
            </w:r>
          </w:p>
        </w:tc>
        <w:tc>
          <w:tcPr>
            <w:tcW w:w="1019" w:type="dxa"/>
            <w:vAlign w:val="top"/>
          </w:tcPr>
          <w:p w14:paraId="13095142">
            <w:pPr>
              <w:bidi w:val="0"/>
              <w:rPr>
                <w:color w:val="auto"/>
              </w:rPr>
            </w:pPr>
          </w:p>
        </w:tc>
      </w:tr>
      <w:tr w14:paraId="30362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7CF52A48">
            <w:pPr>
              <w:bidi w:val="0"/>
              <w:rPr>
                <w:color w:val="auto"/>
              </w:rPr>
            </w:pPr>
            <w:r>
              <w:rPr>
                <w:color w:val="auto"/>
              </w:rPr>
              <w:t>8</w:t>
            </w:r>
          </w:p>
        </w:tc>
        <w:tc>
          <w:tcPr>
            <w:tcW w:w="2232" w:type="dxa"/>
            <w:vAlign w:val="top"/>
          </w:tcPr>
          <w:p w14:paraId="2DE1D839">
            <w:pPr>
              <w:bidi w:val="0"/>
              <w:rPr>
                <w:color w:val="auto"/>
              </w:rPr>
            </w:pPr>
            <w:r>
              <w:rPr>
                <w:color w:val="auto"/>
              </w:rPr>
              <w:t>氛围营造</w:t>
            </w:r>
          </w:p>
        </w:tc>
        <w:tc>
          <w:tcPr>
            <w:tcW w:w="561" w:type="dxa"/>
            <w:vAlign w:val="top"/>
          </w:tcPr>
          <w:p w14:paraId="2B842D70">
            <w:pPr>
              <w:bidi w:val="0"/>
              <w:rPr>
                <w:color w:val="auto"/>
              </w:rPr>
            </w:pPr>
            <w:r>
              <w:rPr>
                <w:color w:val="auto"/>
              </w:rPr>
              <w:t>套</w:t>
            </w:r>
          </w:p>
        </w:tc>
        <w:tc>
          <w:tcPr>
            <w:tcW w:w="662" w:type="dxa"/>
            <w:vAlign w:val="top"/>
          </w:tcPr>
          <w:p w14:paraId="1CF15B70">
            <w:pPr>
              <w:bidi w:val="0"/>
              <w:rPr>
                <w:color w:val="auto"/>
              </w:rPr>
            </w:pPr>
            <w:r>
              <w:rPr>
                <w:color w:val="auto"/>
              </w:rPr>
              <w:t>1</w:t>
            </w:r>
          </w:p>
        </w:tc>
        <w:tc>
          <w:tcPr>
            <w:tcW w:w="9314" w:type="dxa"/>
            <w:vAlign w:val="top"/>
          </w:tcPr>
          <w:p w14:paraId="05B7AE1E">
            <w:pPr>
              <w:bidi w:val="0"/>
              <w:rPr>
                <w:color w:val="auto"/>
              </w:rPr>
            </w:pPr>
            <w:r>
              <w:rPr>
                <w:color w:val="auto"/>
              </w:rPr>
              <w:t>室内使用PVC材质，门牌使用亚克力材质。</w:t>
            </w:r>
          </w:p>
        </w:tc>
        <w:tc>
          <w:tcPr>
            <w:tcW w:w="1019" w:type="dxa"/>
            <w:vAlign w:val="top"/>
          </w:tcPr>
          <w:p w14:paraId="085C98B4">
            <w:pPr>
              <w:bidi w:val="0"/>
              <w:rPr>
                <w:color w:val="auto"/>
              </w:rPr>
            </w:pPr>
          </w:p>
        </w:tc>
      </w:tr>
      <w:tr w14:paraId="47906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03D637C5">
            <w:pPr>
              <w:bidi w:val="0"/>
              <w:rPr>
                <w:color w:val="auto"/>
              </w:rPr>
            </w:pPr>
            <w:r>
              <w:rPr>
                <w:color w:val="auto"/>
              </w:rPr>
              <w:t>9</w:t>
            </w:r>
          </w:p>
        </w:tc>
        <w:tc>
          <w:tcPr>
            <w:tcW w:w="2232" w:type="dxa"/>
            <w:vAlign w:val="top"/>
          </w:tcPr>
          <w:p w14:paraId="65BE01CF">
            <w:pPr>
              <w:bidi w:val="0"/>
              <w:rPr>
                <w:color w:val="auto"/>
              </w:rPr>
            </w:pPr>
            <w:r>
              <w:rPr>
                <w:color w:val="auto"/>
              </w:rPr>
              <w:t>窗帘</w:t>
            </w:r>
          </w:p>
        </w:tc>
        <w:tc>
          <w:tcPr>
            <w:tcW w:w="561" w:type="dxa"/>
            <w:vAlign w:val="top"/>
          </w:tcPr>
          <w:p w14:paraId="15E02237">
            <w:pPr>
              <w:bidi w:val="0"/>
              <w:rPr>
                <w:color w:val="auto"/>
              </w:rPr>
            </w:pPr>
            <w:r>
              <w:rPr>
                <w:color w:val="auto"/>
              </w:rPr>
              <w:t>套</w:t>
            </w:r>
          </w:p>
        </w:tc>
        <w:tc>
          <w:tcPr>
            <w:tcW w:w="662" w:type="dxa"/>
            <w:vAlign w:val="top"/>
          </w:tcPr>
          <w:p w14:paraId="5526372C">
            <w:pPr>
              <w:bidi w:val="0"/>
              <w:rPr>
                <w:color w:val="auto"/>
              </w:rPr>
            </w:pPr>
            <w:r>
              <w:rPr>
                <w:color w:val="auto"/>
              </w:rPr>
              <w:t>31</w:t>
            </w:r>
          </w:p>
        </w:tc>
        <w:tc>
          <w:tcPr>
            <w:tcW w:w="9314" w:type="dxa"/>
            <w:vAlign w:val="top"/>
          </w:tcPr>
          <w:p w14:paraId="0CC0FB56">
            <w:pPr>
              <w:bidi w:val="0"/>
              <w:rPr>
                <w:color w:val="auto"/>
              </w:rPr>
            </w:pPr>
            <w:r>
              <w:rPr>
                <w:color w:val="auto"/>
              </w:rPr>
              <w:t>约3.2*2.8米，31套，材质：棉质，风格：简约风、现代风，</w:t>
            </w:r>
          </w:p>
        </w:tc>
        <w:tc>
          <w:tcPr>
            <w:tcW w:w="1019" w:type="dxa"/>
            <w:vAlign w:val="top"/>
          </w:tcPr>
          <w:p w14:paraId="6B884E98">
            <w:pPr>
              <w:bidi w:val="0"/>
              <w:rPr>
                <w:color w:val="auto"/>
              </w:rPr>
            </w:pPr>
          </w:p>
        </w:tc>
      </w:tr>
      <w:tr w14:paraId="3ECF1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060" w:type="dxa"/>
            <w:vAlign w:val="top"/>
          </w:tcPr>
          <w:p w14:paraId="68D230C8">
            <w:pPr>
              <w:bidi w:val="0"/>
              <w:rPr>
                <w:color w:val="auto"/>
              </w:rPr>
            </w:pPr>
            <w:r>
              <w:rPr>
                <w:color w:val="auto"/>
              </w:rPr>
              <w:t>九、阅读 绘画室</w:t>
            </w:r>
          </w:p>
        </w:tc>
        <w:tc>
          <w:tcPr>
            <w:tcW w:w="2232" w:type="dxa"/>
            <w:vAlign w:val="top"/>
          </w:tcPr>
          <w:p w14:paraId="3B5391C2">
            <w:pPr>
              <w:bidi w:val="0"/>
              <w:rPr>
                <w:color w:val="auto"/>
              </w:rPr>
            </w:pPr>
          </w:p>
        </w:tc>
        <w:tc>
          <w:tcPr>
            <w:tcW w:w="561" w:type="dxa"/>
            <w:vAlign w:val="top"/>
          </w:tcPr>
          <w:p w14:paraId="24F113A5">
            <w:pPr>
              <w:bidi w:val="0"/>
              <w:rPr>
                <w:color w:val="auto"/>
              </w:rPr>
            </w:pPr>
          </w:p>
        </w:tc>
        <w:tc>
          <w:tcPr>
            <w:tcW w:w="662" w:type="dxa"/>
            <w:vAlign w:val="top"/>
          </w:tcPr>
          <w:p w14:paraId="6923D192">
            <w:pPr>
              <w:bidi w:val="0"/>
              <w:rPr>
                <w:color w:val="auto"/>
              </w:rPr>
            </w:pPr>
          </w:p>
        </w:tc>
        <w:tc>
          <w:tcPr>
            <w:tcW w:w="9314" w:type="dxa"/>
            <w:vAlign w:val="top"/>
          </w:tcPr>
          <w:p w14:paraId="3DA7F53B">
            <w:pPr>
              <w:bidi w:val="0"/>
              <w:rPr>
                <w:color w:val="auto"/>
              </w:rPr>
            </w:pPr>
          </w:p>
        </w:tc>
        <w:tc>
          <w:tcPr>
            <w:tcW w:w="1019" w:type="dxa"/>
            <w:vAlign w:val="top"/>
          </w:tcPr>
          <w:p w14:paraId="5707F95F">
            <w:pPr>
              <w:bidi w:val="0"/>
              <w:rPr>
                <w:color w:val="auto"/>
              </w:rPr>
            </w:pPr>
          </w:p>
        </w:tc>
      </w:tr>
      <w:tr w14:paraId="64028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5D38AFAF">
            <w:pPr>
              <w:bidi w:val="0"/>
              <w:rPr>
                <w:color w:val="auto"/>
              </w:rPr>
            </w:pPr>
            <w:r>
              <w:rPr>
                <w:color w:val="auto"/>
              </w:rPr>
              <w:t>1</w:t>
            </w:r>
          </w:p>
        </w:tc>
        <w:tc>
          <w:tcPr>
            <w:tcW w:w="2232" w:type="dxa"/>
            <w:vAlign w:val="top"/>
          </w:tcPr>
          <w:p w14:paraId="638D2240">
            <w:pPr>
              <w:bidi w:val="0"/>
              <w:rPr>
                <w:color w:val="auto"/>
              </w:rPr>
            </w:pPr>
            <w:r>
              <w:rPr>
                <w:color w:val="auto"/>
              </w:rPr>
              <w:t>书柜</w:t>
            </w:r>
          </w:p>
        </w:tc>
        <w:tc>
          <w:tcPr>
            <w:tcW w:w="561" w:type="dxa"/>
            <w:vAlign w:val="top"/>
          </w:tcPr>
          <w:p w14:paraId="315491F7">
            <w:pPr>
              <w:bidi w:val="0"/>
              <w:rPr>
                <w:color w:val="auto"/>
              </w:rPr>
            </w:pPr>
            <w:r>
              <w:rPr>
                <w:color w:val="auto"/>
              </w:rPr>
              <w:t>组</w:t>
            </w:r>
          </w:p>
        </w:tc>
        <w:tc>
          <w:tcPr>
            <w:tcW w:w="662" w:type="dxa"/>
            <w:vAlign w:val="top"/>
          </w:tcPr>
          <w:p w14:paraId="602E3F65">
            <w:pPr>
              <w:bidi w:val="0"/>
              <w:rPr>
                <w:color w:val="auto"/>
              </w:rPr>
            </w:pPr>
            <w:r>
              <w:rPr>
                <w:color w:val="auto"/>
              </w:rPr>
              <w:t>2</w:t>
            </w:r>
          </w:p>
        </w:tc>
        <w:tc>
          <w:tcPr>
            <w:tcW w:w="9314" w:type="dxa"/>
            <w:vAlign w:val="top"/>
          </w:tcPr>
          <w:p w14:paraId="15A1B4C6">
            <w:pPr>
              <w:bidi w:val="0"/>
              <w:rPr>
                <w:color w:val="auto"/>
              </w:rPr>
            </w:pPr>
            <w:r>
              <w:rPr>
                <w:color w:val="auto"/>
              </w:rPr>
              <w:t>尺寸约2米高，</w:t>
            </w:r>
            <w:r>
              <w:rPr>
                <w:rFonts w:hint="eastAsia" w:eastAsia="宋体"/>
                <w:color w:val="auto"/>
                <w:lang w:val="en-US" w:eastAsia="zh-CN"/>
              </w:rPr>
              <w:t>120</w:t>
            </w:r>
            <w:r>
              <w:rPr>
                <w:color w:val="auto"/>
              </w:rPr>
              <w:t>cm宽，</w:t>
            </w:r>
            <w:r>
              <w:rPr>
                <w:rFonts w:hint="eastAsia" w:eastAsia="宋体"/>
                <w:color w:val="auto"/>
                <w:lang w:val="en-US" w:eastAsia="zh-CN"/>
              </w:rPr>
              <w:t>深度40cm</w:t>
            </w:r>
            <w:r>
              <w:rPr>
                <w:color w:val="auto"/>
              </w:rPr>
              <w:t>，风格：现代风，主体材质：实木。</w:t>
            </w:r>
          </w:p>
        </w:tc>
        <w:tc>
          <w:tcPr>
            <w:tcW w:w="1019" w:type="dxa"/>
            <w:vAlign w:val="top"/>
          </w:tcPr>
          <w:p w14:paraId="01B38688">
            <w:pPr>
              <w:bidi w:val="0"/>
              <w:rPr>
                <w:color w:val="auto"/>
              </w:rPr>
            </w:pPr>
          </w:p>
        </w:tc>
      </w:tr>
      <w:tr w14:paraId="5422C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625C7045">
            <w:pPr>
              <w:bidi w:val="0"/>
              <w:rPr>
                <w:color w:val="auto"/>
              </w:rPr>
            </w:pPr>
            <w:r>
              <w:rPr>
                <w:color w:val="auto"/>
              </w:rPr>
              <w:t>2</w:t>
            </w:r>
          </w:p>
        </w:tc>
        <w:tc>
          <w:tcPr>
            <w:tcW w:w="2232" w:type="dxa"/>
            <w:vAlign w:val="top"/>
          </w:tcPr>
          <w:p w14:paraId="44EEF69C">
            <w:pPr>
              <w:bidi w:val="0"/>
              <w:rPr>
                <w:color w:val="auto"/>
              </w:rPr>
            </w:pPr>
            <w:r>
              <w:rPr>
                <w:color w:val="auto"/>
              </w:rPr>
              <w:t>展示架</w:t>
            </w:r>
          </w:p>
        </w:tc>
        <w:tc>
          <w:tcPr>
            <w:tcW w:w="561" w:type="dxa"/>
            <w:vAlign w:val="top"/>
          </w:tcPr>
          <w:p w14:paraId="2E26B767">
            <w:pPr>
              <w:bidi w:val="0"/>
              <w:rPr>
                <w:color w:val="auto"/>
              </w:rPr>
            </w:pPr>
            <w:r>
              <w:rPr>
                <w:color w:val="auto"/>
              </w:rPr>
              <w:t>组</w:t>
            </w:r>
          </w:p>
        </w:tc>
        <w:tc>
          <w:tcPr>
            <w:tcW w:w="662" w:type="dxa"/>
            <w:vAlign w:val="top"/>
          </w:tcPr>
          <w:p w14:paraId="4DE1DB95">
            <w:pPr>
              <w:bidi w:val="0"/>
              <w:rPr>
                <w:color w:val="auto"/>
              </w:rPr>
            </w:pPr>
            <w:r>
              <w:rPr>
                <w:color w:val="auto"/>
              </w:rPr>
              <w:t>1</w:t>
            </w:r>
          </w:p>
        </w:tc>
        <w:tc>
          <w:tcPr>
            <w:tcW w:w="9314" w:type="dxa"/>
            <w:vAlign w:val="top"/>
          </w:tcPr>
          <w:p w14:paraId="0D617BC6">
            <w:pPr>
              <w:bidi w:val="0"/>
              <w:rPr>
                <w:color w:val="auto"/>
              </w:rPr>
            </w:pPr>
            <w:r>
              <w:rPr>
                <w:color w:val="auto"/>
              </w:rPr>
              <w:t>风格：现代风，主体材质：木质，规格约300*60</w:t>
            </w:r>
          </w:p>
        </w:tc>
        <w:tc>
          <w:tcPr>
            <w:tcW w:w="1019" w:type="dxa"/>
            <w:vAlign w:val="top"/>
          </w:tcPr>
          <w:p w14:paraId="3DBB55E0">
            <w:pPr>
              <w:bidi w:val="0"/>
              <w:rPr>
                <w:color w:val="auto"/>
              </w:rPr>
            </w:pPr>
          </w:p>
        </w:tc>
      </w:tr>
      <w:tr w14:paraId="63EEF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0B4AE7E1">
            <w:pPr>
              <w:bidi w:val="0"/>
              <w:rPr>
                <w:color w:val="auto"/>
              </w:rPr>
            </w:pPr>
            <w:r>
              <w:rPr>
                <w:color w:val="auto"/>
              </w:rPr>
              <w:t>5</w:t>
            </w:r>
          </w:p>
        </w:tc>
        <w:tc>
          <w:tcPr>
            <w:tcW w:w="2232" w:type="dxa"/>
            <w:vAlign w:val="top"/>
          </w:tcPr>
          <w:p w14:paraId="20B5408D">
            <w:pPr>
              <w:bidi w:val="0"/>
              <w:rPr>
                <w:color w:val="auto"/>
              </w:rPr>
            </w:pPr>
            <w:r>
              <w:rPr>
                <w:color w:val="auto"/>
              </w:rPr>
              <w:t>笔墨纸砚</w:t>
            </w:r>
          </w:p>
        </w:tc>
        <w:tc>
          <w:tcPr>
            <w:tcW w:w="561" w:type="dxa"/>
            <w:vAlign w:val="top"/>
          </w:tcPr>
          <w:p w14:paraId="1BF06BD2">
            <w:pPr>
              <w:bidi w:val="0"/>
              <w:rPr>
                <w:color w:val="auto"/>
              </w:rPr>
            </w:pPr>
            <w:r>
              <w:rPr>
                <w:color w:val="auto"/>
              </w:rPr>
              <w:t>套</w:t>
            </w:r>
          </w:p>
        </w:tc>
        <w:tc>
          <w:tcPr>
            <w:tcW w:w="662" w:type="dxa"/>
            <w:vAlign w:val="top"/>
          </w:tcPr>
          <w:p w14:paraId="2FB2CD71">
            <w:pPr>
              <w:bidi w:val="0"/>
              <w:rPr>
                <w:color w:val="auto"/>
              </w:rPr>
            </w:pPr>
            <w:r>
              <w:rPr>
                <w:color w:val="auto"/>
              </w:rPr>
              <w:t>5</w:t>
            </w:r>
          </w:p>
        </w:tc>
        <w:tc>
          <w:tcPr>
            <w:tcW w:w="9314" w:type="dxa"/>
            <w:vAlign w:val="top"/>
          </w:tcPr>
          <w:p w14:paraId="13B15F63">
            <w:pPr>
              <w:bidi w:val="0"/>
              <w:rPr>
                <w:color w:val="auto"/>
              </w:rPr>
            </w:pPr>
            <w:r>
              <w:rPr>
                <w:color w:val="auto"/>
              </w:rPr>
              <w:t>毛笔聚锋，其它配件质地好且齐全。</w:t>
            </w:r>
          </w:p>
        </w:tc>
        <w:tc>
          <w:tcPr>
            <w:tcW w:w="1019" w:type="dxa"/>
            <w:vAlign w:val="top"/>
          </w:tcPr>
          <w:p w14:paraId="592E8B44">
            <w:pPr>
              <w:bidi w:val="0"/>
              <w:rPr>
                <w:color w:val="auto"/>
              </w:rPr>
            </w:pPr>
          </w:p>
        </w:tc>
      </w:tr>
      <w:tr w14:paraId="703EE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060" w:type="dxa"/>
            <w:vAlign w:val="top"/>
          </w:tcPr>
          <w:p w14:paraId="28974680">
            <w:pPr>
              <w:bidi w:val="0"/>
              <w:rPr>
                <w:color w:val="auto"/>
              </w:rPr>
            </w:pPr>
            <w:r>
              <w:rPr>
                <w:color w:val="auto"/>
              </w:rPr>
              <w:t>6</w:t>
            </w:r>
          </w:p>
        </w:tc>
        <w:tc>
          <w:tcPr>
            <w:tcW w:w="2232" w:type="dxa"/>
            <w:vAlign w:val="top"/>
          </w:tcPr>
          <w:p w14:paraId="7BEB046B">
            <w:pPr>
              <w:bidi w:val="0"/>
              <w:rPr>
                <w:color w:val="auto"/>
              </w:rPr>
            </w:pPr>
            <w:r>
              <w:rPr>
                <w:color w:val="auto"/>
              </w:rPr>
              <w:t>书法桌</w:t>
            </w:r>
          </w:p>
        </w:tc>
        <w:tc>
          <w:tcPr>
            <w:tcW w:w="561" w:type="dxa"/>
            <w:vAlign w:val="top"/>
          </w:tcPr>
          <w:p w14:paraId="2F575507">
            <w:pPr>
              <w:bidi w:val="0"/>
              <w:rPr>
                <w:color w:val="auto"/>
              </w:rPr>
            </w:pPr>
            <w:r>
              <w:rPr>
                <w:color w:val="auto"/>
              </w:rPr>
              <w:t>个</w:t>
            </w:r>
          </w:p>
        </w:tc>
        <w:tc>
          <w:tcPr>
            <w:tcW w:w="662" w:type="dxa"/>
            <w:vAlign w:val="top"/>
          </w:tcPr>
          <w:p w14:paraId="5E8FC7A0">
            <w:pPr>
              <w:bidi w:val="0"/>
              <w:rPr>
                <w:color w:val="auto"/>
              </w:rPr>
            </w:pPr>
            <w:r>
              <w:rPr>
                <w:color w:val="auto"/>
              </w:rPr>
              <w:t>1</w:t>
            </w:r>
          </w:p>
        </w:tc>
        <w:tc>
          <w:tcPr>
            <w:tcW w:w="9314" w:type="dxa"/>
            <w:vAlign w:val="top"/>
          </w:tcPr>
          <w:p w14:paraId="089ABE03">
            <w:pPr>
              <w:bidi w:val="0"/>
              <w:rPr>
                <w:color w:val="auto"/>
              </w:rPr>
            </w:pPr>
            <w:r>
              <w:rPr>
                <w:color w:val="auto"/>
              </w:rPr>
              <w:t>尺寸约长180cm;宽80cm;高75cm实木书桌老榆木、带4把书法凳(圆形实木，带扶手靠背，跟书法 桌能配套)锐边，无尖角、无毛刺</w:t>
            </w:r>
          </w:p>
        </w:tc>
        <w:tc>
          <w:tcPr>
            <w:tcW w:w="1019" w:type="dxa"/>
            <w:vAlign w:val="top"/>
          </w:tcPr>
          <w:p w14:paraId="43A5594F">
            <w:pPr>
              <w:bidi w:val="0"/>
              <w:rPr>
                <w:color w:val="auto"/>
              </w:rPr>
            </w:pPr>
          </w:p>
        </w:tc>
      </w:tr>
      <w:tr w14:paraId="40BC7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060" w:type="dxa"/>
            <w:vAlign w:val="top"/>
          </w:tcPr>
          <w:p w14:paraId="0D470530">
            <w:pPr>
              <w:bidi w:val="0"/>
              <w:rPr>
                <w:color w:val="auto"/>
              </w:rPr>
            </w:pPr>
            <w:r>
              <w:rPr>
                <w:color w:val="auto"/>
              </w:rPr>
              <w:t>7</w:t>
            </w:r>
          </w:p>
        </w:tc>
        <w:tc>
          <w:tcPr>
            <w:tcW w:w="2232" w:type="dxa"/>
            <w:vAlign w:val="top"/>
          </w:tcPr>
          <w:p w14:paraId="4DAC7C0F">
            <w:pPr>
              <w:bidi w:val="0"/>
              <w:rPr>
                <w:color w:val="auto"/>
              </w:rPr>
            </w:pPr>
            <w:r>
              <w:rPr>
                <w:color w:val="auto"/>
              </w:rPr>
              <w:t>椅子</w:t>
            </w:r>
          </w:p>
        </w:tc>
        <w:tc>
          <w:tcPr>
            <w:tcW w:w="561" w:type="dxa"/>
            <w:vAlign w:val="top"/>
          </w:tcPr>
          <w:p w14:paraId="1F8C16A8">
            <w:pPr>
              <w:bidi w:val="0"/>
              <w:rPr>
                <w:color w:val="auto"/>
              </w:rPr>
            </w:pPr>
            <w:r>
              <w:rPr>
                <w:color w:val="auto"/>
              </w:rPr>
              <w:t>把</w:t>
            </w:r>
          </w:p>
        </w:tc>
        <w:tc>
          <w:tcPr>
            <w:tcW w:w="662" w:type="dxa"/>
            <w:vAlign w:val="top"/>
          </w:tcPr>
          <w:p w14:paraId="06620EF9">
            <w:pPr>
              <w:bidi w:val="0"/>
              <w:rPr>
                <w:color w:val="auto"/>
              </w:rPr>
            </w:pPr>
            <w:r>
              <w:rPr>
                <w:color w:val="auto"/>
              </w:rPr>
              <w:t>8</w:t>
            </w:r>
          </w:p>
        </w:tc>
        <w:tc>
          <w:tcPr>
            <w:tcW w:w="9314" w:type="dxa"/>
            <w:vAlign w:val="top"/>
          </w:tcPr>
          <w:p w14:paraId="702212AE">
            <w:pPr>
              <w:bidi w:val="0"/>
              <w:rPr>
                <w:color w:val="auto"/>
              </w:rPr>
            </w:pPr>
            <w:r>
              <w:rPr>
                <w:color w:val="auto"/>
              </w:rPr>
              <w:t>坐面高度：20-40cm(含)坐面材质：塑料座面软硬：硬座面附加功能：可叠放，无附加功能类 别：餐凳主体材质：塑料</w:t>
            </w:r>
          </w:p>
        </w:tc>
        <w:tc>
          <w:tcPr>
            <w:tcW w:w="1019" w:type="dxa"/>
            <w:vAlign w:val="top"/>
          </w:tcPr>
          <w:p w14:paraId="00B68E4F">
            <w:pPr>
              <w:bidi w:val="0"/>
              <w:rPr>
                <w:color w:val="auto"/>
              </w:rPr>
            </w:pPr>
          </w:p>
        </w:tc>
      </w:tr>
      <w:tr w14:paraId="470FF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24190975">
            <w:pPr>
              <w:bidi w:val="0"/>
              <w:rPr>
                <w:color w:val="auto"/>
              </w:rPr>
            </w:pPr>
            <w:r>
              <w:rPr>
                <w:color w:val="auto"/>
              </w:rPr>
              <w:t>8</w:t>
            </w:r>
          </w:p>
        </w:tc>
        <w:tc>
          <w:tcPr>
            <w:tcW w:w="2232" w:type="dxa"/>
            <w:vAlign w:val="top"/>
          </w:tcPr>
          <w:p w14:paraId="3C6645BE">
            <w:pPr>
              <w:bidi w:val="0"/>
              <w:rPr>
                <w:color w:val="auto"/>
              </w:rPr>
            </w:pPr>
            <w:r>
              <w:rPr>
                <w:color w:val="auto"/>
              </w:rPr>
              <w:t>书籍</w:t>
            </w:r>
          </w:p>
        </w:tc>
        <w:tc>
          <w:tcPr>
            <w:tcW w:w="561" w:type="dxa"/>
            <w:vAlign w:val="top"/>
          </w:tcPr>
          <w:p w14:paraId="630CCDD5">
            <w:pPr>
              <w:bidi w:val="0"/>
              <w:rPr>
                <w:color w:val="auto"/>
              </w:rPr>
            </w:pPr>
            <w:r>
              <w:rPr>
                <w:color w:val="auto"/>
              </w:rPr>
              <w:t>套</w:t>
            </w:r>
          </w:p>
        </w:tc>
        <w:tc>
          <w:tcPr>
            <w:tcW w:w="662" w:type="dxa"/>
            <w:vAlign w:val="top"/>
          </w:tcPr>
          <w:p w14:paraId="5DE37F61">
            <w:pPr>
              <w:bidi w:val="0"/>
              <w:rPr>
                <w:color w:val="auto"/>
              </w:rPr>
            </w:pPr>
            <w:r>
              <w:rPr>
                <w:color w:val="auto"/>
              </w:rPr>
              <w:t>1</w:t>
            </w:r>
          </w:p>
        </w:tc>
        <w:tc>
          <w:tcPr>
            <w:tcW w:w="9314" w:type="dxa"/>
            <w:vAlign w:val="top"/>
          </w:tcPr>
          <w:p w14:paraId="21F2EC74">
            <w:pPr>
              <w:bidi w:val="0"/>
              <w:rPr>
                <w:color w:val="auto"/>
              </w:rPr>
            </w:pPr>
            <w:r>
              <w:rPr>
                <w:color w:val="auto"/>
              </w:rPr>
              <w:t>各种书籍（天文、地理、国学、易经、养生、名著）</w:t>
            </w:r>
          </w:p>
        </w:tc>
        <w:tc>
          <w:tcPr>
            <w:tcW w:w="1019" w:type="dxa"/>
            <w:vAlign w:val="top"/>
          </w:tcPr>
          <w:p w14:paraId="13EA10A7">
            <w:pPr>
              <w:bidi w:val="0"/>
              <w:rPr>
                <w:color w:val="auto"/>
              </w:rPr>
            </w:pPr>
          </w:p>
        </w:tc>
      </w:tr>
      <w:tr w14:paraId="3BDC2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060" w:type="dxa"/>
            <w:vAlign w:val="top"/>
          </w:tcPr>
          <w:p w14:paraId="4A095436">
            <w:pPr>
              <w:bidi w:val="0"/>
              <w:rPr>
                <w:color w:val="auto"/>
              </w:rPr>
            </w:pPr>
            <w:r>
              <w:rPr>
                <w:color w:val="auto"/>
              </w:rPr>
              <w:t>10</w:t>
            </w:r>
          </w:p>
        </w:tc>
        <w:tc>
          <w:tcPr>
            <w:tcW w:w="2232" w:type="dxa"/>
            <w:vAlign w:val="top"/>
          </w:tcPr>
          <w:p w14:paraId="4B6CAA6E">
            <w:pPr>
              <w:bidi w:val="0"/>
              <w:rPr>
                <w:color w:val="auto"/>
              </w:rPr>
            </w:pPr>
            <w:r>
              <w:rPr>
                <w:color w:val="auto"/>
              </w:rPr>
              <w:t>金属报刊杂志架</w:t>
            </w:r>
          </w:p>
        </w:tc>
        <w:tc>
          <w:tcPr>
            <w:tcW w:w="561" w:type="dxa"/>
            <w:vAlign w:val="top"/>
          </w:tcPr>
          <w:p w14:paraId="64729F12">
            <w:pPr>
              <w:bidi w:val="0"/>
              <w:rPr>
                <w:color w:val="auto"/>
              </w:rPr>
            </w:pPr>
            <w:r>
              <w:rPr>
                <w:color w:val="auto"/>
              </w:rPr>
              <w:t>个</w:t>
            </w:r>
          </w:p>
        </w:tc>
        <w:tc>
          <w:tcPr>
            <w:tcW w:w="662" w:type="dxa"/>
            <w:vAlign w:val="top"/>
          </w:tcPr>
          <w:p w14:paraId="64B88EA7">
            <w:pPr>
              <w:bidi w:val="0"/>
              <w:rPr>
                <w:color w:val="auto"/>
              </w:rPr>
            </w:pPr>
            <w:r>
              <w:rPr>
                <w:color w:val="auto"/>
              </w:rPr>
              <w:t>2</w:t>
            </w:r>
          </w:p>
        </w:tc>
        <w:tc>
          <w:tcPr>
            <w:tcW w:w="9314" w:type="dxa"/>
            <w:vAlign w:val="top"/>
          </w:tcPr>
          <w:p w14:paraId="34BDD19E">
            <w:pPr>
              <w:bidi w:val="0"/>
              <w:rPr>
                <w:color w:val="auto"/>
              </w:rPr>
            </w:pPr>
            <w:r>
              <w:rPr>
                <w:color w:val="auto"/>
              </w:rPr>
              <w:t>架体高度：120-150cm，风格：商务风，简约风，主体材质：金属，类型：三层，款式：组装，</w:t>
            </w:r>
          </w:p>
        </w:tc>
        <w:tc>
          <w:tcPr>
            <w:tcW w:w="1019" w:type="dxa"/>
            <w:vAlign w:val="top"/>
          </w:tcPr>
          <w:p w14:paraId="0ADF9179">
            <w:pPr>
              <w:bidi w:val="0"/>
              <w:rPr>
                <w:color w:val="auto"/>
              </w:rPr>
            </w:pPr>
          </w:p>
        </w:tc>
      </w:tr>
      <w:tr w14:paraId="3019C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32228372">
            <w:pPr>
              <w:bidi w:val="0"/>
              <w:rPr>
                <w:color w:val="auto"/>
              </w:rPr>
            </w:pPr>
            <w:r>
              <w:rPr>
                <w:color w:val="auto"/>
              </w:rPr>
              <w:t>11</w:t>
            </w:r>
          </w:p>
        </w:tc>
        <w:tc>
          <w:tcPr>
            <w:tcW w:w="2232" w:type="dxa"/>
            <w:vAlign w:val="top"/>
          </w:tcPr>
          <w:p w14:paraId="769AFE01">
            <w:pPr>
              <w:bidi w:val="0"/>
              <w:rPr>
                <w:color w:val="auto"/>
              </w:rPr>
            </w:pPr>
            <w:r>
              <w:rPr>
                <w:color w:val="auto"/>
              </w:rPr>
              <w:t>放大镜</w:t>
            </w:r>
          </w:p>
        </w:tc>
        <w:tc>
          <w:tcPr>
            <w:tcW w:w="561" w:type="dxa"/>
            <w:vAlign w:val="top"/>
          </w:tcPr>
          <w:p w14:paraId="30AFFFEC">
            <w:pPr>
              <w:bidi w:val="0"/>
              <w:rPr>
                <w:color w:val="auto"/>
              </w:rPr>
            </w:pPr>
            <w:r>
              <w:rPr>
                <w:color w:val="auto"/>
              </w:rPr>
              <w:t>个</w:t>
            </w:r>
          </w:p>
        </w:tc>
        <w:tc>
          <w:tcPr>
            <w:tcW w:w="662" w:type="dxa"/>
            <w:vAlign w:val="top"/>
          </w:tcPr>
          <w:p w14:paraId="45A9FFD1">
            <w:pPr>
              <w:bidi w:val="0"/>
              <w:rPr>
                <w:color w:val="auto"/>
              </w:rPr>
            </w:pPr>
            <w:r>
              <w:rPr>
                <w:color w:val="auto"/>
              </w:rPr>
              <w:t>1</w:t>
            </w:r>
          </w:p>
        </w:tc>
        <w:tc>
          <w:tcPr>
            <w:tcW w:w="9314" w:type="dxa"/>
            <w:vAlign w:val="top"/>
          </w:tcPr>
          <w:p w14:paraId="2CFF8E80">
            <w:pPr>
              <w:bidi w:val="0"/>
              <w:rPr>
                <w:color w:val="auto"/>
              </w:rPr>
            </w:pPr>
            <w:r>
              <w:rPr>
                <w:color w:val="auto"/>
              </w:rPr>
              <w:t>直径70mm 复古金属框木质手柄架放大镜</w:t>
            </w:r>
          </w:p>
        </w:tc>
        <w:tc>
          <w:tcPr>
            <w:tcW w:w="1019" w:type="dxa"/>
            <w:vAlign w:val="top"/>
          </w:tcPr>
          <w:p w14:paraId="472736A8">
            <w:pPr>
              <w:bidi w:val="0"/>
              <w:rPr>
                <w:color w:val="auto"/>
              </w:rPr>
            </w:pPr>
          </w:p>
        </w:tc>
      </w:tr>
      <w:tr w14:paraId="7DED0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1060" w:type="dxa"/>
            <w:vAlign w:val="top"/>
          </w:tcPr>
          <w:p w14:paraId="5FF41987">
            <w:pPr>
              <w:bidi w:val="0"/>
              <w:rPr>
                <w:color w:val="auto"/>
              </w:rPr>
            </w:pPr>
            <w:r>
              <w:rPr>
                <w:color w:val="auto"/>
              </w:rPr>
              <w:t>13</w:t>
            </w:r>
          </w:p>
        </w:tc>
        <w:tc>
          <w:tcPr>
            <w:tcW w:w="2232" w:type="dxa"/>
            <w:vAlign w:val="top"/>
          </w:tcPr>
          <w:p w14:paraId="47EE2702">
            <w:pPr>
              <w:bidi w:val="0"/>
              <w:rPr>
                <w:color w:val="auto"/>
              </w:rPr>
            </w:pPr>
            <w:r>
              <w:rPr>
                <w:color w:val="auto"/>
              </w:rPr>
              <w:t>立式空调3匹</w:t>
            </w:r>
          </w:p>
        </w:tc>
        <w:tc>
          <w:tcPr>
            <w:tcW w:w="561" w:type="dxa"/>
            <w:vAlign w:val="top"/>
          </w:tcPr>
          <w:p w14:paraId="6406F0A8">
            <w:pPr>
              <w:bidi w:val="0"/>
              <w:rPr>
                <w:color w:val="auto"/>
              </w:rPr>
            </w:pPr>
            <w:r>
              <w:rPr>
                <w:color w:val="auto"/>
              </w:rPr>
              <w:t>个</w:t>
            </w:r>
          </w:p>
        </w:tc>
        <w:tc>
          <w:tcPr>
            <w:tcW w:w="662" w:type="dxa"/>
            <w:vAlign w:val="top"/>
          </w:tcPr>
          <w:p w14:paraId="7EECE7C3">
            <w:pPr>
              <w:bidi w:val="0"/>
              <w:rPr>
                <w:color w:val="auto"/>
              </w:rPr>
            </w:pPr>
            <w:r>
              <w:rPr>
                <w:color w:val="auto"/>
              </w:rPr>
              <w:t>1</w:t>
            </w:r>
          </w:p>
        </w:tc>
        <w:tc>
          <w:tcPr>
            <w:tcW w:w="9314" w:type="dxa"/>
            <w:vAlign w:val="top"/>
          </w:tcPr>
          <w:p w14:paraId="5C7A62F4">
            <w:pPr>
              <w:bidi w:val="0"/>
              <w:rPr>
                <w:color w:val="auto"/>
              </w:rPr>
            </w:pPr>
            <w:r>
              <w:rPr>
                <w:color w:val="auto"/>
              </w:rPr>
              <w:t>新能效 空调立式 急速冷暖 3匹 客厅卧室柜式空调 高温自清洁 超省电 3匹 三级能效</w:t>
            </w:r>
          </w:p>
        </w:tc>
        <w:tc>
          <w:tcPr>
            <w:tcW w:w="1019" w:type="dxa"/>
            <w:vAlign w:val="top"/>
          </w:tcPr>
          <w:p w14:paraId="62663C54">
            <w:pPr>
              <w:bidi w:val="0"/>
              <w:rPr>
                <w:color w:val="auto"/>
              </w:rPr>
            </w:pPr>
          </w:p>
        </w:tc>
      </w:tr>
      <w:tr w14:paraId="14B38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060" w:type="dxa"/>
            <w:vAlign w:val="top"/>
          </w:tcPr>
          <w:p w14:paraId="6798B66E">
            <w:pPr>
              <w:bidi w:val="0"/>
              <w:rPr>
                <w:color w:val="auto"/>
              </w:rPr>
            </w:pPr>
            <w:r>
              <w:rPr>
                <w:color w:val="auto"/>
              </w:rPr>
              <w:t>15</w:t>
            </w:r>
          </w:p>
        </w:tc>
        <w:tc>
          <w:tcPr>
            <w:tcW w:w="2232" w:type="dxa"/>
            <w:vAlign w:val="top"/>
          </w:tcPr>
          <w:p w14:paraId="057D1B09">
            <w:pPr>
              <w:bidi w:val="0"/>
              <w:rPr>
                <w:color w:val="auto"/>
              </w:rPr>
            </w:pPr>
            <w:r>
              <w:rPr>
                <w:color w:val="auto"/>
              </w:rPr>
              <w:t>台灯</w:t>
            </w:r>
          </w:p>
        </w:tc>
        <w:tc>
          <w:tcPr>
            <w:tcW w:w="561" w:type="dxa"/>
            <w:vAlign w:val="top"/>
          </w:tcPr>
          <w:p w14:paraId="6447B046">
            <w:pPr>
              <w:bidi w:val="0"/>
              <w:rPr>
                <w:color w:val="auto"/>
              </w:rPr>
            </w:pPr>
            <w:r>
              <w:rPr>
                <w:color w:val="auto"/>
              </w:rPr>
              <w:t>台</w:t>
            </w:r>
          </w:p>
        </w:tc>
        <w:tc>
          <w:tcPr>
            <w:tcW w:w="662" w:type="dxa"/>
            <w:vAlign w:val="top"/>
          </w:tcPr>
          <w:p w14:paraId="20120A80">
            <w:pPr>
              <w:bidi w:val="0"/>
              <w:rPr>
                <w:color w:val="auto"/>
              </w:rPr>
            </w:pPr>
            <w:r>
              <w:rPr>
                <w:color w:val="auto"/>
              </w:rPr>
              <w:t>4</w:t>
            </w:r>
          </w:p>
        </w:tc>
        <w:tc>
          <w:tcPr>
            <w:tcW w:w="9314" w:type="dxa"/>
            <w:vAlign w:val="top"/>
          </w:tcPr>
          <w:p w14:paraId="28EF912E">
            <w:pPr>
              <w:bidi w:val="0"/>
              <w:rPr>
                <w:color w:val="auto"/>
              </w:rPr>
            </w:pPr>
            <w:r>
              <w:rPr>
                <w:color w:val="auto"/>
              </w:rPr>
              <w:t>瓦数： ≥5W，灯身材质：ABS光源类型：LED开关方式：触摸开关是否可充电：不可充电供电方 式：插座</w:t>
            </w:r>
          </w:p>
        </w:tc>
        <w:tc>
          <w:tcPr>
            <w:tcW w:w="1019" w:type="dxa"/>
            <w:vAlign w:val="top"/>
          </w:tcPr>
          <w:p w14:paraId="34F4579C">
            <w:pPr>
              <w:bidi w:val="0"/>
              <w:rPr>
                <w:color w:val="auto"/>
              </w:rPr>
            </w:pPr>
          </w:p>
        </w:tc>
      </w:tr>
      <w:tr w14:paraId="4072C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34115D8F">
            <w:pPr>
              <w:bidi w:val="0"/>
              <w:rPr>
                <w:color w:val="auto"/>
              </w:rPr>
            </w:pPr>
            <w:r>
              <w:rPr>
                <w:color w:val="auto"/>
              </w:rPr>
              <w:t>16</w:t>
            </w:r>
          </w:p>
        </w:tc>
        <w:tc>
          <w:tcPr>
            <w:tcW w:w="2232" w:type="dxa"/>
            <w:vAlign w:val="top"/>
          </w:tcPr>
          <w:p w14:paraId="422A4A27">
            <w:pPr>
              <w:bidi w:val="0"/>
              <w:rPr>
                <w:color w:val="auto"/>
              </w:rPr>
            </w:pPr>
            <w:r>
              <w:rPr>
                <w:color w:val="auto"/>
              </w:rPr>
              <w:t>线板</w:t>
            </w:r>
          </w:p>
        </w:tc>
        <w:tc>
          <w:tcPr>
            <w:tcW w:w="561" w:type="dxa"/>
            <w:vAlign w:val="top"/>
          </w:tcPr>
          <w:p w14:paraId="16458D9B">
            <w:pPr>
              <w:bidi w:val="0"/>
              <w:rPr>
                <w:color w:val="auto"/>
              </w:rPr>
            </w:pPr>
            <w:r>
              <w:rPr>
                <w:color w:val="auto"/>
              </w:rPr>
              <w:t>个</w:t>
            </w:r>
          </w:p>
        </w:tc>
        <w:tc>
          <w:tcPr>
            <w:tcW w:w="662" w:type="dxa"/>
            <w:vAlign w:val="top"/>
          </w:tcPr>
          <w:p w14:paraId="50B7CEFA">
            <w:pPr>
              <w:bidi w:val="0"/>
              <w:rPr>
                <w:color w:val="auto"/>
              </w:rPr>
            </w:pPr>
            <w:r>
              <w:rPr>
                <w:color w:val="auto"/>
              </w:rPr>
              <w:t>15</w:t>
            </w:r>
          </w:p>
        </w:tc>
        <w:tc>
          <w:tcPr>
            <w:tcW w:w="9314" w:type="dxa"/>
            <w:vAlign w:val="top"/>
          </w:tcPr>
          <w:p w14:paraId="76AD9C2B">
            <w:pPr>
              <w:bidi w:val="0"/>
              <w:rPr>
                <w:color w:val="auto"/>
              </w:rPr>
            </w:pPr>
            <w:r>
              <w:rPr>
                <w:color w:val="auto"/>
              </w:rPr>
              <w:t>超功率保护新国标插座/插线板/插排/排插/接线板/拖线板 10位总控开关全长1.8米</w:t>
            </w:r>
          </w:p>
        </w:tc>
        <w:tc>
          <w:tcPr>
            <w:tcW w:w="1019" w:type="dxa"/>
            <w:vAlign w:val="top"/>
          </w:tcPr>
          <w:p w14:paraId="76DC15E1">
            <w:pPr>
              <w:bidi w:val="0"/>
              <w:rPr>
                <w:color w:val="auto"/>
              </w:rPr>
            </w:pPr>
          </w:p>
        </w:tc>
      </w:tr>
      <w:tr w14:paraId="61891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1DB5168E">
            <w:pPr>
              <w:bidi w:val="0"/>
              <w:rPr>
                <w:color w:val="auto"/>
              </w:rPr>
            </w:pPr>
            <w:r>
              <w:rPr>
                <w:color w:val="auto"/>
              </w:rPr>
              <w:t>17</w:t>
            </w:r>
          </w:p>
        </w:tc>
        <w:tc>
          <w:tcPr>
            <w:tcW w:w="2232" w:type="dxa"/>
            <w:vAlign w:val="top"/>
          </w:tcPr>
          <w:p w14:paraId="547FFDC7">
            <w:pPr>
              <w:bidi w:val="0"/>
              <w:rPr>
                <w:color w:val="auto"/>
              </w:rPr>
            </w:pPr>
            <w:r>
              <w:rPr>
                <w:color w:val="auto"/>
              </w:rPr>
              <w:t>绘画类</w:t>
            </w:r>
          </w:p>
        </w:tc>
        <w:tc>
          <w:tcPr>
            <w:tcW w:w="561" w:type="dxa"/>
            <w:vAlign w:val="top"/>
          </w:tcPr>
          <w:p w14:paraId="40AB3230">
            <w:pPr>
              <w:bidi w:val="0"/>
              <w:rPr>
                <w:color w:val="auto"/>
              </w:rPr>
            </w:pPr>
            <w:r>
              <w:rPr>
                <w:color w:val="auto"/>
              </w:rPr>
              <w:t>个</w:t>
            </w:r>
          </w:p>
        </w:tc>
        <w:tc>
          <w:tcPr>
            <w:tcW w:w="662" w:type="dxa"/>
            <w:vAlign w:val="top"/>
          </w:tcPr>
          <w:p w14:paraId="6713A587">
            <w:pPr>
              <w:bidi w:val="0"/>
              <w:rPr>
                <w:color w:val="auto"/>
              </w:rPr>
            </w:pPr>
            <w:r>
              <w:rPr>
                <w:color w:val="auto"/>
              </w:rPr>
              <w:t>1</w:t>
            </w:r>
          </w:p>
        </w:tc>
        <w:tc>
          <w:tcPr>
            <w:tcW w:w="9314" w:type="dxa"/>
            <w:vAlign w:val="top"/>
          </w:tcPr>
          <w:p w14:paraId="3F54FF5A">
            <w:pPr>
              <w:bidi w:val="0"/>
              <w:rPr>
                <w:color w:val="auto"/>
              </w:rPr>
            </w:pPr>
            <w:r>
              <w:rPr>
                <w:color w:val="auto"/>
              </w:rPr>
              <w:t>绘画类</w:t>
            </w:r>
          </w:p>
        </w:tc>
        <w:tc>
          <w:tcPr>
            <w:tcW w:w="1019" w:type="dxa"/>
            <w:vAlign w:val="top"/>
          </w:tcPr>
          <w:p w14:paraId="442A90CA">
            <w:pPr>
              <w:bidi w:val="0"/>
              <w:rPr>
                <w:color w:val="auto"/>
              </w:rPr>
            </w:pPr>
          </w:p>
        </w:tc>
      </w:tr>
      <w:tr w14:paraId="3EF67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6BB06B76">
            <w:pPr>
              <w:bidi w:val="0"/>
              <w:rPr>
                <w:color w:val="auto"/>
              </w:rPr>
            </w:pPr>
            <w:r>
              <w:rPr>
                <w:color w:val="auto"/>
              </w:rPr>
              <w:t>18</w:t>
            </w:r>
          </w:p>
        </w:tc>
        <w:tc>
          <w:tcPr>
            <w:tcW w:w="2232" w:type="dxa"/>
            <w:vAlign w:val="top"/>
          </w:tcPr>
          <w:p w14:paraId="299B89DB">
            <w:pPr>
              <w:bidi w:val="0"/>
              <w:rPr>
                <w:color w:val="auto"/>
              </w:rPr>
            </w:pPr>
            <w:r>
              <w:rPr>
                <w:color w:val="auto"/>
              </w:rPr>
              <w:t>文艺类</w:t>
            </w:r>
          </w:p>
        </w:tc>
        <w:tc>
          <w:tcPr>
            <w:tcW w:w="561" w:type="dxa"/>
            <w:vAlign w:val="top"/>
          </w:tcPr>
          <w:p w14:paraId="1D104AE3">
            <w:pPr>
              <w:bidi w:val="0"/>
              <w:rPr>
                <w:color w:val="auto"/>
              </w:rPr>
            </w:pPr>
            <w:r>
              <w:rPr>
                <w:color w:val="auto"/>
              </w:rPr>
              <w:t>个</w:t>
            </w:r>
          </w:p>
        </w:tc>
        <w:tc>
          <w:tcPr>
            <w:tcW w:w="662" w:type="dxa"/>
            <w:vAlign w:val="top"/>
          </w:tcPr>
          <w:p w14:paraId="6E0631F2">
            <w:pPr>
              <w:bidi w:val="0"/>
              <w:rPr>
                <w:color w:val="auto"/>
              </w:rPr>
            </w:pPr>
            <w:r>
              <w:rPr>
                <w:color w:val="auto"/>
              </w:rPr>
              <w:t>1</w:t>
            </w:r>
          </w:p>
        </w:tc>
        <w:tc>
          <w:tcPr>
            <w:tcW w:w="9314" w:type="dxa"/>
            <w:vAlign w:val="top"/>
          </w:tcPr>
          <w:p w14:paraId="0C1362B0">
            <w:pPr>
              <w:bidi w:val="0"/>
              <w:rPr>
                <w:color w:val="auto"/>
              </w:rPr>
            </w:pPr>
            <w:r>
              <w:rPr>
                <w:color w:val="auto"/>
              </w:rPr>
              <w:t>文艺类</w:t>
            </w:r>
          </w:p>
        </w:tc>
        <w:tc>
          <w:tcPr>
            <w:tcW w:w="1019" w:type="dxa"/>
            <w:vAlign w:val="top"/>
          </w:tcPr>
          <w:p w14:paraId="098A41B1">
            <w:pPr>
              <w:bidi w:val="0"/>
              <w:rPr>
                <w:color w:val="auto"/>
              </w:rPr>
            </w:pPr>
          </w:p>
        </w:tc>
      </w:tr>
      <w:tr w14:paraId="5C336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7464E918">
            <w:pPr>
              <w:bidi w:val="0"/>
              <w:rPr>
                <w:color w:val="auto"/>
              </w:rPr>
            </w:pPr>
            <w:r>
              <w:rPr>
                <w:color w:val="auto"/>
              </w:rPr>
              <w:t>19</w:t>
            </w:r>
          </w:p>
        </w:tc>
        <w:tc>
          <w:tcPr>
            <w:tcW w:w="2232" w:type="dxa"/>
            <w:vAlign w:val="top"/>
          </w:tcPr>
          <w:p w14:paraId="683483B5">
            <w:pPr>
              <w:bidi w:val="0"/>
              <w:rPr>
                <w:color w:val="auto"/>
              </w:rPr>
            </w:pPr>
            <w:r>
              <w:rPr>
                <w:color w:val="auto"/>
              </w:rPr>
              <w:t>图画</w:t>
            </w:r>
          </w:p>
        </w:tc>
        <w:tc>
          <w:tcPr>
            <w:tcW w:w="561" w:type="dxa"/>
            <w:vAlign w:val="top"/>
          </w:tcPr>
          <w:p w14:paraId="6BF50F28">
            <w:pPr>
              <w:bidi w:val="0"/>
              <w:rPr>
                <w:color w:val="auto"/>
              </w:rPr>
            </w:pPr>
            <w:r>
              <w:rPr>
                <w:color w:val="auto"/>
              </w:rPr>
              <w:t>个</w:t>
            </w:r>
          </w:p>
        </w:tc>
        <w:tc>
          <w:tcPr>
            <w:tcW w:w="662" w:type="dxa"/>
            <w:vAlign w:val="top"/>
          </w:tcPr>
          <w:p w14:paraId="3F5CD192">
            <w:pPr>
              <w:bidi w:val="0"/>
              <w:rPr>
                <w:color w:val="auto"/>
              </w:rPr>
            </w:pPr>
            <w:r>
              <w:rPr>
                <w:color w:val="auto"/>
              </w:rPr>
              <w:t>1</w:t>
            </w:r>
          </w:p>
        </w:tc>
        <w:tc>
          <w:tcPr>
            <w:tcW w:w="9314" w:type="dxa"/>
            <w:vAlign w:val="top"/>
          </w:tcPr>
          <w:p w14:paraId="074D9714">
            <w:pPr>
              <w:bidi w:val="0"/>
              <w:rPr>
                <w:color w:val="auto"/>
              </w:rPr>
            </w:pPr>
            <w:r>
              <w:rPr>
                <w:color w:val="auto"/>
              </w:rPr>
              <w:t>图画本</w:t>
            </w:r>
          </w:p>
        </w:tc>
        <w:tc>
          <w:tcPr>
            <w:tcW w:w="1019" w:type="dxa"/>
            <w:vAlign w:val="top"/>
          </w:tcPr>
          <w:p w14:paraId="7966726C">
            <w:pPr>
              <w:bidi w:val="0"/>
              <w:rPr>
                <w:color w:val="auto"/>
              </w:rPr>
            </w:pPr>
          </w:p>
        </w:tc>
      </w:tr>
      <w:tr w14:paraId="5D6D2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6CA29DF4">
            <w:pPr>
              <w:bidi w:val="0"/>
              <w:rPr>
                <w:color w:val="auto"/>
              </w:rPr>
            </w:pPr>
            <w:r>
              <w:rPr>
                <w:color w:val="auto"/>
              </w:rPr>
              <w:t>20</w:t>
            </w:r>
          </w:p>
        </w:tc>
        <w:tc>
          <w:tcPr>
            <w:tcW w:w="2232" w:type="dxa"/>
            <w:vAlign w:val="top"/>
          </w:tcPr>
          <w:p w14:paraId="3832B9CC">
            <w:pPr>
              <w:bidi w:val="0"/>
              <w:rPr>
                <w:color w:val="auto"/>
              </w:rPr>
            </w:pPr>
            <w:r>
              <w:rPr>
                <w:color w:val="auto"/>
              </w:rPr>
              <w:t>积木</w:t>
            </w:r>
          </w:p>
        </w:tc>
        <w:tc>
          <w:tcPr>
            <w:tcW w:w="561" w:type="dxa"/>
            <w:vAlign w:val="top"/>
          </w:tcPr>
          <w:p w14:paraId="23C131CC">
            <w:pPr>
              <w:bidi w:val="0"/>
              <w:rPr>
                <w:color w:val="auto"/>
              </w:rPr>
            </w:pPr>
            <w:r>
              <w:rPr>
                <w:color w:val="auto"/>
              </w:rPr>
              <w:t>套</w:t>
            </w:r>
          </w:p>
        </w:tc>
        <w:tc>
          <w:tcPr>
            <w:tcW w:w="662" w:type="dxa"/>
            <w:vAlign w:val="top"/>
          </w:tcPr>
          <w:p w14:paraId="1130A611">
            <w:pPr>
              <w:bidi w:val="0"/>
              <w:rPr>
                <w:color w:val="auto"/>
              </w:rPr>
            </w:pPr>
            <w:r>
              <w:rPr>
                <w:color w:val="auto"/>
              </w:rPr>
              <w:t>1</w:t>
            </w:r>
          </w:p>
        </w:tc>
        <w:tc>
          <w:tcPr>
            <w:tcW w:w="9314" w:type="dxa"/>
            <w:vAlign w:val="top"/>
          </w:tcPr>
          <w:p w14:paraId="2C86655A">
            <w:pPr>
              <w:bidi w:val="0"/>
              <w:rPr>
                <w:color w:val="auto"/>
              </w:rPr>
            </w:pPr>
            <w:r>
              <w:rPr>
                <w:color w:val="auto"/>
              </w:rPr>
              <w:t>材质：硬塑料动力组件：电机，物理势能图纸：纸质图纸类型：组装型</w:t>
            </w:r>
          </w:p>
        </w:tc>
        <w:tc>
          <w:tcPr>
            <w:tcW w:w="1019" w:type="dxa"/>
            <w:vAlign w:val="top"/>
          </w:tcPr>
          <w:p w14:paraId="7369C536">
            <w:pPr>
              <w:bidi w:val="0"/>
              <w:rPr>
                <w:color w:val="auto"/>
              </w:rPr>
            </w:pPr>
          </w:p>
        </w:tc>
      </w:tr>
      <w:tr w14:paraId="1BE9C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4B0F77A0">
            <w:pPr>
              <w:bidi w:val="0"/>
              <w:rPr>
                <w:color w:val="auto"/>
              </w:rPr>
            </w:pPr>
            <w:r>
              <w:rPr>
                <w:color w:val="auto"/>
              </w:rPr>
              <w:t>21</w:t>
            </w:r>
          </w:p>
        </w:tc>
        <w:tc>
          <w:tcPr>
            <w:tcW w:w="2232" w:type="dxa"/>
            <w:vAlign w:val="top"/>
          </w:tcPr>
          <w:p w14:paraId="3A8D893F">
            <w:pPr>
              <w:bidi w:val="0"/>
              <w:rPr>
                <w:color w:val="auto"/>
              </w:rPr>
            </w:pPr>
            <w:r>
              <w:rPr>
                <w:color w:val="auto"/>
              </w:rPr>
              <w:t>智力解环</w:t>
            </w:r>
          </w:p>
        </w:tc>
        <w:tc>
          <w:tcPr>
            <w:tcW w:w="561" w:type="dxa"/>
            <w:vAlign w:val="top"/>
          </w:tcPr>
          <w:p w14:paraId="611EDE12">
            <w:pPr>
              <w:bidi w:val="0"/>
              <w:rPr>
                <w:color w:val="auto"/>
              </w:rPr>
            </w:pPr>
            <w:r>
              <w:rPr>
                <w:color w:val="auto"/>
              </w:rPr>
              <w:t>套</w:t>
            </w:r>
          </w:p>
        </w:tc>
        <w:tc>
          <w:tcPr>
            <w:tcW w:w="662" w:type="dxa"/>
            <w:vAlign w:val="top"/>
          </w:tcPr>
          <w:p w14:paraId="33434443">
            <w:pPr>
              <w:bidi w:val="0"/>
              <w:rPr>
                <w:color w:val="auto"/>
              </w:rPr>
            </w:pPr>
            <w:r>
              <w:rPr>
                <w:color w:val="auto"/>
              </w:rPr>
              <w:t>1</w:t>
            </w:r>
          </w:p>
        </w:tc>
        <w:tc>
          <w:tcPr>
            <w:tcW w:w="9314" w:type="dxa"/>
            <w:vAlign w:val="top"/>
          </w:tcPr>
          <w:p w14:paraId="26B7B292">
            <w:pPr>
              <w:bidi w:val="0"/>
              <w:rPr>
                <w:color w:val="auto"/>
              </w:rPr>
            </w:pPr>
            <w:r>
              <w:rPr>
                <w:color w:val="auto"/>
              </w:rPr>
              <w:t>视听训练</w:t>
            </w:r>
          </w:p>
        </w:tc>
        <w:tc>
          <w:tcPr>
            <w:tcW w:w="1019" w:type="dxa"/>
            <w:vAlign w:val="top"/>
          </w:tcPr>
          <w:p w14:paraId="292EF4BB">
            <w:pPr>
              <w:bidi w:val="0"/>
              <w:rPr>
                <w:color w:val="auto"/>
              </w:rPr>
            </w:pPr>
          </w:p>
        </w:tc>
      </w:tr>
      <w:tr w14:paraId="5650E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07434FFC">
            <w:pPr>
              <w:bidi w:val="0"/>
              <w:rPr>
                <w:color w:val="auto"/>
              </w:rPr>
            </w:pPr>
            <w:r>
              <w:rPr>
                <w:color w:val="auto"/>
              </w:rPr>
              <w:t>22</w:t>
            </w:r>
          </w:p>
        </w:tc>
        <w:tc>
          <w:tcPr>
            <w:tcW w:w="2232" w:type="dxa"/>
            <w:vAlign w:val="top"/>
          </w:tcPr>
          <w:p w14:paraId="0DC59CBF">
            <w:pPr>
              <w:bidi w:val="0"/>
              <w:rPr>
                <w:color w:val="auto"/>
              </w:rPr>
            </w:pPr>
            <w:r>
              <w:rPr>
                <w:color w:val="auto"/>
              </w:rPr>
              <w:t>积木一组</w:t>
            </w:r>
          </w:p>
        </w:tc>
        <w:tc>
          <w:tcPr>
            <w:tcW w:w="561" w:type="dxa"/>
            <w:vAlign w:val="top"/>
          </w:tcPr>
          <w:p w14:paraId="0B9DDC63">
            <w:pPr>
              <w:bidi w:val="0"/>
              <w:rPr>
                <w:color w:val="auto"/>
              </w:rPr>
            </w:pPr>
            <w:r>
              <w:rPr>
                <w:color w:val="auto"/>
              </w:rPr>
              <w:t>组</w:t>
            </w:r>
          </w:p>
        </w:tc>
        <w:tc>
          <w:tcPr>
            <w:tcW w:w="662" w:type="dxa"/>
            <w:vAlign w:val="top"/>
          </w:tcPr>
          <w:p w14:paraId="0BAA02E1">
            <w:pPr>
              <w:bidi w:val="0"/>
              <w:rPr>
                <w:color w:val="auto"/>
              </w:rPr>
            </w:pPr>
            <w:r>
              <w:rPr>
                <w:color w:val="auto"/>
              </w:rPr>
              <w:t>1</w:t>
            </w:r>
          </w:p>
        </w:tc>
        <w:tc>
          <w:tcPr>
            <w:tcW w:w="9314" w:type="dxa"/>
            <w:vAlign w:val="top"/>
          </w:tcPr>
          <w:p w14:paraId="31FFBA93">
            <w:pPr>
              <w:bidi w:val="0"/>
              <w:rPr>
                <w:color w:val="auto"/>
              </w:rPr>
            </w:pPr>
            <w:r>
              <w:rPr>
                <w:color w:val="auto"/>
              </w:rPr>
              <w:t>材质：硬塑料动力组件：电机，物理势能图纸：纸质图纸类型：组装型</w:t>
            </w:r>
          </w:p>
        </w:tc>
        <w:tc>
          <w:tcPr>
            <w:tcW w:w="1019" w:type="dxa"/>
            <w:vAlign w:val="top"/>
          </w:tcPr>
          <w:p w14:paraId="71E04F5F">
            <w:pPr>
              <w:bidi w:val="0"/>
              <w:rPr>
                <w:color w:val="auto"/>
              </w:rPr>
            </w:pPr>
          </w:p>
        </w:tc>
      </w:tr>
      <w:tr w14:paraId="67E63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57489B4F">
            <w:pPr>
              <w:bidi w:val="0"/>
              <w:rPr>
                <w:color w:val="auto"/>
              </w:rPr>
            </w:pPr>
            <w:r>
              <w:rPr>
                <w:color w:val="auto"/>
              </w:rPr>
              <w:t>23</w:t>
            </w:r>
          </w:p>
        </w:tc>
        <w:tc>
          <w:tcPr>
            <w:tcW w:w="2232" w:type="dxa"/>
            <w:vAlign w:val="top"/>
          </w:tcPr>
          <w:p w14:paraId="36BD20B9">
            <w:pPr>
              <w:bidi w:val="0"/>
              <w:rPr>
                <w:color w:val="auto"/>
              </w:rPr>
            </w:pPr>
            <w:r>
              <w:rPr>
                <w:color w:val="auto"/>
              </w:rPr>
              <w:t>立体拼图</w:t>
            </w:r>
          </w:p>
        </w:tc>
        <w:tc>
          <w:tcPr>
            <w:tcW w:w="561" w:type="dxa"/>
            <w:vAlign w:val="top"/>
          </w:tcPr>
          <w:p w14:paraId="1D381C6E">
            <w:pPr>
              <w:bidi w:val="0"/>
              <w:rPr>
                <w:color w:val="auto"/>
              </w:rPr>
            </w:pPr>
            <w:r>
              <w:rPr>
                <w:color w:val="auto"/>
              </w:rPr>
              <w:t>个</w:t>
            </w:r>
          </w:p>
        </w:tc>
        <w:tc>
          <w:tcPr>
            <w:tcW w:w="662" w:type="dxa"/>
            <w:vAlign w:val="top"/>
          </w:tcPr>
          <w:p w14:paraId="3B164409">
            <w:pPr>
              <w:bidi w:val="0"/>
              <w:rPr>
                <w:color w:val="auto"/>
              </w:rPr>
            </w:pPr>
            <w:r>
              <w:rPr>
                <w:color w:val="auto"/>
              </w:rPr>
              <w:t>1</w:t>
            </w:r>
          </w:p>
        </w:tc>
        <w:tc>
          <w:tcPr>
            <w:tcW w:w="9314" w:type="dxa"/>
            <w:vAlign w:val="top"/>
          </w:tcPr>
          <w:p w14:paraId="5E3759A8">
            <w:pPr>
              <w:bidi w:val="0"/>
              <w:rPr>
                <w:color w:val="auto"/>
              </w:rPr>
            </w:pPr>
            <w:r>
              <w:rPr>
                <w:color w:val="auto"/>
              </w:rPr>
              <w:t>农场动物双面拼图动态宠物立体拼图</w:t>
            </w:r>
          </w:p>
        </w:tc>
        <w:tc>
          <w:tcPr>
            <w:tcW w:w="1019" w:type="dxa"/>
            <w:vAlign w:val="top"/>
          </w:tcPr>
          <w:p w14:paraId="597DA11A">
            <w:pPr>
              <w:bidi w:val="0"/>
              <w:rPr>
                <w:color w:val="auto"/>
              </w:rPr>
            </w:pPr>
          </w:p>
        </w:tc>
      </w:tr>
      <w:tr w14:paraId="3AA2E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060" w:type="dxa"/>
            <w:vAlign w:val="top"/>
          </w:tcPr>
          <w:p w14:paraId="02A61499">
            <w:pPr>
              <w:bidi w:val="0"/>
              <w:rPr>
                <w:color w:val="auto"/>
              </w:rPr>
            </w:pPr>
            <w:r>
              <w:rPr>
                <w:color w:val="auto"/>
              </w:rPr>
              <w:t>十、康复 保健区 1</w:t>
            </w:r>
          </w:p>
        </w:tc>
        <w:tc>
          <w:tcPr>
            <w:tcW w:w="2232" w:type="dxa"/>
            <w:vAlign w:val="top"/>
          </w:tcPr>
          <w:p w14:paraId="1C149E0F">
            <w:pPr>
              <w:bidi w:val="0"/>
              <w:rPr>
                <w:color w:val="auto"/>
              </w:rPr>
            </w:pPr>
          </w:p>
        </w:tc>
        <w:tc>
          <w:tcPr>
            <w:tcW w:w="561" w:type="dxa"/>
            <w:vAlign w:val="top"/>
          </w:tcPr>
          <w:p w14:paraId="29B33428">
            <w:pPr>
              <w:bidi w:val="0"/>
              <w:rPr>
                <w:color w:val="auto"/>
              </w:rPr>
            </w:pPr>
          </w:p>
        </w:tc>
        <w:tc>
          <w:tcPr>
            <w:tcW w:w="662" w:type="dxa"/>
            <w:vAlign w:val="top"/>
          </w:tcPr>
          <w:p w14:paraId="0E04A563">
            <w:pPr>
              <w:bidi w:val="0"/>
              <w:rPr>
                <w:color w:val="auto"/>
              </w:rPr>
            </w:pPr>
          </w:p>
        </w:tc>
        <w:tc>
          <w:tcPr>
            <w:tcW w:w="9314" w:type="dxa"/>
            <w:vAlign w:val="top"/>
          </w:tcPr>
          <w:p w14:paraId="146FFA46">
            <w:pPr>
              <w:bidi w:val="0"/>
              <w:rPr>
                <w:color w:val="auto"/>
              </w:rPr>
            </w:pPr>
          </w:p>
        </w:tc>
        <w:tc>
          <w:tcPr>
            <w:tcW w:w="1019" w:type="dxa"/>
            <w:vAlign w:val="top"/>
          </w:tcPr>
          <w:p w14:paraId="3CAB6F84">
            <w:pPr>
              <w:bidi w:val="0"/>
              <w:rPr>
                <w:color w:val="auto"/>
              </w:rPr>
            </w:pPr>
          </w:p>
        </w:tc>
      </w:tr>
      <w:tr w14:paraId="2F8F9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060" w:type="dxa"/>
            <w:vAlign w:val="top"/>
          </w:tcPr>
          <w:p w14:paraId="16FA8680">
            <w:pPr>
              <w:bidi w:val="0"/>
              <w:rPr>
                <w:color w:val="auto"/>
              </w:rPr>
            </w:pPr>
            <w:r>
              <w:rPr>
                <w:color w:val="auto"/>
              </w:rPr>
              <w:t>1</w:t>
            </w:r>
          </w:p>
        </w:tc>
        <w:tc>
          <w:tcPr>
            <w:tcW w:w="2232" w:type="dxa"/>
            <w:vAlign w:val="top"/>
          </w:tcPr>
          <w:p w14:paraId="0D90538B">
            <w:pPr>
              <w:bidi w:val="0"/>
              <w:rPr>
                <w:color w:val="auto"/>
              </w:rPr>
            </w:pPr>
            <w:r>
              <w:rPr>
                <w:color w:val="auto"/>
              </w:rPr>
              <w:t>自动按摩椅</w:t>
            </w:r>
          </w:p>
        </w:tc>
        <w:tc>
          <w:tcPr>
            <w:tcW w:w="561" w:type="dxa"/>
            <w:vAlign w:val="top"/>
          </w:tcPr>
          <w:p w14:paraId="2D5FBCFF">
            <w:pPr>
              <w:bidi w:val="0"/>
              <w:rPr>
                <w:color w:val="auto"/>
              </w:rPr>
            </w:pPr>
            <w:r>
              <w:rPr>
                <w:color w:val="auto"/>
              </w:rPr>
              <w:t>个</w:t>
            </w:r>
          </w:p>
        </w:tc>
        <w:tc>
          <w:tcPr>
            <w:tcW w:w="662" w:type="dxa"/>
            <w:vAlign w:val="top"/>
          </w:tcPr>
          <w:p w14:paraId="20A3FD97">
            <w:pPr>
              <w:bidi w:val="0"/>
              <w:rPr>
                <w:color w:val="auto"/>
              </w:rPr>
            </w:pPr>
            <w:r>
              <w:rPr>
                <w:color w:val="auto"/>
              </w:rPr>
              <w:t>6</w:t>
            </w:r>
          </w:p>
        </w:tc>
        <w:tc>
          <w:tcPr>
            <w:tcW w:w="9314" w:type="dxa"/>
            <w:vAlign w:val="top"/>
          </w:tcPr>
          <w:p w14:paraId="510F74B4">
            <w:pPr>
              <w:bidi w:val="0"/>
              <w:rPr>
                <w:rFonts w:hint="eastAsia"/>
                <w:color w:val="auto"/>
              </w:rPr>
            </w:pPr>
            <w:r>
              <w:rPr>
                <w:rFonts w:hint="eastAsia"/>
                <w:color w:val="auto"/>
              </w:rPr>
              <w:t>新3D智能机械手搭配SL太空曲轨，上下按摩行程可达118厘米，按摩方式:揉捏/捶打/拉筋/气囊/热敷AI智能检测体型，调节按摩轨迹，</w:t>
            </w:r>
          </w:p>
          <w:p w14:paraId="1726350E">
            <w:pPr>
              <w:bidi w:val="0"/>
              <w:rPr>
                <w:rFonts w:hint="eastAsia"/>
                <w:color w:val="auto"/>
              </w:rPr>
            </w:pPr>
            <w:r>
              <w:rPr>
                <w:rFonts w:hint="eastAsia"/>
                <w:color w:val="auto"/>
              </w:rPr>
              <w:t>速度三挡可调节，5种自动模式+8种手动模式调节，</w:t>
            </w:r>
          </w:p>
          <w:p w14:paraId="6554599F">
            <w:pPr>
              <w:bidi w:val="0"/>
              <w:rPr>
                <w:rFonts w:hint="eastAsia"/>
                <w:color w:val="auto"/>
              </w:rPr>
            </w:pPr>
            <w:r>
              <w:rPr>
                <w:rFonts w:hint="eastAsia"/>
                <w:color w:val="auto"/>
              </w:rPr>
              <w:t>3D柔性气囊包裹</w:t>
            </w:r>
            <w:r>
              <w:rPr>
                <w:rFonts w:hint="eastAsia"/>
                <w:color w:val="auto"/>
                <w:lang w:val="en-US" w:eastAsia="zh-CN"/>
              </w:rPr>
              <w:t>按摩</w:t>
            </w:r>
            <w:r>
              <w:rPr>
                <w:rFonts w:hint="eastAsia"/>
                <w:color w:val="auto"/>
              </w:rPr>
              <w:t>（肩部，手臂，腰部，腿部加长荷叶气囊，脚部），</w:t>
            </w:r>
            <w:r>
              <w:rPr>
                <w:rFonts w:hint="eastAsia"/>
                <w:color w:val="auto"/>
                <w:lang w:val="en-US" w:eastAsia="zh-CN"/>
              </w:rPr>
              <w:t>气囊强度三档</w:t>
            </w:r>
          </w:p>
          <w:p w14:paraId="7C437433">
            <w:pPr>
              <w:bidi w:val="0"/>
              <w:rPr>
                <w:rFonts w:hint="eastAsia"/>
                <w:color w:val="auto"/>
                <w:lang w:val="en-US" w:eastAsia="zh-CN"/>
              </w:rPr>
            </w:pPr>
            <w:r>
              <w:rPr>
                <w:rFonts w:hint="eastAsia"/>
                <w:color w:val="auto"/>
              </w:rPr>
              <w:t>腰背小腿热敷，额外搭配加热披肩，热敷温度：35-45度</w:t>
            </w:r>
            <w:r>
              <w:rPr>
                <w:rFonts w:hint="eastAsia" w:eastAsia="宋体"/>
                <w:color w:val="auto"/>
                <w:lang w:eastAsia="zh-CN"/>
              </w:rPr>
              <w:t>，</w:t>
            </w:r>
            <w:r>
              <w:rPr>
                <w:rFonts w:hint="eastAsia"/>
                <w:color w:val="auto"/>
                <w:lang w:val="en-US" w:eastAsia="zh-CN"/>
              </w:rPr>
              <w:t>足底</w:t>
            </w:r>
            <w:r>
              <w:rPr>
                <w:rFonts w:hint="eastAsia"/>
                <w:color w:val="auto"/>
              </w:rPr>
              <w:t>滚轮按摩</w:t>
            </w:r>
            <w:r>
              <w:rPr>
                <w:rFonts w:hint="eastAsia"/>
                <w:color w:val="auto"/>
                <w:lang w:eastAsia="zh-CN"/>
              </w:rPr>
              <w:t>，</w:t>
            </w:r>
            <w:r>
              <w:rPr>
                <w:rFonts w:hint="eastAsia"/>
                <w:color w:val="auto"/>
              </w:rPr>
              <w:t>腿部1</w:t>
            </w:r>
            <w:r>
              <w:rPr>
                <w:rFonts w:hint="eastAsia"/>
                <w:color w:val="auto"/>
                <w:lang w:val="en-US" w:eastAsia="zh-CN"/>
              </w:rPr>
              <w:t>2</w:t>
            </w:r>
            <w:r>
              <w:rPr>
                <w:rFonts w:hint="eastAsia"/>
                <w:color w:val="auto"/>
              </w:rPr>
              <w:t>CM自由伸缩，小腿独立升降，零重力模式，</w:t>
            </w:r>
            <w:r>
              <w:rPr>
                <w:rFonts w:hint="eastAsia"/>
                <w:color w:val="auto"/>
                <w:lang w:val="en-US" w:eastAsia="zh-CN"/>
              </w:rPr>
              <w:t>模拟太空舱</w:t>
            </w:r>
            <w:r>
              <w:rPr>
                <w:rFonts w:hint="eastAsia"/>
                <w:color w:val="auto"/>
              </w:rPr>
              <w:t>搭配双推杆可泰式拉伸，放松身体压力,便捷液晶触控屏幕+AI语音控制+扶手便捷快捷键，方便容易操作，搭配心率/血氧检测，</w:t>
            </w:r>
            <w:r>
              <w:rPr>
                <w:rFonts w:hint="eastAsia"/>
                <w:color w:val="auto"/>
                <w:lang w:val="en-US" w:eastAsia="zh-CN"/>
              </w:rPr>
              <w:t>12.</w:t>
            </w:r>
            <w:r>
              <w:rPr>
                <w:rFonts w:hint="eastAsia"/>
                <w:color w:val="auto"/>
              </w:rPr>
              <w:t>支持无线充电，</w:t>
            </w:r>
            <w:r>
              <w:rPr>
                <w:rFonts w:hint="eastAsia"/>
                <w:color w:val="auto"/>
                <w:lang w:val="en-US" w:eastAsia="zh-CN"/>
              </w:rPr>
              <w:t>13.</w:t>
            </w:r>
            <w:r>
              <w:rPr>
                <w:rFonts w:hint="eastAsia"/>
                <w:color w:val="auto"/>
              </w:rPr>
              <w:t>HIF蓝牙音乐，</w:t>
            </w:r>
            <w:r>
              <w:rPr>
                <w:rFonts w:hint="eastAsia"/>
                <w:color w:val="auto"/>
                <w:lang w:val="en-US" w:eastAsia="zh-CN"/>
              </w:rPr>
              <w:t>14.</w:t>
            </w:r>
            <w:r>
              <w:rPr>
                <w:rFonts w:hint="eastAsia"/>
                <w:color w:val="auto"/>
              </w:rPr>
              <w:t>优质Pu皮革，可翻转头枕，氛围灯</w:t>
            </w:r>
            <w:r>
              <w:rPr>
                <w:rFonts w:hint="eastAsia"/>
                <w:color w:val="auto"/>
                <w:lang w:val="en-US" w:eastAsia="zh-CN"/>
              </w:rPr>
              <w:t>一体免安装选材：扶手吹塑一体成型+美腿注塑一体成型+优质PU皮革+外表烤漆面+精钢铁架</w:t>
            </w:r>
          </w:p>
          <w:p w14:paraId="0D1F02F9">
            <w:pPr>
              <w:bidi w:val="0"/>
              <w:rPr>
                <w:color w:val="auto"/>
              </w:rPr>
            </w:pPr>
            <w:r>
              <w:rPr>
                <w:rFonts w:hint="eastAsia"/>
                <w:color w:val="auto"/>
                <w:lang w:val="en-US" w:eastAsia="zh-CN"/>
              </w:rPr>
              <w:t>产品尺寸约：76.5*158*113.5CM</w:t>
            </w:r>
          </w:p>
        </w:tc>
        <w:tc>
          <w:tcPr>
            <w:tcW w:w="1019" w:type="dxa"/>
            <w:vAlign w:val="top"/>
          </w:tcPr>
          <w:p w14:paraId="669ECAA9">
            <w:pPr>
              <w:bidi w:val="0"/>
              <w:rPr>
                <w:color w:val="auto"/>
              </w:rPr>
            </w:pPr>
          </w:p>
        </w:tc>
      </w:tr>
      <w:tr w14:paraId="4457E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1" w:hRule="atLeast"/>
        </w:trPr>
        <w:tc>
          <w:tcPr>
            <w:tcW w:w="1060" w:type="dxa"/>
            <w:vAlign w:val="top"/>
          </w:tcPr>
          <w:p w14:paraId="7AFDC34A">
            <w:pPr>
              <w:bidi w:val="0"/>
              <w:rPr>
                <w:color w:val="auto"/>
              </w:rPr>
            </w:pPr>
            <w:r>
              <w:rPr>
                <w:color w:val="auto"/>
              </w:rPr>
              <w:t>2</w:t>
            </w:r>
          </w:p>
        </w:tc>
        <w:tc>
          <w:tcPr>
            <w:tcW w:w="2232" w:type="dxa"/>
            <w:vAlign w:val="top"/>
          </w:tcPr>
          <w:p w14:paraId="23C52A16">
            <w:pPr>
              <w:bidi w:val="0"/>
              <w:rPr>
                <w:color w:val="auto"/>
              </w:rPr>
            </w:pPr>
            <w:r>
              <w:rPr>
                <w:color w:val="auto"/>
              </w:rPr>
              <w:t>电视机85寸</w:t>
            </w:r>
          </w:p>
        </w:tc>
        <w:tc>
          <w:tcPr>
            <w:tcW w:w="561" w:type="dxa"/>
            <w:vAlign w:val="top"/>
          </w:tcPr>
          <w:p w14:paraId="47AFA976">
            <w:pPr>
              <w:bidi w:val="0"/>
              <w:rPr>
                <w:color w:val="auto"/>
              </w:rPr>
            </w:pPr>
            <w:r>
              <w:rPr>
                <w:color w:val="auto"/>
              </w:rPr>
              <w:t>台</w:t>
            </w:r>
          </w:p>
        </w:tc>
        <w:tc>
          <w:tcPr>
            <w:tcW w:w="662" w:type="dxa"/>
            <w:vAlign w:val="top"/>
          </w:tcPr>
          <w:p w14:paraId="78877425">
            <w:pPr>
              <w:bidi w:val="0"/>
              <w:rPr>
                <w:color w:val="auto"/>
              </w:rPr>
            </w:pPr>
            <w:r>
              <w:rPr>
                <w:color w:val="auto"/>
              </w:rPr>
              <w:t>2</w:t>
            </w:r>
          </w:p>
        </w:tc>
        <w:tc>
          <w:tcPr>
            <w:tcW w:w="9314" w:type="dxa"/>
            <w:vAlign w:val="top"/>
          </w:tcPr>
          <w:p w14:paraId="4888A519">
            <w:pPr>
              <w:bidi w:val="0"/>
              <w:rPr>
                <w:rFonts w:hint="eastAsia" w:eastAsia="宋体"/>
                <w:color w:val="auto"/>
                <w:lang w:eastAsia="zh-CN"/>
              </w:rPr>
            </w:pPr>
            <w:r>
              <w:rPr>
                <w:color w:val="auto"/>
              </w:rPr>
              <w:t>屏幕尺寸：85寸，能效等级：二级能效，超高清4K，推荐观看距离：4m以上，显示类型：LED显 示，含底座尺寸约：宽1923mm；高1193mm；厚398mm，边框材质：金属，底座材质：金属。</w:t>
            </w:r>
          </w:p>
        </w:tc>
        <w:tc>
          <w:tcPr>
            <w:tcW w:w="1019" w:type="dxa"/>
            <w:vAlign w:val="top"/>
          </w:tcPr>
          <w:p w14:paraId="274D4F4D">
            <w:pPr>
              <w:bidi w:val="0"/>
              <w:rPr>
                <w:color w:val="auto"/>
              </w:rPr>
            </w:pPr>
          </w:p>
        </w:tc>
      </w:tr>
    </w:tbl>
    <w:p w14:paraId="34A23A45">
      <w:pPr>
        <w:bidi w:val="0"/>
        <w:rPr>
          <w:color w:val="auto"/>
        </w:rPr>
      </w:pPr>
    </w:p>
    <w:tbl>
      <w:tblPr>
        <w:tblStyle w:val="37"/>
        <w:tblW w:w="1484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60"/>
        <w:gridCol w:w="2232"/>
        <w:gridCol w:w="561"/>
        <w:gridCol w:w="662"/>
        <w:gridCol w:w="9314"/>
        <w:gridCol w:w="1019"/>
      </w:tblGrid>
      <w:tr w14:paraId="7F313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 w:hRule="atLeast"/>
        </w:trPr>
        <w:tc>
          <w:tcPr>
            <w:tcW w:w="1060" w:type="dxa"/>
            <w:vAlign w:val="top"/>
          </w:tcPr>
          <w:p w14:paraId="72F12E9B">
            <w:pPr>
              <w:bidi w:val="0"/>
              <w:rPr>
                <w:color w:val="auto"/>
              </w:rPr>
            </w:pPr>
            <w:r>
              <w:rPr>
                <w:color w:val="auto"/>
              </w:rPr>
              <w:t>8</w:t>
            </w:r>
          </w:p>
        </w:tc>
        <w:tc>
          <w:tcPr>
            <w:tcW w:w="2232" w:type="dxa"/>
            <w:vAlign w:val="top"/>
          </w:tcPr>
          <w:p w14:paraId="364E76EB">
            <w:pPr>
              <w:bidi w:val="0"/>
              <w:rPr>
                <w:color w:val="auto"/>
              </w:rPr>
            </w:pPr>
            <w:r>
              <w:rPr>
                <w:color w:val="auto"/>
              </w:rPr>
              <w:t>瑜伽垫</w:t>
            </w:r>
          </w:p>
        </w:tc>
        <w:tc>
          <w:tcPr>
            <w:tcW w:w="561" w:type="dxa"/>
            <w:vAlign w:val="top"/>
          </w:tcPr>
          <w:p w14:paraId="6AFFCD3D">
            <w:pPr>
              <w:bidi w:val="0"/>
              <w:rPr>
                <w:color w:val="auto"/>
              </w:rPr>
            </w:pPr>
            <w:r>
              <w:rPr>
                <w:color w:val="auto"/>
              </w:rPr>
              <w:t>个</w:t>
            </w:r>
          </w:p>
        </w:tc>
        <w:tc>
          <w:tcPr>
            <w:tcW w:w="662" w:type="dxa"/>
            <w:vAlign w:val="top"/>
          </w:tcPr>
          <w:p w14:paraId="32A7BE1D">
            <w:pPr>
              <w:bidi w:val="0"/>
              <w:rPr>
                <w:color w:val="auto"/>
              </w:rPr>
            </w:pPr>
            <w:r>
              <w:rPr>
                <w:color w:val="auto"/>
              </w:rPr>
              <w:t>4</w:t>
            </w:r>
          </w:p>
        </w:tc>
        <w:tc>
          <w:tcPr>
            <w:tcW w:w="9314" w:type="dxa"/>
            <w:vAlign w:val="top"/>
          </w:tcPr>
          <w:p w14:paraId="49887C00">
            <w:pPr>
              <w:bidi w:val="0"/>
              <w:rPr>
                <w:color w:val="auto"/>
              </w:rPr>
            </w:pPr>
            <w:r>
              <w:rPr>
                <w:color w:val="auto"/>
              </w:rPr>
              <w:t>健身垫TPE防滑加厚加宽加长185*80cm初学者男女垫子家用</w:t>
            </w:r>
          </w:p>
        </w:tc>
        <w:tc>
          <w:tcPr>
            <w:tcW w:w="1019" w:type="dxa"/>
            <w:vAlign w:val="top"/>
          </w:tcPr>
          <w:p w14:paraId="40AC2234">
            <w:pPr>
              <w:bidi w:val="0"/>
              <w:rPr>
                <w:color w:val="auto"/>
              </w:rPr>
            </w:pPr>
          </w:p>
        </w:tc>
      </w:tr>
      <w:tr w14:paraId="5A98E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3B5C6841">
            <w:pPr>
              <w:bidi w:val="0"/>
              <w:rPr>
                <w:color w:val="auto"/>
              </w:rPr>
            </w:pPr>
            <w:r>
              <w:rPr>
                <w:color w:val="auto"/>
              </w:rPr>
              <w:t>9</w:t>
            </w:r>
          </w:p>
        </w:tc>
        <w:tc>
          <w:tcPr>
            <w:tcW w:w="2232" w:type="dxa"/>
            <w:vAlign w:val="top"/>
          </w:tcPr>
          <w:p w14:paraId="009F8C2D">
            <w:pPr>
              <w:bidi w:val="0"/>
              <w:rPr>
                <w:color w:val="auto"/>
              </w:rPr>
            </w:pPr>
            <w:r>
              <w:rPr>
                <w:color w:val="auto"/>
              </w:rPr>
              <w:t>简易健身器材</w:t>
            </w:r>
          </w:p>
        </w:tc>
        <w:tc>
          <w:tcPr>
            <w:tcW w:w="561" w:type="dxa"/>
            <w:vAlign w:val="top"/>
          </w:tcPr>
          <w:p w14:paraId="2CC83601">
            <w:pPr>
              <w:bidi w:val="0"/>
              <w:rPr>
                <w:color w:val="auto"/>
              </w:rPr>
            </w:pPr>
            <w:r>
              <w:rPr>
                <w:color w:val="auto"/>
              </w:rPr>
              <w:t>个</w:t>
            </w:r>
          </w:p>
        </w:tc>
        <w:tc>
          <w:tcPr>
            <w:tcW w:w="662" w:type="dxa"/>
            <w:vAlign w:val="top"/>
          </w:tcPr>
          <w:p w14:paraId="5623AF2E">
            <w:pPr>
              <w:bidi w:val="0"/>
              <w:rPr>
                <w:color w:val="auto"/>
              </w:rPr>
            </w:pPr>
            <w:r>
              <w:rPr>
                <w:color w:val="auto"/>
              </w:rPr>
              <w:t>4</w:t>
            </w:r>
          </w:p>
        </w:tc>
        <w:tc>
          <w:tcPr>
            <w:tcW w:w="9314" w:type="dxa"/>
            <w:vAlign w:val="top"/>
          </w:tcPr>
          <w:p w14:paraId="5D372502">
            <w:pPr>
              <w:bidi w:val="0"/>
              <w:rPr>
                <w:color w:val="auto"/>
              </w:rPr>
            </w:pPr>
            <w:r>
              <w:rPr>
                <w:color w:val="auto"/>
              </w:rPr>
              <w:t>铁质</w:t>
            </w:r>
          </w:p>
        </w:tc>
        <w:tc>
          <w:tcPr>
            <w:tcW w:w="1019" w:type="dxa"/>
            <w:vAlign w:val="top"/>
          </w:tcPr>
          <w:p w14:paraId="70BF19C2">
            <w:pPr>
              <w:bidi w:val="0"/>
              <w:rPr>
                <w:color w:val="auto"/>
              </w:rPr>
            </w:pPr>
          </w:p>
        </w:tc>
      </w:tr>
      <w:tr w14:paraId="39B36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72634E5A">
            <w:pPr>
              <w:bidi w:val="0"/>
              <w:rPr>
                <w:color w:val="auto"/>
              </w:rPr>
            </w:pPr>
            <w:r>
              <w:rPr>
                <w:color w:val="auto"/>
              </w:rPr>
              <w:t>10</w:t>
            </w:r>
          </w:p>
        </w:tc>
        <w:tc>
          <w:tcPr>
            <w:tcW w:w="2232" w:type="dxa"/>
            <w:vAlign w:val="top"/>
          </w:tcPr>
          <w:p w14:paraId="6A900327">
            <w:pPr>
              <w:bidi w:val="0"/>
              <w:rPr>
                <w:color w:val="auto"/>
              </w:rPr>
            </w:pPr>
            <w:r>
              <w:rPr>
                <w:color w:val="auto"/>
              </w:rPr>
              <w:t>小型握力器</w:t>
            </w:r>
          </w:p>
        </w:tc>
        <w:tc>
          <w:tcPr>
            <w:tcW w:w="561" w:type="dxa"/>
            <w:vAlign w:val="top"/>
          </w:tcPr>
          <w:p w14:paraId="3D51D721">
            <w:pPr>
              <w:bidi w:val="0"/>
              <w:rPr>
                <w:color w:val="auto"/>
              </w:rPr>
            </w:pPr>
            <w:r>
              <w:rPr>
                <w:color w:val="auto"/>
              </w:rPr>
              <w:t>个</w:t>
            </w:r>
          </w:p>
        </w:tc>
        <w:tc>
          <w:tcPr>
            <w:tcW w:w="662" w:type="dxa"/>
            <w:vAlign w:val="top"/>
          </w:tcPr>
          <w:p w14:paraId="4D6D5587">
            <w:pPr>
              <w:bidi w:val="0"/>
              <w:rPr>
                <w:color w:val="auto"/>
              </w:rPr>
            </w:pPr>
            <w:r>
              <w:rPr>
                <w:color w:val="auto"/>
              </w:rPr>
              <w:t>4</w:t>
            </w:r>
          </w:p>
        </w:tc>
        <w:tc>
          <w:tcPr>
            <w:tcW w:w="9314" w:type="dxa"/>
            <w:vAlign w:val="top"/>
          </w:tcPr>
          <w:p w14:paraId="50249CDB">
            <w:pPr>
              <w:bidi w:val="0"/>
              <w:rPr>
                <w:color w:val="auto"/>
              </w:rPr>
            </w:pPr>
            <w:r>
              <w:rPr>
                <w:color w:val="auto"/>
              </w:rPr>
              <w:t>圆形40磅</w:t>
            </w:r>
          </w:p>
        </w:tc>
        <w:tc>
          <w:tcPr>
            <w:tcW w:w="1019" w:type="dxa"/>
            <w:vAlign w:val="top"/>
          </w:tcPr>
          <w:p w14:paraId="736DB84E">
            <w:pPr>
              <w:bidi w:val="0"/>
              <w:rPr>
                <w:color w:val="auto"/>
              </w:rPr>
            </w:pPr>
          </w:p>
        </w:tc>
      </w:tr>
      <w:tr w14:paraId="3ACDC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7A44FF9F">
            <w:pPr>
              <w:bidi w:val="0"/>
              <w:rPr>
                <w:color w:val="auto"/>
              </w:rPr>
            </w:pPr>
            <w:r>
              <w:rPr>
                <w:color w:val="auto"/>
              </w:rPr>
              <w:t>11</w:t>
            </w:r>
          </w:p>
        </w:tc>
        <w:tc>
          <w:tcPr>
            <w:tcW w:w="2232" w:type="dxa"/>
            <w:vAlign w:val="top"/>
          </w:tcPr>
          <w:p w14:paraId="0890151B">
            <w:pPr>
              <w:bidi w:val="0"/>
              <w:rPr>
                <w:color w:val="auto"/>
              </w:rPr>
            </w:pPr>
            <w:r>
              <w:rPr>
                <w:color w:val="auto"/>
              </w:rPr>
              <w:t>简易健身球</w:t>
            </w:r>
          </w:p>
        </w:tc>
        <w:tc>
          <w:tcPr>
            <w:tcW w:w="561" w:type="dxa"/>
            <w:vAlign w:val="top"/>
          </w:tcPr>
          <w:p w14:paraId="6FB90E7E">
            <w:pPr>
              <w:bidi w:val="0"/>
              <w:rPr>
                <w:color w:val="auto"/>
              </w:rPr>
            </w:pPr>
            <w:r>
              <w:rPr>
                <w:color w:val="auto"/>
              </w:rPr>
              <w:t>个</w:t>
            </w:r>
          </w:p>
        </w:tc>
        <w:tc>
          <w:tcPr>
            <w:tcW w:w="662" w:type="dxa"/>
            <w:vAlign w:val="top"/>
          </w:tcPr>
          <w:p w14:paraId="7596B727">
            <w:pPr>
              <w:bidi w:val="0"/>
              <w:rPr>
                <w:color w:val="auto"/>
              </w:rPr>
            </w:pPr>
            <w:r>
              <w:rPr>
                <w:color w:val="auto"/>
              </w:rPr>
              <w:t>1</w:t>
            </w:r>
          </w:p>
        </w:tc>
        <w:tc>
          <w:tcPr>
            <w:tcW w:w="9314" w:type="dxa"/>
            <w:vAlign w:val="top"/>
          </w:tcPr>
          <w:p w14:paraId="2C659B62">
            <w:pPr>
              <w:bidi w:val="0"/>
              <w:rPr>
                <w:color w:val="auto"/>
              </w:rPr>
            </w:pPr>
            <w:r>
              <w:rPr>
                <w:color w:val="auto"/>
              </w:rPr>
              <w:t>5CM一对装</w:t>
            </w:r>
          </w:p>
        </w:tc>
        <w:tc>
          <w:tcPr>
            <w:tcW w:w="1019" w:type="dxa"/>
            <w:vAlign w:val="top"/>
          </w:tcPr>
          <w:p w14:paraId="73C75974">
            <w:pPr>
              <w:bidi w:val="0"/>
              <w:rPr>
                <w:color w:val="auto"/>
              </w:rPr>
            </w:pPr>
          </w:p>
        </w:tc>
      </w:tr>
      <w:tr w14:paraId="68D91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18AD2E48">
            <w:pPr>
              <w:bidi w:val="0"/>
              <w:rPr>
                <w:color w:val="auto"/>
              </w:rPr>
            </w:pPr>
            <w:r>
              <w:rPr>
                <w:color w:val="auto"/>
              </w:rPr>
              <w:t>12</w:t>
            </w:r>
          </w:p>
        </w:tc>
        <w:tc>
          <w:tcPr>
            <w:tcW w:w="2232" w:type="dxa"/>
            <w:vAlign w:val="top"/>
          </w:tcPr>
          <w:p w14:paraId="3817E36A">
            <w:pPr>
              <w:bidi w:val="0"/>
              <w:rPr>
                <w:color w:val="auto"/>
              </w:rPr>
            </w:pPr>
            <w:r>
              <w:rPr>
                <w:color w:val="auto"/>
              </w:rPr>
              <w:t>筋膜枪</w:t>
            </w:r>
          </w:p>
        </w:tc>
        <w:tc>
          <w:tcPr>
            <w:tcW w:w="561" w:type="dxa"/>
            <w:vAlign w:val="top"/>
          </w:tcPr>
          <w:p w14:paraId="22792CE2">
            <w:pPr>
              <w:bidi w:val="0"/>
              <w:rPr>
                <w:color w:val="auto"/>
              </w:rPr>
            </w:pPr>
            <w:r>
              <w:rPr>
                <w:color w:val="auto"/>
              </w:rPr>
              <w:t>个</w:t>
            </w:r>
          </w:p>
        </w:tc>
        <w:tc>
          <w:tcPr>
            <w:tcW w:w="662" w:type="dxa"/>
            <w:vAlign w:val="top"/>
          </w:tcPr>
          <w:p w14:paraId="351691B9">
            <w:pPr>
              <w:bidi w:val="0"/>
              <w:rPr>
                <w:color w:val="auto"/>
              </w:rPr>
            </w:pPr>
            <w:r>
              <w:rPr>
                <w:color w:val="auto"/>
              </w:rPr>
              <w:t>1</w:t>
            </w:r>
          </w:p>
        </w:tc>
        <w:tc>
          <w:tcPr>
            <w:tcW w:w="9314" w:type="dxa"/>
            <w:vAlign w:val="top"/>
          </w:tcPr>
          <w:p w14:paraId="03C0426B">
            <w:pPr>
              <w:bidi w:val="0"/>
              <w:rPr>
                <w:color w:val="auto"/>
              </w:rPr>
            </w:pPr>
            <w:r>
              <w:rPr>
                <w:color w:val="auto"/>
              </w:rPr>
              <w:t>档位调节：5档以上。</w:t>
            </w:r>
          </w:p>
        </w:tc>
        <w:tc>
          <w:tcPr>
            <w:tcW w:w="1019" w:type="dxa"/>
            <w:vAlign w:val="top"/>
          </w:tcPr>
          <w:p w14:paraId="4DEB40D7">
            <w:pPr>
              <w:bidi w:val="0"/>
              <w:rPr>
                <w:color w:val="auto"/>
              </w:rPr>
            </w:pPr>
          </w:p>
        </w:tc>
      </w:tr>
      <w:tr w14:paraId="574E1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64226971">
            <w:pPr>
              <w:bidi w:val="0"/>
              <w:rPr>
                <w:color w:val="auto"/>
              </w:rPr>
            </w:pPr>
            <w:r>
              <w:rPr>
                <w:color w:val="auto"/>
              </w:rPr>
              <w:t>13</w:t>
            </w:r>
          </w:p>
        </w:tc>
        <w:tc>
          <w:tcPr>
            <w:tcW w:w="2232" w:type="dxa"/>
            <w:vAlign w:val="top"/>
          </w:tcPr>
          <w:p w14:paraId="271C8FB1">
            <w:pPr>
              <w:bidi w:val="0"/>
              <w:rPr>
                <w:color w:val="auto"/>
              </w:rPr>
            </w:pPr>
            <w:r>
              <w:rPr>
                <w:color w:val="auto"/>
              </w:rPr>
              <w:t>泡沫轴</w:t>
            </w:r>
          </w:p>
        </w:tc>
        <w:tc>
          <w:tcPr>
            <w:tcW w:w="561" w:type="dxa"/>
            <w:vAlign w:val="top"/>
          </w:tcPr>
          <w:p w14:paraId="374774DF">
            <w:pPr>
              <w:bidi w:val="0"/>
              <w:rPr>
                <w:color w:val="auto"/>
              </w:rPr>
            </w:pPr>
            <w:r>
              <w:rPr>
                <w:color w:val="auto"/>
              </w:rPr>
              <w:t>个</w:t>
            </w:r>
          </w:p>
        </w:tc>
        <w:tc>
          <w:tcPr>
            <w:tcW w:w="662" w:type="dxa"/>
            <w:vAlign w:val="top"/>
          </w:tcPr>
          <w:p w14:paraId="45A948B8">
            <w:pPr>
              <w:bidi w:val="0"/>
              <w:rPr>
                <w:color w:val="auto"/>
              </w:rPr>
            </w:pPr>
            <w:r>
              <w:rPr>
                <w:color w:val="auto"/>
              </w:rPr>
              <w:t>1</w:t>
            </w:r>
          </w:p>
        </w:tc>
        <w:tc>
          <w:tcPr>
            <w:tcW w:w="9314" w:type="dxa"/>
            <w:vAlign w:val="top"/>
          </w:tcPr>
          <w:p w14:paraId="667819D1">
            <w:pPr>
              <w:bidi w:val="0"/>
              <w:rPr>
                <w:color w:val="auto"/>
              </w:rPr>
            </w:pPr>
            <w:r>
              <w:rPr>
                <w:color w:val="auto"/>
              </w:rPr>
              <w:t>EVA材质，便携式。</w:t>
            </w:r>
          </w:p>
        </w:tc>
        <w:tc>
          <w:tcPr>
            <w:tcW w:w="1019" w:type="dxa"/>
            <w:vAlign w:val="top"/>
          </w:tcPr>
          <w:p w14:paraId="7C5E534E">
            <w:pPr>
              <w:bidi w:val="0"/>
              <w:rPr>
                <w:color w:val="auto"/>
              </w:rPr>
            </w:pPr>
          </w:p>
        </w:tc>
      </w:tr>
      <w:tr w14:paraId="62672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5" w:hRule="atLeast"/>
        </w:trPr>
        <w:tc>
          <w:tcPr>
            <w:tcW w:w="1060" w:type="dxa"/>
            <w:vAlign w:val="top"/>
          </w:tcPr>
          <w:p w14:paraId="21A9EDFC">
            <w:pPr>
              <w:bidi w:val="0"/>
              <w:rPr>
                <w:color w:val="auto"/>
              </w:rPr>
            </w:pPr>
            <w:r>
              <w:rPr>
                <w:color w:val="auto"/>
              </w:rPr>
              <w:t>十一、康</w:t>
            </w:r>
          </w:p>
          <w:p w14:paraId="0F7F4F7A">
            <w:pPr>
              <w:bidi w:val="0"/>
              <w:rPr>
                <w:color w:val="auto"/>
              </w:rPr>
            </w:pPr>
            <w:r>
              <w:rPr>
                <w:color w:val="auto"/>
              </w:rPr>
              <w:t>复保健区</w:t>
            </w:r>
          </w:p>
          <w:p w14:paraId="70FA3022">
            <w:pPr>
              <w:bidi w:val="0"/>
              <w:rPr>
                <w:color w:val="auto"/>
              </w:rPr>
            </w:pPr>
            <w:r>
              <w:rPr>
                <w:color w:val="auto"/>
              </w:rPr>
              <w:t>2</w:t>
            </w:r>
          </w:p>
        </w:tc>
        <w:tc>
          <w:tcPr>
            <w:tcW w:w="2232" w:type="dxa"/>
            <w:vAlign w:val="top"/>
          </w:tcPr>
          <w:p w14:paraId="7E84118D">
            <w:pPr>
              <w:bidi w:val="0"/>
              <w:rPr>
                <w:color w:val="auto"/>
              </w:rPr>
            </w:pPr>
          </w:p>
        </w:tc>
        <w:tc>
          <w:tcPr>
            <w:tcW w:w="561" w:type="dxa"/>
            <w:vAlign w:val="top"/>
          </w:tcPr>
          <w:p w14:paraId="420B1A94">
            <w:pPr>
              <w:bidi w:val="0"/>
              <w:rPr>
                <w:color w:val="auto"/>
              </w:rPr>
            </w:pPr>
          </w:p>
        </w:tc>
        <w:tc>
          <w:tcPr>
            <w:tcW w:w="662" w:type="dxa"/>
            <w:vAlign w:val="top"/>
          </w:tcPr>
          <w:p w14:paraId="07A6ADFD">
            <w:pPr>
              <w:bidi w:val="0"/>
              <w:rPr>
                <w:color w:val="auto"/>
              </w:rPr>
            </w:pPr>
          </w:p>
        </w:tc>
        <w:tc>
          <w:tcPr>
            <w:tcW w:w="9314" w:type="dxa"/>
            <w:vAlign w:val="top"/>
          </w:tcPr>
          <w:p w14:paraId="64483F1D">
            <w:pPr>
              <w:bidi w:val="0"/>
              <w:rPr>
                <w:color w:val="auto"/>
              </w:rPr>
            </w:pPr>
          </w:p>
        </w:tc>
        <w:tc>
          <w:tcPr>
            <w:tcW w:w="1019" w:type="dxa"/>
            <w:vAlign w:val="top"/>
          </w:tcPr>
          <w:p w14:paraId="58E8431D">
            <w:pPr>
              <w:bidi w:val="0"/>
              <w:rPr>
                <w:color w:val="auto"/>
              </w:rPr>
            </w:pPr>
          </w:p>
        </w:tc>
      </w:tr>
      <w:tr w14:paraId="31E6B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060" w:type="dxa"/>
            <w:vAlign w:val="top"/>
          </w:tcPr>
          <w:p w14:paraId="0D02DDC5">
            <w:pPr>
              <w:bidi w:val="0"/>
              <w:rPr>
                <w:color w:val="auto"/>
              </w:rPr>
            </w:pPr>
            <w:r>
              <w:rPr>
                <w:color w:val="auto"/>
              </w:rPr>
              <w:t>1</w:t>
            </w:r>
          </w:p>
        </w:tc>
        <w:tc>
          <w:tcPr>
            <w:tcW w:w="2232" w:type="dxa"/>
            <w:vAlign w:val="top"/>
          </w:tcPr>
          <w:p w14:paraId="4903211E">
            <w:pPr>
              <w:bidi w:val="0"/>
              <w:rPr>
                <w:color w:val="auto"/>
              </w:rPr>
            </w:pPr>
            <w:r>
              <w:rPr>
                <w:color w:val="auto"/>
              </w:rPr>
              <w:t>按摩床</w:t>
            </w:r>
          </w:p>
        </w:tc>
        <w:tc>
          <w:tcPr>
            <w:tcW w:w="561" w:type="dxa"/>
            <w:vAlign w:val="top"/>
          </w:tcPr>
          <w:p w14:paraId="5DD5D083">
            <w:pPr>
              <w:bidi w:val="0"/>
              <w:rPr>
                <w:color w:val="auto"/>
              </w:rPr>
            </w:pPr>
            <w:r>
              <w:rPr>
                <w:color w:val="auto"/>
              </w:rPr>
              <w:t>个</w:t>
            </w:r>
          </w:p>
        </w:tc>
        <w:tc>
          <w:tcPr>
            <w:tcW w:w="662" w:type="dxa"/>
            <w:vAlign w:val="top"/>
          </w:tcPr>
          <w:p w14:paraId="744171A4">
            <w:pPr>
              <w:bidi w:val="0"/>
              <w:rPr>
                <w:color w:val="auto"/>
              </w:rPr>
            </w:pPr>
            <w:r>
              <w:rPr>
                <w:color w:val="auto"/>
              </w:rPr>
              <w:t>3</w:t>
            </w:r>
          </w:p>
        </w:tc>
        <w:tc>
          <w:tcPr>
            <w:tcW w:w="9314" w:type="dxa"/>
            <w:vAlign w:val="top"/>
          </w:tcPr>
          <w:p w14:paraId="3DFBA14F">
            <w:pPr>
              <w:bidi w:val="0"/>
              <w:rPr>
                <w:color w:val="auto"/>
              </w:rPr>
            </w:pPr>
            <w:r>
              <w:rPr>
                <w:color w:val="auto"/>
              </w:rPr>
              <w:t>六腿扶手、尺寸约180*65*60cm,皮革+海绵+钢框架、承重1000斤，椭圆头洞、手机置板、内置 扶手架、储物篮</w:t>
            </w:r>
          </w:p>
        </w:tc>
        <w:tc>
          <w:tcPr>
            <w:tcW w:w="1019" w:type="dxa"/>
            <w:vAlign w:val="top"/>
          </w:tcPr>
          <w:p w14:paraId="62CDA749">
            <w:pPr>
              <w:bidi w:val="0"/>
              <w:rPr>
                <w:color w:val="auto"/>
              </w:rPr>
            </w:pPr>
          </w:p>
        </w:tc>
      </w:tr>
      <w:tr w14:paraId="3422B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053F7321">
            <w:pPr>
              <w:bidi w:val="0"/>
              <w:rPr>
                <w:color w:val="auto"/>
              </w:rPr>
            </w:pPr>
            <w:r>
              <w:rPr>
                <w:color w:val="auto"/>
              </w:rPr>
              <w:t>2</w:t>
            </w:r>
          </w:p>
        </w:tc>
        <w:tc>
          <w:tcPr>
            <w:tcW w:w="2232" w:type="dxa"/>
            <w:vAlign w:val="top"/>
          </w:tcPr>
          <w:p w14:paraId="549E7536">
            <w:pPr>
              <w:bidi w:val="0"/>
              <w:rPr>
                <w:color w:val="auto"/>
              </w:rPr>
            </w:pPr>
            <w:r>
              <w:rPr>
                <w:color w:val="auto"/>
              </w:rPr>
              <w:t>按摩床椅子</w:t>
            </w:r>
          </w:p>
        </w:tc>
        <w:tc>
          <w:tcPr>
            <w:tcW w:w="561" w:type="dxa"/>
            <w:vAlign w:val="top"/>
          </w:tcPr>
          <w:p w14:paraId="208B1B2C">
            <w:pPr>
              <w:bidi w:val="0"/>
              <w:rPr>
                <w:color w:val="auto"/>
              </w:rPr>
            </w:pPr>
            <w:r>
              <w:rPr>
                <w:color w:val="auto"/>
              </w:rPr>
              <w:t>个</w:t>
            </w:r>
          </w:p>
        </w:tc>
        <w:tc>
          <w:tcPr>
            <w:tcW w:w="662" w:type="dxa"/>
            <w:vAlign w:val="top"/>
          </w:tcPr>
          <w:p w14:paraId="6ED12814">
            <w:pPr>
              <w:bidi w:val="0"/>
              <w:rPr>
                <w:color w:val="auto"/>
              </w:rPr>
            </w:pPr>
            <w:r>
              <w:rPr>
                <w:color w:val="auto"/>
              </w:rPr>
              <w:t>6</w:t>
            </w:r>
          </w:p>
        </w:tc>
        <w:tc>
          <w:tcPr>
            <w:tcW w:w="9314" w:type="dxa"/>
            <w:vAlign w:val="top"/>
          </w:tcPr>
          <w:p w14:paraId="3143B730">
            <w:pPr>
              <w:bidi w:val="0"/>
              <w:rPr>
                <w:color w:val="auto"/>
              </w:rPr>
            </w:pPr>
            <w:r>
              <w:rPr>
                <w:color w:val="auto"/>
              </w:rPr>
              <w:t>自由旋转、升降随意、不锈钢圆盘、防水防爆、抗老化、圆盘直径50cm，高83-97cm，</w:t>
            </w:r>
          </w:p>
        </w:tc>
        <w:tc>
          <w:tcPr>
            <w:tcW w:w="1019" w:type="dxa"/>
            <w:vAlign w:val="top"/>
          </w:tcPr>
          <w:p w14:paraId="57D5892F">
            <w:pPr>
              <w:bidi w:val="0"/>
              <w:rPr>
                <w:color w:val="auto"/>
              </w:rPr>
            </w:pPr>
          </w:p>
        </w:tc>
      </w:tr>
      <w:tr w14:paraId="03F26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5" w:hRule="atLeast"/>
        </w:trPr>
        <w:tc>
          <w:tcPr>
            <w:tcW w:w="1060" w:type="dxa"/>
            <w:vAlign w:val="top"/>
          </w:tcPr>
          <w:p w14:paraId="33CAF84B">
            <w:pPr>
              <w:bidi w:val="0"/>
              <w:rPr>
                <w:color w:val="auto"/>
              </w:rPr>
            </w:pPr>
          </w:p>
          <w:p w14:paraId="4890948B">
            <w:pPr>
              <w:bidi w:val="0"/>
              <w:rPr>
                <w:color w:val="auto"/>
              </w:rPr>
            </w:pPr>
            <w:r>
              <w:rPr>
                <w:color w:val="auto"/>
              </w:rPr>
              <w:t>3</w:t>
            </w:r>
          </w:p>
        </w:tc>
        <w:tc>
          <w:tcPr>
            <w:tcW w:w="2232" w:type="dxa"/>
            <w:vAlign w:val="top"/>
          </w:tcPr>
          <w:p w14:paraId="5A487537">
            <w:pPr>
              <w:bidi w:val="0"/>
              <w:rPr>
                <w:color w:val="auto"/>
              </w:rPr>
            </w:pPr>
            <w:r>
              <w:rPr>
                <w:color w:val="auto"/>
              </w:rPr>
              <w:t>消毒柜</w:t>
            </w:r>
          </w:p>
        </w:tc>
        <w:tc>
          <w:tcPr>
            <w:tcW w:w="561" w:type="dxa"/>
            <w:vAlign w:val="top"/>
          </w:tcPr>
          <w:p w14:paraId="19194DC7">
            <w:pPr>
              <w:bidi w:val="0"/>
              <w:rPr>
                <w:color w:val="auto"/>
              </w:rPr>
            </w:pPr>
            <w:r>
              <w:rPr>
                <w:color w:val="auto"/>
              </w:rPr>
              <w:t>台</w:t>
            </w:r>
          </w:p>
        </w:tc>
        <w:tc>
          <w:tcPr>
            <w:tcW w:w="662" w:type="dxa"/>
            <w:vAlign w:val="top"/>
          </w:tcPr>
          <w:p w14:paraId="3037D0BF">
            <w:pPr>
              <w:bidi w:val="0"/>
              <w:rPr>
                <w:color w:val="auto"/>
              </w:rPr>
            </w:pPr>
          </w:p>
          <w:p w14:paraId="7DE3020E">
            <w:pPr>
              <w:bidi w:val="0"/>
              <w:rPr>
                <w:color w:val="auto"/>
              </w:rPr>
            </w:pPr>
            <w:r>
              <w:rPr>
                <w:color w:val="auto"/>
              </w:rPr>
              <w:t>1</w:t>
            </w:r>
          </w:p>
        </w:tc>
        <w:tc>
          <w:tcPr>
            <w:tcW w:w="9314" w:type="dxa"/>
            <w:vAlign w:val="top"/>
          </w:tcPr>
          <w:p w14:paraId="50697311">
            <w:pPr>
              <w:bidi w:val="0"/>
              <w:rPr>
                <w:color w:val="auto"/>
              </w:rPr>
            </w:pPr>
            <w:r>
              <w:rPr>
                <w:color w:val="auto"/>
              </w:rPr>
              <w:t>规格约：1000*460*1650，功率2.2KW/220V，消毒方式：中温烘干，紫外线，消毒温度：75℃ ,</w:t>
            </w:r>
          </w:p>
          <w:p w14:paraId="3C551351">
            <w:pPr>
              <w:bidi w:val="0"/>
              <w:rPr>
                <w:color w:val="auto"/>
              </w:rPr>
            </w:pPr>
            <w:r>
              <w:rPr>
                <w:color w:val="auto"/>
              </w:rPr>
              <w:t>消毒时间：60分钟，安装方式：立式，堆放层数：6层，面板材质：不锈钢钢化玻璃，门的款 式：双门,符合国家标准</w:t>
            </w:r>
          </w:p>
        </w:tc>
        <w:tc>
          <w:tcPr>
            <w:tcW w:w="1019" w:type="dxa"/>
            <w:vAlign w:val="top"/>
          </w:tcPr>
          <w:p w14:paraId="6201FBD3">
            <w:pPr>
              <w:bidi w:val="0"/>
              <w:rPr>
                <w:color w:val="auto"/>
              </w:rPr>
            </w:pPr>
          </w:p>
        </w:tc>
      </w:tr>
      <w:tr w14:paraId="00786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6204D487">
            <w:pPr>
              <w:bidi w:val="0"/>
              <w:rPr>
                <w:color w:val="auto"/>
              </w:rPr>
            </w:pPr>
            <w:r>
              <w:rPr>
                <w:color w:val="auto"/>
              </w:rPr>
              <w:t>4</w:t>
            </w:r>
          </w:p>
        </w:tc>
        <w:tc>
          <w:tcPr>
            <w:tcW w:w="2232" w:type="dxa"/>
            <w:vAlign w:val="top"/>
          </w:tcPr>
          <w:p w14:paraId="46CB7C86">
            <w:pPr>
              <w:bidi w:val="0"/>
              <w:rPr>
                <w:color w:val="auto"/>
              </w:rPr>
            </w:pPr>
            <w:r>
              <w:rPr>
                <w:color w:val="auto"/>
              </w:rPr>
              <w:t>按摩床床罩</w:t>
            </w:r>
          </w:p>
        </w:tc>
        <w:tc>
          <w:tcPr>
            <w:tcW w:w="561" w:type="dxa"/>
            <w:vAlign w:val="top"/>
          </w:tcPr>
          <w:p w14:paraId="58ECD334">
            <w:pPr>
              <w:bidi w:val="0"/>
              <w:rPr>
                <w:color w:val="auto"/>
              </w:rPr>
            </w:pPr>
            <w:r>
              <w:rPr>
                <w:color w:val="auto"/>
              </w:rPr>
              <w:t>个</w:t>
            </w:r>
          </w:p>
        </w:tc>
        <w:tc>
          <w:tcPr>
            <w:tcW w:w="662" w:type="dxa"/>
            <w:vAlign w:val="top"/>
          </w:tcPr>
          <w:p w14:paraId="73862ED1">
            <w:pPr>
              <w:bidi w:val="0"/>
              <w:rPr>
                <w:color w:val="auto"/>
              </w:rPr>
            </w:pPr>
            <w:r>
              <w:rPr>
                <w:color w:val="auto"/>
              </w:rPr>
              <w:t>3</w:t>
            </w:r>
          </w:p>
        </w:tc>
        <w:tc>
          <w:tcPr>
            <w:tcW w:w="9314" w:type="dxa"/>
            <w:vAlign w:val="top"/>
          </w:tcPr>
          <w:p w14:paraId="6ECD0457">
            <w:pPr>
              <w:bidi w:val="0"/>
              <w:rPr>
                <w:color w:val="auto"/>
              </w:rPr>
            </w:pPr>
            <w:r>
              <w:rPr>
                <w:color w:val="auto"/>
              </w:rPr>
              <w:t>亲肤透气，缩水率低。</w:t>
            </w:r>
          </w:p>
        </w:tc>
        <w:tc>
          <w:tcPr>
            <w:tcW w:w="1019" w:type="dxa"/>
            <w:vAlign w:val="top"/>
          </w:tcPr>
          <w:p w14:paraId="0B6F7CF1">
            <w:pPr>
              <w:bidi w:val="0"/>
              <w:rPr>
                <w:color w:val="auto"/>
              </w:rPr>
            </w:pPr>
          </w:p>
        </w:tc>
      </w:tr>
      <w:tr w14:paraId="2E190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2C24703E">
            <w:pPr>
              <w:bidi w:val="0"/>
              <w:rPr>
                <w:color w:val="auto"/>
              </w:rPr>
            </w:pPr>
            <w:r>
              <w:rPr>
                <w:color w:val="auto"/>
              </w:rPr>
              <w:t>8</w:t>
            </w:r>
          </w:p>
        </w:tc>
        <w:tc>
          <w:tcPr>
            <w:tcW w:w="2232" w:type="dxa"/>
            <w:vAlign w:val="top"/>
          </w:tcPr>
          <w:p w14:paraId="1A9DF489">
            <w:pPr>
              <w:bidi w:val="0"/>
              <w:rPr>
                <w:color w:val="auto"/>
              </w:rPr>
            </w:pPr>
            <w:r>
              <w:rPr>
                <w:color w:val="auto"/>
              </w:rPr>
              <w:t>足疗沙发</w:t>
            </w:r>
          </w:p>
        </w:tc>
        <w:tc>
          <w:tcPr>
            <w:tcW w:w="561" w:type="dxa"/>
            <w:vAlign w:val="top"/>
          </w:tcPr>
          <w:p w14:paraId="4B1BF1E3">
            <w:pPr>
              <w:bidi w:val="0"/>
              <w:rPr>
                <w:color w:val="auto"/>
              </w:rPr>
            </w:pPr>
            <w:r>
              <w:rPr>
                <w:color w:val="auto"/>
              </w:rPr>
              <w:t>个</w:t>
            </w:r>
          </w:p>
        </w:tc>
        <w:tc>
          <w:tcPr>
            <w:tcW w:w="662" w:type="dxa"/>
            <w:vAlign w:val="top"/>
          </w:tcPr>
          <w:p w14:paraId="6075A055">
            <w:pPr>
              <w:bidi w:val="0"/>
              <w:rPr>
                <w:color w:val="auto"/>
              </w:rPr>
            </w:pPr>
            <w:r>
              <w:rPr>
                <w:color w:val="auto"/>
              </w:rPr>
              <w:t>3</w:t>
            </w:r>
          </w:p>
        </w:tc>
        <w:tc>
          <w:tcPr>
            <w:tcW w:w="9314" w:type="dxa"/>
            <w:vAlign w:val="top"/>
          </w:tcPr>
          <w:p w14:paraId="2D340447">
            <w:pPr>
              <w:bidi w:val="0"/>
              <w:rPr>
                <w:color w:val="auto"/>
              </w:rPr>
            </w:pPr>
            <w:r>
              <w:rPr>
                <w:color w:val="auto"/>
              </w:rPr>
              <w:t>尺寸约120-195-45cm,西皮皮革，内充高弹定型海绵，持久坐感、舒适透气、久坐</w:t>
            </w:r>
          </w:p>
        </w:tc>
        <w:tc>
          <w:tcPr>
            <w:tcW w:w="1019" w:type="dxa"/>
            <w:vAlign w:val="top"/>
          </w:tcPr>
          <w:p w14:paraId="1FBE3F87">
            <w:pPr>
              <w:bidi w:val="0"/>
              <w:rPr>
                <w:color w:val="auto"/>
              </w:rPr>
            </w:pPr>
          </w:p>
        </w:tc>
      </w:tr>
      <w:tr w14:paraId="4EB1C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6EB5E6A5">
            <w:pPr>
              <w:bidi w:val="0"/>
              <w:rPr>
                <w:color w:val="auto"/>
              </w:rPr>
            </w:pPr>
            <w:r>
              <w:rPr>
                <w:color w:val="auto"/>
              </w:rPr>
              <w:t>9</w:t>
            </w:r>
          </w:p>
        </w:tc>
        <w:tc>
          <w:tcPr>
            <w:tcW w:w="2232" w:type="dxa"/>
            <w:vAlign w:val="top"/>
          </w:tcPr>
          <w:p w14:paraId="736437A8">
            <w:pPr>
              <w:bidi w:val="0"/>
              <w:rPr>
                <w:color w:val="auto"/>
              </w:rPr>
            </w:pPr>
            <w:r>
              <w:rPr>
                <w:color w:val="auto"/>
              </w:rPr>
              <w:t>足疗盆</w:t>
            </w:r>
          </w:p>
        </w:tc>
        <w:tc>
          <w:tcPr>
            <w:tcW w:w="561" w:type="dxa"/>
            <w:vAlign w:val="top"/>
          </w:tcPr>
          <w:p w14:paraId="75B91C67">
            <w:pPr>
              <w:bidi w:val="0"/>
              <w:rPr>
                <w:color w:val="auto"/>
              </w:rPr>
            </w:pPr>
            <w:r>
              <w:rPr>
                <w:color w:val="auto"/>
              </w:rPr>
              <w:t>个</w:t>
            </w:r>
          </w:p>
        </w:tc>
        <w:tc>
          <w:tcPr>
            <w:tcW w:w="662" w:type="dxa"/>
            <w:vAlign w:val="top"/>
          </w:tcPr>
          <w:p w14:paraId="43AD1F6A">
            <w:pPr>
              <w:bidi w:val="0"/>
              <w:rPr>
                <w:color w:val="auto"/>
              </w:rPr>
            </w:pPr>
            <w:r>
              <w:rPr>
                <w:color w:val="auto"/>
              </w:rPr>
              <w:t>6</w:t>
            </w:r>
          </w:p>
        </w:tc>
        <w:tc>
          <w:tcPr>
            <w:tcW w:w="9314" w:type="dxa"/>
            <w:vAlign w:val="top"/>
          </w:tcPr>
          <w:p w14:paraId="542AF9D3">
            <w:pPr>
              <w:bidi w:val="0"/>
              <w:rPr>
                <w:color w:val="auto"/>
              </w:rPr>
            </w:pPr>
            <w:r>
              <w:rPr>
                <w:color w:val="auto"/>
              </w:rPr>
              <w:t>多种模式，智能变频温控，内桶深度：20-30cm，按摩手法：冲浪按摩，电动转盘，有脚轮</w:t>
            </w:r>
          </w:p>
        </w:tc>
        <w:tc>
          <w:tcPr>
            <w:tcW w:w="1019" w:type="dxa"/>
            <w:vAlign w:val="top"/>
          </w:tcPr>
          <w:p w14:paraId="6548D6D2">
            <w:pPr>
              <w:bidi w:val="0"/>
              <w:rPr>
                <w:color w:val="auto"/>
              </w:rPr>
            </w:pPr>
          </w:p>
        </w:tc>
      </w:tr>
      <w:tr w14:paraId="0B07E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5" w:hRule="atLeast"/>
        </w:trPr>
        <w:tc>
          <w:tcPr>
            <w:tcW w:w="1060" w:type="dxa"/>
            <w:vAlign w:val="top"/>
          </w:tcPr>
          <w:p w14:paraId="7B5AA242">
            <w:pPr>
              <w:bidi w:val="0"/>
              <w:rPr>
                <w:color w:val="auto"/>
              </w:rPr>
            </w:pPr>
          </w:p>
          <w:p w14:paraId="508B6F0D">
            <w:pPr>
              <w:bidi w:val="0"/>
              <w:rPr>
                <w:color w:val="auto"/>
              </w:rPr>
            </w:pPr>
            <w:r>
              <w:rPr>
                <w:color w:val="auto"/>
              </w:rPr>
              <w:t>11</w:t>
            </w:r>
          </w:p>
        </w:tc>
        <w:tc>
          <w:tcPr>
            <w:tcW w:w="2232" w:type="dxa"/>
            <w:vAlign w:val="top"/>
          </w:tcPr>
          <w:p w14:paraId="48F9FBB0">
            <w:pPr>
              <w:bidi w:val="0"/>
              <w:rPr>
                <w:color w:val="auto"/>
              </w:rPr>
            </w:pPr>
            <w:r>
              <w:rPr>
                <w:color w:val="auto"/>
              </w:rPr>
              <w:t>饮水机</w:t>
            </w:r>
          </w:p>
        </w:tc>
        <w:tc>
          <w:tcPr>
            <w:tcW w:w="561" w:type="dxa"/>
            <w:vAlign w:val="top"/>
          </w:tcPr>
          <w:p w14:paraId="675775B5">
            <w:pPr>
              <w:bidi w:val="0"/>
              <w:rPr>
                <w:color w:val="auto"/>
              </w:rPr>
            </w:pPr>
            <w:r>
              <w:rPr>
                <w:color w:val="auto"/>
              </w:rPr>
              <w:t>个</w:t>
            </w:r>
          </w:p>
        </w:tc>
        <w:tc>
          <w:tcPr>
            <w:tcW w:w="662" w:type="dxa"/>
            <w:vAlign w:val="top"/>
          </w:tcPr>
          <w:p w14:paraId="1EE64F32">
            <w:pPr>
              <w:bidi w:val="0"/>
              <w:rPr>
                <w:color w:val="auto"/>
              </w:rPr>
            </w:pPr>
          </w:p>
          <w:p w14:paraId="06AEC6F9">
            <w:pPr>
              <w:bidi w:val="0"/>
              <w:rPr>
                <w:color w:val="auto"/>
              </w:rPr>
            </w:pPr>
            <w:r>
              <w:rPr>
                <w:color w:val="auto"/>
              </w:rPr>
              <w:t>1</w:t>
            </w:r>
          </w:p>
        </w:tc>
        <w:tc>
          <w:tcPr>
            <w:tcW w:w="9314" w:type="dxa"/>
            <w:vAlign w:val="top"/>
          </w:tcPr>
          <w:p w14:paraId="5DF2B03F">
            <w:pPr>
              <w:bidi w:val="0"/>
              <w:rPr>
                <w:color w:val="auto"/>
              </w:rPr>
            </w:pPr>
            <w:r>
              <w:rPr>
                <w:rFonts w:hint="eastAsia"/>
                <w:color w:val="auto"/>
                <w:lang w:val="en-US" w:eastAsia="zh-CN"/>
              </w:rPr>
              <w:t>一开一温直饮机，五级过滤+RO反渗透，额定电压220V，水单容量18L，供水量开水20L/小时，温水80L/小时，额定功率2KW</w:t>
            </w:r>
          </w:p>
        </w:tc>
        <w:tc>
          <w:tcPr>
            <w:tcW w:w="1019" w:type="dxa"/>
            <w:vAlign w:val="top"/>
          </w:tcPr>
          <w:p w14:paraId="4DA80DDC">
            <w:pPr>
              <w:bidi w:val="0"/>
              <w:rPr>
                <w:color w:val="auto"/>
              </w:rPr>
            </w:pPr>
          </w:p>
        </w:tc>
      </w:tr>
      <w:tr w14:paraId="21722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060" w:type="dxa"/>
            <w:vAlign w:val="top"/>
          </w:tcPr>
          <w:p w14:paraId="5F767A08">
            <w:pPr>
              <w:bidi w:val="0"/>
              <w:rPr>
                <w:color w:val="auto"/>
              </w:rPr>
            </w:pPr>
            <w:r>
              <w:rPr>
                <w:color w:val="auto"/>
              </w:rPr>
              <w:t>14</w:t>
            </w:r>
          </w:p>
        </w:tc>
        <w:tc>
          <w:tcPr>
            <w:tcW w:w="2232" w:type="dxa"/>
            <w:vAlign w:val="top"/>
          </w:tcPr>
          <w:p w14:paraId="251AD007">
            <w:pPr>
              <w:bidi w:val="0"/>
              <w:rPr>
                <w:color w:val="auto"/>
              </w:rPr>
            </w:pPr>
            <w:r>
              <w:rPr>
                <w:color w:val="auto"/>
              </w:rPr>
              <w:t>医用隔帘</w:t>
            </w:r>
          </w:p>
        </w:tc>
        <w:tc>
          <w:tcPr>
            <w:tcW w:w="561" w:type="dxa"/>
            <w:vAlign w:val="top"/>
          </w:tcPr>
          <w:p w14:paraId="31773A00">
            <w:pPr>
              <w:bidi w:val="0"/>
              <w:rPr>
                <w:color w:val="auto"/>
              </w:rPr>
            </w:pPr>
            <w:r>
              <w:rPr>
                <w:color w:val="auto"/>
              </w:rPr>
              <w:t>米</w:t>
            </w:r>
          </w:p>
        </w:tc>
        <w:tc>
          <w:tcPr>
            <w:tcW w:w="662" w:type="dxa"/>
            <w:vAlign w:val="top"/>
          </w:tcPr>
          <w:p w14:paraId="6D214283">
            <w:pPr>
              <w:bidi w:val="0"/>
              <w:rPr>
                <w:color w:val="auto"/>
              </w:rPr>
            </w:pPr>
            <w:r>
              <w:rPr>
                <w:color w:val="auto"/>
              </w:rPr>
              <w:t>4</w:t>
            </w:r>
          </w:p>
        </w:tc>
        <w:tc>
          <w:tcPr>
            <w:tcW w:w="9314" w:type="dxa"/>
            <w:vAlign w:val="top"/>
          </w:tcPr>
          <w:p w14:paraId="24AE7B40">
            <w:pPr>
              <w:bidi w:val="0"/>
              <w:rPr>
                <w:color w:val="auto"/>
              </w:rPr>
            </w:pPr>
            <w:r>
              <w:rPr>
                <w:color w:val="auto"/>
              </w:rPr>
              <w:t>u型隔断帘不透医院专用隔帘U型拉帘医用帘窗帘房间卧室 湖蓝色(普通加厚款) 宽2X高2.7配 1.8米轨道</w:t>
            </w:r>
          </w:p>
        </w:tc>
        <w:tc>
          <w:tcPr>
            <w:tcW w:w="1019" w:type="dxa"/>
            <w:vAlign w:val="top"/>
          </w:tcPr>
          <w:p w14:paraId="2C339FDA">
            <w:pPr>
              <w:bidi w:val="0"/>
              <w:rPr>
                <w:color w:val="auto"/>
              </w:rPr>
            </w:pPr>
          </w:p>
        </w:tc>
      </w:tr>
      <w:tr w14:paraId="1D4C8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6294B6C6">
            <w:pPr>
              <w:bidi w:val="0"/>
              <w:rPr>
                <w:color w:val="auto"/>
              </w:rPr>
            </w:pPr>
            <w:r>
              <w:rPr>
                <w:color w:val="auto"/>
              </w:rPr>
              <w:t>16</w:t>
            </w:r>
          </w:p>
        </w:tc>
        <w:tc>
          <w:tcPr>
            <w:tcW w:w="2232" w:type="dxa"/>
            <w:vAlign w:val="top"/>
          </w:tcPr>
          <w:p w14:paraId="4751C6DF">
            <w:pPr>
              <w:bidi w:val="0"/>
              <w:rPr>
                <w:color w:val="auto"/>
              </w:rPr>
            </w:pPr>
            <w:r>
              <w:rPr>
                <w:color w:val="auto"/>
              </w:rPr>
              <w:t>拔罐{玻璃}</w:t>
            </w:r>
          </w:p>
        </w:tc>
        <w:tc>
          <w:tcPr>
            <w:tcW w:w="561" w:type="dxa"/>
            <w:vAlign w:val="top"/>
          </w:tcPr>
          <w:p w14:paraId="2341581C">
            <w:pPr>
              <w:bidi w:val="0"/>
              <w:rPr>
                <w:color w:val="auto"/>
              </w:rPr>
            </w:pPr>
            <w:r>
              <w:rPr>
                <w:color w:val="auto"/>
              </w:rPr>
              <w:t>套</w:t>
            </w:r>
          </w:p>
        </w:tc>
        <w:tc>
          <w:tcPr>
            <w:tcW w:w="662" w:type="dxa"/>
            <w:vAlign w:val="top"/>
          </w:tcPr>
          <w:p w14:paraId="2BD02BCB">
            <w:pPr>
              <w:bidi w:val="0"/>
              <w:rPr>
                <w:color w:val="auto"/>
              </w:rPr>
            </w:pPr>
            <w:r>
              <w:rPr>
                <w:color w:val="auto"/>
              </w:rPr>
              <w:t>4</w:t>
            </w:r>
          </w:p>
        </w:tc>
        <w:tc>
          <w:tcPr>
            <w:tcW w:w="9314" w:type="dxa"/>
            <w:vAlign w:val="top"/>
          </w:tcPr>
          <w:p w14:paraId="41C137CE">
            <w:pPr>
              <w:bidi w:val="0"/>
              <w:rPr>
                <w:color w:val="auto"/>
              </w:rPr>
            </w:pPr>
            <w:r>
              <w:rPr>
                <w:color w:val="auto"/>
              </w:rPr>
              <w:t>玻璃，带点火棒。</w:t>
            </w:r>
          </w:p>
        </w:tc>
        <w:tc>
          <w:tcPr>
            <w:tcW w:w="1019" w:type="dxa"/>
            <w:vAlign w:val="top"/>
          </w:tcPr>
          <w:p w14:paraId="3A53E23F">
            <w:pPr>
              <w:bidi w:val="0"/>
              <w:rPr>
                <w:color w:val="auto"/>
              </w:rPr>
            </w:pPr>
          </w:p>
        </w:tc>
      </w:tr>
      <w:tr w14:paraId="0D68E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060" w:type="dxa"/>
            <w:vAlign w:val="top"/>
          </w:tcPr>
          <w:p w14:paraId="74773469">
            <w:pPr>
              <w:bidi w:val="0"/>
              <w:rPr>
                <w:color w:val="auto"/>
              </w:rPr>
            </w:pPr>
            <w:r>
              <w:rPr>
                <w:color w:val="auto"/>
              </w:rPr>
              <w:t>十二、男 卫生间</w:t>
            </w:r>
          </w:p>
        </w:tc>
        <w:tc>
          <w:tcPr>
            <w:tcW w:w="2232" w:type="dxa"/>
            <w:vAlign w:val="top"/>
          </w:tcPr>
          <w:p w14:paraId="2BB22E3B">
            <w:pPr>
              <w:bidi w:val="0"/>
              <w:rPr>
                <w:color w:val="auto"/>
              </w:rPr>
            </w:pPr>
          </w:p>
        </w:tc>
        <w:tc>
          <w:tcPr>
            <w:tcW w:w="561" w:type="dxa"/>
            <w:vAlign w:val="top"/>
          </w:tcPr>
          <w:p w14:paraId="5C661B7D">
            <w:pPr>
              <w:bidi w:val="0"/>
              <w:rPr>
                <w:color w:val="auto"/>
              </w:rPr>
            </w:pPr>
          </w:p>
        </w:tc>
        <w:tc>
          <w:tcPr>
            <w:tcW w:w="662" w:type="dxa"/>
            <w:vAlign w:val="top"/>
          </w:tcPr>
          <w:p w14:paraId="008EAA9B">
            <w:pPr>
              <w:bidi w:val="0"/>
              <w:rPr>
                <w:color w:val="auto"/>
              </w:rPr>
            </w:pPr>
          </w:p>
        </w:tc>
        <w:tc>
          <w:tcPr>
            <w:tcW w:w="9314" w:type="dxa"/>
            <w:vAlign w:val="top"/>
          </w:tcPr>
          <w:p w14:paraId="60BC77D7">
            <w:pPr>
              <w:bidi w:val="0"/>
              <w:rPr>
                <w:color w:val="auto"/>
              </w:rPr>
            </w:pPr>
          </w:p>
        </w:tc>
        <w:tc>
          <w:tcPr>
            <w:tcW w:w="1019" w:type="dxa"/>
            <w:vAlign w:val="top"/>
          </w:tcPr>
          <w:p w14:paraId="45880569">
            <w:pPr>
              <w:bidi w:val="0"/>
              <w:rPr>
                <w:color w:val="auto"/>
              </w:rPr>
            </w:pPr>
          </w:p>
        </w:tc>
      </w:tr>
      <w:tr w14:paraId="6BF61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1060" w:type="dxa"/>
            <w:vAlign w:val="top"/>
          </w:tcPr>
          <w:p w14:paraId="62A7BC0F">
            <w:pPr>
              <w:bidi w:val="0"/>
              <w:rPr>
                <w:color w:val="auto"/>
              </w:rPr>
            </w:pPr>
            <w:r>
              <w:rPr>
                <w:color w:val="auto"/>
              </w:rPr>
              <w:t>1</w:t>
            </w:r>
          </w:p>
        </w:tc>
        <w:tc>
          <w:tcPr>
            <w:tcW w:w="2232" w:type="dxa"/>
            <w:vAlign w:val="top"/>
          </w:tcPr>
          <w:p w14:paraId="6E0D0452">
            <w:pPr>
              <w:bidi w:val="0"/>
              <w:rPr>
                <w:color w:val="auto"/>
              </w:rPr>
            </w:pPr>
            <w:r>
              <w:rPr>
                <w:color w:val="auto"/>
              </w:rPr>
              <w:t>洗手池镜子</w:t>
            </w:r>
          </w:p>
        </w:tc>
        <w:tc>
          <w:tcPr>
            <w:tcW w:w="561" w:type="dxa"/>
            <w:vAlign w:val="top"/>
          </w:tcPr>
          <w:p w14:paraId="3DFFEF56">
            <w:pPr>
              <w:bidi w:val="0"/>
              <w:rPr>
                <w:color w:val="auto"/>
              </w:rPr>
            </w:pPr>
            <w:r>
              <w:rPr>
                <w:color w:val="auto"/>
              </w:rPr>
              <w:t>块</w:t>
            </w:r>
          </w:p>
        </w:tc>
        <w:tc>
          <w:tcPr>
            <w:tcW w:w="662" w:type="dxa"/>
            <w:vAlign w:val="top"/>
          </w:tcPr>
          <w:p w14:paraId="0A7E258F">
            <w:pPr>
              <w:bidi w:val="0"/>
              <w:rPr>
                <w:color w:val="auto"/>
              </w:rPr>
            </w:pPr>
            <w:r>
              <w:rPr>
                <w:color w:val="auto"/>
              </w:rPr>
              <w:t>1</w:t>
            </w:r>
          </w:p>
        </w:tc>
        <w:tc>
          <w:tcPr>
            <w:tcW w:w="9314" w:type="dxa"/>
            <w:vAlign w:val="top"/>
          </w:tcPr>
          <w:p w14:paraId="76DD3A9A">
            <w:pPr>
              <w:bidi w:val="0"/>
              <w:rPr>
                <w:color w:val="auto"/>
              </w:rPr>
            </w:pPr>
            <w:r>
              <w:rPr>
                <w:color w:val="auto"/>
              </w:rPr>
              <w:t>圆形智能镜子挂墙浴室镜卫生间洗手间防雾发光led镜卧室化妆台镜 B款+单触摸+三色光(无极 调光) 50CM</w:t>
            </w:r>
          </w:p>
        </w:tc>
        <w:tc>
          <w:tcPr>
            <w:tcW w:w="1019" w:type="dxa"/>
            <w:vAlign w:val="top"/>
          </w:tcPr>
          <w:p w14:paraId="5BB7EDA2">
            <w:pPr>
              <w:bidi w:val="0"/>
              <w:rPr>
                <w:color w:val="auto"/>
              </w:rPr>
            </w:pPr>
          </w:p>
        </w:tc>
      </w:tr>
      <w:tr w14:paraId="2FC5E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02461BD8">
            <w:pPr>
              <w:bidi w:val="0"/>
              <w:rPr>
                <w:color w:val="auto"/>
              </w:rPr>
            </w:pPr>
            <w:r>
              <w:rPr>
                <w:color w:val="auto"/>
              </w:rPr>
              <w:t>3</w:t>
            </w:r>
          </w:p>
        </w:tc>
        <w:tc>
          <w:tcPr>
            <w:tcW w:w="2232" w:type="dxa"/>
            <w:vAlign w:val="top"/>
          </w:tcPr>
          <w:p w14:paraId="1A6E0FE0">
            <w:pPr>
              <w:bidi w:val="0"/>
              <w:rPr>
                <w:color w:val="auto"/>
              </w:rPr>
            </w:pPr>
            <w:r>
              <w:rPr>
                <w:color w:val="auto"/>
              </w:rPr>
              <w:t>落地扶手</w:t>
            </w:r>
          </w:p>
        </w:tc>
        <w:tc>
          <w:tcPr>
            <w:tcW w:w="561" w:type="dxa"/>
            <w:vAlign w:val="top"/>
          </w:tcPr>
          <w:p w14:paraId="0E5452DB">
            <w:pPr>
              <w:bidi w:val="0"/>
              <w:rPr>
                <w:color w:val="auto"/>
              </w:rPr>
            </w:pPr>
            <w:r>
              <w:rPr>
                <w:color w:val="auto"/>
              </w:rPr>
              <w:t>个</w:t>
            </w:r>
          </w:p>
        </w:tc>
        <w:tc>
          <w:tcPr>
            <w:tcW w:w="662" w:type="dxa"/>
            <w:vAlign w:val="top"/>
          </w:tcPr>
          <w:p w14:paraId="4D7346E0">
            <w:pPr>
              <w:bidi w:val="0"/>
              <w:rPr>
                <w:color w:val="auto"/>
              </w:rPr>
            </w:pPr>
            <w:r>
              <w:rPr>
                <w:color w:val="auto"/>
              </w:rPr>
              <w:t>4</w:t>
            </w:r>
          </w:p>
        </w:tc>
        <w:tc>
          <w:tcPr>
            <w:tcW w:w="9314" w:type="dxa"/>
            <w:vAlign w:val="top"/>
          </w:tcPr>
          <w:p w14:paraId="35FE9E21">
            <w:pPr>
              <w:bidi w:val="0"/>
              <w:rPr>
                <w:color w:val="auto"/>
              </w:rPr>
            </w:pPr>
            <w:r>
              <w:rPr>
                <w:color w:val="auto"/>
              </w:rPr>
              <w:t>安装方式：落地壁挂式类型：面盆扶手，马桶扶手表面处理：塑料包裹主体材质：不锈钢</w:t>
            </w:r>
          </w:p>
        </w:tc>
        <w:tc>
          <w:tcPr>
            <w:tcW w:w="1019" w:type="dxa"/>
            <w:vAlign w:val="top"/>
          </w:tcPr>
          <w:p w14:paraId="40AB838F">
            <w:pPr>
              <w:bidi w:val="0"/>
              <w:rPr>
                <w:color w:val="auto"/>
              </w:rPr>
            </w:pPr>
          </w:p>
        </w:tc>
      </w:tr>
      <w:tr w14:paraId="2753D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55E21A11">
            <w:pPr>
              <w:bidi w:val="0"/>
              <w:rPr>
                <w:color w:val="auto"/>
              </w:rPr>
            </w:pPr>
            <w:r>
              <w:rPr>
                <w:color w:val="auto"/>
              </w:rPr>
              <w:t>4</w:t>
            </w:r>
          </w:p>
        </w:tc>
        <w:tc>
          <w:tcPr>
            <w:tcW w:w="2232" w:type="dxa"/>
            <w:vAlign w:val="top"/>
          </w:tcPr>
          <w:p w14:paraId="32264982">
            <w:pPr>
              <w:bidi w:val="0"/>
              <w:rPr>
                <w:color w:val="auto"/>
              </w:rPr>
            </w:pPr>
            <w:r>
              <w:rPr>
                <w:color w:val="auto"/>
              </w:rPr>
              <w:t>墙面扶手</w:t>
            </w:r>
          </w:p>
        </w:tc>
        <w:tc>
          <w:tcPr>
            <w:tcW w:w="561" w:type="dxa"/>
            <w:vAlign w:val="top"/>
          </w:tcPr>
          <w:p w14:paraId="120A87C0">
            <w:pPr>
              <w:bidi w:val="0"/>
              <w:rPr>
                <w:color w:val="auto"/>
              </w:rPr>
            </w:pPr>
            <w:r>
              <w:rPr>
                <w:color w:val="auto"/>
              </w:rPr>
              <w:t>个</w:t>
            </w:r>
          </w:p>
        </w:tc>
        <w:tc>
          <w:tcPr>
            <w:tcW w:w="662" w:type="dxa"/>
            <w:vAlign w:val="top"/>
          </w:tcPr>
          <w:p w14:paraId="5449A4B6">
            <w:pPr>
              <w:bidi w:val="0"/>
              <w:rPr>
                <w:color w:val="auto"/>
              </w:rPr>
            </w:pPr>
            <w:r>
              <w:rPr>
                <w:color w:val="auto"/>
              </w:rPr>
              <w:t>4</w:t>
            </w:r>
          </w:p>
        </w:tc>
        <w:tc>
          <w:tcPr>
            <w:tcW w:w="9314" w:type="dxa"/>
            <w:vAlign w:val="top"/>
          </w:tcPr>
          <w:p w14:paraId="2C515727">
            <w:pPr>
              <w:bidi w:val="0"/>
              <w:rPr>
                <w:color w:val="auto"/>
              </w:rPr>
            </w:pPr>
            <w:r>
              <w:rPr>
                <w:color w:val="auto"/>
              </w:rPr>
              <w:t>安装方式：壁挂式类型：马桶扶手，淋浴扶手表面处理：抛光主体材质：不锈钢</w:t>
            </w:r>
          </w:p>
        </w:tc>
        <w:tc>
          <w:tcPr>
            <w:tcW w:w="1019" w:type="dxa"/>
            <w:vAlign w:val="top"/>
          </w:tcPr>
          <w:p w14:paraId="08FEF76D">
            <w:pPr>
              <w:bidi w:val="0"/>
              <w:rPr>
                <w:color w:val="auto"/>
              </w:rPr>
            </w:pPr>
          </w:p>
        </w:tc>
      </w:tr>
      <w:tr w14:paraId="6627F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478693DD">
            <w:pPr>
              <w:bidi w:val="0"/>
              <w:rPr>
                <w:color w:val="auto"/>
              </w:rPr>
            </w:pPr>
            <w:r>
              <w:rPr>
                <w:color w:val="auto"/>
              </w:rPr>
              <w:t>5</w:t>
            </w:r>
          </w:p>
        </w:tc>
        <w:tc>
          <w:tcPr>
            <w:tcW w:w="2232" w:type="dxa"/>
            <w:vAlign w:val="top"/>
          </w:tcPr>
          <w:p w14:paraId="3BB4908B">
            <w:pPr>
              <w:bidi w:val="0"/>
              <w:rPr>
                <w:color w:val="auto"/>
              </w:rPr>
            </w:pPr>
            <w:r>
              <w:rPr>
                <w:color w:val="auto"/>
              </w:rPr>
              <w:t>吹手烘干机</w:t>
            </w:r>
          </w:p>
        </w:tc>
        <w:tc>
          <w:tcPr>
            <w:tcW w:w="561" w:type="dxa"/>
            <w:vAlign w:val="top"/>
          </w:tcPr>
          <w:p w14:paraId="579444DD">
            <w:pPr>
              <w:bidi w:val="0"/>
              <w:rPr>
                <w:color w:val="auto"/>
              </w:rPr>
            </w:pPr>
            <w:r>
              <w:rPr>
                <w:color w:val="auto"/>
              </w:rPr>
              <w:t>台</w:t>
            </w:r>
          </w:p>
        </w:tc>
        <w:tc>
          <w:tcPr>
            <w:tcW w:w="662" w:type="dxa"/>
            <w:vAlign w:val="top"/>
          </w:tcPr>
          <w:p w14:paraId="47D58E52">
            <w:pPr>
              <w:bidi w:val="0"/>
              <w:rPr>
                <w:color w:val="auto"/>
              </w:rPr>
            </w:pPr>
            <w:r>
              <w:rPr>
                <w:color w:val="auto"/>
              </w:rPr>
              <w:t>1</w:t>
            </w:r>
          </w:p>
        </w:tc>
        <w:tc>
          <w:tcPr>
            <w:tcW w:w="9314" w:type="dxa"/>
            <w:vAlign w:val="top"/>
          </w:tcPr>
          <w:p w14:paraId="50F66C08">
            <w:pPr>
              <w:bidi w:val="0"/>
              <w:rPr>
                <w:color w:val="auto"/>
              </w:rPr>
            </w:pPr>
            <w:r>
              <w:rPr>
                <w:color w:val="auto"/>
              </w:rPr>
              <w:t>单面出风安装方式：壁挂式是否需打孔：免打孔吹风类型：冷/热风</w:t>
            </w:r>
          </w:p>
        </w:tc>
        <w:tc>
          <w:tcPr>
            <w:tcW w:w="1019" w:type="dxa"/>
            <w:vAlign w:val="top"/>
          </w:tcPr>
          <w:p w14:paraId="359A479C">
            <w:pPr>
              <w:bidi w:val="0"/>
              <w:rPr>
                <w:color w:val="auto"/>
              </w:rPr>
            </w:pPr>
          </w:p>
        </w:tc>
      </w:tr>
      <w:tr w14:paraId="4C194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1D02AF15">
            <w:pPr>
              <w:bidi w:val="0"/>
              <w:rPr>
                <w:color w:val="auto"/>
              </w:rPr>
            </w:pPr>
            <w:r>
              <w:rPr>
                <w:color w:val="auto"/>
              </w:rPr>
              <w:t>8</w:t>
            </w:r>
          </w:p>
        </w:tc>
        <w:tc>
          <w:tcPr>
            <w:tcW w:w="2232" w:type="dxa"/>
            <w:vAlign w:val="top"/>
          </w:tcPr>
          <w:p w14:paraId="4E3137B0">
            <w:pPr>
              <w:bidi w:val="0"/>
              <w:rPr>
                <w:color w:val="auto"/>
              </w:rPr>
            </w:pPr>
            <w:r>
              <w:rPr>
                <w:color w:val="auto"/>
              </w:rPr>
              <w:t>抽纸盒</w:t>
            </w:r>
          </w:p>
        </w:tc>
        <w:tc>
          <w:tcPr>
            <w:tcW w:w="561" w:type="dxa"/>
            <w:vAlign w:val="top"/>
          </w:tcPr>
          <w:p w14:paraId="6096D7FC">
            <w:pPr>
              <w:bidi w:val="0"/>
              <w:rPr>
                <w:color w:val="auto"/>
              </w:rPr>
            </w:pPr>
            <w:r>
              <w:rPr>
                <w:color w:val="auto"/>
              </w:rPr>
              <w:t>个</w:t>
            </w:r>
          </w:p>
        </w:tc>
        <w:tc>
          <w:tcPr>
            <w:tcW w:w="662" w:type="dxa"/>
            <w:vAlign w:val="top"/>
          </w:tcPr>
          <w:p w14:paraId="7A8710CC">
            <w:pPr>
              <w:bidi w:val="0"/>
              <w:rPr>
                <w:color w:val="auto"/>
              </w:rPr>
            </w:pPr>
            <w:r>
              <w:rPr>
                <w:color w:val="auto"/>
              </w:rPr>
              <w:t>20</w:t>
            </w:r>
          </w:p>
        </w:tc>
        <w:tc>
          <w:tcPr>
            <w:tcW w:w="9314" w:type="dxa"/>
            <w:vAlign w:val="top"/>
          </w:tcPr>
          <w:p w14:paraId="4F877922">
            <w:pPr>
              <w:bidi w:val="0"/>
              <w:rPr>
                <w:color w:val="auto"/>
              </w:rPr>
            </w:pPr>
            <w:r>
              <w:rPr>
                <w:color w:val="auto"/>
              </w:rPr>
              <w:t>材质：皮革，防水四棱纸巾盒</w:t>
            </w:r>
          </w:p>
        </w:tc>
        <w:tc>
          <w:tcPr>
            <w:tcW w:w="1019" w:type="dxa"/>
            <w:vAlign w:val="top"/>
          </w:tcPr>
          <w:p w14:paraId="1C540DFB">
            <w:pPr>
              <w:bidi w:val="0"/>
              <w:rPr>
                <w:color w:val="auto"/>
              </w:rPr>
            </w:pPr>
          </w:p>
        </w:tc>
      </w:tr>
      <w:tr w14:paraId="1524E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05A5C34B">
            <w:pPr>
              <w:bidi w:val="0"/>
              <w:rPr>
                <w:color w:val="auto"/>
              </w:rPr>
            </w:pPr>
            <w:r>
              <w:rPr>
                <w:color w:val="auto"/>
              </w:rPr>
              <w:t>9</w:t>
            </w:r>
          </w:p>
        </w:tc>
        <w:tc>
          <w:tcPr>
            <w:tcW w:w="2232" w:type="dxa"/>
            <w:vAlign w:val="top"/>
          </w:tcPr>
          <w:p w14:paraId="56E4E18A">
            <w:pPr>
              <w:bidi w:val="0"/>
              <w:rPr>
                <w:color w:val="auto"/>
              </w:rPr>
            </w:pPr>
            <w:r>
              <w:rPr>
                <w:color w:val="auto"/>
              </w:rPr>
              <w:t>厕所物品支架</w:t>
            </w:r>
          </w:p>
        </w:tc>
        <w:tc>
          <w:tcPr>
            <w:tcW w:w="561" w:type="dxa"/>
            <w:vAlign w:val="top"/>
          </w:tcPr>
          <w:p w14:paraId="661886A9">
            <w:pPr>
              <w:bidi w:val="0"/>
              <w:rPr>
                <w:color w:val="auto"/>
              </w:rPr>
            </w:pPr>
            <w:r>
              <w:rPr>
                <w:color w:val="auto"/>
              </w:rPr>
              <w:t>个</w:t>
            </w:r>
          </w:p>
        </w:tc>
        <w:tc>
          <w:tcPr>
            <w:tcW w:w="662" w:type="dxa"/>
            <w:vAlign w:val="top"/>
          </w:tcPr>
          <w:p w14:paraId="433D527D">
            <w:pPr>
              <w:bidi w:val="0"/>
              <w:rPr>
                <w:color w:val="auto"/>
              </w:rPr>
            </w:pPr>
            <w:r>
              <w:rPr>
                <w:color w:val="auto"/>
              </w:rPr>
              <w:t>20</w:t>
            </w:r>
          </w:p>
        </w:tc>
        <w:tc>
          <w:tcPr>
            <w:tcW w:w="9314" w:type="dxa"/>
            <w:vAlign w:val="top"/>
          </w:tcPr>
          <w:p w14:paraId="3CA3D687">
            <w:pPr>
              <w:bidi w:val="0"/>
              <w:rPr>
                <w:color w:val="auto"/>
              </w:rPr>
            </w:pPr>
            <w:r>
              <w:rPr>
                <w:color w:val="auto"/>
              </w:rPr>
              <w:t>安装方式：胶粘壁挂式材质：铝合金</w:t>
            </w:r>
          </w:p>
        </w:tc>
        <w:tc>
          <w:tcPr>
            <w:tcW w:w="1019" w:type="dxa"/>
            <w:vAlign w:val="top"/>
          </w:tcPr>
          <w:p w14:paraId="5C0B2820">
            <w:pPr>
              <w:bidi w:val="0"/>
              <w:rPr>
                <w:color w:val="auto"/>
              </w:rPr>
            </w:pPr>
          </w:p>
        </w:tc>
      </w:tr>
      <w:tr w14:paraId="0F128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6097B871">
            <w:pPr>
              <w:bidi w:val="0"/>
              <w:rPr>
                <w:color w:val="auto"/>
              </w:rPr>
            </w:pPr>
            <w:r>
              <w:rPr>
                <w:color w:val="auto"/>
              </w:rPr>
              <w:t>10</w:t>
            </w:r>
          </w:p>
        </w:tc>
        <w:tc>
          <w:tcPr>
            <w:tcW w:w="2232" w:type="dxa"/>
            <w:vAlign w:val="top"/>
          </w:tcPr>
          <w:p w14:paraId="1C51205E">
            <w:pPr>
              <w:bidi w:val="0"/>
              <w:rPr>
                <w:color w:val="auto"/>
              </w:rPr>
            </w:pPr>
            <w:r>
              <w:rPr>
                <w:color w:val="auto"/>
              </w:rPr>
              <w:t>厕纸垃圾桶</w:t>
            </w:r>
          </w:p>
        </w:tc>
        <w:tc>
          <w:tcPr>
            <w:tcW w:w="561" w:type="dxa"/>
            <w:vAlign w:val="top"/>
          </w:tcPr>
          <w:p w14:paraId="7DB0D77D">
            <w:pPr>
              <w:bidi w:val="0"/>
              <w:rPr>
                <w:color w:val="auto"/>
              </w:rPr>
            </w:pPr>
            <w:r>
              <w:rPr>
                <w:color w:val="auto"/>
              </w:rPr>
              <w:t>个</w:t>
            </w:r>
          </w:p>
        </w:tc>
        <w:tc>
          <w:tcPr>
            <w:tcW w:w="662" w:type="dxa"/>
            <w:vAlign w:val="top"/>
          </w:tcPr>
          <w:p w14:paraId="079C8C89">
            <w:pPr>
              <w:bidi w:val="0"/>
              <w:rPr>
                <w:color w:val="auto"/>
              </w:rPr>
            </w:pPr>
            <w:r>
              <w:rPr>
                <w:color w:val="auto"/>
              </w:rPr>
              <w:t>10</w:t>
            </w:r>
          </w:p>
        </w:tc>
        <w:tc>
          <w:tcPr>
            <w:tcW w:w="9314" w:type="dxa"/>
            <w:vAlign w:val="top"/>
          </w:tcPr>
          <w:p w14:paraId="715ACCB1">
            <w:pPr>
              <w:bidi w:val="0"/>
              <w:rPr>
                <w:color w:val="auto"/>
              </w:rPr>
            </w:pPr>
            <w:r>
              <w:rPr>
                <w:color w:val="auto"/>
              </w:rPr>
              <w:t>自动打包垃圾桶带盖大号卫生间厕所客厅厨房余窄缝隙家用桶按压式</w:t>
            </w:r>
          </w:p>
        </w:tc>
        <w:tc>
          <w:tcPr>
            <w:tcW w:w="1019" w:type="dxa"/>
            <w:vAlign w:val="top"/>
          </w:tcPr>
          <w:p w14:paraId="7AA7FBC8">
            <w:pPr>
              <w:bidi w:val="0"/>
              <w:rPr>
                <w:color w:val="auto"/>
              </w:rPr>
            </w:pPr>
          </w:p>
        </w:tc>
      </w:tr>
      <w:tr w14:paraId="5B269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06B14965">
            <w:pPr>
              <w:bidi w:val="0"/>
              <w:rPr>
                <w:color w:val="auto"/>
              </w:rPr>
            </w:pPr>
            <w:r>
              <w:rPr>
                <w:color w:val="auto"/>
              </w:rPr>
              <w:t>11</w:t>
            </w:r>
          </w:p>
        </w:tc>
        <w:tc>
          <w:tcPr>
            <w:tcW w:w="2232" w:type="dxa"/>
            <w:vAlign w:val="top"/>
          </w:tcPr>
          <w:p w14:paraId="4E4814B4">
            <w:pPr>
              <w:bidi w:val="0"/>
              <w:rPr>
                <w:color w:val="auto"/>
              </w:rPr>
            </w:pPr>
            <w:r>
              <w:rPr>
                <w:color w:val="auto"/>
              </w:rPr>
              <w:t>马桶刷子整套</w:t>
            </w:r>
          </w:p>
        </w:tc>
        <w:tc>
          <w:tcPr>
            <w:tcW w:w="561" w:type="dxa"/>
            <w:vAlign w:val="top"/>
          </w:tcPr>
          <w:p w14:paraId="359B1933">
            <w:pPr>
              <w:bidi w:val="0"/>
              <w:rPr>
                <w:color w:val="auto"/>
              </w:rPr>
            </w:pPr>
            <w:r>
              <w:rPr>
                <w:color w:val="auto"/>
              </w:rPr>
              <w:t>套</w:t>
            </w:r>
          </w:p>
        </w:tc>
        <w:tc>
          <w:tcPr>
            <w:tcW w:w="662" w:type="dxa"/>
            <w:vAlign w:val="top"/>
          </w:tcPr>
          <w:p w14:paraId="772BFBEF">
            <w:pPr>
              <w:bidi w:val="0"/>
              <w:rPr>
                <w:color w:val="auto"/>
              </w:rPr>
            </w:pPr>
            <w:r>
              <w:rPr>
                <w:color w:val="auto"/>
              </w:rPr>
              <w:t>20</w:t>
            </w:r>
          </w:p>
        </w:tc>
        <w:tc>
          <w:tcPr>
            <w:tcW w:w="9314" w:type="dxa"/>
            <w:vAlign w:val="top"/>
          </w:tcPr>
          <w:p w14:paraId="3BEB24F4">
            <w:pPr>
              <w:bidi w:val="0"/>
              <w:rPr>
                <w:color w:val="auto"/>
              </w:rPr>
            </w:pPr>
            <w:r>
              <w:rPr>
                <w:color w:val="auto"/>
              </w:rPr>
              <w:t>硅胶马桶刷家用无死角洗厕所刷子卫生间洁厕刷落地款</w:t>
            </w:r>
          </w:p>
        </w:tc>
        <w:tc>
          <w:tcPr>
            <w:tcW w:w="1019" w:type="dxa"/>
            <w:vAlign w:val="top"/>
          </w:tcPr>
          <w:p w14:paraId="230BAF22">
            <w:pPr>
              <w:bidi w:val="0"/>
              <w:rPr>
                <w:color w:val="auto"/>
              </w:rPr>
            </w:pPr>
          </w:p>
        </w:tc>
      </w:tr>
      <w:tr w14:paraId="6AC90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060" w:type="dxa"/>
            <w:vAlign w:val="top"/>
          </w:tcPr>
          <w:p w14:paraId="4A0C0FC0">
            <w:pPr>
              <w:bidi w:val="0"/>
              <w:rPr>
                <w:color w:val="auto"/>
              </w:rPr>
            </w:pPr>
            <w:r>
              <w:rPr>
                <w:color w:val="auto"/>
              </w:rPr>
              <w:t>十三、女 卫生间</w:t>
            </w:r>
          </w:p>
        </w:tc>
        <w:tc>
          <w:tcPr>
            <w:tcW w:w="2232" w:type="dxa"/>
            <w:vAlign w:val="top"/>
          </w:tcPr>
          <w:p w14:paraId="1BEF086C">
            <w:pPr>
              <w:bidi w:val="0"/>
              <w:rPr>
                <w:color w:val="auto"/>
              </w:rPr>
            </w:pPr>
          </w:p>
        </w:tc>
        <w:tc>
          <w:tcPr>
            <w:tcW w:w="561" w:type="dxa"/>
            <w:vAlign w:val="top"/>
          </w:tcPr>
          <w:p w14:paraId="02480D16">
            <w:pPr>
              <w:bidi w:val="0"/>
              <w:rPr>
                <w:color w:val="auto"/>
              </w:rPr>
            </w:pPr>
          </w:p>
        </w:tc>
        <w:tc>
          <w:tcPr>
            <w:tcW w:w="662" w:type="dxa"/>
            <w:vAlign w:val="top"/>
          </w:tcPr>
          <w:p w14:paraId="39F48BF6">
            <w:pPr>
              <w:bidi w:val="0"/>
              <w:rPr>
                <w:color w:val="auto"/>
              </w:rPr>
            </w:pPr>
          </w:p>
        </w:tc>
        <w:tc>
          <w:tcPr>
            <w:tcW w:w="9314" w:type="dxa"/>
            <w:vAlign w:val="top"/>
          </w:tcPr>
          <w:p w14:paraId="2937423E">
            <w:pPr>
              <w:bidi w:val="0"/>
              <w:rPr>
                <w:color w:val="auto"/>
              </w:rPr>
            </w:pPr>
          </w:p>
        </w:tc>
        <w:tc>
          <w:tcPr>
            <w:tcW w:w="1019" w:type="dxa"/>
            <w:vAlign w:val="top"/>
          </w:tcPr>
          <w:p w14:paraId="325043D6">
            <w:pPr>
              <w:bidi w:val="0"/>
              <w:rPr>
                <w:color w:val="auto"/>
              </w:rPr>
            </w:pPr>
          </w:p>
        </w:tc>
      </w:tr>
      <w:tr w14:paraId="69306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1" w:hRule="atLeast"/>
        </w:trPr>
        <w:tc>
          <w:tcPr>
            <w:tcW w:w="1060" w:type="dxa"/>
            <w:vAlign w:val="top"/>
          </w:tcPr>
          <w:p w14:paraId="55770564">
            <w:pPr>
              <w:bidi w:val="0"/>
              <w:rPr>
                <w:color w:val="auto"/>
              </w:rPr>
            </w:pPr>
            <w:r>
              <w:rPr>
                <w:color w:val="auto"/>
              </w:rPr>
              <w:t>1</w:t>
            </w:r>
          </w:p>
        </w:tc>
        <w:tc>
          <w:tcPr>
            <w:tcW w:w="2232" w:type="dxa"/>
            <w:vAlign w:val="top"/>
          </w:tcPr>
          <w:p w14:paraId="2F1DB045">
            <w:pPr>
              <w:bidi w:val="0"/>
              <w:rPr>
                <w:color w:val="auto"/>
              </w:rPr>
            </w:pPr>
            <w:r>
              <w:rPr>
                <w:color w:val="auto"/>
              </w:rPr>
              <w:t>洗手池镜子</w:t>
            </w:r>
          </w:p>
        </w:tc>
        <w:tc>
          <w:tcPr>
            <w:tcW w:w="561" w:type="dxa"/>
            <w:vAlign w:val="top"/>
          </w:tcPr>
          <w:p w14:paraId="2009F718">
            <w:pPr>
              <w:bidi w:val="0"/>
              <w:rPr>
                <w:color w:val="auto"/>
              </w:rPr>
            </w:pPr>
            <w:r>
              <w:rPr>
                <w:color w:val="auto"/>
              </w:rPr>
              <w:t>块</w:t>
            </w:r>
          </w:p>
        </w:tc>
        <w:tc>
          <w:tcPr>
            <w:tcW w:w="662" w:type="dxa"/>
            <w:vAlign w:val="top"/>
          </w:tcPr>
          <w:p w14:paraId="497CE42F">
            <w:pPr>
              <w:bidi w:val="0"/>
              <w:rPr>
                <w:color w:val="auto"/>
              </w:rPr>
            </w:pPr>
            <w:r>
              <w:rPr>
                <w:color w:val="auto"/>
              </w:rPr>
              <w:t>1</w:t>
            </w:r>
          </w:p>
        </w:tc>
        <w:tc>
          <w:tcPr>
            <w:tcW w:w="9314" w:type="dxa"/>
            <w:vAlign w:val="top"/>
          </w:tcPr>
          <w:p w14:paraId="2283EA71">
            <w:pPr>
              <w:bidi w:val="0"/>
              <w:rPr>
                <w:color w:val="auto"/>
              </w:rPr>
            </w:pPr>
            <w:r>
              <w:rPr>
                <w:color w:val="auto"/>
              </w:rPr>
              <w:t>圆形智能镜子挂墙浴室镜卫生间洗手间防雾发光led镜卧室化妆台镜 B款+单触摸+三色光(无极 调光) 50CM</w:t>
            </w:r>
          </w:p>
        </w:tc>
        <w:tc>
          <w:tcPr>
            <w:tcW w:w="1019" w:type="dxa"/>
            <w:vAlign w:val="top"/>
          </w:tcPr>
          <w:p w14:paraId="1038D5E3">
            <w:pPr>
              <w:bidi w:val="0"/>
              <w:rPr>
                <w:color w:val="auto"/>
              </w:rPr>
            </w:pPr>
          </w:p>
        </w:tc>
      </w:tr>
      <w:tr w14:paraId="3AFBB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1" w:hRule="atLeast"/>
        </w:trPr>
        <w:tc>
          <w:tcPr>
            <w:tcW w:w="1060" w:type="dxa"/>
            <w:vAlign w:val="top"/>
          </w:tcPr>
          <w:p w14:paraId="78713C7A">
            <w:pPr>
              <w:bidi w:val="0"/>
              <w:rPr>
                <w:color w:val="auto"/>
              </w:rPr>
            </w:pPr>
            <w:r>
              <w:rPr>
                <w:color w:val="auto"/>
              </w:rPr>
              <w:t>3</w:t>
            </w:r>
          </w:p>
        </w:tc>
        <w:tc>
          <w:tcPr>
            <w:tcW w:w="2232" w:type="dxa"/>
            <w:vAlign w:val="top"/>
          </w:tcPr>
          <w:p w14:paraId="1D026C03">
            <w:pPr>
              <w:bidi w:val="0"/>
              <w:rPr>
                <w:color w:val="auto"/>
              </w:rPr>
            </w:pPr>
            <w:r>
              <w:rPr>
                <w:color w:val="auto"/>
              </w:rPr>
              <w:t>落地扶手</w:t>
            </w:r>
          </w:p>
        </w:tc>
        <w:tc>
          <w:tcPr>
            <w:tcW w:w="561" w:type="dxa"/>
            <w:vAlign w:val="top"/>
          </w:tcPr>
          <w:p w14:paraId="7F4D7207">
            <w:pPr>
              <w:bidi w:val="0"/>
              <w:rPr>
                <w:color w:val="auto"/>
              </w:rPr>
            </w:pPr>
            <w:r>
              <w:rPr>
                <w:color w:val="auto"/>
              </w:rPr>
              <w:t>个</w:t>
            </w:r>
          </w:p>
        </w:tc>
        <w:tc>
          <w:tcPr>
            <w:tcW w:w="662" w:type="dxa"/>
            <w:vAlign w:val="top"/>
          </w:tcPr>
          <w:p w14:paraId="0F158826">
            <w:pPr>
              <w:bidi w:val="0"/>
              <w:rPr>
                <w:color w:val="auto"/>
              </w:rPr>
            </w:pPr>
            <w:r>
              <w:rPr>
                <w:color w:val="auto"/>
              </w:rPr>
              <w:t>1</w:t>
            </w:r>
          </w:p>
        </w:tc>
        <w:tc>
          <w:tcPr>
            <w:tcW w:w="9314" w:type="dxa"/>
            <w:vAlign w:val="top"/>
          </w:tcPr>
          <w:p w14:paraId="6DDBCD84">
            <w:pPr>
              <w:bidi w:val="0"/>
              <w:rPr>
                <w:color w:val="auto"/>
              </w:rPr>
            </w:pPr>
            <w:r>
              <w:rPr>
                <w:color w:val="auto"/>
              </w:rPr>
              <w:t>是否可折叠：不可折叠安装方式：落地壁挂式类型：面盆扶手，马桶扶手表面处理：塑料包裹 主体材质：不锈钢</w:t>
            </w:r>
          </w:p>
        </w:tc>
        <w:tc>
          <w:tcPr>
            <w:tcW w:w="1019" w:type="dxa"/>
            <w:vAlign w:val="top"/>
          </w:tcPr>
          <w:p w14:paraId="2C23A5B6">
            <w:pPr>
              <w:bidi w:val="0"/>
              <w:rPr>
                <w:color w:val="auto"/>
              </w:rPr>
            </w:pPr>
          </w:p>
        </w:tc>
      </w:tr>
      <w:tr w14:paraId="4939E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2CAA6645">
            <w:pPr>
              <w:bidi w:val="0"/>
              <w:rPr>
                <w:color w:val="auto"/>
              </w:rPr>
            </w:pPr>
            <w:r>
              <w:rPr>
                <w:color w:val="auto"/>
              </w:rPr>
              <w:t>4</w:t>
            </w:r>
          </w:p>
        </w:tc>
        <w:tc>
          <w:tcPr>
            <w:tcW w:w="2232" w:type="dxa"/>
            <w:vAlign w:val="top"/>
          </w:tcPr>
          <w:p w14:paraId="37876F09">
            <w:pPr>
              <w:bidi w:val="0"/>
              <w:rPr>
                <w:color w:val="auto"/>
              </w:rPr>
            </w:pPr>
            <w:r>
              <w:rPr>
                <w:color w:val="auto"/>
              </w:rPr>
              <w:t>墙面扶手</w:t>
            </w:r>
          </w:p>
        </w:tc>
        <w:tc>
          <w:tcPr>
            <w:tcW w:w="561" w:type="dxa"/>
            <w:vAlign w:val="top"/>
          </w:tcPr>
          <w:p w14:paraId="1E922656">
            <w:pPr>
              <w:bidi w:val="0"/>
              <w:rPr>
                <w:color w:val="auto"/>
              </w:rPr>
            </w:pPr>
            <w:r>
              <w:rPr>
                <w:color w:val="auto"/>
              </w:rPr>
              <w:t>个</w:t>
            </w:r>
          </w:p>
        </w:tc>
        <w:tc>
          <w:tcPr>
            <w:tcW w:w="662" w:type="dxa"/>
            <w:vAlign w:val="top"/>
          </w:tcPr>
          <w:p w14:paraId="35DEAE86">
            <w:pPr>
              <w:bidi w:val="0"/>
              <w:rPr>
                <w:color w:val="auto"/>
              </w:rPr>
            </w:pPr>
            <w:r>
              <w:rPr>
                <w:color w:val="auto"/>
              </w:rPr>
              <w:t>1</w:t>
            </w:r>
          </w:p>
        </w:tc>
        <w:tc>
          <w:tcPr>
            <w:tcW w:w="9314" w:type="dxa"/>
            <w:vAlign w:val="top"/>
          </w:tcPr>
          <w:p w14:paraId="67D0E812">
            <w:pPr>
              <w:bidi w:val="0"/>
              <w:rPr>
                <w:color w:val="auto"/>
              </w:rPr>
            </w:pPr>
            <w:r>
              <w:rPr>
                <w:color w:val="auto"/>
              </w:rPr>
              <w:t>安装方式：壁挂式类型：马桶扶手，淋浴扶手表面处理：抛光主体材质：不锈钢</w:t>
            </w:r>
          </w:p>
        </w:tc>
        <w:tc>
          <w:tcPr>
            <w:tcW w:w="1019" w:type="dxa"/>
            <w:vAlign w:val="top"/>
          </w:tcPr>
          <w:p w14:paraId="0510C9EE">
            <w:pPr>
              <w:bidi w:val="0"/>
              <w:rPr>
                <w:color w:val="auto"/>
              </w:rPr>
            </w:pPr>
          </w:p>
        </w:tc>
      </w:tr>
      <w:tr w14:paraId="2EAFF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1060" w:type="dxa"/>
            <w:vAlign w:val="top"/>
          </w:tcPr>
          <w:p w14:paraId="37AEE6CB">
            <w:pPr>
              <w:bidi w:val="0"/>
              <w:rPr>
                <w:color w:val="auto"/>
              </w:rPr>
            </w:pPr>
            <w:r>
              <w:rPr>
                <w:color w:val="auto"/>
              </w:rPr>
              <w:t>5</w:t>
            </w:r>
          </w:p>
        </w:tc>
        <w:tc>
          <w:tcPr>
            <w:tcW w:w="2232" w:type="dxa"/>
            <w:vAlign w:val="top"/>
          </w:tcPr>
          <w:p w14:paraId="6A9D210D">
            <w:pPr>
              <w:bidi w:val="0"/>
              <w:rPr>
                <w:color w:val="auto"/>
              </w:rPr>
            </w:pPr>
            <w:r>
              <w:rPr>
                <w:color w:val="auto"/>
              </w:rPr>
              <w:t>吹手烘干机</w:t>
            </w:r>
          </w:p>
        </w:tc>
        <w:tc>
          <w:tcPr>
            <w:tcW w:w="561" w:type="dxa"/>
            <w:vAlign w:val="top"/>
          </w:tcPr>
          <w:p w14:paraId="5BCEEA4C">
            <w:pPr>
              <w:bidi w:val="0"/>
              <w:rPr>
                <w:color w:val="auto"/>
              </w:rPr>
            </w:pPr>
            <w:r>
              <w:rPr>
                <w:color w:val="auto"/>
              </w:rPr>
              <w:t>台</w:t>
            </w:r>
          </w:p>
        </w:tc>
        <w:tc>
          <w:tcPr>
            <w:tcW w:w="662" w:type="dxa"/>
            <w:vAlign w:val="top"/>
          </w:tcPr>
          <w:p w14:paraId="0140A012">
            <w:pPr>
              <w:bidi w:val="0"/>
              <w:rPr>
                <w:color w:val="auto"/>
              </w:rPr>
            </w:pPr>
            <w:r>
              <w:rPr>
                <w:color w:val="auto"/>
              </w:rPr>
              <w:t>1</w:t>
            </w:r>
          </w:p>
        </w:tc>
        <w:tc>
          <w:tcPr>
            <w:tcW w:w="9314" w:type="dxa"/>
            <w:vAlign w:val="top"/>
          </w:tcPr>
          <w:p w14:paraId="645281E0">
            <w:pPr>
              <w:bidi w:val="0"/>
              <w:rPr>
                <w:color w:val="auto"/>
              </w:rPr>
            </w:pPr>
            <w:r>
              <w:rPr>
                <w:color w:val="auto"/>
              </w:rPr>
              <w:t>单面出风安装方式：壁挂式是否需打孔：免打孔吹风类型：冷/热风</w:t>
            </w:r>
          </w:p>
        </w:tc>
        <w:tc>
          <w:tcPr>
            <w:tcW w:w="1019" w:type="dxa"/>
            <w:vAlign w:val="top"/>
          </w:tcPr>
          <w:p w14:paraId="5EEDB56A">
            <w:pPr>
              <w:bidi w:val="0"/>
              <w:rPr>
                <w:color w:val="auto"/>
              </w:rPr>
            </w:pPr>
          </w:p>
        </w:tc>
      </w:tr>
      <w:tr w14:paraId="23B9F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52F77272">
            <w:pPr>
              <w:bidi w:val="0"/>
              <w:rPr>
                <w:color w:val="auto"/>
              </w:rPr>
            </w:pPr>
            <w:r>
              <w:rPr>
                <w:color w:val="auto"/>
              </w:rPr>
              <w:t>8</w:t>
            </w:r>
          </w:p>
        </w:tc>
        <w:tc>
          <w:tcPr>
            <w:tcW w:w="2232" w:type="dxa"/>
            <w:vAlign w:val="top"/>
          </w:tcPr>
          <w:p w14:paraId="1439A5E8">
            <w:pPr>
              <w:bidi w:val="0"/>
              <w:rPr>
                <w:color w:val="auto"/>
              </w:rPr>
            </w:pPr>
            <w:r>
              <w:rPr>
                <w:color w:val="auto"/>
              </w:rPr>
              <w:t>抽纸盒</w:t>
            </w:r>
          </w:p>
        </w:tc>
        <w:tc>
          <w:tcPr>
            <w:tcW w:w="561" w:type="dxa"/>
            <w:vAlign w:val="top"/>
          </w:tcPr>
          <w:p w14:paraId="465DF345">
            <w:pPr>
              <w:bidi w:val="0"/>
              <w:rPr>
                <w:color w:val="auto"/>
              </w:rPr>
            </w:pPr>
            <w:r>
              <w:rPr>
                <w:color w:val="auto"/>
              </w:rPr>
              <w:t>个</w:t>
            </w:r>
          </w:p>
        </w:tc>
        <w:tc>
          <w:tcPr>
            <w:tcW w:w="662" w:type="dxa"/>
            <w:vAlign w:val="top"/>
          </w:tcPr>
          <w:p w14:paraId="649776C5">
            <w:pPr>
              <w:bidi w:val="0"/>
              <w:rPr>
                <w:color w:val="auto"/>
              </w:rPr>
            </w:pPr>
            <w:r>
              <w:rPr>
                <w:color w:val="auto"/>
              </w:rPr>
              <w:t>20</w:t>
            </w:r>
          </w:p>
        </w:tc>
        <w:tc>
          <w:tcPr>
            <w:tcW w:w="9314" w:type="dxa"/>
            <w:vAlign w:val="top"/>
          </w:tcPr>
          <w:p w14:paraId="7A63F8CA">
            <w:pPr>
              <w:bidi w:val="0"/>
              <w:rPr>
                <w:color w:val="auto"/>
              </w:rPr>
            </w:pPr>
            <w:r>
              <w:rPr>
                <w:color w:val="auto"/>
              </w:rPr>
              <w:t>材质：皮革，防水四棱纸巾盒</w:t>
            </w:r>
          </w:p>
        </w:tc>
        <w:tc>
          <w:tcPr>
            <w:tcW w:w="1019" w:type="dxa"/>
            <w:vAlign w:val="top"/>
          </w:tcPr>
          <w:p w14:paraId="3D0D06AF">
            <w:pPr>
              <w:bidi w:val="0"/>
              <w:rPr>
                <w:color w:val="auto"/>
              </w:rPr>
            </w:pPr>
          </w:p>
        </w:tc>
      </w:tr>
      <w:tr w14:paraId="46EAC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4AC433FE">
            <w:pPr>
              <w:bidi w:val="0"/>
              <w:rPr>
                <w:color w:val="auto"/>
              </w:rPr>
            </w:pPr>
            <w:r>
              <w:rPr>
                <w:color w:val="auto"/>
              </w:rPr>
              <w:t>9</w:t>
            </w:r>
          </w:p>
        </w:tc>
        <w:tc>
          <w:tcPr>
            <w:tcW w:w="2232" w:type="dxa"/>
            <w:vAlign w:val="top"/>
          </w:tcPr>
          <w:p w14:paraId="7DA7A5CE">
            <w:pPr>
              <w:bidi w:val="0"/>
              <w:rPr>
                <w:color w:val="auto"/>
              </w:rPr>
            </w:pPr>
            <w:r>
              <w:rPr>
                <w:color w:val="auto"/>
              </w:rPr>
              <w:t>厕所物品支架</w:t>
            </w:r>
          </w:p>
        </w:tc>
        <w:tc>
          <w:tcPr>
            <w:tcW w:w="561" w:type="dxa"/>
            <w:vAlign w:val="top"/>
          </w:tcPr>
          <w:p w14:paraId="4631CACE">
            <w:pPr>
              <w:bidi w:val="0"/>
              <w:rPr>
                <w:color w:val="auto"/>
              </w:rPr>
            </w:pPr>
            <w:r>
              <w:rPr>
                <w:color w:val="auto"/>
              </w:rPr>
              <w:t>个</w:t>
            </w:r>
          </w:p>
        </w:tc>
        <w:tc>
          <w:tcPr>
            <w:tcW w:w="662" w:type="dxa"/>
            <w:vAlign w:val="top"/>
          </w:tcPr>
          <w:p w14:paraId="6850B13B">
            <w:pPr>
              <w:bidi w:val="0"/>
              <w:rPr>
                <w:color w:val="auto"/>
              </w:rPr>
            </w:pPr>
            <w:r>
              <w:rPr>
                <w:color w:val="auto"/>
              </w:rPr>
              <w:t>20</w:t>
            </w:r>
          </w:p>
        </w:tc>
        <w:tc>
          <w:tcPr>
            <w:tcW w:w="9314" w:type="dxa"/>
            <w:vAlign w:val="top"/>
          </w:tcPr>
          <w:p w14:paraId="009385FF">
            <w:pPr>
              <w:bidi w:val="0"/>
              <w:rPr>
                <w:color w:val="auto"/>
              </w:rPr>
            </w:pPr>
            <w:r>
              <w:rPr>
                <w:color w:val="auto"/>
              </w:rPr>
              <w:t>安装方式：胶粘壁挂式材质：铝合金</w:t>
            </w:r>
          </w:p>
        </w:tc>
        <w:tc>
          <w:tcPr>
            <w:tcW w:w="1019" w:type="dxa"/>
            <w:vAlign w:val="top"/>
          </w:tcPr>
          <w:p w14:paraId="41EDBEFE">
            <w:pPr>
              <w:bidi w:val="0"/>
              <w:rPr>
                <w:color w:val="auto"/>
              </w:rPr>
            </w:pPr>
          </w:p>
        </w:tc>
      </w:tr>
      <w:tr w14:paraId="40964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0F610CE9">
            <w:pPr>
              <w:bidi w:val="0"/>
              <w:rPr>
                <w:color w:val="auto"/>
              </w:rPr>
            </w:pPr>
            <w:r>
              <w:rPr>
                <w:color w:val="auto"/>
              </w:rPr>
              <w:t>10</w:t>
            </w:r>
          </w:p>
        </w:tc>
        <w:tc>
          <w:tcPr>
            <w:tcW w:w="2232" w:type="dxa"/>
            <w:vAlign w:val="top"/>
          </w:tcPr>
          <w:p w14:paraId="4D2EC34B">
            <w:pPr>
              <w:bidi w:val="0"/>
              <w:rPr>
                <w:color w:val="auto"/>
              </w:rPr>
            </w:pPr>
            <w:r>
              <w:rPr>
                <w:color w:val="auto"/>
              </w:rPr>
              <w:t>厕纸垃圾桶</w:t>
            </w:r>
          </w:p>
        </w:tc>
        <w:tc>
          <w:tcPr>
            <w:tcW w:w="561" w:type="dxa"/>
            <w:vAlign w:val="top"/>
          </w:tcPr>
          <w:p w14:paraId="3A083495">
            <w:pPr>
              <w:bidi w:val="0"/>
              <w:rPr>
                <w:color w:val="auto"/>
              </w:rPr>
            </w:pPr>
            <w:r>
              <w:rPr>
                <w:color w:val="auto"/>
              </w:rPr>
              <w:t>个</w:t>
            </w:r>
          </w:p>
        </w:tc>
        <w:tc>
          <w:tcPr>
            <w:tcW w:w="662" w:type="dxa"/>
            <w:vAlign w:val="top"/>
          </w:tcPr>
          <w:p w14:paraId="1ED0D636">
            <w:pPr>
              <w:bidi w:val="0"/>
              <w:rPr>
                <w:color w:val="auto"/>
              </w:rPr>
            </w:pPr>
            <w:r>
              <w:rPr>
                <w:color w:val="auto"/>
              </w:rPr>
              <w:t>10</w:t>
            </w:r>
          </w:p>
        </w:tc>
        <w:tc>
          <w:tcPr>
            <w:tcW w:w="9314" w:type="dxa"/>
            <w:vAlign w:val="top"/>
          </w:tcPr>
          <w:p w14:paraId="4E96ACBF">
            <w:pPr>
              <w:bidi w:val="0"/>
              <w:rPr>
                <w:color w:val="auto"/>
              </w:rPr>
            </w:pPr>
            <w:r>
              <w:rPr>
                <w:color w:val="auto"/>
              </w:rPr>
              <w:t>自动打包垃圾桶带盖大号卫生间厕所客厅厨房余窄缝隙家用桶按压式</w:t>
            </w:r>
          </w:p>
        </w:tc>
        <w:tc>
          <w:tcPr>
            <w:tcW w:w="1019" w:type="dxa"/>
            <w:vAlign w:val="top"/>
          </w:tcPr>
          <w:p w14:paraId="50348FB9">
            <w:pPr>
              <w:bidi w:val="0"/>
              <w:rPr>
                <w:color w:val="auto"/>
              </w:rPr>
            </w:pPr>
          </w:p>
        </w:tc>
      </w:tr>
      <w:tr w14:paraId="569CF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4EB76A4F">
            <w:pPr>
              <w:bidi w:val="0"/>
              <w:rPr>
                <w:color w:val="auto"/>
              </w:rPr>
            </w:pPr>
            <w:r>
              <w:rPr>
                <w:color w:val="auto"/>
              </w:rPr>
              <w:t>11</w:t>
            </w:r>
          </w:p>
        </w:tc>
        <w:tc>
          <w:tcPr>
            <w:tcW w:w="2232" w:type="dxa"/>
            <w:vAlign w:val="top"/>
          </w:tcPr>
          <w:p w14:paraId="70ECBBAD">
            <w:pPr>
              <w:bidi w:val="0"/>
              <w:rPr>
                <w:color w:val="auto"/>
              </w:rPr>
            </w:pPr>
            <w:r>
              <w:rPr>
                <w:color w:val="auto"/>
              </w:rPr>
              <w:t>马桶刷子整套</w:t>
            </w:r>
          </w:p>
        </w:tc>
        <w:tc>
          <w:tcPr>
            <w:tcW w:w="561" w:type="dxa"/>
            <w:vAlign w:val="top"/>
          </w:tcPr>
          <w:p w14:paraId="54C8A8E4">
            <w:pPr>
              <w:bidi w:val="0"/>
              <w:rPr>
                <w:color w:val="auto"/>
              </w:rPr>
            </w:pPr>
            <w:r>
              <w:rPr>
                <w:color w:val="auto"/>
              </w:rPr>
              <w:t>套</w:t>
            </w:r>
          </w:p>
        </w:tc>
        <w:tc>
          <w:tcPr>
            <w:tcW w:w="662" w:type="dxa"/>
            <w:vAlign w:val="top"/>
          </w:tcPr>
          <w:p w14:paraId="1B361B3D">
            <w:pPr>
              <w:bidi w:val="0"/>
              <w:rPr>
                <w:color w:val="auto"/>
              </w:rPr>
            </w:pPr>
            <w:r>
              <w:rPr>
                <w:color w:val="auto"/>
              </w:rPr>
              <w:t>20</w:t>
            </w:r>
          </w:p>
        </w:tc>
        <w:tc>
          <w:tcPr>
            <w:tcW w:w="9314" w:type="dxa"/>
            <w:vAlign w:val="top"/>
          </w:tcPr>
          <w:p w14:paraId="2E24DEF6">
            <w:pPr>
              <w:bidi w:val="0"/>
              <w:rPr>
                <w:color w:val="auto"/>
              </w:rPr>
            </w:pPr>
            <w:r>
              <w:rPr>
                <w:color w:val="auto"/>
              </w:rPr>
              <w:t>硅胶马桶刷家用无死角洗厕所刷子卫生间洁厕刷落地款</w:t>
            </w:r>
          </w:p>
        </w:tc>
        <w:tc>
          <w:tcPr>
            <w:tcW w:w="1019" w:type="dxa"/>
            <w:vAlign w:val="top"/>
          </w:tcPr>
          <w:p w14:paraId="57961397">
            <w:pPr>
              <w:bidi w:val="0"/>
              <w:rPr>
                <w:color w:val="auto"/>
              </w:rPr>
            </w:pPr>
          </w:p>
        </w:tc>
      </w:tr>
      <w:tr w14:paraId="53819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5" w:hRule="atLeast"/>
        </w:trPr>
        <w:tc>
          <w:tcPr>
            <w:tcW w:w="1060" w:type="dxa"/>
            <w:vAlign w:val="top"/>
          </w:tcPr>
          <w:p w14:paraId="06FB13BA">
            <w:pPr>
              <w:bidi w:val="0"/>
              <w:rPr>
                <w:color w:val="auto"/>
              </w:rPr>
            </w:pPr>
            <w:r>
              <w:rPr>
                <w:color w:val="auto"/>
              </w:rPr>
              <w:t>十四、无</w:t>
            </w:r>
          </w:p>
          <w:p w14:paraId="681BE9EE">
            <w:pPr>
              <w:bidi w:val="0"/>
              <w:rPr>
                <w:color w:val="auto"/>
              </w:rPr>
            </w:pPr>
            <w:r>
              <w:rPr>
                <w:color w:val="auto"/>
              </w:rPr>
              <w:t>障碍洗漱</w:t>
            </w:r>
          </w:p>
          <w:p w14:paraId="3FCB2168">
            <w:pPr>
              <w:bidi w:val="0"/>
              <w:rPr>
                <w:color w:val="auto"/>
              </w:rPr>
            </w:pPr>
            <w:r>
              <w:rPr>
                <w:color w:val="auto"/>
              </w:rPr>
              <w:t>间</w:t>
            </w:r>
          </w:p>
        </w:tc>
        <w:tc>
          <w:tcPr>
            <w:tcW w:w="2232" w:type="dxa"/>
            <w:vAlign w:val="top"/>
          </w:tcPr>
          <w:p w14:paraId="6A01F6A8">
            <w:pPr>
              <w:bidi w:val="0"/>
              <w:rPr>
                <w:color w:val="auto"/>
              </w:rPr>
            </w:pPr>
          </w:p>
        </w:tc>
        <w:tc>
          <w:tcPr>
            <w:tcW w:w="561" w:type="dxa"/>
            <w:vAlign w:val="top"/>
          </w:tcPr>
          <w:p w14:paraId="0C8EA205">
            <w:pPr>
              <w:bidi w:val="0"/>
              <w:rPr>
                <w:color w:val="auto"/>
              </w:rPr>
            </w:pPr>
          </w:p>
        </w:tc>
        <w:tc>
          <w:tcPr>
            <w:tcW w:w="662" w:type="dxa"/>
            <w:vAlign w:val="top"/>
          </w:tcPr>
          <w:p w14:paraId="44A984AB">
            <w:pPr>
              <w:bidi w:val="0"/>
              <w:rPr>
                <w:color w:val="auto"/>
              </w:rPr>
            </w:pPr>
          </w:p>
        </w:tc>
        <w:tc>
          <w:tcPr>
            <w:tcW w:w="9314" w:type="dxa"/>
            <w:vAlign w:val="top"/>
          </w:tcPr>
          <w:p w14:paraId="53D11FD8">
            <w:pPr>
              <w:bidi w:val="0"/>
              <w:rPr>
                <w:color w:val="auto"/>
              </w:rPr>
            </w:pPr>
          </w:p>
        </w:tc>
        <w:tc>
          <w:tcPr>
            <w:tcW w:w="1019" w:type="dxa"/>
            <w:vAlign w:val="top"/>
          </w:tcPr>
          <w:p w14:paraId="561EC99F">
            <w:pPr>
              <w:bidi w:val="0"/>
              <w:rPr>
                <w:color w:val="auto"/>
              </w:rPr>
            </w:pPr>
          </w:p>
        </w:tc>
      </w:tr>
      <w:tr w14:paraId="0DDE1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060" w:type="dxa"/>
            <w:vAlign w:val="top"/>
          </w:tcPr>
          <w:p w14:paraId="4F1F7AC8">
            <w:pPr>
              <w:bidi w:val="0"/>
              <w:rPr>
                <w:color w:val="auto"/>
              </w:rPr>
            </w:pPr>
            <w:r>
              <w:rPr>
                <w:color w:val="auto"/>
              </w:rPr>
              <w:t>1</w:t>
            </w:r>
          </w:p>
        </w:tc>
        <w:tc>
          <w:tcPr>
            <w:tcW w:w="2232" w:type="dxa"/>
            <w:vAlign w:val="top"/>
          </w:tcPr>
          <w:p w14:paraId="04ED3182">
            <w:pPr>
              <w:bidi w:val="0"/>
              <w:rPr>
                <w:color w:val="auto"/>
              </w:rPr>
            </w:pPr>
            <w:r>
              <w:rPr>
                <w:color w:val="auto"/>
              </w:rPr>
              <w:t>医用隔帘</w:t>
            </w:r>
          </w:p>
        </w:tc>
        <w:tc>
          <w:tcPr>
            <w:tcW w:w="561" w:type="dxa"/>
            <w:vAlign w:val="top"/>
          </w:tcPr>
          <w:p w14:paraId="6A629A11">
            <w:pPr>
              <w:bidi w:val="0"/>
              <w:rPr>
                <w:color w:val="auto"/>
              </w:rPr>
            </w:pPr>
            <w:r>
              <w:rPr>
                <w:color w:val="auto"/>
              </w:rPr>
              <w:t>米</w:t>
            </w:r>
          </w:p>
        </w:tc>
        <w:tc>
          <w:tcPr>
            <w:tcW w:w="662" w:type="dxa"/>
            <w:vAlign w:val="top"/>
          </w:tcPr>
          <w:p w14:paraId="55696FF3">
            <w:pPr>
              <w:bidi w:val="0"/>
              <w:rPr>
                <w:color w:val="auto"/>
              </w:rPr>
            </w:pPr>
            <w:r>
              <w:rPr>
                <w:color w:val="auto"/>
              </w:rPr>
              <w:t>4</w:t>
            </w:r>
          </w:p>
        </w:tc>
        <w:tc>
          <w:tcPr>
            <w:tcW w:w="9314" w:type="dxa"/>
            <w:vAlign w:val="top"/>
          </w:tcPr>
          <w:p w14:paraId="71ED0E56">
            <w:pPr>
              <w:bidi w:val="0"/>
              <w:rPr>
                <w:color w:val="auto"/>
              </w:rPr>
            </w:pPr>
            <w:r>
              <w:rPr>
                <w:color w:val="auto"/>
              </w:rPr>
              <w:t>u型隔断帘不透医院专用隔帘U型拉帘医用帘窗帘房间卧室 湖蓝色(普通加厚款) 宽2X高2.7配 1.8米轨道</w:t>
            </w:r>
          </w:p>
        </w:tc>
        <w:tc>
          <w:tcPr>
            <w:tcW w:w="1019" w:type="dxa"/>
            <w:vAlign w:val="top"/>
          </w:tcPr>
          <w:p w14:paraId="12BDF488">
            <w:pPr>
              <w:bidi w:val="0"/>
              <w:rPr>
                <w:color w:val="auto"/>
              </w:rPr>
            </w:pPr>
          </w:p>
        </w:tc>
      </w:tr>
      <w:tr w14:paraId="326A4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2F9074CD">
            <w:pPr>
              <w:bidi w:val="0"/>
              <w:rPr>
                <w:color w:val="auto"/>
              </w:rPr>
            </w:pPr>
            <w:r>
              <w:rPr>
                <w:color w:val="auto"/>
              </w:rPr>
              <w:t>4</w:t>
            </w:r>
          </w:p>
        </w:tc>
        <w:tc>
          <w:tcPr>
            <w:tcW w:w="2232" w:type="dxa"/>
            <w:vAlign w:val="top"/>
          </w:tcPr>
          <w:p w14:paraId="2887C12E">
            <w:pPr>
              <w:bidi w:val="0"/>
              <w:rPr>
                <w:color w:val="auto"/>
              </w:rPr>
            </w:pPr>
            <w:r>
              <w:rPr>
                <w:color w:val="auto"/>
              </w:rPr>
              <w:t>洗发床</w:t>
            </w:r>
          </w:p>
        </w:tc>
        <w:tc>
          <w:tcPr>
            <w:tcW w:w="561" w:type="dxa"/>
            <w:vAlign w:val="top"/>
          </w:tcPr>
          <w:p w14:paraId="365D82D4">
            <w:pPr>
              <w:bidi w:val="0"/>
              <w:rPr>
                <w:color w:val="auto"/>
              </w:rPr>
            </w:pPr>
            <w:r>
              <w:rPr>
                <w:color w:val="auto"/>
              </w:rPr>
              <w:t>个</w:t>
            </w:r>
          </w:p>
        </w:tc>
        <w:tc>
          <w:tcPr>
            <w:tcW w:w="662" w:type="dxa"/>
            <w:vAlign w:val="top"/>
          </w:tcPr>
          <w:p w14:paraId="1506F807">
            <w:pPr>
              <w:bidi w:val="0"/>
              <w:rPr>
                <w:color w:val="auto"/>
              </w:rPr>
            </w:pPr>
            <w:r>
              <w:rPr>
                <w:color w:val="auto"/>
              </w:rPr>
              <w:t>1</w:t>
            </w:r>
          </w:p>
        </w:tc>
        <w:tc>
          <w:tcPr>
            <w:tcW w:w="9314" w:type="dxa"/>
            <w:vAlign w:val="top"/>
          </w:tcPr>
          <w:p w14:paraId="49F65194">
            <w:pPr>
              <w:bidi w:val="0"/>
              <w:rPr>
                <w:color w:val="auto"/>
              </w:rPr>
            </w:pPr>
            <w:r>
              <w:rPr>
                <w:color w:val="auto"/>
              </w:rPr>
              <w:t>陶瓷盆，可坐可躺，带脚蹬尺寸约140*60</w:t>
            </w:r>
          </w:p>
        </w:tc>
        <w:tc>
          <w:tcPr>
            <w:tcW w:w="1019" w:type="dxa"/>
            <w:vAlign w:val="top"/>
          </w:tcPr>
          <w:p w14:paraId="2B7DD990">
            <w:pPr>
              <w:bidi w:val="0"/>
              <w:rPr>
                <w:color w:val="auto"/>
              </w:rPr>
            </w:pPr>
          </w:p>
        </w:tc>
      </w:tr>
      <w:tr w14:paraId="32CE0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148AC86F">
            <w:pPr>
              <w:bidi w:val="0"/>
              <w:rPr>
                <w:color w:val="auto"/>
              </w:rPr>
            </w:pPr>
            <w:r>
              <w:rPr>
                <w:color w:val="auto"/>
              </w:rPr>
              <w:t>5</w:t>
            </w:r>
          </w:p>
        </w:tc>
        <w:tc>
          <w:tcPr>
            <w:tcW w:w="2232" w:type="dxa"/>
            <w:vAlign w:val="top"/>
          </w:tcPr>
          <w:p w14:paraId="52C25D8B">
            <w:pPr>
              <w:bidi w:val="0"/>
              <w:rPr>
                <w:color w:val="auto"/>
              </w:rPr>
            </w:pPr>
            <w:r>
              <w:rPr>
                <w:color w:val="auto"/>
              </w:rPr>
              <w:t>移动洗澡木桶</w:t>
            </w:r>
          </w:p>
        </w:tc>
        <w:tc>
          <w:tcPr>
            <w:tcW w:w="561" w:type="dxa"/>
            <w:vAlign w:val="top"/>
          </w:tcPr>
          <w:p w14:paraId="00323904">
            <w:pPr>
              <w:bidi w:val="0"/>
              <w:rPr>
                <w:color w:val="auto"/>
              </w:rPr>
            </w:pPr>
            <w:r>
              <w:rPr>
                <w:color w:val="auto"/>
              </w:rPr>
              <w:t>个</w:t>
            </w:r>
          </w:p>
        </w:tc>
        <w:tc>
          <w:tcPr>
            <w:tcW w:w="662" w:type="dxa"/>
            <w:vAlign w:val="top"/>
          </w:tcPr>
          <w:p w14:paraId="1BC18F97">
            <w:pPr>
              <w:bidi w:val="0"/>
              <w:rPr>
                <w:color w:val="auto"/>
              </w:rPr>
            </w:pPr>
            <w:r>
              <w:rPr>
                <w:color w:val="auto"/>
              </w:rPr>
              <w:t>1</w:t>
            </w:r>
          </w:p>
        </w:tc>
        <w:tc>
          <w:tcPr>
            <w:tcW w:w="9314" w:type="dxa"/>
            <w:vAlign w:val="top"/>
          </w:tcPr>
          <w:p w14:paraId="3E435368">
            <w:pPr>
              <w:bidi w:val="0"/>
              <w:rPr>
                <w:color w:val="auto"/>
              </w:rPr>
            </w:pPr>
            <w:r>
              <w:rPr>
                <w:color w:val="auto"/>
              </w:rPr>
              <w:t>带扶手，主体材质：木/竹制，长度：0.8-1.0m</w:t>
            </w:r>
          </w:p>
        </w:tc>
        <w:tc>
          <w:tcPr>
            <w:tcW w:w="1019" w:type="dxa"/>
            <w:vAlign w:val="top"/>
          </w:tcPr>
          <w:p w14:paraId="267AD499">
            <w:pPr>
              <w:bidi w:val="0"/>
              <w:rPr>
                <w:color w:val="auto"/>
              </w:rPr>
            </w:pPr>
          </w:p>
        </w:tc>
      </w:tr>
      <w:tr w14:paraId="55E15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060" w:type="dxa"/>
            <w:vAlign w:val="top"/>
          </w:tcPr>
          <w:p w14:paraId="0C4608F9">
            <w:pPr>
              <w:bidi w:val="0"/>
              <w:rPr>
                <w:color w:val="auto"/>
              </w:rPr>
            </w:pPr>
            <w:r>
              <w:rPr>
                <w:color w:val="auto"/>
              </w:rPr>
              <w:t>7</w:t>
            </w:r>
          </w:p>
        </w:tc>
        <w:tc>
          <w:tcPr>
            <w:tcW w:w="2232" w:type="dxa"/>
            <w:vAlign w:val="top"/>
          </w:tcPr>
          <w:p w14:paraId="397234F4">
            <w:pPr>
              <w:bidi w:val="0"/>
              <w:rPr>
                <w:color w:val="auto"/>
              </w:rPr>
            </w:pPr>
            <w:r>
              <w:rPr>
                <w:color w:val="auto"/>
              </w:rPr>
              <w:t>热水器</w:t>
            </w:r>
          </w:p>
        </w:tc>
        <w:tc>
          <w:tcPr>
            <w:tcW w:w="561" w:type="dxa"/>
            <w:vAlign w:val="top"/>
          </w:tcPr>
          <w:p w14:paraId="0F1ACF52">
            <w:pPr>
              <w:bidi w:val="0"/>
              <w:rPr>
                <w:color w:val="auto"/>
              </w:rPr>
            </w:pPr>
            <w:r>
              <w:rPr>
                <w:color w:val="auto"/>
              </w:rPr>
              <w:t>个</w:t>
            </w:r>
          </w:p>
        </w:tc>
        <w:tc>
          <w:tcPr>
            <w:tcW w:w="662" w:type="dxa"/>
            <w:vAlign w:val="top"/>
          </w:tcPr>
          <w:p w14:paraId="5E2789D0">
            <w:pPr>
              <w:bidi w:val="0"/>
              <w:rPr>
                <w:color w:val="auto"/>
              </w:rPr>
            </w:pPr>
            <w:r>
              <w:rPr>
                <w:color w:val="auto"/>
              </w:rPr>
              <w:t>3</w:t>
            </w:r>
          </w:p>
        </w:tc>
        <w:tc>
          <w:tcPr>
            <w:tcW w:w="9314" w:type="dxa"/>
            <w:vAlign w:val="top"/>
          </w:tcPr>
          <w:p w14:paraId="1C4B1AF8">
            <w:pPr>
              <w:bidi w:val="0"/>
              <w:rPr>
                <w:color w:val="auto"/>
              </w:rPr>
            </w:pPr>
            <w:r>
              <w:rPr>
                <w:color w:val="auto"/>
              </w:rPr>
              <w:t>符合国家标准 、厨房专用热水器，挂墙式50L，款式：横式，热水器安装要求：妥善接地线且 禁止使用移动插座，保修期：6个月</w:t>
            </w:r>
          </w:p>
        </w:tc>
        <w:tc>
          <w:tcPr>
            <w:tcW w:w="1019" w:type="dxa"/>
            <w:vAlign w:val="top"/>
          </w:tcPr>
          <w:p w14:paraId="5E1FB14A">
            <w:pPr>
              <w:bidi w:val="0"/>
              <w:rPr>
                <w:color w:val="auto"/>
              </w:rPr>
            </w:pPr>
          </w:p>
        </w:tc>
      </w:tr>
      <w:tr w14:paraId="090E5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3A166663">
            <w:pPr>
              <w:bidi w:val="0"/>
              <w:rPr>
                <w:color w:val="auto"/>
              </w:rPr>
            </w:pPr>
            <w:r>
              <w:rPr>
                <w:color w:val="auto"/>
              </w:rPr>
              <w:t>8</w:t>
            </w:r>
          </w:p>
        </w:tc>
        <w:tc>
          <w:tcPr>
            <w:tcW w:w="2232" w:type="dxa"/>
            <w:vAlign w:val="top"/>
          </w:tcPr>
          <w:p w14:paraId="60AA51BA">
            <w:pPr>
              <w:bidi w:val="0"/>
              <w:rPr>
                <w:color w:val="auto"/>
              </w:rPr>
            </w:pPr>
            <w:r>
              <w:rPr>
                <w:color w:val="auto"/>
              </w:rPr>
              <w:t>抽纸盒</w:t>
            </w:r>
          </w:p>
        </w:tc>
        <w:tc>
          <w:tcPr>
            <w:tcW w:w="561" w:type="dxa"/>
            <w:vAlign w:val="top"/>
          </w:tcPr>
          <w:p w14:paraId="65FD1F41">
            <w:pPr>
              <w:bidi w:val="0"/>
              <w:rPr>
                <w:color w:val="auto"/>
              </w:rPr>
            </w:pPr>
            <w:r>
              <w:rPr>
                <w:color w:val="auto"/>
              </w:rPr>
              <w:t>个</w:t>
            </w:r>
          </w:p>
        </w:tc>
        <w:tc>
          <w:tcPr>
            <w:tcW w:w="662" w:type="dxa"/>
            <w:vAlign w:val="top"/>
          </w:tcPr>
          <w:p w14:paraId="53C65179">
            <w:pPr>
              <w:bidi w:val="0"/>
              <w:rPr>
                <w:color w:val="auto"/>
              </w:rPr>
            </w:pPr>
            <w:r>
              <w:rPr>
                <w:color w:val="auto"/>
              </w:rPr>
              <w:t>20</w:t>
            </w:r>
          </w:p>
        </w:tc>
        <w:tc>
          <w:tcPr>
            <w:tcW w:w="9314" w:type="dxa"/>
            <w:vAlign w:val="top"/>
          </w:tcPr>
          <w:p w14:paraId="0A5EAFD0">
            <w:pPr>
              <w:bidi w:val="0"/>
              <w:rPr>
                <w:color w:val="auto"/>
              </w:rPr>
            </w:pPr>
            <w:r>
              <w:rPr>
                <w:color w:val="auto"/>
              </w:rPr>
              <w:t>材质：皮革，防水四棱纸巾盒</w:t>
            </w:r>
          </w:p>
        </w:tc>
        <w:tc>
          <w:tcPr>
            <w:tcW w:w="1019" w:type="dxa"/>
            <w:vAlign w:val="top"/>
          </w:tcPr>
          <w:p w14:paraId="3C8EA154">
            <w:pPr>
              <w:bidi w:val="0"/>
              <w:rPr>
                <w:color w:val="auto"/>
              </w:rPr>
            </w:pPr>
          </w:p>
        </w:tc>
      </w:tr>
      <w:tr w14:paraId="241BB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060" w:type="dxa"/>
            <w:vAlign w:val="top"/>
          </w:tcPr>
          <w:p w14:paraId="2317788C">
            <w:pPr>
              <w:bidi w:val="0"/>
              <w:rPr>
                <w:color w:val="auto"/>
              </w:rPr>
            </w:pPr>
            <w:r>
              <w:rPr>
                <w:color w:val="auto"/>
              </w:rPr>
              <w:t>9</w:t>
            </w:r>
          </w:p>
        </w:tc>
        <w:tc>
          <w:tcPr>
            <w:tcW w:w="2232" w:type="dxa"/>
            <w:vAlign w:val="top"/>
          </w:tcPr>
          <w:p w14:paraId="55EFA7D8">
            <w:pPr>
              <w:bidi w:val="0"/>
              <w:rPr>
                <w:color w:val="auto"/>
              </w:rPr>
            </w:pPr>
            <w:r>
              <w:rPr>
                <w:color w:val="auto"/>
              </w:rPr>
              <w:t>洗手池镜子</w:t>
            </w:r>
          </w:p>
        </w:tc>
        <w:tc>
          <w:tcPr>
            <w:tcW w:w="561" w:type="dxa"/>
            <w:vAlign w:val="top"/>
          </w:tcPr>
          <w:p w14:paraId="3CC6C91B">
            <w:pPr>
              <w:bidi w:val="0"/>
              <w:rPr>
                <w:color w:val="auto"/>
              </w:rPr>
            </w:pPr>
            <w:r>
              <w:rPr>
                <w:color w:val="auto"/>
              </w:rPr>
              <w:t>块</w:t>
            </w:r>
          </w:p>
        </w:tc>
        <w:tc>
          <w:tcPr>
            <w:tcW w:w="662" w:type="dxa"/>
            <w:vAlign w:val="top"/>
          </w:tcPr>
          <w:p w14:paraId="32DA9E80">
            <w:pPr>
              <w:bidi w:val="0"/>
              <w:rPr>
                <w:color w:val="auto"/>
              </w:rPr>
            </w:pPr>
            <w:r>
              <w:rPr>
                <w:color w:val="auto"/>
              </w:rPr>
              <w:t>1</w:t>
            </w:r>
          </w:p>
        </w:tc>
        <w:tc>
          <w:tcPr>
            <w:tcW w:w="9314" w:type="dxa"/>
            <w:vAlign w:val="top"/>
          </w:tcPr>
          <w:p w14:paraId="6C3FEA15">
            <w:pPr>
              <w:bidi w:val="0"/>
              <w:rPr>
                <w:color w:val="auto"/>
              </w:rPr>
            </w:pPr>
            <w:r>
              <w:rPr>
                <w:color w:val="auto"/>
              </w:rPr>
              <w:t>圆形智能镜子挂墙浴室镜卫生间洗手间防雾发光led镜卧室化妆台镜 B款+单触摸+三色光(无极 调光) 50CM</w:t>
            </w:r>
          </w:p>
        </w:tc>
        <w:tc>
          <w:tcPr>
            <w:tcW w:w="1019" w:type="dxa"/>
            <w:vAlign w:val="top"/>
          </w:tcPr>
          <w:p w14:paraId="2639B864">
            <w:pPr>
              <w:bidi w:val="0"/>
              <w:rPr>
                <w:color w:val="auto"/>
              </w:rPr>
            </w:pPr>
          </w:p>
        </w:tc>
      </w:tr>
      <w:tr w14:paraId="751C3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060" w:type="dxa"/>
            <w:vAlign w:val="top"/>
          </w:tcPr>
          <w:p w14:paraId="0E33AFA9">
            <w:pPr>
              <w:bidi w:val="0"/>
              <w:rPr>
                <w:color w:val="auto"/>
              </w:rPr>
            </w:pPr>
            <w:r>
              <w:rPr>
                <w:color w:val="auto"/>
              </w:rPr>
              <w:t>11</w:t>
            </w:r>
          </w:p>
        </w:tc>
        <w:tc>
          <w:tcPr>
            <w:tcW w:w="2232" w:type="dxa"/>
            <w:vAlign w:val="top"/>
          </w:tcPr>
          <w:p w14:paraId="3B3AE51C">
            <w:pPr>
              <w:bidi w:val="0"/>
              <w:rPr>
                <w:color w:val="auto"/>
              </w:rPr>
            </w:pPr>
            <w:r>
              <w:rPr>
                <w:color w:val="auto"/>
              </w:rPr>
              <w:t>落地扶手</w:t>
            </w:r>
          </w:p>
        </w:tc>
        <w:tc>
          <w:tcPr>
            <w:tcW w:w="561" w:type="dxa"/>
            <w:vAlign w:val="top"/>
          </w:tcPr>
          <w:p w14:paraId="2E315C17">
            <w:pPr>
              <w:bidi w:val="0"/>
              <w:rPr>
                <w:color w:val="auto"/>
              </w:rPr>
            </w:pPr>
            <w:r>
              <w:rPr>
                <w:color w:val="auto"/>
              </w:rPr>
              <w:t>个</w:t>
            </w:r>
          </w:p>
        </w:tc>
        <w:tc>
          <w:tcPr>
            <w:tcW w:w="662" w:type="dxa"/>
            <w:vAlign w:val="top"/>
          </w:tcPr>
          <w:p w14:paraId="2A09535A">
            <w:pPr>
              <w:bidi w:val="0"/>
              <w:rPr>
                <w:color w:val="auto"/>
              </w:rPr>
            </w:pPr>
            <w:r>
              <w:rPr>
                <w:color w:val="auto"/>
              </w:rPr>
              <w:t>1</w:t>
            </w:r>
          </w:p>
        </w:tc>
        <w:tc>
          <w:tcPr>
            <w:tcW w:w="9314" w:type="dxa"/>
            <w:vAlign w:val="top"/>
          </w:tcPr>
          <w:p w14:paraId="336C960B">
            <w:pPr>
              <w:bidi w:val="0"/>
              <w:rPr>
                <w:color w:val="auto"/>
              </w:rPr>
            </w:pPr>
            <w:r>
              <w:rPr>
                <w:color w:val="auto"/>
              </w:rPr>
              <w:t>是否可折叠：不可折叠安装方式：落地壁挂式类型：面盆扶手，马桶扶手表面处理：塑料包裹 主体材质：不锈钢</w:t>
            </w:r>
          </w:p>
        </w:tc>
        <w:tc>
          <w:tcPr>
            <w:tcW w:w="1019" w:type="dxa"/>
            <w:vAlign w:val="top"/>
          </w:tcPr>
          <w:p w14:paraId="48E89B95">
            <w:pPr>
              <w:bidi w:val="0"/>
              <w:rPr>
                <w:color w:val="auto"/>
              </w:rPr>
            </w:pPr>
          </w:p>
        </w:tc>
      </w:tr>
      <w:tr w14:paraId="21EF0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3C33F42F">
            <w:pPr>
              <w:bidi w:val="0"/>
              <w:rPr>
                <w:color w:val="auto"/>
              </w:rPr>
            </w:pPr>
            <w:r>
              <w:rPr>
                <w:color w:val="auto"/>
              </w:rPr>
              <w:t>12</w:t>
            </w:r>
          </w:p>
        </w:tc>
        <w:tc>
          <w:tcPr>
            <w:tcW w:w="2232" w:type="dxa"/>
            <w:vAlign w:val="top"/>
          </w:tcPr>
          <w:p w14:paraId="4CD1317B">
            <w:pPr>
              <w:bidi w:val="0"/>
              <w:rPr>
                <w:color w:val="auto"/>
              </w:rPr>
            </w:pPr>
            <w:r>
              <w:rPr>
                <w:color w:val="auto"/>
              </w:rPr>
              <w:t>墙面扶手</w:t>
            </w:r>
          </w:p>
        </w:tc>
        <w:tc>
          <w:tcPr>
            <w:tcW w:w="561" w:type="dxa"/>
            <w:vAlign w:val="top"/>
          </w:tcPr>
          <w:p w14:paraId="482BC223">
            <w:pPr>
              <w:bidi w:val="0"/>
              <w:rPr>
                <w:color w:val="auto"/>
              </w:rPr>
            </w:pPr>
            <w:r>
              <w:rPr>
                <w:color w:val="auto"/>
              </w:rPr>
              <w:t>个</w:t>
            </w:r>
          </w:p>
        </w:tc>
        <w:tc>
          <w:tcPr>
            <w:tcW w:w="662" w:type="dxa"/>
            <w:vAlign w:val="top"/>
          </w:tcPr>
          <w:p w14:paraId="67759F8E">
            <w:pPr>
              <w:bidi w:val="0"/>
              <w:rPr>
                <w:color w:val="auto"/>
              </w:rPr>
            </w:pPr>
            <w:r>
              <w:rPr>
                <w:color w:val="auto"/>
              </w:rPr>
              <w:t>1</w:t>
            </w:r>
          </w:p>
        </w:tc>
        <w:tc>
          <w:tcPr>
            <w:tcW w:w="9314" w:type="dxa"/>
            <w:vAlign w:val="top"/>
          </w:tcPr>
          <w:p w14:paraId="20C781A4">
            <w:pPr>
              <w:bidi w:val="0"/>
              <w:rPr>
                <w:color w:val="auto"/>
              </w:rPr>
            </w:pPr>
            <w:r>
              <w:rPr>
                <w:color w:val="auto"/>
              </w:rPr>
              <w:t>壁挂式类型：马桶扶手，淋浴扶手表面处理：抛光主体材质：不锈钢</w:t>
            </w:r>
          </w:p>
        </w:tc>
        <w:tc>
          <w:tcPr>
            <w:tcW w:w="1019" w:type="dxa"/>
            <w:vAlign w:val="top"/>
          </w:tcPr>
          <w:p w14:paraId="481A9929">
            <w:pPr>
              <w:bidi w:val="0"/>
              <w:rPr>
                <w:color w:val="auto"/>
              </w:rPr>
            </w:pPr>
          </w:p>
        </w:tc>
      </w:tr>
      <w:tr w14:paraId="7BB47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1A8656D0">
            <w:pPr>
              <w:bidi w:val="0"/>
              <w:rPr>
                <w:color w:val="auto"/>
              </w:rPr>
            </w:pPr>
            <w:r>
              <w:rPr>
                <w:color w:val="auto"/>
              </w:rPr>
              <w:t>13</w:t>
            </w:r>
          </w:p>
        </w:tc>
        <w:tc>
          <w:tcPr>
            <w:tcW w:w="2232" w:type="dxa"/>
            <w:vAlign w:val="top"/>
          </w:tcPr>
          <w:p w14:paraId="4A03AC13">
            <w:pPr>
              <w:bidi w:val="0"/>
              <w:rPr>
                <w:color w:val="auto"/>
              </w:rPr>
            </w:pPr>
            <w:r>
              <w:rPr>
                <w:color w:val="auto"/>
              </w:rPr>
              <w:t>吹手烘干机</w:t>
            </w:r>
          </w:p>
        </w:tc>
        <w:tc>
          <w:tcPr>
            <w:tcW w:w="561" w:type="dxa"/>
            <w:vAlign w:val="top"/>
          </w:tcPr>
          <w:p w14:paraId="13D7EB4A">
            <w:pPr>
              <w:bidi w:val="0"/>
              <w:rPr>
                <w:color w:val="auto"/>
              </w:rPr>
            </w:pPr>
            <w:r>
              <w:rPr>
                <w:color w:val="auto"/>
              </w:rPr>
              <w:t>个</w:t>
            </w:r>
          </w:p>
        </w:tc>
        <w:tc>
          <w:tcPr>
            <w:tcW w:w="662" w:type="dxa"/>
            <w:vAlign w:val="top"/>
          </w:tcPr>
          <w:p w14:paraId="5C441615">
            <w:pPr>
              <w:bidi w:val="0"/>
              <w:rPr>
                <w:color w:val="auto"/>
              </w:rPr>
            </w:pPr>
            <w:r>
              <w:rPr>
                <w:color w:val="auto"/>
              </w:rPr>
              <w:t>1</w:t>
            </w:r>
          </w:p>
        </w:tc>
        <w:tc>
          <w:tcPr>
            <w:tcW w:w="9314" w:type="dxa"/>
            <w:vAlign w:val="top"/>
          </w:tcPr>
          <w:p w14:paraId="5DF8507C">
            <w:pPr>
              <w:bidi w:val="0"/>
              <w:rPr>
                <w:color w:val="auto"/>
              </w:rPr>
            </w:pPr>
            <w:r>
              <w:rPr>
                <w:color w:val="auto"/>
              </w:rPr>
              <w:t>单面出风安装方式：壁挂式是否需打孔：免打孔吹风类型：冷/热风</w:t>
            </w:r>
          </w:p>
        </w:tc>
        <w:tc>
          <w:tcPr>
            <w:tcW w:w="1019" w:type="dxa"/>
            <w:vAlign w:val="top"/>
          </w:tcPr>
          <w:p w14:paraId="7F71E05A">
            <w:pPr>
              <w:bidi w:val="0"/>
              <w:rPr>
                <w:color w:val="auto"/>
              </w:rPr>
            </w:pPr>
          </w:p>
        </w:tc>
      </w:tr>
      <w:tr w14:paraId="59801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483F0DB7">
            <w:pPr>
              <w:bidi w:val="0"/>
              <w:rPr>
                <w:color w:val="auto"/>
              </w:rPr>
            </w:pPr>
            <w:r>
              <w:rPr>
                <w:color w:val="auto"/>
              </w:rPr>
              <w:t>14</w:t>
            </w:r>
          </w:p>
        </w:tc>
        <w:tc>
          <w:tcPr>
            <w:tcW w:w="2232" w:type="dxa"/>
            <w:vAlign w:val="top"/>
          </w:tcPr>
          <w:p w14:paraId="50A8C182">
            <w:pPr>
              <w:bidi w:val="0"/>
              <w:rPr>
                <w:color w:val="auto"/>
              </w:rPr>
            </w:pPr>
            <w:r>
              <w:rPr>
                <w:color w:val="auto"/>
              </w:rPr>
              <w:t>厕所物品支架</w:t>
            </w:r>
          </w:p>
        </w:tc>
        <w:tc>
          <w:tcPr>
            <w:tcW w:w="561" w:type="dxa"/>
            <w:vAlign w:val="top"/>
          </w:tcPr>
          <w:p w14:paraId="363230C7">
            <w:pPr>
              <w:bidi w:val="0"/>
              <w:rPr>
                <w:color w:val="auto"/>
              </w:rPr>
            </w:pPr>
            <w:r>
              <w:rPr>
                <w:color w:val="auto"/>
              </w:rPr>
              <w:t>个</w:t>
            </w:r>
          </w:p>
        </w:tc>
        <w:tc>
          <w:tcPr>
            <w:tcW w:w="662" w:type="dxa"/>
            <w:vAlign w:val="top"/>
          </w:tcPr>
          <w:p w14:paraId="17F94D69">
            <w:pPr>
              <w:bidi w:val="0"/>
              <w:rPr>
                <w:color w:val="auto"/>
              </w:rPr>
            </w:pPr>
            <w:r>
              <w:rPr>
                <w:color w:val="auto"/>
              </w:rPr>
              <w:t>20</w:t>
            </w:r>
          </w:p>
        </w:tc>
        <w:tc>
          <w:tcPr>
            <w:tcW w:w="9314" w:type="dxa"/>
            <w:vAlign w:val="top"/>
          </w:tcPr>
          <w:p w14:paraId="28310A3E">
            <w:pPr>
              <w:bidi w:val="0"/>
              <w:rPr>
                <w:color w:val="auto"/>
              </w:rPr>
            </w:pPr>
            <w:r>
              <w:rPr>
                <w:color w:val="auto"/>
              </w:rPr>
              <w:t>安装方式：胶粘壁挂式材质：铝合金</w:t>
            </w:r>
          </w:p>
        </w:tc>
        <w:tc>
          <w:tcPr>
            <w:tcW w:w="1019" w:type="dxa"/>
            <w:vAlign w:val="top"/>
          </w:tcPr>
          <w:p w14:paraId="4DF71D1C">
            <w:pPr>
              <w:bidi w:val="0"/>
              <w:rPr>
                <w:color w:val="auto"/>
              </w:rPr>
            </w:pPr>
          </w:p>
        </w:tc>
      </w:tr>
      <w:tr w14:paraId="1097B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03D82E20">
            <w:pPr>
              <w:bidi w:val="0"/>
              <w:rPr>
                <w:color w:val="auto"/>
              </w:rPr>
            </w:pPr>
            <w:r>
              <w:rPr>
                <w:color w:val="auto"/>
              </w:rPr>
              <w:t>20</w:t>
            </w:r>
          </w:p>
        </w:tc>
        <w:tc>
          <w:tcPr>
            <w:tcW w:w="2232" w:type="dxa"/>
            <w:vAlign w:val="top"/>
          </w:tcPr>
          <w:p w14:paraId="2F0DBF63">
            <w:pPr>
              <w:bidi w:val="0"/>
              <w:rPr>
                <w:color w:val="auto"/>
              </w:rPr>
            </w:pPr>
            <w:r>
              <w:rPr>
                <w:color w:val="auto"/>
              </w:rPr>
              <w:t>浴凳</w:t>
            </w:r>
          </w:p>
        </w:tc>
        <w:tc>
          <w:tcPr>
            <w:tcW w:w="561" w:type="dxa"/>
            <w:vAlign w:val="top"/>
          </w:tcPr>
          <w:p w14:paraId="718CC20C">
            <w:pPr>
              <w:bidi w:val="0"/>
              <w:rPr>
                <w:color w:val="auto"/>
              </w:rPr>
            </w:pPr>
            <w:r>
              <w:rPr>
                <w:color w:val="auto"/>
              </w:rPr>
              <w:t>个</w:t>
            </w:r>
          </w:p>
        </w:tc>
        <w:tc>
          <w:tcPr>
            <w:tcW w:w="662" w:type="dxa"/>
            <w:vAlign w:val="top"/>
          </w:tcPr>
          <w:p w14:paraId="0E4A9D03">
            <w:pPr>
              <w:bidi w:val="0"/>
              <w:rPr>
                <w:color w:val="auto"/>
              </w:rPr>
            </w:pPr>
            <w:r>
              <w:rPr>
                <w:color w:val="auto"/>
              </w:rPr>
              <w:t>20</w:t>
            </w:r>
          </w:p>
        </w:tc>
        <w:tc>
          <w:tcPr>
            <w:tcW w:w="9314" w:type="dxa"/>
            <w:vAlign w:val="top"/>
          </w:tcPr>
          <w:p w14:paraId="6EDD17FC">
            <w:pPr>
              <w:bidi w:val="0"/>
              <w:rPr>
                <w:color w:val="auto"/>
              </w:rPr>
            </w:pPr>
            <w:r>
              <w:rPr>
                <w:color w:val="auto"/>
              </w:rPr>
              <w:t>坐面材质：实木座面，软硬：硬座面，主体材质：实木</w:t>
            </w:r>
          </w:p>
        </w:tc>
        <w:tc>
          <w:tcPr>
            <w:tcW w:w="1019" w:type="dxa"/>
            <w:vAlign w:val="top"/>
          </w:tcPr>
          <w:p w14:paraId="43285BFB">
            <w:pPr>
              <w:bidi w:val="0"/>
              <w:rPr>
                <w:color w:val="auto"/>
              </w:rPr>
            </w:pPr>
          </w:p>
        </w:tc>
      </w:tr>
      <w:tr w14:paraId="1E8B8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1E7764E4">
            <w:pPr>
              <w:bidi w:val="0"/>
              <w:rPr>
                <w:color w:val="auto"/>
              </w:rPr>
            </w:pPr>
            <w:r>
              <w:rPr>
                <w:color w:val="auto"/>
              </w:rPr>
              <w:t>21</w:t>
            </w:r>
          </w:p>
        </w:tc>
        <w:tc>
          <w:tcPr>
            <w:tcW w:w="2232" w:type="dxa"/>
            <w:vAlign w:val="top"/>
          </w:tcPr>
          <w:p w14:paraId="4AC0ED93">
            <w:pPr>
              <w:bidi w:val="0"/>
              <w:rPr>
                <w:color w:val="auto"/>
              </w:rPr>
            </w:pPr>
            <w:r>
              <w:rPr>
                <w:color w:val="auto"/>
              </w:rPr>
              <w:t>老人洗澡凳</w:t>
            </w:r>
          </w:p>
        </w:tc>
        <w:tc>
          <w:tcPr>
            <w:tcW w:w="561" w:type="dxa"/>
            <w:vAlign w:val="top"/>
          </w:tcPr>
          <w:p w14:paraId="79C7CCD0">
            <w:pPr>
              <w:bidi w:val="0"/>
              <w:rPr>
                <w:color w:val="auto"/>
              </w:rPr>
            </w:pPr>
            <w:r>
              <w:rPr>
                <w:color w:val="auto"/>
              </w:rPr>
              <w:t>个</w:t>
            </w:r>
          </w:p>
        </w:tc>
        <w:tc>
          <w:tcPr>
            <w:tcW w:w="662" w:type="dxa"/>
            <w:vAlign w:val="top"/>
          </w:tcPr>
          <w:p w14:paraId="6ADB87EC">
            <w:pPr>
              <w:bidi w:val="0"/>
              <w:rPr>
                <w:color w:val="auto"/>
              </w:rPr>
            </w:pPr>
            <w:r>
              <w:rPr>
                <w:color w:val="auto"/>
              </w:rPr>
              <w:t>1</w:t>
            </w:r>
          </w:p>
        </w:tc>
        <w:tc>
          <w:tcPr>
            <w:tcW w:w="9314" w:type="dxa"/>
            <w:vAlign w:val="top"/>
          </w:tcPr>
          <w:p w14:paraId="1EE96176">
            <w:pPr>
              <w:bidi w:val="0"/>
              <w:rPr>
                <w:color w:val="auto"/>
              </w:rPr>
            </w:pPr>
            <w:r>
              <w:rPr>
                <w:color w:val="auto"/>
              </w:rPr>
              <w:t>加宽，防侧翻，材质：铝合金，可折叠，防滑，特点：带靠背</w:t>
            </w:r>
          </w:p>
        </w:tc>
        <w:tc>
          <w:tcPr>
            <w:tcW w:w="1019" w:type="dxa"/>
            <w:vAlign w:val="top"/>
          </w:tcPr>
          <w:p w14:paraId="71B19E5D">
            <w:pPr>
              <w:bidi w:val="0"/>
              <w:rPr>
                <w:color w:val="auto"/>
              </w:rPr>
            </w:pPr>
          </w:p>
        </w:tc>
      </w:tr>
      <w:tr w14:paraId="2F86F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0B3C48A4">
            <w:pPr>
              <w:bidi w:val="0"/>
              <w:rPr>
                <w:color w:val="auto"/>
              </w:rPr>
            </w:pPr>
            <w:r>
              <w:rPr>
                <w:color w:val="auto"/>
              </w:rPr>
              <w:t>22</w:t>
            </w:r>
          </w:p>
        </w:tc>
        <w:tc>
          <w:tcPr>
            <w:tcW w:w="2232" w:type="dxa"/>
            <w:vAlign w:val="top"/>
          </w:tcPr>
          <w:p w14:paraId="039F2C70">
            <w:pPr>
              <w:bidi w:val="0"/>
              <w:rPr>
                <w:color w:val="auto"/>
              </w:rPr>
            </w:pPr>
            <w:r>
              <w:rPr>
                <w:color w:val="auto"/>
              </w:rPr>
              <w:t>防滑垫</w:t>
            </w:r>
          </w:p>
        </w:tc>
        <w:tc>
          <w:tcPr>
            <w:tcW w:w="561" w:type="dxa"/>
            <w:vAlign w:val="top"/>
          </w:tcPr>
          <w:p w14:paraId="19F92DF3">
            <w:pPr>
              <w:bidi w:val="0"/>
              <w:rPr>
                <w:color w:val="auto"/>
              </w:rPr>
            </w:pPr>
            <w:r>
              <w:rPr>
                <w:color w:val="auto"/>
              </w:rPr>
              <w:t>个</w:t>
            </w:r>
          </w:p>
        </w:tc>
        <w:tc>
          <w:tcPr>
            <w:tcW w:w="662" w:type="dxa"/>
            <w:vAlign w:val="top"/>
          </w:tcPr>
          <w:p w14:paraId="5E316B91">
            <w:pPr>
              <w:bidi w:val="0"/>
              <w:rPr>
                <w:color w:val="auto"/>
              </w:rPr>
            </w:pPr>
            <w:r>
              <w:rPr>
                <w:color w:val="auto"/>
              </w:rPr>
              <w:t>10</w:t>
            </w:r>
          </w:p>
        </w:tc>
        <w:tc>
          <w:tcPr>
            <w:tcW w:w="9314" w:type="dxa"/>
            <w:vAlign w:val="top"/>
          </w:tcPr>
          <w:p w14:paraId="68E0D9CC">
            <w:pPr>
              <w:bidi w:val="0"/>
              <w:rPr>
                <w:color w:val="auto"/>
              </w:rPr>
            </w:pPr>
            <w:r>
              <w:rPr>
                <w:color w:val="auto"/>
              </w:rPr>
              <w:t>约90cm宽，4.5mm厚</w:t>
            </w:r>
          </w:p>
        </w:tc>
        <w:tc>
          <w:tcPr>
            <w:tcW w:w="1019" w:type="dxa"/>
            <w:vAlign w:val="top"/>
          </w:tcPr>
          <w:p w14:paraId="6779277F">
            <w:pPr>
              <w:bidi w:val="0"/>
              <w:rPr>
                <w:color w:val="auto"/>
              </w:rPr>
            </w:pPr>
          </w:p>
        </w:tc>
      </w:tr>
      <w:tr w14:paraId="54DC6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2B98CDA8">
            <w:pPr>
              <w:bidi w:val="0"/>
              <w:rPr>
                <w:color w:val="auto"/>
              </w:rPr>
            </w:pPr>
            <w:r>
              <w:rPr>
                <w:color w:val="auto"/>
              </w:rPr>
              <w:t>24</w:t>
            </w:r>
          </w:p>
        </w:tc>
        <w:tc>
          <w:tcPr>
            <w:tcW w:w="2232" w:type="dxa"/>
            <w:vAlign w:val="top"/>
          </w:tcPr>
          <w:p w14:paraId="727D26F5">
            <w:pPr>
              <w:bidi w:val="0"/>
              <w:rPr>
                <w:color w:val="auto"/>
              </w:rPr>
            </w:pPr>
            <w:r>
              <w:rPr>
                <w:color w:val="auto"/>
              </w:rPr>
              <w:t>墙面扶手</w:t>
            </w:r>
          </w:p>
        </w:tc>
        <w:tc>
          <w:tcPr>
            <w:tcW w:w="561" w:type="dxa"/>
            <w:vAlign w:val="top"/>
          </w:tcPr>
          <w:p w14:paraId="50EEBF46">
            <w:pPr>
              <w:bidi w:val="0"/>
              <w:rPr>
                <w:color w:val="auto"/>
              </w:rPr>
            </w:pPr>
            <w:r>
              <w:rPr>
                <w:color w:val="auto"/>
              </w:rPr>
              <w:t>个</w:t>
            </w:r>
          </w:p>
        </w:tc>
        <w:tc>
          <w:tcPr>
            <w:tcW w:w="662" w:type="dxa"/>
            <w:vAlign w:val="top"/>
          </w:tcPr>
          <w:p w14:paraId="4A29BFD2">
            <w:pPr>
              <w:bidi w:val="0"/>
              <w:rPr>
                <w:color w:val="auto"/>
              </w:rPr>
            </w:pPr>
            <w:r>
              <w:rPr>
                <w:color w:val="auto"/>
              </w:rPr>
              <w:t>3</w:t>
            </w:r>
          </w:p>
        </w:tc>
        <w:tc>
          <w:tcPr>
            <w:tcW w:w="9314" w:type="dxa"/>
            <w:vAlign w:val="top"/>
          </w:tcPr>
          <w:p w14:paraId="39C41BF9">
            <w:pPr>
              <w:bidi w:val="0"/>
              <w:rPr>
                <w:color w:val="auto"/>
              </w:rPr>
            </w:pPr>
            <w:r>
              <w:rPr>
                <w:color w:val="auto"/>
              </w:rPr>
              <w:t>壁挂式类型：马桶扶手，淋浴扶手表面处理：抛光主体材质：不锈钢</w:t>
            </w:r>
          </w:p>
        </w:tc>
        <w:tc>
          <w:tcPr>
            <w:tcW w:w="1019" w:type="dxa"/>
            <w:vAlign w:val="top"/>
          </w:tcPr>
          <w:p w14:paraId="596CC233">
            <w:pPr>
              <w:bidi w:val="0"/>
              <w:rPr>
                <w:color w:val="auto"/>
              </w:rPr>
            </w:pPr>
          </w:p>
        </w:tc>
      </w:tr>
      <w:tr w14:paraId="60B4B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63BA6890">
            <w:pPr>
              <w:bidi w:val="0"/>
              <w:rPr>
                <w:color w:val="auto"/>
              </w:rPr>
            </w:pPr>
            <w:r>
              <w:rPr>
                <w:color w:val="auto"/>
              </w:rPr>
              <w:t>25</w:t>
            </w:r>
          </w:p>
        </w:tc>
        <w:tc>
          <w:tcPr>
            <w:tcW w:w="2232" w:type="dxa"/>
            <w:vAlign w:val="top"/>
          </w:tcPr>
          <w:p w14:paraId="0385F764">
            <w:pPr>
              <w:bidi w:val="0"/>
              <w:rPr>
                <w:color w:val="auto"/>
              </w:rPr>
            </w:pPr>
            <w:r>
              <w:rPr>
                <w:color w:val="auto"/>
              </w:rPr>
              <w:t>毛巾架{不锈钢}</w:t>
            </w:r>
          </w:p>
        </w:tc>
        <w:tc>
          <w:tcPr>
            <w:tcW w:w="561" w:type="dxa"/>
            <w:vAlign w:val="top"/>
          </w:tcPr>
          <w:p w14:paraId="5E5A444B">
            <w:pPr>
              <w:bidi w:val="0"/>
              <w:rPr>
                <w:color w:val="auto"/>
              </w:rPr>
            </w:pPr>
            <w:r>
              <w:rPr>
                <w:color w:val="auto"/>
              </w:rPr>
              <w:t>个</w:t>
            </w:r>
          </w:p>
        </w:tc>
        <w:tc>
          <w:tcPr>
            <w:tcW w:w="662" w:type="dxa"/>
            <w:vAlign w:val="top"/>
          </w:tcPr>
          <w:p w14:paraId="375D999C">
            <w:pPr>
              <w:bidi w:val="0"/>
              <w:rPr>
                <w:color w:val="auto"/>
              </w:rPr>
            </w:pPr>
            <w:r>
              <w:rPr>
                <w:color w:val="auto"/>
              </w:rPr>
              <w:t>10</w:t>
            </w:r>
          </w:p>
        </w:tc>
        <w:tc>
          <w:tcPr>
            <w:tcW w:w="9314" w:type="dxa"/>
            <w:vAlign w:val="top"/>
          </w:tcPr>
          <w:p w14:paraId="2971DD6E">
            <w:pPr>
              <w:bidi w:val="0"/>
              <w:rPr>
                <w:color w:val="auto"/>
              </w:rPr>
            </w:pPr>
            <w:r>
              <w:rPr>
                <w:color w:val="auto"/>
              </w:rPr>
              <w:t>不锈钢</w:t>
            </w:r>
          </w:p>
        </w:tc>
        <w:tc>
          <w:tcPr>
            <w:tcW w:w="1019" w:type="dxa"/>
            <w:vAlign w:val="top"/>
          </w:tcPr>
          <w:p w14:paraId="6939EBF2">
            <w:pPr>
              <w:bidi w:val="0"/>
              <w:rPr>
                <w:color w:val="auto"/>
              </w:rPr>
            </w:pPr>
          </w:p>
        </w:tc>
      </w:tr>
      <w:tr w14:paraId="57882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77D92ED4">
            <w:pPr>
              <w:bidi w:val="0"/>
              <w:rPr>
                <w:color w:val="auto"/>
              </w:rPr>
            </w:pPr>
            <w:r>
              <w:rPr>
                <w:color w:val="auto"/>
              </w:rPr>
              <w:t>26</w:t>
            </w:r>
          </w:p>
        </w:tc>
        <w:tc>
          <w:tcPr>
            <w:tcW w:w="2232" w:type="dxa"/>
            <w:vAlign w:val="top"/>
          </w:tcPr>
          <w:p w14:paraId="5A366DC8">
            <w:pPr>
              <w:bidi w:val="0"/>
              <w:rPr>
                <w:color w:val="auto"/>
              </w:rPr>
            </w:pPr>
            <w:r>
              <w:rPr>
                <w:color w:val="auto"/>
              </w:rPr>
              <w:t>浴巾架{不锈钢}</w:t>
            </w:r>
          </w:p>
        </w:tc>
        <w:tc>
          <w:tcPr>
            <w:tcW w:w="561" w:type="dxa"/>
            <w:vAlign w:val="top"/>
          </w:tcPr>
          <w:p w14:paraId="67E02D24">
            <w:pPr>
              <w:bidi w:val="0"/>
              <w:rPr>
                <w:color w:val="auto"/>
              </w:rPr>
            </w:pPr>
            <w:r>
              <w:rPr>
                <w:color w:val="auto"/>
              </w:rPr>
              <w:t>个</w:t>
            </w:r>
          </w:p>
        </w:tc>
        <w:tc>
          <w:tcPr>
            <w:tcW w:w="662" w:type="dxa"/>
            <w:vAlign w:val="top"/>
          </w:tcPr>
          <w:p w14:paraId="73EDD15C">
            <w:pPr>
              <w:bidi w:val="0"/>
              <w:rPr>
                <w:color w:val="auto"/>
              </w:rPr>
            </w:pPr>
            <w:r>
              <w:rPr>
                <w:color w:val="auto"/>
              </w:rPr>
              <w:t>10</w:t>
            </w:r>
          </w:p>
        </w:tc>
        <w:tc>
          <w:tcPr>
            <w:tcW w:w="9314" w:type="dxa"/>
            <w:vAlign w:val="top"/>
          </w:tcPr>
          <w:p w14:paraId="1D89F725">
            <w:pPr>
              <w:bidi w:val="0"/>
              <w:rPr>
                <w:color w:val="auto"/>
              </w:rPr>
            </w:pPr>
            <w:r>
              <w:rPr>
                <w:color w:val="auto"/>
              </w:rPr>
              <w:t>不锈钢</w:t>
            </w:r>
          </w:p>
        </w:tc>
        <w:tc>
          <w:tcPr>
            <w:tcW w:w="1019" w:type="dxa"/>
            <w:vAlign w:val="top"/>
          </w:tcPr>
          <w:p w14:paraId="3CC8ED36">
            <w:pPr>
              <w:bidi w:val="0"/>
              <w:rPr>
                <w:color w:val="auto"/>
              </w:rPr>
            </w:pPr>
          </w:p>
        </w:tc>
      </w:tr>
      <w:tr w14:paraId="4FD70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060" w:type="dxa"/>
            <w:vAlign w:val="top"/>
          </w:tcPr>
          <w:p w14:paraId="2FF2FAFD">
            <w:pPr>
              <w:bidi w:val="0"/>
              <w:rPr>
                <w:color w:val="auto"/>
              </w:rPr>
            </w:pPr>
            <w:r>
              <w:rPr>
                <w:color w:val="auto"/>
              </w:rPr>
              <w:t>十五、门 斗</w:t>
            </w:r>
          </w:p>
        </w:tc>
        <w:tc>
          <w:tcPr>
            <w:tcW w:w="2232" w:type="dxa"/>
            <w:vAlign w:val="top"/>
          </w:tcPr>
          <w:p w14:paraId="426CBCA4">
            <w:pPr>
              <w:bidi w:val="0"/>
              <w:rPr>
                <w:color w:val="auto"/>
              </w:rPr>
            </w:pPr>
          </w:p>
        </w:tc>
        <w:tc>
          <w:tcPr>
            <w:tcW w:w="561" w:type="dxa"/>
            <w:vAlign w:val="top"/>
          </w:tcPr>
          <w:p w14:paraId="757174D1">
            <w:pPr>
              <w:bidi w:val="0"/>
              <w:rPr>
                <w:color w:val="auto"/>
              </w:rPr>
            </w:pPr>
          </w:p>
        </w:tc>
        <w:tc>
          <w:tcPr>
            <w:tcW w:w="662" w:type="dxa"/>
            <w:vAlign w:val="top"/>
          </w:tcPr>
          <w:p w14:paraId="5F09F1E9">
            <w:pPr>
              <w:bidi w:val="0"/>
              <w:rPr>
                <w:color w:val="auto"/>
              </w:rPr>
            </w:pPr>
          </w:p>
        </w:tc>
        <w:tc>
          <w:tcPr>
            <w:tcW w:w="9314" w:type="dxa"/>
            <w:vAlign w:val="top"/>
          </w:tcPr>
          <w:p w14:paraId="560D7631">
            <w:pPr>
              <w:bidi w:val="0"/>
              <w:rPr>
                <w:color w:val="auto"/>
              </w:rPr>
            </w:pPr>
          </w:p>
        </w:tc>
        <w:tc>
          <w:tcPr>
            <w:tcW w:w="1019" w:type="dxa"/>
            <w:vAlign w:val="top"/>
          </w:tcPr>
          <w:p w14:paraId="7E12FA66">
            <w:pPr>
              <w:bidi w:val="0"/>
              <w:rPr>
                <w:color w:val="auto"/>
              </w:rPr>
            </w:pPr>
          </w:p>
        </w:tc>
      </w:tr>
      <w:tr w14:paraId="5DAE6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25687529">
            <w:pPr>
              <w:bidi w:val="0"/>
              <w:rPr>
                <w:color w:val="auto"/>
              </w:rPr>
            </w:pPr>
            <w:r>
              <w:rPr>
                <w:color w:val="auto"/>
              </w:rPr>
              <w:t>1</w:t>
            </w:r>
          </w:p>
        </w:tc>
        <w:tc>
          <w:tcPr>
            <w:tcW w:w="2232" w:type="dxa"/>
            <w:vAlign w:val="top"/>
          </w:tcPr>
          <w:p w14:paraId="4DB899D1">
            <w:pPr>
              <w:bidi w:val="0"/>
              <w:rPr>
                <w:color w:val="auto"/>
              </w:rPr>
            </w:pPr>
            <w:r>
              <w:rPr>
                <w:color w:val="auto"/>
              </w:rPr>
              <w:t>扫把簸萁</w:t>
            </w:r>
          </w:p>
        </w:tc>
        <w:tc>
          <w:tcPr>
            <w:tcW w:w="561" w:type="dxa"/>
            <w:vAlign w:val="top"/>
          </w:tcPr>
          <w:p w14:paraId="5F2AE9B6">
            <w:pPr>
              <w:bidi w:val="0"/>
              <w:rPr>
                <w:color w:val="auto"/>
              </w:rPr>
            </w:pPr>
            <w:r>
              <w:rPr>
                <w:color w:val="auto"/>
              </w:rPr>
              <w:t>个</w:t>
            </w:r>
          </w:p>
        </w:tc>
        <w:tc>
          <w:tcPr>
            <w:tcW w:w="662" w:type="dxa"/>
            <w:vAlign w:val="top"/>
          </w:tcPr>
          <w:p w14:paraId="49C7904F">
            <w:pPr>
              <w:bidi w:val="0"/>
              <w:rPr>
                <w:color w:val="auto"/>
              </w:rPr>
            </w:pPr>
            <w:r>
              <w:rPr>
                <w:color w:val="auto"/>
              </w:rPr>
              <w:t>5</w:t>
            </w:r>
          </w:p>
        </w:tc>
        <w:tc>
          <w:tcPr>
            <w:tcW w:w="9314" w:type="dxa"/>
            <w:vAlign w:val="top"/>
          </w:tcPr>
          <w:p w14:paraId="1DCDB919">
            <w:pPr>
              <w:bidi w:val="0"/>
              <w:rPr>
                <w:color w:val="auto"/>
              </w:rPr>
            </w:pPr>
            <w:r>
              <w:rPr>
                <w:color w:val="auto"/>
              </w:rPr>
              <w:t>塑料材质</w:t>
            </w:r>
          </w:p>
        </w:tc>
        <w:tc>
          <w:tcPr>
            <w:tcW w:w="1019" w:type="dxa"/>
            <w:vAlign w:val="top"/>
          </w:tcPr>
          <w:p w14:paraId="114BBB79">
            <w:pPr>
              <w:bidi w:val="0"/>
              <w:rPr>
                <w:color w:val="auto"/>
              </w:rPr>
            </w:pPr>
          </w:p>
        </w:tc>
      </w:tr>
      <w:tr w14:paraId="5B326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77B91372">
            <w:pPr>
              <w:bidi w:val="0"/>
              <w:rPr>
                <w:color w:val="auto"/>
              </w:rPr>
            </w:pPr>
            <w:r>
              <w:rPr>
                <w:color w:val="auto"/>
              </w:rPr>
              <w:t>2</w:t>
            </w:r>
          </w:p>
        </w:tc>
        <w:tc>
          <w:tcPr>
            <w:tcW w:w="2232" w:type="dxa"/>
            <w:vAlign w:val="top"/>
          </w:tcPr>
          <w:p w14:paraId="7654263C">
            <w:pPr>
              <w:bidi w:val="0"/>
              <w:rPr>
                <w:color w:val="auto"/>
              </w:rPr>
            </w:pPr>
            <w:r>
              <w:rPr>
                <w:color w:val="auto"/>
              </w:rPr>
              <w:t>大垃圾桶</w:t>
            </w:r>
          </w:p>
        </w:tc>
        <w:tc>
          <w:tcPr>
            <w:tcW w:w="561" w:type="dxa"/>
            <w:vAlign w:val="top"/>
          </w:tcPr>
          <w:p w14:paraId="6346B207">
            <w:pPr>
              <w:bidi w:val="0"/>
              <w:rPr>
                <w:color w:val="auto"/>
              </w:rPr>
            </w:pPr>
            <w:r>
              <w:rPr>
                <w:color w:val="auto"/>
              </w:rPr>
              <w:t>个</w:t>
            </w:r>
          </w:p>
        </w:tc>
        <w:tc>
          <w:tcPr>
            <w:tcW w:w="662" w:type="dxa"/>
            <w:vAlign w:val="top"/>
          </w:tcPr>
          <w:p w14:paraId="640CB19E">
            <w:pPr>
              <w:bidi w:val="0"/>
              <w:rPr>
                <w:color w:val="auto"/>
              </w:rPr>
            </w:pPr>
            <w:r>
              <w:rPr>
                <w:color w:val="auto"/>
              </w:rPr>
              <w:t>2</w:t>
            </w:r>
          </w:p>
        </w:tc>
        <w:tc>
          <w:tcPr>
            <w:tcW w:w="9314" w:type="dxa"/>
            <w:vAlign w:val="top"/>
          </w:tcPr>
          <w:p w14:paraId="68B7FCD8">
            <w:pPr>
              <w:bidi w:val="0"/>
              <w:rPr>
                <w:color w:val="auto"/>
              </w:rPr>
            </w:pPr>
            <w:r>
              <w:rPr>
                <w:color w:val="auto"/>
              </w:rPr>
              <w:t>100L移动垃圾桶，旋开式，户外垃圾桶</w:t>
            </w:r>
          </w:p>
        </w:tc>
        <w:tc>
          <w:tcPr>
            <w:tcW w:w="1019" w:type="dxa"/>
            <w:vAlign w:val="top"/>
          </w:tcPr>
          <w:p w14:paraId="161FFB4C">
            <w:pPr>
              <w:bidi w:val="0"/>
              <w:rPr>
                <w:color w:val="auto"/>
              </w:rPr>
            </w:pPr>
          </w:p>
        </w:tc>
      </w:tr>
      <w:tr w14:paraId="02B7F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126EEB29">
            <w:pPr>
              <w:bidi w:val="0"/>
              <w:rPr>
                <w:color w:val="auto"/>
              </w:rPr>
            </w:pPr>
            <w:r>
              <w:rPr>
                <w:color w:val="auto"/>
              </w:rPr>
              <w:t>3</w:t>
            </w:r>
          </w:p>
        </w:tc>
        <w:tc>
          <w:tcPr>
            <w:tcW w:w="2232" w:type="dxa"/>
            <w:vAlign w:val="top"/>
          </w:tcPr>
          <w:p w14:paraId="500198AD">
            <w:pPr>
              <w:bidi w:val="0"/>
              <w:rPr>
                <w:color w:val="auto"/>
              </w:rPr>
            </w:pPr>
            <w:r>
              <w:rPr>
                <w:color w:val="auto"/>
              </w:rPr>
              <w:t>小垃圾桶</w:t>
            </w:r>
          </w:p>
        </w:tc>
        <w:tc>
          <w:tcPr>
            <w:tcW w:w="561" w:type="dxa"/>
            <w:vAlign w:val="top"/>
          </w:tcPr>
          <w:p w14:paraId="5AEC24D9">
            <w:pPr>
              <w:bidi w:val="0"/>
              <w:rPr>
                <w:color w:val="auto"/>
              </w:rPr>
            </w:pPr>
            <w:r>
              <w:rPr>
                <w:color w:val="auto"/>
              </w:rPr>
              <w:t>个</w:t>
            </w:r>
          </w:p>
        </w:tc>
        <w:tc>
          <w:tcPr>
            <w:tcW w:w="662" w:type="dxa"/>
            <w:vAlign w:val="top"/>
          </w:tcPr>
          <w:p w14:paraId="28B270A7">
            <w:pPr>
              <w:bidi w:val="0"/>
              <w:rPr>
                <w:color w:val="auto"/>
              </w:rPr>
            </w:pPr>
            <w:r>
              <w:rPr>
                <w:color w:val="auto"/>
              </w:rPr>
              <w:t>5</w:t>
            </w:r>
          </w:p>
        </w:tc>
        <w:tc>
          <w:tcPr>
            <w:tcW w:w="9314" w:type="dxa"/>
            <w:vAlign w:val="top"/>
          </w:tcPr>
          <w:p w14:paraId="167A4644">
            <w:pPr>
              <w:bidi w:val="0"/>
              <w:rPr>
                <w:color w:val="auto"/>
              </w:rPr>
            </w:pPr>
            <w:r>
              <w:rPr>
                <w:color w:val="auto"/>
              </w:rPr>
              <w:t>塑料垃圾桶尺寸约长50宽15高40，通用</w:t>
            </w:r>
          </w:p>
        </w:tc>
        <w:tc>
          <w:tcPr>
            <w:tcW w:w="1019" w:type="dxa"/>
            <w:vAlign w:val="top"/>
          </w:tcPr>
          <w:p w14:paraId="4A88A514">
            <w:pPr>
              <w:bidi w:val="0"/>
              <w:rPr>
                <w:color w:val="auto"/>
              </w:rPr>
            </w:pPr>
          </w:p>
        </w:tc>
      </w:tr>
      <w:tr w14:paraId="159E1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712C006D">
            <w:pPr>
              <w:bidi w:val="0"/>
              <w:rPr>
                <w:color w:val="auto"/>
              </w:rPr>
            </w:pPr>
            <w:r>
              <w:rPr>
                <w:color w:val="auto"/>
              </w:rPr>
              <w:t>4</w:t>
            </w:r>
          </w:p>
        </w:tc>
        <w:tc>
          <w:tcPr>
            <w:tcW w:w="2232" w:type="dxa"/>
            <w:vAlign w:val="top"/>
          </w:tcPr>
          <w:p w14:paraId="31D68269">
            <w:pPr>
              <w:bidi w:val="0"/>
              <w:rPr>
                <w:color w:val="auto"/>
              </w:rPr>
            </w:pPr>
            <w:r>
              <w:rPr>
                <w:color w:val="auto"/>
              </w:rPr>
              <w:t>拖把</w:t>
            </w:r>
          </w:p>
        </w:tc>
        <w:tc>
          <w:tcPr>
            <w:tcW w:w="561" w:type="dxa"/>
            <w:vAlign w:val="top"/>
          </w:tcPr>
          <w:p w14:paraId="2FEFDDE9">
            <w:pPr>
              <w:bidi w:val="0"/>
              <w:rPr>
                <w:color w:val="auto"/>
              </w:rPr>
            </w:pPr>
            <w:r>
              <w:rPr>
                <w:color w:val="auto"/>
              </w:rPr>
              <w:t>个</w:t>
            </w:r>
          </w:p>
        </w:tc>
        <w:tc>
          <w:tcPr>
            <w:tcW w:w="662" w:type="dxa"/>
            <w:vAlign w:val="top"/>
          </w:tcPr>
          <w:p w14:paraId="3DDAA12D">
            <w:pPr>
              <w:bidi w:val="0"/>
              <w:rPr>
                <w:color w:val="auto"/>
              </w:rPr>
            </w:pPr>
            <w:r>
              <w:rPr>
                <w:color w:val="auto"/>
              </w:rPr>
              <w:t>5</w:t>
            </w:r>
          </w:p>
        </w:tc>
        <w:tc>
          <w:tcPr>
            <w:tcW w:w="9314" w:type="dxa"/>
            <w:vAlign w:val="top"/>
          </w:tcPr>
          <w:p w14:paraId="3F9DA0FA">
            <w:pPr>
              <w:bidi w:val="0"/>
              <w:rPr>
                <w:color w:val="auto"/>
              </w:rPr>
            </w:pPr>
            <w:r>
              <w:rPr>
                <w:color w:val="auto"/>
              </w:rPr>
              <w:t>带桶</w:t>
            </w:r>
          </w:p>
        </w:tc>
        <w:tc>
          <w:tcPr>
            <w:tcW w:w="1019" w:type="dxa"/>
            <w:vAlign w:val="top"/>
          </w:tcPr>
          <w:p w14:paraId="1208F2A7">
            <w:pPr>
              <w:bidi w:val="0"/>
              <w:rPr>
                <w:color w:val="auto"/>
              </w:rPr>
            </w:pPr>
          </w:p>
        </w:tc>
      </w:tr>
      <w:tr w14:paraId="501E8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1060" w:type="dxa"/>
            <w:vAlign w:val="top"/>
          </w:tcPr>
          <w:p w14:paraId="1033DE75">
            <w:pPr>
              <w:bidi w:val="0"/>
              <w:rPr>
                <w:color w:val="auto"/>
              </w:rPr>
            </w:pPr>
            <w:r>
              <w:rPr>
                <w:color w:val="auto"/>
              </w:rPr>
              <w:t>5</w:t>
            </w:r>
          </w:p>
        </w:tc>
        <w:tc>
          <w:tcPr>
            <w:tcW w:w="2232" w:type="dxa"/>
            <w:vAlign w:val="top"/>
          </w:tcPr>
          <w:p w14:paraId="10961272">
            <w:pPr>
              <w:bidi w:val="0"/>
              <w:rPr>
                <w:color w:val="auto"/>
              </w:rPr>
            </w:pPr>
            <w:r>
              <w:rPr>
                <w:color w:val="auto"/>
              </w:rPr>
              <w:t>拖把池</w:t>
            </w:r>
          </w:p>
        </w:tc>
        <w:tc>
          <w:tcPr>
            <w:tcW w:w="561" w:type="dxa"/>
            <w:vAlign w:val="top"/>
          </w:tcPr>
          <w:p w14:paraId="0A429F07">
            <w:pPr>
              <w:bidi w:val="0"/>
              <w:rPr>
                <w:color w:val="auto"/>
              </w:rPr>
            </w:pPr>
            <w:r>
              <w:rPr>
                <w:color w:val="auto"/>
              </w:rPr>
              <w:t>个</w:t>
            </w:r>
          </w:p>
        </w:tc>
        <w:tc>
          <w:tcPr>
            <w:tcW w:w="662" w:type="dxa"/>
            <w:vAlign w:val="top"/>
          </w:tcPr>
          <w:p w14:paraId="1DEC4441">
            <w:pPr>
              <w:bidi w:val="0"/>
              <w:rPr>
                <w:color w:val="auto"/>
              </w:rPr>
            </w:pPr>
            <w:r>
              <w:rPr>
                <w:color w:val="auto"/>
              </w:rPr>
              <w:t>2</w:t>
            </w:r>
          </w:p>
        </w:tc>
        <w:tc>
          <w:tcPr>
            <w:tcW w:w="9314" w:type="dxa"/>
            <w:vAlign w:val="top"/>
          </w:tcPr>
          <w:p w14:paraId="152BACB5">
            <w:pPr>
              <w:bidi w:val="0"/>
              <w:rPr>
                <w:color w:val="auto"/>
              </w:rPr>
            </w:pPr>
            <w:r>
              <w:rPr>
                <w:color w:val="auto"/>
              </w:rPr>
              <w:t>约40*40</w:t>
            </w:r>
          </w:p>
        </w:tc>
        <w:tc>
          <w:tcPr>
            <w:tcW w:w="1019" w:type="dxa"/>
            <w:vAlign w:val="top"/>
          </w:tcPr>
          <w:p w14:paraId="3F985BC0">
            <w:pPr>
              <w:bidi w:val="0"/>
              <w:rPr>
                <w:color w:val="auto"/>
              </w:rPr>
            </w:pPr>
          </w:p>
        </w:tc>
      </w:tr>
      <w:tr w14:paraId="39D8B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1" w:hRule="atLeast"/>
        </w:trPr>
        <w:tc>
          <w:tcPr>
            <w:tcW w:w="1060" w:type="dxa"/>
            <w:vAlign w:val="top"/>
          </w:tcPr>
          <w:p w14:paraId="13A437C9">
            <w:pPr>
              <w:bidi w:val="0"/>
              <w:rPr>
                <w:color w:val="auto"/>
              </w:rPr>
            </w:pPr>
            <w:r>
              <w:rPr>
                <w:color w:val="auto"/>
              </w:rPr>
              <w:t>十六、理 发间</w:t>
            </w:r>
          </w:p>
        </w:tc>
        <w:tc>
          <w:tcPr>
            <w:tcW w:w="2232" w:type="dxa"/>
            <w:vAlign w:val="top"/>
          </w:tcPr>
          <w:p w14:paraId="248D5AE1">
            <w:pPr>
              <w:bidi w:val="0"/>
              <w:rPr>
                <w:color w:val="auto"/>
              </w:rPr>
            </w:pPr>
          </w:p>
        </w:tc>
        <w:tc>
          <w:tcPr>
            <w:tcW w:w="561" w:type="dxa"/>
            <w:vAlign w:val="top"/>
          </w:tcPr>
          <w:p w14:paraId="55A507EA">
            <w:pPr>
              <w:bidi w:val="0"/>
              <w:rPr>
                <w:color w:val="auto"/>
              </w:rPr>
            </w:pPr>
          </w:p>
        </w:tc>
        <w:tc>
          <w:tcPr>
            <w:tcW w:w="662" w:type="dxa"/>
            <w:vAlign w:val="top"/>
          </w:tcPr>
          <w:p w14:paraId="3BA6F3E7">
            <w:pPr>
              <w:bidi w:val="0"/>
              <w:rPr>
                <w:color w:val="auto"/>
              </w:rPr>
            </w:pPr>
          </w:p>
        </w:tc>
        <w:tc>
          <w:tcPr>
            <w:tcW w:w="9314" w:type="dxa"/>
            <w:vAlign w:val="top"/>
          </w:tcPr>
          <w:p w14:paraId="55F7CA57">
            <w:pPr>
              <w:bidi w:val="0"/>
              <w:rPr>
                <w:color w:val="auto"/>
              </w:rPr>
            </w:pPr>
          </w:p>
        </w:tc>
        <w:tc>
          <w:tcPr>
            <w:tcW w:w="1019" w:type="dxa"/>
            <w:vAlign w:val="top"/>
          </w:tcPr>
          <w:p w14:paraId="4270464A">
            <w:pPr>
              <w:bidi w:val="0"/>
              <w:rPr>
                <w:color w:val="auto"/>
              </w:rPr>
            </w:pPr>
          </w:p>
        </w:tc>
      </w:tr>
      <w:tr w14:paraId="07166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 w:hRule="atLeast"/>
        </w:trPr>
        <w:tc>
          <w:tcPr>
            <w:tcW w:w="1060" w:type="dxa"/>
            <w:vAlign w:val="top"/>
          </w:tcPr>
          <w:p w14:paraId="69493DD8">
            <w:pPr>
              <w:bidi w:val="0"/>
              <w:rPr>
                <w:color w:val="auto"/>
              </w:rPr>
            </w:pPr>
            <w:r>
              <w:rPr>
                <w:color w:val="auto"/>
              </w:rPr>
              <w:t>1</w:t>
            </w:r>
          </w:p>
        </w:tc>
        <w:tc>
          <w:tcPr>
            <w:tcW w:w="2232" w:type="dxa"/>
            <w:vAlign w:val="top"/>
          </w:tcPr>
          <w:p w14:paraId="19F20936">
            <w:pPr>
              <w:bidi w:val="0"/>
              <w:rPr>
                <w:color w:val="auto"/>
              </w:rPr>
            </w:pPr>
            <w:r>
              <w:rPr>
                <w:color w:val="auto"/>
              </w:rPr>
              <w:t>理发镜面</w:t>
            </w:r>
          </w:p>
        </w:tc>
        <w:tc>
          <w:tcPr>
            <w:tcW w:w="561" w:type="dxa"/>
            <w:vAlign w:val="top"/>
          </w:tcPr>
          <w:p w14:paraId="67EEE583">
            <w:pPr>
              <w:bidi w:val="0"/>
              <w:rPr>
                <w:color w:val="auto"/>
              </w:rPr>
            </w:pPr>
            <w:r>
              <w:rPr>
                <w:color w:val="auto"/>
              </w:rPr>
              <w:t>块</w:t>
            </w:r>
          </w:p>
        </w:tc>
        <w:tc>
          <w:tcPr>
            <w:tcW w:w="662" w:type="dxa"/>
            <w:vAlign w:val="top"/>
          </w:tcPr>
          <w:p w14:paraId="479951B7">
            <w:pPr>
              <w:bidi w:val="0"/>
              <w:rPr>
                <w:color w:val="auto"/>
              </w:rPr>
            </w:pPr>
            <w:r>
              <w:rPr>
                <w:color w:val="auto"/>
              </w:rPr>
              <w:t>2</w:t>
            </w:r>
          </w:p>
        </w:tc>
        <w:tc>
          <w:tcPr>
            <w:tcW w:w="9314" w:type="dxa"/>
            <w:vAlign w:val="top"/>
          </w:tcPr>
          <w:p w14:paraId="3FA737EF">
            <w:pPr>
              <w:bidi w:val="0"/>
              <w:rPr>
                <w:color w:val="auto"/>
              </w:rPr>
            </w:pPr>
            <w:r>
              <w:rPr>
                <w:color w:val="auto"/>
              </w:rPr>
              <w:t>约70宽*170高</w:t>
            </w:r>
          </w:p>
        </w:tc>
        <w:tc>
          <w:tcPr>
            <w:tcW w:w="1019" w:type="dxa"/>
            <w:vAlign w:val="top"/>
          </w:tcPr>
          <w:p w14:paraId="241C1CD4">
            <w:pPr>
              <w:bidi w:val="0"/>
              <w:rPr>
                <w:color w:val="auto"/>
              </w:rPr>
            </w:pPr>
          </w:p>
        </w:tc>
      </w:tr>
      <w:tr w14:paraId="0AE00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3D8F9BB9">
            <w:pPr>
              <w:bidi w:val="0"/>
              <w:rPr>
                <w:color w:val="auto"/>
              </w:rPr>
            </w:pPr>
            <w:r>
              <w:rPr>
                <w:color w:val="auto"/>
              </w:rPr>
              <w:t>2</w:t>
            </w:r>
          </w:p>
        </w:tc>
        <w:tc>
          <w:tcPr>
            <w:tcW w:w="2232" w:type="dxa"/>
            <w:vAlign w:val="top"/>
          </w:tcPr>
          <w:p w14:paraId="69A217C7">
            <w:pPr>
              <w:bidi w:val="0"/>
              <w:rPr>
                <w:color w:val="auto"/>
              </w:rPr>
            </w:pPr>
            <w:r>
              <w:rPr>
                <w:color w:val="auto"/>
              </w:rPr>
              <w:t>理发椅子{可躺}</w:t>
            </w:r>
          </w:p>
        </w:tc>
        <w:tc>
          <w:tcPr>
            <w:tcW w:w="561" w:type="dxa"/>
            <w:vAlign w:val="top"/>
          </w:tcPr>
          <w:p w14:paraId="7BA39E76">
            <w:pPr>
              <w:bidi w:val="0"/>
              <w:rPr>
                <w:color w:val="auto"/>
              </w:rPr>
            </w:pPr>
            <w:r>
              <w:rPr>
                <w:color w:val="auto"/>
              </w:rPr>
              <w:t>个</w:t>
            </w:r>
          </w:p>
        </w:tc>
        <w:tc>
          <w:tcPr>
            <w:tcW w:w="662" w:type="dxa"/>
            <w:vAlign w:val="top"/>
          </w:tcPr>
          <w:p w14:paraId="1F6BE0AA">
            <w:pPr>
              <w:bidi w:val="0"/>
              <w:rPr>
                <w:color w:val="auto"/>
              </w:rPr>
            </w:pPr>
            <w:r>
              <w:rPr>
                <w:color w:val="auto"/>
              </w:rPr>
              <w:t>2</w:t>
            </w:r>
          </w:p>
        </w:tc>
        <w:tc>
          <w:tcPr>
            <w:tcW w:w="9314" w:type="dxa"/>
            <w:vAlign w:val="top"/>
          </w:tcPr>
          <w:p w14:paraId="3CAB73F6">
            <w:pPr>
              <w:bidi w:val="0"/>
              <w:rPr>
                <w:color w:val="auto"/>
              </w:rPr>
            </w:pPr>
            <w:r>
              <w:rPr>
                <w:color w:val="auto"/>
              </w:rPr>
              <w:t>自由旋转、升降随意、不锈钢圆盘、防水防爆、抗老化、高83-97cm，带扶手</w:t>
            </w:r>
          </w:p>
        </w:tc>
        <w:tc>
          <w:tcPr>
            <w:tcW w:w="1019" w:type="dxa"/>
            <w:vAlign w:val="top"/>
          </w:tcPr>
          <w:p w14:paraId="56B00527">
            <w:pPr>
              <w:bidi w:val="0"/>
              <w:rPr>
                <w:color w:val="auto"/>
              </w:rPr>
            </w:pPr>
          </w:p>
        </w:tc>
      </w:tr>
      <w:tr w14:paraId="1BE56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0672F910">
            <w:pPr>
              <w:bidi w:val="0"/>
              <w:rPr>
                <w:color w:val="auto"/>
              </w:rPr>
            </w:pPr>
            <w:r>
              <w:rPr>
                <w:color w:val="auto"/>
              </w:rPr>
              <w:t>3</w:t>
            </w:r>
          </w:p>
        </w:tc>
        <w:tc>
          <w:tcPr>
            <w:tcW w:w="2232" w:type="dxa"/>
            <w:vAlign w:val="top"/>
          </w:tcPr>
          <w:p w14:paraId="0D5DE9CB">
            <w:pPr>
              <w:bidi w:val="0"/>
              <w:rPr>
                <w:color w:val="auto"/>
              </w:rPr>
            </w:pPr>
            <w:r>
              <w:rPr>
                <w:color w:val="auto"/>
              </w:rPr>
              <w:t>工具盒</w:t>
            </w:r>
          </w:p>
        </w:tc>
        <w:tc>
          <w:tcPr>
            <w:tcW w:w="561" w:type="dxa"/>
            <w:vAlign w:val="top"/>
          </w:tcPr>
          <w:p w14:paraId="7C04AB18">
            <w:pPr>
              <w:bidi w:val="0"/>
              <w:rPr>
                <w:color w:val="auto"/>
              </w:rPr>
            </w:pPr>
            <w:r>
              <w:rPr>
                <w:color w:val="auto"/>
              </w:rPr>
              <w:t>个</w:t>
            </w:r>
          </w:p>
        </w:tc>
        <w:tc>
          <w:tcPr>
            <w:tcW w:w="662" w:type="dxa"/>
            <w:vAlign w:val="top"/>
          </w:tcPr>
          <w:p w14:paraId="57813FAA">
            <w:pPr>
              <w:bidi w:val="0"/>
              <w:rPr>
                <w:color w:val="auto"/>
              </w:rPr>
            </w:pPr>
            <w:r>
              <w:rPr>
                <w:color w:val="auto"/>
              </w:rPr>
              <w:t>2</w:t>
            </w:r>
          </w:p>
        </w:tc>
        <w:tc>
          <w:tcPr>
            <w:tcW w:w="9314" w:type="dxa"/>
            <w:vAlign w:val="top"/>
          </w:tcPr>
          <w:p w14:paraId="1D75EBFC">
            <w:pPr>
              <w:bidi w:val="0"/>
              <w:rPr>
                <w:color w:val="auto"/>
              </w:rPr>
            </w:pPr>
            <w:r>
              <w:rPr>
                <w:color w:val="auto"/>
              </w:rPr>
              <w:t>塑料材质</w:t>
            </w:r>
          </w:p>
        </w:tc>
        <w:tc>
          <w:tcPr>
            <w:tcW w:w="1019" w:type="dxa"/>
            <w:vAlign w:val="top"/>
          </w:tcPr>
          <w:p w14:paraId="0682DF90">
            <w:pPr>
              <w:bidi w:val="0"/>
              <w:rPr>
                <w:color w:val="auto"/>
              </w:rPr>
            </w:pPr>
          </w:p>
        </w:tc>
      </w:tr>
      <w:tr w14:paraId="16AD9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196105E5">
            <w:pPr>
              <w:bidi w:val="0"/>
              <w:rPr>
                <w:color w:val="auto"/>
              </w:rPr>
            </w:pPr>
            <w:r>
              <w:rPr>
                <w:color w:val="auto"/>
              </w:rPr>
              <w:t>4</w:t>
            </w:r>
          </w:p>
        </w:tc>
        <w:tc>
          <w:tcPr>
            <w:tcW w:w="2232" w:type="dxa"/>
            <w:vAlign w:val="top"/>
          </w:tcPr>
          <w:p w14:paraId="52FC779F">
            <w:pPr>
              <w:bidi w:val="0"/>
              <w:rPr>
                <w:color w:val="auto"/>
              </w:rPr>
            </w:pPr>
            <w:r>
              <w:rPr>
                <w:color w:val="auto"/>
              </w:rPr>
              <w:t>理发工具车</w:t>
            </w:r>
          </w:p>
        </w:tc>
        <w:tc>
          <w:tcPr>
            <w:tcW w:w="561" w:type="dxa"/>
            <w:vAlign w:val="top"/>
          </w:tcPr>
          <w:p w14:paraId="1B99FF46">
            <w:pPr>
              <w:bidi w:val="0"/>
              <w:rPr>
                <w:color w:val="auto"/>
              </w:rPr>
            </w:pPr>
            <w:r>
              <w:rPr>
                <w:color w:val="auto"/>
              </w:rPr>
              <w:t>个</w:t>
            </w:r>
          </w:p>
        </w:tc>
        <w:tc>
          <w:tcPr>
            <w:tcW w:w="662" w:type="dxa"/>
            <w:vAlign w:val="top"/>
          </w:tcPr>
          <w:p w14:paraId="077AB82A">
            <w:pPr>
              <w:bidi w:val="0"/>
              <w:rPr>
                <w:color w:val="auto"/>
              </w:rPr>
            </w:pPr>
            <w:r>
              <w:rPr>
                <w:color w:val="auto"/>
              </w:rPr>
              <w:t>2</w:t>
            </w:r>
          </w:p>
        </w:tc>
        <w:tc>
          <w:tcPr>
            <w:tcW w:w="9314" w:type="dxa"/>
            <w:vAlign w:val="top"/>
          </w:tcPr>
          <w:p w14:paraId="4FB00BA2">
            <w:pPr>
              <w:bidi w:val="0"/>
              <w:rPr>
                <w:color w:val="auto"/>
              </w:rPr>
            </w:pPr>
            <w:r>
              <w:rPr>
                <w:color w:val="auto"/>
              </w:rPr>
              <w:t>四层扁圆，带滚轮。</w:t>
            </w:r>
          </w:p>
        </w:tc>
        <w:tc>
          <w:tcPr>
            <w:tcW w:w="1019" w:type="dxa"/>
            <w:vAlign w:val="top"/>
          </w:tcPr>
          <w:p w14:paraId="61334536">
            <w:pPr>
              <w:bidi w:val="0"/>
              <w:rPr>
                <w:color w:val="auto"/>
              </w:rPr>
            </w:pPr>
          </w:p>
        </w:tc>
      </w:tr>
      <w:tr w14:paraId="348CD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1598671C">
            <w:pPr>
              <w:bidi w:val="0"/>
              <w:rPr>
                <w:color w:val="auto"/>
              </w:rPr>
            </w:pPr>
            <w:r>
              <w:rPr>
                <w:color w:val="auto"/>
              </w:rPr>
              <w:t>5</w:t>
            </w:r>
          </w:p>
        </w:tc>
        <w:tc>
          <w:tcPr>
            <w:tcW w:w="2232" w:type="dxa"/>
            <w:vAlign w:val="top"/>
          </w:tcPr>
          <w:p w14:paraId="166EE348">
            <w:pPr>
              <w:bidi w:val="0"/>
              <w:rPr>
                <w:color w:val="auto"/>
              </w:rPr>
            </w:pPr>
            <w:r>
              <w:rPr>
                <w:color w:val="auto"/>
              </w:rPr>
              <w:t>线板</w:t>
            </w:r>
          </w:p>
        </w:tc>
        <w:tc>
          <w:tcPr>
            <w:tcW w:w="561" w:type="dxa"/>
            <w:vAlign w:val="top"/>
          </w:tcPr>
          <w:p w14:paraId="3D95AC92">
            <w:pPr>
              <w:bidi w:val="0"/>
              <w:rPr>
                <w:color w:val="auto"/>
              </w:rPr>
            </w:pPr>
            <w:r>
              <w:rPr>
                <w:color w:val="auto"/>
              </w:rPr>
              <w:t>个</w:t>
            </w:r>
          </w:p>
        </w:tc>
        <w:tc>
          <w:tcPr>
            <w:tcW w:w="662" w:type="dxa"/>
            <w:vAlign w:val="top"/>
          </w:tcPr>
          <w:p w14:paraId="749CBF0A">
            <w:pPr>
              <w:bidi w:val="0"/>
              <w:rPr>
                <w:color w:val="auto"/>
              </w:rPr>
            </w:pPr>
            <w:r>
              <w:rPr>
                <w:color w:val="auto"/>
              </w:rPr>
              <w:t>5</w:t>
            </w:r>
          </w:p>
        </w:tc>
        <w:tc>
          <w:tcPr>
            <w:tcW w:w="9314" w:type="dxa"/>
            <w:vAlign w:val="top"/>
          </w:tcPr>
          <w:p w14:paraId="7730B00F">
            <w:pPr>
              <w:bidi w:val="0"/>
              <w:rPr>
                <w:color w:val="auto"/>
              </w:rPr>
            </w:pPr>
            <w:r>
              <w:rPr>
                <w:color w:val="auto"/>
              </w:rPr>
              <w:t>超功率保护新国标插座/插线板/插排/排插/接线板/拖线板 10位总控开关全长1.8米</w:t>
            </w:r>
          </w:p>
        </w:tc>
        <w:tc>
          <w:tcPr>
            <w:tcW w:w="1019" w:type="dxa"/>
            <w:vAlign w:val="top"/>
          </w:tcPr>
          <w:p w14:paraId="07047259">
            <w:pPr>
              <w:bidi w:val="0"/>
              <w:rPr>
                <w:color w:val="auto"/>
              </w:rPr>
            </w:pPr>
          </w:p>
        </w:tc>
      </w:tr>
      <w:tr w14:paraId="46839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1060" w:type="dxa"/>
            <w:vAlign w:val="top"/>
          </w:tcPr>
          <w:p w14:paraId="2C77C2F7">
            <w:pPr>
              <w:bidi w:val="0"/>
              <w:rPr>
                <w:color w:val="auto"/>
              </w:rPr>
            </w:pPr>
            <w:r>
              <w:rPr>
                <w:color w:val="auto"/>
              </w:rPr>
              <w:t>11</w:t>
            </w:r>
          </w:p>
        </w:tc>
        <w:tc>
          <w:tcPr>
            <w:tcW w:w="2232" w:type="dxa"/>
            <w:vAlign w:val="top"/>
          </w:tcPr>
          <w:p w14:paraId="09047FB7">
            <w:pPr>
              <w:bidi w:val="0"/>
              <w:rPr>
                <w:color w:val="auto"/>
              </w:rPr>
            </w:pPr>
            <w:r>
              <w:rPr>
                <w:color w:val="auto"/>
              </w:rPr>
              <w:t>沙发三人座</w:t>
            </w:r>
          </w:p>
        </w:tc>
        <w:tc>
          <w:tcPr>
            <w:tcW w:w="561" w:type="dxa"/>
            <w:vAlign w:val="top"/>
          </w:tcPr>
          <w:p w14:paraId="398E8796">
            <w:pPr>
              <w:bidi w:val="0"/>
              <w:rPr>
                <w:color w:val="auto"/>
              </w:rPr>
            </w:pPr>
            <w:r>
              <w:rPr>
                <w:color w:val="auto"/>
              </w:rPr>
              <w:t>个</w:t>
            </w:r>
          </w:p>
        </w:tc>
        <w:tc>
          <w:tcPr>
            <w:tcW w:w="662" w:type="dxa"/>
            <w:vAlign w:val="top"/>
          </w:tcPr>
          <w:p w14:paraId="68C83A8B">
            <w:pPr>
              <w:bidi w:val="0"/>
              <w:rPr>
                <w:color w:val="auto"/>
              </w:rPr>
            </w:pPr>
            <w:r>
              <w:rPr>
                <w:color w:val="auto"/>
              </w:rPr>
              <w:t>2</w:t>
            </w:r>
          </w:p>
        </w:tc>
        <w:tc>
          <w:tcPr>
            <w:tcW w:w="9314" w:type="dxa"/>
            <w:vAlign w:val="top"/>
          </w:tcPr>
          <w:p w14:paraId="6C0672A7">
            <w:pPr>
              <w:bidi w:val="0"/>
              <w:rPr>
                <w:color w:val="auto"/>
              </w:rPr>
            </w:pPr>
            <w:r>
              <w:rPr>
                <w:color w:val="auto"/>
              </w:rPr>
              <w:t>沙发三人座尺寸： ≥1860*720*770mm,单座尺寸： ≥700*720*770mm,优质不锈钢脚架，座面、靠 背面选用优质，西皮皮革，内充高弹定型海绵，持久坐感、舒适透气、久坐</w:t>
            </w:r>
          </w:p>
        </w:tc>
        <w:tc>
          <w:tcPr>
            <w:tcW w:w="1019" w:type="dxa"/>
            <w:vAlign w:val="top"/>
          </w:tcPr>
          <w:p w14:paraId="2A06D66C">
            <w:pPr>
              <w:bidi w:val="0"/>
              <w:rPr>
                <w:color w:val="auto"/>
              </w:rPr>
            </w:pPr>
          </w:p>
        </w:tc>
      </w:tr>
      <w:tr w14:paraId="7E901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060" w:type="dxa"/>
            <w:vAlign w:val="top"/>
          </w:tcPr>
          <w:p w14:paraId="586710F7">
            <w:pPr>
              <w:bidi w:val="0"/>
              <w:rPr>
                <w:color w:val="auto"/>
              </w:rPr>
            </w:pPr>
            <w:r>
              <w:rPr>
                <w:color w:val="auto"/>
              </w:rPr>
              <w:t>15</w:t>
            </w:r>
          </w:p>
        </w:tc>
        <w:tc>
          <w:tcPr>
            <w:tcW w:w="2232" w:type="dxa"/>
            <w:vAlign w:val="top"/>
          </w:tcPr>
          <w:p w14:paraId="6256731D">
            <w:pPr>
              <w:bidi w:val="0"/>
              <w:rPr>
                <w:color w:val="auto"/>
              </w:rPr>
            </w:pPr>
            <w:r>
              <w:rPr>
                <w:color w:val="auto"/>
              </w:rPr>
              <w:t>理发剪子电推工具设 备一套</w:t>
            </w:r>
          </w:p>
        </w:tc>
        <w:tc>
          <w:tcPr>
            <w:tcW w:w="561" w:type="dxa"/>
            <w:vAlign w:val="top"/>
          </w:tcPr>
          <w:p w14:paraId="602E416B">
            <w:pPr>
              <w:bidi w:val="0"/>
              <w:rPr>
                <w:color w:val="auto"/>
              </w:rPr>
            </w:pPr>
            <w:r>
              <w:rPr>
                <w:color w:val="auto"/>
              </w:rPr>
              <w:t>套</w:t>
            </w:r>
          </w:p>
        </w:tc>
        <w:tc>
          <w:tcPr>
            <w:tcW w:w="662" w:type="dxa"/>
            <w:vAlign w:val="top"/>
          </w:tcPr>
          <w:p w14:paraId="2D5CAFE0">
            <w:pPr>
              <w:bidi w:val="0"/>
              <w:rPr>
                <w:color w:val="auto"/>
              </w:rPr>
            </w:pPr>
            <w:r>
              <w:rPr>
                <w:color w:val="auto"/>
              </w:rPr>
              <w:t>2</w:t>
            </w:r>
          </w:p>
        </w:tc>
        <w:tc>
          <w:tcPr>
            <w:tcW w:w="9314" w:type="dxa"/>
            <w:vAlign w:val="top"/>
          </w:tcPr>
          <w:p w14:paraId="442A03AA">
            <w:pPr>
              <w:bidi w:val="0"/>
              <w:rPr>
                <w:color w:val="auto"/>
              </w:rPr>
            </w:pPr>
            <w:r>
              <w:rPr>
                <w:color w:val="auto"/>
              </w:rPr>
              <w:t>平剪+牙剪+电推子</w:t>
            </w:r>
          </w:p>
        </w:tc>
        <w:tc>
          <w:tcPr>
            <w:tcW w:w="1019" w:type="dxa"/>
            <w:vAlign w:val="top"/>
          </w:tcPr>
          <w:p w14:paraId="1B2A1F61">
            <w:pPr>
              <w:bidi w:val="0"/>
              <w:rPr>
                <w:color w:val="auto"/>
              </w:rPr>
            </w:pPr>
          </w:p>
        </w:tc>
      </w:tr>
      <w:tr w14:paraId="51200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5BE83BA3">
            <w:pPr>
              <w:bidi w:val="0"/>
              <w:rPr>
                <w:color w:val="auto"/>
              </w:rPr>
            </w:pPr>
            <w:r>
              <w:rPr>
                <w:color w:val="auto"/>
              </w:rPr>
              <w:t>16</w:t>
            </w:r>
          </w:p>
        </w:tc>
        <w:tc>
          <w:tcPr>
            <w:tcW w:w="2232" w:type="dxa"/>
            <w:vAlign w:val="top"/>
          </w:tcPr>
          <w:p w14:paraId="7E859288">
            <w:pPr>
              <w:bidi w:val="0"/>
              <w:rPr>
                <w:color w:val="auto"/>
              </w:rPr>
            </w:pPr>
            <w:r>
              <w:rPr>
                <w:color w:val="auto"/>
              </w:rPr>
              <w:t>理发围裙</w:t>
            </w:r>
          </w:p>
        </w:tc>
        <w:tc>
          <w:tcPr>
            <w:tcW w:w="561" w:type="dxa"/>
            <w:vAlign w:val="top"/>
          </w:tcPr>
          <w:p w14:paraId="5707E75D">
            <w:pPr>
              <w:bidi w:val="0"/>
              <w:rPr>
                <w:color w:val="auto"/>
              </w:rPr>
            </w:pPr>
            <w:r>
              <w:rPr>
                <w:color w:val="auto"/>
              </w:rPr>
              <w:t>个</w:t>
            </w:r>
          </w:p>
        </w:tc>
        <w:tc>
          <w:tcPr>
            <w:tcW w:w="662" w:type="dxa"/>
            <w:vAlign w:val="top"/>
          </w:tcPr>
          <w:p w14:paraId="1628E6DD">
            <w:pPr>
              <w:bidi w:val="0"/>
              <w:rPr>
                <w:color w:val="auto"/>
              </w:rPr>
            </w:pPr>
            <w:r>
              <w:rPr>
                <w:color w:val="auto"/>
              </w:rPr>
              <w:t>20</w:t>
            </w:r>
          </w:p>
        </w:tc>
        <w:tc>
          <w:tcPr>
            <w:tcW w:w="9314" w:type="dxa"/>
            <w:vAlign w:val="top"/>
          </w:tcPr>
          <w:p w14:paraId="55864FA3">
            <w:pPr>
              <w:bidi w:val="0"/>
              <w:rPr>
                <w:color w:val="auto"/>
              </w:rPr>
            </w:pPr>
            <w:r>
              <w:rPr>
                <w:color w:val="auto"/>
              </w:rPr>
              <w:t>面料：纤维丝</w:t>
            </w:r>
          </w:p>
        </w:tc>
        <w:tc>
          <w:tcPr>
            <w:tcW w:w="1019" w:type="dxa"/>
            <w:vAlign w:val="top"/>
          </w:tcPr>
          <w:p w14:paraId="4755A42F">
            <w:pPr>
              <w:bidi w:val="0"/>
              <w:rPr>
                <w:color w:val="auto"/>
              </w:rPr>
            </w:pPr>
          </w:p>
        </w:tc>
      </w:tr>
      <w:tr w14:paraId="31345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060" w:type="dxa"/>
            <w:vAlign w:val="top"/>
          </w:tcPr>
          <w:p w14:paraId="29946E4B">
            <w:pPr>
              <w:bidi w:val="0"/>
              <w:rPr>
                <w:color w:val="auto"/>
              </w:rPr>
            </w:pPr>
            <w:r>
              <w:rPr>
                <w:color w:val="auto"/>
              </w:rPr>
              <w:t>十七、棋 牌室</w:t>
            </w:r>
          </w:p>
        </w:tc>
        <w:tc>
          <w:tcPr>
            <w:tcW w:w="2232" w:type="dxa"/>
            <w:vAlign w:val="top"/>
          </w:tcPr>
          <w:p w14:paraId="64DA01DF">
            <w:pPr>
              <w:bidi w:val="0"/>
              <w:rPr>
                <w:color w:val="auto"/>
              </w:rPr>
            </w:pPr>
          </w:p>
        </w:tc>
        <w:tc>
          <w:tcPr>
            <w:tcW w:w="561" w:type="dxa"/>
            <w:vAlign w:val="top"/>
          </w:tcPr>
          <w:p w14:paraId="4164DE54">
            <w:pPr>
              <w:bidi w:val="0"/>
              <w:rPr>
                <w:color w:val="auto"/>
              </w:rPr>
            </w:pPr>
          </w:p>
        </w:tc>
        <w:tc>
          <w:tcPr>
            <w:tcW w:w="662" w:type="dxa"/>
            <w:vAlign w:val="top"/>
          </w:tcPr>
          <w:p w14:paraId="0F30243D">
            <w:pPr>
              <w:bidi w:val="0"/>
              <w:rPr>
                <w:color w:val="auto"/>
              </w:rPr>
            </w:pPr>
          </w:p>
        </w:tc>
        <w:tc>
          <w:tcPr>
            <w:tcW w:w="9314" w:type="dxa"/>
            <w:vAlign w:val="top"/>
          </w:tcPr>
          <w:p w14:paraId="4E6BBA9F">
            <w:pPr>
              <w:bidi w:val="0"/>
              <w:rPr>
                <w:color w:val="auto"/>
              </w:rPr>
            </w:pPr>
          </w:p>
        </w:tc>
        <w:tc>
          <w:tcPr>
            <w:tcW w:w="1019" w:type="dxa"/>
            <w:vAlign w:val="top"/>
          </w:tcPr>
          <w:p w14:paraId="016CEA66">
            <w:pPr>
              <w:bidi w:val="0"/>
              <w:rPr>
                <w:color w:val="auto"/>
              </w:rPr>
            </w:pPr>
          </w:p>
        </w:tc>
      </w:tr>
      <w:tr w14:paraId="73629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060" w:type="dxa"/>
            <w:vAlign w:val="top"/>
          </w:tcPr>
          <w:p w14:paraId="760FBB20">
            <w:pPr>
              <w:bidi w:val="0"/>
              <w:rPr>
                <w:color w:val="auto"/>
              </w:rPr>
            </w:pPr>
            <w:r>
              <w:rPr>
                <w:color w:val="auto"/>
              </w:rPr>
              <w:t>1</w:t>
            </w:r>
          </w:p>
        </w:tc>
        <w:tc>
          <w:tcPr>
            <w:tcW w:w="2232" w:type="dxa"/>
            <w:vAlign w:val="top"/>
          </w:tcPr>
          <w:p w14:paraId="705AF6C2">
            <w:pPr>
              <w:bidi w:val="0"/>
              <w:rPr>
                <w:color w:val="auto"/>
              </w:rPr>
            </w:pPr>
            <w:r>
              <w:rPr>
                <w:color w:val="auto"/>
              </w:rPr>
              <w:t>自动麻将桌</w:t>
            </w:r>
          </w:p>
        </w:tc>
        <w:tc>
          <w:tcPr>
            <w:tcW w:w="561" w:type="dxa"/>
            <w:vAlign w:val="top"/>
          </w:tcPr>
          <w:p w14:paraId="61D73A14">
            <w:pPr>
              <w:bidi w:val="0"/>
              <w:rPr>
                <w:color w:val="auto"/>
              </w:rPr>
            </w:pPr>
            <w:r>
              <w:rPr>
                <w:color w:val="auto"/>
              </w:rPr>
              <w:t>个</w:t>
            </w:r>
          </w:p>
        </w:tc>
        <w:tc>
          <w:tcPr>
            <w:tcW w:w="662" w:type="dxa"/>
            <w:vAlign w:val="top"/>
          </w:tcPr>
          <w:p w14:paraId="5970FADE">
            <w:pPr>
              <w:bidi w:val="0"/>
              <w:rPr>
                <w:color w:val="auto"/>
              </w:rPr>
            </w:pPr>
            <w:r>
              <w:rPr>
                <w:color w:val="auto"/>
              </w:rPr>
              <w:t>2</w:t>
            </w:r>
          </w:p>
        </w:tc>
        <w:tc>
          <w:tcPr>
            <w:tcW w:w="9314" w:type="dxa"/>
            <w:vAlign w:val="top"/>
          </w:tcPr>
          <w:p w14:paraId="119981AC">
            <w:pPr>
              <w:bidi w:val="0"/>
              <w:rPr>
                <w:rFonts w:hint="default" w:eastAsia="宋体"/>
                <w:color w:val="auto"/>
                <w:lang w:val="en-US" w:eastAsia="zh-CN"/>
              </w:rPr>
            </w:pPr>
            <w:r>
              <w:rPr>
                <w:color w:val="auto"/>
              </w:rPr>
              <w:t>钢化玻璃盖板、ABS边框、全包防摔、稳定易打理、全自动、带4把椅子，普通型，锐边，无尖 角、无毛刺</w:t>
            </w:r>
            <w:r>
              <w:rPr>
                <w:rFonts w:hint="eastAsia" w:eastAsia="宋体"/>
                <w:color w:val="auto"/>
                <w:lang w:val="en-US" w:eastAsia="zh-CN"/>
              </w:rPr>
              <w:t>带四把椅子</w:t>
            </w:r>
          </w:p>
        </w:tc>
        <w:tc>
          <w:tcPr>
            <w:tcW w:w="1019" w:type="dxa"/>
            <w:vAlign w:val="top"/>
          </w:tcPr>
          <w:p w14:paraId="14267F33">
            <w:pPr>
              <w:bidi w:val="0"/>
              <w:rPr>
                <w:color w:val="auto"/>
              </w:rPr>
            </w:pPr>
          </w:p>
        </w:tc>
      </w:tr>
      <w:tr w14:paraId="76C14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13BDE529">
            <w:pPr>
              <w:bidi w:val="0"/>
              <w:rPr>
                <w:color w:val="auto"/>
              </w:rPr>
            </w:pPr>
            <w:r>
              <w:rPr>
                <w:color w:val="auto"/>
              </w:rPr>
              <w:t>8</w:t>
            </w:r>
          </w:p>
        </w:tc>
        <w:tc>
          <w:tcPr>
            <w:tcW w:w="2232" w:type="dxa"/>
            <w:vAlign w:val="top"/>
          </w:tcPr>
          <w:p w14:paraId="294F9961">
            <w:pPr>
              <w:bidi w:val="0"/>
              <w:rPr>
                <w:color w:val="auto"/>
              </w:rPr>
            </w:pPr>
            <w:r>
              <w:rPr>
                <w:color w:val="auto"/>
              </w:rPr>
              <w:t>麻将{牌}</w:t>
            </w:r>
          </w:p>
        </w:tc>
        <w:tc>
          <w:tcPr>
            <w:tcW w:w="561" w:type="dxa"/>
            <w:vAlign w:val="top"/>
          </w:tcPr>
          <w:p w14:paraId="39F96D5E">
            <w:pPr>
              <w:bidi w:val="0"/>
              <w:rPr>
                <w:color w:val="auto"/>
              </w:rPr>
            </w:pPr>
            <w:r>
              <w:rPr>
                <w:color w:val="auto"/>
              </w:rPr>
              <w:t>付</w:t>
            </w:r>
          </w:p>
        </w:tc>
        <w:tc>
          <w:tcPr>
            <w:tcW w:w="662" w:type="dxa"/>
            <w:vAlign w:val="top"/>
          </w:tcPr>
          <w:p w14:paraId="4528E0A8">
            <w:pPr>
              <w:bidi w:val="0"/>
              <w:rPr>
                <w:color w:val="auto"/>
              </w:rPr>
            </w:pPr>
            <w:r>
              <w:rPr>
                <w:color w:val="auto"/>
              </w:rPr>
              <w:t>8</w:t>
            </w:r>
          </w:p>
        </w:tc>
        <w:tc>
          <w:tcPr>
            <w:tcW w:w="9314" w:type="dxa"/>
            <w:vAlign w:val="top"/>
          </w:tcPr>
          <w:p w14:paraId="2E5FBB86">
            <w:pPr>
              <w:bidi w:val="0"/>
              <w:rPr>
                <w:color w:val="auto"/>
              </w:rPr>
            </w:pPr>
            <w:r>
              <w:rPr>
                <w:color w:val="auto"/>
              </w:rPr>
              <w:t>两副牌，双色</w:t>
            </w:r>
          </w:p>
        </w:tc>
        <w:tc>
          <w:tcPr>
            <w:tcW w:w="1019" w:type="dxa"/>
            <w:vAlign w:val="top"/>
          </w:tcPr>
          <w:p w14:paraId="0624DA6B">
            <w:pPr>
              <w:bidi w:val="0"/>
              <w:rPr>
                <w:color w:val="auto"/>
              </w:rPr>
            </w:pPr>
          </w:p>
        </w:tc>
      </w:tr>
      <w:tr w14:paraId="04960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1303A6A3">
            <w:pPr>
              <w:bidi w:val="0"/>
              <w:rPr>
                <w:color w:val="auto"/>
              </w:rPr>
            </w:pPr>
            <w:r>
              <w:rPr>
                <w:color w:val="auto"/>
              </w:rPr>
              <w:t>9</w:t>
            </w:r>
          </w:p>
        </w:tc>
        <w:tc>
          <w:tcPr>
            <w:tcW w:w="2232" w:type="dxa"/>
            <w:vAlign w:val="top"/>
          </w:tcPr>
          <w:p w14:paraId="1B27E717">
            <w:pPr>
              <w:bidi w:val="0"/>
              <w:rPr>
                <w:color w:val="auto"/>
              </w:rPr>
            </w:pPr>
            <w:r>
              <w:rPr>
                <w:color w:val="auto"/>
              </w:rPr>
              <w:t>军旗</w:t>
            </w:r>
          </w:p>
        </w:tc>
        <w:tc>
          <w:tcPr>
            <w:tcW w:w="561" w:type="dxa"/>
            <w:vAlign w:val="top"/>
          </w:tcPr>
          <w:p w14:paraId="3C08E109">
            <w:pPr>
              <w:bidi w:val="0"/>
              <w:rPr>
                <w:color w:val="auto"/>
              </w:rPr>
            </w:pPr>
            <w:r>
              <w:rPr>
                <w:color w:val="auto"/>
              </w:rPr>
              <w:t>个</w:t>
            </w:r>
          </w:p>
        </w:tc>
        <w:tc>
          <w:tcPr>
            <w:tcW w:w="662" w:type="dxa"/>
            <w:vAlign w:val="top"/>
          </w:tcPr>
          <w:p w14:paraId="73C0DEF0">
            <w:pPr>
              <w:bidi w:val="0"/>
              <w:rPr>
                <w:color w:val="auto"/>
              </w:rPr>
            </w:pPr>
            <w:r>
              <w:rPr>
                <w:color w:val="auto"/>
              </w:rPr>
              <w:t>2</w:t>
            </w:r>
          </w:p>
        </w:tc>
        <w:tc>
          <w:tcPr>
            <w:tcW w:w="9314" w:type="dxa"/>
            <w:vAlign w:val="top"/>
          </w:tcPr>
          <w:p w14:paraId="21879DC4">
            <w:pPr>
              <w:bidi w:val="0"/>
              <w:rPr>
                <w:color w:val="auto"/>
              </w:rPr>
            </w:pPr>
            <w:r>
              <w:rPr>
                <w:color w:val="auto"/>
              </w:rPr>
              <w:t>塑料材质</w:t>
            </w:r>
          </w:p>
        </w:tc>
        <w:tc>
          <w:tcPr>
            <w:tcW w:w="1019" w:type="dxa"/>
            <w:vAlign w:val="top"/>
          </w:tcPr>
          <w:p w14:paraId="0B2F7BD2">
            <w:pPr>
              <w:bidi w:val="0"/>
              <w:rPr>
                <w:color w:val="auto"/>
              </w:rPr>
            </w:pPr>
          </w:p>
        </w:tc>
      </w:tr>
      <w:tr w14:paraId="43277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735C00EA">
            <w:pPr>
              <w:bidi w:val="0"/>
              <w:rPr>
                <w:color w:val="auto"/>
              </w:rPr>
            </w:pPr>
            <w:r>
              <w:rPr>
                <w:color w:val="auto"/>
              </w:rPr>
              <w:t>10</w:t>
            </w:r>
          </w:p>
        </w:tc>
        <w:tc>
          <w:tcPr>
            <w:tcW w:w="2232" w:type="dxa"/>
            <w:vAlign w:val="top"/>
          </w:tcPr>
          <w:p w14:paraId="71327B23">
            <w:pPr>
              <w:bidi w:val="0"/>
              <w:rPr>
                <w:color w:val="auto"/>
              </w:rPr>
            </w:pPr>
            <w:r>
              <w:rPr>
                <w:color w:val="auto"/>
              </w:rPr>
              <w:t>象棋</w:t>
            </w:r>
          </w:p>
        </w:tc>
        <w:tc>
          <w:tcPr>
            <w:tcW w:w="561" w:type="dxa"/>
            <w:vAlign w:val="top"/>
          </w:tcPr>
          <w:p w14:paraId="21ACAE57">
            <w:pPr>
              <w:bidi w:val="0"/>
              <w:rPr>
                <w:color w:val="auto"/>
              </w:rPr>
            </w:pPr>
            <w:r>
              <w:rPr>
                <w:color w:val="auto"/>
              </w:rPr>
              <w:t>个</w:t>
            </w:r>
          </w:p>
        </w:tc>
        <w:tc>
          <w:tcPr>
            <w:tcW w:w="662" w:type="dxa"/>
            <w:vAlign w:val="top"/>
          </w:tcPr>
          <w:p w14:paraId="50D6565B">
            <w:pPr>
              <w:bidi w:val="0"/>
              <w:rPr>
                <w:color w:val="auto"/>
              </w:rPr>
            </w:pPr>
            <w:r>
              <w:rPr>
                <w:color w:val="auto"/>
              </w:rPr>
              <w:t>2</w:t>
            </w:r>
          </w:p>
        </w:tc>
        <w:tc>
          <w:tcPr>
            <w:tcW w:w="9314" w:type="dxa"/>
            <w:vAlign w:val="top"/>
          </w:tcPr>
          <w:p w14:paraId="616928FE">
            <w:pPr>
              <w:bidi w:val="0"/>
              <w:rPr>
                <w:color w:val="auto"/>
              </w:rPr>
            </w:pPr>
            <w:r>
              <w:rPr>
                <w:color w:val="auto"/>
              </w:rPr>
              <w:t>抗裂耐用</w:t>
            </w:r>
          </w:p>
        </w:tc>
        <w:tc>
          <w:tcPr>
            <w:tcW w:w="1019" w:type="dxa"/>
            <w:vAlign w:val="top"/>
          </w:tcPr>
          <w:p w14:paraId="7CCCCA10">
            <w:pPr>
              <w:bidi w:val="0"/>
              <w:rPr>
                <w:color w:val="auto"/>
              </w:rPr>
            </w:pPr>
          </w:p>
        </w:tc>
      </w:tr>
      <w:tr w14:paraId="6699D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623A9F25">
            <w:pPr>
              <w:bidi w:val="0"/>
              <w:rPr>
                <w:color w:val="auto"/>
              </w:rPr>
            </w:pPr>
            <w:r>
              <w:rPr>
                <w:color w:val="auto"/>
              </w:rPr>
              <w:t>11</w:t>
            </w:r>
          </w:p>
        </w:tc>
        <w:tc>
          <w:tcPr>
            <w:tcW w:w="2232" w:type="dxa"/>
            <w:vAlign w:val="top"/>
          </w:tcPr>
          <w:p w14:paraId="72DE807C">
            <w:pPr>
              <w:bidi w:val="0"/>
              <w:rPr>
                <w:color w:val="auto"/>
              </w:rPr>
            </w:pPr>
            <w:r>
              <w:rPr>
                <w:color w:val="auto"/>
              </w:rPr>
              <w:t>五子棋</w:t>
            </w:r>
          </w:p>
        </w:tc>
        <w:tc>
          <w:tcPr>
            <w:tcW w:w="561" w:type="dxa"/>
            <w:vAlign w:val="top"/>
          </w:tcPr>
          <w:p w14:paraId="7D100F73">
            <w:pPr>
              <w:bidi w:val="0"/>
              <w:rPr>
                <w:color w:val="auto"/>
              </w:rPr>
            </w:pPr>
            <w:r>
              <w:rPr>
                <w:color w:val="auto"/>
              </w:rPr>
              <w:t>个</w:t>
            </w:r>
          </w:p>
        </w:tc>
        <w:tc>
          <w:tcPr>
            <w:tcW w:w="662" w:type="dxa"/>
            <w:vAlign w:val="top"/>
          </w:tcPr>
          <w:p w14:paraId="44E97F39">
            <w:pPr>
              <w:bidi w:val="0"/>
              <w:rPr>
                <w:color w:val="auto"/>
              </w:rPr>
            </w:pPr>
            <w:r>
              <w:rPr>
                <w:color w:val="auto"/>
              </w:rPr>
              <w:t>2</w:t>
            </w:r>
          </w:p>
        </w:tc>
        <w:tc>
          <w:tcPr>
            <w:tcW w:w="9314" w:type="dxa"/>
            <w:vAlign w:val="top"/>
          </w:tcPr>
          <w:p w14:paraId="4CE83743">
            <w:pPr>
              <w:bidi w:val="0"/>
              <w:rPr>
                <w:color w:val="auto"/>
              </w:rPr>
            </w:pPr>
            <w:r>
              <w:rPr>
                <w:color w:val="auto"/>
              </w:rPr>
              <w:t>塑料材质</w:t>
            </w:r>
          </w:p>
        </w:tc>
        <w:tc>
          <w:tcPr>
            <w:tcW w:w="1019" w:type="dxa"/>
            <w:vAlign w:val="top"/>
          </w:tcPr>
          <w:p w14:paraId="7CEEE201">
            <w:pPr>
              <w:bidi w:val="0"/>
              <w:rPr>
                <w:color w:val="auto"/>
              </w:rPr>
            </w:pPr>
          </w:p>
        </w:tc>
      </w:tr>
      <w:tr w14:paraId="18354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540B17FD">
            <w:pPr>
              <w:bidi w:val="0"/>
              <w:rPr>
                <w:color w:val="auto"/>
              </w:rPr>
            </w:pPr>
            <w:r>
              <w:rPr>
                <w:color w:val="auto"/>
              </w:rPr>
              <w:t>12</w:t>
            </w:r>
          </w:p>
        </w:tc>
        <w:tc>
          <w:tcPr>
            <w:tcW w:w="2232" w:type="dxa"/>
            <w:vAlign w:val="top"/>
          </w:tcPr>
          <w:p w14:paraId="5B84CCB0">
            <w:pPr>
              <w:bidi w:val="0"/>
              <w:rPr>
                <w:color w:val="auto"/>
              </w:rPr>
            </w:pPr>
            <w:r>
              <w:rPr>
                <w:color w:val="auto"/>
              </w:rPr>
              <w:t>国际象棋</w:t>
            </w:r>
          </w:p>
        </w:tc>
        <w:tc>
          <w:tcPr>
            <w:tcW w:w="561" w:type="dxa"/>
            <w:vAlign w:val="top"/>
          </w:tcPr>
          <w:p w14:paraId="2B80FFA0">
            <w:pPr>
              <w:bidi w:val="0"/>
              <w:rPr>
                <w:color w:val="auto"/>
              </w:rPr>
            </w:pPr>
            <w:r>
              <w:rPr>
                <w:color w:val="auto"/>
              </w:rPr>
              <w:t>个</w:t>
            </w:r>
          </w:p>
        </w:tc>
        <w:tc>
          <w:tcPr>
            <w:tcW w:w="662" w:type="dxa"/>
            <w:vAlign w:val="top"/>
          </w:tcPr>
          <w:p w14:paraId="20FB2600">
            <w:pPr>
              <w:bidi w:val="0"/>
              <w:rPr>
                <w:color w:val="auto"/>
              </w:rPr>
            </w:pPr>
            <w:r>
              <w:rPr>
                <w:color w:val="auto"/>
              </w:rPr>
              <w:t>2</w:t>
            </w:r>
          </w:p>
        </w:tc>
        <w:tc>
          <w:tcPr>
            <w:tcW w:w="9314" w:type="dxa"/>
            <w:vAlign w:val="top"/>
          </w:tcPr>
          <w:p w14:paraId="13B842AC">
            <w:pPr>
              <w:bidi w:val="0"/>
              <w:rPr>
                <w:color w:val="auto"/>
              </w:rPr>
            </w:pPr>
            <w:r>
              <w:rPr>
                <w:color w:val="auto"/>
              </w:rPr>
              <w:t>塑料材质</w:t>
            </w:r>
          </w:p>
        </w:tc>
        <w:tc>
          <w:tcPr>
            <w:tcW w:w="1019" w:type="dxa"/>
            <w:vAlign w:val="top"/>
          </w:tcPr>
          <w:p w14:paraId="73D49BDC">
            <w:pPr>
              <w:bidi w:val="0"/>
              <w:rPr>
                <w:color w:val="auto"/>
              </w:rPr>
            </w:pPr>
          </w:p>
        </w:tc>
      </w:tr>
      <w:tr w14:paraId="7AD5C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47E92E9E">
            <w:pPr>
              <w:bidi w:val="0"/>
              <w:rPr>
                <w:color w:val="auto"/>
              </w:rPr>
            </w:pPr>
            <w:r>
              <w:rPr>
                <w:color w:val="auto"/>
              </w:rPr>
              <w:t>13</w:t>
            </w:r>
          </w:p>
        </w:tc>
        <w:tc>
          <w:tcPr>
            <w:tcW w:w="2232" w:type="dxa"/>
            <w:vAlign w:val="top"/>
          </w:tcPr>
          <w:p w14:paraId="2058A59F">
            <w:pPr>
              <w:bidi w:val="0"/>
              <w:rPr>
                <w:color w:val="auto"/>
              </w:rPr>
            </w:pPr>
            <w:r>
              <w:rPr>
                <w:color w:val="auto"/>
              </w:rPr>
              <w:t>跳棋</w:t>
            </w:r>
          </w:p>
        </w:tc>
        <w:tc>
          <w:tcPr>
            <w:tcW w:w="561" w:type="dxa"/>
            <w:vAlign w:val="top"/>
          </w:tcPr>
          <w:p w14:paraId="2B4FC37E">
            <w:pPr>
              <w:bidi w:val="0"/>
              <w:rPr>
                <w:color w:val="auto"/>
              </w:rPr>
            </w:pPr>
            <w:r>
              <w:rPr>
                <w:color w:val="auto"/>
              </w:rPr>
              <w:t>个</w:t>
            </w:r>
          </w:p>
        </w:tc>
        <w:tc>
          <w:tcPr>
            <w:tcW w:w="662" w:type="dxa"/>
            <w:vAlign w:val="top"/>
          </w:tcPr>
          <w:p w14:paraId="1E72F47A">
            <w:pPr>
              <w:bidi w:val="0"/>
              <w:rPr>
                <w:color w:val="auto"/>
              </w:rPr>
            </w:pPr>
            <w:r>
              <w:rPr>
                <w:color w:val="auto"/>
              </w:rPr>
              <w:t>2</w:t>
            </w:r>
          </w:p>
        </w:tc>
        <w:tc>
          <w:tcPr>
            <w:tcW w:w="9314" w:type="dxa"/>
            <w:vAlign w:val="top"/>
          </w:tcPr>
          <w:p w14:paraId="69323539">
            <w:pPr>
              <w:bidi w:val="0"/>
              <w:rPr>
                <w:color w:val="auto"/>
              </w:rPr>
            </w:pPr>
            <w:r>
              <w:rPr>
                <w:color w:val="auto"/>
              </w:rPr>
              <w:t>玻璃材质</w:t>
            </w:r>
          </w:p>
        </w:tc>
        <w:tc>
          <w:tcPr>
            <w:tcW w:w="1019" w:type="dxa"/>
            <w:vAlign w:val="top"/>
          </w:tcPr>
          <w:p w14:paraId="12B095C1">
            <w:pPr>
              <w:bidi w:val="0"/>
              <w:rPr>
                <w:color w:val="auto"/>
              </w:rPr>
            </w:pPr>
          </w:p>
        </w:tc>
      </w:tr>
      <w:tr w14:paraId="6AAF8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241C3B80">
            <w:pPr>
              <w:bidi w:val="0"/>
              <w:rPr>
                <w:color w:val="auto"/>
              </w:rPr>
            </w:pPr>
            <w:r>
              <w:rPr>
                <w:color w:val="auto"/>
              </w:rPr>
              <w:t>14</w:t>
            </w:r>
          </w:p>
        </w:tc>
        <w:tc>
          <w:tcPr>
            <w:tcW w:w="2232" w:type="dxa"/>
            <w:vAlign w:val="top"/>
          </w:tcPr>
          <w:p w14:paraId="5777F7B4">
            <w:pPr>
              <w:bidi w:val="0"/>
              <w:rPr>
                <w:color w:val="auto"/>
              </w:rPr>
            </w:pPr>
            <w:r>
              <w:rPr>
                <w:color w:val="auto"/>
              </w:rPr>
              <w:t>扑克</w:t>
            </w:r>
          </w:p>
        </w:tc>
        <w:tc>
          <w:tcPr>
            <w:tcW w:w="561" w:type="dxa"/>
            <w:vAlign w:val="top"/>
          </w:tcPr>
          <w:p w14:paraId="3E853803">
            <w:pPr>
              <w:bidi w:val="0"/>
              <w:rPr>
                <w:color w:val="auto"/>
              </w:rPr>
            </w:pPr>
            <w:r>
              <w:rPr>
                <w:color w:val="auto"/>
              </w:rPr>
              <w:t>副</w:t>
            </w:r>
          </w:p>
        </w:tc>
        <w:tc>
          <w:tcPr>
            <w:tcW w:w="662" w:type="dxa"/>
            <w:vAlign w:val="top"/>
          </w:tcPr>
          <w:p w14:paraId="0219B155">
            <w:pPr>
              <w:bidi w:val="0"/>
              <w:rPr>
                <w:color w:val="auto"/>
              </w:rPr>
            </w:pPr>
            <w:r>
              <w:rPr>
                <w:color w:val="auto"/>
              </w:rPr>
              <w:t>15</w:t>
            </w:r>
          </w:p>
        </w:tc>
        <w:tc>
          <w:tcPr>
            <w:tcW w:w="9314" w:type="dxa"/>
            <w:vAlign w:val="top"/>
          </w:tcPr>
          <w:p w14:paraId="0402F329">
            <w:pPr>
              <w:bidi w:val="0"/>
              <w:rPr>
                <w:color w:val="auto"/>
              </w:rPr>
            </w:pPr>
            <w:r>
              <w:rPr>
                <w:color w:val="auto"/>
              </w:rPr>
              <w:t>纸质，不防水。</w:t>
            </w:r>
          </w:p>
        </w:tc>
        <w:tc>
          <w:tcPr>
            <w:tcW w:w="1019" w:type="dxa"/>
            <w:vAlign w:val="top"/>
          </w:tcPr>
          <w:p w14:paraId="182594B0">
            <w:pPr>
              <w:bidi w:val="0"/>
              <w:rPr>
                <w:color w:val="auto"/>
              </w:rPr>
            </w:pPr>
          </w:p>
        </w:tc>
      </w:tr>
      <w:tr w14:paraId="2F7A8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68DAEE3D">
            <w:pPr>
              <w:bidi w:val="0"/>
              <w:rPr>
                <w:color w:val="auto"/>
              </w:rPr>
            </w:pPr>
            <w:r>
              <w:rPr>
                <w:color w:val="auto"/>
              </w:rPr>
              <w:t>15</w:t>
            </w:r>
          </w:p>
        </w:tc>
        <w:tc>
          <w:tcPr>
            <w:tcW w:w="2232" w:type="dxa"/>
            <w:vAlign w:val="top"/>
          </w:tcPr>
          <w:p w14:paraId="123F11AA">
            <w:pPr>
              <w:bidi w:val="0"/>
              <w:rPr>
                <w:color w:val="auto"/>
              </w:rPr>
            </w:pPr>
            <w:r>
              <w:rPr>
                <w:color w:val="auto"/>
              </w:rPr>
              <w:t>心里沙盘</w:t>
            </w:r>
          </w:p>
        </w:tc>
        <w:tc>
          <w:tcPr>
            <w:tcW w:w="561" w:type="dxa"/>
            <w:vAlign w:val="top"/>
          </w:tcPr>
          <w:p w14:paraId="57519B00">
            <w:pPr>
              <w:bidi w:val="0"/>
              <w:rPr>
                <w:color w:val="auto"/>
              </w:rPr>
            </w:pPr>
            <w:r>
              <w:rPr>
                <w:color w:val="auto"/>
              </w:rPr>
              <w:t>个</w:t>
            </w:r>
          </w:p>
        </w:tc>
        <w:tc>
          <w:tcPr>
            <w:tcW w:w="662" w:type="dxa"/>
            <w:vAlign w:val="top"/>
          </w:tcPr>
          <w:p w14:paraId="3F8D3B4C">
            <w:pPr>
              <w:bidi w:val="0"/>
              <w:rPr>
                <w:color w:val="auto"/>
              </w:rPr>
            </w:pPr>
            <w:r>
              <w:rPr>
                <w:color w:val="auto"/>
              </w:rPr>
              <w:t>1</w:t>
            </w:r>
          </w:p>
        </w:tc>
        <w:tc>
          <w:tcPr>
            <w:tcW w:w="9314" w:type="dxa"/>
            <w:vAlign w:val="top"/>
          </w:tcPr>
          <w:p w14:paraId="6FDDC19A">
            <w:pPr>
              <w:bidi w:val="0"/>
              <w:rPr>
                <w:color w:val="auto"/>
              </w:rPr>
            </w:pPr>
            <w:r>
              <w:rPr>
                <w:color w:val="auto"/>
              </w:rPr>
              <w:t>2000件整套+5层沙具柜+标准沙盘+实心松木支架+沙具一套（200件）+天然海沙40目</w:t>
            </w:r>
          </w:p>
        </w:tc>
        <w:tc>
          <w:tcPr>
            <w:tcW w:w="1019" w:type="dxa"/>
            <w:vAlign w:val="top"/>
          </w:tcPr>
          <w:p w14:paraId="7E6789D9">
            <w:pPr>
              <w:bidi w:val="0"/>
              <w:rPr>
                <w:color w:val="auto"/>
              </w:rPr>
            </w:pPr>
          </w:p>
        </w:tc>
      </w:tr>
      <w:tr w14:paraId="3DBF0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1060" w:type="dxa"/>
            <w:vAlign w:val="top"/>
          </w:tcPr>
          <w:p w14:paraId="62ABE0BB">
            <w:pPr>
              <w:bidi w:val="0"/>
              <w:rPr>
                <w:color w:val="auto"/>
              </w:rPr>
            </w:pPr>
            <w:r>
              <w:rPr>
                <w:color w:val="auto"/>
              </w:rPr>
              <w:t>十八、活 动室</w:t>
            </w:r>
          </w:p>
        </w:tc>
        <w:tc>
          <w:tcPr>
            <w:tcW w:w="2232" w:type="dxa"/>
            <w:vAlign w:val="top"/>
          </w:tcPr>
          <w:p w14:paraId="6B7433FB">
            <w:pPr>
              <w:bidi w:val="0"/>
              <w:rPr>
                <w:color w:val="auto"/>
              </w:rPr>
            </w:pPr>
          </w:p>
        </w:tc>
        <w:tc>
          <w:tcPr>
            <w:tcW w:w="561" w:type="dxa"/>
            <w:vAlign w:val="top"/>
          </w:tcPr>
          <w:p w14:paraId="7D56D3A6">
            <w:pPr>
              <w:bidi w:val="0"/>
              <w:rPr>
                <w:color w:val="auto"/>
              </w:rPr>
            </w:pPr>
          </w:p>
        </w:tc>
        <w:tc>
          <w:tcPr>
            <w:tcW w:w="662" w:type="dxa"/>
            <w:vAlign w:val="top"/>
          </w:tcPr>
          <w:p w14:paraId="03CDAF51">
            <w:pPr>
              <w:bidi w:val="0"/>
              <w:rPr>
                <w:color w:val="auto"/>
              </w:rPr>
            </w:pPr>
          </w:p>
        </w:tc>
        <w:tc>
          <w:tcPr>
            <w:tcW w:w="9314" w:type="dxa"/>
            <w:vAlign w:val="top"/>
          </w:tcPr>
          <w:p w14:paraId="5CB60629">
            <w:pPr>
              <w:bidi w:val="0"/>
              <w:rPr>
                <w:color w:val="auto"/>
              </w:rPr>
            </w:pPr>
          </w:p>
        </w:tc>
        <w:tc>
          <w:tcPr>
            <w:tcW w:w="1019" w:type="dxa"/>
            <w:vAlign w:val="top"/>
          </w:tcPr>
          <w:p w14:paraId="621138EA">
            <w:pPr>
              <w:bidi w:val="0"/>
              <w:rPr>
                <w:color w:val="auto"/>
              </w:rPr>
            </w:pPr>
          </w:p>
        </w:tc>
      </w:tr>
      <w:tr w14:paraId="45269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060" w:type="dxa"/>
            <w:vAlign w:val="top"/>
          </w:tcPr>
          <w:p w14:paraId="67930BF6">
            <w:pPr>
              <w:bidi w:val="0"/>
              <w:rPr>
                <w:color w:val="auto"/>
              </w:rPr>
            </w:pPr>
            <w:r>
              <w:rPr>
                <w:color w:val="auto"/>
              </w:rPr>
              <w:t>6</w:t>
            </w:r>
          </w:p>
        </w:tc>
        <w:tc>
          <w:tcPr>
            <w:tcW w:w="2232" w:type="dxa"/>
            <w:vAlign w:val="top"/>
          </w:tcPr>
          <w:p w14:paraId="557E503D">
            <w:pPr>
              <w:bidi w:val="0"/>
              <w:rPr>
                <w:color w:val="auto"/>
              </w:rPr>
            </w:pPr>
            <w:r>
              <w:rPr>
                <w:color w:val="auto"/>
              </w:rPr>
              <w:t>椅子</w:t>
            </w:r>
          </w:p>
        </w:tc>
        <w:tc>
          <w:tcPr>
            <w:tcW w:w="561" w:type="dxa"/>
            <w:vAlign w:val="top"/>
          </w:tcPr>
          <w:p w14:paraId="712C89EE">
            <w:pPr>
              <w:bidi w:val="0"/>
              <w:rPr>
                <w:color w:val="auto"/>
              </w:rPr>
            </w:pPr>
            <w:r>
              <w:rPr>
                <w:color w:val="auto"/>
              </w:rPr>
              <w:t>个</w:t>
            </w:r>
          </w:p>
        </w:tc>
        <w:tc>
          <w:tcPr>
            <w:tcW w:w="662" w:type="dxa"/>
            <w:vAlign w:val="top"/>
          </w:tcPr>
          <w:p w14:paraId="38EC8DC6">
            <w:pPr>
              <w:bidi w:val="0"/>
              <w:rPr>
                <w:color w:val="auto"/>
              </w:rPr>
            </w:pPr>
            <w:r>
              <w:rPr>
                <w:color w:val="auto"/>
              </w:rPr>
              <w:t>36</w:t>
            </w:r>
          </w:p>
        </w:tc>
        <w:tc>
          <w:tcPr>
            <w:tcW w:w="9314" w:type="dxa"/>
            <w:vAlign w:val="top"/>
          </w:tcPr>
          <w:p w14:paraId="7BDDED53">
            <w:pPr>
              <w:bidi w:val="0"/>
              <w:rPr>
                <w:color w:val="auto"/>
              </w:rPr>
            </w:pPr>
            <w:r>
              <w:rPr>
                <w:color w:val="auto"/>
              </w:rPr>
              <w:t>坐面高度：20-40cm(含)坐面材质：塑料座面软硬：硬座面附加功能：可叠放，无附加功能类 别：餐凳主体材质：塑料</w:t>
            </w:r>
          </w:p>
        </w:tc>
        <w:tc>
          <w:tcPr>
            <w:tcW w:w="1019" w:type="dxa"/>
            <w:vAlign w:val="top"/>
          </w:tcPr>
          <w:p w14:paraId="4B5AB0FD">
            <w:pPr>
              <w:bidi w:val="0"/>
              <w:rPr>
                <w:color w:val="auto"/>
              </w:rPr>
            </w:pPr>
          </w:p>
        </w:tc>
      </w:tr>
      <w:tr w14:paraId="1FA90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13742EC0">
            <w:pPr>
              <w:bidi w:val="0"/>
              <w:rPr>
                <w:color w:val="auto"/>
              </w:rPr>
            </w:pPr>
            <w:r>
              <w:rPr>
                <w:color w:val="auto"/>
              </w:rPr>
              <w:t>7</w:t>
            </w:r>
          </w:p>
        </w:tc>
        <w:tc>
          <w:tcPr>
            <w:tcW w:w="2232" w:type="dxa"/>
            <w:vAlign w:val="top"/>
          </w:tcPr>
          <w:p w14:paraId="7B11D4D0">
            <w:pPr>
              <w:bidi w:val="0"/>
              <w:rPr>
                <w:color w:val="auto"/>
              </w:rPr>
            </w:pPr>
            <w:r>
              <w:rPr>
                <w:color w:val="auto"/>
              </w:rPr>
              <w:t>KTV点歌一体机</w:t>
            </w:r>
          </w:p>
        </w:tc>
        <w:tc>
          <w:tcPr>
            <w:tcW w:w="561" w:type="dxa"/>
            <w:vAlign w:val="top"/>
          </w:tcPr>
          <w:p w14:paraId="55C55D5C">
            <w:pPr>
              <w:bidi w:val="0"/>
              <w:rPr>
                <w:color w:val="auto"/>
              </w:rPr>
            </w:pPr>
            <w:r>
              <w:rPr>
                <w:color w:val="auto"/>
              </w:rPr>
              <w:t>套</w:t>
            </w:r>
          </w:p>
        </w:tc>
        <w:tc>
          <w:tcPr>
            <w:tcW w:w="662" w:type="dxa"/>
            <w:vAlign w:val="top"/>
          </w:tcPr>
          <w:p w14:paraId="6C7C70CC">
            <w:pPr>
              <w:bidi w:val="0"/>
              <w:rPr>
                <w:color w:val="auto"/>
              </w:rPr>
            </w:pPr>
            <w:r>
              <w:rPr>
                <w:color w:val="auto"/>
              </w:rPr>
              <w:t>1</w:t>
            </w:r>
          </w:p>
        </w:tc>
        <w:tc>
          <w:tcPr>
            <w:tcW w:w="9314" w:type="dxa"/>
            <w:vAlign w:val="top"/>
          </w:tcPr>
          <w:p w14:paraId="481158A5">
            <w:pPr>
              <w:bidi w:val="0"/>
              <w:rPr>
                <w:color w:val="auto"/>
              </w:rPr>
            </w:pPr>
            <w:r>
              <w:rPr>
                <w:color w:val="auto"/>
              </w:rPr>
              <w:t>点唱一体，点歌机尺寸约：长285mm；宽473mm；高825mm，总功率260W，</w:t>
            </w:r>
          </w:p>
        </w:tc>
        <w:tc>
          <w:tcPr>
            <w:tcW w:w="1019" w:type="dxa"/>
            <w:vAlign w:val="top"/>
          </w:tcPr>
          <w:p w14:paraId="0355F9FE">
            <w:pPr>
              <w:bidi w:val="0"/>
              <w:rPr>
                <w:color w:val="auto"/>
              </w:rPr>
            </w:pPr>
          </w:p>
        </w:tc>
      </w:tr>
      <w:tr w14:paraId="475F0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35CBB1E1">
            <w:pPr>
              <w:bidi w:val="0"/>
              <w:rPr>
                <w:color w:val="auto"/>
              </w:rPr>
            </w:pPr>
            <w:r>
              <w:rPr>
                <w:color w:val="auto"/>
              </w:rPr>
              <w:t>8</w:t>
            </w:r>
          </w:p>
        </w:tc>
        <w:tc>
          <w:tcPr>
            <w:tcW w:w="2232" w:type="dxa"/>
            <w:vAlign w:val="top"/>
          </w:tcPr>
          <w:p w14:paraId="0F7ED5D4">
            <w:pPr>
              <w:bidi w:val="0"/>
              <w:rPr>
                <w:color w:val="auto"/>
              </w:rPr>
            </w:pPr>
            <w:r>
              <w:rPr>
                <w:color w:val="auto"/>
              </w:rPr>
              <w:t>音响设备{套}</w:t>
            </w:r>
          </w:p>
        </w:tc>
        <w:tc>
          <w:tcPr>
            <w:tcW w:w="561" w:type="dxa"/>
            <w:vAlign w:val="top"/>
          </w:tcPr>
          <w:p w14:paraId="7EEFE847">
            <w:pPr>
              <w:bidi w:val="0"/>
              <w:rPr>
                <w:color w:val="auto"/>
              </w:rPr>
            </w:pPr>
            <w:r>
              <w:rPr>
                <w:color w:val="auto"/>
              </w:rPr>
              <w:t>套</w:t>
            </w:r>
          </w:p>
        </w:tc>
        <w:tc>
          <w:tcPr>
            <w:tcW w:w="662" w:type="dxa"/>
            <w:vAlign w:val="top"/>
          </w:tcPr>
          <w:p w14:paraId="70D4318C">
            <w:pPr>
              <w:bidi w:val="0"/>
              <w:rPr>
                <w:color w:val="auto"/>
              </w:rPr>
            </w:pPr>
            <w:r>
              <w:rPr>
                <w:color w:val="auto"/>
              </w:rPr>
              <w:t>1</w:t>
            </w:r>
          </w:p>
        </w:tc>
        <w:tc>
          <w:tcPr>
            <w:tcW w:w="9314" w:type="dxa"/>
            <w:vAlign w:val="top"/>
          </w:tcPr>
          <w:p w14:paraId="168015A2">
            <w:pPr>
              <w:bidi w:val="0"/>
              <w:rPr>
                <w:color w:val="auto"/>
              </w:rPr>
            </w:pPr>
            <w:r>
              <w:rPr>
                <w:color w:val="auto"/>
              </w:rPr>
              <w:t>带双话筒，音响尺寸约：长205mm；宽229mm；高370mm</w:t>
            </w:r>
          </w:p>
        </w:tc>
        <w:tc>
          <w:tcPr>
            <w:tcW w:w="1019" w:type="dxa"/>
            <w:vAlign w:val="top"/>
          </w:tcPr>
          <w:p w14:paraId="6621A700">
            <w:pPr>
              <w:bidi w:val="0"/>
              <w:rPr>
                <w:color w:val="auto"/>
              </w:rPr>
            </w:pPr>
          </w:p>
        </w:tc>
      </w:tr>
      <w:tr w14:paraId="2B850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060" w:type="dxa"/>
            <w:vAlign w:val="top"/>
          </w:tcPr>
          <w:p w14:paraId="7DD2BDE7">
            <w:pPr>
              <w:bidi w:val="0"/>
              <w:rPr>
                <w:color w:val="auto"/>
              </w:rPr>
            </w:pPr>
            <w:r>
              <w:rPr>
                <w:color w:val="auto"/>
              </w:rPr>
              <w:t>9</w:t>
            </w:r>
          </w:p>
        </w:tc>
        <w:tc>
          <w:tcPr>
            <w:tcW w:w="2232" w:type="dxa"/>
            <w:vAlign w:val="top"/>
          </w:tcPr>
          <w:p w14:paraId="0D5EC25E">
            <w:pPr>
              <w:bidi w:val="0"/>
              <w:rPr>
                <w:color w:val="auto"/>
              </w:rPr>
            </w:pPr>
            <w:r>
              <w:rPr>
                <w:color w:val="auto"/>
              </w:rPr>
              <w:t>立式空调3匹</w:t>
            </w:r>
          </w:p>
        </w:tc>
        <w:tc>
          <w:tcPr>
            <w:tcW w:w="561" w:type="dxa"/>
            <w:vAlign w:val="top"/>
          </w:tcPr>
          <w:p w14:paraId="58243227">
            <w:pPr>
              <w:bidi w:val="0"/>
              <w:rPr>
                <w:color w:val="auto"/>
              </w:rPr>
            </w:pPr>
            <w:r>
              <w:rPr>
                <w:color w:val="auto"/>
              </w:rPr>
              <w:t>个</w:t>
            </w:r>
          </w:p>
        </w:tc>
        <w:tc>
          <w:tcPr>
            <w:tcW w:w="662" w:type="dxa"/>
            <w:vAlign w:val="top"/>
          </w:tcPr>
          <w:p w14:paraId="71ECC4A1">
            <w:pPr>
              <w:bidi w:val="0"/>
              <w:rPr>
                <w:color w:val="auto"/>
              </w:rPr>
            </w:pPr>
            <w:r>
              <w:rPr>
                <w:color w:val="auto"/>
              </w:rPr>
              <w:t>1</w:t>
            </w:r>
          </w:p>
        </w:tc>
        <w:tc>
          <w:tcPr>
            <w:tcW w:w="9314" w:type="dxa"/>
            <w:vAlign w:val="top"/>
          </w:tcPr>
          <w:p w14:paraId="5C31CC44">
            <w:pPr>
              <w:bidi w:val="0"/>
              <w:rPr>
                <w:color w:val="auto"/>
              </w:rPr>
            </w:pPr>
            <w:r>
              <w:rPr>
                <w:color w:val="auto"/>
              </w:rPr>
              <w:t>新能效 空调立式 急速冷暖 3匹 客厅卧室柜式空调 高温自清洁 超省电 3匹 三级能效</w:t>
            </w:r>
          </w:p>
        </w:tc>
        <w:tc>
          <w:tcPr>
            <w:tcW w:w="1019" w:type="dxa"/>
            <w:vAlign w:val="top"/>
          </w:tcPr>
          <w:p w14:paraId="7BAB0386">
            <w:pPr>
              <w:bidi w:val="0"/>
              <w:rPr>
                <w:color w:val="auto"/>
              </w:rPr>
            </w:pPr>
          </w:p>
        </w:tc>
      </w:tr>
      <w:tr w14:paraId="44E09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53DFEB8E">
            <w:pPr>
              <w:bidi w:val="0"/>
              <w:rPr>
                <w:color w:val="auto"/>
              </w:rPr>
            </w:pPr>
            <w:r>
              <w:rPr>
                <w:color w:val="auto"/>
              </w:rPr>
              <w:t>10</w:t>
            </w:r>
          </w:p>
        </w:tc>
        <w:tc>
          <w:tcPr>
            <w:tcW w:w="2232" w:type="dxa"/>
            <w:vAlign w:val="top"/>
          </w:tcPr>
          <w:p w14:paraId="305A62C7">
            <w:pPr>
              <w:bidi w:val="0"/>
              <w:rPr>
                <w:color w:val="auto"/>
              </w:rPr>
            </w:pPr>
            <w:r>
              <w:rPr>
                <w:color w:val="auto"/>
              </w:rPr>
              <w:t>钟表</w:t>
            </w:r>
          </w:p>
        </w:tc>
        <w:tc>
          <w:tcPr>
            <w:tcW w:w="561" w:type="dxa"/>
            <w:vAlign w:val="top"/>
          </w:tcPr>
          <w:p w14:paraId="1EF27821">
            <w:pPr>
              <w:bidi w:val="0"/>
              <w:rPr>
                <w:color w:val="auto"/>
              </w:rPr>
            </w:pPr>
            <w:r>
              <w:rPr>
                <w:color w:val="auto"/>
              </w:rPr>
              <w:t>个</w:t>
            </w:r>
          </w:p>
        </w:tc>
        <w:tc>
          <w:tcPr>
            <w:tcW w:w="662" w:type="dxa"/>
            <w:vAlign w:val="top"/>
          </w:tcPr>
          <w:p w14:paraId="7519DDC2">
            <w:pPr>
              <w:bidi w:val="0"/>
              <w:rPr>
                <w:color w:val="auto"/>
              </w:rPr>
            </w:pPr>
            <w:r>
              <w:rPr>
                <w:color w:val="auto"/>
              </w:rPr>
              <w:t>1</w:t>
            </w:r>
          </w:p>
        </w:tc>
        <w:tc>
          <w:tcPr>
            <w:tcW w:w="9314" w:type="dxa"/>
            <w:vAlign w:val="top"/>
          </w:tcPr>
          <w:p w14:paraId="538D2233">
            <w:pPr>
              <w:bidi w:val="0"/>
              <w:rPr>
                <w:color w:val="auto"/>
              </w:rPr>
            </w:pPr>
            <w:r>
              <w:rPr>
                <w:color w:val="auto"/>
              </w:rPr>
              <w:t>精准走时，防雾玻璃。</w:t>
            </w:r>
          </w:p>
        </w:tc>
        <w:tc>
          <w:tcPr>
            <w:tcW w:w="1019" w:type="dxa"/>
            <w:vAlign w:val="top"/>
          </w:tcPr>
          <w:p w14:paraId="3F7648AF">
            <w:pPr>
              <w:bidi w:val="0"/>
              <w:rPr>
                <w:color w:val="auto"/>
              </w:rPr>
            </w:pPr>
          </w:p>
        </w:tc>
      </w:tr>
      <w:tr w14:paraId="1B8EC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060" w:type="dxa"/>
            <w:vAlign w:val="top"/>
          </w:tcPr>
          <w:p w14:paraId="1E98BB79">
            <w:pPr>
              <w:bidi w:val="0"/>
              <w:rPr>
                <w:color w:val="auto"/>
              </w:rPr>
            </w:pPr>
            <w:r>
              <w:rPr>
                <w:color w:val="auto"/>
              </w:rPr>
              <w:t>11</w:t>
            </w:r>
          </w:p>
        </w:tc>
        <w:tc>
          <w:tcPr>
            <w:tcW w:w="2232" w:type="dxa"/>
            <w:vAlign w:val="top"/>
          </w:tcPr>
          <w:p w14:paraId="584CE371">
            <w:pPr>
              <w:bidi w:val="0"/>
              <w:rPr>
                <w:color w:val="auto"/>
              </w:rPr>
            </w:pPr>
            <w:r>
              <w:rPr>
                <w:color w:val="auto"/>
              </w:rPr>
              <w:t>二座沙发</w:t>
            </w:r>
          </w:p>
        </w:tc>
        <w:tc>
          <w:tcPr>
            <w:tcW w:w="561" w:type="dxa"/>
            <w:vAlign w:val="top"/>
          </w:tcPr>
          <w:p w14:paraId="3061AC2F">
            <w:pPr>
              <w:bidi w:val="0"/>
              <w:rPr>
                <w:color w:val="auto"/>
              </w:rPr>
            </w:pPr>
            <w:r>
              <w:rPr>
                <w:color w:val="auto"/>
              </w:rPr>
              <w:t>个</w:t>
            </w:r>
          </w:p>
        </w:tc>
        <w:tc>
          <w:tcPr>
            <w:tcW w:w="662" w:type="dxa"/>
            <w:vAlign w:val="top"/>
          </w:tcPr>
          <w:p w14:paraId="7CE18658">
            <w:pPr>
              <w:bidi w:val="0"/>
              <w:rPr>
                <w:color w:val="auto"/>
              </w:rPr>
            </w:pPr>
            <w:r>
              <w:rPr>
                <w:color w:val="auto"/>
              </w:rPr>
              <w:t>2</w:t>
            </w:r>
          </w:p>
        </w:tc>
        <w:tc>
          <w:tcPr>
            <w:tcW w:w="9314" w:type="dxa"/>
            <w:vAlign w:val="top"/>
          </w:tcPr>
          <w:p w14:paraId="4A82020D">
            <w:pPr>
              <w:bidi w:val="0"/>
              <w:rPr>
                <w:color w:val="auto"/>
              </w:rPr>
            </w:pPr>
            <w:r>
              <w:rPr>
                <w:color w:val="auto"/>
              </w:rPr>
              <w:t>单座尺寸： ≥700*720*770mm,优质不锈钢脚架，座面、靠背面选用优质，西皮皮革，内充高弹 定型海绵，持久坐感、舒适透气、久坐</w:t>
            </w:r>
          </w:p>
        </w:tc>
        <w:tc>
          <w:tcPr>
            <w:tcW w:w="1019" w:type="dxa"/>
            <w:vAlign w:val="top"/>
          </w:tcPr>
          <w:p w14:paraId="0C531324">
            <w:pPr>
              <w:bidi w:val="0"/>
              <w:rPr>
                <w:color w:val="auto"/>
              </w:rPr>
            </w:pPr>
          </w:p>
        </w:tc>
      </w:tr>
      <w:tr w14:paraId="252E3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5" w:hRule="atLeast"/>
        </w:trPr>
        <w:tc>
          <w:tcPr>
            <w:tcW w:w="1060" w:type="dxa"/>
            <w:vAlign w:val="top"/>
          </w:tcPr>
          <w:p w14:paraId="7FE49B33">
            <w:pPr>
              <w:bidi w:val="0"/>
              <w:rPr>
                <w:color w:val="auto"/>
              </w:rPr>
            </w:pPr>
            <w:r>
              <w:rPr>
                <w:color w:val="auto"/>
              </w:rPr>
              <w:t>十九、后</w:t>
            </w:r>
          </w:p>
          <w:p w14:paraId="74210276">
            <w:pPr>
              <w:bidi w:val="0"/>
              <w:rPr>
                <w:color w:val="auto"/>
              </w:rPr>
            </w:pPr>
            <w:r>
              <w:rPr>
                <w:color w:val="auto"/>
              </w:rPr>
              <w:t>门厅 门</w:t>
            </w:r>
          </w:p>
          <w:p w14:paraId="42CDD854">
            <w:pPr>
              <w:bidi w:val="0"/>
              <w:rPr>
                <w:color w:val="auto"/>
              </w:rPr>
            </w:pPr>
            <w:r>
              <w:rPr>
                <w:color w:val="auto"/>
              </w:rPr>
              <w:t>斗</w:t>
            </w:r>
          </w:p>
        </w:tc>
        <w:tc>
          <w:tcPr>
            <w:tcW w:w="2232" w:type="dxa"/>
            <w:vAlign w:val="top"/>
          </w:tcPr>
          <w:p w14:paraId="448826D4">
            <w:pPr>
              <w:bidi w:val="0"/>
              <w:rPr>
                <w:color w:val="auto"/>
              </w:rPr>
            </w:pPr>
          </w:p>
        </w:tc>
        <w:tc>
          <w:tcPr>
            <w:tcW w:w="561" w:type="dxa"/>
            <w:vAlign w:val="top"/>
          </w:tcPr>
          <w:p w14:paraId="37E7CD8C">
            <w:pPr>
              <w:bidi w:val="0"/>
              <w:rPr>
                <w:color w:val="auto"/>
              </w:rPr>
            </w:pPr>
          </w:p>
        </w:tc>
        <w:tc>
          <w:tcPr>
            <w:tcW w:w="662" w:type="dxa"/>
            <w:vAlign w:val="top"/>
          </w:tcPr>
          <w:p w14:paraId="1997800E">
            <w:pPr>
              <w:bidi w:val="0"/>
              <w:rPr>
                <w:color w:val="auto"/>
              </w:rPr>
            </w:pPr>
          </w:p>
        </w:tc>
        <w:tc>
          <w:tcPr>
            <w:tcW w:w="9314" w:type="dxa"/>
            <w:vAlign w:val="top"/>
          </w:tcPr>
          <w:p w14:paraId="5208D35A">
            <w:pPr>
              <w:bidi w:val="0"/>
              <w:rPr>
                <w:color w:val="auto"/>
              </w:rPr>
            </w:pPr>
          </w:p>
        </w:tc>
        <w:tc>
          <w:tcPr>
            <w:tcW w:w="1019" w:type="dxa"/>
            <w:vAlign w:val="top"/>
          </w:tcPr>
          <w:p w14:paraId="6FED830A">
            <w:pPr>
              <w:bidi w:val="0"/>
              <w:rPr>
                <w:color w:val="auto"/>
              </w:rPr>
            </w:pPr>
          </w:p>
        </w:tc>
      </w:tr>
      <w:tr w14:paraId="65CAC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060" w:type="dxa"/>
            <w:vAlign w:val="top"/>
          </w:tcPr>
          <w:p w14:paraId="7A9F30D9">
            <w:pPr>
              <w:bidi w:val="0"/>
              <w:rPr>
                <w:color w:val="auto"/>
              </w:rPr>
            </w:pPr>
            <w:r>
              <w:rPr>
                <w:color w:val="auto"/>
              </w:rPr>
              <w:t>2</w:t>
            </w:r>
          </w:p>
        </w:tc>
        <w:tc>
          <w:tcPr>
            <w:tcW w:w="2232" w:type="dxa"/>
            <w:vAlign w:val="top"/>
          </w:tcPr>
          <w:p w14:paraId="14C16853">
            <w:pPr>
              <w:bidi w:val="0"/>
              <w:rPr>
                <w:color w:val="auto"/>
              </w:rPr>
            </w:pPr>
            <w:r>
              <w:rPr>
                <w:color w:val="auto"/>
              </w:rPr>
              <w:t>椅子</w:t>
            </w:r>
          </w:p>
        </w:tc>
        <w:tc>
          <w:tcPr>
            <w:tcW w:w="561" w:type="dxa"/>
            <w:vAlign w:val="top"/>
          </w:tcPr>
          <w:p w14:paraId="6BF0081E">
            <w:pPr>
              <w:bidi w:val="0"/>
              <w:rPr>
                <w:color w:val="auto"/>
              </w:rPr>
            </w:pPr>
            <w:r>
              <w:rPr>
                <w:color w:val="auto"/>
              </w:rPr>
              <w:t>个</w:t>
            </w:r>
          </w:p>
        </w:tc>
        <w:tc>
          <w:tcPr>
            <w:tcW w:w="662" w:type="dxa"/>
            <w:vAlign w:val="top"/>
          </w:tcPr>
          <w:p w14:paraId="6C328C23">
            <w:pPr>
              <w:bidi w:val="0"/>
              <w:rPr>
                <w:color w:val="auto"/>
              </w:rPr>
            </w:pPr>
            <w:r>
              <w:rPr>
                <w:color w:val="auto"/>
              </w:rPr>
              <w:t>2</w:t>
            </w:r>
          </w:p>
        </w:tc>
        <w:tc>
          <w:tcPr>
            <w:tcW w:w="9314" w:type="dxa"/>
            <w:vAlign w:val="top"/>
          </w:tcPr>
          <w:p w14:paraId="23AC1AA0">
            <w:pPr>
              <w:bidi w:val="0"/>
              <w:rPr>
                <w:color w:val="auto"/>
              </w:rPr>
            </w:pPr>
            <w:r>
              <w:rPr>
                <w:color w:val="auto"/>
              </w:rPr>
              <w:t>坐面高度：20-40cm(含)坐面材质：塑料座面软硬：硬座面附加功能：可叠放，无附加功能类 别：餐凳主体材质：塑料</w:t>
            </w:r>
          </w:p>
        </w:tc>
        <w:tc>
          <w:tcPr>
            <w:tcW w:w="1019" w:type="dxa"/>
            <w:vAlign w:val="top"/>
          </w:tcPr>
          <w:p w14:paraId="2277897F">
            <w:pPr>
              <w:bidi w:val="0"/>
              <w:rPr>
                <w:color w:val="auto"/>
              </w:rPr>
            </w:pPr>
          </w:p>
        </w:tc>
      </w:tr>
      <w:tr w14:paraId="693F6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1" w:hRule="atLeast"/>
        </w:trPr>
        <w:tc>
          <w:tcPr>
            <w:tcW w:w="1060" w:type="dxa"/>
            <w:vAlign w:val="top"/>
          </w:tcPr>
          <w:p w14:paraId="60F556B2">
            <w:pPr>
              <w:bidi w:val="0"/>
              <w:rPr>
                <w:color w:val="auto"/>
              </w:rPr>
            </w:pPr>
            <w:r>
              <w:rPr>
                <w:color w:val="auto"/>
              </w:rPr>
              <w:t>二十、值 班室</w:t>
            </w:r>
          </w:p>
        </w:tc>
        <w:tc>
          <w:tcPr>
            <w:tcW w:w="2232" w:type="dxa"/>
            <w:vAlign w:val="top"/>
          </w:tcPr>
          <w:p w14:paraId="32503536">
            <w:pPr>
              <w:bidi w:val="0"/>
              <w:rPr>
                <w:color w:val="auto"/>
              </w:rPr>
            </w:pPr>
          </w:p>
        </w:tc>
        <w:tc>
          <w:tcPr>
            <w:tcW w:w="561" w:type="dxa"/>
            <w:vAlign w:val="top"/>
          </w:tcPr>
          <w:p w14:paraId="078FC15D">
            <w:pPr>
              <w:bidi w:val="0"/>
              <w:rPr>
                <w:color w:val="auto"/>
              </w:rPr>
            </w:pPr>
          </w:p>
        </w:tc>
        <w:tc>
          <w:tcPr>
            <w:tcW w:w="662" w:type="dxa"/>
            <w:vAlign w:val="top"/>
          </w:tcPr>
          <w:p w14:paraId="1BD0DBBA">
            <w:pPr>
              <w:bidi w:val="0"/>
              <w:rPr>
                <w:color w:val="auto"/>
              </w:rPr>
            </w:pPr>
          </w:p>
        </w:tc>
        <w:tc>
          <w:tcPr>
            <w:tcW w:w="9314" w:type="dxa"/>
            <w:vAlign w:val="top"/>
          </w:tcPr>
          <w:p w14:paraId="2D11BBBE">
            <w:pPr>
              <w:bidi w:val="0"/>
              <w:rPr>
                <w:color w:val="auto"/>
              </w:rPr>
            </w:pPr>
          </w:p>
        </w:tc>
        <w:tc>
          <w:tcPr>
            <w:tcW w:w="1019" w:type="dxa"/>
            <w:vAlign w:val="top"/>
          </w:tcPr>
          <w:p w14:paraId="0C0CA053">
            <w:pPr>
              <w:bidi w:val="0"/>
              <w:rPr>
                <w:color w:val="auto"/>
              </w:rPr>
            </w:pPr>
          </w:p>
        </w:tc>
      </w:tr>
      <w:tr w14:paraId="4B4D3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 w:hRule="atLeast"/>
        </w:trPr>
        <w:tc>
          <w:tcPr>
            <w:tcW w:w="1060" w:type="dxa"/>
            <w:vAlign w:val="top"/>
          </w:tcPr>
          <w:p w14:paraId="14BFAA1C">
            <w:pPr>
              <w:bidi w:val="0"/>
              <w:rPr>
                <w:color w:val="auto"/>
              </w:rPr>
            </w:pPr>
            <w:r>
              <w:rPr>
                <w:color w:val="auto"/>
              </w:rPr>
              <w:t>1</w:t>
            </w:r>
          </w:p>
        </w:tc>
        <w:tc>
          <w:tcPr>
            <w:tcW w:w="2232" w:type="dxa"/>
            <w:vAlign w:val="top"/>
          </w:tcPr>
          <w:p w14:paraId="3499D183">
            <w:pPr>
              <w:bidi w:val="0"/>
              <w:rPr>
                <w:color w:val="auto"/>
              </w:rPr>
            </w:pPr>
            <w:r>
              <w:rPr>
                <w:color w:val="auto"/>
              </w:rPr>
              <w:t>值班室桌子</w:t>
            </w:r>
          </w:p>
        </w:tc>
        <w:tc>
          <w:tcPr>
            <w:tcW w:w="561" w:type="dxa"/>
            <w:vAlign w:val="top"/>
          </w:tcPr>
          <w:p w14:paraId="7E2C2EEC">
            <w:pPr>
              <w:bidi w:val="0"/>
              <w:rPr>
                <w:color w:val="auto"/>
              </w:rPr>
            </w:pPr>
            <w:r>
              <w:rPr>
                <w:color w:val="auto"/>
              </w:rPr>
              <w:t>个</w:t>
            </w:r>
          </w:p>
        </w:tc>
        <w:tc>
          <w:tcPr>
            <w:tcW w:w="662" w:type="dxa"/>
            <w:vAlign w:val="top"/>
          </w:tcPr>
          <w:p w14:paraId="435AA1A8">
            <w:pPr>
              <w:bidi w:val="0"/>
              <w:rPr>
                <w:color w:val="auto"/>
              </w:rPr>
            </w:pPr>
            <w:r>
              <w:rPr>
                <w:color w:val="auto"/>
              </w:rPr>
              <w:t>1</w:t>
            </w:r>
          </w:p>
        </w:tc>
        <w:tc>
          <w:tcPr>
            <w:tcW w:w="9314" w:type="dxa"/>
            <w:vAlign w:val="top"/>
          </w:tcPr>
          <w:p w14:paraId="3469A6B5">
            <w:pPr>
              <w:bidi w:val="0"/>
              <w:rPr>
                <w:color w:val="auto"/>
              </w:rPr>
            </w:pPr>
            <w:r>
              <w:rPr>
                <w:color w:val="auto"/>
              </w:rPr>
              <w:t>尺寸约长1200mm；宽1200mm；高750mm  现代办工桌</w:t>
            </w:r>
          </w:p>
        </w:tc>
        <w:tc>
          <w:tcPr>
            <w:tcW w:w="1019" w:type="dxa"/>
            <w:vAlign w:val="top"/>
          </w:tcPr>
          <w:p w14:paraId="2445FB62">
            <w:pPr>
              <w:bidi w:val="0"/>
              <w:rPr>
                <w:color w:val="auto"/>
              </w:rPr>
            </w:pPr>
          </w:p>
        </w:tc>
      </w:tr>
      <w:tr w14:paraId="6F139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51B22B24">
            <w:pPr>
              <w:bidi w:val="0"/>
              <w:rPr>
                <w:color w:val="auto"/>
              </w:rPr>
            </w:pPr>
            <w:r>
              <w:rPr>
                <w:color w:val="auto"/>
              </w:rPr>
              <w:t>2</w:t>
            </w:r>
          </w:p>
        </w:tc>
        <w:tc>
          <w:tcPr>
            <w:tcW w:w="2232" w:type="dxa"/>
            <w:vAlign w:val="top"/>
          </w:tcPr>
          <w:p w14:paraId="76DA7D85">
            <w:pPr>
              <w:bidi w:val="0"/>
              <w:rPr>
                <w:color w:val="auto"/>
              </w:rPr>
            </w:pPr>
            <w:r>
              <w:rPr>
                <w:color w:val="auto"/>
              </w:rPr>
              <w:t>值班室椅子</w:t>
            </w:r>
          </w:p>
        </w:tc>
        <w:tc>
          <w:tcPr>
            <w:tcW w:w="561" w:type="dxa"/>
            <w:vAlign w:val="top"/>
          </w:tcPr>
          <w:p w14:paraId="35748B74">
            <w:pPr>
              <w:bidi w:val="0"/>
              <w:rPr>
                <w:color w:val="auto"/>
              </w:rPr>
            </w:pPr>
            <w:r>
              <w:rPr>
                <w:color w:val="auto"/>
              </w:rPr>
              <w:t>个</w:t>
            </w:r>
          </w:p>
        </w:tc>
        <w:tc>
          <w:tcPr>
            <w:tcW w:w="662" w:type="dxa"/>
            <w:vAlign w:val="top"/>
          </w:tcPr>
          <w:p w14:paraId="3D64A002">
            <w:pPr>
              <w:bidi w:val="0"/>
              <w:rPr>
                <w:color w:val="auto"/>
              </w:rPr>
            </w:pPr>
            <w:r>
              <w:rPr>
                <w:color w:val="auto"/>
              </w:rPr>
              <w:t>2</w:t>
            </w:r>
          </w:p>
        </w:tc>
        <w:tc>
          <w:tcPr>
            <w:tcW w:w="9314" w:type="dxa"/>
            <w:vAlign w:val="top"/>
          </w:tcPr>
          <w:p w14:paraId="454DDDC9">
            <w:pPr>
              <w:bidi w:val="0"/>
              <w:rPr>
                <w:color w:val="auto"/>
              </w:rPr>
            </w:pPr>
            <w:r>
              <w:rPr>
                <w:color w:val="auto"/>
              </w:rPr>
              <w:t>结实耐用，不锈钢腿，固定扶手、加粗加厚钢架、中背黑网弓形背</w:t>
            </w:r>
          </w:p>
        </w:tc>
        <w:tc>
          <w:tcPr>
            <w:tcW w:w="1019" w:type="dxa"/>
            <w:vAlign w:val="top"/>
          </w:tcPr>
          <w:p w14:paraId="437A5F86">
            <w:pPr>
              <w:bidi w:val="0"/>
              <w:rPr>
                <w:color w:val="auto"/>
              </w:rPr>
            </w:pPr>
          </w:p>
        </w:tc>
      </w:tr>
      <w:tr w14:paraId="58554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1060" w:type="dxa"/>
            <w:vAlign w:val="top"/>
          </w:tcPr>
          <w:p w14:paraId="4713CB4D">
            <w:pPr>
              <w:bidi w:val="0"/>
              <w:rPr>
                <w:color w:val="auto"/>
              </w:rPr>
            </w:pPr>
            <w:r>
              <w:rPr>
                <w:color w:val="auto"/>
              </w:rPr>
              <w:t>4</w:t>
            </w:r>
          </w:p>
        </w:tc>
        <w:tc>
          <w:tcPr>
            <w:tcW w:w="2232" w:type="dxa"/>
            <w:vAlign w:val="top"/>
          </w:tcPr>
          <w:p w14:paraId="1569550E">
            <w:pPr>
              <w:bidi w:val="0"/>
              <w:rPr>
                <w:color w:val="auto"/>
              </w:rPr>
            </w:pPr>
            <w:r>
              <w:rPr>
                <w:color w:val="auto"/>
              </w:rPr>
              <w:t>强光手电筒</w:t>
            </w:r>
          </w:p>
        </w:tc>
        <w:tc>
          <w:tcPr>
            <w:tcW w:w="561" w:type="dxa"/>
            <w:vAlign w:val="top"/>
          </w:tcPr>
          <w:p w14:paraId="1D5EA45E">
            <w:pPr>
              <w:bidi w:val="0"/>
              <w:rPr>
                <w:color w:val="auto"/>
              </w:rPr>
            </w:pPr>
            <w:r>
              <w:rPr>
                <w:color w:val="auto"/>
              </w:rPr>
              <w:t>个</w:t>
            </w:r>
          </w:p>
        </w:tc>
        <w:tc>
          <w:tcPr>
            <w:tcW w:w="662" w:type="dxa"/>
            <w:vAlign w:val="top"/>
          </w:tcPr>
          <w:p w14:paraId="76B45E6A">
            <w:pPr>
              <w:bidi w:val="0"/>
              <w:rPr>
                <w:color w:val="auto"/>
              </w:rPr>
            </w:pPr>
            <w:r>
              <w:rPr>
                <w:color w:val="auto"/>
              </w:rPr>
              <w:t>1</w:t>
            </w:r>
          </w:p>
        </w:tc>
        <w:tc>
          <w:tcPr>
            <w:tcW w:w="9314" w:type="dxa"/>
            <w:vAlign w:val="top"/>
          </w:tcPr>
          <w:p w14:paraId="5F9D4ECA">
            <w:pPr>
              <w:bidi w:val="0"/>
              <w:rPr>
                <w:color w:val="auto"/>
              </w:rPr>
            </w:pPr>
            <w:r>
              <w:rPr>
                <w:color w:val="auto"/>
              </w:rPr>
              <w:t>材质：铝合金，是否可调焦：可调焦，是否可充电：可充电电池，是否可拆卸：可拆卸电源方</w:t>
            </w:r>
          </w:p>
          <w:p w14:paraId="62A58637">
            <w:pPr>
              <w:bidi w:val="0"/>
              <w:rPr>
                <w:color w:val="auto"/>
              </w:rPr>
            </w:pPr>
            <w:r>
              <w:rPr>
                <w:color w:val="auto"/>
              </w:rPr>
              <w:t>式：充电-C口是否防水：防水最大流明：1000-2000lm最长续航：5-10h(含)</w:t>
            </w:r>
          </w:p>
        </w:tc>
        <w:tc>
          <w:tcPr>
            <w:tcW w:w="1019" w:type="dxa"/>
            <w:vAlign w:val="top"/>
          </w:tcPr>
          <w:p w14:paraId="6F164A45">
            <w:pPr>
              <w:bidi w:val="0"/>
              <w:rPr>
                <w:color w:val="auto"/>
              </w:rPr>
            </w:pPr>
          </w:p>
        </w:tc>
      </w:tr>
      <w:tr w14:paraId="710C2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468E79B2">
            <w:pPr>
              <w:bidi w:val="0"/>
              <w:rPr>
                <w:color w:val="auto"/>
              </w:rPr>
            </w:pPr>
            <w:r>
              <w:rPr>
                <w:color w:val="auto"/>
              </w:rPr>
              <w:t>5</w:t>
            </w:r>
          </w:p>
        </w:tc>
        <w:tc>
          <w:tcPr>
            <w:tcW w:w="2232" w:type="dxa"/>
            <w:vAlign w:val="top"/>
          </w:tcPr>
          <w:p w14:paraId="70CD3AFD">
            <w:pPr>
              <w:bidi w:val="0"/>
              <w:rPr>
                <w:color w:val="auto"/>
              </w:rPr>
            </w:pPr>
            <w:r>
              <w:rPr>
                <w:color w:val="auto"/>
              </w:rPr>
              <w:t>文件柜</w:t>
            </w:r>
          </w:p>
        </w:tc>
        <w:tc>
          <w:tcPr>
            <w:tcW w:w="561" w:type="dxa"/>
            <w:vAlign w:val="top"/>
          </w:tcPr>
          <w:p w14:paraId="54E33BDF">
            <w:pPr>
              <w:bidi w:val="0"/>
              <w:rPr>
                <w:color w:val="auto"/>
              </w:rPr>
            </w:pPr>
            <w:r>
              <w:rPr>
                <w:color w:val="auto"/>
              </w:rPr>
              <w:t>个</w:t>
            </w:r>
          </w:p>
        </w:tc>
        <w:tc>
          <w:tcPr>
            <w:tcW w:w="662" w:type="dxa"/>
            <w:vAlign w:val="top"/>
          </w:tcPr>
          <w:p w14:paraId="139E47A1">
            <w:pPr>
              <w:bidi w:val="0"/>
              <w:rPr>
                <w:color w:val="auto"/>
              </w:rPr>
            </w:pPr>
            <w:r>
              <w:rPr>
                <w:color w:val="auto"/>
              </w:rPr>
              <w:t>1</w:t>
            </w:r>
          </w:p>
        </w:tc>
        <w:tc>
          <w:tcPr>
            <w:tcW w:w="9314" w:type="dxa"/>
            <w:vAlign w:val="top"/>
          </w:tcPr>
          <w:p w14:paraId="3BA3E907">
            <w:pPr>
              <w:bidi w:val="0"/>
              <w:rPr>
                <w:color w:val="auto"/>
              </w:rPr>
            </w:pPr>
            <w:r>
              <w:rPr>
                <w:color w:val="auto"/>
              </w:rPr>
              <w:t>尺寸约850*390*1800mm,金属材质,大器械柜，A4文件柜，上层玻璃门、下层铁艺门</w:t>
            </w:r>
          </w:p>
        </w:tc>
        <w:tc>
          <w:tcPr>
            <w:tcW w:w="1019" w:type="dxa"/>
            <w:vAlign w:val="top"/>
          </w:tcPr>
          <w:p w14:paraId="3BC65510">
            <w:pPr>
              <w:bidi w:val="0"/>
              <w:rPr>
                <w:color w:val="auto"/>
              </w:rPr>
            </w:pPr>
          </w:p>
        </w:tc>
      </w:tr>
      <w:tr w14:paraId="29C47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060" w:type="dxa"/>
            <w:vAlign w:val="top"/>
          </w:tcPr>
          <w:p w14:paraId="1121C5D0">
            <w:pPr>
              <w:bidi w:val="0"/>
              <w:rPr>
                <w:color w:val="auto"/>
              </w:rPr>
            </w:pPr>
            <w:r>
              <w:rPr>
                <w:color w:val="auto"/>
              </w:rPr>
              <w:t>二十二、 办公室</w:t>
            </w:r>
          </w:p>
        </w:tc>
        <w:tc>
          <w:tcPr>
            <w:tcW w:w="2232" w:type="dxa"/>
            <w:vAlign w:val="top"/>
          </w:tcPr>
          <w:p w14:paraId="0950A8E0">
            <w:pPr>
              <w:bidi w:val="0"/>
              <w:rPr>
                <w:color w:val="auto"/>
              </w:rPr>
            </w:pPr>
          </w:p>
        </w:tc>
        <w:tc>
          <w:tcPr>
            <w:tcW w:w="561" w:type="dxa"/>
            <w:vAlign w:val="top"/>
          </w:tcPr>
          <w:p w14:paraId="152E93B6">
            <w:pPr>
              <w:bidi w:val="0"/>
              <w:rPr>
                <w:color w:val="auto"/>
              </w:rPr>
            </w:pPr>
          </w:p>
        </w:tc>
        <w:tc>
          <w:tcPr>
            <w:tcW w:w="662" w:type="dxa"/>
            <w:vAlign w:val="top"/>
          </w:tcPr>
          <w:p w14:paraId="3C5A35DC">
            <w:pPr>
              <w:bidi w:val="0"/>
              <w:rPr>
                <w:color w:val="auto"/>
              </w:rPr>
            </w:pPr>
          </w:p>
        </w:tc>
        <w:tc>
          <w:tcPr>
            <w:tcW w:w="9314" w:type="dxa"/>
            <w:vAlign w:val="top"/>
          </w:tcPr>
          <w:p w14:paraId="23E1C41A">
            <w:pPr>
              <w:bidi w:val="0"/>
              <w:rPr>
                <w:color w:val="auto"/>
              </w:rPr>
            </w:pPr>
          </w:p>
        </w:tc>
        <w:tc>
          <w:tcPr>
            <w:tcW w:w="1019" w:type="dxa"/>
            <w:vAlign w:val="top"/>
          </w:tcPr>
          <w:p w14:paraId="4980369D">
            <w:pPr>
              <w:bidi w:val="0"/>
              <w:rPr>
                <w:color w:val="auto"/>
              </w:rPr>
            </w:pPr>
          </w:p>
        </w:tc>
      </w:tr>
      <w:tr w14:paraId="02709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5" w:hRule="atLeast"/>
        </w:trPr>
        <w:tc>
          <w:tcPr>
            <w:tcW w:w="1060" w:type="dxa"/>
            <w:vAlign w:val="top"/>
          </w:tcPr>
          <w:p w14:paraId="4A5428CE">
            <w:pPr>
              <w:bidi w:val="0"/>
              <w:rPr>
                <w:color w:val="auto"/>
              </w:rPr>
            </w:pPr>
          </w:p>
          <w:p w14:paraId="07BA0699">
            <w:pPr>
              <w:bidi w:val="0"/>
              <w:rPr>
                <w:color w:val="auto"/>
              </w:rPr>
            </w:pPr>
            <w:r>
              <w:rPr>
                <w:color w:val="auto"/>
              </w:rPr>
              <w:t>1</w:t>
            </w:r>
          </w:p>
        </w:tc>
        <w:tc>
          <w:tcPr>
            <w:tcW w:w="2232" w:type="dxa"/>
            <w:vAlign w:val="top"/>
          </w:tcPr>
          <w:p w14:paraId="7BCC3690">
            <w:pPr>
              <w:bidi w:val="0"/>
              <w:rPr>
                <w:color w:val="auto"/>
              </w:rPr>
            </w:pPr>
            <w:r>
              <w:rPr>
                <w:color w:val="auto"/>
              </w:rPr>
              <w:t>办公桌</w:t>
            </w:r>
          </w:p>
        </w:tc>
        <w:tc>
          <w:tcPr>
            <w:tcW w:w="561" w:type="dxa"/>
            <w:vAlign w:val="top"/>
          </w:tcPr>
          <w:p w14:paraId="2EE8CB52">
            <w:pPr>
              <w:bidi w:val="0"/>
              <w:rPr>
                <w:color w:val="auto"/>
              </w:rPr>
            </w:pPr>
            <w:r>
              <w:rPr>
                <w:color w:val="auto"/>
              </w:rPr>
              <w:t>个</w:t>
            </w:r>
          </w:p>
        </w:tc>
        <w:tc>
          <w:tcPr>
            <w:tcW w:w="662" w:type="dxa"/>
            <w:vAlign w:val="top"/>
          </w:tcPr>
          <w:p w14:paraId="6813662F">
            <w:pPr>
              <w:bidi w:val="0"/>
              <w:rPr>
                <w:color w:val="auto"/>
              </w:rPr>
            </w:pPr>
          </w:p>
          <w:p w14:paraId="0C692952">
            <w:pPr>
              <w:bidi w:val="0"/>
              <w:rPr>
                <w:color w:val="auto"/>
              </w:rPr>
            </w:pPr>
            <w:r>
              <w:rPr>
                <w:color w:val="auto"/>
              </w:rPr>
              <w:t>1</w:t>
            </w:r>
          </w:p>
        </w:tc>
        <w:tc>
          <w:tcPr>
            <w:tcW w:w="9314" w:type="dxa"/>
            <w:vAlign w:val="top"/>
          </w:tcPr>
          <w:p w14:paraId="62A02505">
            <w:pPr>
              <w:bidi w:val="0"/>
              <w:rPr>
                <w:color w:val="auto"/>
              </w:rPr>
            </w:pPr>
            <w:r>
              <w:rPr>
                <w:color w:val="auto"/>
              </w:rPr>
              <w:t>木质，尺寸约长1.5米，宽80实木制作，木材色泽均匀完整干净，无死节，无腐朽、裂纹、虫眼 、夹皮、 变色等缺陷。</w:t>
            </w:r>
          </w:p>
          <w:p w14:paraId="7B0D703B">
            <w:pPr>
              <w:bidi w:val="0"/>
              <w:rPr>
                <w:color w:val="auto"/>
              </w:rPr>
            </w:pPr>
            <w:r>
              <w:rPr>
                <w:color w:val="auto"/>
              </w:rPr>
              <w:t>2、油漆：采用优质环保油漆，三底两面工艺。</w:t>
            </w:r>
          </w:p>
        </w:tc>
        <w:tc>
          <w:tcPr>
            <w:tcW w:w="1019" w:type="dxa"/>
            <w:vAlign w:val="top"/>
          </w:tcPr>
          <w:p w14:paraId="72FD4230">
            <w:pPr>
              <w:bidi w:val="0"/>
              <w:rPr>
                <w:color w:val="auto"/>
              </w:rPr>
            </w:pPr>
          </w:p>
        </w:tc>
      </w:tr>
      <w:tr w14:paraId="5C124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060" w:type="dxa"/>
            <w:vAlign w:val="top"/>
          </w:tcPr>
          <w:p w14:paraId="395CA5EB">
            <w:pPr>
              <w:bidi w:val="0"/>
              <w:rPr>
                <w:color w:val="auto"/>
              </w:rPr>
            </w:pPr>
            <w:r>
              <w:rPr>
                <w:color w:val="auto"/>
              </w:rPr>
              <w:t>2</w:t>
            </w:r>
          </w:p>
        </w:tc>
        <w:tc>
          <w:tcPr>
            <w:tcW w:w="2232" w:type="dxa"/>
            <w:vAlign w:val="top"/>
          </w:tcPr>
          <w:p w14:paraId="4FC8D593">
            <w:pPr>
              <w:bidi w:val="0"/>
              <w:rPr>
                <w:color w:val="auto"/>
              </w:rPr>
            </w:pPr>
            <w:r>
              <w:rPr>
                <w:color w:val="auto"/>
              </w:rPr>
              <w:t>办公椅</w:t>
            </w:r>
          </w:p>
        </w:tc>
        <w:tc>
          <w:tcPr>
            <w:tcW w:w="561" w:type="dxa"/>
            <w:vAlign w:val="top"/>
          </w:tcPr>
          <w:p w14:paraId="50B7594F">
            <w:pPr>
              <w:bidi w:val="0"/>
              <w:rPr>
                <w:color w:val="auto"/>
              </w:rPr>
            </w:pPr>
            <w:r>
              <w:rPr>
                <w:color w:val="auto"/>
              </w:rPr>
              <w:t>个</w:t>
            </w:r>
          </w:p>
        </w:tc>
        <w:tc>
          <w:tcPr>
            <w:tcW w:w="662" w:type="dxa"/>
            <w:vAlign w:val="top"/>
          </w:tcPr>
          <w:p w14:paraId="7477597A">
            <w:pPr>
              <w:bidi w:val="0"/>
              <w:rPr>
                <w:color w:val="auto"/>
              </w:rPr>
            </w:pPr>
            <w:r>
              <w:rPr>
                <w:color w:val="auto"/>
              </w:rPr>
              <w:t>1</w:t>
            </w:r>
          </w:p>
        </w:tc>
        <w:tc>
          <w:tcPr>
            <w:tcW w:w="9314" w:type="dxa"/>
            <w:vAlign w:val="top"/>
          </w:tcPr>
          <w:p w14:paraId="6F4EC599">
            <w:pPr>
              <w:bidi w:val="0"/>
              <w:rPr>
                <w:color w:val="auto"/>
              </w:rPr>
            </w:pPr>
            <w:r>
              <w:rPr>
                <w:color w:val="auto"/>
              </w:rPr>
              <w:t>面料材质：网布类别：弓形椅扶手类型：固定扶手升降方式：不可升降靠背最大角度：不可调节</w:t>
            </w:r>
          </w:p>
        </w:tc>
        <w:tc>
          <w:tcPr>
            <w:tcW w:w="1019" w:type="dxa"/>
            <w:vAlign w:val="top"/>
          </w:tcPr>
          <w:p w14:paraId="711241E9">
            <w:pPr>
              <w:bidi w:val="0"/>
              <w:rPr>
                <w:color w:val="auto"/>
              </w:rPr>
            </w:pPr>
          </w:p>
        </w:tc>
      </w:tr>
      <w:tr w14:paraId="5D625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3B5BCECE">
            <w:pPr>
              <w:bidi w:val="0"/>
              <w:rPr>
                <w:color w:val="auto"/>
              </w:rPr>
            </w:pPr>
            <w:r>
              <w:rPr>
                <w:color w:val="auto"/>
              </w:rPr>
              <w:t>5</w:t>
            </w:r>
          </w:p>
        </w:tc>
        <w:tc>
          <w:tcPr>
            <w:tcW w:w="2232" w:type="dxa"/>
            <w:vAlign w:val="top"/>
          </w:tcPr>
          <w:p w14:paraId="4ADB116E">
            <w:pPr>
              <w:bidi w:val="0"/>
              <w:rPr>
                <w:color w:val="auto"/>
              </w:rPr>
            </w:pPr>
            <w:r>
              <w:rPr>
                <w:color w:val="auto"/>
              </w:rPr>
              <w:t>餐厅刷卡收费系统</w:t>
            </w:r>
          </w:p>
        </w:tc>
        <w:tc>
          <w:tcPr>
            <w:tcW w:w="561" w:type="dxa"/>
            <w:vAlign w:val="top"/>
          </w:tcPr>
          <w:p w14:paraId="63DE5408">
            <w:pPr>
              <w:bidi w:val="0"/>
              <w:rPr>
                <w:color w:val="auto"/>
              </w:rPr>
            </w:pPr>
            <w:r>
              <w:rPr>
                <w:color w:val="auto"/>
              </w:rPr>
              <w:t>个</w:t>
            </w:r>
          </w:p>
        </w:tc>
        <w:tc>
          <w:tcPr>
            <w:tcW w:w="662" w:type="dxa"/>
            <w:vAlign w:val="top"/>
          </w:tcPr>
          <w:p w14:paraId="20E15B90">
            <w:pPr>
              <w:bidi w:val="0"/>
              <w:rPr>
                <w:color w:val="auto"/>
              </w:rPr>
            </w:pPr>
            <w:r>
              <w:rPr>
                <w:color w:val="auto"/>
              </w:rPr>
              <w:t>1</w:t>
            </w:r>
          </w:p>
        </w:tc>
        <w:tc>
          <w:tcPr>
            <w:tcW w:w="9314" w:type="dxa"/>
            <w:vAlign w:val="top"/>
          </w:tcPr>
          <w:p w14:paraId="37BC0356">
            <w:pPr>
              <w:bidi w:val="0"/>
              <w:rPr>
                <w:color w:val="auto"/>
              </w:rPr>
            </w:pPr>
            <w:r>
              <w:rPr>
                <w:color w:val="auto"/>
              </w:rPr>
              <w:t>赠130张IC卡，语音播报，双面彩屏。</w:t>
            </w:r>
          </w:p>
        </w:tc>
        <w:tc>
          <w:tcPr>
            <w:tcW w:w="1019" w:type="dxa"/>
            <w:vAlign w:val="top"/>
          </w:tcPr>
          <w:p w14:paraId="233548FC">
            <w:pPr>
              <w:bidi w:val="0"/>
              <w:rPr>
                <w:color w:val="auto"/>
              </w:rPr>
            </w:pPr>
          </w:p>
        </w:tc>
      </w:tr>
      <w:tr w14:paraId="6011A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29CA7196">
            <w:pPr>
              <w:bidi w:val="0"/>
              <w:rPr>
                <w:color w:val="auto"/>
              </w:rPr>
            </w:pPr>
            <w:r>
              <w:rPr>
                <w:color w:val="auto"/>
              </w:rPr>
              <w:t>6</w:t>
            </w:r>
          </w:p>
        </w:tc>
        <w:tc>
          <w:tcPr>
            <w:tcW w:w="2232" w:type="dxa"/>
            <w:vAlign w:val="top"/>
          </w:tcPr>
          <w:p w14:paraId="32BE3C52">
            <w:pPr>
              <w:bidi w:val="0"/>
              <w:rPr>
                <w:color w:val="auto"/>
              </w:rPr>
            </w:pPr>
            <w:r>
              <w:rPr>
                <w:color w:val="auto"/>
              </w:rPr>
              <w:t>文件柜</w:t>
            </w:r>
          </w:p>
        </w:tc>
        <w:tc>
          <w:tcPr>
            <w:tcW w:w="561" w:type="dxa"/>
            <w:vAlign w:val="top"/>
          </w:tcPr>
          <w:p w14:paraId="37926D79">
            <w:pPr>
              <w:bidi w:val="0"/>
              <w:rPr>
                <w:color w:val="auto"/>
              </w:rPr>
            </w:pPr>
            <w:r>
              <w:rPr>
                <w:color w:val="auto"/>
              </w:rPr>
              <w:t>个</w:t>
            </w:r>
          </w:p>
        </w:tc>
        <w:tc>
          <w:tcPr>
            <w:tcW w:w="662" w:type="dxa"/>
            <w:vAlign w:val="top"/>
          </w:tcPr>
          <w:p w14:paraId="645F0B02">
            <w:pPr>
              <w:bidi w:val="0"/>
              <w:rPr>
                <w:color w:val="auto"/>
              </w:rPr>
            </w:pPr>
            <w:r>
              <w:rPr>
                <w:color w:val="auto"/>
              </w:rPr>
              <w:t>1</w:t>
            </w:r>
          </w:p>
        </w:tc>
        <w:tc>
          <w:tcPr>
            <w:tcW w:w="9314" w:type="dxa"/>
            <w:vAlign w:val="top"/>
          </w:tcPr>
          <w:p w14:paraId="239437FF">
            <w:pPr>
              <w:bidi w:val="0"/>
              <w:rPr>
                <w:color w:val="auto"/>
              </w:rPr>
            </w:pPr>
            <w:r>
              <w:rPr>
                <w:color w:val="auto"/>
              </w:rPr>
              <w:t>文件柜铁皮柜约 0.5mm厚，2米高</w:t>
            </w:r>
          </w:p>
        </w:tc>
        <w:tc>
          <w:tcPr>
            <w:tcW w:w="1019" w:type="dxa"/>
            <w:vAlign w:val="top"/>
          </w:tcPr>
          <w:p w14:paraId="245A5A99">
            <w:pPr>
              <w:bidi w:val="0"/>
              <w:rPr>
                <w:color w:val="auto"/>
              </w:rPr>
            </w:pPr>
          </w:p>
        </w:tc>
      </w:tr>
      <w:tr w14:paraId="547AF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71C54FD8">
            <w:pPr>
              <w:bidi w:val="0"/>
              <w:rPr>
                <w:color w:val="auto"/>
              </w:rPr>
            </w:pPr>
            <w:r>
              <w:rPr>
                <w:color w:val="auto"/>
              </w:rPr>
              <w:t>7</w:t>
            </w:r>
          </w:p>
        </w:tc>
        <w:tc>
          <w:tcPr>
            <w:tcW w:w="2232" w:type="dxa"/>
            <w:vAlign w:val="top"/>
          </w:tcPr>
          <w:p w14:paraId="43A877E4">
            <w:pPr>
              <w:bidi w:val="0"/>
              <w:rPr>
                <w:color w:val="auto"/>
              </w:rPr>
            </w:pPr>
            <w:r>
              <w:rPr>
                <w:color w:val="auto"/>
              </w:rPr>
              <w:t>档案柜</w:t>
            </w:r>
          </w:p>
        </w:tc>
        <w:tc>
          <w:tcPr>
            <w:tcW w:w="561" w:type="dxa"/>
            <w:vAlign w:val="top"/>
          </w:tcPr>
          <w:p w14:paraId="2358EB9E">
            <w:pPr>
              <w:bidi w:val="0"/>
              <w:rPr>
                <w:color w:val="auto"/>
              </w:rPr>
            </w:pPr>
            <w:r>
              <w:rPr>
                <w:color w:val="auto"/>
              </w:rPr>
              <w:t>个</w:t>
            </w:r>
          </w:p>
        </w:tc>
        <w:tc>
          <w:tcPr>
            <w:tcW w:w="662" w:type="dxa"/>
            <w:vAlign w:val="top"/>
          </w:tcPr>
          <w:p w14:paraId="3B83D3FD">
            <w:pPr>
              <w:bidi w:val="0"/>
              <w:rPr>
                <w:color w:val="auto"/>
              </w:rPr>
            </w:pPr>
            <w:r>
              <w:rPr>
                <w:color w:val="auto"/>
              </w:rPr>
              <w:t>1</w:t>
            </w:r>
          </w:p>
        </w:tc>
        <w:tc>
          <w:tcPr>
            <w:tcW w:w="9314" w:type="dxa"/>
            <w:vAlign w:val="top"/>
          </w:tcPr>
          <w:p w14:paraId="277CEF60">
            <w:pPr>
              <w:bidi w:val="0"/>
              <w:rPr>
                <w:color w:val="auto"/>
              </w:rPr>
            </w:pPr>
            <w:r>
              <w:rPr>
                <w:color w:val="auto"/>
              </w:rPr>
              <w:t>文件柜铁皮柜约 0.5mm厚，2米高</w:t>
            </w:r>
          </w:p>
        </w:tc>
        <w:tc>
          <w:tcPr>
            <w:tcW w:w="1019" w:type="dxa"/>
            <w:vAlign w:val="top"/>
          </w:tcPr>
          <w:p w14:paraId="468958D0">
            <w:pPr>
              <w:bidi w:val="0"/>
              <w:rPr>
                <w:color w:val="auto"/>
              </w:rPr>
            </w:pPr>
          </w:p>
        </w:tc>
      </w:tr>
      <w:tr w14:paraId="5C9A0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276A4438">
            <w:pPr>
              <w:bidi w:val="0"/>
              <w:rPr>
                <w:color w:val="auto"/>
              </w:rPr>
            </w:pPr>
            <w:r>
              <w:rPr>
                <w:color w:val="auto"/>
              </w:rPr>
              <w:t>10</w:t>
            </w:r>
          </w:p>
        </w:tc>
        <w:tc>
          <w:tcPr>
            <w:tcW w:w="2232" w:type="dxa"/>
            <w:vAlign w:val="top"/>
          </w:tcPr>
          <w:p w14:paraId="5BAFCFBA">
            <w:pPr>
              <w:bidi w:val="0"/>
              <w:rPr>
                <w:color w:val="auto"/>
              </w:rPr>
            </w:pPr>
            <w:r>
              <w:rPr>
                <w:color w:val="auto"/>
              </w:rPr>
              <w:t>三坐沙发</w:t>
            </w:r>
          </w:p>
        </w:tc>
        <w:tc>
          <w:tcPr>
            <w:tcW w:w="561" w:type="dxa"/>
            <w:vAlign w:val="top"/>
          </w:tcPr>
          <w:p w14:paraId="6BED6E1A">
            <w:pPr>
              <w:bidi w:val="0"/>
              <w:rPr>
                <w:color w:val="auto"/>
              </w:rPr>
            </w:pPr>
            <w:r>
              <w:rPr>
                <w:color w:val="auto"/>
              </w:rPr>
              <w:t>个</w:t>
            </w:r>
          </w:p>
        </w:tc>
        <w:tc>
          <w:tcPr>
            <w:tcW w:w="662" w:type="dxa"/>
            <w:vAlign w:val="top"/>
          </w:tcPr>
          <w:p w14:paraId="003C166E">
            <w:pPr>
              <w:bidi w:val="0"/>
              <w:rPr>
                <w:color w:val="auto"/>
              </w:rPr>
            </w:pPr>
            <w:r>
              <w:rPr>
                <w:color w:val="auto"/>
              </w:rPr>
              <w:t>1</w:t>
            </w:r>
          </w:p>
        </w:tc>
        <w:tc>
          <w:tcPr>
            <w:tcW w:w="9314" w:type="dxa"/>
            <w:vAlign w:val="top"/>
          </w:tcPr>
          <w:p w14:paraId="3693EF19">
            <w:pPr>
              <w:bidi w:val="0"/>
              <w:rPr>
                <w:color w:val="auto"/>
              </w:rPr>
            </w:pPr>
            <w:r>
              <w:rPr>
                <w:color w:val="auto"/>
              </w:rPr>
              <w:t>含大理石面1.4米茶几沙发是弹簧的约为1.6*0.6，茶几是岩板1.2*0.6</w:t>
            </w:r>
          </w:p>
        </w:tc>
        <w:tc>
          <w:tcPr>
            <w:tcW w:w="1019" w:type="dxa"/>
            <w:vAlign w:val="top"/>
          </w:tcPr>
          <w:p w14:paraId="6FC4DEA8">
            <w:pPr>
              <w:bidi w:val="0"/>
              <w:rPr>
                <w:color w:val="auto"/>
              </w:rPr>
            </w:pPr>
          </w:p>
        </w:tc>
      </w:tr>
      <w:tr w14:paraId="60935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093676CF">
            <w:pPr>
              <w:bidi w:val="0"/>
              <w:rPr>
                <w:color w:val="auto"/>
              </w:rPr>
            </w:pPr>
            <w:r>
              <w:rPr>
                <w:color w:val="auto"/>
              </w:rPr>
              <w:t>18</w:t>
            </w:r>
          </w:p>
        </w:tc>
        <w:tc>
          <w:tcPr>
            <w:tcW w:w="2232" w:type="dxa"/>
            <w:vAlign w:val="top"/>
          </w:tcPr>
          <w:p w14:paraId="74744466">
            <w:pPr>
              <w:bidi w:val="0"/>
              <w:rPr>
                <w:color w:val="auto"/>
              </w:rPr>
            </w:pPr>
            <w:r>
              <w:rPr>
                <w:color w:val="auto"/>
              </w:rPr>
              <w:t>血压计</w:t>
            </w:r>
          </w:p>
        </w:tc>
        <w:tc>
          <w:tcPr>
            <w:tcW w:w="561" w:type="dxa"/>
            <w:vAlign w:val="top"/>
          </w:tcPr>
          <w:p w14:paraId="5BCE25B2">
            <w:pPr>
              <w:bidi w:val="0"/>
              <w:rPr>
                <w:color w:val="auto"/>
              </w:rPr>
            </w:pPr>
            <w:r>
              <w:rPr>
                <w:color w:val="auto"/>
              </w:rPr>
              <w:t>个</w:t>
            </w:r>
          </w:p>
        </w:tc>
        <w:tc>
          <w:tcPr>
            <w:tcW w:w="662" w:type="dxa"/>
            <w:vAlign w:val="top"/>
          </w:tcPr>
          <w:p w14:paraId="3F476B2C">
            <w:pPr>
              <w:bidi w:val="0"/>
              <w:rPr>
                <w:color w:val="auto"/>
              </w:rPr>
            </w:pPr>
            <w:r>
              <w:rPr>
                <w:color w:val="auto"/>
              </w:rPr>
              <w:t>2</w:t>
            </w:r>
          </w:p>
        </w:tc>
        <w:tc>
          <w:tcPr>
            <w:tcW w:w="9314" w:type="dxa"/>
            <w:vAlign w:val="top"/>
          </w:tcPr>
          <w:p w14:paraId="1B137084">
            <w:pPr>
              <w:bidi w:val="0"/>
              <w:rPr>
                <w:color w:val="auto"/>
              </w:rPr>
            </w:pPr>
            <w:r>
              <w:rPr>
                <w:color w:val="auto"/>
              </w:rPr>
              <w:t>自动加压，智能臂式电子血压计、上臂、3.7英寸、支持蓝牙、语音</w:t>
            </w:r>
          </w:p>
        </w:tc>
        <w:tc>
          <w:tcPr>
            <w:tcW w:w="1019" w:type="dxa"/>
            <w:vAlign w:val="top"/>
          </w:tcPr>
          <w:p w14:paraId="1CD5BD3E">
            <w:pPr>
              <w:bidi w:val="0"/>
              <w:rPr>
                <w:color w:val="auto"/>
              </w:rPr>
            </w:pPr>
          </w:p>
        </w:tc>
      </w:tr>
      <w:tr w14:paraId="1B3D2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7064D723">
            <w:pPr>
              <w:bidi w:val="0"/>
              <w:rPr>
                <w:color w:val="auto"/>
              </w:rPr>
            </w:pPr>
            <w:r>
              <w:rPr>
                <w:color w:val="auto"/>
              </w:rPr>
              <w:t>19</w:t>
            </w:r>
          </w:p>
        </w:tc>
        <w:tc>
          <w:tcPr>
            <w:tcW w:w="2232" w:type="dxa"/>
            <w:vAlign w:val="top"/>
          </w:tcPr>
          <w:p w14:paraId="317F4937">
            <w:pPr>
              <w:bidi w:val="0"/>
              <w:rPr>
                <w:color w:val="auto"/>
              </w:rPr>
            </w:pPr>
            <w:r>
              <w:rPr>
                <w:color w:val="auto"/>
              </w:rPr>
              <w:t>体温计</w:t>
            </w:r>
          </w:p>
        </w:tc>
        <w:tc>
          <w:tcPr>
            <w:tcW w:w="561" w:type="dxa"/>
            <w:vAlign w:val="top"/>
          </w:tcPr>
          <w:p w14:paraId="21F65566">
            <w:pPr>
              <w:bidi w:val="0"/>
              <w:rPr>
                <w:color w:val="auto"/>
              </w:rPr>
            </w:pPr>
            <w:r>
              <w:rPr>
                <w:color w:val="auto"/>
              </w:rPr>
              <w:t>个</w:t>
            </w:r>
          </w:p>
        </w:tc>
        <w:tc>
          <w:tcPr>
            <w:tcW w:w="662" w:type="dxa"/>
            <w:vAlign w:val="top"/>
          </w:tcPr>
          <w:p w14:paraId="22BEEFD8">
            <w:pPr>
              <w:bidi w:val="0"/>
              <w:rPr>
                <w:color w:val="auto"/>
              </w:rPr>
            </w:pPr>
            <w:r>
              <w:rPr>
                <w:color w:val="auto"/>
              </w:rPr>
              <w:t>5</w:t>
            </w:r>
          </w:p>
        </w:tc>
        <w:tc>
          <w:tcPr>
            <w:tcW w:w="9314" w:type="dxa"/>
            <w:vAlign w:val="top"/>
          </w:tcPr>
          <w:p w14:paraId="6B1947F0">
            <w:pPr>
              <w:bidi w:val="0"/>
              <w:rPr>
                <w:color w:val="auto"/>
              </w:rPr>
            </w:pPr>
            <w:r>
              <w:rPr>
                <w:color w:val="auto"/>
              </w:rPr>
              <w:t>发烧报警，三色背光。</w:t>
            </w:r>
          </w:p>
        </w:tc>
        <w:tc>
          <w:tcPr>
            <w:tcW w:w="1019" w:type="dxa"/>
            <w:vAlign w:val="top"/>
          </w:tcPr>
          <w:p w14:paraId="666068B7">
            <w:pPr>
              <w:bidi w:val="0"/>
              <w:rPr>
                <w:color w:val="auto"/>
              </w:rPr>
            </w:pPr>
          </w:p>
        </w:tc>
      </w:tr>
      <w:tr w14:paraId="6D955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22E38248">
            <w:pPr>
              <w:bidi w:val="0"/>
              <w:rPr>
                <w:color w:val="auto"/>
              </w:rPr>
            </w:pPr>
            <w:r>
              <w:rPr>
                <w:color w:val="auto"/>
              </w:rPr>
              <w:t>21</w:t>
            </w:r>
          </w:p>
        </w:tc>
        <w:tc>
          <w:tcPr>
            <w:tcW w:w="2232" w:type="dxa"/>
            <w:vAlign w:val="top"/>
          </w:tcPr>
          <w:p w14:paraId="6EE69BCB">
            <w:pPr>
              <w:bidi w:val="0"/>
              <w:rPr>
                <w:color w:val="auto"/>
              </w:rPr>
            </w:pPr>
            <w:r>
              <w:rPr>
                <w:color w:val="auto"/>
              </w:rPr>
              <w:t>拐杖</w:t>
            </w:r>
          </w:p>
        </w:tc>
        <w:tc>
          <w:tcPr>
            <w:tcW w:w="561" w:type="dxa"/>
            <w:vAlign w:val="top"/>
          </w:tcPr>
          <w:p w14:paraId="6CF32BE1">
            <w:pPr>
              <w:bidi w:val="0"/>
              <w:rPr>
                <w:color w:val="auto"/>
              </w:rPr>
            </w:pPr>
            <w:r>
              <w:rPr>
                <w:color w:val="auto"/>
              </w:rPr>
              <w:t>个</w:t>
            </w:r>
          </w:p>
        </w:tc>
        <w:tc>
          <w:tcPr>
            <w:tcW w:w="662" w:type="dxa"/>
            <w:vAlign w:val="top"/>
          </w:tcPr>
          <w:p w14:paraId="39703444">
            <w:pPr>
              <w:bidi w:val="0"/>
              <w:rPr>
                <w:color w:val="auto"/>
              </w:rPr>
            </w:pPr>
            <w:r>
              <w:rPr>
                <w:color w:val="auto"/>
              </w:rPr>
              <w:t>10</w:t>
            </w:r>
          </w:p>
        </w:tc>
        <w:tc>
          <w:tcPr>
            <w:tcW w:w="9314" w:type="dxa"/>
            <w:vAlign w:val="top"/>
          </w:tcPr>
          <w:p w14:paraId="184B8678">
            <w:pPr>
              <w:bidi w:val="0"/>
              <w:rPr>
                <w:color w:val="auto"/>
              </w:rPr>
            </w:pPr>
            <w:r>
              <w:rPr>
                <w:color w:val="auto"/>
              </w:rPr>
              <w:t>材质：铝合金，可深缩：60cm100cm脚垫耐磨损。</w:t>
            </w:r>
          </w:p>
        </w:tc>
        <w:tc>
          <w:tcPr>
            <w:tcW w:w="1019" w:type="dxa"/>
            <w:vAlign w:val="top"/>
          </w:tcPr>
          <w:p w14:paraId="523A108F">
            <w:pPr>
              <w:bidi w:val="0"/>
              <w:rPr>
                <w:color w:val="auto"/>
              </w:rPr>
            </w:pPr>
          </w:p>
        </w:tc>
      </w:tr>
      <w:tr w14:paraId="619E7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060" w:type="dxa"/>
            <w:vAlign w:val="top"/>
          </w:tcPr>
          <w:p w14:paraId="3200CF5A">
            <w:pPr>
              <w:bidi w:val="0"/>
              <w:rPr>
                <w:color w:val="auto"/>
              </w:rPr>
            </w:pPr>
            <w:r>
              <w:rPr>
                <w:color w:val="auto"/>
              </w:rPr>
              <w:t>22</w:t>
            </w:r>
          </w:p>
        </w:tc>
        <w:tc>
          <w:tcPr>
            <w:tcW w:w="2232" w:type="dxa"/>
            <w:vAlign w:val="top"/>
          </w:tcPr>
          <w:p w14:paraId="2DEA0370">
            <w:pPr>
              <w:bidi w:val="0"/>
              <w:rPr>
                <w:color w:val="auto"/>
              </w:rPr>
            </w:pPr>
            <w:r>
              <w:rPr>
                <w:color w:val="auto"/>
              </w:rPr>
              <w:t>轮椅（可扫码租用）</w:t>
            </w:r>
          </w:p>
        </w:tc>
        <w:tc>
          <w:tcPr>
            <w:tcW w:w="561" w:type="dxa"/>
            <w:vAlign w:val="top"/>
          </w:tcPr>
          <w:p w14:paraId="2169696B">
            <w:pPr>
              <w:bidi w:val="0"/>
              <w:rPr>
                <w:color w:val="auto"/>
              </w:rPr>
            </w:pPr>
            <w:r>
              <w:rPr>
                <w:color w:val="auto"/>
              </w:rPr>
              <w:t>辆</w:t>
            </w:r>
          </w:p>
        </w:tc>
        <w:tc>
          <w:tcPr>
            <w:tcW w:w="662" w:type="dxa"/>
            <w:vAlign w:val="top"/>
          </w:tcPr>
          <w:p w14:paraId="7C9ED225">
            <w:pPr>
              <w:bidi w:val="0"/>
              <w:rPr>
                <w:color w:val="auto"/>
              </w:rPr>
            </w:pPr>
            <w:r>
              <w:rPr>
                <w:color w:val="auto"/>
              </w:rPr>
              <w:t>4</w:t>
            </w:r>
          </w:p>
        </w:tc>
        <w:tc>
          <w:tcPr>
            <w:tcW w:w="9314" w:type="dxa"/>
            <w:vAlign w:val="top"/>
          </w:tcPr>
          <w:p w14:paraId="6AEB979D">
            <w:pPr>
              <w:bidi w:val="0"/>
              <w:rPr>
                <w:rFonts w:hint="eastAsia" w:eastAsia="宋体"/>
                <w:color w:val="auto"/>
                <w:lang w:eastAsia="zh-CN"/>
              </w:rPr>
            </w:pPr>
            <w:r>
              <w:rPr>
                <w:color w:val="auto"/>
              </w:rPr>
              <w:t>称重不得小于100kg,座位高度不得小于50cm,大轮直径不得小于50cm,小轮直径不得小于20cm,， 可折叠</w:t>
            </w:r>
            <w:r>
              <w:rPr>
                <w:rFonts w:hint="eastAsia" w:eastAsia="宋体"/>
                <w:color w:val="auto"/>
                <w:lang w:eastAsia="zh-CN"/>
              </w:rPr>
              <w:t>。</w:t>
            </w:r>
          </w:p>
        </w:tc>
        <w:tc>
          <w:tcPr>
            <w:tcW w:w="1019" w:type="dxa"/>
            <w:vAlign w:val="top"/>
          </w:tcPr>
          <w:p w14:paraId="6AF39FC9">
            <w:pPr>
              <w:bidi w:val="0"/>
              <w:rPr>
                <w:color w:val="auto"/>
              </w:rPr>
            </w:pPr>
          </w:p>
        </w:tc>
      </w:tr>
      <w:tr w14:paraId="53955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0" w:hRule="atLeast"/>
        </w:trPr>
        <w:tc>
          <w:tcPr>
            <w:tcW w:w="1060" w:type="dxa"/>
            <w:vAlign w:val="top"/>
          </w:tcPr>
          <w:p w14:paraId="0C51B531">
            <w:pPr>
              <w:bidi w:val="0"/>
              <w:rPr>
                <w:color w:val="auto"/>
              </w:rPr>
            </w:pPr>
          </w:p>
          <w:p w14:paraId="79C794FD">
            <w:pPr>
              <w:bidi w:val="0"/>
              <w:rPr>
                <w:color w:val="auto"/>
              </w:rPr>
            </w:pPr>
          </w:p>
          <w:p w14:paraId="42FCFAB7">
            <w:pPr>
              <w:bidi w:val="0"/>
              <w:rPr>
                <w:color w:val="auto"/>
              </w:rPr>
            </w:pPr>
          </w:p>
          <w:p w14:paraId="221981BA">
            <w:pPr>
              <w:bidi w:val="0"/>
              <w:rPr>
                <w:color w:val="auto"/>
              </w:rPr>
            </w:pPr>
          </w:p>
          <w:p w14:paraId="624B63A4">
            <w:pPr>
              <w:bidi w:val="0"/>
              <w:rPr>
                <w:color w:val="auto"/>
              </w:rPr>
            </w:pPr>
          </w:p>
          <w:p w14:paraId="4F6A9FAC">
            <w:pPr>
              <w:bidi w:val="0"/>
              <w:rPr>
                <w:color w:val="auto"/>
              </w:rPr>
            </w:pPr>
            <w:r>
              <w:rPr>
                <w:color w:val="auto"/>
              </w:rPr>
              <w:t>23</w:t>
            </w:r>
          </w:p>
        </w:tc>
        <w:tc>
          <w:tcPr>
            <w:tcW w:w="2232" w:type="dxa"/>
            <w:vAlign w:val="top"/>
          </w:tcPr>
          <w:p w14:paraId="1E3160FB">
            <w:pPr>
              <w:bidi w:val="0"/>
              <w:rPr>
                <w:color w:val="auto"/>
              </w:rPr>
            </w:pPr>
          </w:p>
          <w:p w14:paraId="686562D0">
            <w:pPr>
              <w:bidi w:val="0"/>
              <w:rPr>
                <w:color w:val="auto"/>
              </w:rPr>
            </w:pPr>
          </w:p>
          <w:p w14:paraId="4D03ADB2">
            <w:pPr>
              <w:bidi w:val="0"/>
              <w:rPr>
                <w:color w:val="auto"/>
              </w:rPr>
            </w:pPr>
          </w:p>
          <w:p w14:paraId="59F5A180">
            <w:pPr>
              <w:bidi w:val="0"/>
              <w:rPr>
                <w:color w:val="auto"/>
              </w:rPr>
            </w:pPr>
          </w:p>
          <w:p w14:paraId="6EB03975">
            <w:pPr>
              <w:bidi w:val="0"/>
              <w:rPr>
                <w:color w:val="auto"/>
              </w:rPr>
            </w:pPr>
            <w:r>
              <w:rPr>
                <w:color w:val="auto"/>
              </w:rPr>
              <w:t>电动轮椅（可扫码租 用）</w:t>
            </w:r>
          </w:p>
        </w:tc>
        <w:tc>
          <w:tcPr>
            <w:tcW w:w="561" w:type="dxa"/>
            <w:vAlign w:val="top"/>
          </w:tcPr>
          <w:p w14:paraId="27721C60">
            <w:pPr>
              <w:bidi w:val="0"/>
              <w:rPr>
                <w:color w:val="auto"/>
              </w:rPr>
            </w:pPr>
          </w:p>
          <w:p w14:paraId="47D200E4">
            <w:pPr>
              <w:bidi w:val="0"/>
              <w:rPr>
                <w:color w:val="auto"/>
              </w:rPr>
            </w:pPr>
          </w:p>
          <w:p w14:paraId="5E04BBB5">
            <w:pPr>
              <w:bidi w:val="0"/>
              <w:rPr>
                <w:color w:val="auto"/>
              </w:rPr>
            </w:pPr>
          </w:p>
          <w:p w14:paraId="47C859F1">
            <w:pPr>
              <w:bidi w:val="0"/>
              <w:rPr>
                <w:color w:val="auto"/>
              </w:rPr>
            </w:pPr>
          </w:p>
          <w:p w14:paraId="4F3C298E">
            <w:pPr>
              <w:bidi w:val="0"/>
              <w:rPr>
                <w:color w:val="auto"/>
              </w:rPr>
            </w:pPr>
          </w:p>
          <w:p w14:paraId="58C3E4EF">
            <w:pPr>
              <w:bidi w:val="0"/>
              <w:rPr>
                <w:color w:val="auto"/>
              </w:rPr>
            </w:pPr>
            <w:r>
              <w:rPr>
                <w:color w:val="auto"/>
              </w:rPr>
              <w:t>辆</w:t>
            </w:r>
          </w:p>
        </w:tc>
        <w:tc>
          <w:tcPr>
            <w:tcW w:w="662" w:type="dxa"/>
            <w:vAlign w:val="top"/>
          </w:tcPr>
          <w:p w14:paraId="508F9BBB">
            <w:pPr>
              <w:bidi w:val="0"/>
              <w:rPr>
                <w:color w:val="auto"/>
              </w:rPr>
            </w:pPr>
          </w:p>
          <w:p w14:paraId="2BC3BA47">
            <w:pPr>
              <w:bidi w:val="0"/>
              <w:rPr>
                <w:color w:val="auto"/>
              </w:rPr>
            </w:pPr>
          </w:p>
          <w:p w14:paraId="6ECA7242">
            <w:pPr>
              <w:bidi w:val="0"/>
              <w:rPr>
                <w:color w:val="auto"/>
              </w:rPr>
            </w:pPr>
          </w:p>
          <w:p w14:paraId="2F7EB71D">
            <w:pPr>
              <w:bidi w:val="0"/>
              <w:rPr>
                <w:color w:val="auto"/>
              </w:rPr>
            </w:pPr>
          </w:p>
          <w:p w14:paraId="7A8F3E00">
            <w:pPr>
              <w:bidi w:val="0"/>
              <w:rPr>
                <w:color w:val="auto"/>
              </w:rPr>
            </w:pPr>
          </w:p>
          <w:p w14:paraId="5B3B31E1">
            <w:pPr>
              <w:bidi w:val="0"/>
              <w:rPr>
                <w:color w:val="auto"/>
              </w:rPr>
            </w:pPr>
            <w:r>
              <w:rPr>
                <w:color w:val="auto"/>
              </w:rPr>
              <w:t>4</w:t>
            </w:r>
          </w:p>
        </w:tc>
        <w:tc>
          <w:tcPr>
            <w:tcW w:w="9314" w:type="dxa"/>
            <w:vAlign w:val="top"/>
          </w:tcPr>
          <w:p w14:paraId="73FC0EE6">
            <w:pPr>
              <w:bidi w:val="0"/>
              <w:rPr>
                <w:color w:val="auto"/>
              </w:rPr>
            </w:pPr>
            <w:r>
              <w:rPr>
                <w:color w:val="auto"/>
              </w:rPr>
              <w:t>前/后轮尺寸：8/12（英寸） 电池容量（AH）：12</w:t>
            </w:r>
          </w:p>
          <w:p w14:paraId="19E3A9AF">
            <w:pPr>
              <w:bidi w:val="0"/>
              <w:rPr>
                <w:color w:val="auto"/>
              </w:rPr>
            </w:pPr>
            <w:r>
              <w:rPr>
                <w:color w:val="auto"/>
              </w:rPr>
              <w:t>电池类型：锂电池</w:t>
            </w:r>
          </w:p>
          <w:p w14:paraId="709CEC6B">
            <w:pPr>
              <w:bidi w:val="0"/>
              <w:rPr>
                <w:color w:val="auto"/>
              </w:rPr>
            </w:pPr>
            <w:r>
              <w:rPr>
                <w:color w:val="auto"/>
              </w:rPr>
              <w:t>最小转弯半径（cm）：120 最大载重：91-100kg</w:t>
            </w:r>
          </w:p>
          <w:p w14:paraId="4E46B04A">
            <w:pPr>
              <w:bidi w:val="0"/>
              <w:rPr>
                <w:color w:val="auto"/>
              </w:rPr>
            </w:pPr>
            <w:r>
              <w:rPr>
                <w:color w:val="auto"/>
              </w:rPr>
              <w:t>最大速率（KM/H）：6</w:t>
            </w:r>
          </w:p>
          <w:p w14:paraId="6B31427E">
            <w:pPr>
              <w:bidi w:val="0"/>
              <w:rPr>
                <w:color w:val="auto"/>
              </w:rPr>
            </w:pPr>
            <w:r>
              <w:rPr>
                <w:color w:val="auto"/>
              </w:rPr>
              <w:t>电机功率(W)：左右各130W 轮胎类型：充气胎</w:t>
            </w:r>
          </w:p>
          <w:p w14:paraId="0E65143D">
            <w:pPr>
              <w:bidi w:val="0"/>
              <w:rPr>
                <w:color w:val="auto"/>
              </w:rPr>
            </w:pPr>
            <w:r>
              <w:rPr>
                <w:color w:val="auto"/>
              </w:rPr>
              <w:t>座高约为（cm）：460</w:t>
            </w:r>
          </w:p>
          <w:p w14:paraId="11AC86F2">
            <w:pPr>
              <w:bidi w:val="0"/>
              <w:rPr>
                <w:color w:val="auto"/>
              </w:rPr>
            </w:pPr>
            <w:r>
              <w:rPr>
                <w:color w:val="auto"/>
              </w:rPr>
              <w:t>折叠后长*宽*高约（cm）：47*58*90 座宽约（cm）：420</w:t>
            </w:r>
          </w:p>
        </w:tc>
        <w:tc>
          <w:tcPr>
            <w:tcW w:w="1019" w:type="dxa"/>
            <w:vAlign w:val="top"/>
          </w:tcPr>
          <w:p w14:paraId="4847A103">
            <w:pPr>
              <w:bidi w:val="0"/>
              <w:rPr>
                <w:color w:val="auto"/>
              </w:rPr>
            </w:pPr>
          </w:p>
        </w:tc>
      </w:tr>
      <w:tr w14:paraId="4C2E6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0658B946">
            <w:pPr>
              <w:bidi w:val="0"/>
              <w:rPr>
                <w:color w:val="auto"/>
              </w:rPr>
            </w:pPr>
            <w:r>
              <w:rPr>
                <w:color w:val="auto"/>
              </w:rPr>
              <w:t>25</w:t>
            </w:r>
          </w:p>
        </w:tc>
        <w:tc>
          <w:tcPr>
            <w:tcW w:w="2232" w:type="dxa"/>
            <w:vAlign w:val="top"/>
          </w:tcPr>
          <w:p w14:paraId="5439EAEC">
            <w:pPr>
              <w:bidi w:val="0"/>
              <w:rPr>
                <w:color w:val="auto"/>
              </w:rPr>
            </w:pPr>
            <w:r>
              <w:rPr>
                <w:color w:val="auto"/>
              </w:rPr>
              <w:t>急救包</w:t>
            </w:r>
          </w:p>
        </w:tc>
        <w:tc>
          <w:tcPr>
            <w:tcW w:w="561" w:type="dxa"/>
            <w:vAlign w:val="top"/>
          </w:tcPr>
          <w:p w14:paraId="7D83B138">
            <w:pPr>
              <w:bidi w:val="0"/>
              <w:rPr>
                <w:color w:val="auto"/>
              </w:rPr>
            </w:pPr>
            <w:r>
              <w:rPr>
                <w:color w:val="auto"/>
              </w:rPr>
              <w:t>盒</w:t>
            </w:r>
          </w:p>
        </w:tc>
        <w:tc>
          <w:tcPr>
            <w:tcW w:w="662" w:type="dxa"/>
            <w:vAlign w:val="top"/>
          </w:tcPr>
          <w:p w14:paraId="674B2743">
            <w:pPr>
              <w:bidi w:val="0"/>
              <w:rPr>
                <w:color w:val="auto"/>
              </w:rPr>
            </w:pPr>
            <w:r>
              <w:rPr>
                <w:color w:val="auto"/>
              </w:rPr>
              <w:t>5</w:t>
            </w:r>
          </w:p>
        </w:tc>
        <w:tc>
          <w:tcPr>
            <w:tcW w:w="9314" w:type="dxa"/>
            <w:vAlign w:val="top"/>
          </w:tcPr>
          <w:p w14:paraId="46B42691">
            <w:pPr>
              <w:bidi w:val="0"/>
              <w:rPr>
                <w:color w:val="auto"/>
              </w:rPr>
            </w:pPr>
            <w:r>
              <w:rPr>
                <w:color w:val="auto"/>
              </w:rPr>
              <w:t>45项配置，多组合药箱 中号：24cm/15.5cm/14cm</w:t>
            </w:r>
          </w:p>
        </w:tc>
        <w:tc>
          <w:tcPr>
            <w:tcW w:w="1019" w:type="dxa"/>
            <w:vAlign w:val="top"/>
          </w:tcPr>
          <w:p w14:paraId="290372E7">
            <w:pPr>
              <w:bidi w:val="0"/>
              <w:rPr>
                <w:color w:val="auto"/>
              </w:rPr>
            </w:pPr>
          </w:p>
        </w:tc>
      </w:tr>
      <w:tr w14:paraId="2B7F5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4ABD9CD9">
            <w:pPr>
              <w:bidi w:val="0"/>
              <w:rPr>
                <w:color w:val="auto"/>
              </w:rPr>
            </w:pPr>
            <w:r>
              <w:rPr>
                <w:color w:val="auto"/>
              </w:rPr>
              <w:t>28</w:t>
            </w:r>
          </w:p>
        </w:tc>
        <w:tc>
          <w:tcPr>
            <w:tcW w:w="2232" w:type="dxa"/>
            <w:vAlign w:val="top"/>
          </w:tcPr>
          <w:p w14:paraId="4D8655E3">
            <w:pPr>
              <w:bidi w:val="0"/>
              <w:rPr>
                <w:color w:val="auto"/>
              </w:rPr>
            </w:pPr>
            <w:r>
              <w:rPr>
                <w:color w:val="auto"/>
              </w:rPr>
              <w:t>助行器</w:t>
            </w:r>
          </w:p>
        </w:tc>
        <w:tc>
          <w:tcPr>
            <w:tcW w:w="561" w:type="dxa"/>
            <w:vAlign w:val="top"/>
          </w:tcPr>
          <w:p w14:paraId="0813800A">
            <w:pPr>
              <w:bidi w:val="0"/>
              <w:rPr>
                <w:color w:val="auto"/>
              </w:rPr>
            </w:pPr>
            <w:r>
              <w:rPr>
                <w:color w:val="auto"/>
              </w:rPr>
              <w:t>个</w:t>
            </w:r>
          </w:p>
        </w:tc>
        <w:tc>
          <w:tcPr>
            <w:tcW w:w="662" w:type="dxa"/>
            <w:vAlign w:val="top"/>
          </w:tcPr>
          <w:p w14:paraId="0E94C345">
            <w:pPr>
              <w:bidi w:val="0"/>
              <w:rPr>
                <w:color w:val="auto"/>
              </w:rPr>
            </w:pPr>
            <w:r>
              <w:rPr>
                <w:color w:val="auto"/>
              </w:rPr>
              <w:t>5</w:t>
            </w:r>
          </w:p>
        </w:tc>
        <w:tc>
          <w:tcPr>
            <w:tcW w:w="9314" w:type="dxa"/>
            <w:vAlign w:val="top"/>
          </w:tcPr>
          <w:p w14:paraId="772EB625">
            <w:pPr>
              <w:bidi w:val="0"/>
              <w:rPr>
                <w:color w:val="auto"/>
              </w:rPr>
            </w:pPr>
            <w:r>
              <w:rPr>
                <w:color w:val="auto"/>
              </w:rPr>
              <w:t>软座，带轮</w:t>
            </w:r>
          </w:p>
        </w:tc>
        <w:tc>
          <w:tcPr>
            <w:tcW w:w="1019" w:type="dxa"/>
            <w:vAlign w:val="top"/>
          </w:tcPr>
          <w:p w14:paraId="230A5FD0">
            <w:pPr>
              <w:bidi w:val="0"/>
              <w:rPr>
                <w:color w:val="auto"/>
              </w:rPr>
            </w:pPr>
          </w:p>
        </w:tc>
      </w:tr>
      <w:tr w14:paraId="31D25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6A7E880C">
            <w:pPr>
              <w:bidi w:val="0"/>
              <w:rPr>
                <w:color w:val="auto"/>
              </w:rPr>
            </w:pPr>
            <w:r>
              <w:rPr>
                <w:color w:val="auto"/>
              </w:rPr>
              <w:t>29</w:t>
            </w:r>
          </w:p>
        </w:tc>
        <w:tc>
          <w:tcPr>
            <w:tcW w:w="2232" w:type="dxa"/>
            <w:vAlign w:val="top"/>
          </w:tcPr>
          <w:p w14:paraId="38E1AA1B">
            <w:pPr>
              <w:bidi w:val="0"/>
              <w:rPr>
                <w:color w:val="auto"/>
              </w:rPr>
            </w:pPr>
            <w:r>
              <w:rPr>
                <w:color w:val="auto"/>
              </w:rPr>
              <w:t>垃圾桶</w:t>
            </w:r>
          </w:p>
        </w:tc>
        <w:tc>
          <w:tcPr>
            <w:tcW w:w="561" w:type="dxa"/>
            <w:vAlign w:val="top"/>
          </w:tcPr>
          <w:p w14:paraId="478B5E4A">
            <w:pPr>
              <w:bidi w:val="0"/>
              <w:rPr>
                <w:color w:val="auto"/>
              </w:rPr>
            </w:pPr>
            <w:r>
              <w:rPr>
                <w:color w:val="auto"/>
              </w:rPr>
              <w:t>个</w:t>
            </w:r>
          </w:p>
        </w:tc>
        <w:tc>
          <w:tcPr>
            <w:tcW w:w="662" w:type="dxa"/>
            <w:vAlign w:val="top"/>
          </w:tcPr>
          <w:p w14:paraId="0BDC7BC1">
            <w:pPr>
              <w:bidi w:val="0"/>
              <w:rPr>
                <w:color w:val="auto"/>
              </w:rPr>
            </w:pPr>
            <w:r>
              <w:rPr>
                <w:color w:val="auto"/>
              </w:rPr>
              <w:t>2</w:t>
            </w:r>
          </w:p>
        </w:tc>
        <w:tc>
          <w:tcPr>
            <w:tcW w:w="9314" w:type="dxa"/>
            <w:vAlign w:val="top"/>
          </w:tcPr>
          <w:p w14:paraId="0283DB22">
            <w:pPr>
              <w:bidi w:val="0"/>
              <w:rPr>
                <w:color w:val="auto"/>
              </w:rPr>
            </w:pPr>
            <w:r>
              <w:rPr>
                <w:color w:val="auto"/>
              </w:rPr>
              <w:t>塑料垃圾桶长50宽15高40，通用</w:t>
            </w:r>
          </w:p>
        </w:tc>
        <w:tc>
          <w:tcPr>
            <w:tcW w:w="1019" w:type="dxa"/>
            <w:vAlign w:val="top"/>
          </w:tcPr>
          <w:p w14:paraId="1EDBF889">
            <w:pPr>
              <w:bidi w:val="0"/>
              <w:rPr>
                <w:color w:val="auto"/>
              </w:rPr>
            </w:pPr>
          </w:p>
        </w:tc>
      </w:tr>
      <w:tr w14:paraId="75F83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060" w:type="dxa"/>
            <w:vAlign w:val="top"/>
          </w:tcPr>
          <w:p w14:paraId="05BA8F8A">
            <w:pPr>
              <w:bidi w:val="0"/>
              <w:rPr>
                <w:color w:val="auto"/>
              </w:rPr>
            </w:pPr>
            <w:r>
              <w:rPr>
                <w:color w:val="auto"/>
              </w:rPr>
              <w:t>二十六、 室外</w:t>
            </w:r>
          </w:p>
        </w:tc>
        <w:tc>
          <w:tcPr>
            <w:tcW w:w="2232" w:type="dxa"/>
            <w:vAlign w:val="top"/>
          </w:tcPr>
          <w:p w14:paraId="2C870EB9">
            <w:pPr>
              <w:bidi w:val="0"/>
              <w:rPr>
                <w:color w:val="auto"/>
              </w:rPr>
            </w:pPr>
          </w:p>
        </w:tc>
        <w:tc>
          <w:tcPr>
            <w:tcW w:w="561" w:type="dxa"/>
            <w:vAlign w:val="top"/>
          </w:tcPr>
          <w:p w14:paraId="0E56343D">
            <w:pPr>
              <w:bidi w:val="0"/>
              <w:rPr>
                <w:color w:val="auto"/>
              </w:rPr>
            </w:pPr>
          </w:p>
        </w:tc>
        <w:tc>
          <w:tcPr>
            <w:tcW w:w="662" w:type="dxa"/>
            <w:vAlign w:val="top"/>
          </w:tcPr>
          <w:p w14:paraId="12869372">
            <w:pPr>
              <w:bidi w:val="0"/>
              <w:rPr>
                <w:color w:val="auto"/>
              </w:rPr>
            </w:pPr>
          </w:p>
        </w:tc>
        <w:tc>
          <w:tcPr>
            <w:tcW w:w="9314" w:type="dxa"/>
            <w:vAlign w:val="top"/>
          </w:tcPr>
          <w:p w14:paraId="0C6FD8CD">
            <w:pPr>
              <w:bidi w:val="0"/>
              <w:rPr>
                <w:color w:val="auto"/>
              </w:rPr>
            </w:pPr>
          </w:p>
        </w:tc>
        <w:tc>
          <w:tcPr>
            <w:tcW w:w="1019" w:type="dxa"/>
            <w:vAlign w:val="top"/>
          </w:tcPr>
          <w:p w14:paraId="41EFAA88">
            <w:pPr>
              <w:bidi w:val="0"/>
              <w:rPr>
                <w:color w:val="auto"/>
              </w:rPr>
            </w:pPr>
          </w:p>
        </w:tc>
      </w:tr>
      <w:tr w14:paraId="52D5F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773D1DF8">
            <w:pPr>
              <w:bidi w:val="0"/>
              <w:rPr>
                <w:color w:val="auto"/>
              </w:rPr>
            </w:pPr>
            <w:r>
              <w:rPr>
                <w:color w:val="auto"/>
              </w:rPr>
              <w:t>1</w:t>
            </w:r>
          </w:p>
        </w:tc>
        <w:tc>
          <w:tcPr>
            <w:tcW w:w="2232" w:type="dxa"/>
            <w:vAlign w:val="top"/>
          </w:tcPr>
          <w:p w14:paraId="7D7329BE">
            <w:pPr>
              <w:bidi w:val="0"/>
              <w:rPr>
                <w:color w:val="auto"/>
              </w:rPr>
            </w:pPr>
            <w:r>
              <w:rPr>
                <w:color w:val="auto"/>
              </w:rPr>
              <w:t>环保地毯绿色</w:t>
            </w:r>
          </w:p>
        </w:tc>
        <w:tc>
          <w:tcPr>
            <w:tcW w:w="561" w:type="dxa"/>
            <w:vAlign w:val="top"/>
          </w:tcPr>
          <w:p w14:paraId="10493C45">
            <w:pPr>
              <w:bidi w:val="0"/>
              <w:rPr>
                <w:color w:val="auto"/>
              </w:rPr>
            </w:pPr>
            <w:r>
              <w:rPr>
                <w:color w:val="auto"/>
              </w:rPr>
              <w:t>套</w:t>
            </w:r>
          </w:p>
        </w:tc>
        <w:tc>
          <w:tcPr>
            <w:tcW w:w="662" w:type="dxa"/>
            <w:vAlign w:val="top"/>
          </w:tcPr>
          <w:p w14:paraId="3F8087B6">
            <w:pPr>
              <w:bidi w:val="0"/>
              <w:rPr>
                <w:color w:val="auto"/>
              </w:rPr>
            </w:pPr>
            <w:r>
              <w:rPr>
                <w:color w:val="auto"/>
              </w:rPr>
              <w:t>1</w:t>
            </w:r>
          </w:p>
        </w:tc>
        <w:tc>
          <w:tcPr>
            <w:tcW w:w="9314" w:type="dxa"/>
            <w:vAlign w:val="top"/>
          </w:tcPr>
          <w:p w14:paraId="7EF35805">
            <w:pPr>
              <w:bidi w:val="0"/>
              <w:rPr>
                <w:color w:val="auto"/>
              </w:rPr>
            </w:pPr>
            <w:r>
              <w:rPr>
                <w:color w:val="auto"/>
              </w:rPr>
              <w:t>长10米宽10米</w:t>
            </w:r>
          </w:p>
        </w:tc>
        <w:tc>
          <w:tcPr>
            <w:tcW w:w="1019" w:type="dxa"/>
            <w:vAlign w:val="top"/>
          </w:tcPr>
          <w:p w14:paraId="5BAFA184">
            <w:pPr>
              <w:bidi w:val="0"/>
              <w:rPr>
                <w:color w:val="auto"/>
              </w:rPr>
            </w:pPr>
          </w:p>
        </w:tc>
      </w:tr>
      <w:tr w14:paraId="22482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 w:hRule="atLeast"/>
        </w:trPr>
        <w:tc>
          <w:tcPr>
            <w:tcW w:w="1060" w:type="dxa"/>
            <w:vAlign w:val="top"/>
          </w:tcPr>
          <w:p w14:paraId="3DEA7785">
            <w:pPr>
              <w:bidi w:val="0"/>
              <w:rPr>
                <w:color w:val="auto"/>
              </w:rPr>
            </w:pPr>
            <w:r>
              <w:rPr>
                <w:color w:val="auto"/>
              </w:rPr>
              <w:t>3</w:t>
            </w:r>
          </w:p>
        </w:tc>
        <w:tc>
          <w:tcPr>
            <w:tcW w:w="2232" w:type="dxa"/>
            <w:vAlign w:val="top"/>
          </w:tcPr>
          <w:p w14:paraId="3D0AF2A2">
            <w:pPr>
              <w:bidi w:val="0"/>
              <w:rPr>
                <w:color w:val="auto"/>
              </w:rPr>
            </w:pPr>
            <w:r>
              <w:rPr>
                <w:color w:val="auto"/>
              </w:rPr>
              <w:t>乒乓球拍</w:t>
            </w:r>
          </w:p>
        </w:tc>
        <w:tc>
          <w:tcPr>
            <w:tcW w:w="561" w:type="dxa"/>
            <w:vAlign w:val="top"/>
          </w:tcPr>
          <w:p w14:paraId="5FED93D3">
            <w:pPr>
              <w:bidi w:val="0"/>
              <w:rPr>
                <w:color w:val="auto"/>
              </w:rPr>
            </w:pPr>
            <w:r>
              <w:rPr>
                <w:color w:val="auto"/>
              </w:rPr>
              <w:t>套</w:t>
            </w:r>
          </w:p>
        </w:tc>
        <w:tc>
          <w:tcPr>
            <w:tcW w:w="662" w:type="dxa"/>
            <w:vAlign w:val="top"/>
          </w:tcPr>
          <w:p w14:paraId="77F78B4E">
            <w:pPr>
              <w:bidi w:val="0"/>
              <w:rPr>
                <w:color w:val="auto"/>
              </w:rPr>
            </w:pPr>
            <w:r>
              <w:rPr>
                <w:color w:val="auto"/>
              </w:rPr>
              <w:t>10</w:t>
            </w:r>
          </w:p>
        </w:tc>
        <w:tc>
          <w:tcPr>
            <w:tcW w:w="9314" w:type="dxa"/>
            <w:vAlign w:val="top"/>
          </w:tcPr>
          <w:p w14:paraId="70B58192">
            <w:pPr>
              <w:bidi w:val="0"/>
              <w:rPr>
                <w:color w:val="auto"/>
              </w:rPr>
            </w:pPr>
            <w:r>
              <w:rPr>
                <w:color w:val="auto"/>
              </w:rPr>
              <w:t>6层纯木底板</w:t>
            </w:r>
          </w:p>
        </w:tc>
        <w:tc>
          <w:tcPr>
            <w:tcW w:w="1019" w:type="dxa"/>
            <w:vAlign w:val="top"/>
          </w:tcPr>
          <w:p w14:paraId="0FF35E4B">
            <w:pPr>
              <w:bidi w:val="0"/>
              <w:rPr>
                <w:color w:val="auto"/>
              </w:rPr>
            </w:pPr>
          </w:p>
        </w:tc>
      </w:tr>
    </w:tbl>
    <w:p w14:paraId="22512682">
      <w:pPr>
        <w:bidi w:val="0"/>
        <w:rPr>
          <w:color w:val="auto"/>
        </w:rPr>
      </w:pPr>
    </w:p>
    <w:p w14:paraId="1708FCA7">
      <w:pPr>
        <w:bidi w:val="0"/>
        <w:rPr>
          <w:color w:val="auto"/>
        </w:rPr>
        <w:sectPr>
          <w:pgSz w:w="16837" w:h="11905"/>
          <w:pgMar w:top="441" w:right="1361" w:bottom="0" w:left="612" w:header="0" w:footer="0" w:gutter="0"/>
          <w:cols w:space="720" w:num="1"/>
        </w:sectPr>
      </w:pPr>
    </w:p>
    <w:tbl>
      <w:tblPr>
        <w:tblStyle w:val="37"/>
        <w:tblW w:w="1484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60"/>
        <w:gridCol w:w="2232"/>
        <w:gridCol w:w="561"/>
        <w:gridCol w:w="662"/>
        <w:gridCol w:w="9314"/>
        <w:gridCol w:w="1019"/>
      </w:tblGrid>
      <w:tr w14:paraId="49F45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1" w:hRule="atLeast"/>
        </w:trPr>
        <w:tc>
          <w:tcPr>
            <w:tcW w:w="1060" w:type="dxa"/>
            <w:vAlign w:val="top"/>
          </w:tcPr>
          <w:p w14:paraId="779B6429">
            <w:pPr>
              <w:bidi w:val="0"/>
              <w:rPr>
                <w:color w:val="auto"/>
              </w:rPr>
            </w:pPr>
            <w:r>
              <w:rPr>
                <w:color w:val="auto"/>
              </w:rPr>
              <w:t>4</w:t>
            </w:r>
          </w:p>
        </w:tc>
        <w:tc>
          <w:tcPr>
            <w:tcW w:w="2232" w:type="dxa"/>
            <w:vAlign w:val="top"/>
          </w:tcPr>
          <w:p w14:paraId="60CADB25">
            <w:pPr>
              <w:bidi w:val="0"/>
              <w:rPr>
                <w:color w:val="auto"/>
              </w:rPr>
            </w:pPr>
            <w:r>
              <w:rPr>
                <w:color w:val="auto"/>
              </w:rPr>
              <w:t>乒乓球桌{套}</w:t>
            </w:r>
          </w:p>
        </w:tc>
        <w:tc>
          <w:tcPr>
            <w:tcW w:w="561" w:type="dxa"/>
            <w:vAlign w:val="top"/>
          </w:tcPr>
          <w:p w14:paraId="491D5E92">
            <w:pPr>
              <w:bidi w:val="0"/>
              <w:rPr>
                <w:color w:val="auto"/>
              </w:rPr>
            </w:pPr>
            <w:r>
              <w:rPr>
                <w:color w:val="auto"/>
              </w:rPr>
              <w:t>台</w:t>
            </w:r>
          </w:p>
        </w:tc>
        <w:tc>
          <w:tcPr>
            <w:tcW w:w="662" w:type="dxa"/>
            <w:vAlign w:val="top"/>
          </w:tcPr>
          <w:p w14:paraId="3624CE41">
            <w:pPr>
              <w:bidi w:val="0"/>
              <w:rPr>
                <w:color w:val="auto"/>
              </w:rPr>
            </w:pPr>
            <w:r>
              <w:rPr>
                <w:color w:val="auto"/>
              </w:rPr>
              <w:t>2</w:t>
            </w:r>
          </w:p>
        </w:tc>
        <w:tc>
          <w:tcPr>
            <w:tcW w:w="9314" w:type="dxa"/>
            <w:vAlign w:val="top"/>
          </w:tcPr>
          <w:p w14:paraId="0F8D698B">
            <w:pPr>
              <w:bidi w:val="0"/>
              <w:rPr>
                <w:rFonts w:hint="eastAsia" w:eastAsia="宋体"/>
                <w:color w:val="auto"/>
                <w:lang w:eastAsia="zh-CN"/>
              </w:rPr>
            </w:pPr>
            <w:r>
              <w:rPr>
                <w:color w:val="auto"/>
              </w:rPr>
              <w:t>移动式，一体桌，尺寸约为外径长2.85m,外径宽1.38m，桌高0.82m，内径长2.33m,内径宽 1.13m，稳固耐用，平稳石板</w:t>
            </w:r>
            <w:r>
              <w:rPr>
                <w:rFonts w:hint="eastAsia" w:eastAsia="宋体"/>
                <w:color w:val="auto"/>
                <w:lang w:eastAsia="zh-CN"/>
              </w:rPr>
              <w:t>。</w:t>
            </w:r>
          </w:p>
        </w:tc>
        <w:tc>
          <w:tcPr>
            <w:tcW w:w="1019" w:type="dxa"/>
            <w:vAlign w:val="top"/>
          </w:tcPr>
          <w:p w14:paraId="5FC424BC">
            <w:pPr>
              <w:bidi w:val="0"/>
              <w:rPr>
                <w:color w:val="auto"/>
              </w:rPr>
            </w:pPr>
          </w:p>
        </w:tc>
      </w:tr>
      <w:tr w14:paraId="57A02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32179019">
            <w:pPr>
              <w:bidi w:val="0"/>
              <w:rPr>
                <w:color w:val="auto"/>
              </w:rPr>
            </w:pPr>
            <w:r>
              <w:rPr>
                <w:color w:val="auto"/>
              </w:rPr>
              <w:t>5</w:t>
            </w:r>
          </w:p>
        </w:tc>
        <w:tc>
          <w:tcPr>
            <w:tcW w:w="2232" w:type="dxa"/>
            <w:vAlign w:val="top"/>
          </w:tcPr>
          <w:p w14:paraId="21CC9513">
            <w:pPr>
              <w:bidi w:val="0"/>
              <w:rPr>
                <w:color w:val="auto"/>
              </w:rPr>
            </w:pPr>
            <w:r>
              <w:rPr>
                <w:color w:val="auto"/>
              </w:rPr>
              <w:t>乒乓球</w:t>
            </w:r>
          </w:p>
        </w:tc>
        <w:tc>
          <w:tcPr>
            <w:tcW w:w="561" w:type="dxa"/>
            <w:vAlign w:val="top"/>
          </w:tcPr>
          <w:p w14:paraId="1DB90FE2">
            <w:pPr>
              <w:bidi w:val="0"/>
              <w:rPr>
                <w:color w:val="auto"/>
              </w:rPr>
            </w:pPr>
            <w:r>
              <w:rPr>
                <w:color w:val="auto"/>
              </w:rPr>
              <w:t>套</w:t>
            </w:r>
          </w:p>
        </w:tc>
        <w:tc>
          <w:tcPr>
            <w:tcW w:w="662" w:type="dxa"/>
            <w:vAlign w:val="top"/>
          </w:tcPr>
          <w:p w14:paraId="7297EA60">
            <w:pPr>
              <w:bidi w:val="0"/>
              <w:rPr>
                <w:color w:val="auto"/>
              </w:rPr>
            </w:pPr>
            <w:r>
              <w:rPr>
                <w:color w:val="auto"/>
              </w:rPr>
              <w:t>50</w:t>
            </w:r>
          </w:p>
        </w:tc>
        <w:tc>
          <w:tcPr>
            <w:tcW w:w="9314" w:type="dxa"/>
            <w:vAlign w:val="top"/>
          </w:tcPr>
          <w:p w14:paraId="57454F3D">
            <w:pPr>
              <w:bidi w:val="0"/>
              <w:rPr>
                <w:color w:val="auto"/>
              </w:rPr>
            </w:pPr>
            <w:r>
              <w:rPr>
                <w:color w:val="auto"/>
              </w:rPr>
              <w:t>一盒10支装</w:t>
            </w:r>
          </w:p>
        </w:tc>
        <w:tc>
          <w:tcPr>
            <w:tcW w:w="1019" w:type="dxa"/>
            <w:vAlign w:val="top"/>
          </w:tcPr>
          <w:p w14:paraId="230C57EE">
            <w:pPr>
              <w:bidi w:val="0"/>
              <w:rPr>
                <w:color w:val="auto"/>
              </w:rPr>
            </w:pPr>
          </w:p>
        </w:tc>
      </w:tr>
      <w:tr w14:paraId="47028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3A22BCFE">
            <w:pPr>
              <w:bidi w:val="0"/>
              <w:rPr>
                <w:color w:val="auto"/>
              </w:rPr>
            </w:pPr>
            <w:r>
              <w:rPr>
                <w:color w:val="auto"/>
              </w:rPr>
              <w:t>6</w:t>
            </w:r>
          </w:p>
        </w:tc>
        <w:tc>
          <w:tcPr>
            <w:tcW w:w="2232" w:type="dxa"/>
            <w:vAlign w:val="top"/>
          </w:tcPr>
          <w:p w14:paraId="72915859">
            <w:pPr>
              <w:bidi w:val="0"/>
              <w:rPr>
                <w:color w:val="auto"/>
              </w:rPr>
            </w:pPr>
            <w:r>
              <w:rPr>
                <w:color w:val="auto"/>
              </w:rPr>
              <w:t>上肢牵引器</w:t>
            </w:r>
          </w:p>
        </w:tc>
        <w:tc>
          <w:tcPr>
            <w:tcW w:w="561" w:type="dxa"/>
            <w:vAlign w:val="top"/>
          </w:tcPr>
          <w:p w14:paraId="0CC85D06">
            <w:pPr>
              <w:bidi w:val="0"/>
              <w:rPr>
                <w:color w:val="auto"/>
              </w:rPr>
            </w:pPr>
            <w:r>
              <w:rPr>
                <w:color w:val="auto"/>
              </w:rPr>
              <w:t>个</w:t>
            </w:r>
          </w:p>
        </w:tc>
        <w:tc>
          <w:tcPr>
            <w:tcW w:w="662" w:type="dxa"/>
            <w:vAlign w:val="top"/>
          </w:tcPr>
          <w:p w14:paraId="5455388E">
            <w:pPr>
              <w:bidi w:val="0"/>
              <w:rPr>
                <w:color w:val="auto"/>
              </w:rPr>
            </w:pPr>
            <w:r>
              <w:rPr>
                <w:color w:val="auto"/>
              </w:rPr>
              <w:t>2</w:t>
            </w:r>
          </w:p>
        </w:tc>
        <w:tc>
          <w:tcPr>
            <w:tcW w:w="9314" w:type="dxa"/>
            <w:vAlign w:val="top"/>
          </w:tcPr>
          <w:p w14:paraId="58D7E889">
            <w:pPr>
              <w:bidi w:val="0"/>
              <w:rPr>
                <w:color w:val="auto"/>
              </w:rPr>
            </w:pPr>
            <w:r>
              <w:rPr>
                <w:color w:val="auto"/>
              </w:rPr>
              <w:t>抛丸喷塑，加厚管。</w:t>
            </w:r>
          </w:p>
        </w:tc>
        <w:tc>
          <w:tcPr>
            <w:tcW w:w="1019" w:type="dxa"/>
            <w:vAlign w:val="top"/>
          </w:tcPr>
          <w:p w14:paraId="32463249">
            <w:pPr>
              <w:bidi w:val="0"/>
              <w:rPr>
                <w:color w:val="auto"/>
              </w:rPr>
            </w:pPr>
          </w:p>
        </w:tc>
      </w:tr>
      <w:tr w14:paraId="6A576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060" w:type="dxa"/>
            <w:vAlign w:val="top"/>
          </w:tcPr>
          <w:p w14:paraId="6DC47F45">
            <w:pPr>
              <w:bidi w:val="0"/>
              <w:rPr>
                <w:color w:val="auto"/>
              </w:rPr>
            </w:pPr>
            <w:r>
              <w:rPr>
                <w:color w:val="auto"/>
              </w:rPr>
              <w:t>7</w:t>
            </w:r>
          </w:p>
        </w:tc>
        <w:tc>
          <w:tcPr>
            <w:tcW w:w="2232" w:type="dxa"/>
            <w:vAlign w:val="top"/>
          </w:tcPr>
          <w:p w14:paraId="7220B3B6">
            <w:pPr>
              <w:bidi w:val="0"/>
              <w:rPr>
                <w:color w:val="auto"/>
              </w:rPr>
            </w:pPr>
            <w:r>
              <w:rPr>
                <w:color w:val="auto"/>
              </w:rPr>
              <w:t>太极推揉器</w:t>
            </w:r>
          </w:p>
        </w:tc>
        <w:tc>
          <w:tcPr>
            <w:tcW w:w="561" w:type="dxa"/>
            <w:vAlign w:val="top"/>
          </w:tcPr>
          <w:p w14:paraId="02461E03">
            <w:pPr>
              <w:bidi w:val="0"/>
              <w:rPr>
                <w:color w:val="auto"/>
              </w:rPr>
            </w:pPr>
            <w:r>
              <w:rPr>
                <w:color w:val="auto"/>
              </w:rPr>
              <w:t>个</w:t>
            </w:r>
          </w:p>
        </w:tc>
        <w:tc>
          <w:tcPr>
            <w:tcW w:w="662" w:type="dxa"/>
            <w:vAlign w:val="top"/>
          </w:tcPr>
          <w:p w14:paraId="68BC790C">
            <w:pPr>
              <w:bidi w:val="0"/>
              <w:rPr>
                <w:color w:val="auto"/>
              </w:rPr>
            </w:pPr>
            <w:r>
              <w:rPr>
                <w:color w:val="auto"/>
              </w:rPr>
              <w:t>2</w:t>
            </w:r>
          </w:p>
        </w:tc>
        <w:tc>
          <w:tcPr>
            <w:tcW w:w="9314" w:type="dxa"/>
            <w:vAlign w:val="top"/>
          </w:tcPr>
          <w:p w14:paraId="65F5E816">
            <w:pPr>
              <w:bidi w:val="0"/>
              <w:rPr>
                <w:color w:val="auto"/>
              </w:rPr>
            </w:pPr>
            <w:r>
              <w:rPr>
                <w:color w:val="auto"/>
              </w:rPr>
              <w:t>焊接平滑，精工轴承。材质：符合国家标准的优质材质，壁厚不得小于3cm,揉推器不得少于4个</w:t>
            </w:r>
          </w:p>
        </w:tc>
        <w:tc>
          <w:tcPr>
            <w:tcW w:w="1019" w:type="dxa"/>
            <w:vAlign w:val="top"/>
          </w:tcPr>
          <w:p w14:paraId="22E29E88">
            <w:pPr>
              <w:bidi w:val="0"/>
              <w:rPr>
                <w:color w:val="auto"/>
              </w:rPr>
            </w:pPr>
          </w:p>
        </w:tc>
      </w:tr>
      <w:tr w14:paraId="0D033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707D95FD">
            <w:pPr>
              <w:bidi w:val="0"/>
              <w:rPr>
                <w:color w:val="auto"/>
              </w:rPr>
            </w:pPr>
            <w:r>
              <w:rPr>
                <w:color w:val="auto"/>
              </w:rPr>
              <w:t>8</w:t>
            </w:r>
          </w:p>
        </w:tc>
        <w:tc>
          <w:tcPr>
            <w:tcW w:w="2232" w:type="dxa"/>
            <w:vAlign w:val="top"/>
          </w:tcPr>
          <w:p w14:paraId="15CE1AB5">
            <w:pPr>
              <w:bidi w:val="0"/>
              <w:rPr>
                <w:color w:val="auto"/>
              </w:rPr>
            </w:pPr>
            <w:r>
              <w:rPr>
                <w:color w:val="auto"/>
              </w:rPr>
              <w:t>压腿杠</w:t>
            </w:r>
          </w:p>
        </w:tc>
        <w:tc>
          <w:tcPr>
            <w:tcW w:w="561" w:type="dxa"/>
            <w:vAlign w:val="top"/>
          </w:tcPr>
          <w:p w14:paraId="21D1C203">
            <w:pPr>
              <w:bidi w:val="0"/>
              <w:rPr>
                <w:color w:val="auto"/>
              </w:rPr>
            </w:pPr>
            <w:r>
              <w:rPr>
                <w:color w:val="auto"/>
              </w:rPr>
              <w:t>个</w:t>
            </w:r>
          </w:p>
        </w:tc>
        <w:tc>
          <w:tcPr>
            <w:tcW w:w="662" w:type="dxa"/>
            <w:vAlign w:val="top"/>
          </w:tcPr>
          <w:p w14:paraId="6CEFE75C">
            <w:pPr>
              <w:bidi w:val="0"/>
              <w:rPr>
                <w:color w:val="auto"/>
              </w:rPr>
            </w:pPr>
            <w:r>
              <w:rPr>
                <w:color w:val="auto"/>
              </w:rPr>
              <w:t>2</w:t>
            </w:r>
          </w:p>
        </w:tc>
        <w:tc>
          <w:tcPr>
            <w:tcW w:w="9314" w:type="dxa"/>
            <w:vAlign w:val="top"/>
          </w:tcPr>
          <w:p w14:paraId="71528D43">
            <w:pPr>
              <w:bidi w:val="0"/>
              <w:rPr>
                <w:color w:val="auto"/>
              </w:rPr>
            </w:pPr>
            <w:r>
              <w:rPr>
                <w:color w:val="auto"/>
              </w:rPr>
              <w:t>尺寸约长300*宽114</w:t>
            </w:r>
          </w:p>
        </w:tc>
        <w:tc>
          <w:tcPr>
            <w:tcW w:w="1019" w:type="dxa"/>
            <w:vAlign w:val="top"/>
          </w:tcPr>
          <w:p w14:paraId="6B4FEB35">
            <w:pPr>
              <w:bidi w:val="0"/>
              <w:rPr>
                <w:color w:val="auto"/>
              </w:rPr>
            </w:pPr>
          </w:p>
        </w:tc>
      </w:tr>
      <w:tr w14:paraId="128F5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1F84B21A">
            <w:pPr>
              <w:bidi w:val="0"/>
              <w:rPr>
                <w:color w:val="auto"/>
              </w:rPr>
            </w:pPr>
            <w:r>
              <w:rPr>
                <w:color w:val="auto"/>
              </w:rPr>
              <w:t>9</w:t>
            </w:r>
          </w:p>
        </w:tc>
        <w:tc>
          <w:tcPr>
            <w:tcW w:w="2232" w:type="dxa"/>
            <w:vAlign w:val="top"/>
          </w:tcPr>
          <w:p w14:paraId="5C52BEFA">
            <w:pPr>
              <w:bidi w:val="0"/>
              <w:rPr>
                <w:color w:val="auto"/>
              </w:rPr>
            </w:pPr>
            <w:r>
              <w:rPr>
                <w:color w:val="auto"/>
              </w:rPr>
              <w:t>伸腰展背器</w:t>
            </w:r>
          </w:p>
        </w:tc>
        <w:tc>
          <w:tcPr>
            <w:tcW w:w="561" w:type="dxa"/>
            <w:vAlign w:val="top"/>
          </w:tcPr>
          <w:p w14:paraId="460163B9">
            <w:pPr>
              <w:bidi w:val="0"/>
              <w:rPr>
                <w:color w:val="auto"/>
              </w:rPr>
            </w:pPr>
            <w:r>
              <w:rPr>
                <w:color w:val="auto"/>
              </w:rPr>
              <w:t>个</w:t>
            </w:r>
          </w:p>
        </w:tc>
        <w:tc>
          <w:tcPr>
            <w:tcW w:w="662" w:type="dxa"/>
            <w:vAlign w:val="top"/>
          </w:tcPr>
          <w:p w14:paraId="5A59B9C1">
            <w:pPr>
              <w:bidi w:val="0"/>
              <w:rPr>
                <w:color w:val="auto"/>
              </w:rPr>
            </w:pPr>
            <w:r>
              <w:rPr>
                <w:color w:val="auto"/>
              </w:rPr>
              <w:t>2</w:t>
            </w:r>
          </w:p>
        </w:tc>
        <w:tc>
          <w:tcPr>
            <w:tcW w:w="9314" w:type="dxa"/>
            <w:vAlign w:val="top"/>
          </w:tcPr>
          <w:p w14:paraId="789166F6">
            <w:pPr>
              <w:bidi w:val="0"/>
              <w:rPr>
                <w:color w:val="auto"/>
              </w:rPr>
            </w:pPr>
            <w:r>
              <w:rPr>
                <w:color w:val="auto"/>
              </w:rPr>
              <w:t>抛丸喷塑，加厚管。</w:t>
            </w:r>
          </w:p>
        </w:tc>
        <w:tc>
          <w:tcPr>
            <w:tcW w:w="1019" w:type="dxa"/>
            <w:vAlign w:val="top"/>
          </w:tcPr>
          <w:p w14:paraId="7ACDE246">
            <w:pPr>
              <w:bidi w:val="0"/>
              <w:rPr>
                <w:color w:val="auto"/>
              </w:rPr>
            </w:pPr>
          </w:p>
        </w:tc>
      </w:tr>
      <w:tr w14:paraId="5B6EC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534EFCC2">
            <w:pPr>
              <w:bidi w:val="0"/>
              <w:rPr>
                <w:color w:val="auto"/>
              </w:rPr>
            </w:pPr>
            <w:r>
              <w:rPr>
                <w:color w:val="auto"/>
              </w:rPr>
              <w:t>10</w:t>
            </w:r>
          </w:p>
        </w:tc>
        <w:tc>
          <w:tcPr>
            <w:tcW w:w="2232" w:type="dxa"/>
            <w:vAlign w:val="top"/>
          </w:tcPr>
          <w:p w14:paraId="188C8171">
            <w:pPr>
              <w:bidi w:val="0"/>
              <w:rPr>
                <w:color w:val="auto"/>
              </w:rPr>
            </w:pPr>
            <w:r>
              <w:rPr>
                <w:color w:val="auto"/>
              </w:rPr>
              <w:t>台球桌</w:t>
            </w:r>
          </w:p>
        </w:tc>
        <w:tc>
          <w:tcPr>
            <w:tcW w:w="561" w:type="dxa"/>
            <w:vAlign w:val="top"/>
          </w:tcPr>
          <w:p w14:paraId="2784B2C4">
            <w:pPr>
              <w:bidi w:val="0"/>
              <w:rPr>
                <w:color w:val="auto"/>
              </w:rPr>
            </w:pPr>
            <w:r>
              <w:rPr>
                <w:color w:val="auto"/>
              </w:rPr>
              <w:t>个</w:t>
            </w:r>
          </w:p>
        </w:tc>
        <w:tc>
          <w:tcPr>
            <w:tcW w:w="662" w:type="dxa"/>
            <w:vAlign w:val="top"/>
          </w:tcPr>
          <w:p w14:paraId="40C8B59E">
            <w:pPr>
              <w:bidi w:val="0"/>
              <w:rPr>
                <w:color w:val="auto"/>
              </w:rPr>
            </w:pPr>
            <w:r>
              <w:rPr>
                <w:color w:val="auto"/>
              </w:rPr>
              <w:t>1</w:t>
            </w:r>
          </w:p>
        </w:tc>
        <w:tc>
          <w:tcPr>
            <w:tcW w:w="9314" w:type="dxa"/>
            <w:vAlign w:val="top"/>
          </w:tcPr>
          <w:p w14:paraId="34499F49">
            <w:pPr>
              <w:bidi w:val="0"/>
              <w:rPr>
                <w:color w:val="auto"/>
              </w:rPr>
            </w:pPr>
            <w:r>
              <w:rPr>
                <w:color w:val="auto"/>
              </w:rPr>
              <w:t>中8，包括台球1套，球杆2</w:t>
            </w:r>
          </w:p>
        </w:tc>
        <w:tc>
          <w:tcPr>
            <w:tcW w:w="1019" w:type="dxa"/>
            <w:vAlign w:val="top"/>
          </w:tcPr>
          <w:p w14:paraId="03C2FB5E">
            <w:pPr>
              <w:bidi w:val="0"/>
              <w:rPr>
                <w:color w:val="auto"/>
              </w:rPr>
            </w:pPr>
          </w:p>
        </w:tc>
      </w:tr>
      <w:tr w14:paraId="68580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64FC0CF9">
            <w:pPr>
              <w:bidi w:val="0"/>
              <w:rPr>
                <w:color w:val="auto"/>
              </w:rPr>
            </w:pPr>
            <w:r>
              <w:rPr>
                <w:color w:val="auto"/>
              </w:rPr>
              <w:t>11</w:t>
            </w:r>
          </w:p>
        </w:tc>
        <w:tc>
          <w:tcPr>
            <w:tcW w:w="2232" w:type="dxa"/>
            <w:vAlign w:val="top"/>
          </w:tcPr>
          <w:p w14:paraId="43FC35AB">
            <w:pPr>
              <w:bidi w:val="0"/>
              <w:rPr>
                <w:color w:val="auto"/>
              </w:rPr>
            </w:pPr>
            <w:r>
              <w:rPr>
                <w:color w:val="auto"/>
              </w:rPr>
              <w:t>台球杆</w:t>
            </w:r>
          </w:p>
        </w:tc>
        <w:tc>
          <w:tcPr>
            <w:tcW w:w="561" w:type="dxa"/>
            <w:vAlign w:val="top"/>
          </w:tcPr>
          <w:p w14:paraId="43765CED">
            <w:pPr>
              <w:bidi w:val="0"/>
              <w:rPr>
                <w:color w:val="auto"/>
              </w:rPr>
            </w:pPr>
            <w:r>
              <w:rPr>
                <w:color w:val="auto"/>
              </w:rPr>
              <w:t>个</w:t>
            </w:r>
          </w:p>
        </w:tc>
        <w:tc>
          <w:tcPr>
            <w:tcW w:w="662" w:type="dxa"/>
            <w:vAlign w:val="top"/>
          </w:tcPr>
          <w:p w14:paraId="77620D9A">
            <w:pPr>
              <w:bidi w:val="0"/>
              <w:rPr>
                <w:color w:val="auto"/>
              </w:rPr>
            </w:pPr>
            <w:r>
              <w:rPr>
                <w:color w:val="auto"/>
              </w:rPr>
              <w:t>4</w:t>
            </w:r>
          </w:p>
        </w:tc>
        <w:tc>
          <w:tcPr>
            <w:tcW w:w="9314" w:type="dxa"/>
            <w:vAlign w:val="top"/>
          </w:tcPr>
          <w:p w14:paraId="2698A36C">
            <w:pPr>
              <w:bidi w:val="0"/>
              <w:rPr>
                <w:color w:val="auto"/>
              </w:rPr>
            </w:pPr>
            <w:r>
              <w:rPr>
                <w:color w:val="auto"/>
              </w:rPr>
              <w:t>中式黑八用</w:t>
            </w:r>
          </w:p>
        </w:tc>
        <w:tc>
          <w:tcPr>
            <w:tcW w:w="1019" w:type="dxa"/>
            <w:vAlign w:val="top"/>
          </w:tcPr>
          <w:p w14:paraId="288C098A">
            <w:pPr>
              <w:bidi w:val="0"/>
              <w:rPr>
                <w:color w:val="auto"/>
              </w:rPr>
            </w:pPr>
          </w:p>
        </w:tc>
      </w:tr>
      <w:tr w14:paraId="50EEC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74435D09">
            <w:pPr>
              <w:bidi w:val="0"/>
              <w:rPr>
                <w:color w:val="auto"/>
              </w:rPr>
            </w:pPr>
            <w:r>
              <w:rPr>
                <w:color w:val="auto"/>
              </w:rPr>
              <w:t>12</w:t>
            </w:r>
          </w:p>
        </w:tc>
        <w:tc>
          <w:tcPr>
            <w:tcW w:w="2232" w:type="dxa"/>
            <w:vAlign w:val="top"/>
          </w:tcPr>
          <w:p w14:paraId="270D775F">
            <w:pPr>
              <w:bidi w:val="0"/>
              <w:rPr>
                <w:color w:val="auto"/>
              </w:rPr>
            </w:pPr>
            <w:r>
              <w:rPr>
                <w:color w:val="auto"/>
              </w:rPr>
              <w:t>台球</w:t>
            </w:r>
          </w:p>
        </w:tc>
        <w:tc>
          <w:tcPr>
            <w:tcW w:w="561" w:type="dxa"/>
            <w:vAlign w:val="top"/>
          </w:tcPr>
          <w:p w14:paraId="720584D3">
            <w:pPr>
              <w:bidi w:val="0"/>
              <w:rPr>
                <w:color w:val="auto"/>
              </w:rPr>
            </w:pPr>
            <w:r>
              <w:rPr>
                <w:color w:val="auto"/>
              </w:rPr>
              <w:t>套</w:t>
            </w:r>
          </w:p>
        </w:tc>
        <w:tc>
          <w:tcPr>
            <w:tcW w:w="662" w:type="dxa"/>
            <w:vAlign w:val="top"/>
          </w:tcPr>
          <w:p w14:paraId="320AC136">
            <w:pPr>
              <w:bidi w:val="0"/>
              <w:rPr>
                <w:color w:val="auto"/>
              </w:rPr>
            </w:pPr>
            <w:r>
              <w:rPr>
                <w:color w:val="auto"/>
              </w:rPr>
              <w:t>5</w:t>
            </w:r>
          </w:p>
        </w:tc>
        <w:tc>
          <w:tcPr>
            <w:tcW w:w="9314" w:type="dxa"/>
            <w:vAlign w:val="top"/>
          </w:tcPr>
          <w:p w14:paraId="0B71BFF0">
            <w:pPr>
              <w:bidi w:val="0"/>
              <w:rPr>
                <w:color w:val="auto"/>
              </w:rPr>
            </w:pPr>
            <w:r>
              <w:rPr>
                <w:color w:val="auto"/>
              </w:rPr>
              <w:t>中式黑八用</w:t>
            </w:r>
          </w:p>
        </w:tc>
        <w:tc>
          <w:tcPr>
            <w:tcW w:w="1019" w:type="dxa"/>
            <w:vAlign w:val="top"/>
          </w:tcPr>
          <w:p w14:paraId="6BB6DB03">
            <w:pPr>
              <w:bidi w:val="0"/>
              <w:rPr>
                <w:color w:val="auto"/>
              </w:rPr>
            </w:pPr>
          </w:p>
        </w:tc>
      </w:tr>
      <w:tr w14:paraId="5227A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3BBE4139">
            <w:pPr>
              <w:bidi w:val="0"/>
              <w:rPr>
                <w:color w:val="auto"/>
              </w:rPr>
            </w:pPr>
            <w:r>
              <w:rPr>
                <w:color w:val="auto"/>
              </w:rPr>
              <w:t>13</w:t>
            </w:r>
          </w:p>
        </w:tc>
        <w:tc>
          <w:tcPr>
            <w:tcW w:w="2232" w:type="dxa"/>
            <w:vAlign w:val="top"/>
          </w:tcPr>
          <w:p w14:paraId="021BC7E8">
            <w:pPr>
              <w:bidi w:val="0"/>
              <w:rPr>
                <w:color w:val="auto"/>
              </w:rPr>
            </w:pPr>
            <w:r>
              <w:rPr>
                <w:color w:val="auto"/>
              </w:rPr>
              <w:t>台球摆放架</w:t>
            </w:r>
          </w:p>
        </w:tc>
        <w:tc>
          <w:tcPr>
            <w:tcW w:w="561" w:type="dxa"/>
            <w:vAlign w:val="top"/>
          </w:tcPr>
          <w:p w14:paraId="7A17918C">
            <w:pPr>
              <w:bidi w:val="0"/>
              <w:rPr>
                <w:color w:val="auto"/>
              </w:rPr>
            </w:pPr>
            <w:r>
              <w:rPr>
                <w:color w:val="auto"/>
              </w:rPr>
              <w:t>套</w:t>
            </w:r>
          </w:p>
        </w:tc>
        <w:tc>
          <w:tcPr>
            <w:tcW w:w="662" w:type="dxa"/>
            <w:vAlign w:val="top"/>
          </w:tcPr>
          <w:p w14:paraId="7ECC6E28">
            <w:pPr>
              <w:bidi w:val="0"/>
              <w:rPr>
                <w:color w:val="auto"/>
              </w:rPr>
            </w:pPr>
            <w:r>
              <w:rPr>
                <w:color w:val="auto"/>
              </w:rPr>
              <w:t>5</w:t>
            </w:r>
          </w:p>
        </w:tc>
        <w:tc>
          <w:tcPr>
            <w:tcW w:w="9314" w:type="dxa"/>
            <w:vAlign w:val="top"/>
          </w:tcPr>
          <w:p w14:paraId="65AA5EBA">
            <w:pPr>
              <w:bidi w:val="0"/>
              <w:rPr>
                <w:color w:val="auto"/>
              </w:rPr>
            </w:pPr>
            <w:r>
              <w:rPr>
                <w:color w:val="auto"/>
              </w:rPr>
              <w:t>木质</w:t>
            </w:r>
          </w:p>
        </w:tc>
        <w:tc>
          <w:tcPr>
            <w:tcW w:w="1019" w:type="dxa"/>
            <w:vAlign w:val="top"/>
          </w:tcPr>
          <w:p w14:paraId="7FFEC02F">
            <w:pPr>
              <w:bidi w:val="0"/>
              <w:rPr>
                <w:color w:val="auto"/>
              </w:rPr>
            </w:pPr>
          </w:p>
        </w:tc>
      </w:tr>
      <w:tr w14:paraId="7301F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6831F6E8">
            <w:pPr>
              <w:bidi w:val="0"/>
              <w:rPr>
                <w:color w:val="auto"/>
              </w:rPr>
            </w:pPr>
            <w:r>
              <w:rPr>
                <w:color w:val="auto"/>
              </w:rPr>
              <w:t>14</w:t>
            </w:r>
          </w:p>
        </w:tc>
        <w:tc>
          <w:tcPr>
            <w:tcW w:w="2232" w:type="dxa"/>
            <w:vAlign w:val="top"/>
          </w:tcPr>
          <w:p w14:paraId="418079BB">
            <w:pPr>
              <w:bidi w:val="0"/>
              <w:rPr>
                <w:color w:val="auto"/>
              </w:rPr>
            </w:pPr>
            <w:r>
              <w:rPr>
                <w:color w:val="auto"/>
              </w:rPr>
              <w:t>室外棋牌桌</w:t>
            </w:r>
          </w:p>
        </w:tc>
        <w:tc>
          <w:tcPr>
            <w:tcW w:w="561" w:type="dxa"/>
            <w:vAlign w:val="top"/>
          </w:tcPr>
          <w:p w14:paraId="22B4EFD8">
            <w:pPr>
              <w:bidi w:val="0"/>
              <w:rPr>
                <w:color w:val="auto"/>
              </w:rPr>
            </w:pPr>
            <w:r>
              <w:rPr>
                <w:color w:val="auto"/>
              </w:rPr>
              <w:t>个</w:t>
            </w:r>
          </w:p>
        </w:tc>
        <w:tc>
          <w:tcPr>
            <w:tcW w:w="662" w:type="dxa"/>
            <w:vAlign w:val="top"/>
          </w:tcPr>
          <w:p w14:paraId="038C62DD">
            <w:pPr>
              <w:bidi w:val="0"/>
              <w:rPr>
                <w:color w:val="auto"/>
              </w:rPr>
            </w:pPr>
            <w:r>
              <w:rPr>
                <w:color w:val="auto"/>
              </w:rPr>
              <w:t>4</w:t>
            </w:r>
          </w:p>
        </w:tc>
        <w:tc>
          <w:tcPr>
            <w:tcW w:w="9314" w:type="dxa"/>
            <w:vAlign w:val="top"/>
          </w:tcPr>
          <w:p w14:paraId="7BA70822">
            <w:pPr>
              <w:bidi w:val="0"/>
              <w:rPr>
                <w:color w:val="auto"/>
              </w:rPr>
            </w:pPr>
            <w:r>
              <w:rPr>
                <w:color w:val="auto"/>
              </w:rPr>
              <w:t>不锈钢，四人座，90*90cm</w:t>
            </w:r>
          </w:p>
        </w:tc>
        <w:tc>
          <w:tcPr>
            <w:tcW w:w="1019" w:type="dxa"/>
            <w:vAlign w:val="top"/>
          </w:tcPr>
          <w:p w14:paraId="54D58624">
            <w:pPr>
              <w:bidi w:val="0"/>
              <w:rPr>
                <w:color w:val="auto"/>
              </w:rPr>
            </w:pPr>
          </w:p>
        </w:tc>
      </w:tr>
      <w:tr w14:paraId="2FF35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060" w:type="dxa"/>
            <w:vAlign w:val="top"/>
          </w:tcPr>
          <w:p w14:paraId="554F56A4">
            <w:pPr>
              <w:bidi w:val="0"/>
              <w:rPr>
                <w:color w:val="auto"/>
              </w:rPr>
            </w:pPr>
            <w:r>
              <w:rPr>
                <w:color w:val="auto"/>
              </w:rPr>
              <w:t>二十七、 消防室</w:t>
            </w:r>
          </w:p>
        </w:tc>
        <w:tc>
          <w:tcPr>
            <w:tcW w:w="2232" w:type="dxa"/>
            <w:vAlign w:val="top"/>
          </w:tcPr>
          <w:p w14:paraId="579DFAFE">
            <w:pPr>
              <w:bidi w:val="0"/>
              <w:rPr>
                <w:color w:val="auto"/>
              </w:rPr>
            </w:pPr>
          </w:p>
        </w:tc>
        <w:tc>
          <w:tcPr>
            <w:tcW w:w="561" w:type="dxa"/>
            <w:vAlign w:val="top"/>
          </w:tcPr>
          <w:p w14:paraId="6D77E9EA">
            <w:pPr>
              <w:bidi w:val="0"/>
              <w:rPr>
                <w:color w:val="auto"/>
              </w:rPr>
            </w:pPr>
          </w:p>
        </w:tc>
        <w:tc>
          <w:tcPr>
            <w:tcW w:w="662" w:type="dxa"/>
            <w:vAlign w:val="top"/>
          </w:tcPr>
          <w:p w14:paraId="355E7AE1">
            <w:pPr>
              <w:bidi w:val="0"/>
              <w:rPr>
                <w:color w:val="auto"/>
              </w:rPr>
            </w:pPr>
          </w:p>
        </w:tc>
        <w:tc>
          <w:tcPr>
            <w:tcW w:w="9314" w:type="dxa"/>
            <w:vAlign w:val="top"/>
          </w:tcPr>
          <w:p w14:paraId="430359C8">
            <w:pPr>
              <w:bidi w:val="0"/>
              <w:rPr>
                <w:color w:val="auto"/>
              </w:rPr>
            </w:pPr>
          </w:p>
        </w:tc>
        <w:tc>
          <w:tcPr>
            <w:tcW w:w="1019" w:type="dxa"/>
            <w:vAlign w:val="top"/>
          </w:tcPr>
          <w:p w14:paraId="13DEC739">
            <w:pPr>
              <w:bidi w:val="0"/>
              <w:rPr>
                <w:color w:val="auto"/>
              </w:rPr>
            </w:pPr>
          </w:p>
        </w:tc>
      </w:tr>
      <w:tr w14:paraId="60F33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5AF839DC">
            <w:pPr>
              <w:bidi w:val="0"/>
              <w:rPr>
                <w:color w:val="auto"/>
              </w:rPr>
            </w:pPr>
            <w:r>
              <w:rPr>
                <w:color w:val="auto"/>
              </w:rPr>
              <w:t>2</w:t>
            </w:r>
          </w:p>
        </w:tc>
        <w:tc>
          <w:tcPr>
            <w:tcW w:w="2232" w:type="dxa"/>
            <w:vAlign w:val="top"/>
          </w:tcPr>
          <w:p w14:paraId="2F8FA90A">
            <w:pPr>
              <w:bidi w:val="0"/>
              <w:rPr>
                <w:color w:val="auto"/>
              </w:rPr>
            </w:pPr>
            <w:r>
              <w:rPr>
                <w:color w:val="auto"/>
              </w:rPr>
              <w:t>二氧化碳灭火器</w:t>
            </w:r>
          </w:p>
        </w:tc>
        <w:tc>
          <w:tcPr>
            <w:tcW w:w="561" w:type="dxa"/>
            <w:vAlign w:val="top"/>
          </w:tcPr>
          <w:p w14:paraId="51987E61">
            <w:pPr>
              <w:bidi w:val="0"/>
              <w:rPr>
                <w:color w:val="auto"/>
              </w:rPr>
            </w:pPr>
            <w:r>
              <w:rPr>
                <w:color w:val="auto"/>
              </w:rPr>
              <w:t>个</w:t>
            </w:r>
          </w:p>
        </w:tc>
        <w:tc>
          <w:tcPr>
            <w:tcW w:w="662" w:type="dxa"/>
            <w:vAlign w:val="top"/>
          </w:tcPr>
          <w:p w14:paraId="27AF852C">
            <w:pPr>
              <w:bidi w:val="0"/>
              <w:rPr>
                <w:color w:val="auto"/>
              </w:rPr>
            </w:pPr>
            <w:r>
              <w:rPr>
                <w:color w:val="auto"/>
              </w:rPr>
              <w:t>15</w:t>
            </w:r>
          </w:p>
        </w:tc>
        <w:tc>
          <w:tcPr>
            <w:tcW w:w="9314" w:type="dxa"/>
            <w:vAlign w:val="top"/>
          </w:tcPr>
          <w:p w14:paraId="3AB267E1">
            <w:pPr>
              <w:bidi w:val="0"/>
              <w:rPr>
                <w:color w:val="auto"/>
              </w:rPr>
            </w:pPr>
            <w:r>
              <w:rPr>
                <w:color w:val="auto"/>
              </w:rPr>
              <w:t>3公斤装，手提式，高效阻燃，3C认证</w:t>
            </w:r>
          </w:p>
        </w:tc>
        <w:tc>
          <w:tcPr>
            <w:tcW w:w="1019" w:type="dxa"/>
            <w:vAlign w:val="top"/>
          </w:tcPr>
          <w:p w14:paraId="3039E032">
            <w:pPr>
              <w:bidi w:val="0"/>
              <w:rPr>
                <w:color w:val="auto"/>
              </w:rPr>
            </w:pPr>
          </w:p>
        </w:tc>
      </w:tr>
      <w:tr w14:paraId="01F28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41B63C86">
            <w:pPr>
              <w:bidi w:val="0"/>
              <w:rPr>
                <w:color w:val="auto"/>
              </w:rPr>
            </w:pPr>
            <w:r>
              <w:rPr>
                <w:color w:val="auto"/>
              </w:rPr>
              <w:t>3</w:t>
            </w:r>
          </w:p>
        </w:tc>
        <w:tc>
          <w:tcPr>
            <w:tcW w:w="2232" w:type="dxa"/>
            <w:vAlign w:val="top"/>
          </w:tcPr>
          <w:p w14:paraId="2893856A">
            <w:pPr>
              <w:bidi w:val="0"/>
              <w:rPr>
                <w:color w:val="auto"/>
              </w:rPr>
            </w:pPr>
            <w:r>
              <w:rPr>
                <w:color w:val="auto"/>
              </w:rPr>
              <w:t>干粉灭火器</w:t>
            </w:r>
          </w:p>
        </w:tc>
        <w:tc>
          <w:tcPr>
            <w:tcW w:w="561" w:type="dxa"/>
            <w:vAlign w:val="top"/>
          </w:tcPr>
          <w:p w14:paraId="3BD88F8F">
            <w:pPr>
              <w:bidi w:val="0"/>
              <w:rPr>
                <w:color w:val="auto"/>
              </w:rPr>
            </w:pPr>
            <w:r>
              <w:rPr>
                <w:color w:val="auto"/>
              </w:rPr>
              <w:t>个</w:t>
            </w:r>
          </w:p>
        </w:tc>
        <w:tc>
          <w:tcPr>
            <w:tcW w:w="662" w:type="dxa"/>
            <w:vAlign w:val="top"/>
          </w:tcPr>
          <w:p w14:paraId="36647508">
            <w:pPr>
              <w:bidi w:val="0"/>
              <w:rPr>
                <w:color w:val="auto"/>
              </w:rPr>
            </w:pPr>
            <w:r>
              <w:rPr>
                <w:color w:val="auto"/>
              </w:rPr>
              <w:t>15</w:t>
            </w:r>
          </w:p>
        </w:tc>
        <w:tc>
          <w:tcPr>
            <w:tcW w:w="9314" w:type="dxa"/>
            <w:vAlign w:val="top"/>
          </w:tcPr>
          <w:p w14:paraId="31B9581D">
            <w:pPr>
              <w:bidi w:val="0"/>
              <w:rPr>
                <w:color w:val="auto"/>
              </w:rPr>
            </w:pPr>
            <w:r>
              <w:rPr>
                <w:color w:val="auto"/>
              </w:rPr>
              <w:t>4公斤装，手提式，消防认证</w:t>
            </w:r>
          </w:p>
        </w:tc>
        <w:tc>
          <w:tcPr>
            <w:tcW w:w="1019" w:type="dxa"/>
            <w:vAlign w:val="top"/>
          </w:tcPr>
          <w:p w14:paraId="24DC86D1">
            <w:pPr>
              <w:bidi w:val="0"/>
              <w:rPr>
                <w:color w:val="auto"/>
              </w:rPr>
            </w:pPr>
          </w:p>
        </w:tc>
      </w:tr>
      <w:tr w14:paraId="1258D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72B81C38">
            <w:pPr>
              <w:bidi w:val="0"/>
              <w:rPr>
                <w:color w:val="auto"/>
              </w:rPr>
            </w:pPr>
            <w:r>
              <w:rPr>
                <w:color w:val="auto"/>
              </w:rPr>
              <w:t>4</w:t>
            </w:r>
          </w:p>
        </w:tc>
        <w:tc>
          <w:tcPr>
            <w:tcW w:w="2232" w:type="dxa"/>
            <w:vAlign w:val="top"/>
          </w:tcPr>
          <w:p w14:paraId="502308C6">
            <w:pPr>
              <w:bidi w:val="0"/>
              <w:rPr>
                <w:color w:val="auto"/>
              </w:rPr>
            </w:pPr>
            <w:r>
              <w:rPr>
                <w:color w:val="auto"/>
              </w:rPr>
              <w:t>沙桶</w:t>
            </w:r>
          </w:p>
        </w:tc>
        <w:tc>
          <w:tcPr>
            <w:tcW w:w="561" w:type="dxa"/>
            <w:vAlign w:val="top"/>
          </w:tcPr>
          <w:p w14:paraId="6C37BAE4">
            <w:pPr>
              <w:bidi w:val="0"/>
              <w:rPr>
                <w:color w:val="auto"/>
              </w:rPr>
            </w:pPr>
            <w:r>
              <w:rPr>
                <w:color w:val="auto"/>
              </w:rPr>
              <w:t>桶</w:t>
            </w:r>
          </w:p>
        </w:tc>
        <w:tc>
          <w:tcPr>
            <w:tcW w:w="662" w:type="dxa"/>
            <w:vAlign w:val="top"/>
          </w:tcPr>
          <w:p w14:paraId="64347B54">
            <w:pPr>
              <w:bidi w:val="0"/>
              <w:rPr>
                <w:color w:val="auto"/>
              </w:rPr>
            </w:pPr>
            <w:r>
              <w:rPr>
                <w:color w:val="auto"/>
              </w:rPr>
              <w:t>4</w:t>
            </w:r>
          </w:p>
        </w:tc>
        <w:tc>
          <w:tcPr>
            <w:tcW w:w="9314" w:type="dxa"/>
            <w:vAlign w:val="top"/>
          </w:tcPr>
          <w:p w14:paraId="1F515359">
            <w:pPr>
              <w:bidi w:val="0"/>
              <w:rPr>
                <w:color w:val="auto"/>
              </w:rPr>
            </w:pPr>
            <w:r>
              <w:rPr>
                <w:color w:val="auto"/>
              </w:rPr>
              <w:t>半圆，加厚铁桶，烤漆防锈。</w:t>
            </w:r>
          </w:p>
        </w:tc>
        <w:tc>
          <w:tcPr>
            <w:tcW w:w="1019" w:type="dxa"/>
            <w:vAlign w:val="top"/>
          </w:tcPr>
          <w:p w14:paraId="53944C2A">
            <w:pPr>
              <w:bidi w:val="0"/>
              <w:rPr>
                <w:color w:val="auto"/>
              </w:rPr>
            </w:pPr>
          </w:p>
        </w:tc>
      </w:tr>
      <w:tr w14:paraId="5E6B7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16DBBB4B">
            <w:pPr>
              <w:bidi w:val="0"/>
              <w:rPr>
                <w:color w:val="auto"/>
              </w:rPr>
            </w:pPr>
            <w:r>
              <w:rPr>
                <w:color w:val="auto"/>
              </w:rPr>
              <w:t>5</w:t>
            </w:r>
          </w:p>
        </w:tc>
        <w:tc>
          <w:tcPr>
            <w:tcW w:w="2232" w:type="dxa"/>
            <w:vAlign w:val="top"/>
          </w:tcPr>
          <w:p w14:paraId="4B833127">
            <w:pPr>
              <w:bidi w:val="0"/>
              <w:rPr>
                <w:color w:val="auto"/>
              </w:rPr>
            </w:pPr>
            <w:r>
              <w:rPr>
                <w:color w:val="auto"/>
              </w:rPr>
              <w:t>灭火毯</w:t>
            </w:r>
          </w:p>
        </w:tc>
        <w:tc>
          <w:tcPr>
            <w:tcW w:w="561" w:type="dxa"/>
            <w:vAlign w:val="top"/>
          </w:tcPr>
          <w:p w14:paraId="52CA9E75">
            <w:pPr>
              <w:bidi w:val="0"/>
              <w:rPr>
                <w:color w:val="auto"/>
              </w:rPr>
            </w:pPr>
            <w:r>
              <w:rPr>
                <w:color w:val="auto"/>
              </w:rPr>
              <w:t>个</w:t>
            </w:r>
          </w:p>
        </w:tc>
        <w:tc>
          <w:tcPr>
            <w:tcW w:w="662" w:type="dxa"/>
            <w:vAlign w:val="top"/>
          </w:tcPr>
          <w:p w14:paraId="0A835598">
            <w:pPr>
              <w:bidi w:val="0"/>
              <w:rPr>
                <w:color w:val="auto"/>
              </w:rPr>
            </w:pPr>
            <w:r>
              <w:rPr>
                <w:color w:val="auto"/>
              </w:rPr>
              <w:t>4</w:t>
            </w:r>
          </w:p>
        </w:tc>
        <w:tc>
          <w:tcPr>
            <w:tcW w:w="9314" w:type="dxa"/>
            <w:vAlign w:val="top"/>
          </w:tcPr>
          <w:p w14:paraId="29AEA567">
            <w:pPr>
              <w:bidi w:val="0"/>
              <w:rPr>
                <w:color w:val="auto"/>
              </w:rPr>
            </w:pPr>
            <w:r>
              <w:rPr>
                <w:color w:val="auto"/>
              </w:rPr>
              <w:t>硅胶灭火毯1.5米，抵御热源800℃</w:t>
            </w:r>
          </w:p>
        </w:tc>
        <w:tc>
          <w:tcPr>
            <w:tcW w:w="1019" w:type="dxa"/>
            <w:vAlign w:val="top"/>
          </w:tcPr>
          <w:p w14:paraId="4821346E">
            <w:pPr>
              <w:bidi w:val="0"/>
              <w:rPr>
                <w:color w:val="auto"/>
              </w:rPr>
            </w:pPr>
          </w:p>
        </w:tc>
      </w:tr>
      <w:tr w14:paraId="79990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060" w:type="dxa"/>
            <w:vAlign w:val="top"/>
          </w:tcPr>
          <w:p w14:paraId="12587187">
            <w:pPr>
              <w:bidi w:val="0"/>
              <w:rPr>
                <w:color w:val="auto"/>
              </w:rPr>
            </w:pPr>
            <w:r>
              <w:rPr>
                <w:color w:val="auto"/>
              </w:rPr>
              <w:t>二十八、 保安室</w:t>
            </w:r>
          </w:p>
        </w:tc>
        <w:tc>
          <w:tcPr>
            <w:tcW w:w="2232" w:type="dxa"/>
            <w:vAlign w:val="top"/>
          </w:tcPr>
          <w:p w14:paraId="699D8B2A">
            <w:pPr>
              <w:bidi w:val="0"/>
              <w:rPr>
                <w:color w:val="auto"/>
              </w:rPr>
            </w:pPr>
          </w:p>
        </w:tc>
        <w:tc>
          <w:tcPr>
            <w:tcW w:w="561" w:type="dxa"/>
            <w:vAlign w:val="top"/>
          </w:tcPr>
          <w:p w14:paraId="3E650461">
            <w:pPr>
              <w:bidi w:val="0"/>
              <w:rPr>
                <w:color w:val="auto"/>
              </w:rPr>
            </w:pPr>
          </w:p>
        </w:tc>
        <w:tc>
          <w:tcPr>
            <w:tcW w:w="662" w:type="dxa"/>
            <w:vAlign w:val="top"/>
          </w:tcPr>
          <w:p w14:paraId="0F5FDACB">
            <w:pPr>
              <w:bidi w:val="0"/>
              <w:rPr>
                <w:color w:val="auto"/>
              </w:rPr>
            </w:pPr>
          </w:p>
        </w:tc>
        <w:tc>
          <w:tcPr>
            <w:tcW w:w="9314" w:type="dxa"/>
            <w:vAlign w:val="top"/>
          </w:tcPr>
          <w:p w14:paraId="68C463CC">
            <w:pPr>
              <w:bidi w:val="0"/>
              <w:rPr>
                <w:color w:val="auto"/>
              </w:rPr>
            </w:pPr>
          </w:p>
        </w:tc>
        <w:tc>
          <w:tcPr>
            <w:tcW w:w="1019" w:type="dxa"/>
            <w:vAlign w:val="top"/>
          </w:tcPr>
          <w:p w14:paraId="701C4897">
            <w:pPr>
              <w:bidi w:val="0"/>
              <w:rPr>
                <w:color w:val="auto"/>
              </w:rPr>
            </w:pPr>
          </w:p>
        </w:tc>
      </w:tr>
      <w:tr w14:paraId="183E7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5" w:hRule="atLeast"/>
        </w:trPr>
        <w:tc>
          <w:tcPr>
            <w:tcW w:w="1060" w:type="dxa"/>
            <w:vAlign w:val="top"/>
          </w:tcPr>
          <w:p w14:paraId="083CE4CE">
            <w:pPr>
              <w:bidi w:val="0"/>
              <w:rPr>
                <w:color w:val="auto"/>
              </w:rPr>
            </w:pPr>
          </w:p>
          <w:p w14:paraId="4E215E5D">
            <w:pPr>
              <w:bidi w:val="0"/>
              <w:rPr>
                <w:color w:val="auto"/>
              </w:rPr>
            </w:pPr>
            <w:r>
              <w:rPr>
                <w:color w:val="auto"/>
              </w:rPr>
              <w:t>2</w:t>
            </w:r>
          </w:p>
        </w:tc>
        <w:tc>
          <w:tcPr>
            <w:tcW w:w="2232" w:type="dxa"/>
            <w:vAlign w:val="top"/>
          </w:tcPr>
          <w:p w14:paraId="31F43023">
            <w:pPr>
              <w:bidi w:val="0"/>
              <w:rPr>
                <w:color w:val="auto"/>
              </w:rPr>
            </w:pPr>
            <w:r>
              <w:rPr>
                <w:color w:val="auto"/>
              </w:rPr>
              <w:t>办公桌</w:t>
            </w:r>
          </w:p>
        </w:tc>
        <w:tc>
          <w:tcPr>
            <w:tcW w:w="561" w:type="dxa"/>
            <w:vAlign w:val="top"/>
          </w:tcPr>
          <w:p w14:paraId="57DBC1A2">
            <w:pPr>
              <w:bidi w:val="0"/>
              <w:rPr>
                <w:color w:val="auto"/>
              </w:rPr>
            </w:pPr>
            <w:r>
              <w:rPr>
                <w:color w:val="auto"/>
              </w:rPr>
              <w:t>台</w:t>
            </w:r>
          </w:p>
        </w:tc>
        <w:tc>
          <w:tcPr>
            <w:tcW w:w="662" w:type="dxa"/>
            <w:vAlign w:val="top"/>
          </w:tcPr>
          <w:p w14:paraId="1C178CB0">
            <w:pPr>
              <w:bidi w:val="0"/>
              <w:rPr>
                <w:color w:val="auto"/>
              </w:rPr>
            </w:pPr>
          </w:p>
          <w:p w14:paraId="4D4B7532">
            <w:pPr>
              <w:bidi w:val="0"/>
              <w:rPr>
                <w:color w:val="auto"/>
              </w:rPr>
            </w:pPr>
            <w:r>
              <w:rPr>
                <w:color w:val="auto"/>
              </w:rPr>
              <w:t>1</w:t>
            </w:r>
          </w:p>
        </w:tc>
        <w:tc>
          <w:tcPr>
            <w:tcW w:w="9314" w:type="dxa"/>
            <w:vAlign w:val="top"/>
          </w:tcPr>
          <w:p w14:paraId="6FCDD57B">
            <w:pPr>
              <w:bidi w:val="0"/>
              <w:rPr>
                <w:color w:val="auto"/>
              </w:rPr>
            </w:pPr>
            <w:r>
              <w:rPr>
                <w:color w:val="auto"/>
              </w:rPr>
              <w:t>木制，尺寸约长1.2米，宽0.7米木材色泽均匀完整干净，无死节，无腐朽、裂纹、虫眼、夹皮 、 变色等缺陷。</w:t>
            </w:r>
          </w:p>
          <w:p w14:paraId="28844A77">
            <w:pPr>
              <w:bidi w:val="0"/>
              <w:rPr>
                <w:color w:val="auto"/>
              </w:rPr>
            </w:pPr>
            <w:r>
              <w:rPr>
                <w:color w:val="auto"/>
              </w:rPr>
              <w:t>2、油漆：采用优质环保油漆，三底两面工艺。</w:t>
            </w:r>
          </w:p>
        </w:tc>
        <w:tc>
          <w:tcPr>
            <w:tcW w:w="1019" w:type="dxa"/>
            <w:vAlign w:val="top"/>
          </w:tcPr>
          <w:p w14:paraId="04A2A89C">
            <w:pPr>
              <w:bidi w:val="0"/>
              <w:rPr>
                <w:color w:val="auto"/>
              </w:rPr>
            </w:pPr>
          </w:p>
        </w:tc>
      </w:tr>
      <w:tr w14:paraId="7A542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060" w:type="dxa"/>
            <w:vAlign w:val="top"/>
          </w:tcPr>
          <w:p w14:paraId="2090CE09">
            <w:pPr>
              <w:bidi w:val="0"/>
              <w:rPr>
                <w:color w:val="auto"/>
              </w:rPr>
            </w:pPr>
            <w:r>
              <w:rPr>
                <w:color w:val="auto"/>
              </w:rPr>
              <w:t>3</w:t>
            </w:r>
          </w:p>
        </w:tc>
        <w:tc>
          <w:tcPr>
            <w:tcW w:w="2232" w:type="dxa"/>
            <w:vAlign w:val="top"/>
          </w:tcPr>
          <w:p w14:paraId="180EA3D4">
            <w:pPr>
              <w:bidi w:val="0"/>
              <w:rPr>
                <w:color w:val="auto"/>
              </w:rPr>
            </w:pPr>
            <w:r>
              <w:rPr>
                <w:color w:val="auto"/>
              </w:rPr>
              <w:t>办公椅</w:t>
            </w:r>
          </w:p>
        </w:tc>
        <w:tc>
          <w:tcPr>
            <w:tcW w:w="561" w:type="dxa"/>
            <w:vAlign w:val="top"/>
          </w:tcPr>
          <w:p w14:paraId="27DF751F">
            <w:pPr>
              <w:bidi w:val="0"/>
              <w:rPr>
                <w:color w:val="auto"/>
              </w:rPr>
            </w:pPr>
            <w:r>
              <w:rPr>
                <w:color w:val="auto"/>
              </w:rPr>
              <w:t>台</w:t>
            </w:r>
          </w:p>
        </w:tc>
        <w:tc>
          <w:tcPr>
            <w:tcW w:w="662" w:type="dxa"/>
            <w:vAlign w:val="top"/>
          </w:tcPr>
          <w:p w14:paraId="7AF3757A">
            <w:pPr>
              <w:bidi w:val="0"/>
              <w:rPr>
                <w:color w:val="auto"/>
              </w:rPr>
            </w:pPr>
            <w:r>
              <w:rPr>
                <w:color w:val="auto"/>
              </w:rPr>
              <w:t>1</w:t>
            </w:r>
          </w:p>
        </w:tc>
        <w:tc>
          <w:tcPr>
            <w:tcW w:w="9314" w:type="dxa"/>
            <w:vAlign w:val="top"/>
          </w:tcPr>
          <w:p w14:paraId="5296FA90">
            <w:pPr>
              <w:bidi w:val="0"/>
              <w:rPr>
                <w:color w:val="auto"/>
              </w:rPr>
            </w:pPr>
            <w:r>
              <w:rPr>
                <w:color w:val="auto"/>
              </w:rPr>
              <w:t>面料材质：网布类别：弓形椅扶手类型：固定扶手升降方式：不可升降靠背最大角度：不可调节</w:t>
            </w:r>
          </w:p>
        </w:tc>
        <w:tc>
          <w:tcPr>
            <w:tcW w:w="1019" w:type="dxa"/>
            <w:vAlign w:val="top"/>
          </w:tcPr>
          <w:p w14:paraId="4A5A391C">
            <w:pPr>
              <w:bidi w:val="0"/>
              <w:rPr>
                <w:color w:val="auto"/>
              </w:rPr>
            </w:pPr>
          </w:p>
        </w:tc>
      </w:tr>
      <w:tr w14:paraId="5B2BB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49812F94">
            <w:pPr>
              <w:bidi w:val="0"/>
              <w:rPr>
                <w:color w:val="auto"/>
              </w:rPr>
            </w:pPr>
            <w:r>
              <w:rPr>
                <w:color w:val="auto"/>
              </w:rPr>
              <w:t>4</w:t>
            </w:r>
          </w:p>
        </w:tc>
        <w:tc>
          <w:tcPr>
            <w:tcW w:w="2232" w:type="dxa"/>
            <w:vAlign w:val="top"/>
          </w:tcPr>
          <w:p w14:paraId="65B6FD0A">
            <w:pPr>
              <w:bidi w:val="0"/>
              <w:rPr>
                <w:color w:val="auto"/>
              </w:rPr>
            </w:pPr>
            <w:r>
              <w:rPr>
                <w:color w:val="auto"/>
              </w:rPr>
              <w:t>安保头盔</w:t>
            </w:r>
          </w:p>
        </w:tc>
        <w:tc>
          <w:tcPr>
            <w:tcW w:w="561" w:type="dxa"/>
            <w:vAlign w:val="top"/>
          </w:tcPr>
          <w:p w14:paraId="5935D442">
            <w:pPr>
              <w:bidi w:val="0"/>
              <w:rPr>
                <w:color w:val="auto"/>
              </w:rPr>
            </w:pPr>
            <w:r>
              <w:rPr>
                <w:color w:val="auto"/>
              </w:rPr>
              <w:t>个</w:t>
            </w:r>
          </w:p>
        </w:tc>
        <w:tc>
          <w:tcPr>
            <w:tcW w:w="662" w:type="dxa"/>
            <w:vAlign w:val="top"/>
          </w:tcPr>
          <w:p w14:paraId="02303F95">
            <w:pPr>
              <w:bidi w:val="0"/>
              <w:rPr>
                <w:color w:val="auto"/>
              </w:rPr>
            </w:pPr>
            <w:r>
              <w:rPr>
                <w:color w:val="auto"/>
              </w:rPr>
              <w:t>5</w:t>
            </w:r>
          </w:p>
        </w:tc>
        <w:tc>
          <w:tcPr>
            <w:tcW w:w="9314" w:type="dxa"/>
            <w:vAlign w:val="top"/>
          </w:tcPr>
          <w:p w14:paraId="73C8E3D2">
            <w:pPr>
              <w:bidi w:val="0"/>
              <w:rPr>
                <w:color w:val="auto"/>
              </w:rPr>
            </w:pPr>
            <w:r>
              <w:rPr>
                <w:color w:val="auto"/>
              </w:rPr>
              <w:t>PC聚酯材质，二级防护。</w:t>
            </w:r>
          </w:p>
        </w:tc>
        <w:tc>
          <w:tcPr>
            <w:tcW w:w="1019" w:type="dxa"/>
            <w:vAlign w:val="top"/>
          </w:tcPr>
          <w:p w14:paraId="42B5A3C5">
            <w:pPr>
              <w:bidi w:val="0"/>
              <w:rPr>
                <w:color w:val="auto"/>
              </w:rPr>
            </w:pPr>
          </w:p>
        </w:tc>
      </w:tr>
      <w:tr w14:paraId="222A1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4A7F1222">
            <w:pPr>
              <w:bidi w:val="0"/>
              <w:rPr>
                <w:color w:val="auto"/>
              </w:rPr>
            </w:pPr>
            <w:r>
              <w:rPr>
                <w:color w:val="auto"/>
              </w:rPr>
              <w:t>5</w:t>
            </w:r>
          </w:p>
        </w:tc>
        <w:tc>
          <w:tcPr>
            <w:tcW w:w="2232" w:type="dxa"/>
            <w:vAlign w:val="top"/>
          </w:tcPr>
          <w:p w14:paraId="015CA7DE">
            <w:pPr>
              <w:bidi w:val="0"/>
              <w:rPr>
                <w:color w:val="auto"/>
              </w:rPr>
            </w:pPr>
            <w:r>
              <w:rPr>
                <w:color w:val="auto"/>
              </w:rPr>
              <w:t>安保背刺背心</w:t>
            </w:r>
          </w:p>
        </w:tc>
        <w:tc>
          <w:tcPr>
            <w:tcW w:w="561" w:type="dxa"/>
            <w:vAlign w:val="top"/>
          </w:tcPr>
          <w:p w14:paraId="06C4FD0B">
            <w:pPr>
              <w:bidi w:val="0"/>
              <w:rPr>
                <w:color w:val="auto"/>
              </w:rPr>
            </w:pPr>
            <w:r>
              <w:rPr>
                <w:color w:val="auto"/>
              </w:rPr>
              <w:t>件</w:t>
            </w:r>
          </w:p>
        </w:tc>
        <w:tc>
          <w:tcPr>
            <w:tcW w:w="662" w:type="dxa"/>
            <w:vAlign w:val="top"/>
          </w:tcPr>
          <w:p w14:paraId="27099E6F">
            <w:pPr>
              <w:bidi w:val="0"/>
              <w:rPr>
                <w:color w:val="auto"/>
              </w:rPr>
            </w:pPr>
            <w:r>
              <w:rPr>
                <w:color w:val="auto"/>
              </w:rPr>
              <w:t>5</w:t>
            </w:r>
          </w:p>
        </w:tc>
        <w:tc>
          <w:tcPr>
            <w:tcW w:w="9314" w:type="dxa"/>
            <w:vAlign w:val="top"/>
          </w:tcPr>
          <w:p w14:paraId="72F26861">
            <w:pPr>
              <w:bidi w:val="0"/>
              <w:rPr>
                <w:color w:val="auto"/>
              </w:rPr>
            </w:pPr>
            <w:r>
              <w:rPr>
                <w:color w:val="auto"/>
              </w:rPr>
              <w:t>钢板防刺，全软内胆。</w:t>
            </w:r>
          </w:p>
        </w:tc>
        <w:tc>
          <w:tcPr>
            <w:tcW w:w="1019" w:type="dxa"/>
            <w:vAlign w:val="top"/>
          </w:tcPr>
          <w:p w14:paraId="068BE620">
            <w:pPr>
              <w:bidi w:val="0"/>
              <w:rPr>
                <w:color w:val="auto"/>
              </w:rPr>
            </w:pPr>
          </w:p>
        </w:tc>
      </w:tr>
      <w:tr w14:paraId="3B2B2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7E296D4D">
            <w:pPr>
              <w:bidi w:val="0"/>
              <w:rPr>
                <w:color w:val="auto"/>
              </w:rPr>
            </w:pPr>
            <w:r>
              <w:rPr>
                <w:color w:val="auto"/>
              </w:rPr>
              <w:t>6</w:t>
            </w:r>
          </w:p>
        </w:tc>
        <w:tc>
          <w:tcPr>
            <w:tcW w:w="2232" w:type="dxa"/>
            <w:vAlign w:val="top"/>
          </w:tcPr>
          <w:p w14:paraId="6C090296">
            <w:pPr>
              <w:bidi w:val="0"/>
              <w:rPr>
                <w:color w:val="auto"/>
              </w:rPr>
            </w:pPr>
            <w:r>
              <w:rPr>
                <w:color w:val="auto"/>
              </w:rPr>
              <w:t>安保警棍</w:t>
            </w:r>
          </w:p>
        </w:tc>
        <w:tc>
          <w:tcPr>
            <w:tcW w:w="561" w:type="dxa"/>
            <w:vAlign w:val="top"/>
          </w:tcPr>
          <w:p w14:paraId="3BCA8575">
            <w:pPr>
              <w:bidi w:val="0"/>
              <w:rPr>
                <w:color w:val="auto"/>
              </w:rPr>
            </w:pPr>
            <w:r>
              <w:rPr>
                <w:color w:val="auto"/>
              </w:rPr>
              <w:t>个</w:t>
            </w:r>
          </w:p>
        </w:tc>
        <w:tc>
          <w:tcPr>
            <w:tcW w:w="662" w:type="dxa"/>
            <w:vAlign w:val="top"/>
          </w:tcPr>
          <w:p w14:paraId="3B773564">
            <w:pPr>
              <w:bidi w:val="0"/>
              <w:rPr>
                <w:color w:val="auto"/>
              </w:rPr>
            </w:pPr>
            <w:r>
              <w:rPr>
                <w:color w:val="auto"/>
              </w:rPr>
              <w:t>5</w:t>
            </w:r>
          </w:p>
        </w:tc>
        <w:tc>
          <w:tcPr>
            <w:tcW w:w="9314" w:type="dxa"/>
            <w:vAlign w:val="top"/>
          </w:tcPr>
          <w:p w14:paraId="430F8E6E">
            <w:pPr>
              <w:bidi w:val="0"/>
              <w:rPr>
                <w:color w:val="auto"/>
              </w:rPr>
            </w:pPr>
            <w:r>
              <w:rPr>
                <w:color w:val="auto"/>
              </w:rPr>
              <w:t>46cmPC狼牙棍</w:t>
            </w:r>
          </w:p>
        </w:tc>
        <w:tc>
          <w:tcPr>
            <w:tcW w:w="1019" w:type="dxa"/>
            <w:vAlign w:val="top"/>
          </w:tcPr>
          <w:p w14:paraId="639CC5B5">
            <w:pPr>
              <w:bidi w:val="0"/>
              <w:rPr>
                <w:color w:val="auto"/>
              </w:rPr>
            </w:pPr>
          </w:p>
        </w:tc>
      </w:tr>
      <w:tr w14:paraId="30E7F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060" w:type="dxa"/>
            <w:vAlign w:val="top"/>
          </w:tcPr>
          <w:p w14:paraId="3602DC21">
            <w:pPr>
              <w:bidi w:val="0"/>
              <w:rPr>
                <w:color w:val="auto"/>
              </w:rPr>
            </w:pPr>
            <w:r>
              <w:rPr>
                <w:color w:val="auto"/>
              </w:rPr>
              <w:t>8</w:t>
            </w:r>
          </w:p>
        </w:tc>
        <w:tc>
          <w:tcPr>
            <w:tcW w:w="2232" w:type="dxa"/>
            <w:vAlign w:val="top"/>
          </w:tcPr>
          <w:p w14:paraId="79BEC9DE">
            <w:pPr>
              <w:bidi w:val="0"/>
              <w:rPr>
                <w:color w:val="auto"/>
              </w:rPr>
            </w:pPr>
            <w:r>
              <w:rPr>
                <w:color w:val="auto"/>
              </w:rPr>
              <w:t>强光手电筒</w:t>
            </w:r>
          </w:p>
        </w:tc>
        <w:tc>
          <w:tcPr>
            <w:tcW w:w="561" w:type="dxa"/>
            <w:vAlign w:val="top"/>
          </w:tcPr>
          <w:p w14:paraId="1A754118">
            <w:pPr>
              <w:bidi w:val="0"/>
              <w:rPr>
                <w:color w:val="auto"/>
              </w:rPr>
            </w:pPr>
            <w:r>
              <w:rPr>
                <w:color w:val="auto"/>
              </w:rPr>
              <w:t>个</w:t>
            </w:r>
          </w:p>
        </w:tc>
        <w:tc>
          <w:tcPr>
            <w:tcW w:w="662" w:type="dxa"/>
            <w:vAlign w:val="top"/>
          </w:tcPr>
          <w:p w14:paraId="7ED3103E">
            <w:pPr>
              <w:bidi w:val="0"/>
              <w:rPr>
                <w:color w:val="auto"/>
              </w:rPr>
            </w:pPr>
            <w:r>
              <w:rPr>
                <w:color w:val="auto"/>
              </w:rPr>
              <w:t>1</w:t>
            </w:r>
          </w:p>
        </w:tc>
        <w:tc>
          <w:tcPr>
            <w:tcW w:w="9314" w:type="dxa"/>
            <w:vAlign w:val="top"/>
          </w:tcPr>
          <w:p w14:paraId="26EF02DD">
            <w:pPr>
              <w:bidi w:val="0"/>
              <w:rPr>
                <w:color w:val="auto"/>
              </w:rPr>
            </w:pPr>
            <w:r>
              <w:rPr>
                <w:color w:val="auto"/>
              </w:rPr>
              <w:t>铝合金电池，可充电：可充电电池</w:t>
            </w:r>
            <w:r>
              <w:rPr>
                <w:rFonts w:hint="eastAsia" w:eastAsia="宋体"/>
                <w:color w:val="auto"/>
                <w:lang w:eastAsia="zh-CN"/>
              </w:rPr>
              <w:t>，</w:t>
            </w:r>
            <w:r>
              <w:rPr>
                <w:color w:val="auto"/>
              </w:rPr>
              <w:t>可拆卸：可拆卸</w:t>
            </w:r>
            <w:r>
              <w:rPr>
                <w:rFonts w:hint="eastAsia" w:eastAsia="宋体"/>
                <w:color w:val="auto"/>
                <w:lang w:eastAsia="zh-CN"/>
              </w:rPr>
              <w:t>，</w:t>
            </w:r>
            <w:r>
              <w:rPr>
                <w:color w:val="auto"/>
              </w:rPr>
              <w:t>电源方式：充电-C口</w:t>
            </w:r>
            <w:r>
              <w:rPr>
                <w:rFonts w:hint="eastAsia" w:eastAsia="宋体"/>
                <w:color w:val="auto"/>
                <w:lang w:eastAsia="zh-CN"/>
              </w:rPr>
              <w:t>，</w:t>
            </w:r>
            <w:r>
              <w:rPr>
                <w:color w:val="auto"/>
              </w:rPr>
              <w:t>是否防水：防水</w:t>
            </w:r>
            <w:r>
              <w:rPr>
                <w:rFonts w:hint="eastAsia" w:eastAsia="宋体"/>
                <w:color w:val="auto"/>
                <w:lang w:eastAsia="zh-CN"/>
              </w:rPr>
              <w:t>，</w:t>
            </w:r>
            <w:r>
              <w:rPr>
                <w:color w:val="auto"/>
              </w:rPr>
              <w:t>最大流明：1000-2000lm最长续航：5-10h(含)</w:t>
            </w:r>
          </w:p>
        </w:tc>
        <w:tc>
          <w:tcPr>
            <w:tcW w:w="1019" w:type="dxa"/>
            <w:vAlign w:val="top"/>
          </w:tcPr>
          <w:p w14:paraId="06D884AE">
            <w:pPr>
              <w:bidi w:val="0"/>
              <w:rPr>
                <w:color w:val="auto"/>
              </w:rPr>
            </w:pPr>
          </w:p>
        </w:tc>
      </w:tr>
      <w:tr w14:paraId="12C88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66DD1BC8">
            <w:pPr>
              <w:bidi w:val="0"/>
              <w:rPr>
                <w:color w:val="auto"/>
              </w:rPr>
            </w:pPr>
            <w:r>
              <w:rPr>
                <w:color w:val="auto"/>
              </w:rPr>
              <w:t>14</w:t>
            </w:r>
          </w:p>
        </w:tc>
        <w:tc>
          <w:tcPr>
            <w:tcW w:w="2232" w:type="dxa"/>
            <w:vAlign w:val="top"/>
          </w:tcPr>
          <w:p w14:paraId="53A9FCAB">
            <w:pPr>
              <w:bidi w:val="0"/>
              <w:rPr>
                <w:color w:val="auto"/>
              </w:rPr>
            </w:pPr>
            <w:r>
              <w:rPr>
                <w:color w:val="auto"/>
              </w:rPr>
              <w:t>对讲机</w:t>
            </w:r>
          </w:p>
        </w:tc>
        <w:tc>
          <w:tcPr>
            <w:tcW w:w="561" w:type="dxa"/>
            <w:vAlign w:val="top"/>
          </w:tcPr>
          <w:p w14:paraId="175B7584">
            <w:pPr>
              <w:bidi w:val="0"/>
              <w:rPr>
                <w:color w:val="auto"/>
              </w:rPr>
            </w:pPr>
            <w:r>
              <w:rPr>
                <w:color w:val="auto"/>
              </w:rPr>
              <w:t>个</w:t>
            </w:r>
          </w:p>
        </w:tc>
        <w:tc>
          <w:tcPr>
            <w:tcW w:w="662" w:type="dxa"/>
            <w:vAlign w:val="top"/>
          </w:tcPr>
          <w:p w14:paraId="3CBB624D">
            <w:pPr>
              <w:bidi w:val="0"/>
              <w:rPr>
                <w:color w:val="auto"/>
              </w:rPr>
            </w:pPr>
            <w:r>
              <w:rPr>
                <w:color w:val="auto"/>
              </w:rPr>
              <w:t>4</w:t>
            </w:r>
          </w:p>
        </w:tc>
        <w:tc>
          <w:tcPr>
            <w:tcW w:w="9314" w:type="dxa"/>
            <w:vAlign w:val="top"/>
          </w:tcPr>
          <w:p w14:paraId="0152EA66">
            <w:pPr>
              <w:bidi w:val="0"/>
              <w:rPr>
                <w:color w:val="auto"/>
              </w:rPr>
            </w:pPr>
            <w:r>
              <w:rPr>
                <w:color w:val="auto"/>
              </w:rPr>
              <w:t>待机5-7天，1-10公里对讲。Type-c充电。</w:t>
            </w:r>
          </w:p>
        </w:tc>
        <w:tc>
          <w:tcPr>
            <w:tcW w:w="1019" w:type="dxa"/>
            <w:vAlign w:val="top"/>
          </w:tcPr>
          <w:p w14:paraId="374E8187">
            <w:pPr>
              <w:bidi w:val="0"/>
              <w:rPr>
                <w:color w:val="auto"/>
              </w:rPr>
            </w:pPr>
          </w:p>
        </w:tc>
      </w:tr>
      <w:tr w14:paraId="4E245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060" w:type="dxa"/>
            <w:vAlign w:val="top"/>
          </w:tcPr>
          <w:p w14:paraId="1634C3FF">
            <w:pPr>
              <w:bidi w:val="0"/>
              <w:rPr>
                <w:color w:val="auto"/>
              </w:rPr>
            </w:pPr>
            <w:r>
              <w:rPr>
                <w:color w:val="auto"/>
              </w:rPr>
              <w:t>二十九、 监控室</w:t>
            </w:r>
          </w:p>
        </w:tc>
        <w:tc>
          <w:tcPr>
            <w:tcW w:w="2232" w:type="dxa"/>
            <w:vAlign w:val="top"/>
          </w:tcPr>
          <w:p w14:paraId="58E96263">
            <w:pPr>
              <w:bidi w:val="0"/>
              <w:rPr>
                <w:color w:val="auto"/>
              </w:rPr>
            </w:pPr>
          </w:p>
        </w:tc>
        <w:tc>
          <w:tcPr>
            <w:tcW w:w="561" w:type="dxa"/>
            <w:vAlign w:val="top"/>
          </w:tcPr>
          <w:p w14:paraId="11A64235">
            <w:pPr>
              <w:bidi w:val="0"/>
              <w:rPr>
                <w:color w:val="auto"/>
              </w:rPr>
            </w:pPr>
          </w:p>
        </w:tc>
        <w:tc>
          <w:tcPr>
            <w:tcW w:w="662" w:type="dxa"/>
            <w:vAlign w:val="top"/>
          </w:tcPr>
          <w:p w14:paraId="625385B5">
            <w:pPr>
              <w:bidi w:val="0"/>
              <w:rPr>
                <w:color w:val="auto"/>
              </w:rPr>
            </w:pPr>
          </w:p>
        </w:tc>
        <w:tc>
          <w:tcPr>
            <w:tcW w:w="9314" w:type="dxa"/>
            <w:vAlign w:val="top"/>
          </w:tcPr>
          <w:p w14:paraId="64A6E2CE">
            <w:pPr>
              <w:bidi w:val="0"/>
              <w:rPr>
                <w:color w:val="auto"/>
              </w:rPr>
            </w:pPr>
          </w:p>
        </w:tc>
        <w:tc>
          <w:tcPr>
            <w:tcW w:w="1019" w:type="dxa"/>
            <w:vAlign w:val="top"/>
          </w:tcPr>
          <w:p w14:paraId="4F62B097">
            <w:pPr>
              <w:bidi w:val="0"/>
              <w:rPr>
                <w:color w:val="auto"/>
              </w:rPr>
            </w:pPr>
          </w:p>
        </w:tc>
      </w:tr>
      <w:tr w14:paraId="7BA2F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087616C7">
            <w:pPr>
              <w:bidi w:val="0"/>
              <w:rPr>
                <w:color w:val="auto"/>
              </w:rPr>
            </w:pPr>
            <w:r>
              <w:rPr>
                <w:color w:val="auto"/>
              </w:rPr>
              <w:t>1</w:t>
            </w:r>
          </w:p>
        </w:tc>
        <w:tc>
          <w:tcPr>
            <w:tcW w:w="2232" w:type="dxa"/>
            <w:vAlign w:val="top"/>
          </w:tcPr>
          <w:p w14:paraId="55408C6A">
            <w:pPr>
              <w:bidi w:val="0"/>
              <w:rPr>
                <w:color w:val="auto"/>
              </w:rPr>
            </w:pPr>
            <w:r>
              <w:rPr>
                <w:color w:val="auto"/>
              </w:rPr>
              <w:t>枪机</w:t>
            </w:r>
          </w:p>
        </w:tc>
        <w:tc>
          <w:tcPr>
            <w:tcW w:w="561" w:type="dxa"/>
            <w:vAlign w:val="top"/>
          </w:tcPr>
          <w:p w14:paraId="6061A2CA">
            <w:pPr>
              <w:bidi w:val="0"/>
              <w:rPr>
                <w:color w:val="auto"/>
              </w:rPr>
            </w:pPr>
            <w:r>
              <w:rPr>
                <w:color w:val="auto"/>
              </w:rPr>
              <w:t>个</w:t>
            </w:r>
          </w:p>
        </w:tc>
        <w:tc>
          <w:tcPr>
            <w:tcW w:w="662" w:type="dxa"/>
            <w:vAlign w:val="top"/>
          </w:tcPr>
          <w:p w14:paraId="4B9C5074">
            <w:pPr>
              <w:bidi w:val="0"/>
              <w:rPr>
                <w:color w:val="auto"/>
              </w:rPr>
            </w:pPr>
            <w:r>
              <w:rPr>
                <w:color w:val="auto"/>
              </w:rPr>
              <w:t>15</w:t>
            </w:r>
          </w:p>
        </w:tc>
        <w:tc>
          <w:tcPr>
            <w:tcW w:w="9314" w:type="dxa"/>
            <w:vAlign w:val="top"/>
          </w:tcPr>
          <w:p w14:paraId="4101ADE8">
            <w:pPr>
              <w:bidi w:val="0"/>
              <w:rPr>
                <w:color w:val="auto"/>
              </w:rPr>
            </w:pPr>
            <w:r>
              <w:rPr>
                <w:color w:val="auto"/>
              </w:rPr>
              <w:t>高空抛物智能轨迹变焦400W 1/2.8 CMOS筒机</w:t>
            </w:r>
          </w:p>
        </w:tc>
        <w:tc>
          <w:tcPr>
            <w:tcW w:w="1019" w:type="dxa"/>
            <w:vAlign w:val="top"/>
          </w:tcPr>
          <w:p w14:paraId="60A8EA8A">
            <w:pPr>
              <w:bidi w:val="0"/>
              <w:rPr>
                <w:color w:val="auto"/>
              </w:rPr>
            </w:pPr>
            <w:r>
              <w:rPr>
                <w:color w:val="auto"/>
              </w:rPr>
              <w:t>含支架</w:t>
            </w:r>
          </w:p>
        </w:tc>
      </w:tr>
      <w:tr w14:paraId="0D09A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04E6BE2E">
            <w:pPr>
              <w:bidi w:val="0"/>
              <w:rPr>
                <w:color w:val="auto"/>
              </w:rPr>
            </w:pPr>
            <w:r>
              <w:rPr>
                <w:color w:val="auto"/>
              </w:rPr>
              <w:t>2</w:t>
            </w:r>
          </w:p>
        </w:tc>
        <w:tc>
          <w:tcPr>
            <w:tcW w:w="2232" w:type="dxa"/>
            <w:vAlign w:val="top"/>
          </w:tcPr>
          <w:p w14:paraId="1854F033">
            <w:pPr>
              <w:bidi w:val="0"/>
              <w:rPr>
                <w:color w:val="auto"/>
              </w:rPr>
            </w:pPr>
            <w:r>
              <w:rPr>
                <w:color w:val="auto"/>
              </w:rPr>
              <w:t>吸顶式半球</w:t>
            </w:r>
          </w:p>
        </w:tc>
        <w:tc>
          <w:tcPr>
            <w:tcW w:w="561" w:type="dxa"/>
            <w:vAlign w:val="top"/>
          </w:tcPr>
          <w:p w14:paraId="35A0147E">
            <w:pPr>
              <w:bidi w:val="0"/>
              <w:rPr>
                <w:color w:val="auto"/>
              </w:rPr>
            </w:pPr>
            <w:r>
              <w:rPr>
                <w:color w:val="auto"/>
              </w:rPr>
              <w:t>个</w:t>
            </w:r>
          </w:p>
        </w:tc>
        <w:tc>
          <w:tcPr>
            <w:tcW w:w="662" w:type="dxa"/>
            <w:vAlign w:val="top"/>
          </w:tcPr>
          <w:p w14:paraId="7F15AA71">
            <w:pPr>
              <w:bidi w:val="0"/>
              <w:rPr>
                <w:color w:val="auto"/>
              </w:rPr>
            </w:pPr>
            <w:r>
              <w:rPr>
                <w:color w:val="auto"/>
              </w:rPr>
              <w:t>5</w:t>
            </w:r>
          </w:p>
        </w:tc>
        <w:tc>
          <w:tcPr>
            <w:tcW w:w="9314" w:type="dxa"/>
            <w:vAlign w:val="top"/>
          </w:tcPr>
          <w:p w14:paraId="14F67517">
            <w:pPr>
              <w:bidi w:val="0"/>
              <w:rPr>
                <w:color w:val="auto"/>
              </w:rPr>
            </w:pPr>
            <w:r>
              <w:rPr>
                <w:color w:val="auto"/>
              </w:rPr>
              <w:t>400万PTZ红外智能半球</w:t>
            </w:r>
          </w:p>
        </w:tc>
        <w:tc>
          <w:tcPr>
            <w:tcW w:w="1019" w:type="dxa"/>
            <w:vAlign w:val="top"/>
          </w:tcPr>
          <w:p w14:paraId="390B8E4D">
            <w:pPr>
              <w:bidi w:val="0"/>
              <w:rPr>
                <w:color w:val="auto"/>
              </w:rPr>
            </w:pPr>
          </w:p>
        </w:tc>
      </w:tr>
      <w:tr w14:paraId="537CC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70AF53C5">
            <w:pPr>
              <w:bidi w:val="0"/>
              <w:rPr>
                <w:color w:val="auto"/>
              </w:rPr>
            </w:pPr>
            <w:r>
              <w:rPr>
                <w:color w:val="auto"/>
              </w:rPr>
              <w:t>3</w:t>
            </w:r>
          </w:p>
        </w:tc>
        <w:tc>
          <w:tcPr>
            <w:tcW w:w="2232" w:type="dxa"/>
            <w:vAlign w:val="top"/>
          </w:tcPr>
          <w:p w14:paraId="42606164">
            <w:pPr>
              <w:bidi w:val="0"/>
              <w:rPr>
                <w:color w:val="auto"/>
              </w:rPr>
            </w:pPr>
            <w:r>
              <w:rPr>
                <w:color w:val="auto"/>
              </w:rPr>
              <w:t>录像机</w:t>
            </w:r>
          </w:p>
        </w:tc>
        <w:tc>
          <w:tcPr>
            <w:tcW w:w="561" w:type="dxa"/>
            <w:vAlign w:val="top"/>
          </w:tcPr>
          <w:p w14:paraId="117DD8D6">
            <w:pPr>
              <w:bidi w:val="0"/>
              <w:rPr>
                <w:color w:val="auto"/>
              </w:rPr>
            </w:pPr>
            <w:r>
              <w:rPr>
                <w:color w:val="auto"/>
              </w:rPr>
              <w:t>台</w:t>
            </w:r>
          </w:p>
        </w:tc>
        <w:tc>
          <w:tcPr>
            <w:tcW w:w="662" w:type="dxa"/>
            <w:vAlign w:val="top"/>
          </w:tcPr>
          <w:p w14:paraId="772778F7">
            <w:pPr>
              <w:bidi w:val="0"/>
              <w:rPr>
                <w:color w:val="auto"/>
              </w:rPr>
            </w:pPr>
            <w:r>
              <w:rPr>
                <w:color w:val="auto"/>
              </w:rPr>
              <w:t>1</w:t>
            </w:r>
          </w:p>
        </w:tc>
        <w:tc>
          <w:tcPr>
            <w:tcW w:w="9314" w:type="dxa"/>
            <w:vAlign w:val="top"/>
          </w:tcPr>
          <w:p w14:paraId="60B99305">
            <w:pPr>
              <w:bidi w:val="0"/>
              <w:rPr>
                <w:color w:val="auto"/>
              </w:rPr>
            </w:pPr>
            <w:r>
              <w:rPr>
                <w:color w:val="auto"/>
              </w:rPr>
              <w:t>存储方式：硬盘，供电方式：电源供电，供网方式：网线，智能识别：移动识别</w:t>
            </w:r>
          </w:p>
        </w:tc>
        <w:tc>
          <w:tcPr>
            <w:tcW w:w="1019" w:type="dxa"/>
            <w:vAlign w:val="top"/>
          </w:tcPr>
          <w:p w14:paraId="4D86416E">
            <w:pPr>
              <w:bidi w:val="0"/>
              <w:rPr>
                <w:color w:val="auto"/>
              </w:rPr>
            </w:pPr>
          </w:p>
        </w:tc>
      </w:tr>
      <w:tr w14:paraId="2621B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1060" w:type="dxa"/>
            <w:vAlign w:val="top"/>
          </w:tcPr>
          <w:p w14:paraId="19F99419">
            <w:pPr>
              <w:bidi w:val="0"/>
              <w:rPr>
                <w:color w:val="auto"/>
              </w:rPr>
            </w:pPr>
            <w:r>
              <w:rPr>
                <w:color w:val="auto"/>
              </w:rPr>
              <w:t>4</w:t>
            </w:r>
          </w:p>
        </w:tc>
        <w:tc>
          <w:tcPr>
            <w:tcW w:w="2232" w:type="dxa"/>
            <w:vAlign w:val="top"/>
          </w:tcPr>
          <w:p w14:paraId="678992E0">
            <w:pPr>
              <w:bidi w:val="0"/>
              <w:rPr>
                <w:color w:val="auto"/>
              </w:rPr>
            </w:pPr>
            <w:r>
              <w:rPr>
                <w:color w:val="auto"/>
              </w:rPr>
              <w:t>硬盘</w:t>
            </w:r>
          </w:p>
        </w:tc>
        <w:tc>
          <w:tcPr>
            <w:tcW w:w="561" w:type="dxa"/>
            <w:vAlign w:val="top"/>
          </w:tcPr>
          <w:p w14:paraId="6771810A">
            <w:pPr>
              <w:bidi w:val="0"/>
              <w:rPr>
                <w:color w:val="auto"/>
              </w:rPr>
            </w:pPr>
            <w:r>
              <w:rPr>
                <w:color w:val="auto"/>
              </w:rPr>
              <w:t>块</w:t>
            </w:r>
          </w:p>
        </w:tc>
        <w:tc>
          <w:tcPr>
            <w:tcW w:w="662" w:type="dxa"/>
            <w:vAlign w:val="top"/>
          </w:tcPr>
          <w:p w14:paraId="493E3008">
            <w:pPr>
              <w:bidi w:val="0"/>
              <w:rPr>
                <w:color w:val="auto"/>
              </w:rPr>
            </w:pPr>
            <w:r>
              <w:rPr>
                <w:color w:val="auto"/>
              </w:rPr>
              <w:t>2</w:t>
            </w:r>
          </w:p>
        </w:tc>
        <w:tc>
          <w:tcPr>
            <w:tcW w:w="9314" w:type="dxa"/>
            <w:vAlign w:val="top"/>
          </w:tcPr>
          <w:p w14:paraId="4FA58A10">
            <w:pPr>
              <w:bidi w:val="0"/>
              <w:rPr>
                <w:color w:val="auto"/>
              </w:rPr>
            </w:pPr>
            <w:r>
              <w:rPr>
                <w:color w:val="auto"/>
              </w:rPr>
              <w:t>监控用8T</w:t>
            </w:r>
          </w:p>
        </w:tc>
        <w:tc>
          <w:tcPr>
            <w:tcW w:w="1019" w:type="dxa"/>
            <w:vAlign w:val="top"/>
          </w:tcPr>
          <w:p w14:paraId="0AB3BEEC">
            <w:pPr>
              <w:bidi w:val="0"/>
              <w:rPr>
                <w:color w:val="auto"/>
              </w:rPr>
            </w:pPr>
          </w:p>
        </w:tc>
      </w:tr>
      <w:tr w14:paraId="2B689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060" w:type="dxa"/>
            <w:vAlign w:val="top"/>
          </w:tcPr>
          <w:p w14:paraId="415DB2F8">
            <w:pPr>
              <w:bidi w:val="0"/>
              <w:rPr>
                <w:color w:val="auto"/>
              </w:rPr>
            </w:pPr>
            <w:r>
              <w:rPr>
                <w:color w:val="auto"/>
              </w:rPr>
              <w:t>5</w:t>
            </w:r>
          </w:p>
        </w:tc>
        <w:tc>
          <w:tcPr>
            <w:tcW w:w="2232" w:type="dxa"/>
            <w:vAlign w:val="top"/>
          </w:tcPr>
          <w:p w14:paraId="6E78554B">
            <w:pPr>
              <w:bidi w:val="0"/>
              <w:rPr>
                <w:color w:val="auto"/>
              </w:rPr>
            </w:pPr>
            <w:r>
              <w:rPr>
                <w:color w:val="auto"/>
              </w:rPr>
              <w:t>交换机</w:t>
            </w:r>
          </w:p>
        </w:tc>
        <w:tc>
          <w:tcPr>
            <w:tcW w:w="561" w:type="dxa"/>
            <w:vAlign w:val="top"/>
          </w:tcPr>
          <w:p w14:paraId="0E603562">
            <w:pPr>
              <w:bidi w:val="0"/>
              <w:rPr>
                <w:color w:val="auto"/>
              </w:rPr>
            </w:pPr>
            <w:r>
              <w:rPr>
                <w:color w:val="auto"/>
              </w:rPr>
              <w:t>台</w:t>
            </w:r>
          </w:p>
        </w:tc>
        <w:tc>
          <w:tcPr>
            <w:tcW w:w="662" w:type="dxa"/>
            <w:vAlign w:val="top"/>
          </w:tcPr>
          <w:p w14:paraId="004E4778">
            <w:pPr>
              <w:bidi w:val="0"/>
              <w:rPr>
                <w:color w:val="auto"/>
              </w:rPr>
            </w:pPr>
            <w:r>
              <w:rPr>
                <w:color w:val="auto"/>
              </w:rPr>
              <w:t>2</w:t>
            </w:r>
          </w:p>
        </w:tc>
        <w:tc>
          <w:tcPr>
            <w:tcW w:w="9314" w:type="dxa"/>
            <w:vAlign w:val="top"/>
          </w:tcPr>
          <w:p w14:paraId="08A4558E">
            <w:pPr>
              <w:bidi w:val="0"/>
              <w:rPr>
                <w:color w:val="auto"/>
              </w:rPr>
            </w:pPr>
            <w:r>
              <w:rPr>
                <w:color w:val="auto"/>
              </w:rPr>
              <w:t>千兆poe交换机8千兆poe电口+2千兆电口80瓦</w:t>
            </w:r>
          </w:p>
        </w:tc>
        <w:tc>
          <w:tcPr>
            <w:tcW w:w="1019" w:type="dxa"/>
            <w:vAlign w:val="top"/>
          </w:tcPr>
          <w:p w14:paraId="641392C3">
            <w:pPr>
              <w:bidi w:val="0"/>
              <w:rPr>
                <w:color w:val="auto"/>
              </w:rPr>
            </w:pPr>
          </w:p>
        </w:tc>
      </w:tr>
      <w:tr w14:paraId="2D0D3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 w:hRule="atLeast"/>
        </w:trPr>
        <w:tc>
          <w:tcPr>
            <w:tcW w:w="1060" w:type="dxa"/>
            <w:vAlign w:val="top"/>
          </w:tcPr>
          <w:p w14:paraId="7FE2E5C2">
            <w:pPr>
              <w:bidi w:val="0"/>
              <w:rPr>
                <w:color w:val="auto"/>
              </w:rPr>
            </w:pPr>
            <w:r>
              <w:rPr>
                <w:color w:val="auto"/>
              </w:rPr>
              <w:t>6</w:t>
            </w:r>
          </w:p>
        </w:tc>
        <w:tc>
          <w:tcPr>
            <w:tcW w:w="2232" w:type="dxa"/>
            <w:vAlign w:val="top"/>
          </w:tcPr>
          <w:p w14:paraId="36FDB7AE">
            <w:pPr>
              <w:bidi w:val="0"/>
              <w:rPr>
                <w:color w:val="auto"/>
              </w:rPr>
            </w:pPr>
            <w:r>
              <w:rPr>
                <w:color w:val="auto"/>
              </w:rPr>
              <w:t>交换机</w:t>
            </w:r>
          </w:p>
        </w:tc>
        <w:tc>
          <w:tcPr>
            <w:tcW w:w="561" w:type="dxa"/>
            <w:vAlign w:val="top"/>
          </w:tcPr>
          <w:p w14:paraId="2B2E7EE3">
            <w:pPr>
              <w:bidi w:val="0"/>
              <w:rPr>
                <w:color w:val="auto"/>
              </w:rPr>
            </w:pPr>
            <w:r>
              <w:rPr>
                <w:color w:val="auto"/>
              </w:rPr>
              <w:t>台</w:t>
            </w:r>
          </w:p>
        </w:tc>
        <w:tc>
          <w:tcPr>
            <w:tcW w:w="662" w:type="dxa"/>
            <w:vAlign w:val="top"/>
          </w:tcPr>
          <w:p w14:paraId="194B5C4A">
            <w:pPr>
              <w:bidi w:val="0"/>
              <w:rPr>
                <w:color w:val="auto"/>
              </w:rPr>
            </w:pPr>
            <w:r>
              <w:rPr>
                <w:color w:val="auto"/>
              </w:rPr>
              <w:t>1</w:t>
            </w:r>
          </w:p>
        </w:tc>
        <w:tc>
          <w:tcPr>
            <w:tcW w:w="9314" w:type="dxa"/>
            <w:vAlign w:val="top"/>
          </w:tcPr>
          <w:p w14:paraId="72A5E48D">
            <w:pPr>
              <w:bidi w:val="0"/>
              <w:rPr>
                <w:color w:val="auto"/>
              </w:rPr>
            </w:pPr>
            <w:r>
              <w:rPr>
                <w:color w:val="auto"/>
              </w:rPr>
              <w:t>16口千兆，带拓扑</w:t>
            </w:r>
          </w:p>
        </w:tc>
        <w:tc>
          <w:tcPr>
            <w:tcW w:w="1019" w:type="dxa"/>
            <w:vAlign w:val="top"/>
          </w:tcPr>
          <w:p w14:paraId="75E43D65">
            <w:pPr>
              <w:bidi w:val="0"/>
              <w:rPr>
                <w:color w:val="auto"/>
              </w:rPr>
            </w:pPr>
          </w:p>
        </w:tc>
      </w:tr>
      <w:tr w14:paraId="099D1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6" w:hRule="atLeast"/>
        </w:trPr>
        <w:tc>
          <w:tcPr>
            <w:tcW w:w="1060" w:type="dxa"/>
            <w:vAlign w:val="top"/>
          </w:tcPr>
          <w:p w14:paraId="7847E9B7">
            <w:pPr>
              <w:bidi w:val="0"/>
              <w:rPr>
                <w:color w:val="auto"/>
              </w:rPr>
            </w:pPr>
            <w:r>
              <w:rPr>
                <w:color w:val="auto"/>
              </w:rPr>
              <w:t>7</w:t>
            </w:r>
          </w:p>
        </w:tc>
        <w:tc>
          <w:tcPr>
            <w:tcW w:w="2232" w:type="dxa"/>
            <w:vAlign w:val="top"/>
          </w:tcPr>
          <w:p w14:paraId="30FDF5D3">
            <w:pPr>
              <w:bidi w:val="0"/>
              <w:rPr>
                <w:color w:val="auto"/>
              </w:rPr>
            </w:pPr>
            <w:r>
              <w:rPr>
                <w:color w:val="auto"/>
              </w:rPr>
              <w:t>显示器</w:t>
            </w:r>
          </w:p>
        </w:tc>
        <w:tc>
          <w:tcPr>
            <w:tcW w:w="561" w:type="dxa"/>
            <w:vAlign w:val="top"/>
          </w:tcPr>
          <w:p w14:paraId="67DCC3BB">
            <w:pPr>
              <w:bidi w:val="0"/>
              <w:rPr>
                <w:color w:val="auto"/>
              </w:rPr>
            </w:pPr>
            <w:r>
              <w:rPr>
                <w:color w:val="auto"/>
              </w:rPr>
              <w:t>台</w:t>
            </w:r>
          </w:p>
        </w:tc>
        <w:tc>
          <w:tcPr>
            <w:tcW w:w="662" w:type="dxa"/>
            <w:vAlign w:val="top"/>
          </w:tcPr>
          <w:p w14:paraId="6C27F0FA">
            <w:pPr>
              <w:bidi w:val="0"/>
              <w:rPr>
                <w:color w:val="auto"/>
              </w:rPr>
            </w:pPr>
            <w:r>
              <w:rPr>
                <w:color w:val="auto"/>
              </w:rPr>
              <w:t>1</w:t>
            </w:r>
          </w:p>
        </w:tc>
        <w:tc>
          <w:tcPr>
            <w:tcW w:w="9314" w:type="dxa"/>
            <w:vAlign w:val="top"/>
          </w:tcPr>
          <w:p w14:paraId="4CBA372A">
            <w:pPr>
              <w:bidi w:val="0"/>
              <w:rPr>
                <w:color w:val="auto"/>
              </w:rPr>
            </w:pPr>
            <w:r>
              <w:rPr>
                <w:color w:val="auto"/>
              </w:rPr>
              <w:t>85寸，含挂件。</w:t>
            </w:r>
          </w:p>
        </w:tc>
        <w:tc>
          <w:tcPr>
            <w:tcW w:w="1019" w:type="dxa"/>
            <w:vAlign w:val="top"/>
          </w:tcPr>
          <w:p w14:paraId="3BA82DE0">
            <w:pPr>
              <w:bidi w:val="0"/>
              <w:rPr>
                <w:color w:val="auto"/>
              </w:rPr>
            </w:pPr>
            <w:r>
              <w:rPr>
                <w:color w:val="auto"/>
              </w:rPr>
              <w:t>含挂件</w:t>
            </w:r>
          </w:p>
        </w:tc>
      </w:tr>
      <w:tr w14:paraId="5B618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9" w:hRule="atLeast"/>
        </w:trPr>
        <w:tc>
          <w:tcPr>
            <w:tcW w:w="1060" w:type="dxa"/>
            <w:vAlign w:val="top"/>
          </w:tcPr>
          <w:p w14:paraId="351C51CA">
            <w:pPr>
              <w:bidi w:val="0"/>
              <w:rPr>
                <w:color w:val="auto"/>
              </w:rPr>
            </w:pPr>
            <w:r>
              <w:rPr>
                <w:color w:val="auto"/>
              </w:rPr>
              <w:t>8</w:t>
            </w:r>
          </w:p>
        </w:tc>
        <w:tc>
          <w:tcPr>
            <w:tcW w:w="2232" w:type="dxa"/>
            <w:vAlign w:val="top"/>
          </w:tcPr>
          <w:p w14:paraId="0BD3423A">
            <w:pPr>
              <w:bidi w:val="0"/>
              <w:rPr>
                <w:color w:val="auto"/>
              </w:rPr>
            </w:pPr>
            <w:r>
              <w:rPr>
                <w:color w:val="auto"/>
              </w:rPr>
              <w:t>综合机柜</w:t>
            </w:r>
          </w:p>
        </w:tc>
        <w:tc>
          <w:tcPr>
            <w:tcW w:w="561" w:type="dxa"/>
            <w:vAlign w:val="top"/>
          </w:tcPr>
          <w:p w14:paraId="68E555A7">
            <w:pPr>
              <w:bidi w:val="0"/>
              <w:rPr>
                <w:color w:val="auto"/>
              </w:rPr>
            </w:pPr>
            <w:r>
              <w:rPr>
                <w:color w:val="auto"/>
              </w:rPr>
              <w:t>台</w:t>
            </w:r>
          </w:p>
        </w:tc>
        <w:tc>
          <w:tcPr>
            <w:tcW w:w="662" w:type="dxa"/>
            <w:vAlign w:val="top"/>
          </w:tcPr>
          <w:p w14:paraId="559629CD">
            <w:pPr>
              <w:bidi w:val="0"/>
              <w:rPr>
                <w:color w:val="auto"/>
              </w:rPr>
            </w:pPr>
            <w:r>
              <w:rPr>
                <w:color w:val="auto"/>
              </w:rPr>
              <w:t>1</w:t>
            </w:r>
          </w:p>
        </w:tc>
        <w:tc>
          <w:tcPr>
            <w:tcW w:w="9314" w:type="dxa"/>
            <w:vAlign w:val="top"/>
          </w:tcPr>
          <w:p w14:paraId="2810EDEC">
            <w:pPr>
              <w:bidi w:val="0"/>
              <w:rPr>
                <w:color w:val="auto"/>
              </w:rPr>
            </w:pPr>
            <w:r>
              <w:rPr>
                <w:color w:val="auto"/>
              </w:rPr>
              <w:t>0.8米网面机柜（14U）（</w:t>
            </w:r>
            <w:r>
              <w:rPr>
                <w:rFonts w:hint="eastAsia" w:eastAsia="宋体"/>
                <w:color w:val="auto"/>
                <w:lang w:val="en-US" w:eastAsia="zh-CN"/>
              </w:rPr>
              <w:t>约</w:t>
            </w:r>
            <w:r>
              <w:rPr>
                <w:color w:val="auto"/>
              </w:rPr>
              <w:t>600*600*800mm)</w:t>
            </w:r>
          </w:p>
        </w:tc>
        <w:tc>
          <w:tcPr>
            <w:tcW w:w="1019" w:type="dxa"/>
            <w:vAlign w:val="top"/>
          </w:tcPr>
          <w:p w14:paraId="1320D031">
            <w:pPr>
              <w:bidi w:val="0"/>
              <w:rPr>
                <w:color w:val="auto"/>
              </w:rPr>
            </w:pPr>
            <w:r>
              <w:rPr>
                <w:color w:val="auto"/>
              </w:rPr>
              <w:t>含专用插 板</w:t>
            </w:r>
          </w:p>
        </w:tc>
      </w:tr>
      <w:tr w14:paraId="516FC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7" w:hRule="atLeast"/>
        </w:trPr>
        <w:tc>
          <w:tcPr>
            <w:tcW w:w="1060" w:type="dxa"/>
            <w:vAlign w:val="top"/>
          </w:tcPr>
          <w:p w14:paraId="529E07A2">
            <w:pPr>
              <w:bidi w:val="0"/>
              <w:rPr>
                <w:color w:val="auto"/>
              </w:rPr>
            </w:pPr>
            <w:r>
              <w:rPr>
                <w:color w:val="auto"/>
              </w:rPr>
              <w:t>9</w:t>
            </w:r>
          </w:p>
        </w:tc>
        <w:tc>
          <w:tcPr>
            <w:tcW w:w="2232" w:type="dxa"/>
            <w:vAlign w:val="top"/>
          </w:tcPr>
          <w:p w14:paraId="04C74193">
            <w:pPr>
              <w:bidi w:val="0"/>
              <w:rPr>
                <w:color w:val="auto"/>
              </w:rPr>
            </w:pPr>
            <w:r>
              <w:rPr>
                <w:color w:val="auto"/>
              </w:rPr>
              <w:t>监控专用箱</w:t>
            </w:r>
          </w:p>
        </w:tc>
        <w:tc>
          <w:tcPr>
            <w:tcW w:w="561" w:type="dxa"/>
            <w:vAlign w:val="top"/>
          </w:tcPr>
          <w:p w14:paraId="37178982">
            <w:pPr>
              <w:bidi w:val="0"/>
              <w:rPr>
                <w:color w:val="auto"/>
              </w:rPr>
            </w:pPr>
            <w:r>
              <w:rPr>
                <w:color w:val="auto"/>
              </w:rPr>
              <w:t>个</w:t>
            </w:r>
          </w:p>
        </w:tc>
        <w:tc>
          <w:tcPr>
            <w:tcW w:w="662" w:type="dxa"/>
            <w:vAlign w:val="top"/>
          </w:tcPr>
          <w:p w14:paraId="6C3ED469">
            <w:pPr>
              <w:bidi w:val="0"/>
              <w:rPr>
                <w:color w:val="auto"/>
              </w:rPr>
            </w:pPr>
            <w:r>
              <w:rPr>
                <w:color w:val="auto"/>
              </w:rPr>
              <w:t>2</w:t>
            </w:r>
          </w:p>
        </w:tc>
        <w:tc>
          <w:tcPr>
            <w:tcW w:w="9314" w:type="dxa"/>
            <w:vAlign w:val="top"/>
          </w:tcPr>
          <w:p w14:paraId="343DC8CC">
            <w:pPr>
              <w:bidi w:val="0"/>
              <w:rPr>
                <w:color w:val="auto"/>
              </w:rPr>
            </w:pPr>
            <w:r>
              <w:rPr>
                <w:color w:val="auto"/>
              </w:rPr>
              <w:t>尺寸约为200*300*400mm</w:t>
            </w:r>
          </w:p>
        </w:tc>
        <w:tc>
          <w:tcPr>
            <w:tcW w:w="1019" w:type="dxa"/>
            <w:vAlign w:val="top"/>
          </w:tcPr>
          <w:p w14:paraId="5DFC25D7">
            <w:pPr>
              <w:bidi w:val="0"/>
              <w:rPr>
                <w:color w:val="auto"/>
              </w:rPr>
            </w:pPr>
          </w:p>
        </w:tc>
      </w:tr>
      <w:tr w14:paraId="039CA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7" w:hRule="atLeast"/>
        </w:trPr>
        <w:tc>
          <w:tcPr>
            <w:tcW w:w="1060" w:type="dxa"/>
            <w:vAlign w:val="top"/>
          </w:tcPr>
          <w:p w14:paraId="180D17D5">
            <w:pPr>
              <w:bidi w:val="0"/>
              <w:rPr>
                <w:color w:val="auto"/>
              </w:rPr>
            </w:pPr>
            <w:r>
              <w:rPr>
                <w:color w:val="auto"/>
              </w:rPr>
              <w:t>10</w:t>
            </w:r>
          </w:p>
        </w:tc>
        <w:tc>
          <w:tcPr>
            <w:tcW w:w="2232" w:type="dxa"/>
            <w:vAlign w:val="top"/>
          </w:tcPr>
          <w:p w14:paraId="133A929F">
            <w:pPr>
              <w:bidi w:val="0"/>
              <w:rPr>
                <w:color w:val="auto"/>
              </w:rPr>
            </w:pPr>
            <w:r>
              <w:rPr>
                <w:color w:val="auto"/>
              </w:rPr>
              <w:t>综合网线</w:t>
            </w:r>
          </w:p>
        </w:tc>
        <w:tc>
          <w:tcPr>
            <w:tcW w:w="561" w:type="dxa"/>
            <w:vAlign w:val="top"/>
          </w:tcPr>
          <w:p w14:paraId="124CEBD6">
            <w:pPr>
              <w:bidi w:val="0"/>
              <w:rPr>
                <w:color w:val="auto"/>
              </w:rPr>
            </w:pPr>
            <w:r>
              <w:rPr>
                <w:color w:val="auto"/>
              </w:rPr>
              <w:t>米</w:t>
            </w:r>
          </w:p>
        </w:tc>
        <w:tc>
          <w:tcPr>
            <w:tcW w:w="662" w:type="dxa"/>
            <w:vAlign w:val="top"/>
          </w:tcPr>
          <w:p w14:paraId="1EA3505D">
            <w:pPr>
              <w:bidi w:val="0"/>
              <w:rPr>
                <w:color w:val="auto"/>
              </w:rPr>
            </w:pPr>
            <w:r>
              <w:rPr>
                <w:color w:val="auto"/>
              </w:rPr>
              <w:t>150</w:t>
            </w:r>
          </w:p>
        </w:tc>
        <w:tc>
          <w:tcPr>
            <w:tcW w:w="9314" w:type="dxa"/>
            <w:vAlign w:val="top"/>
          </w:tcPr>
          <w:p w14:paraId="731CDA52">
            <w:pPr>
              <w:bidi w:val="0"/>
              <w:rPr>
                <w:color w:val="auto"/>
              </w:rPr>
            </w:pPr>
            <w:r>
              <w:rPr>
                <w:color w:val="auto"/>
              </w:rPr>
              <w:t>高清无氧铜8+2室外综合线</w:t>
            </w:r>
          </w:p>
        </w:tc>
        <w:tc>
          <w:tcPr>
            <w:tcW w:w="1019" w:type="dxa"/>
            <w:vAlign w:val="top"/>
          </w:tcPr>
          <w:p w14:paraId="23C9CA59">
            <w:pPr>
              <w:bidi w:val="0"/>
              <w:rPr>
                <w:color w:val="auto"/>
              </w:rPr>
            </w:pPr>
          </w:p>
        </w:tc>
      </w:tr>
      <w:tr w14:paraId="50214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7" w:hRule="atLeast"/>
        </w:trPr>
        <w:tc>
          <w:tcPr>
            <w:tcW w:w="1060" w:type="dxa"/>
            <w:vAlign w:val="top"/>
          </w:tcPr>
          <w:p w14:paraId="4662EDA8">
            <w:pPr>
              <w:bidi w:val="0"/>
              <w:rPr>
                <w:color w:val="auto"/>
              </w:rPr>
            </w:pPr>
            <w:r>
              <w:rPr>
                <w:color w:val="auto"/>
              </w:rPr>
              <w:t>11</w:t>
            </w:r>
          </w:p>
        </w:tc>
        <w:tc>
          <w:tcPr>
            <w:tcW w:w="2232" w:type="dxa"/>
            <w:vAlign w:val="top"/>
          </w:tcPr>
          <w:p w14:paraId="5F80470B">
            <w:pPr>
              <w:bidi w:val="0"/>
              <w:rPr>
                <w:color w:val="auto"/>
              </w:rPr>
            </w:pPr>
            <w:r>
              <w:rPr>
                <w:color w:val="auto"/>
              </w:rPr>
              <w:t>网线</w:t>
            </w:r>
          </w:p>
        </w:tc>
        <w:tc>
          <w:tcPr>
            <w:tcW w:w="561" w:type="dxa"/>
            <w:vAlign w:val="top"/>
          </w:tcPr>
          <w:p w14:paraId="1725B8E6">
            <w:pPr>
              <w:bidi w:val="0"/>
              <w:rPr>
                <w:color w:val="auto"/>
              </w:rPr>
            </w:pPr>
            <w:r>
              <w:rPr>
                <w:color w:val="auto"/>
              </w:rPr>
              <w:t>米</w:t>
            </w:r>
          </w:p>
        </w:tc>
        <w:tc>
          <w:tcPr>
            <w:tcW w:w="662" w:type="dxa"/>
            <w:vAlign w:val="top"/>
          </w:tcPr>
          <w:p w14:paraId="541DCF43">
            <w:pPr>
              <w:bidi w:val="0"/>
              <w:rPr>
                <w:color w:val="auto"/>
              </w:rPr>
            </w:pPr>
            <w:r>
              <w:rPr>
                <w:color w:val="auto"/>
              </w:rPr>
              <w:t>400</w:t>
            </w:r>
          </w:p>
        </w:tc>
        <w:tc>
          <w:tcPr>
            <w:tcW w:w="9314" w:type="dxa"/>
            <w:vAlign w:val="top"/>
          </w:tcPr>
          <w:p w14:paraId="00BAB6E9">
            <w:pPr>
              <w:bidi w:val="0"/>
              <w:rPr>
                <w:color w:val="auto"/>
              </w:rPr>
            </w:pPr>
            <w:r>
              <w:rPr>
                <w:color w:val="auto"/>
              </w:rPr>
              <w:t>六类</w:t>
            </w:r>
          </w:p>
        </w:tc>
        <w:tc>
          <w:tcPr>
            <w:tcW w:w="1019" w:type="dxa"/>
            <w:vAlign w:val="top"/>
          </w:tcPr>
          <w:p w14:paraId="2319A493">
            <w:pPr>
              <w:bidi w:val="0"/>
              <w:rPr>
                <w:color w:val="auto"/>
              </w:rPr>
            </w:pPr>
          </w:p>
        </w:tc>
      </w:tr>
      <w:tr w14:paraId="1C5D4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7" w:hRule="atLeast"/>
        </w:trPr>
        <w:tc>
          <w:tcPr>
            <w:tcW w:w="1060" w:type="dxa"/>
            <w:vAlign w:val="top"/>
          </w:tcPr>
          <w:p w14:paraId="51132D48">
            <w:pPr>
              <w:bidi w:val="0"/>
              <w:rPr>
                <w:color w:val="auto"/>
              </w:rPr>
            </w:pPr>
            <w:r>
              <w:rPr>
                <w:color w:val="auto"/>
              </w:rPr>
              <w:t>12</w:t>
            </w:r>
          </w:p>
        </w:tc>
        <w:tc>
          <w:tcPr>
            <w:tcW w:w="2232" w:type="dxa"/>
            <w:vAlign w:val="top"/>
          </w:tcPr>
          <w:p w14:paraId="4A92B0B1">
            <w:pPr>
              <w:bidi w:val="0"/>
              <w:rPr>
                <w:color w:val="auto"/>
              </w:rPr>
            </w:pPr>
            <w:r>
              <w:rPr>
                <w:color w:val="auto"/>
              </w:rPr>
              <w:t>电源适配器</w:t>
            </w:r>
          </w:p>
        </w:tc>
        <w:tc>
          <w:tcPr>
            <w:tcW w:w="561" w:type="dxa"/>
            <w:vAlign w:val="top"/>
          </w:tcPr>
          <w:p w14:paraId="76EECA7A">
            <w:pPr>
              <w:bidi w:val="0"/>
              <w:rPr>
                <w:color w:val="auto"/>
              </w:rPr>
            </w:pPr>
            <w:r>
              <w:rPr>
                <w:color w:val="auto"/>
              </w:rPr>
              <w:t>个</w:t>
            </w:r>
          </w:p>
        </w:tc>
        <w:tc>
          <w:tcPr>
            <w:tcW w:w="662" w:type="dxa"/>
            <w:vAlign w:val="top"/>
          </w:tcPr>
          <w:p w14:paraId="534578D9">
            <w:pPr>
              <w:bidi w:val="0"/>
              <w:rPr>
                <w:color w:val="auto"/>
              </w:rPr>
            </w:pPr>
            <w:r>
              <w:rPr>
                <w:color w:val="auto"/>
              </w:rPr>
              <w:t>20</w:t>
            </w:r>
          </w:p>
        </w:tc>
        <w:tc>
          <w:tcPr>
            <w:tcW w:w="9314" w:type="dxa"/>
            <w:vAlign w:val="top"/>
          </w:tcPr>
          <w:p w14:paraId="026703A3">
            <w:pPr>
              <w:bidi w:val="0"/>
              <w:rPr>
                <w:color w:val="auto"/>
              </w:rPr>
            </w:pPr>
            <w:r>
              <w:rPr>
                <w:color w:val="auto"/>
              </w:rPr>
              <w:t>12v3A台式</w:t>
            </w:r>
          </w:p>
        </w:tc>
        <w:tc>
          <w:tcPr>
            <w:tcW w:w="1019" w:type="dxa"/>
            <w:vAlign w:val="top"/>
          </w:tcPr>
          <w:p w14:paraId="6CA0DB8E">
            <w:pPr>
              <w:bidi w:val="0"/>
              <w:rPr>
                <w:color w:val="auto"/>
              </w:rPr>
            </w:pPr>
          </w:p>
        </w:tc>
      </w:tr>
      <w:tr w14:paraId="08797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7" w:hRule="atLeast"/>
        </w:trPr>
        <w:tc>
          <w:tcPr>
            <w:tcW w:w="1060" w:type="dxa"/>
            <w:vAlign w:val="top"/>
          </w:tcPr>
          <w:p w14:paraId="032D2081">
            <w:pPr>
              <w:bidi w:val="0"/>
              <w:rPr>
                <w:color w:val="auto"/>
              </w:rPr>
            </w:pPr>
            <w:r>
              <w:rPr>
                <w:color w:val="auto"/>
              </w:rPr>
              <w:t>13</w:t>
            </w:r>
          </w:p>
        </w:tc>
        <w:tc>
          <w:tcPr>
            <w:tcW w:w="2232" w:type="dxa"/>
            <w:vAlign w:val="top"/>
          </w:tcPr>
          <w:p w14:paraId="19E01BEC">
            <w:pPr>
              <w:bidi w:val="0"/>
              <w:rPr>
                <w:color w:val="auto"/>
              </w:rPr>
            </w:pPr>
            <w:r>
              <w:rPr>
                <w:color w:val="auto"/>
              </w:rPr>
              <w:t>辅材</w:t>
            </w:r>
          </w:p>
        </w:tc>
        <w:tc>
          <w:tcPr>
            <w:tcW w:w="561" w:type="dxa"/>
            <w:vAlign w:val="top"/>
          </w:tcPr>
          <w:p w14:paraId="048F6880">
            <w:pPr>
              <w:bidi w:val="0"/>
              <w:rPr>
                <w:color w:val="auto"/>
              </w:rPr>
            </w:pPr>
            <w:r>
              <w:rPr>
                <w:color w:val="auto"/>
              </w:rPr>
              <w:t>批</w:t>
            </w:r>
          </w:p>
        </w:tc>
        <w:tc>
          <w:tcPr>
            <w:tcW w:w="662" w:type="dxa"/>
            <w:vAlign w:val="top"/>
          </w:tcPr>
          <w:p w14:paraId="7732078B">
            <w:pPr>
              <w:bidi w:val="0"/>
              <w:rPr>
                <w:color w:val="auto"/>
              </w:rPr>
            </w:pPr>
            <w:r>
              <w:rPr>
                <w:color w:val="auto"/>
              </w:rPr>
              <w:t>1</w:t>
            </w:r>
          </w:p>
        </w:tc>
        <w:tc>
          <w:tcPr>
            <w:tcW w:w="9314" w:type="dxa"/>
            <w:vAlign w:val="top"/>
          </w:tcPr>
          <w:p w14:paraId="3F969613">
            <w:pPr>
              <w:bidi w:val="0"/>
              <w:rPr>
                <w:color w:val="auto"/>
              </w:rPr>
            </w:pPr>
            <w:r>
              <w:rPr>
                <w:color w:val="auto"/>
              </w:rPr>
              <w:t>若干</w:t>
            </w:r>
          </w:p>
        </w:tc>
        <w:tc>
          <w:tcPr>
            <w:tcW w:w="1019" w:type="dxa"/>
            <w:vAlign w:val="top"/>
          </w:tcPr>
          <w:p w14:paraId="2C0FB936">
            <w:pPr>
              <w:bidi w:val="0"/>
              <w:rPr>
                <w:color w:val="auto"/>
              </w:rPr>
            </w:pPr>
          </w:p>
        </w:tc>
      </w:tr>
      <w:tr w14:paraId="611C0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1060" w:type="dxa"/>
            <w:vAlign w:val="top"/>
          </w:tcPr>
          <w:p w14:paraId="3A1C2D83">
            <w:pPr>
              <w:bidi w:val="0"/>
              <w:rPr>
                <w:color w:val="auto"/>
              </w:rPr>
            </w:pPr>
          </w:p>
        </w:tc>
        <w:tc>
          <w:tcPr>
            <w:tcW w:w="2232" w:type="dxa"/>
            <w:vAlign w:val="top"/>
          </w:tcPr>
          <w:p w14:paraId="0458708B">
            <w:pPr>
              <w:bidi w:val="0"/>
              <w:rPr>
                <w:color w:val="auto"/>
              </w:rPr>
            </w:pPr>
            <w:r>
              <w:rPr>
                <w:color w:val="auto"/>
              </w:rPr>
              <w:t>合计</w:t>
            </w:r>
          </w:p>
        </w:tc>
        <w:tc>
          <w:tcPr>
            <w:tcW w:w="561" w:type="dxa"/>
            <w:vAlign w:val="top"/>
          </w:tcPr>
          <w:p w14:paraId="39FB40BA">
            <w:pPr>
              <w:bidi w:val="0"/>
              <w:rPr>
                <w:color w:val="auto"/>
              </w:rPr>
            </w:pPr>
          </w:p>
        </w:tc>
        <w:tc>
          <w:tcPr>
            <w:tcW w:w="662" w:type="dxa"/>
            <w:vAlign w:val="top"/>
          </w:tcPr>
          <w:p w14:paraId="7377BB0B">
            <w:pPr>
              <w:bidi w:val="0"/>
              <w:rPr>
                <w:color w:val="auto"/>
              </w:rPr>
            </w:pPr>
          </w:p>
        </w:tc>
        <w:tc>
          <w:tcPr>
            <w:tcW w:w="9314" w:type="dxa"/>
            <w:vAlign w:val="top"/>
          </w:tcPr>
          <w:p w14:paraId="3F322AA5">
            <w:pPr>
              <w:bidi w:val="0"/>
              <w:rPr>
                <w:color w:val="auto"/>
              </w:rPr>
            </w:pPr>
          </w:p>
        </w:tc>
        <w:tc>
          <w:tcPr>
            <w:tcW w:w="1019" w:type="dxa"/>
            <w:vAlign w:val="top"/>
          </w:tcPr>
          <w:p w14:paraId="7387B970">
            <w:pPr>
              <w:bidi w:val="0"/>
              <w:rPr>
                <w:color w:val="auto"/>
              </w:rPr>
            </w:pPr>
          </w:p>
        </w:tc>
      </w:tr>
    </w:tbl>
    <w:p w14:paraId="49CAFF44">
      <w:pPr>
        <w:rPr>
          <w:rFonts w:ascii="Arial"/>
          <w:sz w:val="21"/>
        </w:rPr>
      </w:pPr>
    </w:p>
    <w:p w14:paraId="17FA42EA">
      <w:pPr>
        <w:rPr>
          <w:rFonts w:ascii="Arial"/>
          <w:sz w:val="21"/>
        </w:rPr>
      </w:pPr>
    </w:p>
    <w:p w14:paraId="7091B7B5">
      <w:pPr>
        <w:rPr>
          <w:rFonts w:ascii="Arial"/>
          <w:sz w:val="21"/>
        </w:rPr>
      </w:pPr>
    </w:p>
    <w:p w14:paraId="7709B2A6">
      <w:pPr>
        <w:rPr>
          <w:rFonts w:ascii="Arial"/>
          <w:sz w:val="21"/>
        </w:rPr>
      </w:pPr>
    </w:p>
    <w:p w14:paraId="776ACF7F">
      <w:pPr>
        <w:rPr>
          <w:rFonts w:ascii="Arial"/>
          <w:sz w:val="21"/>
        </w:rPr>
      </w:pPr>
    </w:p>
    <w:p w14:paraId="544F94A6">
      <w:pPr>
        <w:rPr>
          <w:rFonts w:ascii="Arial"/>
          <w:sz w:val="21"/>
        </w:rPr>
      </w:pPr>
    </w:p>
    <w:p w14:paraId="4D7592BE">
      <w:pPr>
        <w:rPr>
          <w:rFonts w:ascii="Arial"/>
          <w:sz w:val="21"/>
        </w:rPr>
      </w:pPr>
    </w:p>
    <w:p w14:paraId="1B9DABAA">
      <w:pPr>
        <w:rPr>
          <w:rFonts w:ascii="Arial"/>
          <w:sz w:val="21"/>
        </w:rPr>
      </w:pPr>
    </w:p>
    <w:p w14:paraId="612D01E6">
      <w:pPr>
        <w:rPr>
          <w:rFonts w:ascii="Arial"/>
          <w:sz w:val="21"/>
        </w:rPr>
      </w:pPr>
    </w:p>
    <w:p w14:paraId="6405ACFD">
      <w:pPr>
        <w:rPr>
          <w:rFonts w:ascii="Arial"/>
          <w:sz w:val="21"/>
        </w:rPr>
      </w:pPr>
    </w:p>
    <w:p w14:paraId="12DC7BDB">
      <w:pPr>
        <w:rPr>
          <w:rFonts w:ascii="Arial"/>
          <w:sz w:val="21"/>
        </w:rPr>
      </w:pPr>
    </w:p>
    <w:p w14:paraId="29712611">
      <w:pPr>
        <w:rPr>
          <w:rFonts w:ascii="Arial"/>
          <w:sz w:val="21"/>
        </w:rPr>
      </w:pPr>
    </w:p>
    <w:p w14:paraId="0E76B69F">
      <w:pPr>
        <w:rPr>
          <w:rFonts w:ascii="Arial"/>
          <w:sz w:val="21"/>
        </w:rPr>
      </w:pPr>
    </w:p>
    <w:p w14:paraId="27480F73">
      <w:pPr>
        <w:rPr>
          <w:rFonts w:ascii="Arial"/>
          <w:sz w:val="21"/>
        </w:rPr>
      </w:pPr>
    </w:p>
    <w:p w14:paraId="1BC9C977">
      <w:pPr>
        <w:rPr>
          <w:rFonts w:ascii="Arial"/>
          <w:sz w:val="21"/>
        </w:rPr>
      </w:pPr>
    </w:p>
    <w:p w14:paraId="637AC5AE">
      <w:pPr>
        <w:rPr>
          <w:rFonts w:ascii="Arial"/>
          <w:sz w:val="21"/>
        </w:rPr>
      </w:pPr>
    </w:p>
    <w:p w14:paraId="250ECD09">
      <w:pPr>
        <w:rPr>
          <w:rFonts w:ascii="Arial"/>
          <w:sz w:val="21"/>
        </w:rPr>
      </w:pPr>
    </w:p>
    <w:p w14:paraId="5D95921B">
      <w:pPr>
        <w:rPr>
          <w:rFonts w:ascii="Arial"/>
          <w:sz w:val="21"/>
        </w:rPr>
      </w:pPr>
    </w:p>
    <w:p w14:paraId="4F1EFC8F">
      <w:pPr>
        <w:rPr>
          <w:rFonts w:ascii="Arial"/>
          <w:sz w:val="21"/>
        </w:rPr>
      </w:pPr>
    </w:p>
    <w:p w14:paraId="29A2012C">
      <w:pPr>
        <w:rPr>
          <w:rFonts w:ascii="Arial"/>
          <w:sz w:val="21"/>
        </w:rPr>
      </w:pPr>
    </w:p>
    <w:p w14:paraId="46F7F90B">
      <w:pPr>
        <w:rPr>
          <w:rFonts w:ascii="Arial"/>
          <w:sz w:val="21"/>
        </w:rPr>
      </w:pPr>
    </w:p>
    <w:p w14:paraId="512A8266">
      <w:pPr>
        <w:rPr>
          <w:rFonts w:ascii="Arial"/>
          <w:sz w:val="21"/>
        </w:rPr>
      </w:pPr>
    </w:p>
    <w:p w14:paraId="134D49D2">
      <w:pPr>
        <w:rPr>
          <w:rFonts w:ascii="Arial"/>
          <w:sz w:val="21"/>
        </w:rPr>
      </w:pPr>
    </w:p>
    <w:p w14:paraId="0CCEE172">
      <w:pPr>
        <w:rPr>
          <w:rFonts w:ascii="Arial"/>
          <w:sz w:val="21"/>
        </w:rPr>
      </w:pPr>
    </w:p>
    <w:p w14:paraId="3404A354">
      <w:pPr>
        <w:rPr>
          <w:rFonts w:ascii="Arial"/>
          <w:sz w:val="21"/>
        </w:rPr>
      </w:pPr>
    </w:p>
    <w:p w14:paraId="2A7DF003">
      <w:pPr>
        <w:rPr>
          <w:rFonts w:ascii="Arial"/>
          <w:sz w:val="21"/>
        </w:rPr>
      </w:pPr>
    </w:p>
    <w:p w14:paraId="09C6C13F">
      <w:pPr>
        <w:rPr>
          <w:rFonts w:ascii="Arial"/>
          <w:sz w:val="21"/>
        </w:rPr>
      </w:pPr>
    </w:p>
    <w:p w14:paraId="01F24859">
      <w:pPr>
        <w:rPr>
          <w:rFonts w:ascii="Arial"/>
          <w:sz w:val="21"/>
        </w:rPr>
      </w:pPr>
    </w:p>
    <w:p w14:paraId="0ABAF0DF">
      <w:pPr>
        <w:rPr>
          <w:rFonts w:ascii="Arial"/>
          <w:sz w:val="21"/>
        </w:rPr>
      </w:pPr>
    </w:p>
    <w:p w14:paraId="091BC1EB">
      <w:pPr>
        <w:rPr>
          <w:rFonts w:ascii="Arial"/>
          <w:sz w:val="21"/>
        </w:rPr>
      </w:pPr>
    </w:p>
    <w:p w14:paraId="48CBB2BD">
      <w:pPr>
        <w:rPr>
          <w:rFonts w:ascii="Arial"/>
          <w:sz w:val="21"/>
        </w:rPr>
      </w:pPr>
    </w:p>
    <w:p w14:paraId="452DADAC">
      <w:pPr>
        <w:rPr>
          <w:rFonts w:ascii="Arial"/>
          <w:sz w:val="21"/>
        </w:rPr>
      </w:pPr>
    </w:p>
    <w:p w14:paraId="45BC5205">
      <w:pPr>
        <w:rPr>
          <w:rFonts w:ascii="Arial"/>
          <w:sz w:val="21"/>
        </w:rPr>
      </w:pPr>
    </w:p>
    <w:p w14:paraId="62C90189">
      <w:pPr>
        <w:rPr>
          <w:rFonts w:ascii="Arial"/>
          <w:sz w:val="21"/>
        </w:rPr>
      </w:pPr>
    </w:p>
    <w:p w14:paraId="573BAF01">
      <w:pPr>
        <w:rPr>
          <w:rFonts w:ascii="Arial"/>
          <w:sz w:val="21"/>
        </w:rPr>
      </w:pPr>
    </w:p>
    <w:p w14:paraId="3357FE44">
      <w:pPr>
        <w:rPr>
          <w:rFonts w:ascii="Arial"/>
          <w:sz w:val="21"/>
        </w:rPr>
      </w:pPr>
    </w:p>
    <w:p w14:paraId="3442F7EA">
      <w:pPr>
        <w:spacing w:before="72" w:line="191" w:lineRule="auto"/>
        <w:ind w:left="4600"/>
        <w:outlineLvl w:val="0"/>
        <w:rPr>
          <w:rFonts w:ascii="宋体" w:hAnsi="宋体" w:eastAsia="宋体" w:cs="宋体"/>
          <w:color w:val="auto"/>
          <w:sz w:val="36"/>
          <w:szCs w:val="36"/>
          <w:highlight w:val="none"/>
        </w:rPr>
      </w:pPr>
      <w:r>
        <w:rPr>
          <w:rFonts w:ascii="宋体" w:hAnsi="宋体" w:eastAsia="宋体" w:cs="宋体"/>
          <w:b/>
          <w:bCs/>
          <w:color w:val="auto"/>
          <w:spacing w:val="-3"/>
          <w:sz w:val="36"/>
          <w:szCs w:val="36"/>
          <w:highlight w:val="none"/>
        </w:rPr>
        <w:t>喀什市榆树巷社区日间照料中心设备清单</w:t>
      </w:r>
    </w:p>
    <w:tbl>
      <w:tblPr>
        <w:tblStyle w:val="37"/>
        <w:tblW w:w="1564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3"/>
        <w:gridCol w:w="3999"/>
        <w:gridCol w:w="568"/>
        <w:gridCol w:w="568"/>
        <w:gridCol w:w="9602"/>
      </w:tblGrid>
      <w:tr w14:paraId="1E7B6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7" w:hRule="atLeast"/>
        </w:trPr>
        <w:tc>
          <w:tcPr>
            <w:tcW w:w="903" w:type="dxa"/>
            <w:vAlign w:val="top"/>
          </w:tcPr>
          <w:p w14:paraId="62435587">
            <w:pPr>
              <w:pStyle w:val="38"/>
              <w:spacing w:before="28" w:line="193" w:lineRule="auto"/>
              <w:ind w:left="253"/>
              <w:rPr>
                <w:color w:val="auto"/>
                <w:highlight w:val="none"/>
              </w:rPr>
            </w:pPr>
            <w:r>
              <w:rPr>
                <w:b/>
                <w:bCs/>
                <w:color w:val="auto"/>
                <w:spacing w:val="4"/>
                <w:highlight w:val="none"/>
              </w:rPr>
              <w:t>序号</w:t>
            </w:r>
          </w:p>
        </w:tc>
        <w:tc>
          <w:tcPr>
            <w:tcW w:w="3999" w:type="dxa"/>
            <w:vAlign w:val="top"/>
          </w:tcPr>
          <w:p w14:paraId="1DA5F090">
            <w:pPr>
              <w:pStyle w:val="38"/>
              <w:spacing w:before="28" w:line="193" w:lineRule="auto"/>
              <w:ind w:left="1401"/>
              <w:rPr>
                <w:color w:val="auto"/>
                <w:highlight w:val="none"/>
              </w:rPr>
            </w:pPr>
            <w:r>
              <w:rPr>
                <w:b/>
                <w:bCs/>
                <w:color w:val="auto"/>
                <w:spacing w:val="7"/>
                <w:highlight w:val="none"/>
              </w:rPr>
              <w:t>所需设备名称</w:t>
            </w:r>
          </w:p>
        </w:tc>
        <w:tc>
          <w:tcPr>
            <w:tcW w:w="568" w:type="dxa"/>
            <w:vAlign w:val="top"/>
          </w:tcPr>
          <w:p w14:paraId="7343A5EB">
            <w:pPr>
              <w:pStyle w:val="38"/>
              <w:spacing w:before="28" w:line="193" w:lineRule="auto"/>
              <w:ind w:left="91"/>
              <w:rPr>
                <w:color w:val="auto"/>
                <w:highlight w:val="none"/>
              </w:rPr>
            </w:pPr>
            <w:r>
              <w:rPr>
                <w:b/>
                <w:bCs/>
                <w:color w:val="auto"/>
                <w:spacing w:val="3"/>
                <w:highlight w:val="none"/>
              </w:rPr>
              <w:t>数量</w:t>
            </w:r>
          </w:p>
        </w:tc>
        <w:tc>
          <w:tcPr>
            <w:tcW w:w="568" w:type="dxa"/>
            <w:vAlign w:val="top"/>
          </w:tcPr>
          <w:p w14:paraId="63A1EA76">
            <w:pPr>
              <w:pStyle w:val="38"/>
              <w:spacing w:before="28" w:line="193" w:lineRule="auto"/>
              <w:ind w:left="92"/>
              <w:rPr>
                <w:color w:val="auto"/>
                <w:highlight w:val="none"/>
              </w:rPr>
            </w:pPr>
            <w:r>
              <w:rPr>
                <w:b/>
                <w:bCs/>
                <w:color w:val="auto"/>
                <w:spacing w:val="3"/>
                <w:highlight w:val="none"/>
              </w:rPr>
              <w:t>单位</w:t>
            </w:r>
          </w:p>
        </w:tc>
        <w:tc>
          <w:tcPr>
            <w:tcW w:w="9602" w:type="dxa"/>
            <w:vAlign w:val="top"/>
          </w:tcPr>
          <w:p w14:paraId="0E6259AC">
            <w:pPr>
              <w:pStyle w:val="38"/>
              <w:spacing w:before="28" w:line="193" w:lineRule="auto"/>
              <w:ind w:left="4609"/>
              <w:rPr>
                <w:color w:val="auto"/>
                <w:highlight w:val="none"/>
              </w:rPr>
            </w:pPr>
            <w:r>
              <w:rPr>
                <w:color w:val="auto"/>
                <w:spacing w:val="4"/>
                <w:highlight w:val="none"/>
              </w:rPr>
              <w:t>参数</w:t>
            </w:r>
          </w:p>
        </w:tc>
      </w:tr>
      <w:tr w14:paraId="72A1C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903" w:type="dxa"/>
            <w:vAlign w:val="top"/>
          </w:tcPr>
          <w:p w14:paraId="3A4C6B0F">
            <w:pPr>
              <w:pStyle w:val="38"/>
              <w:spacing w:before="52" w:line="162" w:lineRule="auto"/>
              <w:ind w:left="422"/>
              <w:rPr>
                <w:color w:val="auto"/>
                <w:highlight w:val="none"/>
              </w:rPr>
            </w:pPr>
            <w:r>
              <w:rPr>
                <w:color w:val="auto"/>
                <w:highlight w:val="none"/>
              </w:rPr>
              <w:t>1</w:t>
            </w:r>
          </w:p>
        </w:tc>
        <w:tc>
          <w:tcPr>
            <w:tcW w:w="3999" w:type="dxa"/>
            <w:vAlign w:val="top"/>
          </w:tcPr>
          <w:p w14:paraId="3960F47A">
            <w:pPr>
              <w:pStyle w:val="38"/>
              <w:spacing w:before="21" w:line="192" w:lineRule="auto"/>
              <w:ind w:left="1507"/>
              <w:rPr>
                <w:color w:val="auto"/>
                <w:highlight w:val="none"/>
              </w:rPr>
            </w:pPr>
            <w:r>
              <w:rPr>
                <w:color w:val="auto"/>
                <w:spacing w:val="6"/>
                <w:highlight w:val="none"/>
              </w:rPr>
              <w:t>不锈钢烟罩</w:t>
            </w:r>
          </w:p>
        </w:tc>
        <w:tc>
          <w:tcPr>
            <w:tcW w:w="568" w:type="dxa"/>
            <w:vAlign w:val="top"/>
          </w:tcPr>
          <w:p w14:paraId="685E7385">
            <w:pPr>
              <w:pStyle w:val="38"/>
              <w:spacing w:before="52" w:line="162" w:lineRule="auto"/>
              <w:ind w:left="255"/>
              <w:rPr>
                <w:color w:val="auto"/>
                <w:highlight w:val="none"/>
              </w:rPr>
            </w:pPr>
            <w:r>
              <w:rPr>
                <w:color w:val="auto"/>
                <w:highlight w:val="none"/>
              </w:rPr>
              <w:t>1</w:t>
            </w:r>
          </w:p>
        </w:tc>
        <w:tc>
          <w:tcPr>
            <w:tcW w:w="568" w:type="dxa"/>
            <w:vAlign w:val="top"/>
          </w:tcPr>
          <w:p w14:paraId="2C771BA7">
            <w:pPr>
              <w:pStyle w:val="38"/>
              <w:spacing w:before="21" w:line="192" w:lineRule="auto"/>
              <w:ind w:left="189"/>
              <w:rPr>
                <w:color w:val="auto"/>
                <w:highlight w:val="none"/>
              </w:rPr>
            </w:pPr>
            <w:r>
              <w:rPr>
                <w:b/>
                <w:bCs/>
                <w:color w:val="auto"/>
                <w:spacing w:val="-1"/>
                <w:highlight w:val="none"/>
              </w:rPr>
              <w:t>个</w:t>
            </w:r>
          </w:p>
        </w:tc>
        <w:tc>
          <w:tcPr>
            <w:tcW w:w="9602" w:type="dxa"/>
            <w:vAlign w:val="top"/>
          </w:tcPr>
          <w:p w14:paraId="644CCF44">
            <w:pPr>
              <w:pStyle w:val="38"/>
              <w:spacing w:before="21" w:line="192" w:lineRule="auto"/>
              <w:ind w:left="33"/>
              <w:rPr>
                <w:color w:val="auto"/>
                <w:highlight w:val="none"/>
              </w:rPr>
            </w:pPr>
            <w:r>
              <w:rPr>
                <w:color w:val="auto"/>
                <w:spacing w:val="5"/>
                <w:highlight w:val="none"/>
              </w:rPr>
              <w:t>材质不锈钢尺寸约为：6000*1300*500㎡</w:t>
            </w:r>
          </w:p>
        </w:tc>
      </w:tr>
      <w:tr w14:paraId="2B811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1" w:hRule="atLeast"/>
        </w:trPr>
        <w:tc>
          <w:tcPr>
            <w:tcW w:w="903" w:type="dxa"/>
            <w:vAlign w:val="top"/>
          </w:tcPr>
          <w:p w14:paraId="50B8B412">
            <w:pPr>
              <w:pStyle w:val="38"/>
              <w:spacing w:before="175" w:line="189" w:lineRule="auto"/>
              <w:ind w:left="410"/>
              <w:rPr>
                <w:color w:val="auto"/>
                <w:highlight w:val="none"/>
              </w:rPr>
            </w:pPr>
            <w:r>
              <w:rPr>
                <w:color w:val="auto"/>
                <w:highlight w:val="none"/>
              </w:rPr>
              <w:t>2</w:t>
            </w:r>
          </w:p>
        </w:tc>
        <w:tc>
          <w:tcPr>
            <w:tcW w:w="3999" w:type="dxa"/>
            <w:vAlign w:val="top"/>
          </w:tcPr>
          <w:p w14:paraId="70568324">
            <w:pPr>
              <w:pStyle w:val="38"/>
              <w:spacing w:before="21" w:line="228" w:lineRule="auto"/>
              <w:ind w:left="1206"/>
              <w:rPr>
                <w:color w:val="auto"/>
                <w:highlight w:val="none"/>
              </w:rPr>
            </w:pPr>
            <w:r>
              <w:rPr>
                <w:color w:val="auto"/>
                <w:spacing w:val="7"/>
                <w:highlight w:val="none"/>
              </w:rPr>
              <w:t>排烟管道及集烟管</w:t>
            </w:r>
          </w:p>
          <w:p w14:paraId="1F355C49">
            <w:pPr>
              <w:pStyle w:val="38"/>
              <w:spacing w:before="9" w:line="189" w:lineRule="auto"/>
              <w:ind w:left="1415"/>
              <w:rPr>
                <w:color w:val="auto"/>
                <w:highlight w:val="none"/>
              </w:rPr>
            </w:pPr>
            <w:r>
              <w:rPr>
                <w:color w:val="auto"/>
                <w:spacing w:val="4"/>
                <w:highlight w:val="none"/>
              </w:rPr>
              <w:t>（含安装费）</w:t>
            </w:r>
          </w:p>
        </w:tc>
        <w:tc>
          <w:tcPr>
            <w:tcW w:w="568" w:type="dxa"/>
            <w:vAlign w:val="top"/>
          </w:tcPr>
          <w:p w14:paraId="18BB90F1">
            <w:pPr>
              <w:pStyle w:val="38"/>
              <w:spacing w:before="174" w:line="190" w:lineRule="auto"/>
              <w:ind w:left="255"/>
              <w:rPr>
                <w:color w:val="auto"/>
                <w:highlight w:val="none"/>
              </w:rPr>
            </w:pPr>
            <w:r>
              <w:rPr>
                <w:color w:val="auto"/>
                <w:highlight w:val="none"/>
              </w:rPr>
              <w:t>1</w:t>
            </w:r>
          </w:p>
        </w:tc>
        <w:tc>
          <w:tcPr>
            <w:tcW w:w="568" w:type="dxa"/>
            <w:vAlign w:val="top"/>
          </w:tcPr>
          <w:p w14:paraId="412AC959">
            <w:pPr>
              <w:pStyle w:val="38"/>
              <w:spacing w:before="144" w:line="228" w:lineRule="auto"/>
              <w:ind w:left="189"/>
              <w:rPr>
                <w:color w:val="auto"/>
                <w:highlight w:val="none"/>
              </w:rPr>
            </w:pPr>
            <w:r>
              <w:rPr>
                <w:b/>
                <w:bCs/>
                <w:color w:val="auto"/>
                <w:spacing w:val="-1"/>
                <w:highlight w:val="none"/>
              </w:rPr>
              <w:t>米</w:t>
            </w:r>
          </w:p>
        </w:tc>
        <w:tc>
          <w:tcPr>
            <w:tcW w:w="9602" w:type="dxa"/>
            <w:vAlign w:val="top"/>
          </w:tcPr>
          <w:p w14:paraId="33149451">
            <w:pPr>
              <w:pStyle w:val="38"/>
              <w:spacing w:before="144" w:line="227" w:lineRule="auto"/>
              <w:ind w:left="36"/>
              <w:rPr>
                <w:color w:val="auto"/>
                <w:highlight w:val="none"/>
              </w:rPr>
            </w:pPr>
            <w:r>
              <w:rPr>
                <w:color w:val="auto"/>
                <w:spacing w:val="5"/>
                <w:highlight w:val="none"/>
              </w:rPr>
              <w:t>不锈钢材质30m，尺寸约500*700</w:t>
            </w:r>
          </w:p>
        </w:tc>
      </w:tr>
      <w:tr w14:paraId="77F67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5" w:hRule="atLeast"/>
        </w:trPr>
        <w:tc>
          <w:tcPr>
            <w:tcW w:w="903" w:type="dxa"/>
            <w:vAlign w:val="top"/>
          </w:tcPr>
          <w:p w14:paraId="2AE98EB1">
            <w:pPr>
              <w:pStyle w:val="38"/>
              <w:spacing w:before="297" w:line="189" w:lineRule="auto"/>
              <w:ind w:left="411"/>
              <w:rPr>
                <w:color w:val="auto"/>
                <w:highlight w:val="none"/>
              </w:rPr>
            </w:pPr>
            <w:r>
              <w:rPr>
                <w:color w:val="auto"/>
                <w:highlight w:val="none"/>
              </w:rPr>
              <w:t>3</w:t>
            </w:r>
          </w:p>
        </w:tc>
        <w:tc>
          <w:tcPr>
            <w:tcW w:w="3999" w:type="dxa"/>
            <w:vAlign w:val="top"/>
          </w:tcPr>
          <w:p w14:paraId="65BCCC41">
            <w:pPr>
              <w:pStyle w:val="38"/>
              <w:spacing w:before="265" w:line="229" w:lineRule="auto"/>
              <w:ind w:left="1408"/>
              <w:rPr>
                <w:color w:val="auto"/>
                <w:highlight w:val="none"/>
              </w:rPr>
            </w:pPr>
            <w:r>
              <w:rPr>
                <w:color w:val="auto"/>
                <w:spacing w:val="7"/>
                <w:highlight w:val="none"/>
              </w:rPr>
              <w:t>油烟净化器</w:t>
            </w:r>
          </w:p>
        </w:tc>
        <w:tc>
          <w:tcPr>
            <w:tcW w:w="568" w:type="dxa"/>
            <w:vAlign w:val="top"/>
          </w:tcPr>
          <w:p w14:paraId="685606B7">
            <w:pPr>
              <w:pStyle w:val="38"/>
              <w:spacing w:before="296" w:line="190" w:lineRule="auto"/>
              <w:ind w:left="255"/>
              <w:rPr>
                <w:color w:val="auto"/>
                <w:highlight w:val="none"/>
              </w:rPr>
            </w:pPr>
            <w:r>
              <w:rPr>
                <w:color w:val="auto"/>
                <w:highlight w:val="none"/>
              </w:rPr>
              <w:t>1</w:t>
            </w:r>
          </w:p>
        </w:tc>
        <w:tc>
          <w:tcPr>
            <w:tcW w:w="568" w:type="dxa"/>
            <w:vAlign w:val="top"/>
          </w:tcPr>
          <w:p w14:paraId="6926D8DD">
            <w:pPr>
              <w:pStyle w:val="38"/>
              <w:spacing w:before="265" w:line="230" w:lineRule="auto"/>
              <w:ind w:left="204"/>
              <w:rPr>
                <w:color w:val="auto"/>
                <w:highlight w:val="none"/>
              </w:rPr>
            </w:pPr>
            <w:r>
              <w:rPr>
                <w:b/>
                <w:bCs/>
                <w:color w:val="auto"/>
                <w:spacing w:val="-2"/>
                <w:highlight w:val="none"/>
              </w:rPr>
              <w:t>台</w:t>
            </w:r>
          </w:p>
        </w:tc>
        <w:tc>
          <w:tcPr>
            <w:tcW w:w="9602" w:type="dxa"/>
            <w:vAlign w:val="top"/>
          </w:tcPr>
          <w:p w14:paraId="0CE6CDF7">
            <w:pPr>
              <w:pStyle w:val="38"/>
              <w:spacing w:before="24" w:line="227" w:lineRule="auto"/>
              <w:ind w:left="36"/>
              <w:rPr>
                <w:color w:val="auto"/>
                <w:highlight w:val="none"/>
              </w:rPr>
            </w:pPr>
            <w:r>
              <w:rPr>
                <w:color w:val="auto"/>
                <w:spacing w:val="9"/>
                <w:highlight w:val="none"/>
              </w:rPr>
              <w:t>设备采用一体化组合式结构，前端高速旋转滤网，高效拦截分离油脂</w:t>
            </w:r>
            <w:r>
              <w:rPr>
                <w:color w:val="auto"/>
                <w:spacing w:val="8"/>
                <w:highlight w:val="none"/>
              </w:rPr>
              <w:t>，免拆洗、后端采用高效静电吸附原</w:t>
            </w:r>
          </w:p>
          <w:p w14:paraId="343F2576">
            <w:pPr>
              <w:pStyle w:val="38"/>
              <w:spacing w:before="11" w:line="212" w:lineRule="auto"/>
              <w:ind w:left="36" w:right="210"/>
              <w:rPr>
                <w:color w:val="auto"/>
                <w:highlight w:val="none"/>
              </w:rPr>
            </w:pPr>
            <w:r>
              <w:rPr>
                <w:color w:val="auto"/>
                <w:spacing w:val="9"/>
                <w:highlight w:val="none"/>
              </w:rPr>
              <w:t>理，双区结构电场，高效节能。风机整体内嵌隐藏在烟罩之内，避免二次</w:t>
            </w:r>
            <w:r>
              <w:rPr>
                <w:color w:val="auto"/>
                <w:spacing w:val="8"/>
                <w:highlight w:val="none"/>
              </w:rPr>
              <w:t>吊装。高清液晶屏显示功能，显示</w:t>
            </w:r>
            <w:r>
              <w:rPr>
                <w:color w:val="auto"/>
                <w:highlight w:val="none"/>
              </w:rPr>
              <w:t xml:space="preserve"> </w:t>
            </w:r>
            <w:r>
              <w:rPr>
                <w:color w:val="auto"/>
                <w:spacing w:val="8"/>
                <w:highlight w:val="none"/>
              </w:rPr>
              <w:t>设备运行状态，中文显示，智能感应系统，故障维护及时提醒。</w:t>
            </w:r>
          </w:p>
        </w:tc>
      </w:tr>
      <w:tr w14:paraId="32590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903" w:type="dxa"/>
            <w:vAlign w:val="top"/>
          </w:tcPr>
          <w:p w14:paraId="54DDB355">
            <w:pPr>
              <w:pStyle w:val="38"/>
              <w:spacing w:before="56" w:line="158" w:lineRule="auto"/>
              <w:ind w:left="407"/>
              <w:rPr>
                <w:color w:val="auto"/>
                <w:highlight w:val="none"/>
              </w:rPr>
            </w:pPr>
            <w:r>
              <w:rPr>
                <w:color w:val="auto"/>
                <w:highlight w:val="none"/>
              </w:rPr>
              <w:t>4</w:t>
            </w:r>
          </w:p>
        </w:tc>
        <w:tc>
          <w:tcPr>
            <w:tcW w:w="3999" w:type="dxa"/>
            <w:vAlign w:val="top"/>
          </w:tcPr>
          <w:p w14:paraId="0E861334">
            <w:pPr>
              <w:pStyle w:val="38"/>
              <w:spacing w:before="25" w:line="188" w:lineRule="auto"/>
              <w:ind w:left="1605"/>
              <w:rPr>
                <w:color w:val="auto"/>
                <w:highlight w:val="none"/>
              </w:rPr>
            </w:pPr>
            <w:r>
              <w:rPr>
                <w:color w:val="auto"/>
                <w:spacing w:val="6"/>
                <w:highlight w:val="none"/>
              </w:rPr>
              <w:t>静音风机</w:t>
            </w:r>
          </w:p>
        </w:tc>
        <w:tc>
          <w:tcPr>
            <w:tcW w:w="568" w:type="dxa"/>
            <w:vAlign w:val="top"/>
          </w:tcPr>
          <w:p w14:paraId="7D1141D9">
            <w:pPr>
              <w:pStyle w:val="38"/>
              <w:spacing w:before="56" w:line="158" w:lineRule="auto"/>
              <w:ind w:left="255"/>
              <w:rPr>
                <w:color w:val="auto"/>
                <w:highlight w:val="none"/>
              </w:rPr>
            </w:pPr>
            <w:r>
              <w:rPr>
                <w:color w:val="auto"/>
                <w:highlight w:val="none"/>
              </w:rPr>
              <w:t>1</w:t>
            </w:r>
          </w:p>
        </w:tc>
        <w:tc>
          <w:tcPr>
            <w:tcW w:w="568" w:type="dxa"/>
            <w:vAlign w:val="top"/>
          </w:tcPr>
          <w:p w14:paraId="3CA83209">
            <w:pPr>
              <w:pStyle w:val="38"/>
              <w:spacing w:before="25" w:line="188" w:lineRule="auto"/>
              <w:ind w:left="204"/>
              <w:rPr>
                <w:color w:val="auto"/>
                <w:highlight w:val="none"/>
              </w:rPr>
            </w:pPr>
            <w:r>
              <w:rPr>
                <w:b/>
                <w:bCs/>
                <w:color w:val="auto"/>
                <w:spacing w:val="-2"/>
                <w:highlight w:val="none"/>
              </w:rPr>
              <w:t>台</w:t>
            </w:r>
          </w:p>
        </w:tc>
        <w:tc>
          <w:tcPr>
            <w:tcW w:w="9602" w:type="dxa"/>
            <w:vAlign w:val="top"/>
          </w:tcPr>
          <w:p w14:paraId="6B433D0D">
            <w:pPr>
              <w:pStyle w:val="38"/>
              <w:spacing w:before="25" w:line="188" w:lineRule="auto"/>
              <w:ind w:left="37"/>
              <w:rPr>
                <w:color w:val="auto"/>
                <w:highlight w:val="none"/>
              </w:rPr>
            </w:pPr>
            <w:r>
              <w:rPr>
                <w:color w:val="auto"/>
                <w:spacing w:val="6"/>
                <w:highlight w:val="none"/>
              </w:rPr>
              <w:t>380V（带进出风口）7.5</w:t>
            </w:r>
            <w:r>
              <w:rPr>
                <w:color w:val="auto"/>
                <w:highlight w:val="none"/>
              </w:rPr>
              <w:t>KW</w:t>
            </w:r>
          </w:p>
        </w:tc>
      </w:tr>
      <w:tr w14:paraId="74D1D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903" w:type="dxa"/>
            <w:vAlign w:val="top"/>
          </w:tcPr>
          <w:p w14:paraId="48219F1B">
            <w:pPr>
              <w:pStyle w:val="38"/>
              <w:spacing w:before="59" w:line="160" w:lineRule="exact"/>
              <w:ind w:left="411"/>
              <w:rPr>
                <w:color w:val="auto"/>
                <w:highlight w:val="none"/>
              </w:rPr>
            </w:pPr>
            <w:r>
              <w:rPr>
                <w:color w:val="auto"/>
                <w:position w:val="-2"/>
                <w:highlight w:val="none"/>
              </w:rPr>
              <w:t>5</w:t>
            </w:r>
          </w:p>
        </w:tc>
        <w:tc>
          <w:tcPr>
            <w:tcW w:w="3999" w:type="dxa"/>
            <w:vAlign w:val="top"/>
          </w:tcPr>
          <w:p w14:paraId="4C623A78">
            <w:pPr>
              <w:pStyle w:val="38"/>
              <w:spacing w:before="26" w:line="187" w:lineRule="auto"/>
              <w:ind w:left="483"/>
              <w:rPr>
                <w:color w:val="auto"/>
                <w:highlight w:val="none"/>
              </w:rPr>
            </w:pPr>
            <w:r>
              <w:rPr>
                <w:color w:val="auto"/>
                <w:spacing w:val="6"/>
                <w:highlight w:val="none"/>
              </w:rPr>
              <w:t>电控箱、电缆线（6平方）、吊车费</w:t>
            </w:r>
          </w:p>
        </w:tc>
        <w:tc>
          <w:tcPr>
            <w:tcW w:w="568" w:type="dxa"/>
            <w:vAlign w:val="top"/>
          </w:tcPr>
          <w:p w14:paraId="79A04742">
            <w:pPr>
              <w:pStyle w:val="38"/>
              <w:spacing w:before="56" w:line="158" w:lineRule="auto"/>
              <w:ind w:left="255"/>
              <w:rPr>
                <w:color w:val="auto"/>
                <w:highlight w:val="none"/>
              </w:rPr>
            </w:pPr>
            <w:r>
              <w:rPr>
                <w:color w:val="auto"/>
                <w:highlight w:val="none"/>
              </w:rPr>
              <w:t>1</w:t>
            </w:r>
          </w:p>
        </w:tc>
        <w:tc>
          <w:tcPr>
            <w:tcW w:w="568" w:type="dxa"/>
            <w:vAlign w:val="top"/>
          </w:tcPr>
          <w:p w14:paraId="317D90F5">
            <w:pPr>
              <w:pStyle w:val="38"/>
              <w:spacing w:before="26" w:line="187" w:lineRule="auto"/>
              <w:ind w:left="192"/>
              <w:rPr>
                <w:color w:val="auto"/>
                <w:highlight w:val="none"/>
              </w:rPr>
            </w:pPr>
            <w:r>
              <w:rPr>
                <w:b/>
                <w:bCs/>
                <w:color w:val="auto"/>
                <w:spacing w:val="-2"/>
                <w:highlight w:val="none"/>
              </w:rPr>
              <w:t>项</w:t>
            </w:r>
          </w:p>
        </w:tc>
        <w:tc>
          <w:tcPr>
            <w:tcW w:w="9602" w:type="dxa"/>
            <w:vAlign w:val="top"/>
          </w:tcPr>
          <w:p w14:paraId="5EE45AD6">
            <w:pPr>
              <w:pStyle w:val="38"/>
              <w:spacing w:before="26" w:line="187" w:lineRule="auto"/>
              <w:ind w:left="34"/>
              <w:rPr>
                <w:color w:val="auto"/>
                <w:highlight w:val="none"/>
              </w:rPr>
            </w:pPr>
            <w:r>
              <w:rPr>
                <w:color w:val="auto"/>
                <w:spacing w:val="8"/>
                <w:highlight w:val="none"/>
              </w:rPr>
              <w:t>要求质量可靠，性能稳定，设计合理，符合国标要求</w:t>
            </w:r>
          </w:p>
        </w:tc>
      </w:tr>
      <w:tr w14:paraId="40566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903" w:type="dxa"/>
            <w:vAlign w:val="top"/>
          </w:tcPr>
          <w:p w14:paraId="08C735D6">
            <w:pPr>
              <w:pStyle w:val="38"/>
              <w:spacing w:before="58" w:line="161" w:lineRule="exact"/>
              <w:ind w:left="409"/>
              <w:rPr>
                <w:color w:val="auto"/>
                <w:highlight w:val="none"/>
              </w:rPr>
            </w:pPr>
            <w:r>
              <w:rPr>
                <w:color w:val="auto"/>
                <w:position w:val="-2"/>
                <w:highlight w:val="none"/>
              </w:rPr>
              <w:t>6</w:t>
            </w:r>
          </w:p>
        </w:tc>
        <w:tc>
          <w:tcPr>
            <w:tcW w:w="3999" w:type="dxa"/>
            <w:vAlign w:val="top"/>
          </w:tcPr>
          <w:p w14:paraId="21DAF5D3">
            <w:pPr>
              <w:pStyle w:val="38"/>
              <w:spacing w:before="26" w:line="187" w:lineRule="auto"/>
              <w:ind w:left="1072"/>
              <w:rPr>
                <w:color w:val="auto"/>
                <w:highlight w:val="none"/>
              </w:rPr>
            </w:pPr>
            <w:r>
              <w:rPr>
                <w:color w:val="auto"/>
                <w:spacing w:val="5"/>
                <w:highlight w:val="none"/>
              </w:rPr>
              <w:t>1.5米熄保双炒单温灶</w:t>
            </w:r>
          </w:p>
        </w:tc>
        <w:tc>
          <w:tcPr>
            <w:tcW w:w="568" w:type="dxa"/>
            <w:vAlign w:val="top"/>
          </w:tcPr>
          <w:p w14:paraId="57ECF658">
            <w:pPr>
              <w:pStyle w:val="38"/>
              <w:spacing w:before="57" w:line="157" w:lineRule="auto"/>
              <w:ind w:left="255"/>
              <w:rPr>
                <w:color w:val="auto"/>
                <w:highlight w:val="none"/>
              </w:rPr>
            </w:pPr>
            <w:r>
              <w:rPr>
                <w:color w:val="auto"/>
                <w:highlight w:val="none"/>
              </w:rPr>
              <w:t>1</w:t>
            </w:r>
          </w:p>
        </w:tc>
        <w:tc>
          <w:tcPr>
            <w:tcW w:w="568" w:type="dxa"/>
            <w:vAlign w:val="top"/>
          </w:tcPr>
          <w:p w14:paraId="37F53780">
            <w:pPr>
              <w:pStyle w:val="38"/>
              <w:spacing w:before="26" w:line="187" w:lineRule="auto"/>
              <w:ind w:left="206"/>
              <w:rPr>
                <w:color w:val="auto"/>
                <w:highlight w:val="none"/>
              </w:rPr>
            </w:pPr>
            <w:r>
              <w:rPr>
                <w:color w:val="auto"/>
                <w:highlight w:val="none"/>
              </w:rPr>
              <w:t>台</w:t>
            </w:r>
          </w:p>
        </w:tc>
        <w:tc>
          <w:tcPr>
            <w:tcW w:w="9602" w:type="dxa"/>
            <w:vAlign w:val="top"/>
          </w:tcPr>
          <w:p w14:paraId="36BAB36D">
            <w:pPr>
              <w:pStyle w:val="38"/>
              <w:spacing w:before="26" w:line="187" w:lineRule="auto"/>
              <w:ind w:left="36"/>
              <w:rPr>
                <w:color w:val="auto"/>
                <w:highlight w:val="none"/>
              </w:rPr>
            </w:pPr>
            <w:r>
              <w:rPr>
                <w:color w:val="auto"/>
                <w:spacing w:val="4"/>
                <w:highlight w:val="none"/>
              </w:rPr>
              <w:t>201不锈钢220V,1.5*0.8*0.8,380W,</w:t>
            </w:r>
          </w:p>
        </w:tc>
      </w:tr>
      <w:tr w14:paraId="62A79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4" w:hRule="atLeast"/>
        </w:trPr>
        <w:tc>
          <w:tcPr>
            <w:tcW w:w="903" w:type="dxa"/>
            <w:vAlign w:val="top"/>
          </w:tcPr>
          <w:p w14:paraId="6AD14B57">
            <w:pPr>
              <w:spacing w:line="242" w:lineRule="auto"/>
              <w:rPr>
                <w:rFonts w:ascii="Arial"/>
                <w:color w:val="auto"/>
                <w:sz w:val="21"/>
                <w:highlight w:val="none"/>
              </w:rPr>
            </w:pPr>
          </w:p>
          <w:p w14:paraId="3DBFB9FB">
            <w:pPr>
              <w:spacing w:line="242" w:lineRule="auto"/>
              <w:rPr>
                <w:rFonts w:ascii="Arial"/>
                <w:color w:val="auto"/>
                <w:sz w:val="21"/>
                <w:highlight w:val="none"/>
              </w:rPr>
            </w:pPr>
          </w:p>
          <w:p w14:paraId="0C787793">
            <w:pPr>
              <w:spacing w:line="242" w:lineRule="auto"/>
              <w:rPr>
                <w:rFonts w:ascii="Arial"/>
                <w:color w:val="auto"/>
                <w:sz w:val="21"/>
                <w:highlight w:val="none"/>
              </w:rPr>
            </w:pPr>
          </w:p>
          <w:p w14:paraId="58EA2B1F">
            <w:pPr>
              <w:spacing w:line="243" w:lineRule="auto"/>
              <w:rPr>
                <w:rFonts w:ascii="Arial"/>
                <w:color w:val="auto"/>
                <w:sz w:val="21"/>
                <w:highlight w:val="none"/>
              </w:rPr>
            </w:pPr>
          </w:p>
          <w:p w14:paraId="0E815ED6">
            <w:pPr>
              <w:pStyle w:val="38"/>
              <w:spacing w:before="61" w:line="188" w:lineRule="auto"/>
              <w:ind w:left="412"/>
              <w:rPr>
                <w:color w:val="auto"/>
                <w:highlight w:val="none"/>
              </w:rPr>
            </w:pPr>
            <w:r>
              <w:rPr>
                <w:color w:val="auto"/>
                <w:highlight w:val="none"/>
              </w:rPr>
              <w:t>7</w:t>
            </w:r>
          </w:p>
        </w:tc>
        <w:tc>
          <w:tcPr>
            <w:tcW w:w="3999" w:type="dxa"/>
            <w:vAlign w:val="top"/>
          </w:tcPr>
          <w:p w14:paraId="3A2C9BEA">
            <w:pPr>
              <w:spacing w:line="312" w:lineRule="auto"/>
              <w:rPr>
                <w:rFonts w:ascii="Arial"/>
                <w:color w:val="auto"/>
                <w:sz w:val="21"/>
                <w:highlight w:val="none"/>
              </w:rPr>
            </w:pPr>
          </w:p>
          <w:p w14:paraId="6713A9B2">
            <w:pPr>
              <w:spacing w:line="312" w:lineRule="auto"/>
              <w:rPr>
                <w:rFonts w:ascii="Arial"/>
                <w:color w:val="auto"/>
                <w:sz w:val="21"/>
                <w:highlight w:val="none"/>
              </w:rPr>
            </w:pPr>
          </w:p>
          <w:p w14:paraId="024CFEFB">
            <w:pPr>
              <w:spacing w:line="312" w:lineRule="auto"/>
              <w:rPr>
                <w:rFonts w:ascii="Arial"/>
                <w:color w:val="auto"/>
                <w:sz w:val="21"/>
                <w:highlight w:val="none"/>
              </w:rPr>
            </w:pPr>
          </w:p>
          <w:p w14:paraId="0487102C">
            <w:pPr>
              <w:pStyle w:val="38"/>
              <w:spacing w:before="62" w:line="228" w:lineRule="auto"/>
              <w:ind w:left="1308"/>
              <w:rPr>
                <w:color w:val="auto"/>
                <w:highlight w:val="none"/>
              </w:rPr>
            </w:pPr>
            <w:r>
              <w:rPr>
                <w:color w:val="auto"/>
                <w:spacing w:val="7"/>
                <w:highlight w:val="none"/>
              </w:rPr>
              <w:t>大锅灶带熄保</w:t>
            </w:r>
          </w:p>
        </w:tc>
        <w:tc>
          <w:tcPr>
            <w:tcW w:w="568" w:type="dxa"/>
            <w:vAlign w:val="top"/>
          </w:tcPr>
          <w:p w14:paraId="3EA8CC76">
            <w:pPr>
              <w:spacing w:line="241" w:lineRule="auto"/>
              <w:rPr>
                <w:rFonts w:ascii="Arial"/>
                <w:color w:val="auto"/>
                <w:sz w:val="21"/>
                <w:highlight w:val="none"/>
              </w:rPr>
            </w:pPr>
          </w:p>
          <w:p w14:paraId="7537D7D9">
            <w:pPr>
              <w:spacing w:line="242" w:lineRule="auto"/>
              <w:rPr>
                <w:rFonts w:ascii="Arial"/>
                <w:color w:val="auto"/>
                <w:sz w:val="21"/>
                <w:highlight w:val="none"/>
              </w:rPr>
            </w:pPr>
          </w:p>
          <w:p w14:paraId="475CA848">
            <w:pPr>
              <w:spacing w:line="242" w:lineRule="auto"/>
              <w:rPr>
                <w:rFonts w:ascii="Arial"/>
                <w:color w:val="auto"/>
                <w:sz w:val="21"/>
                <w:highlight w:val="none"/>
              </w:rPr>
            </w:pPr>
          </w:p>
          <w:p w14:paraId="719F08C4">
            <w:pPr>
              <w:spacing w:line="242" w:lineRule="auto"/>
              <w:rPr>
                <w:rFonts w:ascii="Arial"/>
                <w:color w:val="auto"/>
                <w:sz w:val="21"/>
                <w:highlight w:val="none"/>
              </w:rPr>
            </w:pPr>
          </w:p>
          <w:p w14:paraId="4DB460ED">
            <w:pPr>
              <w:pStyle w:val="38"/>
              <w:spacing w:before="62" w:line="189" w:lineRule="auto"/>
              <w:ind w:left="243"/>
              <w:rPr>
                <w:color w:val="auto"/>
                <w:highlight w:val="none"/>
              </w:rPr>
            </w:pPr>
            <w:r>
              <w:rPr>
                <w:color w:val="auto"/>
                <w:highlight w:val="none"/>
              </w:rPr>
              <w:t>2</w:t>
            </w:r>
          </w:p>
        </w:tc>
        <w:tc>
          <w:tcPr>
            <w:tcW w:w="568" w:type="dxa"/>
            <w:vAlign w:val="top"/>
          </w:tcPr>
          <w:p w14:paraId="1DFBECF4">
            <w:pPr>
              <w:spacing w:line="312" w:lineRule="auto"/>
              <w:rPr>
                <w:rFonts w:ascii="Arial"/>
                <w:color w:val="auto"/>
                <w:sz w:val="21"/>
                <w:highlight w:val="none"/>
              </w:rPr>
            </w:pPr>
          </w:p>
          <w:p w14:paraId="247164C5">
            <w:pPr>
              <w:spacing w:line="312" w:lineRule="auto"/>
              <w:rPr>
                <w:rFonts w:ascii="Arial"/>
                <w:color w:val="auto"/>
                <w:sz w:val="21"/>
                <w:highlight w:val="none"/>
              </w:rPr>
            </w:pPr>
          </w:p>
          <w:p w14:paraId="1EEE6DD9">
            <w:pPr>
              <w:spacing w:line="312" w:lineRule="auto"/>
              <w:rPr>
                <w:rFonts w:ascii="Arial"/>
                <w:color w:val="auto"/>
                <w:sz w:val="21"/>
                <w:highlight w:val="none"/>
              </w:rPr>
            </w:pPr>
          </w:p>
          <w:p w14:paraId="56883859">
            <w:pPr>
              <w:pStyle w:val="38"/>
              <w:spacing w:before="62" w:line="230" w:lineRule="auto"/>
              <w:ind w:left="206"/>
              <w:rPr>
                <w:color w:val="auto"/>
                <w:highlight w:val="none"/>
              </w:rPr>
            </w:pPr>
            <w:r>
              <w:rPr>
                <w:color w:val="auto"/>
                <w:highlight w:val="none"/>
              </w:rPr>
              <w:t>台</w:t>
            </w:r>
          </w:p>
        </w:tc>
        <w:tc>
          <w:tcPr>
            <w:tcW w:w="9602" w:type="dxa"/>
            <w:vAlign w:val="top"/>
          </w:tcPr>
          <w:p w14:paraId="03CF2B32">
            <w:pPr>
              <w:pStyle w:val="38"/>
              <w:spacing w:before="26" w:line="233" w:lineRule="auto"/>
              <w:ind w:left="32" w:right="117" w:firstLine="10"/>
              <w:rPr>
                <w:color w:val="auto"/>
                <w:highlight w:val="none"/>
              </w:rPr>
            </w:pPr>
            <w:r>
              <w:rPr>
                <w:color w:val="auto"/>
                <w:spacing w:val="8"/>
                <w:highlight w:val="none"/>
              </w:rPr>
              <w:t>（1）炉体主架采用约40×40×4㎜国标304角钢焊接，坚固并能承载所有</w:t>
            </w:r>
            <w:r>
              <w:rPr>
                <w:color w:val="auto"/>
                <w:spacing w:val="7"/>
                <w:highlight w:val="none"/>
              </w:rPr>
              <w:t>附件，角铁架涂有足够的防锈漆。炉</w:t>
            </w:r>
            <w:r>
              <w:rPr>
                <w:color w:val="auto"/>
                <w:spacing w:val="8"/>
                <w:highlight w:val="none"/>
              </w:rPr>
              <w:t>脚采用2"无缝不锈钢管装饰内含钢管配可调式不锈钢承重子弹脚。</w:t>
            </w:r>
          </w:p>
          <w:p w14:paraId="5EB8C421">
            <w:pPr>
              <w:pStyle w:val="38"/>
              <w:spacing w:before="11" w:line="227" w:lineRule="auto"/>
              <w:ind w:left="43"/>
              <w:rPr>
                <w:color w:val="auto"/>
                <w:highlight w:val="none"/>
              </w:rPr>
            </w:pPr>
            <w:r>
              <w:rPr>
                <w:color w:val="auto"/>
                <w:spacing w:val="7"/>
                <w:highlight w:val="none"/>
              </w:rPr>
              <w:t>（2）围板用1.0㎜厚304不锈钢板，前板采用1.0㎜厚304不锈钢板，且容易卸下，固定使用不锈钢螺丝。</w:t>
            </w:r>
          </w:p>
          <w:p w14:paraId="06418392">
            <w:pPr>
              <w:pStyle w:val="38"/>
              <w:spacing w:before="9" w:line="231" w:lineRule="auto"/>
              <w:ind w:left="32" w:right="118" w:firstLine="10"/>
              <w:rPr>
                <w:color w:val="auto"/>
                <w:highlight w:val="none"/>
              </w:rPr>
            </w:pPr>
            <w:r>
              <w:rPr>
                <w:color w:val="auto"/>
                <w:spacing w:val="8"/>
                <w:highlight w:val="none"/>
              </w:rPr>
              <w:t>（3）面板采用1.0㎜厚304不锈钢板；台</w:t>
            </w:r>
            <w:r>
              <w:rPr>
                <w:color w:val="auto"/>
                <w:spacing w:val="7"/>
                <w:highlight w:val="none"/>
              </w:rPr>
              <w:t>面下有3.0㎜厚的冷轧钢板做承托,内垫25㎜保温棉隔热。台面向前倾</w:t>
            </w:r>
            <w:r>
              <w:rPr>
                <w:color w:val="auto"/>
                <w:highlight w:val="none"/>
              </w:rPr>
              <w:t xml:space="preserve"> </w:t>
            </w:r>
            <w:r>
              <w:rPr>
                <w:color w:val="auto"/>
                <w:spacing w:val="8"/>
                <w:highlight w:val="none"/>
              </w:rPr>
              <w:t>斜,前面有集水槽,并配有过滤篦子集水槽有5</w:t>
            </w:r>
            <w:r>
              <w:rPr>
                <w:color w:val="auto"/>
                <w:spacing w:val="7"/>
                <w:highlight w:val="none"/>
              </w:rPr>
              <w:t>0㎜直径排水接口。</w:t>
            </w:r>
          </w:p>
          <w:p w14:paraId="3CE4854E">
            <w:pPr>
              <w:pStyle w:val="38"/>
              <w:spacing w:before="13" w:line="225" w:lineRule="auto"/>
              <w:ind w:left="43"/>
              <w:rPr>
                <w:color w:val="auto"/>
                <w:highlight w:val="none"/>
              </w:rPr>
            </w:pPr>
            <w:r>
              <w:rPr>
                <w:color w:val="auto"/>
                <w:spacing w:val="7"/>
                <w:highlight w:val="none"/>
              </w:rPr>
              <w:t>（4）炉膛采用A3S2 .5㎜冷轧钢板，用耐火材料</w:t>
            </w:r>
            <w:r>
              <w:rPr>
                <w:color w:val="auto"/>
                <w:spacing w:val="6"/>
                <w:highlight w:val="none"/>
              </w:rPr>
              <w:t>隔离,保证隔热。</w:t>
            </w:r>
          </w:p>
          <w:p w14:paraId="13D08FC7">
            <w:pPr>
              <w:pStyle w:val="38"/>
              <w:spacing w:before="11" w:line="227" w:lineRule="auto"/>
              <w:ind w:left="43"/>
              <w:rPr>
                <w:color w:val="auto"/>
                <w:highlight w:val="none"/>
              </w:rPr>
            </w:pPr>
            <w:r>
              <w:rPr>
                <w:color w:val="auto"/>
                <w:spacing w:val="8"/>
                <w:highlight w:val="none"/>
              </w:rPr>
              <w:t>（5）采用优质节能低噪音预混式炉头，配常明火及前置式开关、</w:t>
            </w:r>
            <w:r>
              <w:rPr>
                <w:color w:val="auto"/>
                <w:spacing w:val="7"/>
                <w:highlight w:val="none"/>
              </w:rPr>
              <w:t>阀门。</w:t>
            </w:r>
          </w:p>
          <w:p w14:paraId="08A398C7">
            <w:pPr>
              <w:pStyle w:val="38"/>
              <w:spacing w:before="11" w:line="227" w:lineRule="auto"/>
              <w:ind w:left="43"/>
              <w:rPr>
                <w:color w:val="auto"/>
                <w:highlight w:val="none"/>
              </w:rPr>
            </w:pPr>
            <w:r>
              <w:rPr>
                <w:color w:val="auto"/>
                <w:spacing w:val="8"/>
                <w:highlight w:val="none"/>
              </w:rPr>
              <w:t>（6）风管和水管均采用国标镀锌水管，燃气管道为国标无缝气管并做严格的防腐、防锈处理。</w:t>
            </w:r>
          </w:p>
          <w:p w14:paraId="116128D9">
            <w:pPr>
              <w:pStyle w:val="38"/>
              <w:spacing w:before="8" w:line="180" w:lineRule="auto"/>
              <w:ind w:left="43"/>
              <w:rPr>
                <w:color w:val="auto"/>
                <w:highlight w:val="none"/>
              </w:rPr>
            </w:pPr>
            <w:r>
              <w:rPr>
                <w:color w:val="auto"/>
                <w:spacing w:val="7"/>
                <w:highlight w:val="none"/>
              </w:rPr>
              <w:t>（7）配摇摆水龙头、低噪音中压风机。</w:t>
            </w:r>
          </w:p>
        </w:tc>
      </w:tr>
      <w:tr w14:paraId="578B6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7" w:hRule="atLeast"/>
        </w:trPr>
        <w:tc>
          <w:tcPr>
            <w:tcW w:w="903" w:type="dxa"/>
            <w:vAlign w:val="top"/>
          </w:tcPr>
          <w:p w14:paraId="5AF2EA59">
            <w:pPr>
              <w:pStyle w:val="38"/>
              <w:spacing w:before="66" w:line="161" w:lineRule="exact"/>
              <w:ind w:left="408"/>
              <w:rPr>
                <w:color w:val="auto"/>
                <w:highlight w:val="none"/>
              </w:rPr>
            </w:pPr>
            <w:r>
              <w:rPr>
                <w:color w:val="auto"/>
                <w:position w:val="-2"/>
                <w:highlight w:val="none"/>
              </w:rPr>
              <w:t>8</w:t>
            </w:r>
          </w:p>
        </w:tc>
        <w:tc>
          <w:tcPr>
            <w:tcW w:w="3999" w:type="dxa"/>
            <w:vAlign w:val="top"/>
          </w:tcPr>
          <w:p w14:paraId="3067ADFC">
            <w:pPr>
              <w:pStyle w:val="38"/>
              <w:spacing w:before="34" w:line="187" w:lineRule="auto"/>
              <w:ind w:left="1225"/>
              <w:rPr>
                <w:color w:val="auto"/>
                <w:highlight w:val="none"/>
              </w:rPr>
            </w:pPr>
            <w:r>
              <w:rPr>
                <w:color w:val="auto"/>
                <w:spacing w:val="5"/>
                <w:highlight w:val="none"/>
              </w:rPr>
              <w:t>四眼煲仔炉带熄保</w:t>
            </w:r>
          </w:p>
        </w:tc>
        <w:tc>
          <w:tcPr>
            <w:tcW w:w="568" w:type="dxa"/>
            <w:vAlign w:val="top"/>
          </w:tcPr>
          <w:p w14:paraId="1A22977D">
            <w:pPr>
              <w:pStyle w:val="38"/>
              <w:spacing w:before="65" w:line="157" w:lineRule="auto"/>
              <w:ind w:left="255"/>
              <w:rPr>
                <w:color w:val="auto"/>
                <w:highlight w:val="none"/>
              </w:rPr>
            </w:pPr>
            <w:r>
              <w:rPr>
                <w:color w:val="auto"/>
                <w:highlight w:val="none"/>
              </w:rPr>
              <w:t>1</w:t>
            </w:r>
          </w:p>
        </w:tc>
        <w:tc>
          <w:tcPr>
            <w:tcW w:w="568" w:type="dxa"/>
            <w:vAlign w:val="top"/>
          </w:tcPr>
          <w:p w14:paraId="4F023F5C">
            <w:pPr>
              <w:pStyle w:val="38"/>
              <w:spacing w:before="34" w:line="187" w:lineRule="auto"/>
              <w:ind w:left="206"/>
              <w:rPr>
                <w:color w:val="auto"/>
                <w:highlight w:val="none"/>
              </w:rPr>
            </w:pPr>
            <w:r>
              <w:rPr>
                <w:color w:val="auto"/>
                <w:highlight w:val="none"/>
              </w:rPr>
              <w:t>台</w:t>
            </w:r>
          </w:p>
        </w:tc>
        <w:tc>
          <w:tcPr>
            <w:tcW w:w="9602" w:type="dxa"/>
            <w:vAlign w:val="top"/>
          </w:tcPr>
          <w:p w14:paraId="48E684FA">
            <w:pPr>
              <w:pStyle w:val="38"/>
              <w:spacing w:before="34" w:line="187" w:lineRule="auto"/>
              <w:ind w:left="36"/>
              <w:rPr>
                <w:color w:val="auto"/>
                <w:highlight w:val="none"/>
              </w:rPr>
            </w:pPr>
            <w:r>
              <w:rPr>
                <w:color w:val="auto"/>
                <w:spacing w:val="4"/>
                <w:highlight w:val="none"/>
              </w:rPr>
              <w:t>201不锈钢尺寸约0.8*0.8*0.8</w:t>
            </w:r>
          </w:p>
        </w:tc>
      </w:tr>
    </w:tbl>
    <w:p w14:paraId="60297D74">
      <w:pPr>
        <w:rPr>
          <w:rFonts w:ascii="Arial"/>
          <w:color w:val="auto"/>
          <w:sz w:val="21"/>
          <w:highlight w:val="none"/>
        </w:rPr>
      </w:pPr>
    </w:p>
    <w:p w14:paraId="270F7BC7">
      <w:pPr>
        <w:rPr>
          <w:rFonts w:ascii="Arial" w:hAnsi="Arial" w:eastAsia="Arial" w:cs="Arial"/>
          <w:color w:val="auto"/>
          <w:sz w:val="21"/>
          <w:szCs w:val="21"/>
          <w:highlight w:val="none"/>
        </w:rPr>
        <w:sectPr>
          <w:pgSz w:w="16837" w:h="11905"/>
          <w:pgMar w:top="555" w:right="567" w:bottom="0" w:left="614" w:header="0" w:footer="0" w:gutter="0"/>
          <w:cols w:space="720" w:num="1"/>
        </w:sectPr>
      </w:pPr>
    </w:p>
    <w:tbl>
      <w:tblPr>
        <w:tblStyle w:val="37"/>
        <w:tblW w:w="1564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3"/>
        <w:gridCol w:w="3999"/>
        <w:gridCol w:w="568"/>
        <w:gridCol w:w="568"/>
        <w:gridCol w:w="9602"/>
      </w:tblGrid>
      <w:tr w14:paraId="7E2E5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8" w:hRule="atLeast"/>
        </w:trPr>
        <w:tc>
          <w:tcPr>
            <w:tcW w:w="903" w:type="dxa"/>
            <w:vAlign w:val="top"/>
          </w:tcPr>
          <w:p w14:paraId="387E799F">
            <w:pPr>
              <w:pStyle w:val="38"/>
              <w:spacing w:before="28" w:line="194" w:lineRule="auto"/>
              <w:ind w:left="253"/>
              <w:rPr>
                <w:color w:val="auto"/>
                <w:highlight w:val="none"/>
              </w:rPr>
            </w:pPr>
            <w:r>
              <w:rPr>
                <w:b/>
                <w:bCs/>
                <w:color w:val="auto"/>
                <w:spacing w:val="4"/>
                <w:highlight w:val="none"/>
              </w:rPr>
              <w:t>序号</w:t>
            </w:r>
          </w:p>
        </w:tc>
        <w:tc>
          <w:tcPr>
            <w:tcW w:w="3999" w:type="dxa"/>
            <w:vAlign w:val="top"/>
          </w:tcPr>
          <w:p w14:paraId="29E51A32">
            <w:pPr>
              <w:pStyle w:val="38"/>
              <w:spacing w:before="28" w:line="194" w:lineRule="auto"/>
              <w:ind w:left="1401"/>
              <w:rPr>
                <w:color w:val="auto"/>
                <w:highlight w:val="none"/>
              </w:rPr>
            </w:pPr>
            <w:r>
              <w:rPr>
                <w:b/>
                <w:bCs/>
                <w:color w:val="auto"/>
                <w:spacing w:val="7"/>
                <w:highlight w:val="none"/>
              </w:rPr>
              <w:t>所需设备名称</w:t>
            </w:r>
          </w:p>
        </w:tc>
        <w:tc>
          <w:tcPr>
            <w:tcW w:w="568" w:type="dxa"/>
            <w:vAlign w:val="top"/>
          </w:tcPr>
          <w:p w14:paraId="02AFF624">
            <w:pPr>
              <w:pStyle w:val="38"/>
              <w:spacing w:before="28" w:line="194" w:lineRule="auto"/>
              <w:ind w:left="91"/>
              <w:rPr>
                <w:color w:val="auto"/>
                <w:highlight w:val="none"/>
              </w:rPr>
            </w:pPr>
            <w:r>
              <w:rPr>
                <w:b/>
                <w:bCs/>
                <w:color w:val="auto"/>
                <w:spacing w:val="3"/>
                <w:highlight w:val="none"/>
              </w:rPr>
              <w:t>数量</w:t>
            </w:r>
          </w:p>
        </w:tc>
        <w:tc>
          <w:tcPr>
            <w:tcW w:w="568" w:type="dxa"/>
            <w:vAlign w:val="top"/>
          </w:tcPr>
          <w:p w14:paraId="26E42304">
            <w:pPr>
              <w:pStyle w:val="38"/>
              <w:spacing w:before="28" w:line="194" w:lineRule="auto"/>
              <w:ind w:left="92"/>
              <w:rPr>
                <w:color w:val="auto"/>
                <w:highlight w:val="none"/>
              </w:rPr>
            </w:pPr>
            <w:r>
              <w:rPr>
                <w:b/>
                <w:bCs/>
                <w:color w:val="auto"/>
                <w:spacing w:val="3"/>
                <w:highlight w:val="none"/>
              </w:rPr>
              <w:t>单位</w:t>
            </w:r>
          </w:p>
        </w:tc>
        <w:tc>
          <w:tcPr>
            <w:tcW w:w="9602" w:type="dxa"/>
            <w:vAlign w:val="top"/>
          </w:tcPr>
          <w:p w14:paraId="00ACEAE6">
            <w:pPr>
              <w:pStyle w:val="38"/>
              <w:spacing w:before="28" w:line="194" w:lineRule="auto"/>
              <w:ind w:left="4609"/>
              <w:rPr>
                <w:color w:val="auto"/>
                <w:highlight w:val="none"/>
              </w:rPr>
            </w:pPr>
            <w:r>
              <w:rPr>
                <w:color w:val="auto"/>
                <w:spacing w:val="4"/>
                <w:highlight w:val="none"/>
              </w:rPr>
              <w:t>参数</w:t>
            </w:r>
          </w:p>
        </w:tc>
      </w:tr>
      <w:tr w14:paraId="3CCAD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9" w:hRule="atLeast"/>
        </w:trPr>
        <w:tc>
          <w:tcPr>
            <w:tcW w:w="903" w:type="dxa"/>
            <w:vAlign w:val="top"/>
          </w:tcPr>
          <w:p w14:paraId="148730B4">
            <w:pPr>
              <w:spacing w:line="254" w:lineRule="auto"/>
              <w:rPr>
                <w:rFonts w:ascii="Arial"/>
                <w:color w:val="auto"/>
                <w:sz w:val="21"/>
                <w:highlight w:val="none"/>
              </w:rPr>
            </w:pPr>
          </w:p>
          <w:p w14:paraId="2B1900A4">
            <w:pPr>
              <w:spacing w:line="254" w:lineRule="auto"/>
              <w:rPr>
                <w:rFonts w:ascii="Arial"/>
                <w:color w:val="auto"/>
                <w:sz w:val="21"/>
                <w:highlight w:val="none"/>
              </w:rPr>
            </w:pPr>
          </w:p>
          <w:p w14:paraId="5D7A16A8">
            <w:pPr>
              <w:spacing w:line="254" w:lineRule="auto"/>
              <w:rPr>
                <w:rFonts w:ascii="Arial"/>
                <w:color w:val="auto"/>
                <w:sz w:val="21"/>
                <w:highlight w:val="none"/>
              </w:rPr>
            </w:pPr>
          </w:p>
          <w:p w14:paraId="60F52B6A">
            <w:pPr>
              <w:spacing w:line="254" w:lineRule="auto"/>
              <w:rPr>
                <w:rFonts w:ascii="Arial"/>
                <w:color w:val="auto"/>
                <w:sz w:val="21"/>
                <w:highlight w:val="none"/>
              </w:rPr>
            </w:pPr>
          </w:p>
          <w:p w14:paraId="09ED9BCF">
            <w:pPr>
              <w:spacing w:line="254" w:lineRule="auto"/>
              <w:rPr>
                <w:rFonts w:ascii="Arial"/>
                <w:color w:val="auto"/>
                <w:sz w:val="21"/>
                <w:highlight w:val="none"/>
              </w:rPr>
            </w:pPr>
          </w:p>
          <w:p w14:paraId="45F6B929">
            <w:pPr>
              <w:spacing w:line="254" w:lineRule="auto"/>
              <w:rPr>
                <w:rFonts w:ascii="Arial"/>
                <w:color w:val="auto"/>
                <w:sz w:val="21"/>
                <w:highlight w:val="none"/>
              </w:rPr>
            </w:pPr>
          </w:p>
          <w:p w14:paraId="016384F8">
            <w:pPr>
              <w:spacing w:line="254" w:lineRule="auto"/>
              <w:rPr>
                <w:rFonts w:ascii="Arial"/>
                <w:color w:val="auto"/>
                <w:sz w:val="21"/>
                <w:highlight w:val="none"/>
              </w:rPr>
            </w:pPr>
          </w:p>
          <w:p w14:paraId="335549CB">
            <w:pPr>
              <w:spacing w:line="255" w:lineRule="auto"/>
              <w:rPr>
                <w:rFonts w:ascii="Arial"/>
                <w:color w:val="auto"/>
                <w:sz w:val="21"/>
                <w:highlight w:val="none"/>
              </w:rPr>
            </w:pPr>
          </w:p>
          <w:p w14:paraId="28215FD7">
            <w:pPr>
              <w:spacing w:line="255" w:lineRule="auto"/>
              <w:rPr>
                <w:rFonts w:ascii="Arial"/>
                <w:color w:val="auto"/>
                <w:sz w:val="21"/>
                <w:highlight w:val="none"/>
              </w:rPr>
            </w:pPr>
          </w:p>
          <w:p w14:paraId="056DB83E">
            <w:pPr>
              <w:spacing w:line="255" w:lineRule="auto"/>
              <w:rPr>
                <w:rFonts w:ascii="Arial"/>
                <w:color w:val="auto"/>
                <w:sz w:val="21"/>
                <w:highlight w:val="none"/>
              </w:rPr>
            </w:pPr>
          </w:p>
          <w:p w14:paraId="457DB245">
            <w:pPr>
              <w:spacing w:line="255" w:lineRule="auto"/>
              <w:rPr>
                <w:rFonts w:ascii="Arial"/>
                <w:color w:val="auto"/>
                <w:sz w:val="21"/>
                <w:highlight w:val="none"/>
              </w:rPr>
            </w:pPr>
          </w:p>
          <w:p w14:paraId="66A3B3CE">
            <w:pPr>
              <w:pStyle w:val="38"/>
              <w:spacing w:before="61" w:line="189" w:lineRule="auto"/>
              <w:ind w:left="408"/>
              <w:rPr>
                <w:color w:val="auto"/>
                <w:highlight w:val="none"/>
              </w:rPr>
            </w:pPr>
            <w:r>
              <w:rPr>
                <w:color w:val="auto"/>
                <w:highlight w:val="none"/>
              </w:rPr>
              <w:t>9</w:t>
            </w:r>
          </w:p>
        </w:tc>
        <w:tc>
          <w:tcPr>
            <w:tcW w:w="3999" w:type="dxa"/>
            <w:vAlign w:val="top"/>
          </w:tcPr>
          <w:p w14:paraId="786A05AD">
            <w:pPr>
              <w:spacing w:line="251" w:lineRule="auto"/>
              <w:rPr>
                <w:rFonts w:ascii="Arial"/>
                <w:color w:val="auto"/>
                <w:sz w:val="21"/>
                <w:highlight w:val="none"/>
              </w:rPr>
            </w:pPr>
          </w:p>
          <w:p w14:paraId="1BDAC890">
            <w:pPr>
              <w:spacing w:line="251" w:lineRule="auto"/>
              <w:rPr>
                <w:rFonts w:ascii="Arial"/>
                <w:color w:val="auto"/>
                <w:sz w:val="21"/>
                <w:highlight w:val="none"/>
              </w:rPr>
            </w:pPr>
          </w:p>
          <w:p w14:paraId="2BFF0FE1">
            <w:pPr>
              <w:spacing w:line="251" w:lineRule="auto"/>
              <w:rPr>
                <w:rFonts w:ascii="Arial"/>
                <w:color w:val="auto"/>
                <w:sz w:val="21"/>
                <w:highlight w:val="none"/>
              </w:rPr>
            </w:pPr>
          </w:p>
          <w:p w14:paraId="36A4FA44">
            <w:pPr>
              <w:spacing w:line="251" w:lineRule="auto"/>
              <w:rPr>
                <w:rFonts w:ascii="Arial"/>
                <w:color w:val="auto"/>
                <w:sz w:val="21"/>
                <w:highlight w:val="none"/>
              </w:rPr>
            </w:pPr>
          </w:p>
          <w:p w14:paraId="542D4B0C">
            <w:pPr>
              <w:spacing w:line="251" w:lineRule="auto"/>
              <w:rPr>
                <w:rFonts w:ascii="Arial"/>
                <w:color w:val="auto"/>
                <w:sz w:val="21"/>
                <w:highlight w:val="none"/>
              </w:rPr>
            </w:pPr>
          </w:p>
          <w:p w14:paraId="259906EC">
            <w:pPr>
              <w:spacing w:line="251" w:lineRule="auto"/>
              <w:rPr>
                <w:rFonts w:ascii="Arial"/>
                <w:color w:val="auto"/>
                <w:sz w:val="21"/>
                <w:highlight w:val="none"/>
              </w:rPr>
            </w:pPr>
          </w:p>
          <w:p w14:paraId="0F209806">
            <w:pPr>
              <w:spacing w:line="252" w:lineRule="auto"/>
              <w:rPr>
                <w:rFonts w:ascii="Arial"/>
                <w:color w:val="auto"/>
                <w:sz w:val="21"/>
                <w:highlight w:val="none"/>
              </w:rPr>
            </w:pPr>
          </w:p>
          <w:p w14:paraId="5805363A">
            <w:pPr>
              <w:spacing w:line="252" w:lineRule="auto"/>
              <w:rPr>
                <w:rFonts w:ascii="Arial"/>
                <w:color w:val="auto"/>
                <w:sz w:val="21"/>
                <w:highlight w:val="none"/>
              </w:rPr>
            </w:pPr>
          </w:p>
          <w:p w14:paraId="64AC6DCF">
            <w:pPr>
              <w:spacing w:line="252" w:lineRule="auto"/>
              <w:rPr>
                <w:rFonts w:ascii="Arial"/>
                <w:color w:val="auto"/>
                <w:sz w:val="21"/>
                <w:highlight w:val="none"/>
              </w:rPr>
            </w:pPr>
          </w:p>
          <w:p w14:paraId="1069F907">
            <w:pPr>
              <w:spacing w:line="252" w:lineRule="auto"/>
              <w:rPr>
                <w:rFonts w:ascii="Arial"/>
                <w:color w:val="auto"/>
                <w:sz w:val="21"/>
                <w:highlight w:val="none"/>
              </w:rPr>
            </w:pPr>
          </w:p>
          <w:p w14:paraId="6AA020CE">
            <w:pPr>
              <w:spacing w:line="252" w:lineRule="auto"/>
              <w:rPr>
                <w:rFonts w:ascii="Arial"/>
                <w:color w:val="auto"/>
                <w:sz w:val="21"/>
                <w:highlight w:val="none"/>
              </w:rPr>
            </w:pPr>
          </w:p>
          <w:p w14:paraId="34BF889E">
            <w:pPr>
              <w:pStyle w:val="38"/>
              <w:spacing w:before="62" w:line="229" w:lineRule="auto"/>
              <w:ind w:left="1308"/>
              <w:rPr>
                <w:color w:val="auto"/>
                <w:highlight w:val="none"/>
              </w:rPr>
            </w:pPr>
            <w:r>
              <w:rPr>
                <w:color w:val="auto"/>
                <w:spacing w:val="7"/>
                <w:highlight w:val="none"/>
              </w:rPr>
              <w:t>四门冰箱双温</w:t>
            </w:r>
          </w:p>
        </w:tc>
        <w:tc>
          <w:tcPr>
            <w:tcW w:w="568" w:type="dxa"/>
            <w:vAlign w:val="top"/>
          </w:tcPr>
          <w:p w14:paraId="35583E03">
            <w:pPr>
              <w:spacing w:line="254" w:lineRule="auto"/>
              <w:rPr>
                <w:rFonts w:ascii="Arial"/>
                <w:color w:val="auto"/>
                <w:sz w:val="21"/>
                <w:highlight w:val="none"/>
              </w:rPr>
            </w:pPr>
          </w:p>
          <w:p w14:paraId="5FBB5AF4">
            <w:pPr>
              <w:spacing w:line="254" w:lineRule="auto"/>
              <w:rPr>
                <w:rFonts w:ascii="Arial"/>
                <w:color w:val="auto"/>
                <w:sz w:val="21"/>
                <w:highlight w:val="none"/>
              </w:rPr>
            </w:pPr>
          </w:p>
          <w:p w14:paraId="01BC88B3">
            <w:pPr>
              <w:spacing w:line="254" w:lineRule="auto"/>
              <w:rPr>
                <w:rFonts w:ascii="Arial"/>
                <w:color w:val="auto"/>
                <w:sz w:val="21"/>
                <w:highlight w:val="none"/>
              </w:rPr>
            </w:pPr>
          </w:p>
          <w:p w14:paraId="6D9180ED">
            <w:pPr>
              <w:spacing w:line="254" w:lineRule="auto"/>
              <w:rPr>
                <w:rFonts w:ascii="Arial"/>
                <w:color w:val="auto"/>
                <w:sz w:val="21"/>
                <w:highlight w:val="none"/>
              </w:rPr>
            </w:pPr>
          </w:p>
          <w:p w14:paraId="17418A0E">
            <w:pPr>
              <w:spacing w:line="254" w:lineRule="auto"/>
              <w:rPr>
                <w:rFonts w:ascii="Arial"/>
                <w:color w:val="auto"/>
                <w:sz w:val="21"/>
                <w:highlight w:val="none"/>
              </w:rPr>
            </w:pPr>
          </w:p>
          <w:p w14:paraId="31794A54">
            <w:pPr>
              <w:spacing w:line="254" w:lineRule="auto"/>
              <w:rPr>
                <w:rFonts w:ascii="Arial"/>
                <w:color w:val="auto"/>
                <w:sz w:val="21"/>
                <w:highlight w:val="none"/>
              </w:rPr>
            </w:pPr>
          </w:p>
          <w:p w14:paraId="6AAC8B27">
            <w:pPr>
              <w:spacing w:line="254" w:lineRule="auto"/>
              <w:rPr>
                <w:rFonts w:ascii="Arial"/>
                <w:color w:val="auto"/>
                <w:sz w:val="21"/>
                <w:highlight w:val="none"/>
              </w:rPr>
            </w:pPr>
          </w:p>
          <w:p w14:paraId="336E411E">
            <w:pPr>
              <w:spacing w:line="254" w:lineRule="auto"/>
              <w:rPr>
                <w:rFonts w:ascii="Arial"/>
                <w:color w:val="auto"/>
                <w:sz w:val="21"/>
                <w:highlight w:val="none"/>
              </w:rPr>
            </w:pPr>
          </w:p>
          <w:p w14:paraId="157EB719">
            <w:pPr>
              <w:spacing w:line="254" w:lineRule="auto"/>
              <w:rPr>
                <w:rFonts w:ascii="Arial"/>
                <w:color w:val="auto"/>
                <w:sz w:val="21"/>
                <w:highlight w:val="none"/>
              </w:rPr>
            </w:pPr>
          </w:p>
          <w:p w14:paraId="4417EF55">
            <w:pPr>
              <w:spacing w:line="255" w:lineRule="auto"/>
              <w:rPr>
                <w:rFonts w:ascii="Arial"/>
                <w:color w:val="auto"/>
                <w:sz w:val="21"/>
                <w:highlight w:val="none"/>
              </w:rPr>
            </w:pPr>
          </w:p>
          <w:p w14:paraId="7ACE20B8">
            <w:pPr>
              <w:spacing w:line="255" w:lineRule="auto"/>
              <w:rPr>
                <w:rFonts w:ascii="Arial"/>
                <w:color w:val="auto"/>
                <w:sz w:val="21"/>
                <w:highlight w:val="none"/>
              </w:rPr>
            </w:pPr>
          </w:p>
          <w:p w14:paraId="2A6E9FF5">
            <w:pPr>
              <w:pStyle w:val="38"/>
              <w:spacing w:before="62" w:line="190" w:lineRule="auto"/>
              <w:ind w:left="255"/>
              <w:rPr>
                <w:color w:val="auto"/>
                <w:highlight w:val="none"/>
              </w:rPr>
            </w:pPr>
            <w:r>
              <w:rPr>
                <w:color w:val="auto"/>
                <w:highlight w:val="none"/>
              </w:rPr>
              <w:t>1</w:t>
            </w:r>
          </w:p>
        </w:tc>
        <w:tc>
          <w:tcPr>
            <w:tcW w:w="568" w:type="dxa"/>
            <w:vAlign w:val="top"/>
          </w:tcPr>
          <w:p w14:paraId="0C19E16E">
            <w:pPr>
              <w:spacing w:line="251" w:lineRule="auto"/>
              <w:rPr>
                <w:rFonts w:ascii="Arial"/>
                <w:color w:val="auto"/>
                <w:sz w:val="21"/>
                <w:highlight w:val="none"/>
              </w:rPr>
            </w:pPr>
          </w:p>
          <w:p w14:paraId="31B57AC0">
            <w:pPr>
              <w:spacing w:line="251" w:lineRule="auto"/>
              <w:rPr>
                <w:rFonts w:ascii="Arial"/>
                <w:color w:val="auto"/>
                <w:sz w:val="21"/>
                <w:highlight w:val="none"/>
              </w:rPr>
            </w:pPr>
          </w:p>
          <w:p w14:paraId="32086CF0">
            <w:pPr>
              <w:spacing w:line="251" w:lineRule="auto"/>
              <w:rPr>
                <w:rFonts w:ascii="Arial"/>
                <w:color w:val="auto"/>
                <w:sz w:val="21"/>
                <w:highlight w:val="none"/>
              </w:rPr>
            </w:pPr>
          </w:p>
          <w:p w14:paraId="3AAF120E">
            <w:pPr>
              <w:spacing w:line="251" w:lineRule="auto"/>
              <w:rPr>
                <w:rFonts w:ascii="Arial"/>
                <w:color w:val="auto"/>
                <w:sz w:val="21"/>
                <w:highlight w:val="none"/>
              </w:rPr>
            </w:pPr>
          </w:p>
          <w:p w14:paraId="6012F63A">
            <w:pPr>
              <w:spacing w:line="251" w:lineRule="auto"/>
              <w:rPr>
                <w:rFonts w:ascii="Arial"/>
                <w:color w:val="auto"/>
                <w:sz w:val="21"/>
                <w:highlight w:val="none"/>
              </w:rPr>
            </w:pPr>
          </w:p>
          <w:p w14:paraId="4ACC14C4">
            <w:pPr>
              <w:spacing w:line="251" w:lineRule="auto"/>
              <w:rPr>
                <w:rFonts w:ascii="Arial"/>
                <w:color w:val="auto"/>
                <w:sz w:val="21"/>
                <w:highlight w:val="none"/>
              </w:rPr>
            </w:pPr>
          </w:p>
          <w:p w14:paraId="7D9F2BB1">
            <w:pPr>
              <w:spacing w:line="252" w:lineRule="auto"/>
              <w:rPr>
                <w:rFonts w:ascii="Arial"/>
                <w:color w:val="auto"/>
                <w:sz w:val="21"/>
                <w:highlight w:val="none"/>
              </w:rPr>
            </w:pPr>
          </w:p>
          <w:p w14:paraId="56330C87">
            <w:pPr>
              <w:spacing w:line="252" w:lineRule="auto"/>
              <w:rPr>
                <w:rFonts w:ascii="Arial"/>
                <w:color w:val="auto"/>
                <w:sz w:val="21"/>
                <w:highlight w:val="none"/>
              </w:rPr>
            </w:pPr>
          </w:p>
          <w:p w14:paraId="212AF466">
            <w:pPr>
              <w:spacing w:line="252" w:lineRule="auto"/>
              <w:rPr>
                <w:rFonts w:ascii="Arial"/>
                <w:color w:val="auto"/>
                <w:sz w:val="21"/>
                <w:highlight w:val="none"/>
              </w:rPr>
            </w:pPr>
          </w:p>
          <w:p w14:paraId="5BA5C94A">
            <w:pPr>
              <w:spacing w:line="252" w:lineRule="auto"/>
              <w:rPr>
                <w:rFonts w:ascii="Arial"/>
                <w:color w:val="auto"/>
                <w:sz w:val="21"/>
                <w:highlight w:val="none"/>
              </w:rPr>
            </w:pPr>
          </w:p>
          <w:p w14:paraId="525546C6">
            <w:pPr>
              <w:spacing w:line="252" w:lineRule="auto"/>
              <w:rPr>
                <w:rFonts w:ascii="Arial"/>
                <w:color w:val="auto"/>
                <w:sz w:val="21"/>
                <w:highlight w:val="none"/>
              </w:rPr>
            </w:pPr>
          </w:p>
          <w:p w14:paraId="65B13177">
            <w:pPr>
              <w:pStyle w:val="38"/>
              <w:spacing w:before="62" w:line="230" w:lineRule="auto"/>
              <w:ind w:left="206"/>
              <w:rPr>
                <w:color w:val="auto"/>
                <w:highlight w:val="none"/>
              </w:rPr>
            </w:pPr>
            <w:r>
              <w:rPr>
                <w:color w:val="auto"/>
                <w:highlight w:val="none"/>
              </w:rPr>
              <w:t>台</w:t>
            </w:r>
          </w:p>
        </w:tc>
        <w:tc>
          <w:tcPr>
            <w:tcW w:w="9602" w:type="dxa"/>
            <w:vAlign w:val="top"/>
          </w:tcPr>
          <w:p w14:paraId="6C303692">
            <w:pPr>
              <w:pStyle w:val="38"/>
              <w:spacing w:before="185" w:line="219" w:lineRule="auto"/>
              <w:ind w:left="46"/>
              <w:rPr>
                <w:color w:val="auto"/>
                <w:sz w:val="18"/>
                <w:szCs w:val="18"/>
                <w:highlight w:val="none"/>
              </w:rPr>
            </w:pPr>
            <w:r>
              <w:rPr>
                <w:color w:val="auto"/>
                <w:spacing w:val="-1"/>
                <w:sz w:val="18"/>
                <w:szCs w:val="18"/>
                <w:highlight w:val="none"/>
              </w:rPr>
              <w:t>1、有效容积：有效容积≥471L；冷藏室容积≥269L，冷冻室容积≥202L；</w:t>
            </w:r>
          </w:p>
          <w:p w14:paraId="66539679">
            <w:pPr>
              <w:pStyle w:val="38"/>
              <w:spacing w:before="9" w:line="223" w:lineRule="auto"/>
              <w:ind w:left="39" w:right="132" w:hanging="4"/>
              <w:rPr>
                <w:color w:val="auto"/>
                <w:sz w:val="18"/>
                <w:szCs w:val="18"/>
                <w:highlight w:val="none"/>
              </w:rPr>
            </w:pPr>
            <w:r>
              <w:rPr>
                <w:color w:val="auto"/>
                <w:sz w:val="18"/>
                <w:szCs w:val="18"/>
                <w:highlight w:val="none"/>
              </w:rPr>
              <w:t>2、整体结构约：120*70*190，立式双门设计，都为发</w:t>
            </w:r>
            <w:r>
              <w:rPr>
                <w:color w:val="auto"/>
                <w:spacing w:val="-1"/>
                <w:sz w:val="18"/>
                <w:szCs w:val="18"/>
                <w:highlight w:val="none"/>
              </w:rPr>
              <w:t>泡门设计；保温材料采用LBA硬质发泡，无CFC聚氨酯发泡，保温性</w:t>
            </w:r>
            <w:r>
              <w:rPr>
                <w:color w:val="auto"/>
                <w:sz w:val="18"/>
                <w:szCs w:val="18"/>
                <w:highlight w:val="none"/>
              </w:rPr>
              <w:t xml:space="preserve"> </w:t>
            </w:r>
            <w:r>
              <w:rPr>
                <w:color w:val="auto"/>
                <w:spacing w:val="-5"/>
                <w:sz w:val="18"/>
                <w:szCs w:val="18"/>
                <w:highlight w:val="none"/>
              </w:rPr>
              <w:t>能优；</w:t>
            </w:r>
          </w:p>
          <w:p w14:paraId="185C121A">
            <w:pPr>
              <w:pStyle w:val="38"/>
              <w:spacing w:before="8" w:line="219" w:lineRule="auto"/>
              <w:ind w:left="36"/>
              <w:rPr>
                <w:color w:val="auto"/>
                <w:sz w:val="18"/>
                <w:szCs w:val="18"/>
                <w:highlight w:val="none"/>
              </w:rPr>
            </w:pPr>
            <w:r>
              <w:rPr>
                <w:color w:val="auto"/>
                <w:spacing w:val="-1"/>
                <w:sz w:val="18"/>
                <w:szCs w:val="18"/>
                <w:highlight w:val="none"/>
              </w:rPr>
              <w:t>3、材质：箱体采用喷涂钢板材质，内胆采用钣</w:t>
            </w:r>
            <w:r>
              <w:rPr>
                <w:color w:val="auto"/>
                <w:spacing w:val="-2"/>
                <w:sz w:val="18"/>
                <w:szCs w:val="18"/>
                <w:highlight w:val="none"/>
              </w:rPr>
              <w:t>金内胆；</w:t>
            </w:r>
          </w:p>
          <w:p w14:paraId="0AAD50E1">
            <w:pPr>
              <w:pStyle w:val="38"/>
              <w:spacing w:before="6" w:line="223" w:lineRule="auto"/>
              <w:ind w:left="34" w:right="273" w:hanging="2"/>
              <w:rPr>
                <w:color w:val="auto"/>
                <w:sz w:val="18"/>
                <w:szCs w:val="18"/>
                <w:highlight w:val="none"/>
              </w:rPr>
            </w:pPr>
            <w:r>
              <w:rPr>
                <w:color w:val="auto"/>
                <w:spacing w:val="-2"/>
                <w:sz w:val="18"/>
                <w:szCs w:val="18"/>
                <w:highlight w:val="none"/>
              </w:rPr>
              <w:t>4、温度控制：微电脑控制,触摸按键，大屏幕LED显示，可同时显示冷藏、冷</w:t>
            </w:r>
            <w:r>
              <w:rPr>
                <w:color w:val="auto"/>
                <w:spacing w:val="-2"/>
                <w:sz w:val="18"/>
                <w:szCs w:val="18"/>
                <w:highlight w:val="none"/>
                <w:u w:val="wave" w:color="auto"/>
              </w:rPr>
              <w:t>冻</w:t>
            </w:r>
            <w:r>
              <w:rPr>
                <w:color w:val="auto"/>
                <w:spacing w:val="-2"/>
                <w:sz w:val="18"/>
                <w:szCs w:val="18"/>
                <w:highlight w:val="none"/>
              </w:rPr>
              <w:t>室温度。冷藏</w:t>
            </w:r>
            <w:r>
              <w:rPr>
                <w:color w:val="auto"/>
                <w:spacing w:val="-3"/>
                <w:sz w:val="18"/>
                <w:szCs w:val="18"/>
                <w:highlight w:val="none"/>
              </w:rPr>
              <w:t>室控制显示精度≥0.1</w:t>
            </w:r>
            <w:r>
              <w:rPr>
                <w:color w:val="auto"/>
                <w:spacing w:val="23"/>
                <w:sz w:val="18"/>
                <w:szCs w:val="18"/>
                <w:highlight w:val="none"/>
              </w:rPr>
              <w:t xml:space="preserve"> </w:t>
            </w:r>
            <w:r>
              <w:rPr>
                <w:color w:val="auto"/>
                <w:spacing w:val="-3"/>
                <w:sz w:val="18"/>
                <w:szCs w:val="18"/>
                <w:highlight w:val="none"/>
              </w:rPr>
              <w:t>℃</w:t>
            </w:r>
            <w:r>
              <w:rPr>
                <w:color w:val="auto"/>
                <w:spacing w:val="-68"/>
                <w:sz w:val="18"/>
                <w:szCs w:val="18"/>
                <w:highlight w:val="none"/>
              </w:rPr>
              <w:t xml:space="preserve"> </w:t>
            </w:r>
            <w:r>
              <w:rPr>
                <w:color w:val="auto"/>
                <w:spacing w:val="-3"/>
                <w:sz w:val="18"/>
                <w:szCs w:val="18"/>
                <w:highlight w:val="none"/>
              </w:rPr>
              <w:t>,</w:t>
            </w:r>
            <w:r>
              <w:rPr>
                <w:color w:val="auto"/>
                <w:sz w:val="18"/>
                <w:szCs w:val="18"/>
                <w:highlight w:val="none"/>
              </w:rPr>
              <w:t xml:space="preserve"> </w:t>
            </w:r>
            <w:r>
              <w:rPr>
                <w:color w:val="auto"/>
                <w:spacing w:val="-5"/>
                <w:sz w:val="18"/>
                <w:szCs w:val="18"/>
                <w:highlight w:val="none"/>
              </w:rPr>
              <w:t>冷冻室控制、显示精度≥1</w:t>
            </w:r>
            <w:r>
              <w:rPr>
                <w:color w:val="auto"/>
                <w:spacing w:val="22"/>
                <w:sz w:val="18"/>
                <w:szCs w:val="18"/>
                <w:highlight w:val="none"/>
              </w:rPr>
              <w:t xml:space="preserve"> </w:t>
            </w:r>
            <w:r>
              <w:rPr>
                <w:color w:val="auto"/>
                <w:spacing w:val="-5"/>
                <w:sz w:val="18"/>
                <w:szCs w:val="18"/>
                <w:highlight w:val="none"/>
              </w:rPr>
              <w:t>℃</w:t>
            </w:r>
            <w:r>
              <w:rPr>
                <w:color w:val="auto"/>
                <w:spacing w:val="-68"/>
                <w:sz w:val="18"/>
                <w:szCs w:val="18"/>
                <w:highlight w:val="none"/>
              </w:rPr>
              <w:t xml:space="preserve"> </w:t>
            </w:r>
            <w:r>
              <w:rPr>
                <w:color w:val="auto"/>
                <w:spacing w:val="-5"/>
                <w:sz w:val="18"/>
                <w:szCs w:val="18"/>
                <w:highlight w:val="none"/>
              </w:rPr>
              <w:t>,</w:t>
            </w:r>
            <w:r>
              <w:rPr>
                <w:color w:val="auto"/>
                <w:spacing w:val="47"/>
                <w:sz w:val="18"/>
                <w:szCs w:val="18"/>
                <w:highlight w:val="none"/>
              </w:rPr>
              <w:t xml:space="preserve"> </w:t>
            </w:r>
            <w:r>
              <w:rPr>
                <w:color w:val="auto"/>
                <w:spacing w:val="-5"/>
                <w:sz w:val="18"/>
                <w:szCs w:val="18"/>
                <w:highlight w:val="none"/>
              </w:rPr>
              <w:t>冷藏室温度范围2～8℃</w:t>
            </w:r>
            <w:r>
              <w:rPr>
                <w:color w:val="auto"/>
                <w:spacing w:val="-69"/>
                <w:sz w:val="18"/>
                <w:szCs w:val="18"/>
                <w:highlight w:val="none"/>
              </w:rPr>
              <w:t xml:space="preserve"> </w:t>
            </w:r>
            <w:r>
              <w:rPr>
                <w:color w:val="auto"/>
                <w:spacing w:val="-5"/>
                <w:sz w:val="18"/>
                <w:szCs w:val="18"/>
                <w:highlight w:val="none"/>
              </w:rPr>
              <w:t>,</w:t>
            </w:r>
            <w:r>
              <w:rPr>
                <w:color w:val="auto"/>
                <w:spacing w:val="47"/>
                <w:sz w:val="18"/>
                <w:szCs w:val="18"/>
                <w:highlight w:val="none"/>
              </w:rPr>
              <w:t xml:space="preserve"> </w:t>
            </w:r>
            <w:r>
              <w:rPr>
                <w:color w:val="auto"/>
                <w:spacing w:val="-5"/>
                <w:sz w:val="18"/>
                <w:szCs w:val="18"/>
                <w:highlight w:val="none"/>
              </w:rPr>
              <w:t>冷冻室温度范围-10 -25℃</w:t>
            </w:r>
            <w:r>
              <w:rPr>
                <w:color w:val="auto"/>
                <w:spacing w:val="-71"/>
                <w:sz w:val="18"/>
                <w:szCs w:val="18"/>
                <w:highlight w:val="none"/>
              </w:rPr>
              <w:t xml:space="preserve"> </w:t>
            </w:r>
            <w:r>
              <w:rPr>
                <w:color w:val="auto"/>
                <w:spacing w:val="-5"/>
                <w:sz w:val="18"/>
                <w:szCs w:val="18"/>
                <w:highlight w:val="none"/>
              </w:rPr>
              <w:t>,</w:t>
            </w:r>
            <w:r>
              <w:rPr>
                <w:color w:val="auto"/>
                <w:spacing w:val="49"/>
                <w:sz w:val="18"/>
                <w:szCs w:val="18"/>
                <w:highlight w:val="none"/>
              </w:rPr>
              <w:t xml:space="preserve"> </w:t>
            </w:r>
            <w:r>
              <w:rPr>
                <w:color w:val="auto"/>
                <w:spacing w:val="-5"/>
                <w:sz w:val="18"/>
                <w:szCs w:val="18"/>
                <w:highlight w:val="none"/>
              </w:rPr>
              <w:t>用户可自行调节温</w:t>
            </w:r>
            <w:r>
              <w:rPr>
                <w:color w:val="auto"/>
                <w:spacing w:val="-6"/>
                <w:sz w:val="18"/>
                <w:szCs w:val="18"/>
                <w:highlight w:val="none"/>
              </w:rPr>
              <w:t>度；</w:t>
            </w:r>
          </w:p>
          <w:p w14:paraId="1FD8EE54">
            <w:pPr>
              <w:pStyle w:val="38"/>
              <w:spacing w:before="13" w:line="222" w:lineRule="auto"/>
              <w:ind w:left="37" w:right="106" w:hanging="5"/>
              <w:rPr>
                <w:color w:val="auto"/>
                <w:sz w:val="18"/>
                <w:szCs w:val="18"/>
                <w:highlight w:val="none"/>
              </w:rPr>
            </w:pPr>
            <w:r>
              <w:rPr>
                <w:color w:val="auto"/>
                <w:spacing w:val="-2"/>
                <w:sz w:val="18"/>
                <w:szCs w:val="18"/>
                <w:highlight w:val="none"/>
              </w:rPr>
              <w:t>*5、核心组件：采用品牌压缩机，品牌风机，碳氢制冷剂，节能环保，制冷效果佳，质量可靠、性能稳定、使用寿命长；</w:t>
            </w:r>
          </w:p>
          <w:p w14:paraId="69ABDA93">
            <w:pPr>
              <w:pStyle w:val="38"/>
              <w:spacing w:before="11" w:line="224" w:lineRule="auto"/>
              <w:ind w:left="33" w:right="58" w:hanging="1"/>
              <w:rPr>
                <w:color w:val="auto"/>
                <w:sz w:val="18"/>
                <w:szCs w:val="18"/>
                <w:highlight w:val="none"/>
              </w:rPr>
            </w:pPr>
            <w:r>
              <w:rPr>
                <w:color w:val="auto"/>
                <w:spacing w:val="-3"/>
                <w:sz w:val="18"/>
                <w:szCs w:val="18"/>
                <w:highlight w:val="none"/>
              </w:rPr>
              <w:t>*6、门体结构：采用发泡门设计，满足避光保存要求，保温性能优；门体采用低于90</w:t>
            </w:r>
            <w:r>
              <w:rPr>
                <w:color w:val="auto"/>
                <w:spacing w:val="-53"/>
                <w:sz w:val="18"/>
                <w:szCs w:val="18"/>
                <w:highlight w:val="none"/>
              </w:rPr>
              <w:t xml:space="preserve"> </w:t>
            </w:r>
            <w:r>
              <w:rPr>
                <w:color w:val="auto"/>
                <w:spacing w:val="-3"/>
                <w:sz w:val="18"/>
                <w:szCs w:val="18"/>
                <w:highlight w:val="none"/>
              </w:rPr>
              <w:t>°</w:t>
            </w:r>
            <w:r>
              <w:rPr>
                <w:color w:val="auto"/>
                <w:spacing w:val="-56"/>
                <w:sz w:val="18"/>
                <w:szCs w:val="18"/>
                <w:highlight w:val="none"/>
              </w:rPr>
              <w:t xml:space="preserve"> </w:t>
            </w:r>
            <w:r>
              <w:rPr>
                <w:color w:val="auto"/>
                <w:spacing w:val="-3"/>
                <w:sz w:val="18"/>
                <w:szCs w:val="18"/>
                <w:highlight w:val="none"/>
              </w:rPr>
              <w:t>自关，90</w:t>
            </w:r>
            <w:r>
              <w:rPr>
                <w:color w:val="auto"/>
                <w:spacing w:val="-66"/>
                <w:sz w:val="18"/>
                <w:szCs w:val="18"/>
                <w:highlight w:val="none"/>
              </w:rPr>
              <w:t xml:space="preserve"> </w:t>
            </w:r>
            <w:r>
              <w:rPr>
                <w:color w:val="auto"/>
                <w:spacing w:val="-3"/>
                <w:sz w:val="18"/>
                <w:szCs w:val="18"/>
                <w:highlight w:val="none"/>
              </w:rPr>
              <w:t>°</w:t>
            </w:r>
            <w:r>
              <w:rPr>
                <w:color w:val="auto"/>
                <w:spacing w:val="-63"/>
                <w:sz w:val="18"/>
                <w:szCs w:val="18"/>
                <w:highlight w:val="none"/>
              </w:rPr>
              <w:t xml:space="preserve"> </w:t>
            </w:r>
            <w:r>
              <w:rPr>
                <w:color w:val="auto"/>
                <w:spacing w:val="-3"/>
                <w:sz w:val="18"/>
                <w:szCs w:val="18"/>
                <w:highlight w:val="none"/>
              </w:rPr>
              <w:t>以上悬停设计，防止用</w:t>
            </w:r>
            <w:r>
              <w:rPr>
                <w:color w:val="auto"/>
                <w:sz w:val="18"/>
                <w:szCs w:val="18"/>
                <w:highlight w:val="none"/>
              </w:rPr>
              <w:t xml:space="preserve"> </w:t>
            </w:r>
            <w:r>
              <w:rPr>
                <w:color w:val="auto"/>
                <w:spacing w:val="-2"/>
                <w:sz w:val="18"/>
                <w:szCs w:val="18"/>
                <w:highlight w:val="none"/>
              </w:rPr>
              <w:t>户忘记关门、便于用户取拿存储物；</w:t>
            </w:r>
          </w:p>
          <w:p w14:paraId="18AC8926">
            <w:pPr>
              <w:pStyle w:val="38"/>
              <w:spacing w:before="7" w:line="219" w:lineRule="auto"/>
              <w:ind w:left="32"/>
              <w:rPr>
                <w:color w:val="auto"/>
                <w:sz w:val="18"/>
                <w:szCs w:val="18"/>
                <w:highlight w:val="none"/>
              </w:rPr>
            </w:pPr>
            <w:r>
              <w:rPr>
                <w:color w:val="auto"/>
                <w:spacing w:val="-1"/>
                <w:sz w:val="18"/>
                <w:szCs w:val="18"/>
                <w:highlight w:val="none"/>
              </w:rPr>
              <w:t>*7、双压缩机、双制冷系统，上冷藏室和下冷冻室可独立控制运行，其中一个出现故障不影响另外一个正常运行使用；</w:t>
            </w:r>
          </w:p>
          <w:p w14:paraId="551A82C5">
            <w:pPr>
              <w:pStyle w:val="38"/>
              <w:spacing w:before="9" w:line="225" w:lineRule="auto"/>
              <w:ind w:left="33" w:right="156" w:hanging="1"/>
              <w:rPr>
                <w:color w:val="auto"/>
                <w:sz w:val="18"/>
                <w:szCs w:val="18"/>
                <w:highlight w:val="none"/>
              </w:rPr>
            </w:pPr>
            <w:r>
              <w:rPr>
                <w:color w:val="auto"/>
                <w:spacing w:val="-3"/>
                <w:sz w:val="18"/>
                <w:szCs w:val="18"/>
                <w:highlight w:val="none"/>
              </w:rPr>
              <w:t>*8、温度均匀性：采用高性能保温材料，保温效果好，风冷系统，保证箱体温度冷藏室均匀性≤±3℃</w:t>
            </w:r>
            <w:r>
              <w:rPr>
                <w:color w:val="auto"/>
                <w:spacing w:val="-61"/>
                <w:sz w:val="18"/>
                <w:szCs w:val="18"/>
                <w:highlight w:val="none"/>
              </w:rPr>
              <w:t xml:space="preserve"> </w:t>
            </w:r>
            <w:r>
              <w:rPr>
                <w:color w:val="auto"/>
                <w:spacing w:val="-3"/>
                <w:sz w:val="18"/>
                <w:szCs w:val="18"/>
                <w:highlight w:val="none"/>
              </w:rPr>
              <w:t>,</w:t>
            </w:r>
            <w:r>
              <w:rPr>
                <w:color w:val="auto"/>
                <w:spacing w:val="46"/>
                <w:sz w:val="18"/>
                <w:szCs w:val="18"/>
                <w:highlight w:val="none"/>
              </w:rPr>
              <w:t xml:space="preserve"> </w:t>
            </w:r>
            <w:r>
              <w:rPr>
                <w:color w:val="auto"/>
                <w:spacing w:val="-3"/>
                <w:sz w:val="18"/>
                <w:szCs w:val="18"/>
                <w:highlight w:val="none"/>
              </w:rPr>
              <w:t>波动性≤±3℃;</w:t>
            </w:r>
            <w:r>
              <w:rPr>
                <w:color w:val="auto"/>
                <w:sz w:val="18"/>
                <w:szCs w:val="18"/>
                <w:highlight w:val="none"/>
              </w:rPr>
              <w:t xml:space="preserve"> </w:t>
            </w:r>
            <w:r>
              <w:rPr>
                <w:color w:val="auto"/>
                <w:spacing w:val="-1"/>
                <w:sz w:val="18"/>
                <w:szCs w:val="18"/>
                <w:highlight w:val="none"/>
              </w:rPr>
              <w:t>9、安全系统：具有蜂鸣报警和灯光闪烁两种报警方式（报警时，报警灯光及代码同时闪烁</w:t>
            </w:r>
            <w:r>
              <w:rPr>
                <w:color w:val="auto"/>
                <w:spacing w:val="2"/>
                <w:sz w:val="18"/>
                <w:szCs w:val="18"/>
                <w:highlight w:val="none"/>
              </w:rPr>
              <w:t>），</w:t>
            </w:r>
            <w:r>
              <w:rPr>
                <w:color w:val="auto"/>
                <w:spacing w:val="-1"/>
                <w:sz w:val="18"/>
                <w:szCs w:val="18"/>
                <w:highlight w:val="none"/>
              </w:rPr>
              <w:t>标配远</w:t>
            </w:r>
            <w:r>
              <w:rPr>
                <w:color w:val="auto"/>
                <w:spacing w:val="-2"/>
                <w:sz w:val="18"/>
                <w:szCs w:val="18"/>
                <w:highlight w:val="none"/>
              </w:rPr>
              <w:t>程报警接口；多重</w:t>
            </w:r>
            <w:r>
              <w:rPr>
                <w:color w:val="auto"/>
                <w:spacing w:val="1"/>
                <w:sz w:val="18"/>
                <w:szCs w:val="18"/>
                <w:highlight w:val="none"/>
              </w:rPr>
              <w:t xml:space="preserve"> </w:t>
            </w:r>
            <w:r>
              <w:rPr>
                <w:color w:val="auto"/>
                <w:spacing w:val="-1"/>
                <w:sz w:val="18"/>
                <w:szCs w:val="18"/>
                <w:highlight w:val="none"/>
              </w:rPr>
              <w:t>故障报警类型，可实现高温报警、低温报警、传感器故障报警、断电报警、开门报警、电池电量低报</w:t>
            </w:r>
            <w:r>
              <w:rPr>
                <w:color w:val="auto"/>
                <w:spacing w:val="-2"/>
                <w:sz w:val="18"/>
                <w:szCs w:val="18"/>
                <w:highlight w:val="none"/>
              </w:rPr>
              <w:t>警；</w:t>
            </w:r>
          </w:p>
          <w:p w14:paraId="54144741">
            <w:pPr>
              <w:pStyle w:val="38"/>
              <w:spacing w:before="10" w:line="219" w:lineRule="auto"/>
              <w:ind w:left="46"/>
              <w:rPr>
                <w:color w:val="auto"/>
                <w:sz w:val="18"/>
                <w:szCs w:val="18"/>
                <w:highlight w:val="none"/>
              </w:rPr>
            </w:pPr>
            <w:r>
              <w:rPr>
                <w:color w:val="auto"/>
                <w:spacing w:val="-2"/>
                <w:sz w:val="18"/>
                <w:szCs w:val="18"/>
                <w:highlight w:val="none"/>
              </w:rPr>
              <w:t>10、温度监控：产品配两个测试孔，方便客户接入温度监控设备；</w:t>
            </w:r>
          </w:p>
          <w:p w14:paraId="1BCCA30D">
            <w:pPr>
              <w:pStyle w:val="38"/>
              <w:spacing w:before="7" w:line="219" w:lineRule="auto"/>
              <w:ind w:left="46"/>
              <w:rPr>
                <w:color w:val="auto"/>
                <w:sz w:val="18"/>
                <w:szCs w:val="18"/>
                <w:highlight w:val="none"/>
              </w:rPr>
            </w:pPr>
            <w:r>
              <w:rPr>
                <w:color w:val="auto"/>
                <w:spacing w:val="-1"/>
                <w:sz w:val="18"/>
                <w:szCs w:val="18"/>
                <w:highlight w:val="none"/>
              </w:rPr>
              <w:t>11、箱内配置：冷藏室配有3个蘸塑搁架；冷冻室配</w:t>
            </w:r>
            <w:r>
              <w:rPr>
                <w:color w:val="auto"/>
                <w:spacing w:val="-2"/>
                <w:sz w:val="18"/>
                <w:szCs w:val="18"/>
                <w:highlight w:val="none"/>
              </w:rPr>
              <w:t>有3个蘸塑搁架；</w:t>
            </w:r>
          </w:p>
          <w:p w14:paraId="623DB526">
            <w:pPr>
              <w:pStyle w:val="38"/>
              <w:spacing w:before="9" w:line="219" w:lineRule="auto"/>
              <w:ind w:left="46"/>
              <w:rPr>
                <w:color w:val="auto"/>
                <w:sz w:val="18"/>
                <w:szCs w:val="18"/>
                <w:highlight w:val="none"/>
              </w:rPr>
            </w:pPr>
            <w:r>
              <w:rPr>
                <w:color w:val="auto"/>
                <w:spacing w:val="-1"/>
                <w:sz w:val="18"/>
                <w:szCs w:val="18"/>
                <w:highlight w:val="none"/>
              </w:rPr>
              <w:t>12、柜内照明：内设LED照明灯，高亮节能，柜</w:t>
            </w:r>
            <w:r>
              <w:rPr>
                <w:color w:val="auto"/>
                <w:spacing w:val="-2"/>
                <w:sz w:val="18"/>
                <w:szCs w:val="18"/>
                <w:highlight w:val="none"/>
              </w:rPr>
              <w:t>内货品一目了然；</w:t>
            </w:r>
          </w:p>
          <w:p w14:paraId="5B9EA822">
            <w:pPr>
              <w:pStyle w:val="38"/>
              <w:spacing w:before="10" w:line="219" w:lineRule="auto"/>
              <w:ind w:left="46"/>
              <w:rPr>
                <w:color w:val="auto"/>
                <w:sz w:val="18"/>
                <w:szCs w:val="18"/>
                <w:highlight w:val="none"/>
              </w:rPr>
            </w:pPr>
            <w:r>
              <w:rPr>
                <w:color w:val="auto"/>
                <w:spacing w:val="-1"/>
                <w:sz w:val="18"/>
                <w:szCs w:val="18"/>
                <w:highlight w:val="none"/>
              </w:rPr>
              <w:t>13、固定移动：产品至少配有4个脚轮和2个平衡底脚，移动方</w:t>
            </w:r>
            <w:r>
              <w:rPr>
                <w:color w:val="auto"/>
                <w:spacing w:val="-2"/>
                <w:sz w:val="18"/>
                <w:szCs w:val="18"/>
                <w:highlight w:val="none"/>
              </w:rPr>
              <w:t>便，固定可靠；</w:t>
            </w:r>
          </w:p>
          <w:p w14:paraId="21D618B7">
            <w:pPr>
              <w:pStyle w:val="38"/>
              <w:spacing w:before="8" w:line="219" w:lineRule="auto"/>
              <w:ind w:left="46"/>
              <w:rPr>
                <w:color w:val="auto"/>
                <w:sz w:val="18"/>
                <w:szCs w:val="18"/>
                <w:highlight w:val="none"/>
              </w:rPr>
            </w:pPr>
            <w:r>
              <w:rPr>
                <w:color w:val="auto"/>
                <w:spacing w:val="-1"/>
                <w:sz w:val="18"/>
                <w:szCs w:val="18"/>
                <w:highlight w:val="none"/>
              </w:rPr>
              <w:t>14、安全保障：冷藏室、冷冻室各配置一个锁扣，每个锁扣均可外挂锁，</w:t>
            </w:r>
            <w:r>
              <w:rPr>
                <w:color w:val="auto"/>
                <w:spacing w:val="-2"/>
                <w:sz w:val="18"/>
                <w:szCs w:val="18"/>
                <w:highlight w:val="none"/>
              </w:rPr>
              <w:t>满足多人管理的安全要求；</w:t>
            </w:r>
          </w:p>
          <w:p w14:paraId="12137478">
            <w:pPr>
              <w:pStyle w:val="38"/>
              <w:spacing w:before="9" w:line="219" w:lineRule="auto"/>
              <w:ind w:left="46"/>
              <w:rPr>
                <w:color w:val="auto"/>
                <w:sz w:val="18"/>
                <w:szCs w:val="18"/>
                <w:highlight w:val="none"/>
              </w:rPr>
            </w:pPr>
            <w:r>
              <w:rPr>
                <w:color w:val="auto"/>
                <w:spacing w:val="-1"/>
                <w:sz w:val="18"/>
                <w:szCs w:val="18"/>
                <w:highlight w:val="none"/>
              </w:rPr>
              <w:t>15、运行安全：当冷藏或者冷冻室传感器损坏后，自动进入安全运行模式并报警，压</w:t>
            </w:r>
            <w:r>
              <w:rPr>
                <w:color w:val="auto"/>
                <w:spacing w:val="-2"/>
                <w:sz w:val="18"/>
                <w:szCs w:val="18"/>
                <w:highlight w:val="none"/>
              </w:rPr>
              <w:t>缩机按照周期启停运行；</w:t>
            </w:r>
          </w:p>
          <w:p w14:paraId="4FDB56AD">
            <w:pPr>
              <w:pStyle w:val="38"/>
              <w:spacing w:before="8" w:line="219" w:lineRule="auto"/>
              <w:ind w:left="46"/>
              <w:rPr>
                <w:color w:val="auto"/>
                <w:sz w:val="18"/>
                <w:szCs w:val="18"/>
                <w:highlight w:val="none"/>
              </w:rPr>
            </w:pPr>
            <w:r>
              <w:rPr>
                <w:color w:val="auto"/>
                <w:spacing w:val="-1"/>
                <w:sz w:val="18"/>
                <w:szCs w:val="18"/>
                <w:highlight w:val="none"/>
              </w:rPr>
              <w:t>16、停电报警：内置大容量电池，满足产品断电后继续显示箱内的实时温度，持续时间</w:t>
            </w:r>
            <w:r>
              <w:rPr>
                <w:color w:val="auto"/>
                <w:spacing w:val="-2"/>
                <w:sz w:val="18"/>
                <w:szCs w:val="18"/>
                <w:highlight w:val="none"/>
              </w:rPr>
              <w:t>至少24小时；</w:t>
            </w:r>
          </w:p>
          <w:p w14:paraId="3E521EA7">
            <w:pPr>
              <w:pStyle w:val="38"/>
              <w:spacing w:before="10" w:line="219" w:lineRule="auto"/>
              <w:ind w:left="46"/>
              <w:rPr>
                <w:color w:val="auto"/>
                <w:sz w:val="18"/>
                <w:szCs w:val="18"/>
                <w:highlight w:val="none"/>
              </w:rPr>
            </w:pPr>
            <w:r>
              <w:rPr>
                <w:color w:val="auto"/>
                <w:spacing w:val="-2"/>
                <w:sz w:val="18"/>
                <w:szCs w:val="18"/>
                <w:highlight w:val="none"/>
              </w:rPr>
              <w:t>17、冷藏室配置自动化霜功能，不必人工除霜；</w:t>
            </w:r>
          </w:p>
          <w:p w14:paraId="0A31AC07">
            <w:pPr>
              <w:pStyle w:val="38"/>
              <w:spacing w:before="9" w:line="219" w:lineRule="auto"/>
              <w:ind w:left="46"/>
              <w:rPr>
                <w:color w:val="auto"/>
                <w:sz w:val="18"/>
                <w:szCs w:val="18"/>
                <w:highlight w:val="none"/>
              </w:rPr>
            </w:pPr>
            <w:r>
              <w:rPr>
                <w:color w:val="auto"/>
                <w:spacing w:val="-1"/>
                <w:sz w:val="18"/>
                <w:szCs w:val="18"/>
                <w:highlight w:val="none"/>
              </w:rPr>
              <w:t>18、当门打开，冷藏内灯亮，内风机停，保障箱</w:t>
            </w:r>
            <w:r>
              <w:rPr>
                <w:color w:val="auto"/>
                <w:spacing w:val="-2"/>
                <w:sz w:val="18"/>
                <w:szCs w:val="18"/>
                <w:highlight w:val="none"/>
              </w:rPr>
              <w:t>内温度稳定，实现节能降耗；</w:t>
            </w:r>
          </w:p>
          <w:p w14:paraId="408AC698">
            <w:pPr>
              <w:pStyle w:val="38"/>
              <w:spacing w:before="7" w:line="219" w:lineRule="auto"/>
              <w:ind w:left="46"/>
              <w:rPr>
                <w:color w:val="auto"/>
                <w:sz w:val="18"/>
                <w:szCs w:val="18"/>
                <w:highlight w:val="none"/>
              </w:rPr>
            </w:pPr>
            <w:r>
              <w:rPr>
                <w:color w:val="auto"/>
                <w:spacing w:val="-1"/>
                <w:sz w:val="18"/>
                <w:szCs w:val="18"/>
                <w:highlight w:val="none"/>
              </w:rPr>
              <w:t>19、换热设计：冷冻室为隐藏蒸发器设计，箱内空间利用率高，冷</w:t>
            </w:r>
            <w:r>
              <w:rPr>
                <w:color w:val="auto"/>
                <w:spacing w:val="-2"/>
                <w:sz w:val="18"/>
                <w:szCs w:val="18"/>
                <w:highlight w:val="none"/>
              </w:rPr>
              <w:t>冻室双重密封，结霜少；</w:t>
            </w:r>
          </w:p>
        </w:tc>
      </w:tr>
      <w:tr w14:paraId="0E5E8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7" w:hRule="atLeast"/>
        </w:trPr>
        <w:tc>
          <w:tcPr>
            <w:tcW w:w="903" w:type="dxa"/>
            <w:vAlign w:val="top"/>
          </w:tcPr>
          <w:p w14:paraId="0EFE108B">
            <w:pPr>
              <w:spacing w:line="271" w:lineRule="auto"/>
              <w:rPr>
                <w:rFonts w:ascii="Arial"/>
                <w:color w:val="auto"/>
                <w:sz w:val="21"/>
                <w:highlight w:val="none"/>
              </w:rPr>
            </w:pPr>
          </w:p>
          <w:p w14:paraId="31F0B622">
            <w:pPr>
              <w:spacing w:line="271" w:lineRule="auto"/>
              <w:rPr>
                <w:rFonts w:ascii="Arial"/>
                <w:color w:val="auto"/>
                <w:sz w:val="21"/>
                <w:highlight w:val="none"/>
              </w:rPr>
            </w:pPr>
          </w:p>
          <w:p w14:paraId="60F0AEC9">
            <w:pPr>
              <w:spacing w:line="272" w:lineRule="auto"/>
              <w:rPr>
                <w:rFonts w:ascii="Arial"/>
                <w:color w:val="auto"/>
                <w:sz w:val="21"/>
                <w:highlight w:val="none"/>
              </w:rPr>
            </w:pPr>
          </w:p>
          <w:p w14:paraId="7896B9D8">
            <w:pPr>
              <w:spacing w:line="272" w:lineRule="auto"/>
              <w:rPr>
                <w:rFonts w:ascii="Arial"/>
                <w:color w:val="auto"/>
                <w:sz w:val="21"/>
                <w:highlight w:val="none"/>
              </w:rPr>
            </w:pPr>
          </w:p>
          <w:p w14:paraId="028D0264">
            <w:pPr>
              <w:spacing w:line="272" w:lineRule="auto"/>
              <w:rPr>
                <w:rFonts w:ascii="Arial"/>
                <w:color w:val="auto"/>
                <w:sz w:val="21"/>
                <w:highlight w:val="none"/>
              </w:rPr>
            </w:pPr>
          </w:p>
          <w:p w14:paraId="5527F809">
            <w:pPr>
              <w:spacing w:line="272" w:lineRule="auto"/>
              <w:rPr>
                <w:rFonts w:ascii="Arial"/>
                <w:color w:val="auto"/>
                <w:sz w:val="21"/>
                <w:highlight w:val="none"/>
              </w:rPr>
            </w:pPr>
          </w:p>
          <w:p w14:paraId="14B04BB1">
            <w:pPr>
              <w:spacing w:line="272" w:lineRule="auto"/>
              <w:rPr>
                <w:rFonts w:ascii="Arial"/>
                <w:color w:val="auto"/>
                <w:sz w:val="21"/>
                <w:highlight w:val="none"/>
              </w:rPr>
            </w:pPr>
          </w:p>
          <w:p w14:paraId="17A64E01">
            <w:pPr>
              <w:pStyle w:val="38"/>
              <w:spacing w:before="62" w:line="190" w:lineRule="auto"/>
              <w:ind w:left="372"/>
              <w:rPr>
                <w:color w:val="auto"/>
                <w:highlight w:val="none"/>
              </w:rPr>
            </w:pPr>
            <w:r>
              <w:rPr>
                <w:color w:val="auto"/>
                <w:spacing w:val="-8"/>
                <w:highlight w:val="none"/>
              </w:rPr>
              <w:t>10</w:t>
            </w:r>
          </w:p>
        </w:tc>
        <w:tc>
          <w:tcPr>
            <w:tcW w:w="3999" w:type="dxa"/>
            <w:vAlign w:val="top"/>
          </w:tcPr>
          <w:p w14:paraId="5F6199A4">
            <w:pPr>
              <w:spacing w:line="267" w:lineRule="auto"/>
              <w:rPr>
                <w:rFonts w:ascii="Arial"/>
                <w:color w:val="auto"/>
                <w:sz w:val="21"/>
                <w:highlight w:val="none"/>
              </w:rPr>
            </w:pPr>
          </w:p>
          <w:p w14:paraId="4585D469">
            <w:pPr>
              <w:spacing w:line="267" w:lineRule="auto"/>
              <w:rPr>
                <w:rFonts w:ascii="Arial"/>
                <w:color w:val="auto"/>
                <w:sz w:val="21"/>
                <w:highlight w:val="none"/>
              </w:rPr>
            </w:pPr>
          </w:p>
          <w:p w14:paraId="1AA9FBD1">
            <w:pPr>
              <w:spacing w:line="267" w:lineRule="auto"/>
              <w:rPr>
                <w:rFonts w:ascii="Arial"/>
                <w:color w:val="auto"/>
                <w:sz w:val="21"/>
                <w:highlight w:val="none"/>
              </w:rPr>
            </w:pPr>
          </w:p>
          <w:p w14:paraId="0D8A4824">
            <w:pPr>
              <w:spacing w:line="267" w:lineRule="auto"/>
              <w:rPr>
                <w:rFonts w:ascii="Arial"/>
                <w:color w:val="auto"/>
                <w:sz w:val="21"/>
                <w:highlight w:val="none"/>
              </w:rPr>
            </w:pPr>
          </w:p>
          <w:p w14:paraId="109CE1FA">
            <w:pPr>
              <w:spacing w:line="268" w:lineRule="auto"/>
              <w:rPr>
                <w:rFonts w:ascii="Arial"/>
                <w:color w:val="auto"/>
                <w:sz w:val="21"/>
                <w:highlight w:val="none"/>
              </w:rPr>
            </w:pPr>
          </w:p>
          <w:p w14:paraId="1AC4CD5C">
            <w:pPr>
              <w:spacing w:line="268" w:lineRule="auto"/>
              <w:rPr>
                <w:rFonts w:ascii="Arial"/>
                <w:color w:val="auto"/>
                <w:sz w:val="21"/>
                <w:highlight w:val="none"/>
              </w:rPr>
            </w:pPr>
          </w:p>
          <w:p w14:paraId="5BD9B2F1">
            <w:pPr>
              <w:spacing w:line="268" w:lineRule="auto"/>
              <w:rPr>
                <w:rFonts w:ascii="Arial"/>
                <w:color w:val="auto"/>
                <w:sz w:val="21"/>
                <w:highlight w:val="none"/>
              </w:rPr>
            </w:pPr>
          </w:p>
          <w:p w14:paraId="219626AF">
            <w:pPr>
              <w:pStyle w:val="38"/>
              <w:spacing w:before="61" w:line="229" w:lineRule="auto"/>
              <w:ind w:left="1507"/>
              <w:rPr>
                <w:color w:val="auto"/>
                <w:highlight w:val="none"/>
              </w:rPr>
            </w:pPr>
            <w:r>
              <w:rPr>
                <w:color w:val="auto"/>
                <w:spacing w:val="6"/>
                <w:highlight w:val="none"/>
              </w:rPr>
              <w:t>卧式冻柜</w:t>
            </w:r>
          </w:p>
        </w:tc>
        <w:tc>
          <w:tcPr>
            <w:tcW w:w="568" w:type="dxa"/>
            <w:vAlign w:val="top"/>
          </w:tcPr>
          <w:p w14:paraId="3415A851">
            <w:pPr>
              <w:spacing w:line="271" w:lineRule="auto"/>
              <w:rPr>
                <w:rFonts w:ascii="Arial"/>
                <w:color w:val="auto"/>
                <w:sz w:val="21"/>
                <w:highlight w:val="none"/>
              </w:rPr>
            </w:pPr>
          </w:p>
          <w:p w14:paraId="6AEB951A">
            <w:pPr>
              <w:spacing w:line="271" w:lineRule="auto"/>
              <w:rPr>
                <w:rFonts w:ascii="Arial"/>
                <w:color w:val="auto"/>
                <w:sz w:val="21"/>
                <w:highlight w:val="none"/>
              </w:rPr>
            </w:pPr>
          </w:p>
          <w:p w14:paraId="174C6C16">
            <w:pPr>
              <w:spacing w:line="272" w:lineRule="auto"/>
              <w:rPr>
                <w:rFonts w:ascii="Arial"/>
                <w:color w:val="auto"/>
                <w:sz w:val="21"/>
                <w:highlight w:val="none"/>
              </w:rPr>
            </w:pPr>
          </w:p>
          <w:p w14:paraId="21F02729">
            <w:pPr>
              <w:spacing w:line="272" w:lineRule="auto"/>
              <w:rPr>
                <w:rFonts w:ascii="Arial"/>
                <w:color w:val="auto"/>
                <w:sz w:val="21"/>
                <w:highlight w:val="none"/>
              </w:rPr>
            </w:pPr>
          </w:p>
          <w:p w14:paraId="12463EBB">
            <w:pPr>
              <w:spacing w:line="272" w:lineRule="auto"/>
              <w:rPr>
                <w:rFonts w:ascii="Arial"/>
                <w:color w:val="auto"/>
                <w:sz w:val="21"/>
                <w:highlight w:val="none"/>
              </w:rPr>
            </w:pPr>
          </w:p>
          <w:p w14:paraId="49D77297">
            <w:pPr>
              <w:spacing w:line="272" w:lineRule="auto"/>
              <w:rPr>
                <w:rFonts w:ascii="Arial"/>
                <w:color w:val="auto"/>
                <w:sz w:val="21"/>
                <w:highlight w:val="none"/>
              </w:rPr>
            </w:pPr>
          </w:p>
          <w:p w14:paraId="526EDEDB">
            <w:pPr>
              <w:spacing w:line="272" w:lineRule="auto"/>
              <w:rPr>
                <w:rFonts w:ascii="Arial"/>
                <w:color w:val="auto"/>
                <w:sz w:val="21"/>
                <w:highlight w:val="none"/>
              </w:rPr>
            </w:pPr>
          </w:p>
          <w:p w14:paraId="41C8E769">
            <w:pPr>
              <w:pStyle w:val="38"/>
              <w:spacing w:before="62" w:line="190" w:lineRule="auto"/>
              <w:ind w:left="255"/>
              <w:rPr>
                <w:color w:val="auto"/>
                <w:highlight w:val="none"/>
              </w:rPr>
            </w:pPr>
            <w:r>
              <w:rPr>
                <w:color w:val="auto"/>
                <w:highlight w:val="none"/>
              </w:rPr>
              <w:t>1</w:t>
            </w:r>
          </w:p>
        </w:tc>
        <w:tc>
          <w:tcPr>
            <w:tcW w:w="568" w:type="dxa"/>
            <w:vAlign w:val="top"/>
          </w:tcPr>
          <w:p w14:paraId="610898BB">
            <w:pPr>
              <w:spacing w:line="267" w:lineRule="auto"/>
              <w:rPr>
                <w:rFonts w:ascii="Arial"/>
                <w:color w:val="auto"/>
                <w:sz w:val="21"/>
                <w:highlight w:val="none"/>
              </w:rPr>
            </w:pPr>
          </w:p>
          <w:p w14:paraId="20E7190A">
            <w:pPr>
              <w:spacing w:line="267" w:lineRule="auto"/>
              <w:rPr>
                <w:rFonts w:ascii="Arial"/>
                <w:color w:val="auto"/>
                <w:sz w:val="21"/>
                <w:highlight w:val="none"/>
              </w:rPr>
            </w:pPr>
          </w:p>
          <w:p w14:paraId="71B578F9">
            <w:pPr>
              <w:spacing w:line="267" w:lineRule="auto"/>
              <w:rPr>
                <w:rFonts w:ascii="Arial"/>
                <w:color w:val="auto"/>
                <w:sz w:val="21"/>
                <w:highlight w:val="none"/>
              </w:rPr>
            </w:pPr>
          </w:p>
          <w:p w14:paraId="7898C602">
            <w:pPr>
              <w:spacing w:line="267" w:lineRule="auto"/>
              <w:rPr>
                <w:rFonts w:ascii="Arial"/>
                <w:color w:val="auto"/>
                <w:sz w:val="21"/>
                <w:highlight w:val="none"/>
              </w:rPr>
            </w:pPr>
          </w:p>
          <w:p w14:paraId="0031A45E">
            <w:pPr>
              <w:spacing w:line="268" w:lineRule="auto"/>
              <w:rPr>
                <w:rFonts w:ascii="Arial"/>
                <w:color w:val="auto"/>
                <w:sz w:val="21"/>
                <w:highlight w:val="none"/>
              </w:rPr>
            </w:pPr>
          </w:p>
          <w:p w14:paraId="741F87F2">
            <w:pPr>
              <w:spacing w:line="268" w:lineRule="auto"/>
              <w:rPr>
                <w:rFonts w:ascii="Arial"/>
                <w:color w:val="auto"/>
                <w:sz w:val="21"/>
                <w:highlight w:val="none"/>
              </w:rPr>
            </w:pPr>
          </w:p>
          <w:p w14:paraId="41F9F97A">
            <w:pPr>
              <w:spacing w:line="268" w:lineRule="auto"/>
              <w:rPr>
                <w:rFonts w:ascii="Arial"/>
                <w:color w:val="auto"/>
                <w:sz w:val="21"/>
                <w:highlight w:val="none"/>
              </w:rPr>
            </w:pPr>
          </w:p>
          <w:p w14:paraId="14018C84">
            <w:pPr>
              <w:pStyle w:val="38"/>
              <w:spacing w:before="62" w:line="230" w:lineRule="auto"/>
              <w:ind w:left="206"/>
              <w:rPr>
                <w:color w:val="auto"/>
                <w:highlight w:val="none"/>
              </w:rPr>
            </w:pPr>
            <w:r>
              <w:rPr>
                <w:color w:val="auto"/>
                <w:highlight w:val="none"/>
              </w:rPr>
              <w:t>台</w:t>
            </w:r>
          </w:p>
        </w:tc>
        <w:tc>
          <w:tcPr>
            <w:tcW w:w="9602" w:type="dxa"/>
            <w:vAlign w:val="top"/>
          </w:tcPr>
          <w:p w14:paraId="31A01CC1">
            <w:pPr>
              <w:pStyle w:val="38"/>
              <w:spacing w:before="63" w:line="219" w:lineRule="auto"/>
              <w:ind w:left="46"/>
              <w:rPr>
                <w:color w:val="auto"/>
                <w:sz w:val="18"/>
                <w:szCs w:val="18"/>
                <w:highlight w:val="none"/>
              </w:rPr>
            </w:pPr>
            <w:r>
              <w:rPr>
                <w:color w:val="auto"/>
                <w:spacing w:val="2"/>
                <w:sz w:val="18"/>
                <w:szCs w:val="18"/>
                <w:highlight w:val="none"/>
              </w:rPr>
              <w:t>1、温度范围-10℃~-25℃可调节，控温精度≥0.1℃;</w:t>
            </w:r>
          </w:p>
          <w:p w14:paraId="731046FA">
            <w:pPr>
              <w:pStyle w:val="38"/>
              <w:spacing w:before="6" w:line="219" w:lineRule="auto"/>
              <w:ind w:left="35"/>
              <w:rPr>
                <w:color w:val="auto"/>
                <w:sz w:val="18"/>
                <w:szCs w:val="18"/>
                <w:highlight w:val="none"/>
              </w:rPr>
            </w:pPr>
            <w:r>
              <w:rPr>
                <w:color w:val="auto"/>
                <w:spacing w:val="-1"/>
                <w:sz w:val="18"/>
                <w:szCs w:val="18"/>
                <w:highlight w:val="none"/>
              </w:rPr>
              <w:t>2、微电脑控制，LCD数字显示箱内温度，显示精度≥0.1℃;</w:t>
            </w:r>
          </w:p>
          <w:p w14:paraId="283E6B0C">
            <w:pPr>
              <w:pStyle w:val="38"/>
              <w:spacing w:before="9" w:line="219" w:lineRule="auto"/>
              <w:ind w:left="32"/>
              <w:rPr>
                <w:color w:val="auto"/>
                <w:sz w:val="18"/>
                <w:szCs w:val="18"/>
                <w:highlight w:val="none"/>
              </w:rPr>
            </w:pPr>
            <w:r>
              <w:rPr>
                <w:color w:val="auto"/>
                <w:spacing w:val="-1"/>
                <w:sz w:val="18"/>
                <w:szCs w:val="18"/>
                <w:highlight w:val="none"/>
              </w:rPr>
              <w:t>*3、具有多种故障报警：高温报警、低温报警、传感器故障报警、断电报警、超温限报警；</w:t>
            </w:r>
          </w:p>
          <w:p w14:paraId="5744131C">
            <w:pPr>
              <w:pStyle w:val="38"/>
              <w:spacing w:before="10" w:line="219" w:lineRule="auto"/>
              <w:ind w:left="32"/>
              <w:rPr>
                <w:color w:val="auto"/>
                <w:sz w:val="18"/>
                <w:szCs w:val="18"/>
                <w:highlight w:val="none"/>
              </w:rPr>
            </w:pPr>
            <w:r>
              <w:rPr>
                <w:color w:val="auto"/>
                <w:spacing w:val="-1"/>
                <w:sz w:val="18"/>
                <w:szCs w:val="18"/>
                <w:highlight w:val="none"/>
              </w:rPr>
              <w:t>4、具有两种报警方式：声音蜂鸣报警、灯光闪烁报警；</w:t>
            </w:r>
          </w:p>
          <w:p w14:paraId="344185B6">
            <w:pPr>
              <w:pStyle w:val="38"/>
              <w:spacing w:before="8" w:line="224" w:lineRule="auto"/>
              <w:ind w:left="32" w:right="463"/>
              <w:rPr>
                <w:color w:val="auto"/>
                <w:sz w:val="18"/>
                <w:szCs w:val="18"/>
                <w:highlight w:val="none"/>
              </w:rPr>
            </w:pPr>
            <w:r>
              <w:rPr>
                <w:color w:val="auto"/>
                <w:spacing w:val="-2"/>
                <w:sz w:val="18"/>
                <w:szCs w:val="18"/>
                <w:highlight w:val="none"/>
              </w:rPr>
              <w:t>*5、多重保护功能：开机延时保护、停机间隔保护、显示面板密码保护、断电记忆数据保护、传感器故障保护运行；</w:t>
            </w:r>
            <w:r>
              <w:rPr>
                <w:color w:val="auto"/>
                <w:spacing w:val="14"/>
                <w:sz w:val="18"/>
                <w:szCs w:val="18"/>
                <w:highlight w:val="none"/>
              </w:rPr>
              <w:t xml:space="preserve"> </w:t>
            </w:r>
            <w:r>
              <w:rPr>
                <w:color w:val="auto"/>
                <w:spacing w:val="-1"/>
                <w:sz w:val="18"/>
                <w:szCs w:val="18"/>
                <w:highlight w:val="none"/>
              </w:rPr>
              <w:t>*6、具有断电报警功能，且在产品断电后能有数字温度显示≥20小时；</w:t>
            </w:r>
          </w:p>
          <w:p w14:paraId="61DF5103">
            <w:pPr>
              <w:pStyle w:val="38"/>
              <w:spacing w:before="6" w:line="224" w:lineRule="auto"/>
              <w:ind w:left="32" w:right="4042" w:firstLine="5"/>
              <w:rPr>
                <w:color w:val="auto"/>
                <w:sz w:val="18"/>
                <w:szCs w:val="18"/>
                <w:highlight w:val="none"/>
              </w:rPr>
            </w:pPr>
            <w:r>
              <w:rPr>
                <w:color w:val="auto"/>
                <w:spacing w:val="-2"/>
                <w:sz w:val="18"/>
                <w:szCs w:val="18"/>
                <w:highlight w:val="none"/>
              </w:rPr>
              <w:t>7、采用HC环保制冷剂和制冷系统，LBA无氟发泡，真正完</w:t>
            </w:r>
            <w:r>
              <w:rPr>
                <w:color w:val="auto"/>
                <w:spacing w:val="-3"/>
                <w:sz w:val="18"/>
                <w:szCs w:val="18"/>
                <w:highlight w:val="none"/>
              </w:rPr>
              <w:t>全绿色保；</w:t>
            </w:r>
            <w:r>
              <w:rPr>
                <w:color w:val="auto"/>
                <w:sz w:val="18"/>
                <w:szCs w:val="18"/>
                <w:highlight w:val="none"/>
              </w:rPr>
              <w:t xml:space="preserve"> </w:t>
            </w:r>
            <w:r>
              <w:rPr>
                <w:color w:val="auto"/>
                <w:spacing w:val="-1"/>
                <w:sz w:val="18"/>
                <w:szCs w:val="18"/>
                <w:highlight w:val="none"/>
              </w:rPr>
              <w:t>*8、制冷技术采用内置冷凝器结构，制冷效果好；</w:t>
            </w:r>
          </w:p>
          <w:p w14:paraId="77D93F51">
            <w:pPr>
              <w:pStyle w:val="38"/>
              <w:spacing w:before="10" w:line="219" w:lineRule="auto"/>
              <w:ind w:left="33"/>
              <w:rPr>
                <w:color w:val="auto"/>
                <w:sz w:val="18"/>
                <w:szCs w:val="18"/>
                <w:highlight w:val="none"/>
              </w:rPr>
            </w:pPr>
            <w:r>
              <w:rPr>
                <w:color w:val="auto"/>
                <w:spacing w:val="-1"/>
                <w:sz w:val="18"/>
                <w:szCs w:val="18"/>
                <w:highlight w:val="none"/>
              </w:rPr>
              <w:t>9、箱壳采用冷轧钢板喷粉；内胆采用麻纹铝板材质，不生锈；</w:t>
            </w:r>
          </w:p>
          <w:p w14:paraId="1D7EC3B9">
            <w:pPr>
              <w:pStyle w:val="38"/>
              <w:spacing w:before="7" w:line="219" w:lineRule="auto"/>
              <w:ind w:left="46"/>
              <w:rPr>
                <w:color w:val="auto"/>
                <w:sz w:val="18"/>
                <w:szCs w:val="18"/>
                <w:highlight w:val="none"/>
              </w:rPr>
            </w:pPr>
            <w:r>
              <w:rPr>
                <w:color w:val="auto"/>
                <w:spacing w:val="-1"/>
                <w:sz w:val="18"/>
                <w:szCs w:val="18"/>
                <w:highlight w:val="none"/>
              </w:rPr>
              <w:t>10、门体上部带锁设计，方便用户操作的同时防止门体随意开</w:t>
            </w:r>
            <w:r>
              <w:rPr>
                <w:color w:val="auto"/>
                <w:spacing w:val="-2"/>
                <w:sz w:val="18"/>
                <w:szCs w:val="18"/>
                <w:highlight w:val="none"/>
              </w:rPr>
              <w:t>启，保证存储物品安全；</w:t>
            </w:r>
          </w:p>
          <w:p w14:paraId="6A154E73">
            <w:pPr>
              <w:pStyle w:val="38"/>
              <w:spacing w:before="10" w:line="241" w:lineRule="exact"/>
              <w:ind w:left="46"/>
              <w:rPr>
                <w:color w:val="auto"/>
                <w:sz w:val="18"/>
                <w:szCs w:val="18"/>
                <w:highlight w:val="none"/>
              </w:rPr>
            </w:pPr>
            <w:r>
              <w:rPr>
                <w:color w:val="auto"/>
                <w:spacing w:val="-8"/>
                <w:position w:val="4"/>
                <w:sz w:val="18"/>
                <w:szCs w:val="18"/>
                <w:highlight w:val="none"/>
              </w:rPr>
              <w:t>11、配备物品筐，方便物</w:t>
            </w:r>
            <w:r>
              <w:rPr>
                <w:color w:val="auto"/>
                <w:spacing w:val="-8"/>
                <w:position w:val="-18"/>
                <w:sz w:val="18"/>
                <w:szCs w:val="18"/>
                <w:highlight w:val="none"/>
              </w:rPr>
              <w:t>~</w:t>
            </w:r>
            <w:r>
              <w:rPr>
                <w:color w:val="auto"/>
                <w:spacing w:val="-8"/>
                <w:position w:val="4"/>
                <w:sz w:val="18"/>
                <w:szCs w:val="18"/>
                <w:highlight w:val="none"/>
              </w:rPr>
              <w:t>品拿取；</w:t>
            </w:r>
          </w:p>
          <w:p w14:paraId="479CA41D">
            <w:pPr>
              <w:pStyle w:val="38"/>
              <w:spacing w:before="1" w:line="200" w:lineRule="auto"/>
              <w:ind w:left="46"/>
              <w:rPr>
                <w:color w:val="auto"/>
                <w:sz w:val="18"/>
                <w:szCs w:val="18"/>
                <w:highlight w:val="none"/>
              </w:rPr>
            </w:pPr>
            <w:r>
              <w:rPr>
                <w:color w:val="auto"/>
                <w:spacing w:val="-1"/>
                <w:sz w:val="18"/>
                <w:szCs w:val="18"/>
                <w:highlight w:val="none"/>
              </w:rPr>
              <w:t>12、宽电压带，适合187 242V电压下使用；</w:t>
            </w:r>
          </w:p>
          <w:p w14:paraId="6BA4D169">
            <w:pPr>
              <w:pStyle w:val="38"/>
              <w:spacing w:before="8" w:line="219" w:lineRule="auto"/>
              <w:ind w:left="46"/>
              <w:rPr>
                <w:color w:val="auto"/>
                <w:sz w:val="18"/>
                <w:szCs w:val="18"/>
                <w:highlight w:val="none"/>
              </w:rPr>
            </w:pPr>
            <w:r>
              <w:rPr>
                <w:color w:val="auto"/>
                <w:spacing w:val="-2"/>
                <w:sz w:val="18"/>
                <w:szCs w:val="18"/>
                <w:highlight w:val="none"/>
              </w:rPr>
              <w:t>13、配备排水孔，方便化霜水排出；</w:t>
            </w:r>
          </w:p>
          <w:p w14:paraId="558767C2">
            <w:pPr>
              <w:pStyle w:val="38"/>
              <w:spacing w:before="9" w:line="216" w:lineRule="auto"/>
              <w:ind w:left="46"/>
              <w:rPr>
                <w:color w:val="auto"/>
                <w:sz w:val="18"/>
                <w:szCs w:val="18"/>
                <w:highlight w:val="none"/>
              </w:rPr>
            </w:pPr>
            <w:r>
              <w:rPr>
                <w:color w:val="auto"/>
                <w:spacing w:val="-4"/>
                <w:sz w:val="18"/>
                <w:szCs w:val="18"/>
                <w:highlight w:val="none"/>
              </w:rPr>
              <w:t>14、工作条件：环境温度10～32℃</w:t>
            </w:r>
            <w:r>
              <w:rPr>
                <w:color w:val="auto"/>
                <w:spacing w:val="-56"/>
                <w:sz w:val="18"/>
                <w:szCs w:val="18"/>
                <w:highlight w:val="none"/>
              </w:rPr>
              <w:t xml:space="preserve"> </w:t>
            </w:r>
            <w:r>
              <w:rPr>
                <w:color w:val="auto"/>
                <w:spacing w:val="-4"/>
                <w:sz w:val="18"/>
                <w:szCs w:val="18"/>
                <w:highlight w:val="none"/>
              </w:rPr>
              <w:t>,</w:t>
            </w:r>
            <w:r>
              <w:rPr>
                <w:color w:val="auto"/>
                <w:spacing w:val="68"/>
                <w:sz w:val="18"/>
                <w:szCs w:val="18"/>
                <w:highlight w:val="none"/>
              </w:rPr>
              <w:t xml:space="preserve"> </w:t>
            </w:r>
            <w:r>
              <w:rPr>
                <w:color w:val="auto"/>
                <w:spacing w:val="-4"/>
                <w:sz w:val="18"/>
                <w:szCs w:val="18"/>
                <w:highlight w:val="none"/>
              </w:rPr>
              <w:t>电源220V/50Hz；</w:t>
            </w:r>
          </w:p>
          <w:p w14:paraId="478C8858">
            <w:pPr>
              <w:pStyle w:val="38"/>
              <w:spacing w:before="10" w:line="219" w:lineRule="auto"/>
              <w:ind w:left="46"/>
              <w:rPr>
                <w:color w:val="auto"/>
                <w:sz w:val="18"/>
                <w:szCs w:val="18"/>
                <w:highlight w:val="none"/>
              </w:rPr>
            </w:pPr>
            <w:r>
              <w:rPr>
                <w:color w:val="auto"/>
                <w:spacing w:val="-3"/>
                <w:sz w:val="18"/>
                <w:szCs w:val="18"/>
                <w:highlight w:val="none"/>
              </w:rPr>
              <w:t>15、样式：卧式；</w:t>
            </w:r>
          </w:p>
          <w:p w14:paraId="4390F058">
            <w:pPr>
              <w:pStyle w:val="38"/>
              <w:spacing w:before="10" w:line="220" w:lineRule="auto"/>
              <w:ind w:left="46"/>
              <w:rPr>
                <w:color w:val="auto"/>
                <w:sz w:val="18"/>
                <w:szCs w:val="18"/>
                <w:highlight w:val="none"/>
              </w:rPr>
            </w:pPr>
            <w:r>
              <w:rPr>
                <w:color w:val="auto"/>
                <w:spacing w:val="-4"/>
                <w:sz w:val="18"/>
                <w:szCs w:val="18"/>
                <w:highlight w:val="none"/>
              </w:rPr>
              <w:t>16、有效容积：</w:t>
            </w:r>
            <w:r>
              <w:rPr>
                <w:color w:val="auto"/>
                <w:spacing w:val="-58"/>
                <w:sz w:val="18"/>
                <w:szCs w:val="18"/>
                <w:highlight w:val="none"/>
              </w:rPr>
              <w:t xml:space="preserve"> </w:t>
            </w:r>
            <w:r>
              <w:rPr>
                <w:color w:val="auto"/>
                <w:spacing w:val="-4"/>
                <w:sz w:val="18"/>
                <w:szCs w:val="18"/>
                <w:highlight w:val="none"/>
              </w:rPr>
              <w:t>≥518L；</w:t>
            </w:r>
          </w:p>
          <w:p w14:paraId="77D765BC">
            <w:pPr>
              <w:pStyle w:val="38"/>
              <w:spacing w:before="8" w:line="219" w:lineRule="auto"/>
              <w:ind w:left="32"/>
              <w:rPr>
                <w:color w:val="auto"/>
                <w:sz w:val="18"/>
                <w:szCs w:val="18"/>
                <w:highlight w:val="none"/>
              </w:rPr>
            </w:pPr>
            <w:r>
              <w:rPr>
                <w:color w:val="auto"/>
                <w:spacing w:val="-1"/>
                <w:sz w:val="18"/>
                <w:szCs w:val="18"/>
                <w:highlight w:val="none"/>
              </w:rPr>
              <w:t>*17、外部尺寸(宽*深*高mm)：</w:t>
            </w:r>
            <w:r>
              <w:rPr>
                <w:color w:val="auto"/>
                <w:spacing w:val="-57"/>
                <w:sz w:val="18"/>
                <w:szCs w:val="18"/>
                <w:highlight w:val="none"/>
              </w:rPr>
              <w:t xml:space="preserve"> </w:t>
            </w:r>
            <w:r>
              <w:rPr>
                <w:color w:val="auto"/>
                <w:spacing w:val="-1"/>
                <w:sz w:val="18"/>
                <w:szCs w:val="18"/>
                <w:highlight w:val="none"/>
              </w:rPr>
              <w:t>≥1650*745*845；</w:t>
            </w:r>
          </w:p>
          <w:p w14:paraId="7A865E28">
            <w:pPr>
              <w:pStyle w:val="38"/>
              <w:spacing w:before="7" w:line="211" w:lineRule="auto"/>
              <w:ind w:left="32"/>
              <w:rPr>
                <w:color w:val="auto"/>
                <w:sz w:val="18"/>
                <w:szCs w:val="18"/>
                <w:highlight w:val="none"/>
              </w:rPr>
            </w:pPr>
            <w:r>
              <w:rPr>
                <w:color w:val="auto"/>
                <w:spacing w:val="-1"/>
                <w:sz w:val="18"/>
                <w:szCs w:val="18"/>
                <w:highlight w:val="none"/>
              </w:rPr>
              <w:t>*18、内部尺寸(宽*深*高mm)：</w:t>
            </w:r>
            <w:r>
              <w:rPr>
                <w:color w:val="auto"/>
                <w:spacing w:val="-52"/>
                <w:sz w:val="18"/>
                <w:szCs w:val="18"/>
                <w:highlight w:val="none"/>
              </w:rPr>
              <w:t xml:space="preserve"> </w:t>
            </w:r>
            <w:r>
              <w:rPr>
                <w:color w:val="auto"/>
                <w:spacing w:val="-1"/>
                <w:sz w:val="18"/>
                <w:szCs w:val="18"/>
                <w:highlight w:val="none"/>
              </w:rPr>
              <w:t>≥1505*515*700，内胆材质为麻纹铝板。</w:t>
            </w:r>
          </w:p>
        </w:tc>
      </w:tr>
      <w:tr w14:paraId="55924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903" w:type="dxa"/>
            <w:vAlign w:val="top"/>
          </w:tcPr>
          <w:p w14:paraId="268EFAD8">
            <w:pPr>
              <w:pStyle w:val="38"/>
              <w:spacing w:before="64" w:line="155" w:lineRule="exact"/>
              <w:ind w:left="372"/>
              <w:rPr>
                <w:color w:val="auto"/>
                <w:highlight w:val="none"/>
              </w:rPr>
            </w:pPr>
            <w:r>
              <w:rPr>
                <w:color w:val="auto"/>
                <w:spacing w:val="-8"/>
                <w:position w:val="-2"/>
                <w:highlight w:val="none"/>
              </w:rPr>
              <w:t>11</w:t>
            </w:r>
          </w:p>
        </w:tc>
        <w:tc>
          <w:tcPr>
            <w:tcW w:w="3999" w:type="dxa"/>
            <w:vAlign w:val="top"/>
          </w:tcPr>
          <w:p w14:paraId="7E8FE72C">
            <w:pPr>
              <w:pStyle w:val="38"/>
              <w:spacing w:before="33" w:line="180" w:lineRule="auto"/>
              <w:ind w:left="1322"/>
              <w:rPr>
                <w:color w:val="auto"/>
                <w:highlight w:val="none"/>
              </w:rPr>
            </w:pPr>
            <w:r>
              <w:rPr>
                <w:color w:val="auto"/>
                <w:spacing w:val="4"/>
                <w:highlight w:val="none"/>
              </w:rPr>
              <w:t>1880冷面操作台</w:t>
            </w:r>
          </w:p>
        </w:tc>
        <w:tc>
          <w:tcPr>
            <w:tcW w:w="568" w:type="dxa"/>
            <w:vAlign w:val="top"/>
          </w:tcPr>
          <w:p w14:paraId="5270BBBE">
            <w:pPr>
              <w:pStyle w:val="38"/>
              <w:spacing w:before="64" w:line="155" w:lineRule="exact"/>
              <w:ind w:left="255"/>
              <w:rPr>
                <w:color w:val="auto"/>
                <w:highlight w:val="none"/>
              </w:rPr>
            </w:pPr>
            <w:r>
              <w:rPr>
                <w:color w:val="auto"/>
                <w:position w:val="-2"/>
                <w:highlight w:val="none"/>
              </w:rPr>
              <w:t>1</w:t>
            </w:r>
          </w:p>
        </w:tc>
        <w:tc>
          <w:tcPr>
            <w:tcW w:w="568" w:type="dxa"/>
            <w:vAlign w:val="top"/>
          </w:tcPr>
          <w:p w14:paraId="53DE64F3">
            <w:pPr>
              <w:pStyle w:val="38"/>
              <w:spacing w:before="33" w:line="180" w:lineRule="auto"/>
              <w:ind w:left="206"/>
              <w:rPr>
                <w:color w:val="auto"/>
                <w:highlight w:val="none"/>
              </w:rPr>
            </w:pPr>
            <w:r>
              <w:rPr>
                <w:color w:val="auto"/>
                <w:highlight w:val="none"/>
              </w:rPr>
              <w:t>台</w:t>
            </w:r>
          </w:p>
        </w:tc>
        <w:tc>
          <w:tcPr>
            <w:tcW w:w="9602" w:type="dxa"/>
            <w:vAlign w:val="top"/>
          </w:tcPr>
          <w:p w14:paraId="21B77EB7">
            <w:pPr>
              <w:pStyle w:val="38"/>
              <w:spacing w:before="33" w:line="180" w:lineRule="auto"/>
              <w:ind w:left="32"/>
              <w:rPr>
                <w:color w:val="auto"/>
                <w:highlight w:val="none"/>
              </w:rPr>
            </w:pPr>
            <w:r>
              <w:rPr>
                <w:color w:val="auto"/>
                <w:spacing w:val="6"/>
                <w:highlight w:val="none"/>
              </w:rPr>
              <w:t>尺寸约为1.8*0.8*0.8米，</w:t>
            </w:r>
          </w:p>
        </w:tc>
      </w:tr>
      <w:tr w14:paraId="4D46A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903" w:type="dxa"/>
            <w:vAlign w:val="top"/>
          </w:tcPr>
          <w:p w14:paraId="3A239A8F">
            <w:pPr>
              <w:pStyle w:val="38"/>
              <w:spacing w:before="65" w:line="154" w:lineRule="exact"/>
              <w:ind w:left="372"/>
              <w:rPr>
                <w:color w:val="auto"/>
                <w:highlight w:val="none"/>
              </w:rPr>
            </w:pPr>
            <w:r>
              <w:rPr>
                <w:color w:val="auto"/>
                <w:spacing w:val="-8"/>
                <w:position w:val="-2"/>
                <w:highlight w:val="none"/>
              </w:rPr>
              <w:t>12</w:t>
            </w:r>
          </w:p>
        </w:tc>
        <w:tc>
          <w:tcPr>
            <w:tcW w:w="3999" w:type="dxa"/>
            <w:vAlign w:val="top"/>
          </w:tcPr>
          <w:p w14:paraId="228C67E8">
            <w:pPr>
              <w:pStyle w:val="38"/>
              <w:spacing w:before="34" w:line="179" w:lineRule="auto"/>
              <w:ind w:left="1460"/>
              <w:rPr>
                <w:color w:val="auto"/>
                <w:highlight w:val="none"/>
              </w:rPr>
            </w:pPr>
            <w:r>
              <w:rPr>
                <w:color w:val="auto"/>
                <w:spacing w:val="5"/>
                <w:highlight w:val="none"/>
              </w:rPr>
              <w:t>3匹空调立式</w:t>
            </w:r>
          </w:p>
        </w:tc>
        <w:tc>
          <w:tcPr>
            <w:tcW w:w="568" w:type="dxa"/>
            <w:vAlign w:val="top"/>
          </w:tcPr>
          <w:p w14:paraId="6B6DCE37">
            <w:pPr>
              <w:pStyle w:val="38"/>
              <w:spacing w:before="65" w:line="154" w:lineRule="exact"/>
              <w:ind w:left="255"/>
              <w:rPr>
                <w:color w:val="auto"/>
                <w:highlight w:val="none"/>
              </w:rPr>
            </w:pPr>
            <w:r>
              <w:rPr>
                <w:color w:val="auto"/>
                <w:position w:val="-2"/>
                <w:highlight w:val="none"/>
              </w:rPr>
              <w:t>1</w:t>
            </w:r>
          </w:p>
        </w:tc>
        <w:tc>
          <w:tcPr>
            <w:tcW w:w="568" w:type="dxa"/>
            <w:vAlign w:val="top"/>
          </w:tcPr>
          <w:p w14:paraId="02F71705">
            <w:pPr>
              <w:pStyle w:val="38"/>
              <w:spacing w:before="34" w:line="179" w:lineRule="auto"/>
              <w:ind w:left="206"/>
              <w:rPr>
                <w:color w:val="auto"/>
                <w:highlight w:val="none"/>
              </w:rPr>
            </w:pPr>
            <w:r>
              <w:rPr>
                <w:color w:val="auto"/>
                <w:highlight w:val="none"/>
              </w:rPr>
              <w:t>台</w:t>
            </w:r>
          </w:p>
        </w:tc>
        <w:tc>
          <w:tcPr>
            <w:tcW w:w="9602" w:type="dxa"/>
            <w:vAlign w:val="top"/>
          </w:tcPr>
          <w:p w14:paraId="3E33A29A">
            <w:pPr>
              <w:pStyle w:val="38"/>
              <w:spacing w:before="34" w:line="179" w:lineRule="auto"/>
              <w:ind w:left="1132"/>
              <w:rPr>
                <w:color w:val="auto"/>
                <w:highlight w:val="none"/>
              </w:rPr>
            </w:pPr>
            <w:r>
              <w:rPr>
                <w:color w:val="auto"/>
                <w:spacing w:val="8"/>
                <w:highlight w:val="none"/>
              </w:rPr>
              <w:t>3匹空调，一级新能效，冷暖柜机，变频立式，圆柱柜机空调，实用面积30</w:t>
            </w:r>
            <w:r>
              <w:rPr>
                <w:color w:val="auto"/>
                <w:spacing w:val="7"/>
                <w:highlight w:val="none"/>
              </w:rPr>
              <w:t>-40平方米</w:t>
            </w:r>
          </w:p>
        </w:tc>
      </w:tr>
      <w:tr w14:paraId="345C6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8" w:hRule="atLeast"/>
        </w:trPr>
        <w:tc>
          <w:tcPr>
            <w:tcW w:w="903" w:type="dxa"/>
            <w:vAlign w:val="top"/>
          </w:tcPr>
          <w:p w14:paraId="629DD374">
            <w:pPr>
              <w:pStyle w:val="38"/>
              <w:spacing w:before="66" w:line="157" w:lineRule="auto"/>
              <w:ind w:left="372"/>
              <w:rPr>
                <w:color w:val="auto"/>
                <w:highlight w:val="none"/>
              </w:rPr>
            </w:pPr>
            <w:r>
              <w:rPr>
                <w:color w:val="auto"/>
                <w:spacing w:val="-8"/>
                <w:highlight w:val="none"/>
              </w:rPr>
              <w:t>13</w:t>
            </w:r>
          </w:p>
        </w:tc>
        <w:tc>
          <w:tcPr>
            <w:tcW w:w="3999" w:type="dxa"/>
            <w:vAlign w:val="top"/>
          </w:tcPr>
          <w:p w14:paraId="3012CF4E">
            <w:pPr>
              <w:pStyle w:val="38"/>
              <w:spacing w:before="35" w:line="187" w:lineRule="auto"/>
              <w:ind w:left="1370"/>
              <w:rPr>
                <w:color w:val="auto"/>
                <w:highlight w:val="none"/>
              </w:rPr>
            </w:pPr>
            <w:r>
              <w:rPr>
                <w:color w:val="auto"/>
                <w:spacing w:val="4"/>
                <w:highlight w:val="none"/>
              </w:rPr>
              <w:t>1.5匹空调挂式</w:t>
            </w:r>
          </w:p>
        </w:tc>
        <w:tc>
          <w:tcPr>
            <w:tcW w:w="568" w:type="dxa"/>
            <w:vAlign w:val="top"/>
          </w:tcPr>
          <w:p w14:paraId="189C9F81">
            <w:pPr>
              <w:pStyle w:val="38"/>
              <w:spacing w:before="66" w:line="157" w:lineRule="auto"/>
              <w:ind w:left="240"/>
              <w:rPr>
                <w:color w:val="auto"/>
                <w:highlight w:val="none"/>
              </w:rPr>
            </w:pPr>
            <w:r>
              <w:rPr>
                <w:color w:val="auto"/>
                <w:highlight w:val="none"/>
              </w:rPr>
              <w:t>4</w:t>
            </w:r>
          </w:p>
        </w:tc>
        <w:tc>
          <w:tcPr>
            <w:tcW w:w="568" w:type="dxa"/>
            <w:vAlign w:val="top"/>
          </w:tcPr>
          <w:p w14:paraId="6F08DCF7">
            <w:pPr>
              <w:pStyle w:val="38"/>
              <w:spacing w:before="35" w:line="187" w:lineRule="auto"/>
              <w:ind w:left="206"/>
              <w:rPr>
                <w:color w:val="auto"/>
                <w:highlight w:val="none"/>
              </w:rPr>
            </w:pPr>
            <w:r>
              <w:rPr>
                <w:color w:val="auto"/>
                <w:highlight w:val="none"/>
              </w:rPr>
              <w:t>台</w:t>
            </w:r>
          </w:p>
        </w:tc>
        <w:tc>
          <w:tcPr>
            <w:tcW w:w="9602" w:type="dxa"/>
            <w:vAlign w:val="top"/>
          </w:tcPr>
          <w:p w14:paraId="0787C624">
            <w:pPr>
              <w:pStyle w:val="38"/>
              <w:spacing w:before="35" w:line="187" w:lineRule="auto"/>
              <w:ind w:left="1541"/>
              <w:rPr>
                <w:color w:val="auto"/>
                <w:highlight w:val="none"/>
              </w:rPr>
            </w:pPr>
            <w:r>
              <w:rPr>
                <w:color w:val="auto"/>
                <w:spacing w:val="7"/>
                <w:highlight w:val="none"/>
              </w:rPr>
              <w:t>1.5匹挂式空调，一级新能效，冷暖柜机，变频立式，实用面积15-30平方米</w:t>
            </w:r>
          </w:p>
        </w:tc>
      </w:tr>
    </w:tbl>
    <w:p w14:paraId="524E7DDA">
      <w:pPr>
        <w:rPr>
          <w:rFonts w:ascii="Arial" w:hAnsi="Arial" w:eastAsia="Arial" w:cs="Arial"/>
          <w:color w:val="auto"/>
          <w:sz w:val="21"/>
          <w:szCs w:val="21"/>
          <w:highlight w:val="none"/>
        </w:rPr>
        <w:sectPr>
          <w:pgSz w:w="16837" w:h="11905"/>
          <w:pgMar w:top="556" w:right="567" w:bottom="0" w:left="614" w:header="0" w:footer="0" w:gutter="0"/>
          <w:cols w:space="720" w:num="1"/>
        </w:sectPr>
      </w:pPr>
    </w:p>
    <w:tbl>
      <w:tblPr>
        <w:tblStyle w:val="37"/>
        <w:tblW w:w="1564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3"/>
        <w:gridCol w:w="3999"/>
        <w:gridCol w:w="568"/>
        <w:gridCol w:w="568"/>
        <w:gridCol w:w="9602"/>
      </w:tblGrid>
      <w:tr w14:paraId="509E1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8" w:hRule="atLeast"/>
        </w:trPr>
        <w:tc>
          <w:tcPr>
            <w:tcW w:w="903" w:type="dxa"/>
            <w:vAlign w:val="top"/>
          </w:tcPr>
          <w:p w14:paraId="0BF65FB7">
            <w:pPr>
              <w:pStyle w:val="38"/>
              <w:spacing w:before="28" w:line="194" w:lineRule="auto"/>
              <w:ind w:left="253"/>
              <w:rPr>
                <w:color w:val="auto"/>
                <w:highlight w:val="none"/>
              </w:rPr>
            </w:pPr>
            <w:r>
              <w:rPr>
                <w:b/>
                <w:bCs/>
                <w:color w:val="auto"/>
                <w:spacing w:val="4"/>
                <w:highlight w:val="none"/>
              </w:rPr>
              <w:t>序号</w:t>
            </w:r>
          </w:p>
        </w:tc>
        <w:tc>
          <w:tcPr>
            <w:tcW w:w="3999" w:type="dxa"/>
            <w:vAlign w:val="top"/>
          </w:tcPr>
          <w:p w14:paraId="56DDF3AE">
            <w:pPr>
              <w:pStyle w:val="38"/>
              <w:spacing w:before="28" w:line="194" w:lineRule="auto"/>
              <w:ind w:left="1401"/>
              <w:rPr>
                <w:color w:val="auto"/>
                <w:highlight w:val="none"/>
              </w:rPr>
            </w:pPr>
            <w:r>
              <w:rPr>
                <w:b/>
                <w:bCs/>
                <w:color w:val="auto"/>
                <w:spacing w:val="7"/>
                <w:highlight w:val="none"/>
              </w:rPr>
              <w:t>所需设备名称</w:t>
            </w:r>
          </w:p>
        </w:tc>
        <w:tc>
          <w:tcPr>
            <w:tcW w:w="568" w:type="dxa"/>
            <w:vAlign w:val="top"/>
          </w:tcPr>
          <w:p w14:paraId="742E7086">
            <w:pPr>
              <w:pStyle w:val="38"/>
              <w:spacing w:before="28" w:line="194" w:lineRule="auto"/>
              <w:ind w:left="91"/>
              <w:rPr>
                <w:color w:val="auto"/>
                <w:highlight w:val="none"/>
              </w:rPr>
            </w:pPr>
            <w:r>
              <w:rPr>
                <w:b/>
                <w:bCs/>
                <w:color w:val="auto"/>
                <w:spacing w:val="3"/>
                <w:highlight w:val="none"/>
              </w:rPr>
              <w:t>数量</w:t>
            </w:r>
          </w:p>
        </w:tc>
        <w:tc>
          <w:tcPr>
            <w:tcW w:w="568" w:type="dxa"/>
            <w:vAlign w:val="top"/>
          </w:tcPr>
          <w:p w14:paraId="732B9B1C">
            <w:pPr>
              <w:pStyle w:val="38"/>
              <w:spacing w:before="28" w:line="194" w:lineRule="auto"/>
              <w:ind w:left="92"/>
              <w:rPr>
                <w:color w:val="auto"/>
                <w:highlight w:val="none"/>
              </w:rPr>
            </w:pPr>
            <w:r>
              <w:rPr>
                <w:b/>
                <w:bCs/>
                <w:color w:val="auto"/>
                <w:spacing w:val="3"/>
                <w:highlight w:val="none"/>
              </w:rPr>
              <w:t>单位</w:t>
            </w:r>
          </w:p>
        </w:tc>
        <w:tc>
          <w:tcPr>
            <w:tcW w:w="9602" w:type="dxa"/>
            <w:vAlign w:val="top"/>
          </w:tcPr>
          <w:p w14:paraId="0D5F2D4F">
            <w:pPr>
              <w:pStyle w:val="38"/>
              <w:spacing w:before="28" w:line="194" w:lineRule="auto"/>
              <w:ind w:left="4609"/>
              <w:rPr>
                <w:color w:val="auto"/>
                <w:highlight w:val="none"/>
              </w:rPr>
            </w:pPr>
            <w:r>
              <w:rPr>
                <w:color w:val="auto"/>
                <w:spacing w:val="4"/>
                <w:highlight w:val="none"/>
              </w:rPr>
              <w:t>参数</w:t>
            </w:r>
          </w:p>
        </w:tc>
      </w:tr>
      <w:tr w14:paraId="3F3B0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5" w:hRule="atLeast"/>
        </w:trPr>
        <w:tc>
          <w:tcPr>
            <w:tcW w:w="903" w:type="dxa"/>
            <w:vAlign w:val="top"/>
          </w:tcPr>
          <w:p w14:paraId="53EB8A9D">
            <w:pPr>
              <w:spacing w:line="475" w:lineRule="auto"/>
              <w:rPr>
                <w:rFonts w:ascii="Arial"/>
                <w:color w:val="auto"/>
                <w:sz w:val="21"/>
                <w:highlight w:val="none"/>
              </w:rPr>
            </w:pPr>
          </w:p>
          <w:p w14:paraId="4B0111A9">
            <w:pPr>
              <w:pStyle w:val="38"/>
              <w:spacing w:before="62" w:line="190" w:lineRule="auto"/>
              <w:ind w:left="372"/>
              <w:rPr>
                <w:color w:val="auto"/>
                <w:highlight w:val="none"/>
              </w:rPr>
            </w:pPr>
            <w:r>
              <w:rPr>
                <w:color w:val="auto"/>
                <w:spacing w:val="-8"/>
                <w:highlight w:val="none"/>
              </w:rPr>
              <w:t>14</w:t>
            </w:r>
          </w:p>
        </w:tc>
        <w:tc>
          <w:tcPr>
            <w:tcW w:w="3999" w:type="dxa"/>
            <w:vAlign w:val="top"/>
          </w:tcPr>
          <w:p w14:paraId="194C3BAE">
            <w:pPr>
              <w:spacing w:line="445" w:lineRule="auto"/>
              <w:rPr>
                <w:rFonts w:ascii="Arial"/>
                <w:color w:val="auto"/>
                <w:sz w:val="21"/>
                <w:highlight w:val="none"/>
              </w:rPr>
            </w:pPr>
          </w:p>
          <w:p w14:paraId="3FB773BE">
            <w:pPr>
              <w:pStyle w:val="38"/>
              <w:spacing w:before="62" w:line="228" w:lineRule="auto"/>
              <w:ind w:left="811"/>
              <w:rPr>
                <w:color w:val="auto"/>
                <w:highlight w:val="none"/>
              </w:rPr>
            </w:pPr>
            <w:r>
              <w:rPr>
                <w:color w:val="auto"/>
                <w:spacing w:val="7"/>
                <w:highlight w:val="none"/>
              </w:rPr>
              <w:t>双门消毒柜（循环系统）</w:t>
            </w:r>
          </w:p>
        </w:tc>
        <w:tc>
          <w:tcPr>
            <w:tcW w:w="568" w:type="dxa"/>
            <w:vAlign w:val="top"/>
          </w:tcPr>
          <w:p w14:paraId="3694A3F6">
            <w:pPr>
              <w:spacing w:line="475" w:lineRule="auto"/>
              <w:rPr>
                <w:rFonts w:ascii="Arial"/>
                <w:color w:val="auto"/>
                <w:sz w:val="21"/>
                <w:highlight w:val="none"/>
              </w:rPr>
            </w:pPr>
          </w:p>
          <w:p w14:paraId="1CC0EA93">
            <w:pPr>
              <w:pStyle w:val="38"/>
              <w:spacing w:before="62" w:line="190" w:lineRule="auto"/>
              <w:ind w:left="255"/>
              <w:rPr>
                <w:color w:val="auto"/>
                <w:highlight w:val="none"/>
              </w:rPr>
            </w:pPr>
            <w:r>
              <w:rPr>
                <w:color w:val="auto"/>
                <w:highlight w:val="none"/>
              </w:rPr>
              <w:t>1</w:t>
            </w:r>
          </w:p>
        </w:tc>
        <w:tc>
          <w:tcPr>
            <w:tcW w:w="568" w:type="dxa"/>
            <w:vAlign w:val="top"/>
          </w:tcPr>
          <w:p w14:paraId="0B494DEA">
            <w:pPr>
              <w:spacing w:line="445" w:lineRule="auto"/>
              <w:rPr>
                <w:rFonts w:ascii="Arial"/>
                <w:color w:val="auto"/>
                <w:sz w:val="21"/>
                <w:highlight w:val="none"/>
              </w:rPr>
            </w:pPr>
          </w:p>
          <w:p w14:paraId="374F6DFF">
            <w:pPr>
              <w:pStyle w:val="38"/>
              <w:spacing w:before="62" w:line="230" w:lineRule="auto"/>
              <w:ind w:left="206"/>
              <w:rPr>
                <w:color w:val="auto"/>
                <w:highlight w:val="none"/>
              </w:rPr>
            </w:pPr>
            <w:r>
              <w:rPr>
                <w:color w:val="auto"/>
                <w:highlight w:val="none"/>
              </w:rPr>
              <w:t>台</w:t>
            </w:r>
          </w:p>
        </w:tc>
        <w:tc>
          <w:tcPr>
            <w:tcW w:w="9602" w:type="dxa"/>
            <w:vAlign w:val="top"/>
          </w:tcPr>
          <w:p w14:paraId="63FA4870">
            <w:pPr>
              <w:pStyle w:val="38"/>
              <w:spacing w:before="22" w:line="232" w:lineRule="auto"/>
              <w:ind w:left="36" w:right="6036" w:firstLine="12"/>
              <w:rPr>
                <w:color w:val="auto"/>
                <w:highlight w:val="none"/>
              </w:rPr>
            </w:pPr>
            <w:r>
              <w:rPr>
                <w:color w:val="auto"/>
                <w:spacing w:val="4"/>
                <w:highlight w:val="none"/>
              </w:rPr>
              <w:t>1.柜体承重采用约1.0</w:t>
            </w:r>
            <w:r>
              <w:rPr>
                <w:color w:val="auto"/>
                <w:highlight w:val="none"/>
              </w:rPr>
              <w:t>mm</w:t>
            </w:r>
            <w:r>
              <w:rPr>
                <w:color w:val="auto"/>
                <w:spacing w:val="4"/>
                <w:highlight w:val="none"/>
              </w:rPr>
              <w:t>，加强筋1.2</w:t>
            </w:r>
            <w:r>
              <w:rPr>
                <w:color w:val="auto"/>
                <w:highlight w:val="none"/>
              </w:rPr>
              <w:t>mm</w:t>
            </w:r>
            <w:r>
              <w:rPr>
                <w:color w:val="auto"/>
                <w:spacing w:val="4"/>
                <w:highlight w:val="none"/>
              </w:rPr>
              <w:t>；</w:t>
            </w:r>
            <w:r>
              <w:rPr>
                <w:color w:val="auto"/>
                <w:spacing w:val="1"/>
                <w:highlight w:val="none"/>
              </w:rPr>
              <w:t xml:space="preserve"> </w:t>
            </w:r>
            <w:r>
              <w:rPr>
                <w:color w:val="auto"/>
                <w:spacing w:val="6"/>
                <w:highlight w:val="none"/>
              </w:rPr>
              <w:t>2.保洁方式：高温热风循环150℃;</w:t>
            </w:r>
          </w:p>
          <w:p w14:paraId="616FAEE0">
            <w:pPr>
              <w:pStyle w:val="38"/>
              <w:spacing w:before="10" w:line="233" w:lineRule="auto"/>
              <w:ind w:left="32" w:right="7423" w:firstLine="4"/>
              <w:rPr>
                <w:color w:val="auto"/>
                <w:highlight w:val="none"/>
              </w:rPr>
            </w:pPr>
            <w:r>
              <w:rPr>
                <w:color w:val="auto"/>
                <w:spacing w:val="3"/>
                <w:highlight w:val="none"/>
              </w:rPr>
              <w:t>3.储存空间：双门単室；</w:t>
            </w:r>
            <w:r>
              <w:rPr>
                <w:color w:val="auto"/>
                <w:highlight w:val="none"/>
              </w:rPr>
              <w:t xml:space="preserve"> </w:t>
            </w:r>
            <w:r>
              <w:rPr>
                <w:color w:val="auto"/>
                <w:spacing w:val="5"/>
                <w:highlight w:val="none"/>
              </w:rPr>
              <w:t>4.内仓容积：720L；</w:t>
            </w:r>
          </w:p>
          <w:p w14:paraId="734BB6AE">
            <w:pPr>
              <w:pStyle w:val="38"/>
              <w:spacing w:before="7" w:line="192" w:lineRule="auto"/>
              <w:ind w:left="37"/>
              <w:rPr>
                <w:color w:val="auto"/>
                <w:highlight w:val="none"/>
              </w:rPr>
            </w:pPr>
            <w:r>
              <w:rPr>
                <w:color w:val="auto"/>
                <w:spacing w:val="5"/>
                <w:highlight w:val="none"/>
              </w:rPr>
              <w:t>5.设备功率：220v/4.4</w:t>
            </w:r>
            <w:r>
              <w:rPr>
                <w:color w:val="auto"/>
                <w:highlight w:val="none"/>
              </w:rPr>
              <w:t>kw</w:t>
            </w:r>
            <w:r>
              <w:rPr>
                <w:color w:val="auto"/>
                <w:spacing w:val="5"/>
                <w:highlight w:val="none"/>
              </w:rPr>
              <w:t>。</w:t>
            </w:r>
          </w:p>
        </w:tc>
      </w:tr>
      <w:tr w14:paraId="70C4A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36" w:hRule="atLeast"/>
        </w:trPr>
        <w:tc>
          <w:tcPr>
            <w:tcW w:w="903" w:type="dxa"/>
            <w:vAlign w:val="top"/>
          </w:tcPr>
          <w:p w14:paraId="76623845">
            <w:pPr>
              <w:spacing w:line="280" w:lineRule="auto"/>
              <w:rPr>
                <w:rFonts w:ascii="Arial"/>
                <w:color w:val="auto"/>
                <w:sz w:val="21"/>
                <w:highlight w:val="none"/>
              </w:rPr>
            </w:pPr>
          </w:p>
          <w:p w14:paraId="4E70EF93">
            <w:pPr>
              <w:spacing w:line="280" w:lineRule="auto"/>
              <w:rPr>
                <w:rFonts w:ascii="Arial"/>
                <w:color w:val="auto"/>
                <w:sz w:val="21"/>
                <w:highlight w:val="none"/>
              </w:rPr>
            </w:pPr>
          </w:p>
          <w:p w14:paraId="2941A776">
            <w:pPr>
              <w:spacing w:line="280" w:lineRule="auto"/>
              <w:rPr>
                <w:rFonts w:ascii="Arial"/>
                <w:color w:val="auto"/>
                <w:sz w:val="21"/>
                <w:highlight w:val="none"/>
              </w:rPr>
            </w:pPr>
          </w:p>
          <w:p w14:paraId="17862CB4">
            <w:pPr>
              <w:pStyle w:val="38"/>
              <w:spacing w:before="61" w:line="190" w:lineRule="auto"/>
              <w:ind w:left="372"/>
              <w:rPr>
                <w:color w:val="auto"/>
                <w:highlight w:val="none"/>
              </w:rPr>
            </w:pPr>
            <w:r>
              <w:rPr>
                <w:color w:val="auto"/>
                <w:spacing w:val="-8"/>
                <w:highlight w:val="none"/>
              </w:rPr>
              <w:t>15</w:t>
            </w:r>
          </w:p>
        </w:tc>
        <w:tc>
          <w:tcPr>
            <w:tcW w:w="3999" w:type="dxa"/>
            <w:vAlign w:val="top"/>
          </w:tcPr>
          <w:p w14:paraId="296E28E9">
            <w:pPr>
              <w:spacing w:line="269" w:lineRule="auto"/>
              <w:rPr>
                <w:rFonts w:ascii="Arial"/>
                <w:color w:val="auto"/>
                <w:sz w:val="21"/>
                <w:highlight w:val="none"/>
              </w:rPr>
            </w:pPr>
          </w:p>
          <w:p w14:paraId="19CC4520">
            <w:pPr>
              <w:spacing w:line="270" w:lineRule="auto"/>
              <w:rPr>
                <w:rFonts w:ascii="Arial"/>
                <w:color w:val="auto"/>
                <w:sz w:val="21"/>
                <w:highlight w:val="none"/>
              </w:rPr>
            </w:pPr>
          </w:p>
          <w:p w14:paraId="5D1F0C42">
            <w:pPr>
              <w:spacing w:line="270" w:lineRule="auto"/>
              <w:rPr>
                <w:rFonts w:ascii="Arial"/>
                <w:color w:val="auto"/>
                <w:sz w:val="21"/>
                <w:highlight w:val="none"/>
              </w:rPr>
            </w:pPr>
          </w:p>
          <w:p w14:paraId="75024EDF">
            <w:pPr>
              <w:pStyle w:val="38"/>
              <w:spacing w:before="62" w:line="228" w:lineRule="auto"/>
              <w:ind w:left="1408"/>
              <w:rPr>
                <w:rFonts w:hint="eastAsia" w:eastAsia="宋体"/>
                <w:color w:val="auto"/>
                <w:highlight w:val="none"/>
                <w:lang w:eastAsia="zh-CN"/>
              </w:rPr>
            </w:pPr>
            <w:r>
              <w:rPr>
                <w:color w:val="auto"/>
                <w:spacing w:val="7"/>
                <w:highlight w:val="none"/>
              </w:rPr>
              <w:t>燃气蒸饭车</w:t>
            </w:r>
            <w:r>
              <w:rPr>
                <w:rFonts w:hint="eastAsia"/>
                <w:color w:val="auto"/>
                <w:spacing w:val="7"/>
                <w:highlight w:val="none"/>
                <w:lang w:eastAsia="zh-CN"/>
              </w:rPr>
              <w:t>（</w:t>
            </w:r>
            <w:r>
              <w:rPr>
                <w:rFonts w:hint="eastAsia"/>
                <w:color w:val="auto"/>
                <w:spacing w:val="7"/>
                <w:highlight w:val="none"/>
                <w:lang w:val="en-US" w:eastAsia="zh-CN"/>
              </w:rPr>
              <w:t>十盘</w:t>
            </w:r>
            <w:r>
              <w:rPr>
                <w:rFonts w:hint="eastAsia"/>
                <w:color w:val="auto"/>
                <w:spacing w:val="7"/>
                <w:highlight w:val="none"/>
                <w:lang w:eastAsia="zh-CN"/>
              </w:rPr>
              <w:t>）</w:t>
            </w:r>
          </w:p>
        </w:tc>
        <w:tc>
          <w:tcPr>
            <w:tcW w:w="568" w:type="dxa"/>
            <w:vAlign w:val="top"/>
          </w:tcPr>
          <w:p w14:paraId="0F0651BC">
            <w:pPr>
              <w:spacing w:line="280" w:lineRule="auto"/>
              <w:rPr>
                <w:rFonts w:ascii="Arial"/>
                <w:color w:val="auto"/>
                <w:sz w:val="21"/>
                <w:highlight w:val="none"/>
              </w:rPr>
            </w:pPr>
          </w:p>
          <w:p w14:paraId="62D7980D">
            <w:pPr>
              <w:spacing w:line="280" w:lineRule="auto"/>
              <w:rPr>
                <w:rFonts w:ascii="Arial"/>
                <w:color w:val="auto"/>
                <w:sz w:val="21"/>
                <w:highlight w:val="none"/>
              </w:rPr>
            </w:pPr>
          </w:p>
          <w:p w14:paraId="10B788E2">
            <w:pPr>
              <w:spacing w:line="280" w:lineRule="auto"/>
              <w:rPr>
                <w:rFonts w:ascii="Arial"/>
                <w:color w:val="auto"/>
                <w:sz w:val="21"/>
                <w:highlight w:val="none"/>
              </w:rPr>
            </w:pPr>
          </w:p>
          <w:p w14:paraId="38DC2075">
            <w:pPr>
              <w:pStyle w:val="38"/>
              <w:spacing w:before="61" w:line="190" w:lineRule="auto"/>
              <w:ind w:left="255"/>
              <w:rPr>
                <w:color w:val="auto"/>
                <w:highlight w:val="none"/>
              </w:rPr>
            </w:pPr>
            <w:r>
              <w:rPr>
                <w:color w:val="auto"/>
                <w:highlight w:val="none"/>
              </w:rPr>
              <w:t>1</w:t>
            </w:r>
          </w:p>
        </w:tc>
        <w:tc>
          <w:tcPr>
            <w:tcW w:w="568" w:type="dxa"/>
            <w:vAlign w:val="top"/>
          </w:tcPr>
          <w:p w14:paraId="4466CAE4">
            <w:pPr>
              <w:spacing w:line="270" w:lineRule="auto"/>
              <w:rPr>
                <w:rFonts w:ascii="Arial"/>
                <w:color w:val="auto"/>
                <w:sz w:val="21"/>
                <w:highlight w:val="none"/>
              </w:rPr>
            </w:pPr>
          </w:p>
          <w:p w14:paraId="00427652">
            <w:pPr>
              <w:spacing w:line="270" w:lineRule="auto"/>
              <w:rPr>
                <w:rFonts w:ascii="Arial"/>
                <w:color w:val="auto"/>
                <w:sz w:val="21"/>
                <w:highlight w:val="none"/>
              </w:rPr>
            </w:pPr>
          </w:p>
          <w:p w14:paraId="562A8398">
            <w:pPr>
              <w:spacing w:line="270" w:lineRule="auto"/>
              <w:rPr>
                <w:rFonts w:ascii="Arial"/>
                <w:color w:val="auto"/>
                <w:sz w:val="21"/>
                <w:highlight w:val="none"/>
              </w:rPr>
            </w:pPr>
          </w:p>
          <w:p w14:paraId="4B087DAB">
            <w:pPr>
              <w:pStyle w:val="38"/>
              <w:spacing w:before="61" w:line="230" w:lineRule="auto"/>
              <w:ind w:left="206"/>
              <w:rPr>
                <w:color w:val="auto"/>
                <w:highlight w:val="none"/>
              </w:rPr>
            </w:pPr>
            <w:r>
              <w:rPr>
                <w:color w:val="auto"/>
                <w:highlight w:val="none"/>
              </w:rPr>
              <w:t>台</w:t>
            </w:r>
          </w:p>
        </w:tc>
        <w:tc>
          <w:tcPr>
            <w:tcW w:w="9602" w:type="dxa"/>
            <w:vAlign w:val="top"/>
          </w:tcPr>
          <w:p w14:paraId="642344BA">
            <w:pPr>
              <w:pStyle w:val="38"/>
              <w:spacing w:before="23" w:line="232" w:lineRule="auto"/>
              <w:ind w:left="34" w:right="13" w:firstLine="13"/>
              <w:rPr>
                <w:color w:val="auto"/>
                <w:highlight w:val="none"/>
              </w:rPr>
            </w:pPr>
            <w:r>
              <w:rPr>
                <w:color w:val="auto"/>
                <w:spacing w:val="8"/>
                <w:highlight w:val="none"/>
              </w:rPr>
              <w:t>1.整机柜体全部采用不锈钢优质板材制作，包括内部全不锈钢加强。箱体任何部位都用吸铁石测试无磁。保证</w:t>
            </w:r>
            <w:r>
              <w:rPr>
                <w:color w:val="auto"/>
                <w:spacing w:val="11"/>
                <w:highlight w:val="none"/>
              </w:rPr>
              <w:t xml:space="preserve"> </w:t>
            </w:r>
            <w:r>
              <w:rPr>
                <w:color w:val="auto"/>
                <w:spacing w:val="7"/>
                <w:highlight w:val="none"/>
              </w:rPr>
              <w:t>长期使用结构安全可靠，无腐蚀现象。</w:t>
            </w:r>
          </w:p>
          <w:p w14:paraId="6DB810D5">
            <w:pPr>
              <w:pStyle w:val="38"/>
              <w:spacing w:before="10" w:line="233" w:lineRule="auto"/>
              <w:ind w:left="35" w:right="12"/>
              <w:rPr>
                <w:color w:val="auto"/>
                <w:highlight w:val="none"/>
              </w:rPr>
            </w:pPr>
            <w:r>
              <w:rPr>
                <w:color w:val="auto"/>
                <w:spacing w:val="9"/>
                <w:highlight w:val="none"/>
              </w:rPr>
              <w:t>2.全不锈钢手轮式铸造铰链，每门四副铰链，每副铰</w:t>
            </w:r>
            <w:r>
              <w:rPr>
                <w:color w:val="auto"/>
                <w:spacing w:val="8"/>
                <w:highlight w:val="none"/>
              </w:rPr>
              <w:t>链都可单独松紧密封。铰链螺丝焊接螺母，长期使用螺丝</w:t>
            </w:r>
            <w:r>
              <w:rPr>
                <w:color w:val="auto"/>
                <w:highlight w:val="none"/>
              </w:rPr>
              <w:t xml:space="preserve"> </w:t>
            </w:r>
            <w:r>
              <w:rPr>
                <w:color w:val="auto"/>
                <w:spacing w:val="6"/>
                <w:highlight w:val="none"/>
              </w:rPr>
              <w:t>无松动滑牙现象。</w:t>
            </w:r>
          </w:p>
          <w:p w14:paraId="7B76C5A0">
            <w:pPr>
              <w:pStyle w:val="38"/>
              <w:spacing w:before="7" w:line="233" w:lineRule="auto"/>
              <w:ind w:left="32" w:right="3330" w:firstLine="4"/>
              <w:rPr>
                <w:color w:val="auto"/>
                <w:highlight w:val="none"/>
              </w:rPr>
            </w:pPr>
            <w:r>
              <w:rPr>
                <w:color w:val="auto"/>
                <w:spacing w:val="9"/>
                <w:highlight w:val="none"/>
              </w:rPr>
              <w:t>3.304材质加长双u型优质发热管，如发生干烧15分钟内仍可继续使用。</w:t>
            </w:r>
            <w:r>
              <w:rPr>
                <w:color w:val="auto"/>
                <w:spacing w:val="12"/>
                <w:highlight w:val="none"/>
              </w:rPr>
              <w:t xml:space="preserve"> </w:t>
            </w:r>
            <w:r>
              <w:rPr>
                <w:color w:val="auto"/>
                <w:spacing w:val="5"/>
                <w:highlight w:val="none"/>
              </w:rPr>
              <w:t>4.</w:t>
            </w:r>
            <w:r>
              <w:rPr>
                <w:color w:val="auto"/>
                <w:spacing w:val="-48"/>
                <w:highlight w:val="none"/>
              </w:rPr>
              <w:t xml:space="preserve"> </w:t>
            </w:r>
            <w:r>
              <w:rPr>
                <w:color w:val="auto"/>
                <w:spacing w:val="5"/>
                <w:highlight w:val="none"/>
              </w:rPr>
              <w:t>自动进水功能。浮球304材质。优质304蒸饭盘。</w:t>
            </w:r>
          </w:p>
          <w:p w14:paraId="14EEEA5B">
            <w:pPr>
              <w:pStyle w:val="38"/>
              <w:spacing w:before="8" w:line="227" w:lineRule="auto"/>
              <w:ind w:left="37"/>
              <w:rPr>
                <w:color w:val="auto"/>
                <w:highlight w:val="none"/>
              </w:rPr>
            </w:pPr>
            <w:r>
              <w:rPr>
                <w:color w:val="auto"/>
                <w:spacing w:val="6"/>
                <w:highlight w:val="none"/>
              </w:rPr>
              <w:t>5.蒸饭时箱内承受650帕微压状态，</w:t>
            </w:r>
            <w:r>
              <w:rPr>
                <w:color w:val="auto"/>
                <w:spacing w:val="-35"/>
                <w:highlight w:val="none"/>
              </w:rPr>
              <w:t xml:space="preserve"> </w:t>
            </w:r>
            <w:r>
              <w:rPr>
                <w:color w:val="auto"/>
                <w:spacing w:val="6"/>
                <w:highlight w:val="none"/>
              </w:rPr>
              <w:t>自动泄压。既安全节能、食物口感更佳。</w:t>
            </w:r>
          </w:p>
          <w:p w14:paraId="34D94B36">
            <w:pPr>
              <w:pStyle w:val="38"/>
              <w:spacing w:before="10" w:line="190" w:lineRule="auto"/>
              <w:ind w:left="35"/>
              <w:rPr>
                <w:color w:val="auto"/>
                <w:highlight w:val="none"/>
              </w:rPr>
            </w:pPr>
            <w:r>
              <w:rPr>
                <w:color w:val="auto"/>
                <w:spacing w:val="8"/>
                <w:highlight w:val="none"/>
              </w:rPr>
              <w:t>6.柜体采用高密度保温材料，使用过程中外壳表面温度在50摄氏度以内，不烫手。保温性能优良。安全节能。</w:t>
            </w:r>
          </w:p>
        </w:tc>
      </w:tr>
      <w:tr w14:paraId="649CC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903" w:type="dxa"/>
            <w:vAlign w:val="top"/>
          </w:tcPr>
          <w:p w14:paraId="44EC8B83">
            <w:pPr>
              <w:pStyle w:val="38"/>
              <w:spacing w:before="55" w:line="159" w:lineRule="auto"/>
              <w:ind w:left="372"/>
              <w:rPr>
                <w:color w:val="auto"/>
                <w:highlight w:val="none"/>
              </w:rPr>
            </w:pPr>
            <w:r>
              <w:rPr>
                <w:color w:val="auto"/>
                <w:spacing w:val="-8"/>
                <w:highlight w:val="none"/>
              </w:rPr>
              <w:t>16</w:t>
            </w:r>
          </w:p>
        </w:tc>
        <w:tc>
          <w:tcPr>
            <w:tcW w:w="3999" w:type="dxa"/>
            <w:vAlign w:val="top"/>
          </w:tcPr>
          <w:p w14:paraId="0BC96528">
            <w:pPr>
              <w:pStyle w:val="38"/>
              <w:spacing w:before="24" w:line="189" w:lineRule="auto"/>
              <w:ind w:left="1508"/>
              <w:rPr>
                <w:color w:val="auto"/>
                <w:highlight w:val="none"/>
              </w:rPr>
            </w:pPr>
            <w:r>
              <w:rPr>
                <w:color w:val="auto"/>
                <w:spacing w:val="6"/>
                <w:highlight w:val="none"/>
              </w:rPr>
              <w:t>60</w:t>
            </w:r>
            <w:r>
              <w:rPr>
                <w:color w:val="auto"/>
                <w:highlight w:val="none"/>
              </w:rPr>
              <w:t>cm</w:t>
            </w:r>
            <w:r>
              <w:rPr>
                <w:color w:val="auto"/>
                <w:spacing w:val="6"/>
                <w:highlight w:val="none"/>
              </w:rPr>
              <w:t>电饼铛</w:t>
            </w:r>
          </w:p>
        </w:tc>
        <w:tc>
          <w:tcPr>
            <w:tcW w:w="568" w:type="dxa"/>
            <w:vAlign w:val="top"/>
          </w:tcPr>
          <w:p w14:paraId="49740FED">
            <w:pPr>
              <w:pStyle w:val="38"/>
              <w:spacing w:before="55" w:line="159" w:lineRule="auto"/>
              <w:ind w:left="255"/>
              <w:rPr>
                <w:color w:val="auto"/>
                <w:highlight w:val="none"/>
              </w:rPr>
            </w:pPr>
            <w:r>
              <w:rPr>
                <w:color w:val="auto"/>
                <w:highlight w:val="none"/>
              </w:rPr>
              <w:t>1</w:t>
            </w:r>
          </w:p>
        </w:tc>
        <w:tc>
          <w:tcPr>
            <w:tcW w:w="568" w:type="dxa"/>
            <w:vAlign w:val="top"/>
          </w:tcPr>
          <w:p w14:paraId="11CB8203">
            <w:pPr>
              <w:pStyle w:val="38"/>
              <w:spacing w:before="24" w:line="189" w:lineRule="auto"/>
              <w:ind w:left="206"/>
              <w:rPr>
                <w:color w:val="auto"/>
                <w:highlight w:val="none"/>
              </w:rPr>
            </w:pPr>
            <w:r>
              <w:rPr>
                <w:color w:val="auto"/>
                <w:highlight w:val="none"/>
              </w:rPr>
              <w:t>台</w:t>
            </w:r>
          </w:p>
        </w:tc>
        <w:tc>
          <w:tcPr>
            <w:tcW w:w="9602" w:type="dxa"/>
            <w:vAlign w:val="top"/>
          </w:tcPr>
          <w:p w14:paraId="20C24AE9">
            <w:pPr>
              <w:pStyle w:val="38"/>
              <w:spacing w:before="24" w:line="189" w:lineRule="auto"/>
              <w:ind w:left="49"/>
              <w:rPr>
                <w:color w:val="auto"/>
                <w:highlight w:val="none"/>
              </w:rPr>
            </w:pPr>
            <w:r>
              <w:rPr>
                <w:color w:val="auto"/>
                <w:spacing w:val="6"/>
                <w:highlight w:val="none"/>
              </w:rPr>
              <w:t>台式商用（数显）盘58锅深2.8</w:t>
            </w:r>
            <w:r>
              <w:rPr>
                <w:color w:val="auto"/>
                <w:highlight w:val="none"/>
              </w:rPr>
              <w:t>cm</w:t>
            </w:r>
            <w:r>
              <w:rPr>
                <w:color w:val="auto"/>
                <w:spacing w:val="6"/>
                <w:highlight w:val="none"/>
              </w:rPr>
              <w:t>（电热管）220V</w:t>
            </w:r>
          </w:p>
        </w:tc>
      </w:tr>
      <w:tr w14:paraId="47396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903" w:type="dxa"/>
            <w:vAlign w:val="top"/>
          </w:tcPr>
          <w:p w14:paraId="6C950657">
            <w:pPr>
              <w:pStyle w:val="38"/>
              <w:spacing w:before="178" w:line="190" w:lineRule="auto"/>
              <w:ind w:left="372"/>
              <w:rPr>
                <w:color w:val="auto"/>
                <w:highlight w:val="none"/>
              </w:rPr>
            </w:pPr>
            <w:r>
              <w:rPr>
                <w:color w:val="auto"/>
                <w:spacing w:val="-8"/>
                <w:highlight w:val="none"/>
              </w:rPr>
              <w:t>17</w:t>
            </w:r>
          </w:p>
        </w:tc>
        <w:tc>
          <w:tcPr>
            <w:tcW w:w="3999" w:type="dxa"/>
            <w:vAlign w:val="top"/>
          </w:tcPr>
          <w:p w14:paraId="4A744EAC">
            <w:pPr>
              <w:pStyle w:val="38"/>
              <w:spacing w:before="148" w:line="227" w:lineRule="auto"/>
              <w:ind w:left="1508"/>
              <w:rPr>
                <w:color w:val="auto"/>
                <w:highlight w:val="none"/>
              </w:rPr>
            </w:pPr>
            <w:r>
              <w:rPr>
                <w:color w:val="auto"/>
                <w:spacing w:val="6"/>
                <w:highlight w:val="none"/>
              </w:rPr>
              <w:t>25</w:t>
            </w:r>
            <w:r>
              <w:rPr>
                <w:color w:val="auto"/>
                <w:highlight w:val="none"/>
              </w:rPr>
              <w:t>KG</w:t>
            </w:r>
            <w:r>
              <w:rPr>
                <w:color w:val="auto"/>
                <w:spacing w:val="6"/>
                <w:highlight w:val="none"/>
              </w:rPr>
              <w:t>和面机</w:t>
            </w:r>
          </w:p>
        </w:tc>
        <w:tc>
          <w:tcPr>
            <w:tcW w:w="568" w:type="dxa"/>
            <w:vAlign w:val="top"/>
          </w:tcPr>
          <w:p w14:paraId="502B6B25">
            <w:pPr>
              <w:pStyle w:val="38"/>
              <w:spacing w:before="178" w:line="190" w:lineRule="auto"/>
              <w:ind w:left="255"/>
              <w:rPr>
                <w:color w:val="auto"/>
                <w:highlight w:val="none"/>
              </w:rPr>
            </w:pPr>
            <w:r>
              <w:rPr>
                <w:color w:val="auto"/>
                <w:highlight w:val="none"/>
              </w:rPr>
              <w:t>1</w:t>
            </w:r>
          </w:p>
        </w:tc>
        <w:tc>
          <w:tcPr>
            <w:tcW w:w="568" w:type="dxa"/>
            <w:vAlign w:val="top"/>
          </w:tcPr>
          <w:p w14:paraId="06BB7C07">
            <w:pPr>
              <w:pStyle w:val="38"/>
              <w:spacing w:before="147" w:line="230" w:lineRule="auto"/>
              <w:ind w:left="206"/>
              <w:rPr>
                <w:color w:val="auto"/>
                <w:highlight w:val="none"/>
              </w:rPr>
            </w:pPr>
            <w:r>
              <w:rPr>
                <w:color w:val="auto"/>
                <w:highlight w:val="none"/>
              </w:rPr>
              <w:t>台</w:t>
            </w:r>
          </w:p>
        </w:tc>
        <w:tc>
          <w:tcPr>
            <w:tcW w:w="9602" w:type="dxa"/>
            <w:vAlign w:val="top"/>
          </w:tcPr>
          <w:p w14:paraId="2D32BBA7">
            <w:pPr>
              <w:pStyle w:val="38"/>
              <w:spacing w:before="25" w:line="212" w:lineRule="auto"/>
              <w:ind w:left="34" w:right="16"/>
              <w:rPr>
                <w:color w:val="auto"/>
                <w:highlight w:val="none"/>
              </w:rPr>
            </w:pPr>
            <w:r>
              <w:rPr>
                <w:color w:val="auto"/>
                <w:spacing w:val="9"/>
                <w:highlight w:val="none"/>
              </w:rPr>
              <w:t>符合国家标准 、缸体为不锈钢缸体，每次可和面</w:t>
            </w:r>
            <w:r>
              <w:rPr>
                <w:color w:val="auto"/>
                <w:spacing w:val="8"/>
                <w:highlight w:val="none"/>
              </w:rPr>
              <w:t>≤25</w:t>
            </w:r>
            <w:r>
              <w:rPr>
                <w:color w:val="auto"/>
                <w:highlight w:val="none"/>
              </w:rPr>
              <w:t>KG</w:t>
            </w:r>
            <w:r>
              <w:rPr>
                <w:color w:val="auto"/>
                <w:spacing w:val="8"/>
                <w:highlight w:val="none"/>
              </w:rPr>
              <w:t>;和面斗为点动自动翻斗，带减速机，高效率工作，主</w:t>
            </w:r>
            <w:r>
              <w:rPr>
                <w:color w:val="auto"/>
                <w:highlight w:val="none"/>
              </w:rPr>
              <w:t xml:space="preserve"> </w:t>
            </w:r>
            <w:r>
              <w:rPr>
                <w:color w:val="auto"/>
                <w:spacing w:val="8"/>
                <w:highlight w:val="none"/>
              </w:rPr>
              <w:t>动2.2</w:t>
            </w:r>
            <w:r>
              <w:rPr>
                <w:color w:val="auto"/>
                <w:highlight w:val="none"/>
              </w:rPr>
              <w:t>kw</w:t>
            </w:r>
            <w:r>
              <w:rPr>
                <w:color w:val="auto"/>
                <w:spacing w:val="8"/>
                <w:highlight w:val="none"/>
              </w:rPr>
              <w:t>。齿轮组安装稳固，三角皮带更换方便；铜芯电机</w:t>
            </w:r>
          </w:p>
        </w:tc>
      </w:tr>
      <w:tr w14:paraId="43571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903" w:type="dxa"/>
            <w:vAlign w:val="top"/>
          </w:tcPr>
          <w:p w14:paraId="3744D592">
            <w:pPr>
              <w:pStyle w:val="38"/>
              <w:spacing w:before="56" w:line="159" w:lineRule="auto"/>
              <w:ind w:left="372"/>
              <w:rPr>
                <w:color w:val="auto"/>
                <w:highlight w:val="none"/>
              </w:rPr>
            </w:pPr>
            <w:r>
              <w:rPr>
                <w:color w:val="auto"/>
                <w:spacing w:val="-8"/>
                <w:highlight w:val="none"/>
              </w:rPr>
              <w:t>18</w:t>
            </w:r>
          </w:p>
        </w:tc>
        <w:tc>
          <w:tcPr>
            <w:tcW w:w="3999" w:type="dxa"/>
            <w:vAlign w:val="top"/>
          </w:tcPr>
          <w:p w14:paraId="62323D0D">
            <w:pPr>
              <w:pStyle w:val="38"/>
              <w:spacing w:before="25" w:line="189" w:lineRule="auto"/>
              <w:ind w:left="923"/>
              <w:rPr>
                <w:color w:val="auto"/>
                <w:highlight w:val="none"/>
              </w:rPr>
            </w:pPr>
            <w:r>
              <w:rPr>
                <w:color w:val="auto"/>
                <w:spacing w:val="4"/>
                <w:highlight w:val="none"/>
              </w:rPr>
              <w:t>1880双通荷台柜（加厚）</w:t>
            </w:r>
          </w:p>
        </w:tc>
        <w:tc>
          <w:tcPr>
            <w:tcW w:w="568" w:type="dxa"/>
            <w:vAlign w:val="top"/>
          </w:tcPr>
          <w:p w14:paraId="3CD4416A">
            <w:pPr>
              <w:pStyle w:val="38"/>
              <w:spacing w:before="56" w:line="159" w:lineRule="auto"/>
              <w:ind w:left="255"/>
              <w:rPr>
                <w:color w:val="auto"/>
                <w:highlight w:val="none"/>
              </w:rPr>
            </w:pPr>
            <w:r>
              <w:rPr>
                <w:color w:val="auto"/>
                <w:highlight w:val="none"/>
              </w:rPr>
              <w:t>1</w:t>
            </w:r>
          </w:p>
        </w:tc>
        <w:tc>
          <w:tcPr>
            <w:tcW w:w="568" w:type="dxa"/>
            <w:vAlign w:val="top"/>
          </w:tcPr>
          <w:p w14:paraId="041E0143">
            <w:pPr>
              <w:pStyle w:val="38"/>
              <w:spacing w:before="25" w:line="189" w:lineRule="auto"/>
              <w:ind w:left="206"/>
              <w:rPr>
                <w:color w:val="auto"/>
                <w:highlight w:val="none"/>
              </w:rPr>
            </w:pPr>
            <w:r>
              <w:rPr>
                <w:color w:val="auto"/>
                <w:highlight w:val="none"/>
              </w:rPr>
              <w:t>台</w:t>
            </w:r>
          </w:p>
        </w:tc>
        <w:tc>
          <w:tcPr>
            <w:tcW w:w="9602" w:type="dxa"/>
            <w:vAlign w:val="top"/>
          </w:tcPr>
          <w:p w14:paraId="4CBBB569">
            <w:pPr>
              <w:pStyle w:val="38"/>
              <w:spacing w:before="25" w:line="189" w:lineRule="auto"/>
              <w:ind w:left="37"/>
              <w:rPr>
                <w:color w:val="auto"/>
                <w:highlight w:val="none"/>
              </w:rPr>
            </w:pPr>
            <w:r>
              <w:rPr>
                <w:color w:val="auto"/>
                <w:spacing w:val="5"/>
                <w:highlight w:val="none"/>
              </w:rPr>
              <w:t>304不锈钢，尺寸约长180宽60高80</w:t>
            </w:r>
          </w:p>
        </w:tc>
      </w:tr>
      <w:tr w14:paraId="35395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903" w:type="dxa"/>
            <w:vAlign w:val="top"/>
          </w:tcPr>
          <w:p w14:paraId="7F8ABC0C">
            <w:pPr>
              <w:pStyle w:val="38"/>
              <w:spacing w:before="55" w:line="159" w:lineRule="auto"/>
              <w:ind w:left="372"/>
              <w:rPr>
                <w:color w:val="auto"/>
                <w:highlight w:val="none"/>
              </w:rPr>
            </w:pPr>
            <w:r>
              <w:rPr>
                <w:color w:val="auto"/>
                <w:spacing w:val="-8"/>
                <w:highlight w:val="none"/>
              </w:rPr>
              <w:t>19</w:t>
            </w:r>
          </w:p>
        </w:tc>
        <w:tc>
          <w:tcPr>
            <w:tcW w:w="3999" w:type="dxa"/>
            <w:vAlign w:val="top"/>
          </w:tcPr>
          <w:p w14:paraId="754C7717">
            <w:pPr>
              <w:pStyle w:val="38"/>
              <w:spacing w:before="25" w:line="188" w:lineRule="auto"/>
              <w:ind w:left="1328"/>
              <w:rPr>
                <w:color w:val="auto"/>
                <w:highlight w:val="none"/>
              </w:rPr>
            </w:pPr>
            <w:r>
              <w:rPr>
                <w:color w:val="auto"/>
                <w:spacing w:val="3"/>
                <w:highlight w:val="none"/>
              </w:rPr>
              <w:t>电烤箱（双层）</w:t>
            </w:r>
          </w:p>
        </w:tc>
        <w:tc>
          <w:tcPr>
            <w:tcW w:w="568" w:type="dxa"/>
            <w:vAlign w:val="top"/>
          </w:tcPr>
          <w:p w14:paraId="1072152D">
            <w:pPr>
              <w:pStyle w:val="38"/>
              <w:spacing w:before="55" w:line="159" w:lineRule="auto"/>
              <w:ind w:left="255"/>
              <w:rPr>
                <w:color w:val="auto"/>
                <w:highlight w:val="none"/>
              </w:rPr>
            </w:pPr>
            <w:r>
              <w:rPr>
                <w:color w:val="auto"/>
                <w:highlight w:val="none"/>
              </w:rPr>
              <w:t>1</w:t>
            </w:r>
          </w:p>
        </w:tc>
        <w:tc>
          <w:tcPr>
            <w:tcW w:w="568" w:type="dxa"/>
            <w:vAlign w:val="top"/>
          </w:tcPr>
          <w:p w14:paraId="662AC22B">
            <w:pPr>
              <w:pStyle w:val="38"/>
              <w:spacing w:before="25" w:line="188" w:lineRule="auto"/>
              <w:ind w:left="206"/>
              <w:rPr>
                <w:color w:val="auto"/>
                <w:highlight w:val="none"/>
              </w:rPr>
            </w:pPr>
            <w:r>
              <w:rPr>
                <w:color w:val="auto"/>
                <w:highlight w:val="none"/>
              </w:rPr>
              <w:t>台</w:t>
            </w:r>
          </w:p>
        </w:tc>
        <w:tc>
          <w:tcPr>
            <w:tcW w:w="9602" w:type="dxa"/>
            <w:vAlign w:val="top"/>
          </w:tcPr>
          <w:p w14:paraId="5A91A8F8">
            <w:pPr>
              <w:pStyle w:val="38"/>
              <w:spacing w:before="25" w:line="188" w:lineRule="auto"/>
              <w:ind w:left="32"/>
              <w:rPr>
                <w:rFonts w:hint="default" w:eastAsia="宋体"/>
                <w:color w:val="auto"/>
                <w:highlight w:val="none"/>
                <w:lang w:val="en-US" w:eastAsia="zh-CN"/>
              </w:rPr>
            </w:pPr>
            <w:r>
              <w:rPr>
                <w:rFonts w:hint="eastAsia"/>
                <w:color w:val="auto"/>
                <w:spacing w:val="7"/>
                <w:highlight w:val="none"/>
                <w:lang w:val="en-US" w:eastAsia="zh-CN"/>
              </w:rPr>
              <w:t>一层双盘商用电烤箱</w:t>
            </w:r>
          </w:p>
        </w:tc>
      </w:tr>
      <w:tr w14:paraId="5D0E8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903" w:type="dxa"/>
            <w:vAlign w:val="top"/>
          </w:tcPr>
          <w:p w14:paraId="2DB04BB7">
            <w:pPr>
              <w:pStyle w:val="38"/>
              <w:spacing w:before="57" w:line="158" w:lineRule="auto"/>
              <w:ind w:left="359"/>
              <w:rPr>
                <w:color w:val="auto"/>
                <w:highlight w:val="none"/>
              </w:rPr>
            </w:pPr>
            <w:r>
              <w:rPr>
                <w:color w:val="auto"/>
                <w:spacing w:val="-1"/>
                <w:highlight w:val="none"/>
              </w:rPr>
              <w:t>20</w:t>
            </w:r>
          </w:p>
        </w:tc>
        <w:tc>
          <w:tcPr>
            <w:tcW w:w="3999" w:type="dxa"/>
            <w:vAlign w:val="top"/>
          </w:tcPr>
          <w:p w14:paraId="4DAD7FD4">
            <w:pPr>
              <w:pStyle w:val="38"/>
              <w:spacing w:before="25" w:line="189" w:lineRule="auto"/>
              <w:ind w:left="1606"/>
              <w:rPr>
                <w:color w:val="auto"/>
                <w:highlight w:val="none"/>
              </w:rPr>
            </w:pPr>
            <w:r>
              <w:rPr>
                <w:color w:val="auto"/>
                <w:spacing w:val="6"/>
                <w:highlight w:val="none"/>
              </w:rPr>
              <w:t>餐桌、椅</w:t>
            </w:r>
          </w:p>
        </w:tc>
        <w:tc>
          <w:tcPr>
            <w:tcW w:w="568" w:type="dxa"/>
            <w:vAlign w:val="top"/>
          </w:tcPr>
          <w:p w14:paraId="41DB7873">
            <w:pPr>
              <w:pStyle w:val="38"/>
              <w:spacing w:before="56" w:line="159" w:lineRule="auto"/>
              <w:ind w:left="205"/>
              <w:rPr>
                <w:color w:val="auto"/>
                <w:highlight w:val="none"/>
              </w:rPr>
            </w:pPr>
            <w:r>
              <w:rPr>
                <w:color w:val="auto"/>
                <w:spacing w:val="-8"/>
                <w:highlight w:val="none"/>
              </w:rPr>
              <w:t>11</w:t>
            </w:r>
          </w:p>
        </w:tc>
        <w:tc>
          <w:tcPr>
            <w:tcW w:w="568" w:type="dxa"/>
            <w:vAlign w:val="top"/>
          </w:tcPr>
          <w:p w14:paraId="6D2DD0FD">
            <w:pPr>
              <w:pStyle w:val="38"/>
              <w:spacing w:before="25" w:line="189" w:lineRule="auto"/>
              <w:ind w:left="192"/>
              <w:rPr>
                <w:color w:val="auto"/>
                <w:highlight w:val="none"/>
              </w:rPr>
            </w:pPr>
            <w:r>
              <w:rPr>
                <w:color w:val="auto"/>
                <w:highlight w:val="none"/>
              </w:rPr>
              <w:t>套</w:t>
            </w:r>
          </w:p>
        </w:tc>
        <w:tc>
          <w:tcPr>
            <w:tcW w:w="9602" w:type="dxa"/>
            <w:vAlign w:val="top"/>
          </w:tcPr>
          <w:p w14:paraId="6EF25562">
            <w:pPr>
              <w:pStyle w:val="38"/>
              <w:spacing w:before="25" w:line="189" w:lineRule="auto"/>
              <w:ind w:left="34"/>
              <w:rPr>
                <w:color w:val="auto"/>
                <w:highlight w:val="none"/>
              </w:rPr>
            </w:pPr>
            <w:r>
              <w:rPr>
                <w:color w:val="auto"/>
                <w:spacing w:val="7"/>
                <w:highlight w:val="none"/>
              </w:rPr>
              <w:t>长方形，一桌（长度1.5m）四凳（坐面高度：20-40</w:t>
            </w:r>
            <w:r>
              <w:rPr>
                <w:color w:val="auto"/>
                <w:highlight w:val="none"/>
              </w:rPr>
              <w:t>cm</w:t>
            </w:r>
            <w:r>
              <w:rPr>
                <w:color w:val="auto"/>
                <w:spacing w:val="7"/>
                <w:highlight w:val="none"/>
              </w:rPr>
              <w:t>）</w:t>
            </w:r>
          </w:p>
        </w:tc>
      </w:tr>
      <w:tr w14:paraId="2F931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903" w:type="dxa"/>
            <w:vAlign w:val="top"/>
          </w:tcPr>
          <w:p w14:paraId="7D053AC2">
            <w:pPr>
              <w:pStyle w:val="38"/>
              <w:spacing w:before="56" w:line="158" w:lineRule="auto"/>
              <w:ind w:left="359"/>
              <w:rPr>
                <w:color w:val="auto"/>
                <w:highlight w:val="none"/>
              </w:rPr>
            </w:pPr>
            <w:r>
              <w:rPr>
                <w:color w:val="auto"/>
                <w:spacing w:val="-1"/>
                <w:highlight w:val="none"/>
              </w:rPr>
              <w:t>21</w:t>
            </w:r>
          </w:p>
        </w:tc>
        <w:tc>
          <w:tcPr>
            <w:tcW w:w="3999" w:type="dxa"/>
            <w:vAlign w:val="top"/>
          </w:tcPr>
          <w:p w14:paraId="3219199A">
            <w:pPr>
              <w:pStyle w:val="38"/>
              <w:spacing w:before="25" w:line="188" w:lineRule="auto"/>
              <w:ind w:left="1804"/>
              <w:rPr>
                <w:color w:val="auto"/>
                <w:highlight w:val="none"/>
              </w:rPr>
            </w:pPr>
            <w:r>
              <w:rPr>
                <w:color w:val="auto"/>
                <w:spacing w:val="5"/>
                <w:highlight w:val="none"/>
              </w:rPr>
              <w:t>菜刀</w:t>
            </w:r>
          </w:p>
        </w:tc>
        <w:tc>
          <w:tcPr>
            <w:tcW w:w="568" w:type="dxa"/>
            <w:vAlign w:val="top"/>
          </w:tcPr>
          <w:p w14:paraId="5DBFE655">
            <w:pPr>
              <w:pStyle w:val="38"/>
              <w:spacing w:before="57" w:line="157" w:lineRule="auto"/>
              <w:ind w:left="240"/>
              <w:rPr>
                <w:color w:val="auto"/>
                <w:highlight w:val="none"/>
              </w:rPr>
            </w:pPr>
            <w:r>
              <w:rPr>
                <w:color w:val="auto"/>
                <w:highlight w:val="none"/>
              </w:rPr>
              <w:t>4</w:t>
            </w:r>
          </w:p>
        </w:tc>
        <w:tc>
          <w:tcPr>
            <w:tcW w:w="568" w:type="dxa"/>
            <w:vAlign w:val="top"/>
          </w:tcPr>
          <w:p w14:paraId="1D1A3B25">
            <w:pPr>
              <w:pStyle w:val="38"/>
              <w:spacing w:before="25" w:line="188" w:lineRule="auto"/>
              <w:ind w:left="191"/>
              <w:rPr>
                <w:color w:val="auto"/>
                <w:highlight w:val="none"/>
              </w:rPr>
            </w:pPr>
            <w:r>
              <w:rPr>
                <w:color w:val="auto"/>
                <w:spacing w:val="1"/>
                <w:highlight w:val="none"/>
              </w:rPr>
              <w:t>把</w:t>
            </w:r>
          </w:p>
        </w:tc>
        <w:tc>
          <w:tcPr>
            <w:tcW w:w="9602" w:type="dxa"/>
            <w:vAlign w:val="top"/>
          </w:tcPr>
          <w:p w14:paraId="5E5C0B40">
            <w:pPr>
              <w:pStyle w:val="38"/>
              <w:spacing w:before="25" w:line="188" w:lineRule="auto"/>
              <w:ind w:left="36"/>
              <w:rPr>
                <w:color w:val="auto"/>
                <w:highlight w:val="none"/>
              </w:rPr>
            </w:pPr>
            <w:r>
              <w:rPr>
                <w:color w:val="auto"/>
                <w:spacing w:val="8"/>
                <w:highlight w:val="none"/>
              </w:rPr>
              <w:t>鱼头菜刀家用锋利可斩切刀锻打不锈钢厨房两用刀具</w:t>
            </w:r>
          </w:p>
        </w:tc>
      </w:tr>
      <w:tr w14:paraId="7BF0A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903" w:type="dxa"/>
            <w:vAlign w:val="top"/>
          </w:tcPr>
          <w:p w14:paraId="002589C1">
            <w:pPr>
              <w:pStyle w:val="38"/>
              <w:spacing w:before="57" w:line="162" w:lineRule="exact"/>
              <w:ind w:left="359"/>
              <w:rPr>
                <w:color w:val="auto"/>
                <w:highlight w:val="none"/>
              </w:rPr>
            </w:pPr>
            <w:r>
              <w:rPr>
                <w:color w:val="auto"/>
                <w:spacing w:val="-1"/>
                <w:position w:val="-2"/>
                <w:highlight w:val="none"/>
              </w:rPr>
              <w:t>22</w:t>
            </w:r>
          </w:p>
        </w:tc>
        <w:tc>
          <w:tcPr>
            <w:tcW w:w="3999" w:type="dxa"/>
            <w:vAlign w:val="top"/>
          </w:tcPr>
          <w:p w14:paraId="1E8A7543">
            <w:pPr>
              <w:pStyle w:val="38"/>
              <w:spacing w:before="26" w:line="187" w:lineRule="auto"/>
              <w:ind w:left="1606"/>
              <w:rPr>
                <w:color w:val="auto"/>
                <w:highlight w:val="none"/>
              </w:rPr>
            </w:pPr>
            <w:r>
              <w:rPr>
                <w:color w:val="auto"/>
                <w:spacing w:val="6"/>
                <w:highlight w:val="none"/>
              </w:rPr>
              <w:t>60</w:t>
            </w:r>
            <w:r>
              <w:rPr>
                <w:color w:val="auto"/>
                <w:highlight w:val="none"/>
              </w:rPr>
              <w:t>cm</w:t>
            </w:r>
            <w:r>
              <w:rPr>
                <w:color w:val="auto"/>
                <w:spacing w:val="6"/>
                <w:highlight w:val="none"/>
              </w:rPr>
              <w:t>菜板</w:t>
            </w:r>
          </w:p>
        </w:tc>
        <w:tc>
          <w:tcPr>
            <w:tcW w:w="568" w:type="dxa"/>
            <w:vAlign w:val="top"/>
          </w:tcPr>
          <w:p w14:paraId="3F5A73CA">
            <w:pPr>
              <w:pStyle w:val="38"/>
              <w:spacing w:before="57" w:line="162" w:lineRule="exact"/>
              <w:ind w:left="244"/>
              <w:rPr>
                <w:color w:val="auto"/>
                <w:highlight w:val="none"/>
              </w:rPr>
            </w:pPr>
            <w:r>
              <w:rPr>
                <w:color w:val="auto"/>
                <w:position w:val="-2"/>
                <w:highlight w:val="none"/>
              </w:rPr>
              <w:t>3</w:t>
            </w:r>
          </w:p>
        </w:tc>
        <w:tc>
          <w:tcPr>
            <w:tcW w:w="568" w:type="dxa"/>
            <w:vAlign w:val="top"/>
          </w:tcPr>
          <w:p w14:paraId="1AAE49C0">
            <w:pPr>
              <w:pStyle w:val="38"/>
              <w:spacing w:before="26" w:line="187" w:lineRule="auto"/>
              <w:ind w:left="191"/>
              <w:rPr>
                <w:color w:val="auto"/>
                <w:highlight w:val="none"/>
              </w:rPr>
            </w:pPr>
            <w:r>
              <w:rPr>
                <w:color w:val="auto"/>
                <w:spacing w:val="1"/>
                <w:highlight w:val="none"/>
              </w:rPr>
              <w:t>个</w:t>
            </w:r>
          </w:p>
        </w:tc>
        <w:tc>
          <w:tcPr>
            <w:tcW w:w="9602" w:type="dxa"/>
            <w:vAlign w:val="top"/>
          </w:tcPr>
          <w:p w14:paraId="7EEB133D">
            <w:pPr>
              <w:pStyle w:val="38"/>
              <w:spacing w:before="26" w:line="187" w:lineRule="auto"/>
              <w:ind w:left="32"/>
              <w:rPr>
                <w:color w:val="auto"/>
                <w:highlight w:val="none"/>
              </w:rPr>
            </w:pPr>
            <w:r>
              <w:rPr>
                <w:color w:val="auto"/>
                <w:spacing w:val="7"/>
                <w:highlight w:val="none"/>
              </w:rPr>
              <w:t>尺寸约长75</w:t>
            </w:r>
            <w:r>
              <w:rPr>
                <w:color w:val="auto"/>
                <w:highlight w:val="none"/>
              </w:rPr>
              <w:t>cm</w:t>
            </w:r>
            <w:r>
              <w:rPr>
                <w:color w:val="auto"/>
                <w:spacing w:val="7"/>
                <w:highlight w:val="none"/>
              </w:rPr>
              <w:t>宽60</w:t>
            </w:r>
            <w:r>
              <w:rPr>
                <w:color w:val="auto"/>
                <w:highlight w:val="none"/>
              </w:rPr>
              <w:t>cm</w:t>
            </w:r>
            <w:r>
              <w:rPr>
                <w:color w:val="auto"/>
                <w:spacing w:val="7"/>
                <w:highlight w:val="none"/>
              </w:rPr>
              <w:t>厚度3.8</w:t>
            </w:r>
            <w:r>
              <w:rPr>
                <w:color w:val="auto"/>
                <w:highlight w:val="none"/>
              </w:rPr>
              <w:t>cm</w:t>
            </w:r>
            <w:r>
              <w:rPr>
                <w:color w:val="auto"/>
                <w:spacing w:val="7"/>
                <w:highlight w:val="none"/>
              </w:rPr>
              <w:t xml:space="preserve"> 平面面板 1x1x1</w:t>
            </w:r>
            <w:r>
              <w:rPr>
                <w:color w:val="auto"/>
                <w:highlight w:val="none"/>
              </w:rPr>
              <w:t>cm</w:t>
            </w:r>
          </w:p>
        </w:tc>
      </w:tr>
      <w:tr w14:paraId="68D15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903" w:type="dxa"/>
            <w:vAlign w:val="top"/>
          </w:tcPr>
          <w:p w14:paraId="66374F2E">
            <w:pPr>
              <w:pStyle w:val="38"/>
              <w:spacing w:before="58" w:line="161" w:lineRule="exact"/>
              <w:ind w:left="359"/>
              <w:rPr>
                <w:color w:val="auto"/>
                <w:highlight w:val="none"/>
              </w:rPr>
            </w:pPr>
            <w:r>
              <w:rPr>
                <w:color w:val="auto"/>
                <w:spacing w:val="-1"/>
                <w:position w:val="-2"/>
                <w:highlight w:val="none"/>
              </w:rPr>
              <w:t>23</w:t>
            </w:r>
          </w:p>
        </w:tc>
        <w:tc>
          <w:tcPr>
            <w:tcW w:w="3999" w:type="dxa"/>
            <w:vAlign w:val="top"/>
          </w:tcPr>
          <w:p w14:paraId="39434C7B">
            <w:pPr>
              <w:pStyle w:val="38"/>
              <w:spacing w:before="27" w:line="186" w:lineRule="auto"/>
              <w:ind w:left="1606"/>
              <w:rPr>
                <w:color w:val="auto"/>
                <w:highlight w:val="none"/>
              </w:rPr>
            </w:pPr>
            <w:r>
              <w:rPr>
                <w:color w:val="auto"/>
                <w:spacing w:val="6"/>
                <w:highlight w:val="none"/>
              </w:rPr>
              <w:t>60</w:t>
            </w:r>
            <w:r>
              <w:rPr>
                <w:color w:val="auto"/>
                <w:highlight w:val="none"/>
              </w:rPr>
              <w:t>cm</w:t>
            </w:r>
            <w:r>
              <w:rPr>
                <w:color w:val="auto"/>
                <w:spacing w:val="6"/>
                <w:highlight w:val="none"/>
              </w:rPr>
              <w:t>炒锅</w:t>
            </w:r>
          </w:p>
        </w:tc>
        <w:tc>
          <w:tcPr>
            <w:tcW w:w="568" w:type="dxa"/>
            <w:vAlign w:val="top"/>
          </w:tcPr>
          <w:p w14:paraId="4F1ED389">
            <w:pPr>
              <w:pStyle w:val="38"/>
              <w:spacing w:before="58" w:line="161" w:lineRule="exact"/>
              <w:ind w:left="244"/>
              <w:rPr>
                <w:color w:val="auto"/>
                <w:highlight w:val="none"/>
              </w:rPr>
            </w:pPr>
            <w:r>
              <w:rPr>
                <w:color w:val="auto"/>
                <w:position w:val="-2"/>
                <w:highlight w:val="none"/>
              </w:rPr>
              <w:t>3</w:t>
            </w:r>
          </w:p>
        </w:tc>
        <w:tc>
          <w:tcPr>
            <w:tcW w:w="568" w:type="dxa"/>
            <w:vAlign w:val="top"/>
          </w:tcPr>
          <w:p w14:paraId="140599B1">
            <w:pPr>
              <w:pStyle w:val="38"/>
              <w:spacing w:before="27" w:line="186" w:lineRule="auto"/>
              <w:ind w:left="191"/>
              <w:rPr>
                <w:color w:val="auto"/>
                <w:highlight w:val="none"/>
              </w:rPr>
            </w:pPr>
            <w:r>
              <w:rPr>
                <w:color w:val="auto"/>
                <w:spacing w:val="1"/>
                <w:highlight w:val="none"/>
              </w:rPr>
              <w:t>个</w:t>
            </w:r>
          </w:p>
        </w:tc>
        <w:tc>
          <w:tcPr>
            <w:tcW w:w="9602" w:type="dxa"/>
            <w:vAlign w:val="top"/>
          </w:tcPr>
          <w:p w14:paraId="7185BA56">
            <w:pPr>
              <w:pStyle w:val="38"/>
              <w:spacing w:before="27" w:line="186" w:lineRule="auto"/>
              <w:ind w:left="33"/>
              <w:rPr>
                <w:color w:val="auto"/>
                <w:highlight w:val="none"/>
              </w:rPr>
            </w:pPr>
            <w:r>
              <w:rPr>
                <w:color w:val="auto"/>
                <w:spacing w:val="8"/>
                <w:highlight w:val="none"/>
              </w:rPr>
              <w:t>双耳不锈钢，尺寸约40</w:t>
            </w:r>
            <w:r>
              <w:rPr>
                <w:color w:val="auto"/>
                <w:highlight w:val="none"/>
              </w:rPr>
              <w:t>cm</w:t>
            </w:r>
            <w:r>
              <w:rPr>
                <w:color w:val="auto"/>
                <w:spacing w:val="8"/>
                <w:highlight w:val="none"/>
              </w:rPr>
              <w:t>50</w:t>
            </w:r>
            <w:r>
              <w:rPr>
                <w:color w:val="auto"/>
                <w:highlight w:val="none"/>
              </w:rPr>
              <w:t>cm</w:t>
            </w:r>
            <w:r>
              <w:rPr>
                <w:color w:val="auto"/>
                <w:spacing w:val="8"/>
                <w:highlight w:val="none"/>
              </w:rPr>
              <w:t>60电磁灶铁锅 36</w:t>
            </w:r>
            <w:r>
              <w:rPr>
                <w:color w:val="auto"/>
                <w:highlight w:val="none"/>
              </w:rPr>
              <w:t>cm</w:t>
            </w:r>
            <w:r>
              <w:rPr>
                <w:color w:val="auto"/>
                <w:spacing w:val="8"/>
                <w:highlight w:val="none"/>
              </w:rPr>
              <w:t xml:space="preserve"> 单柄铁锅</w:t>
            </w:r>
            <w:r>
              <w:rPr>
                <w:color w:val="auto"/>
                <w:spacing w:val="7"/>
                <w:highlight w:val="none"/>
              </w:rPr>
              <w:t>适用微晶 30</w:t>
            </w:r>
            <w:r>
              <w:rPr>
                <w:color w:val="auto"/>
                <w:highlight w:val="none"/>
              </w:rPr>
              <w:t>cm</w:t>
            </w:r>
          </w:p>
        </w:tc>
      </w:tr>
      <w:tr w14:paraId="09047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903" w:type="dxa"/>
            <w:vAlign w:val="top"/>
          </w:tcPr>
          <w:p w14:paraId="4EE205FE">
            <w:pPr>
              <w:pStyle w:val="38"/>
              <w:spacing w:before="59" w:line="160" w:lineRule="exact"/>
              <w:ind w:left="359"/>
              <w:rPr>
                <w:color w:val="auto"/>
                <w:highlight w:val="none"/>
              </w:rPr>
            </w:pPr>
            <w:r>
              <w:rPr>
                <w:color w:val="auto"/>
                <w:spacing w:val="-1"/>
                <w:position w:val="-2"/>
                <w:highlight w:val="none"/>
              </w:rPr>
              <w:t>24</w:t>
            </w:r>
          </w:p>
        </w:tc>
        <w:tc>
          <w:tcPr>
            <w:tcW w:w="3999" w:type="dxa"/>
            <w:vAlign w:val="top"/>
          </w:tcPr>
          <w:p w14:paraId="331D6594">
            <w:pPr>
              <w:pStyle w:val="38"/>
              <w:spacing w:before="28" w:line="185" w:lineRule="auto"/>
              <w:ind w:left="1172"/>
              <w:rPr>
                <w:color w:val="auto"/>
                <w:highlight w:val="none"/>
              </w:rPr>
            </w:pPr>
            <w:r>
              <w:rPr>
                <w:color w:val="auto"/>
                <w:spacing w:val="5"/>
                <w:highlight w:val="none"/>
              </w:rPr>
              <w:t>13L珍珠电子暖汤煲</w:t>
            </w:r>
          </w:p>
        </w:tc>
        <w:tc>
          <w:tcPr>
            <w:tcW w:w="568" w:type="dxa"/>
            <w:vAlign w:val="top"/>
          </w:tcPr>
          <w:p w14:paraId="58713222">
            <w:pPr>
              <w:pStyle w:val="38"/>
              <w:spacing w:before="59" w:line="160" w:lineRule="exact"/>
              <w:ind w:left="243"/>
              <w:rPr>
                <w:color w:val="auto"/>
                <w:highlight w:val="none"/>
              </w:rPr>
            </w:pPr>
            <w:r>
              <w:rPr>
                <w:color w:val="auto"/>
                <w:position w:val="-2"/>
                <w:highlight w:val="none"/>
              </w:rPr>
              <w:t>2</w:t>
            </w:r>
          </w:p>
        </w:tc>
        <w:tc>
          <w:tcPr>
            <w:tcW w:w="568" w:type="dxa"/>
            <w:vAlign w:val="top"/>
          </w:tcPr>
          <w:p w14:paraId="5ACC4070">
            <w:pPr>
              <w:pStyle w:val="38"/>
              <w:spacing w:before="28" w:line="185" w:lineRule="auto"/>
              <w:ind w:left="191"/>
              <w:rPr>
                <w:color w:val="auto"/>
                <w:highlight w:val="none"/>
              </w:rPr>
            </w:pPr>
            <w:r>
              <w:rPr>
                <w:color w:val="auto"/>
                <w:spacing w:val="1"/>
                <w:highlight w:val="none"/>
              </w:rPr>
              <w:t>个</w:t>
            </w:r>
          </w:p>
        </w:tc>
        <w:tc>
          <w:tcPr>
            <w:tcW w:w="9602" w:type="dxa"/>
            <w:vAlign w:val="top"/>
          </w:tcPr>
          <w:p w14:paraId="0AA69120">
            <w:pPr>
              <w:pStyle w:val="38"/>
              <w:spacing w:before="28" w:line="185" w:lineRule="auto"/>
              <w:ind w:left="37"/>
              <w:rPr>
                <w:color w:val="auto"/>
                <w:highlight w:val="none"/>
              </w:rPr>
            </w:pPr>
            <w:r>
              <w:rPr>
                <w:color w:val="auto"/>
                <w:spacing w:val="3"/>
                <w:highlight w:val="none"/>
              </w:rPr>
              <w:t>304内胆</w:t>
            </w:r>
          </w:p>
        </w:tc>
      </w:tr>
      <w:tr w14:paraId="49B72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903" w:type="dxa"/>
            <w:vAlign w:val="top"/>
          </w:tcPr>
          <w:p w14:paraId="53DEB193">
            <w:pPr>
              <w:pStyle w:val="38"/>
              <w:spacing w:before="60" w:line="159" w:lineRule="exact"/>
              <w:ind w:left="359"/>
              <w:rPr>
                <w:color w:val="auto"/>
                <w:highlight w:val="none"/>
              </w:rPr>
            </w:pPr>
            <w:r>
              <w:rPr>
                <w:color w:val="auto"/>
                <w:spacing w:val="-1"/>
                <w:position w:val="-2"/>
                <w:highlight w:val="none"/>
              </w:rPr>
              <w:t>25</w:t>
            </w:r>
          </w:p>
        </w:tc>
        <w:tc>
          <w:tcPr>
            <w:tcW w:w="3999" w:type="dxa"/>
            <w:vAlign w:val="top"/>
          </w:tcPr>
          <w:p w14:paraId="58311812">
            <w:pPr>
              <w:pStyle w:val="38"/>
              <w:spacing w:before="28" w:line="185" w:lineRule="auto"/>
              <w:ind w:left="1704"/>
              <w:rPr>
                <w:color w:val="auto"/>
                <w:highlight w:val="none"/>
              </w:rPr>
            </w:pPr>
            <w:r>
              <w:rPr>
                <w:color w:val="auto"/>
                <w:spacing w:val="6"/>
                <w:highlight w:val="none"/>
              </w:rPr>
              <w:t>保鲜盒</w:t>
            </w:r>
          </w:p>
        </w:tc>
        <w:tc>
          <w:tcPr>
            <w:tcW w:w="568" w:type="dxa"/>
            <w:vAlign w:val="top"/>
          </w:tcPr>
          <w:p w14:paraId="3370A0B5">
            <w:pPr>
              <w:pStyle w:val="38"/>
              <w:spacing w:before="60" w:line="159" w:lineRule="exact"/>
              <w:ind w:left="192"/>
              <w:rPr>
                <w:color w:val="auto"/>
                <w:highlight w:val="none"/>
              </w:rPr>
            </w:pPr>
            <w:r>
              <w:rPr>
                <w:color w:val="auto"/>
                <w:spacing w:val="-1"/>
                <w:position w:val="-2"/>
                <w:highlight w:val="none"/>
              </w:rPr>
              <w:t>60</w:t>
            </w:r>
          </w:p>
        </w:tc>
        <w:tc>
          <w:tcPr>
            <w:tcW w:w="568" w:type="dxa"/>
            <w:vAlign w:val="top"/>
          </w:tcPr>
          <w:p w14:paraId="5055E1A8">
            <w:pPr>
              <w:pStyle w:val="38"/>
              <w:spacing w:before="28" w:line="185" w:lineRule="auto"/>
              <w:ind w:left="191"/>
              <w:rPr>
                <w:color w:val="auto"/>
                <w:highlight w:val="none"/>
              </w:rPr>
            </w:pPr>
            <w:r>
              <w:rPr>
                <w:color w:val="auto"/>
                <w:spacing w:val="1"/>
                <w:highlight w:val="none"/>
              </w:rPr>
              <w:t>个</w:t>
            </w:r>
          </w:p>
        </w:tc>
        <w:tc>
          <w:tcPr>
            <w:tcW w:w="9602" w:type="dxa"/>
            <w:vAlign w:val="top"/>
          </w:tcPr>
          <w:p w14:paraId="237FAB77">
            <w:pPr>
              <w:pStyle w:val="38"/>
              <w:spacing w:before="28" w:line="185" w:lineRule="auto"/>
              <w:ind w:left="33"/>
              <w:rPr>
                <w:color w:val="auto"/>
                <w:highlight w:val="none"/>
              </w:rPr>
            </w:pPr>
            <w:r>
              <w:rPr>
                <w:color w:val="auto"/>
                <w:spacing w:val="7"/>
                <w:highlight w:val="none"/>
              </w:rPr>
              <w:t>加厚</w:t>
            </w:r>
            <w:r>
              <w:rPr>
                <w:color w:val="auto"/>
                <w:highlight w:val="none"/>
              </w:rPr>
              <w:t>PP</w:t>
            </w:r>
            <w:r>
              <w:rPr>
                <w:color w:val="auto"/>
                <w:spacing w:val="7"/>
                <w:highlight w:val="none"/>
              </w:rPr>
              <w:t>材质35*40</w:t>
            </w:r>
            <w:r>
              <w:rPr>
                <w:color w:val="auto"/>
                <w:highlight w:val="none"/>
              </w:rPr>
              <w:t>cm</w:t>
            </w:r>
          </w:p>
        </w:tc>
      </w:tr>
      <w:tr w14:paraId="728E3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903" w:type="dxa"/>
            <w:vAlign w:val="top"/>
          </w:tcPr>
          <w:p w14:paraId="1EF120E9">
            <w:pPr>
              <w:pStyle w:val="38"/>
              <w:spacing w:before="61" w:line="158" w:lineRule="exact"/>
              <w:ind w:left="359"/>
              <w:rPr>
                <w:color w:val="auto"/>
                <w:highlight w:val="none"/>
              </w:rPr>
            </w:pPr>
            <w:r>
              <w:rPr>
                <w:color w:val="auto"/>
                <w:spacing w:val="-1"/>
                <w:position w:val="-2"/>
                <w:highlight w:val="none"/>
              </w:rPr>
              <w:t>26</w:t>
            </w:r>
          </w:p>
        </w:tc>
        <w:tc>
          <w:tcPr>
            <w:tcW w:w="3999" w:type="dxa"/>
            <w:vAlign w:val="top"/>
          </w:tcPr>
          <w:p w14:paraId="52A19201">
            <w:pPr>
              <w:pStyle w:val="38"/>
              <w:spacing w:before="29" w:line="185" w:lineRule="auto"/>
              <w:ind w:left="1704"/>
              <w:rPr>
                <w:color w:val="auto"/>
                <w:highlight w:val="none"/>
              </w:rPr>
            </w:pPr>
            <w:r>
              <w:rPr>
                <w:color w:val="auto"/>
                <w:spacing w:val="6"/>
                <w:highlight w:val="none"/>
              </w:rPr>
              <w:t>保鲜盒</w:t>
            </w:r>
          </w:p>
        </w:tc>
        <w:tc>
          <w:tcPr>
            <w:tcW w:w="568" w:type="dxa"/>
            <w:vAlign w:val="top"/>
          </w:tcPr>
          <w:p w14:paraId="08B622F3">
            <w:pPr>
              <w:pStyle w:val="38"/>
              <w:spacing w:before="61" w:line="158" w:lineRule="exact"/>
              <w:ind w:left="192"/>
              <w:rPr>
                <w:color w:val="auto"/>
                <w:highlight w:val="none"/>
              </w:rPr>
            </w:pPr>
            <w:r>
              <w:rPr>
                <w:color w:val="auto"/>
                <w:spacing w:val="-1"/>
                <w:position w:val="-2"/>
                <w:highlight w:val="none"/>
              </w:rPr>
              <w:t>20</w:t>
            </w:r>
          </w:p>
        </w:tc>
        <w:tc>
          <w:tcPr>
            <w:tcW w:w="568" w:type="dxa"/>
            <w:vAlign w:val="top"/>
          </w:tcPr>
          <w:p w14:paraId="6850936C">
            <w:pPr>
              <w:pStyle w:val="38"/>
              <w:spacing w:before="29" w:line="185" w:lineRule="auto"/>
              <w:ind w:left="191"/>
              <w:rPr>
                <w:color w:val="auto"/>
                <w:highlight w:val="none"/>
              </w:rPr>
            </w:pPr>
            <w:r>
              <w:rPr>
                <w:color w:val="auto"/>
                <w:spacing w:val="1"/>
                <w:highlight w:val="none"/>
              </w:rPr>
              <w:t>个</w:t>
            </w:r>
          </w:p>
        </w:tc>
        <w:tc>
          <w:tcPr>
            <w:tcW w:w="9602" w:type="dxa"/>
            <w:vAlign w:val="top"/>
          </w:tcPr>
          <w:p w14:paraId="27F49A52">
            <w:pPr>
              <w:pStyle w:val="38"/>
              <w:spacing w:before="29" w:line="185" w:lineRule="auto"/>
              <w:ind w:left="33"/>
              <w:rPr>
                <w:color w:val="auto"/>
                <w:highlight w:val="none"/>
              </w:rPr>
            </w:pPr>
            <w:r>
              <w:rPr>
                <w:color w:val="auto"/>
                <w:spacing w:val="7"/>
                <w:highlight w:val="none"/>
              </w:rPr>
              <w:t>加厚</w:t>
            </w:r>
            <w:r>
              <w:rPr>
                <w:color w:val="auto"/>
                <w:highlight w:val="none"/>
              </w:rPr>
              <w:t>PP</w:t>
            </w:r>
            <w:r>
              <w:rPr>
                <w:color w:val="auto"/>
                <w:spacing w:val="7"/>
                <w:highlight w:val="none"/>
              </w:rPr>
              <w:t>材质25*30</w:t>
            </w:r>
            <w:r>
              <w:rPr>
                <w:color w:val="auto"/>
                <w:highlight w:val="none"/>
              </w:rPr>
              <w:t>cm</w:t>
            </w:r>
          </w:p>
        </w:tc>
      </w:tr>
      <w:tr w14:paraId="43D68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903" w:type="dxa"/>
            <w:vAlign w:val="top"/>
          </w:tcPr>
          <w:p w14:paraId="567775B0">
            <w:pPr>
              <w:pStyle w:val="38"/>
              <w:spacing w:before="60" w:line="158" w:lineRule="exact"/>
              <w:ind w:left="359"/>
              <w:rPr>
                <w:color w:val="auto"/>
                <w:highlight w:val="none"/>
              </w:rPr>
            </w:pPr>
            <w:r>
              <w:rPr>
                <w:color w:val="auto"/>
                <w:spacing w:val="-1"/>
                <w:position w:val="-2"/>
                <w:highlight w:val="none"/>
              </w:rPr>
              <w:t>27</w:t>
            </w:r>
          </w:p>
        </w:tc>
        <w:tc>
          <w:tcPr>
            <w:tcW w:w="3999" w:type="dxa"/>
            <w:vAlign w:val="top"/>
          </w:tcPr>
          <w:p w14:paraId="7ADE4694">
            <w:pPr>
              <w:pStyle w:val="38"/>
              <w:spacing w:before="29" w:line="184" w:lineRule="auto"/>
              <w:ind w:left="1804"/>
              <w:rPr>
                <w:color w:val="auto"/>
                <w:highlight w:val="none"/>
              </w:rPr>
            </w:pPr>
            <w:r>
              <w:rPr>
                <w:color w:val="auto"/>
                <w:spacing w:val="5"/>
                <w:highlight w:val="none"/>
              </w:rPr>
              <w:t>菜筐</w:t>
            </w:r>
          </w:p>
        </w:tc>
        <w:tc>
          <w:tcPr>
            <w:tcW w:w="568" w:type="dxa"/>
            <w:vAlign w:val="top"/>
          </w:tcPr>
          <w:p w14:paraId="7B19345C">
            <w:pPr>
              <w:pStyle w:val="38"/>
              <w:spacing w:before="60" w:line="158" w:lineRule="exact"/>
              <w:ind w:left="192"/>
              <w:rPr>
                <w:color w:val="auto"/>
                <w:highlight w:val="none"/>
              </w:rPr>
            </w:pPr>
            <w:r>
              <w:rPr>
                <w:color w:val="auto"/>
                <w:spacing w:val="-1"/>
                <w:position w:val="-2"/>
                <w:highlight w:val="none"/>
              </w:rPr>
              <w:t>20</w:t>
            </w:r>
          </w:p>
        </w:tc>
        <w:tc>
          <w:tcPr>
            <w:tcW w:w="568" w:type="dxa"/>
            <w:vAlign w:val="top"/>
          </w:tcPr>
          <w:p w14:paraId="0D110B7C">
            <w:pPr>
              <w:pStyle w:val="38"/>
              <w:spacing w:before="29" w:line="184" w:lineRule="auto"/>
              <w:ind w:left="191"/>
              <w:rPr>
                <w:color w:val="auto"/>
                <w:highlight w:val="none"/>
              </w:rPr>
            </w:pPr>
            <w:r>
              <w:rPr>
                <w:color w:val="auto"/>
                <w:spacing w:val="1"/>
                <w:highlight w:val="none"/>
              </w:rPr>
              <w:t>个</w:t>
            </w:r>
          </w:p>
        </w:tc>
        <w:tc>
          <w:tcPr>
            <w:tcW w:w="9602" w:type="dxa"/>
            <w:vAlign w:val="top"/>
          </w:tcPr>
          <w:p w14:paraId="6695B524">
            <w:pPr>
              <w:pStyle w:val="38"/>
              <w:spacing w:before="29" w:line="184" w:lineRule="auto"/>
              <w:ind w:left="32"/>
              <w:rPr>
                <w:color w:val="auto"/>
                <w:highlight w:val="none"/>
              </w:rPr>
            </w:pPr>
            <w:r>
              <w:rPr>
                <w:color w:val="auto"/>
                <w:spacing w:val="6"/>
                <w:highlight w:val="none"/>
              </w:rPr>
              <w:t>尺寸约25*40</w:t>
            </w:r>
            <w:r>
              <w:rPr>
                <w:color w:val="auto"/>
                <w:highlight w:val="none"/>
              </w:rPr>
              <w:t>cm</w:t>
            </w:r>
          </w:p>
        </w:tc>
      </w:tr>
      <w:tr w14:paraId="3201D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0" w:hRule="atLeast"/>
        </w:trPr>
        <w:tc>
          <w:tcPr>
            <w:tcW w:w="903" w:type="dxa"/>
            <w:vAlign w:val="top"/>
          </w:tcPr>
          <w:p w14:paraId="72EBD957">
            <w:pPr>
              <w:spacing w:line="364" w:lineRule="auto"/>
              <w:rPr>
                <w:rFonts w:ascii="Arial"/>
                <w:color w:val="auto"/>
                <w:sz w:val="21"/>
                <w:highlight w:val="none"/>
              </w:rPr>
            </w:pPr>
          </w:p>
          <w:p w14:paraId="396A99C4">
            <w:pPr>
              <w:pStyle w:val="38"/>
              <w:spacing w:before="62" w:line="189" w:lineRule="auto"/>
              <w:ind w:left="359"/>
              <w:rPr>
                <w:color w:val="auto"/>
                <w:highlight w:val="none"/>
              </w:rPr>
            </w:pPr>
            <w:r>
              <w:rPr>
                <w:color w:val="auto"/>
                <w:spacing w:val="-1"/>
                <w:highlight w:val="none"/>
              </w:rPr>
              <w:t>28</w:t>
            </w:r>
          </w:p>
        </w:tc>
        <w:tc>
          <w:tcPr>
            <w:tcW w:w="3999" w:type="dxa"/>
            <w:vAlign w:val="top"/>
          </w:tcPr>
          <w:p w14:paraId="416D032B">
            <w:pPr>
              <w:pStyle w:val="38"/>
              <w:spacing w:before="275" w:line="228" w:lineRule="auto"/>
              <w:ind w:left="1107"/>
              <w:rPr>
                <w:color w:val="auto"/>
                <w:highlight w:val="none"/>
              </w:rPr>
            </w:pPr>
            <w:r>
              <w:rPr>
                <w:color w:val="auto"/>
                <w:spacing w:val="8"/>
                <w:highlight w:val="none"/>
              </w:rPr>
              <w:t>三层架不锈钢置物架</w:t>
            </w:r>
          </w:p>
          <w:p w14:paraId="0CBD231C">
            <w:pPr>
              <w:pStyle w:val="38"/>
              <w:spacing w:before="10" w:line="228" w:lineRule="auto"/>
              <w:ind w:left="1564"/>
              <w:rPr>
                <w:color w:val="auto"/>
                <w:highlight w:val="none"/>
              </w:rPr>
            </w:pPr>
            <w:r>
              <w:rPr>
                <w:color w:val="auto"/>
                <w:spacing w:val="2"/>
                <w:highlight w:val="none"/>
              </w:rPr>
              <w:t>（1.8米）</w:t>
            </w:r>
          </w:p>
        </w:tc>
        <w:tc>
          <w:tcPr>
            <w:tcW w:w="568" w:type="dxa"/>
            <w:vAlign w:val="top"/>
          </w:tcPr>
          <w:p w14:paraId="7482838C">
            <w:pPr>
              <w:spacing w:line="363" w:lineRule="auto"/>
              <w:rPr>
                <w:rFonts w:ascii="Arial"/>
                <w:color w:val="auto"/>
                <w:sz w:val="21"/>
                <w:highlight w:val="none"/>
              </w:rPr>
            </w:pPr>
          </w:p>
          <w:p w14:paraId="13F72ED0">
            <w:pPr>
              <w:pStyle w:val="38"/>
              <w:spacing w:before="62" w:line="190" w:lineRule="auto"/>
              <w:ind w:left="255"/>
              <w:rPr>
                <w:color w:val="auto"/>
                <w:highlight w:val="none"/>
              </w:rPr>
            </w:pPr>
            <w:r>
              <w:rPr>
                <w:color w:val="auto"/>
                <w:highlight w:val="none"/>
              </w:rPr>
              <w:t>1</w:t>
            </w:r>
          </w:p>
        </w:tc>
        <w:tc>
          <w:tcPr>
            <w:tcW w:w="568" w:type="dxa"/>
            <w:vAlign w:val="top"/>
          </w:tcPr>
          <w:p w14:paraId="2889FEE8">
            <w:pPr>
              <w:spacing w:line="333" w:lineRule="auto"/>
              <w:rPr>
                <w:rFonts w:ascii="Arial"/>
                <w:color w:val="auto"/>
                <w:sz w:val="21"/>
                <w:highlight w:val="none"/>
              </w:rPr>
            </w:pPr>
          </w:p>
          <w:p w14:paraId="6D37DB1E">
            <w:pPr>
              <w:pStyle w:val="38"/>
              <w:spacing w:before="62" w:line="228" w:lineRule="auto"/>
              <w:ind w:left="191"/>
              <w:rPr>
                <w:color w:val="auto"/>
                <w:highlight w:val="none"/>
              </w:rPr>
            </w:pPr>
            <w:r>
              <w:rPr>
                <w:color w:val="auto"/>
                <w:spacing w:val="1"/>
                <w:highlight w:val="none"/>
              </w:rPr>
              <w:t>个</w:t>
            </w:r>
          </w:p>
        </w:tc>
        <w:tc>
          <w:tcPr>
            <w:tcW w:w="9602" w:type="dxa"/>
            <w:vAlign w:val="top"/>
          </w:tcPr>
          <w:p w14:paraId="6118EAE5">
            <w:pPr>
              <w:pStyle w:val="38"/>
              <w:spacing w:before="30" w:line="227" w:lineRule="auto"/>
              <w:ind w:left="48"/>
              <w:rPr>
                <w:color w:val="auto"/>
                <w:highlight w:val="none"/>
              </w:rPr>
            </w:pPr>
            <w:r>
              <w:rPr>
                <w:color w:val="auto"/>
                <w:spacing w:val="6"/>
                <w:highlight w:val="none"/>
              </w:rPr>
              <w:t>1、采用厚度1.0</w:t>
            </w:r>
            <w:r>
              <w:rPr>
                <w:color w:val="auto"/>
                <w:highlight w:val="none"/>
              </w:rPr>
              <w:t>mm</w:t>
            </w:r>
            <w:r>
              <w:rPr>
                <w:color w:val="auto"/>
                <w:spacing w:val="6"/>
                <w:highlight w:val="none"/>
              </w:rPr>
              <w:t>的优质304不锈钢管焊接而成</w:t>
            </w:r>
          </w:p>
          <w:p w14:paraId="690C097F">
            <w:pPr>
              <w:pStyle w:val="38"/>
              <w:spacing w:before="10" w:line="228" w:lineRule="auto"/>
              <w:ind w:left="36"/>
              <w:rPr>
                <w:color w:val="auto"/>
                <w:highlight w:val="none"/>
              </w:rPr>
            </w:pPr>
            <w:r>
              <w:rPr>
                <w:color w:val="auto"/>
                <w:spacing w:val="7"/>
                <w:highlight w:val="none"/>
              </w:rPr>
              <w:t>2、不锈钢方管直径38</w:t>
            </w:r>
            <w:r>
              <w:rPr>
                <w:color w:val="auto"/>
                <w:highlight w:val="none"/>
              </w:rPr>
              <w:t>mm</w:t>
            </w:r>
            <w:r>
              <w:rPr>
                <w:color w:val="auto"/>
                <w:spacing w:val="7"/>
                <w:highlight w:val="none"/>
              </w:rPr>
              <w:t>*38</w:t>
            </w:r>
            <w:r>
              <w:rPr>
                <w:color w:val="auto"/>
                <w:highlight w:val="none"/>
              </w:rPr>
              <w:t>mm</w:t>
            </w:r>
          </w:p>
          <w:p w14:paraId="5D440BAE">
            <w:pPr>
              <w:pStyle w:val="38"/>
              <w:spacing w:before="10" w:line="227" w:lineRule="auto"/>
              <w:ind w:left="37"/>
              <w:rPr>
                <w:color w:val="auto"/>
                <w:highlight w:val="none"/>
              </w:rPr>
            </w:pPr>
            <w:r>
              <w:rPr>
                <w:color w:val="auto"/>
                <w:spacing w:val="8"/>
                <w:highlight w:val="none"/>
              </w:rPr>
              <w:t>3、方管采用氩弧焊焊接，焊接后经过打磨处理，保证平整，无缝隙</w:t>
            </w:r>
          </w:p>
          <w:p w14:paraId="0EDEDF78">
            <w:pPr>
              <w:pStyle w:val="38"/>
              <w:spacing w:before="8" w:line="182" w:lineRule="auto"/>
              <w:ind w:left="32"/>
              <w:rPr>
                <w:color w:val="auto"/>
                <w:highlight w:val="none"/>
              </w:rPr>
            </w:pPr>
            <w:r>
              <w:rPr>
                <w:color w:val="auto"/>
                <w:spacing w:val="8"/>
                <w:highlight w:val="none"/>
              </w:rPr>
              <w:t>4、立管下方配有黑色塑胶防滑皮垫</w:t>
            </w:r>
          </w:p>
        </w:tc>
      </w:tr>
      <w:tr w14:paraId="41C47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0" w:hRule="atLeast"/>
        </w:trPr>
        <w:tc>
          <w:tcPr>
            <w:tcW w:w="903" w:type="dxa"/>
            <w:vAlign w:val="top"/>
          </w:tcPr>
          <w:p w14:paraId="60777057">
            <w:pPr>
              <w:spacing w:line="364" w:lineRule="auto"/>
              <w:rPr>
                <w:rFonts w:ascii="Arial"/>
                <w:color w:val="auto"/>
                <w:sz w:val="21"/>
                <w:highlight w:val="none"/>
              </w:rPr>
            </w:pPr>
          </w:p>
          <w:p w14:paraId="7A07CA10">
            <w:pPr>
              <w:pStyle w:val="38"/>
              <w:spacing w:before="62" w:line="189" w:lineRule="auto"/>
              <w:ind w:left="359"/>
              <w:rPr>
                <w:color w:val="auto"/>
                <w:highlight w:val="none"/>
              </w:rPr>
            </w:pPr>
            <w:r>
              <w:rPr>
                <w:color w:val="auto"/>
                <w:spacing w:val="-1"/>
                <w:highlight w:val="none"/>
              </w:rPr>
              <w:t>29</w:t>
            </w:r>
          </w:p>
        </w:tc>
        <w:tc>
          <w:tcPr>
            <w:tcW w:w="3999" w:type="dxa"/>
            <w:vAlign w:val="top"/>
          </w:tcPr>
          <w:p w14:paraId="7031EA4E">
            <w:pPr>
              <w:pStyle w:val="38"/>
              <w:spacing w:before="277" w:line="228" w:lineRule="auto"/>
              <w:ind w:left="1206"/>
              <w:rPr>
                <w:color w:val="auto"/>
                <w:highlight w:val="none"/>
              </w:rPr>
            </w:pPr>
            <w:r>
              <w:rPr>
                <w:color w:val="auto"/>
                <w:spacing w:val="7"/>
                <w:highlight w:val="none"/>
              </w:rPr>
              <w:t>三层不锈钢置物架</w:t>
            </w:r>
          </w:p>
          <w:p w14:paraId="16258911">
            <w:pPr>
              <w:pStyle w:val="38"/>
              <w:spacing w:before="7" w:line="228" w:lineRule="auto"/>
              <w:ind w:left="1564"/>
              <w:rPr>
                <w:color w:val="auto"/>
                <w:highlight w:val="none"/>
              </w:rPr>
            </w:pPr>
            <w:r>
              <w:rPr>
                <w:color w:val="auto"/>
                <w:spacing w:val="2"/>
                <w:highlight w:val="none"/>
              </w:rPr>
              <w:t>（1.2米）</w:t>
            </w:r>
          </w:p>
        </w:tc>
        <w:tc>
          <w:tcPr>
            <w:tcW w:w="568" w:type="dxa"/>
            <w:vAlign w:val="top"/>
          </w:tcPr>
          <w:p w14:paraId="104B1FE9">
            <w:pPr>
              <w:spacing w:line="364" w:lineRule="auto"/>
              <w:rPr>
                <w:rFonts w:ascii="Arial"/>
                <w:color w:val="auto"/>
                <w:sz w:val="21"/>
                <w:highlight w:val="none"/>
              </w:rPr>
            </w:pPr>
          </w:p>
          <w:p w14:paraId="520A3E18">
            <w:pPr>
              <w:pStyle w:val="38"/>
              <w:spacing w:before="62" w:line="189" w:lineRule="auto"/>
              <w:ind w:left="243"/>
              <w:rPr>
                <w:color w:val="auto"/>
                <w:highlight w:val="none"/>
              </w:rPr>
            </w:pPr>
            <w:r>
              <w:rPr>
                <w:color w:val="auto"/>
                <w:highlight w:val="none"/>
              </w:rPr>
              <w:t>2</w:t>
            </w:r>
          </w:p>
        </w:tc>
        <w:tc>
          <w:tcPr>
            <w:tcW w:w="568" w:type="dxa"/>
            <w:vAlign w:val="top"/>
          </w:tcPr>
          <w:p w14:paraId="0FBB9712">
            <w:pPr>
              <w:spacing w:line="333" w:lineRule="auto"/>
              <w:rPr>
                <w:rFonts w:ascii="Arial"/>
                <w:color w:val="auto"/>
                <w:sz w:val="21"/>
                <w:highlight w:val="none"/>
              </w:rPr>
            </w:pPr>
          </w:p>
          <w:p w14:paraId="4B8C2FC3">
            <w:pPr>
              <w:pStyle w:val="38"/>
              <w:spacing w:before="62" w:line="228" w:lineRule="auto"/>
              <w:ind w:left="191"/>
              <w:rPr>
                <w:color w:val="auto"/>
                <w:highlight w:val="none"/>
              </w:rPr>
            </w:pPr>
            <w:r>
              <w:rPr>
                <w:color w:val="auto"/>
                <w:spacing w:val="1"/>
                <w:highlight w:val="none"/>
              </w:rPr>
              <w:t>个</w:t>
            </w:r>
          </w:p>
        </w:tc>
        <w:tc>
          <w:tcPr>
            <w:tcW w:w="9602" w:type="dxa"/>
            <w:vAlign w:val="top"/>
          </w:tcPr>
          <w:p w14:paraId="352A8BA9">
            <w:pPr>
              <w:pStyle w:val="38"/>
              <w:spacing w:before="33" w:line="227" w:lineRule="auto"/>
              <w:ind w:left="48"/>
              <w:rPr>
                <w:color w:val="auto"/>
                <w:highlight w:val="none"/>
              </w:rPr>
            </w:pPr>
            <w:r>
              <w:rPr>
                <w:color w:val="auto"/>
                <w:spacing w:val="6"/>
                <w:highlight w:val="none"/>
              </w:rPr>
              <w:t>1、采用厚度1.0</w:t>
            </w:r>
            <w:r>
              <w:rPr>
                <w:color w:val="auto"/>
                <w:highlight w:val="none"/>
              </w:rPr>
              <w:t>mm</w:t>
            </w:r>
            <w:r>
              <w:rPr>
                <w:color w:val="auto"/>
                <w:spacing w:val="6"/>
                <w:highlight w:val="none"/>
              </w:rPr>
              <w:t>的优质304不锈钢管焊接而成</w:t>
            </w:r>
          </w:p>
          <w:p w14:paraId="3C5D2DBD">
            <w:pPr>
              <w:pStyle w:val="38"/>
              <w:spacing w:before="10" w:line="228" w:lineRule="auto"/>
              <w:ind w:left="36"/>
              <w:rPr>
                <w:color w:val="auto"/>
                <w:highlight w:val="none"/>
              </w:rPr>
            </w:pPr>
            <w:r>
              <w:rPr>
                <w:color w:val="auto"/>
                <w:spacing w:val="7"/>
                <w:highlight w:val="none"/>
              </w:rPr>
              <w:t>2、不锈钢方管直径38</w:t>
            </w:r>
            <w:r>
              <w:rPr>
                <w:color w:val="auto"/>
                <w:highlight w:val="none"/>
              </w:rPr>
              <w:t>mm</w:t>
            </w:r>
            <w:r>
              <w:rPr>
                <w:color w:val="auto"/>
                <w:spacing w:val="7"/>
                <w:highlight w:val="none"/>
              </w:rPr>
              <w:t>*38</w:t>
            </w:r>
            <w:r>
              <w:rPr>
                <w:color w:val="auto"/>
                <w:highlight w:val="none"/>
              </w:rPr>
              <w:t>mm</w:t>
            </w:r>
          </w:p>
          <w:p w14:paraId="5A4A0B41">
            <w:pPr>
              <w:pStyle w:val="38"/>
              <w:spacing w:before="7" w:line="227" w:lineRule="auto"/>
              <w:ind w:left="37"/>
              <w:rPr>
                <w:color w:val="auto"/>
                <w:highlight w:val="none"/>
              </w:rPr>
            </w:pPr>
            <w:r>
              <w:rPr>
                <w:color w:val="auto"/>
                <w:spacing w:val="8"/>
                <w:highlight w:val="none"/>
              </w:rPr>
              <w:t>3、方管采用氩弧焊焊接，焊接后经过打磨处理，保证平整，无缝隙</w:t>
            </w:r>
          </w:p>
          <w:p w14:paraId="40B0EF18">
            <w:pPr>
              <w:pStyle w:val="38"/>
              <w:spacing w:before="11" w:line="180" w:lineRule="auto"/>
              <w:ind w:left="32"/>
              <w:rPr>
                <w:color w:val="auto"/>
                <w:highlight w:val="none"/>
              </w:rPr>
            </w:pPr>
            <w:r>
              <w:rPr>
                <w:color w:val="auto"/>
                <w:spacing w:val="8"/>
                <w:highlight w:val="none"/>
              </w:rPr>
              <w:t>4、立管下方配有黑色塑胶防滑皮垫</w:t>
            </w:r>
          </w:p>
        </w:tc>
      </w:tr>
      <w:tr w14:paraId="372EF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903" w:type="dxa"/>
            <w:vAlign w:val="top"/>
          </w:tcPr>
          <w:p w14:paraId="526C69B1">
            <w:pPr>
              <w:pStyle w:val="38"/>
              <w:spacing w:before="65" w:line="155" w:lineRule="exact"/>
              <w:ind w:left="361"/>
              <w:rPr>
                <w:color w:val="auto"/>
                <w:highlight w:val="none"/>
              </w:rPr>
            </w:pPr>
            <w:r>
              <w:rPr>
                <w:color w:val="auto"/>
                <w:spacing w:val="-2"/>
                <w:position w:val="-2"/>
                <w:highlight w:val="none"/>
              </w:rPr>
              <w:t>30</w:t>
            </w:r>
          </w:p>
        </w:tc>
        <w:tc>
          <w:tcPr>
            <w:tcW w:w="3999" w:type="dxa"/>
            <w:vAlign w:val="top"/>
          </w:tcPr>
          <w:p w14:paraId="25CE0480">
            <w:pPr>
              <w:pStyle w:val="38"/>
              <w:spacing w:before="34" w:line="180" w:lineRule="auto"/>
              <w:ind w:left="1553"/>
              <w:rPr>
                <w:color w:val="auto"/>
                <w:highlight w:val="none"/>
              </w:rPr>
            </w:pPr>
            <w:r>
              <w:rPr>
                <w:color w:val="auto"/>
                <w:spacing w:val="6"/>
                <w:highlight w:val="none"/>
              </w:rPr>
              <w:t>4头汤粉灶</w:t>
            </w:r>
          </w:p>
        </w:tc>
        <w:tc>
          <w:tcPr>
            <w:tcW w:w="568" w:type="dxa"/>
            <w:vAlign w:val="top"/>
          </w:tcPr>
          <w:p w14:paraId="2C0FCC8D">
            <w:pPr>
              <w:pStyle w:val="38"/>
              <w:spacing w:before="64" w:line="156" w:lineRule="exact"/>
              <w:ind w:left="255"/>
              <w:rPr>
                <w:color w:val="auto"/>
                <w:highlight w:val="none"/>
              </w:rPr>
            </w:pPr>
            <w:r>
              <w:rPr>
                <w:color w:val="auto"/>
                <w:position w:val="-2"/>
                <w:highlight w:val="none"/>
              </w:rPr>
              <w:t>1</w:t>
            </w:r>
          </w:p>
        </w:tc>
        <w:tc>
          <w:tcPr>
            <w:tcW w:w="568" w:type="dxa"/>
            <w:vAlign w:val="top"/>
          </w:tcPr>
          <w:p w14:paraId="30E98850">
            <w:pPr>
              <w:pStyle w:val="38"/>
              <w:spacing w:before="34" w:line="180" w:lineRule="auto"/>
              <w:ind w:left="206"/>
              <w:rPr>
                <w:color w:val="auto"/>
                <w:highlight w:val="none"/>
              </w:rPr>
            </w:pPr>
            <w:r>
              <w:rPr>
                <w:color w:val="auto"/>
                <w:highlight w:val="none"/>
              </w:rPr>
              <w:t>台</w:t>
            </w:r>
          </w:p>
        </w:tc>
        <w:tc>
          <w:tcPr>
            <w:tcW w:w="9602" w:type="dxa"/>
            <w:vAlign w:val="top"/>
          </w:tcPr>
          <w:p w14:paraId="172927D6">
            <w:pPr>
              <w:pStyle w:val="38"/>
              <w:spacing w:before="34" w:line="180" w:lineRule="auto"/>
              <w:ind w:left="37"/>
              <w:rPr>
                <w:color w:val="auto"/>
                <w:highlight w:val="none"/>
              </w:rPr>
            </w:pPr>
            <w:r>
              <w:rPr>
                <w:color w:val="auto"/>
                <w:spacing w:val="3"/>
                <w:highlight w:val="none"/>
              </w:rPr>
              <w:t>3500W，四头。</w:t>
            </w:r>
          </w:p>
        </w:tc>
      </w:tr>
      <w:tr w14:paraId="418C3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903" w:type="dxa"/>
            <w:vAlign w:val="top"/>
          </w:tcPr>
          <w:p w14:paraId="5862FB66">
            <w:pPr>
              <w:pStyle w:val="38"/>
              <w:spacing w:before="64" w:line="156" w:lineRule="exact"/>
              <w:ind w:left="361"/>
              <w:rPr>
                <w:color w:val="auto"/>
                <w:highlight w:val="none"/>
              </w:rPr>
            </w:pPr>
            <w:r>
              <w:rPr>
                <w:color w:val="auto"/>
                <w:spacing w:val="-2"/>
                <w:position w:val="-2"/>
                <w:highlight w:val="none"/>
              </w:rPr>
              <w:t>31</w:t>
            </w:r>
          </w:p>
        </w:tc>
        <w:tc>
          <w:tcPr>
            <w:tcW w:w="3999" w:type="dxa"/>
            <w:vAlign w:val="top"/>
          </w:tcPr>
          <w:p w14:paraId="6AB2BEA6">
            <w:pPr>
              <w:pStyle w:val="38"/>
              <w:spacing w:before="33" w:line="181" w:lineRule="auto"/>
              <w:ind w:left="1709"/>
              <w:rPr>
                <w:color w:val="auto"/>
                <w:highlight w:val="none"/>
              </w:rPr>
            </w:pPr>
            <w:r>
              <w:rPr>
                <w:color w:val="auto"/>
                <w:spacing w:val="4"/>
                <w:highlight w:val="none"/>
              </w:rPr>
              <w:t>高压锅</w:t>
            </w:r>
          </w:p>
        </w:tc>
        <w:tc>
          <w:tcPr>
            <w:tcW w:w="568" w:type="dxa"/>
            <w:vAlign w:val="top"/>
          </w:tcPr>
          <w:p w14:paraId="6F327E8E">
            <w:pPr>
              <w:pStyle w:val="38"/>
              <w:spacing w:before="65" w:line="155" w:lineRule="exact"/>
              <w:ind w:left="243"/>
              <w:rPr>
                <w:color w:val="auto"/>
                <w:highlight w:val="none"/>
              </w:rPr>
            </w:pPr>
            <w:r>
              <w:rPr>
                <w:color w:val="auto"/>
                <w:position w:val="-2"/>
                <w:highlight w:val="none"/>
              </w:rPr>
              <w:t>2</w:t>
            </w:r>
          </w:p>
        </w:tc>
        <w:tc>
          <w:tcPr>
            <w:tcW w:w="568" w:type="dxa"/>
            <w:vAlign w:val="top"/>
          </w:tcPr>
          <w:p w14:paraId="0A39A61C">
            <w:pPr>
              <w:pStyle w:val="38"/>
              <w:spacing w:before="33" w:line="181" w:lineRule="auto"/>
              <w:ind w:left="191"/>
              <w:rPr>
                <w:color w:val="auto"/>
                <w:highlight w:val="none"/>
              </w:rPr>
            </w:pPr>
            <w:r>
              <w:rPr>
                <w:color w:val="auto"/>
                <w:spacing w:val="1"/>
                <w:highlight w:val="none"/>
              </w:rPr>
              <w:t>个</w:t>
            </w:r>
          </w:p>
        </w:tc>
        <w:tc>
          <w:tcPr>
            <w:tcW w:w="9602" w:type="dxa"/>
            <w:vAlign w:val="top"/>
          </w:tcPr>
          <w:p w14:paraId="3BA430C0">
            <w:pPr>
              <w:pStyle w:val="38"/>
              <w:spacing w:before="33" w:line="181" w:lineRule="auto"/>
              <w:ind w:left="35"/>
              <w:rPr>
                <w:color w:val="auto"/>
                <w:highlight w:val="none"/>
              </w:rPr>
            </w:pPr>
            <w:r>
              <w:rPr>
                <w:color w:val="auto"/>
                <w:spacing w:val="7"/>
                <w:highlight w:val="none"/>
              </w:rPr>
              <w:t>符合国家标准 、防爆高压锅40L,合金导热层，微电脑按键，2500w</w:t>
            </w:r>
          </w:p>
        </w:tc>
      </w:tr>
      <w:tr w14:paraId="25E53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903" w:type="dxa"/>
            <w:vAlign w:val="top"/>
          </w:tcPr>
          <w:p w14:paraId="1EF4B98D">
            <w:pPr>
              <w:pStyle w:val="38"/>
              <w:spacing w:before="65" w:line="155" w:lineRule="exact"/>
              <w:ind w:left="361"/>
              <w:rPr>
                <w:color w:val="auto"/>
                <w:highlight w:val="none"/>
              </w:rPr>
            </w:pPr>
            <w:r>
              <w:rPr>
                <w:color w:val="auto"/>
                <w:spacing w:val="-2"/>
                <w:position w:val="-2"/>
                <w:highlight w:val="none"/>
              </w:rPr>
              <w:t>32</w:t>
            </w:r>
          </w:p>
        </w:tc>
        <w:tc>
          <w:tcPr>
            <w:tcW w:w="3999" w:type="dxa"/>
            <w:vAlign w:val="top"/>
          </w:tcPr>
          <w:p w14:paraId="54551522">
            <w:pPr>
              <w:pStyle w:val="38"/>
              <w:spacing w:before="33" w:line="181" w:lineRule="auto"/>
              <w:ind w:left="1704"/>
              <w:rPr>
                <w:color w:val="auto"/>
                <w:highlight w:val="none"/>
              </w:rPr>
            </w:pPr>
            <w:r>
              <w:rPr>
                <w:color w:val="auto"/>
                <w:spacing w:val="6"/>
                <w:highlight w:val="none"/>
              </w:rPr>
              <w:t>周转箱</w:t>
            </w:r>
          </w:p>
        </w:tc>
        <w:tc>
          <w:tcPr>
            <w:tcW w:w="568" w:type="dxa"/>
            <w:vAlign w:val="top"/>
          </w:tcPr>
          <w:p w14:paraId="0904EB04">
            <w:pPr>
              <w:pStyle w:val="38"/>
              <w:spacing w:before="64" w:line="156" w:lineRule="exact"/>
              <w:ind w:left="205"/>
              <w:rPr>
                <w:color w:val="auto"/>
                <w:highlight w:val="none"/>
              </w:rPr>
            </w:pPr>
            <w:r>
              <w:rPr>
                <w:color w:val="auto"/>
                <w:spacing w:val="-8"/>
                <w:position w:val="-2"/>
                <w:highlight w:val="none"/>
              </w:rPr>
              <w:t>10</w:t>
            </w:r>
          </w:p>
        </w:tc>
        <w:tc>
          <w:tcPr>
            <w:tcW w:w="568" w:type="dxa"/>
            <w:vAlign w:val="top"/>
          </w:tcPr>
          <w:p w14:paraId="3EB1AB6B">
            <w:pPr>
              <w:pStyle w:val="38"/>
              <w:spacing w:before="33" w:line="181" w:lineRule="auto"/>
              <w:ind w:left="191"/>
              <w:rPr>
                <w:color w:val="auto"/>
                <w:highlight w:val="none"/>
              </w:rPr>
            </w:pPr>
            <w:r>
              <w:rPr>
                <w:color w:val="auto"/>
                <w:spacing w:val="1"/>
                <w:highlight w:val="none"/>
              </w:rPr>
              <w:t>个</w:t>
            </w:r>
          </w:p>
        </w:tc>
        <w:tc>
          <w:tcPr>
            <w:tcW w:w="9602" w:type="dxa"/>
            <w:vAlign w:val="top"/>
          </w:tcPr>
          <w:p w14:paraId="23D26D4D">
            <w:pPr>
              <w:pStyle w:val="38"/>
              <w:spacing w:before="33" w:line="181" w:lineRule="auto"/>
              <w:ind w:left="34"/>
              <w:rPr>
                <w:color w:val="auto"/>
                <w:highlight w:val="none"/>
              </w:rPr>
            </w:pPr>
            <w:r>
              <w:rPr>
                <w:color w:val="auto"/>
                <w:spacing w:val="5"/>
                <w:highlight w:val="none"/>
              </w:rPr>
              <w:t>蓝色，尺寸约400*300*230</w:t>
            </w:r>
          </w:p>
        </w:tc>
      </w:tr>
      <w:tr w14:paraId="2B9ED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903" w:type="dxa"/>
            <w:vAlign w:val="top"/>
          </w:tcPr>
          <w:p w14:paraId="732E9F8F">
            <w:pPr>
              <w:pStyle w:val="38"/>
              <w:spacing w:before="65" w:line="153" w:lineRule="exact"/>
              <w:ind w:left="361"/>
              <w:rPr>
                <w:color w:val="auto"/>
                <w:highlight w:val="none"/>
              </w:rPr>
            </w:pPr>
            <w:r>
              <w:rPr>
                <w:color w:val="auto"/>
                <w:spacing w:val="-2"/>
                <w:position w:val="-2"/>
                <w:highlight w:val="none"/>
              </w:rPr>
              <w:t>33</w:t>
            </w:r>
          </w:p>
        </w:tc>
        <w:tc>
          <w:tcPr>
            <w:tcW w:w="3999" w:type="dxa"/>
            <w:vAlign w:val="top"/>
          </w:tcPr>
          <w:p w14:paraId="11D530B1">
            <w:pPr>
              <w:pStyle w:val="38"/>
              <w:spacing w:before="33" w:line="180" w:lineRule="auto"/>
              <w:ind w:left="1705"/>
              <w:rPr>
                <w:color w:val="auto"/>
                <w:highlight w:val="none"/>
              </w:rPr>
            </w:pPr>
            <w:r>
              <w:rPr>
                <w:color w:val="auto"/>
                <w:spacing w:val="5"/>
                <w:highlight w:val="none"/>
              </w:rPr>
              <w:t>调料碗</w:t>
            </w:r>
          </w:p>
        </w:tc>
        <w:tc>
          <w:tcPr>
            <w:tcW w:w="568" w:type="dxa"/>
            <w:vAlign w:val="top"/>
          </w:tcPr>
          <w:p w14:paraId="2E0C505B">
            <w:pPr>
              <w:pStyle w:val="38"/>
              <w:spacing w:before="65" w:line="153" w:lineRule="exact"/>
              <w:ind w:left="194"/>
              <w:rPr>
                <w:color w:val="auto"/>
                <w:highlight w:val="none"/>
              </w:rPr>
            </w:pPr>
            <w:r>
              <w:rPr>
                <w:color w:val="auto"/>
                <w:spacing w:val="-2"/>
                <w:position w:val="-2"/>
                <w:highlight w:val="none"/>
              </w:rPr>
              <w:t>30</w:t>
            </w:r>
          </w:p>
        </w:tc>
        <w:tc>
          <w:tcPr>
            <w:tcW w:w="568" w:type="dxa"/>
            <w:vAlign w:val="top"/>
          </w:tcPr>
          <w:p w14:paraId="18522DC1">
            <w:pPr>
              <w:pStyle w:val="38"/>
              <w:spacing w:before="33" w:line="180" w:lineRule="auto"/>
              <w:ind w:left="191"/>
              <w:rPr>
                <w:color w:val="auto"/>
                <w:highlight w:val="none"/>
              </w:rPr>
            </w:pPr>
            <w:r>
              <w:rPr>
                <w:color w:val="auto"/>
                <w:spacing w:val="1"/>
                <w:highlight w:val="none"/>
              </w:rPr>
              <w:t>个</w:t>
            </w:r>
          </w:p>
        </w:tc>
        <w:tc>
          <w:tcPr>
            <w:tcW w:w="9602" w:type="dxa"/>
            <w:vAlign w:val="top"/>
          </w:tcPr>
          <w:p w14:paraId="5AE3FA04">
            <w:pPr>
              <w:pStyle w:val="38"/>
              <w:spacing w:before="33" w:line="180" w:lineRule="auto"/>
              <w:ind w:left="32"/>
              <w:rPr>
                <w:color w:val="auto"/>
                <w:highlight w:val="none"/>
              </w:rPr>
            </w:pPr>
            <w:r>
              <w:rPr>
                <w:color w:val="auto"/>
                <w:spacing w:val="8"/>
                <w:highlight w:val="none"/>
              </w:rPr>
              <w:t>尺寸约直径17</w:t>
            </w:r>
            <w:r>
              <w:rPr>
                <w:color w:val="auto"/>
                <w:highlight w:val="none"/>
              </w:rPr>
              <w:t>cm</w:t>
            </w:r>
            <w:r>
              <w:rPr>
                <w:color w:val="auto"/>
                <w:spacing w:val="8"/>
                <w:highlight w:val="none"/>
              </w:rPr>
              <w:t>，高度12</w:t>
            </w:r>
            <w:r>
              <w:rPr>
                <w:color w:val="auto"/>
                <w:highlight w:val="none"/>
              </w:rPr>
              <w:t>cm</w:t>
            </w:r>
          </w:p>
        </w:tc>
      </w:tr>
      <w:tr w14:paraId="63212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903" w:type="dxa"/>
            <w:vAlign w:val="top"/>
          </w:tcPr>
          <w:p w14:paraId="15A5BC10">
            <w:pPr>
              <w:pStyle w:val="38"/>
              <w:spacing w:before="65" w:line="155" w:lineRule="exact"/>
              <w:ind w:left="361"/>
              <w:rPr>
                <w:color w:val="auto"/>
                <w:highlight w:val="none"/>
              </w:rPr>
            </w:pPr>
            <w:r>
              <w:rPr>
                <w:color w:val="auto"/>
                <w:spacing w:val="-2"/>
                <w:position w:val="-2"/>
                <w:highlight w:val="none"/>
              </w:rPr>
              <w:t>34</w:t>
            </w:r>
          </w:p>
        </w:tc>
        <w:tc>
          <w:tcPr>
            <w:tcW w:w="3999" w:type="dxa"/>
            <w:vAlign w:val="top"/>
          </w:tcPr>
          <w:p w14:paraId="14FBFC0B">
            <w:pPr>
              <w:pStyle w:val="38"/>
              <w:spacing w:before="34" w:line="180" w:lineRule="auto"/>
              <w:ind w:left="1555"/>
              <w:rPr>
                <w:color w:val="auto"/>
                <w:highlight w:val="none"/>
              </w:rPr>
            </w:pPr>
            <w:r>
              <w:rPr>
                <w:color w:val="auto"/>
                <w:spacing w:val="6"/>
                <w:highlight w:val="none"/>
              </w:rPr>
              <w:t>8味调料盒</w:t>
            </w:r>
          </w:p>
        </w:tc>
        <w:tc>
          <w:tcPr>
            <w:tcW w:w="568" w:type="dxa"/>
            <w:vAlign w:val="top"/>
          </w:tcPr>
          <w:p w14:paraId="7801484F">
            <w:pPr>
              <w:pStyle w:val="38"/>
              <w:spacing w:before="65" w:line="155" w:lineRule="exact"/>
              <w:ind w:left="244"/>
              <w:rPr>
                <w:color w:val="auto"/>
                <w:highlight w:val="none"/>
              </w:rPr>
            </w:pPr>
            <w:r>
              <w:rPr>
                <w:color w:val="auto"/>
                <w:position w:val="-2"/>
                <w:highlight w:val="none"/>
              </w:rPr>
              <w:t>3</w:t>
            </w:r>
          </w:p>
        </w:tc>
        <w:tc>
          <w:tcPr>
            <w:tcW w:w="568" w:type="dxa"/>
            <w:vAlign w:val="top"/>
          </w:tcPr>
          <w:p w14:paraId="18EA9FE7">
            <w:pPr>
              <w:pStyle w:val="38"/>
              <w:spacing w:before="34" w:line="180" w:lineRule="auto"/>
              <w:ind w:left="192"/>
              <w:rPr>
                <w:color w:val="auto"/>
                <w:highlight w:val="none"/>
              </w:rPr>
            </w:pPr>
            <w:r>
              <w:rPr>
                <w:color w:val="auto"/>
                <w:highlight w:val="none"/>
              </w:rPr>
              <w:t>套</w:t>
            </w:r>
          </w:p>
        </w:tc>
        <w:tc>
          <w:tcPr>
            <w:tcW w:w="9602" w:type="dxa"/>
            <w:vAlign w:val="top"/>
          </w:tcPr>
          <w:p w14:paraId="5CE9F5F6">
            <w:pPr>
              <w:pStyle w:val="38"/>
              <w:spacing w:before="34" w:line="180" w:lineRule="auto"/>
              <w:ind w:left="37"/>
              <w:rPr>
                <w:color w:val="auto"/>
                <w:highlight w:val="none"/>
              </w:rPr>
            </w:pPr>
            <w:r>
              <w:rPr>
                <w:color w:val="auto"/>
                <w:spacing w:val="4"/>
                <w:highlight w:val="none"/>
              </w:rPr>
              <w:t>304不锈钢</w:t>
            </w:r>
          </w:p>
        </w:tc>
      </w:tr>
      <w:tr w14:paraId="40791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9" w:hRule="atLeast"/>
        </w:trPr>
        <w:tc>
          <w:tcPr>
            <w:tcW w:w="903" w:type="dxa"/>
            <w:vAlign w:val="top"/>
          </w:tcPr>
          <w:p w14:paraId="68BE926E">
            <w:pPr>
              <w:spacing w:line="368" w:lineRule="auto"/>
              <w:rPr>
                <w:rFonts w:ascii="Arial"/>
                <w:color w:val="auto"/>
                <w:sz w:val="21"/>
                <w:highlight w:val="none"/>
              </w:rPr>
            </w:pPr>
          </w:p>
          <w:p w14:paraId="7637BEDC">
            <w:pPr>
              <w:pStyle w:val="38"/>
              <w:spacing w:before="62" w:line="189" w:lineRule="auto"/>
              <w:ind w:left="361"/>
              <w:rPr>
                <w:color w:val="auto"/>
                <w:highlight w:val="none"/>
              </w:rPr>
            </w:pPr>
            <w:r>
              <w:rPr>
                <w:color w:val="auto"/>
                <w:spacing w:val="-2"/>
                <w:highlight w:val="none"/>
              </w:rPr>
              <w:t>35</w:t>
            </w:r>
          </w:p>
        </w:tc>
        <w:tc>
          <w:tcPr>
            <w:tcW w:w="3999" w:type="dxa"/>
            <w:vAlign w:val="top"/>
          </w:tcPr>
          <w:p w14:paraId="6EA6C7B2">
            <w:pPr>
              <w:spacing w:line="337" w:lineRule="auto"/>
              <w:rPr>
                <w:rFonts w:ascii="Arial"/>
                <w:color w:val="auto"/>
                <w:sz w:val="21"/>
                <w:highlight w:val="none"/>
              </w:rPr>
            </w:pPr>
          </w:p>
          <w:p w14:paraId="00AC0737">
            <w:pPr>
              <w:pStyle w:val="38"/>
              <w:spacing w:before="62" w:line="228" w:lineRule="auto"/>
              <w:ind w:left="811"/>
              <w:rPr>
                <w:color w:val="auto"/>
                <w:highlight w:val="none"/>
              </w:rPr>
            </w:pPr>
            <w:r>
              <w:rPr>
                <w:color w:val="auto"/>
                <w:spacing w:val="7"/>
                <w:highlight w:val="none"/>
              </w:rPr>
              <w:t>移动置物架（调料使用）</w:t>
            </w:r>
          </w:p>
        </w:tc>
        <w:tc>
          <w:tcPr>
            <w:tcW w:w="568" w:type="dxa"/>
            <w:vAlign w:val="top"/>
          </w:tcPr>
          <w:p w14:paraId="75A0FD3A">
            <w:pPr>
              <w:spacing w:line="367" w:lineRule="auto"/>
              <w:rPr>
                <w:rFonts w:ascii="Arial"/>
                <w:color w:val="auto"/>
                <w:sz w:val="21"/>
                <w:highlight w:val="none"/>
              </w:rPr>
            </w:pPr>
          </w:p>
          <w:p w14:paraId="6C5EB98C">
            <w:pPr>
              <w:pStyle w:val="38"/>
              <w:spacing w:before="62" w:line="190" w:lineRule="auto"/>
              <w:ind w:left="255"/>
              <w:rPr>
                <w:color w:val="auto"/>
                <w:highlight w:val="none"/>
              </w:rPr>
            </w:pPr>
            <w:r>
              <w:rPr>
                <w:color w:val="auto"/>
                <w:highlight w:val="none"/>
              </w:rPr>
              <w:t>1</w:t>
            </w:r>
          </w:p>
        </w:tc>
        <w:tc>
          <w:tcPr>
            <w:tcW w:w="568" w:type="dxa"/>
            <w:vAlign w:val="top"/>
          </w:tcPr>
          <w:p w14:paraId="1C27F468">
            <w:pPr>
              <w:spacing w:line="337" w:lineRule="auto"/>
              <w:rPr>
                <w:rFonts w:ascii="Arial"/>
                <w:color w:val="auto"/>
                <w:sz w:val="21"/>
                <w:highlight w:val="none"/>
              </w:rPr>
            </w:pPr>
          </w:p>
          <w:p w14:paraId="5704598E">
            <w:pPr>
              <w:pStyle w:val="38"/>
              <w:spacing w:before="62" w:line="230" w:lineRule="auto"/>
              <w:ind w:left="206"/>
              <w:rPr>
                <w:color w:val="auto"/>
                <w:highlight w:val="none"/>
              </w:rPr>
            </w:pPr>
            <w:r>
              <w:rPr>
                <w:color w:val="auto"/>
                <w:highlight w:val="none"/>
              </w:rPr>
              <w:t>台</w:t>
            </w:r>
          </w:p>
        </w:tc>
        <w:tc>
          <w:tcPr>
            <w:tcW w:w="9602" w:type="dxa"/>
            <w:vAlign w:val="top"/>
          </w:tcPr>
          <w:p w14:paraId="57DC0459">
            <w:pPr>
              <w:pStyle w:val="38"/>
              <w:spacing w:before="34" w:line="227" w:lineRule="auto"/>
              <w:ind w:left="32"/>
              <w:rPr>
                <w:color w:val="auto"/>
                <w:highlight w:val="none"/>
              </w:rPr>
            </w:pPr>
            <w:r>
              <w:rPr>
                <w:color w:val="auto"/>
                <w:spacing w:val="7"/>
                <w:highlight w:val="none"/>
              </w:rPr>
              <w:t>采用优质304不锈钢板制造；配套8只304不锈钢180</w:t>
            </w:r>
            <w:r>
              <w:rPr>
                <w:color w:val="auto"/>
                <w:highlight w:val="none"/>
              </w:rPr>
              <w:t>mm</w:t>
            </w:r>
            <w:r>
              <w:rPr>
                <w:color w:val="auto"/>
                <w:spacing w:val="7"/>
                <w:highlight w:val="none"/>
              </w:rPr>
              <w:t>调料缸</w:t>
            </w:r>
          </w:p>
          <w:p w14:paraId="46698551">
            <w:pPr>
              <w:pStyle w:val="38"/>
              <w:spacing w:before="10" w:line="229" w:lineRule="auto"/>
              <w:ind w:left="48"/>
              <w:rPr>
                <w:color w:val="auto"/>
                <w:highlight w:val="none"/>
              </w:rPr>
            </w:pPr>
            <w:r>
              <w:rPr>
                <w:color w:val="auto"/>
                <w:spacing w:val="5"/>
                <w:highlight w:val="none"/>
              </w:rPr>
              <w:t>1、台面厚度1.2</w:t>
            </w:r>
            <w:r>
              <w:rPr>
                <w:color w:val="auto"/>
                <w:highlight w:val="none"/>
              </w:rPr>
              <w:t>mm</w:t>
            </w:r>
          </w:p>
          <w:p w14:paraId="0C6F95AC">
            <w:pPr>
              <w:pStyle w:val="38"/>
              <w:spacing w:before="9" w:line="228" w:lineRule="auto"/>
              <w:ind w:left="36"/>
              <w:rPr>
                <w:color w:val="auto"/>
                <w:highlight w:val="none"/>
              </w:rPr>
            </w:pPr>
            <w:r>
              <w:rPr>
                <w:color w:val="auto"/>
                <w:spacing w:val="6"/>
                <w:highlight w:val="none"/>
              </w:rPr>
              <w:t>2、加强筋1.2</w:t>
            </w:r>
            <w:r>
              <w:rPr>
                <w:color w:val="auto"/>
                <w:highlight w:val="none"/>
              </w:rPr>
              <w:t>mm</w:t>
            </w:r>
          </w:p>
          <w:p w14:paraId="25AB47BD">
            <w:pPr>
              <w:pStyle w:val="38"/>
              <w:spacing w:before="7" w:line="188" w:lineRule="auto"/>
              <w:ind w:left="37"/>
              <w:rPr>
                <w:color w:val="auto"/>
                <w:highlight w:val="none"/>
              </w:rPr>
            </w:pPr>
            <w:r>
              <w:rPr>
                <w:color w:val="auto"/>
                <w:spacing w:val="7"/>
                <w:highlight w:val="none"/>
              </w:rPr>
              <w:t>3、配置专用生胶静音、耐磨万向轮</w:t>
            </w:r>
          </w:p>
        </w:tc>
      </w:tr>
    </w:tbl>
    <w:p w14:paraId="553609A1">
      <w:pPr>
        <w:rPr>
          <w:rFonts w:ascii="Arial"/>
          <w:color w:val="auto"/>
          <w:sz w:val="21"/>
          <w:highlight w:val="none"/>
        </w:rPr>
      </w:pPr>
    </w:p>
    <w:p w14:paraId="424E201D">
      <w:pPr>
        <w:rPr>
          <w:rFonts w:ascii="Arial" w:hAnsi="Arial" w:eastAsia="Arial" w:cs="Arial"/>
          <w:color w:val="auto"/>
          <w:sz w:val="21"/>
          <w:szCs w:val="21"/>
          <w:highlight w:val="none"/>
        </w:rPr>
        <w:sectPr>
          <w:pgSz w:w="16837" w:h="11905"/>
          <w:pgMar w:top="556" w:right="567" w:bottom="0" w:left="614" w:header="0" w:footer="0" w:gutter="0"/>
          <w:cols w:space="720" w:num="1"/>
        </w:sectPr>
      </w:pPr>
    </w:p>
    <w:tbl>
      <w:tblPr>
        <w:tblStyle w:val="37"/>
        <w:tblW w:w="1564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3"/>
        <w:gridCol w:w="3999"/>
        <w:gridCol w:w="568"/>
        <w:gridCol w:w="568"/>
        <w:gridCol w:w="9602"/>
      </w:tblGrid>
      <w:tr w14:paraId="0B08F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8" w:hRule="atLeast"/>
        </w:trPr>
        <w:tc>
          <w:tcPr>
            <w:tcW w:w="903" w:type="dxa"/>
            <w:vAlign w:val="top"/>
          </w:tcPr>
          <w:p w14:paraId="1DD8F215">
            <w:pPr>
              <w:pStyle w:val="38"/>
              <w:spacing w:before="28" w:line="194" w:lineRule="auto"/>
              <w:ind w:left="253"/>
              <w:rPr>
                <w:color w:val="auto"/>
                <w:highlight w:val="none"/>
              </w:rPr>
            </w:pPr>
            <w:r>
              <w:rPr>
                <w:b/>
                <w:bCs/>
                <w:color w:val="auto"/>
                <w:spacing w:val="4"/>
                <w:highlight w:val="none"/>
              </w:rPr>
              <w:t>序号</w:t>
            </w:r>
          </w:p>
        </w:tc>
        <w:tc>
          <w:tcPr>
            <w:tcW w:w="3999" w:type="dxa"/>
            <w:vAlign w:val="top"/>
          </w:tcPr>
          <w:p w14:paraId="3D18C1A1">
            <w:pPr>
              <w:pStyle w:val="38"/>
              <w:spacing w:before="28" w:line="194" w:lineRule="auto"/>
              <w:ind w:left="1401"/>
              <w:rPr>
                <w:color w:val="auto"/>
                <w:highlight w:val="none"/>
              </w:rPr>
            </w:pPr>
            <w:r>
              <w:rPr>
                <w:b/>
                <w:bCs/>
                <w:color w:val="auto"/>
                <w:spacing w:val="7"/>
                <w:highlight w:val="none"/>
              </w:rPr>
              <w:t>所需设备名称</w:t>
            </w:r>
          </w:p>
        </w:tc>
        <w:tc>
          <w:tcPr>
            <w:tcW w:w="568" w:type="dxa"/>
            <w:vAlign w:val="top"/>
          </w:tcPr>
          <w:p w14:paraId="53127799">
            <w:pPr>
              <w:pStyle w:val="38"/>
              <w:spacing w:before="28" w:line="194" w:lineRule="auto"/>
              <w:ind w:left="91"/>
              <w:rPr>
                <w:color w:val="auto"/>
                <w:highlight w:val="none"/>
              </w:rPr>
            </w:pPr>
            <w:r>
              <w:rPr>
                <w:b/>
                <w:bCs/>
                <w:color w:val="auto"/>
                <w:spacing w:val="3"/>
                <w:highlight w:val="none"/>
              </w:rPr>
              <w:t>数量</w:t>
            </w:r>
          </w:p>
        </w:tc>
        <w:tc>
          <w:tcPr>
            <w:tcW w:w="568" w:type="dxa"/>
            <w:vAlign w:val="top"/>
          </w:tcPr>
          <w:p w14:paraId="6864713E">
            <w:pPr>
              <w:pStyle w:val="38"/>
              <w:spacing w:before="28" w:line="194" w:lineRule="auto"/>
              <w:ind w:left="92"/>
              <w:rPr>
                <w:color w:val="auto"/>
                <w:highlight w:val="none"/>
              </w:rPr>
            </w:pPr>
            <w:r>
              <w:rPr>
                <w:b/>
                <w:bCs/>
                <w:color w:val="auto"/>
                <w:spacing w:val="3"/>
                <w:highlight w:val="none"/>
              </w:rPr>
              <w:t>单位</w:t>
            </w:r>
          </w:p>
        </w:tc>
        <w:tc>
          <w:tcPr>
            <w:tcW w:w="9602" w:type="dxa"/>
            <w:vAlign w:val="top"/>
          </w:tcPr>
          <w:p w14:paraId="204E1A60">
            <w:pPr>
              <w:pStyle w:val="38"/>
              <w:spacing w:before="28" w:line="194" w:lineRule="auto"/>
              <w:ind w:left="4609"/>
              <w:rPr>
                <w:color w:val="auto"/>
                <w:highlight w:val="none"/>
              </w:rPr>
            </w:pPr>
            <w:r>
              <w:rPr>
                <w:color w:val="auto"/>
                <w:spacing w:val="4"/>
                <w:highlight w:val="none"/>
              </w:rPr>
              <w:t>参数</w:t>
            </w:r>
          </w:p>
        </w:tc>
      </w:tr>
      <w:tr w14:paraId="2E77F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903" w:type="dxa"/>
            <w:vAlign w:val="top"/>
          </w:tcPr>
          <w:p w14:paraId="243D818E">
            <w:pPr>
              <w:pStyle w:val="38"/>
              <w:spacing w:before="52" w:line="162" w:lineRule="auto"/>
              <w:ind w:left="361"/>
              <w:rPr>
                <w:color w:val="auto"/>
                <w:highlight w:val="none"/>
              </w:rPr>
            </w:pPr>
            <w:r>
              <w:rPr>
                <w:color w:val="auto"/>
                <w:spacing w:val="-2"/>
                <w:highlight w:val="none"/>
              </w:rPr>
              <w:t>36</w:t>
            </w:r>
          </w:p>
        </w:tc>
        <w:tc>
          <w:tcPr>
            <w:tcW w:w="3999" w:type="dxa"/>
            <w:vAlign w:val="top"/>
          </w:tcPr>
          <w:p w14:paraId="340CDAE9">
            <w:pPr>
              <w:pStyle w:val="38"/>
              <w:spacing w:before="20" w:line="193" w:lineRule="auto"/>
              <w:ind w:left="1507"/>
              <w:rPr>
                <w:color w:val="auto"/>
                <w:highlight w:val="none"/>
              </w:rPr>
            </w:pPr>
            <w:r>
              <w:rPr>
                <w:color w:val="auto"/>
                <w:spacing w:val="6"/>
                <w:highlight w:val="none"/>
              </w:rPr>
              <w:t>不锈钢餐盒</w:t>
            </w:r>
          </w:p>
        </w:tc>
        <w:tc>
          <w:tcPr>
            <w:tcW w:w="568" w:type="dxa"/>
            <w:vAlign w:val="top"/>
          </w:tcPr>
          <w:p w14:paraId="6BE68827">
            <w:pPr>
              <w:pStyle w:val="38"/>
              <w:spacing w:before="52" w:line="162" w:lineRule="auto"/>
              <w:ind w:left="192"/>
              <w:rPr>
                <w:color w:val="auto"/>
                <w:highlight w:val="none"/>
              </w:rPr>
            </w:pPr>
            <w:r>
              <w:rPr>
                <w:color w:val="auto"/>
                <w:spacing w:val="-1"/>
                <w:highlight w:val="none"/>
              </w:rPr>
              <w:t>60</w:t>
            </w:r>
          </w:p>
        </w:tc>
        <w:tc>
          <w:tcPr>
            <w:tcW w:w="568" w:type="dxa"/>
            <w:vAlign w:val="top"/>
          </w:tcPr>
          <w:p w14:paraId="73EEAE5F">
            <w:pPr>
              <w:pStyle w:val="38"/>
              <w:spacing w:before="20" w:line="193" w:lineRule="auto"/>
              <w:ind w:left="191"/>
              <w:rPr>
                <w:color w:val="auto"/>
                <w:highlight w:val="none"/>
              </w:rPr>
            </w:pPr>
            <w:r>
              <w:rPr>
                <w:color w:val="auto"/>
                <w:spacing w:val="1"/>
                <w:highlight w:val="none"/>
              </w:rPr>
              <w:t>个</w:t>
            </w:r>
          </w:p>
        </w:tc>
        <w:tc>
          <w:tcPr>
            <w:tcW w:w="9602" w:type="dxa"/>
            <w:vAlign w:val="top"/>
          </w:tcPr>
          <w:p w14:paraId="33DFE838">
            <w:pPr>
              <w:pStyle w:val="38"/>
              <w:spacing w:before="20" w:line="193" w:lineRule="auto"/>
              <w:ind w:left="36"/>
              <w:rPr>
                <w:color w:val="auto"/>
                <w:highlight w:val="none"/>
              </w:rPr>
            </w:pPr>
            <w:r>
              <w:rPr>
                <w:color w:val="auto"/>
                <w:spacing w:val="6"/>
                <w:highlight w:val="none"/>
              </w:rPr>
              <w:t>五格304不锈钢快餐盘</w:t>
            </w:r>
          </w:p>
        </w:tc>
      </w:tr>
      <w:tr w14:paraId="079F9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903" w:type="dxa"/>
            <w:vAlign w:val="top"/>
          </w:tcPr>
          <w:p w14:paraId="21C53FA0">
            <w:pPr>
              <w:pStyle w:val="38"/>
              <w:spacing w:before="52" w:line="162" w:lineRule="auto"/>
              <w:ind w:left="361"/>
              <w:rPr>
                <w:color w:val="auto"/>
                <w:highlight w:val="none"/>
              </w:rPr>
            </w:pPr>
            <w:r>
              <w:rPr>
                <w:color w:val="auto"/>
                <w:spacing w:val="-2"/>
                <w:highlight w:val="none"/>
              </w:rPr>
              <w:t>37</w:t>
            </w:r>
          </w:p>
        </w:tc>
        <w:tc>
          <w:tcPr>
            <w:tcW w:w="3999" w:type="dxa"/>
            <w:vAlign w:val="top"/>
          </w:tcPr>
          <w:p w14:paraId="69580FEC">
            <w:pPr>
              <w:pStyle w:val="38"/>
              <w:spacing w:before="21" w:line="192" w:lineRule="auto"/>
              <w:ind w:left="1607"/>
              <w:rPr>
                <w:color w:val="auto"/>
                <w:highlight w:val="none"/>
              </w:rPr>
            </w:pPr>
            <w:r>
              <w:rPr>
                <w:color w:val="auto"/>
                <w:spacing w:val="5"/>
                <w:highlight w:val="none"/>
              </w:rPr>
              <w:t>25</w:t>
            </w:r>
            <w:r>
              <w:rPr>
                <w:color w:val="auto"/>
                <w:highlight w:val="none"/>
              </w:rPr>
              <w:t>cm</w:t>
            </w:r>
            <w:r>
              <w:rPr>
                <w:color w:val="auto"/>
                <w:spacing w:val="5"/>
                <w:highlight w:val="none"/>
              </w:rPr>
              <w:t>汤碗</w:t>
            </w:r>
          </w:p>
        </w:tc>
        <w:tc>
          <w:tcPr>
            <w:tcW w:w="568" w:type="dxa"/>
            <w:vAlign w:val="top"/>
          </w:tcPr>
          <w:p w14:paraId="5D56C97B">
            <w:pPr>
              <w:pStyle w:val="38"/>
              <w:spacing w:before="52" w:line="162" w:lineRule="auto"/>
              <w:ind w:left="194"/>
              <w:rPr>
                <w:color w:val="auto"/>
                <w:highlight w:val="none"/>
              </w:rPr>
            </w:pPr>
            <w:r>
              <w:rPr>
                <w:color w:val="auto"/>
                <w:spacing w:val="-2"/>
                <w:highlight w:val="none"/>
              </w:rPr>
              <w:t>30</w:t>
            </w:r>
          </w:p>
        </w:tc>
        <w:tc>
          <w:tcPr>
            <w:tcW w:w="568" w:type="dxa"/>
            <w:vAlign w:val="top"/>
          </w:tcPr>
          <w:p w14:paraId="624FF0BB">
            <w:pPr>
              <w:pStyle w:val="38"/>
              <w:spacing w:before="21" w:line="192" w:lineRule="auto"/>
              <w:ind w:left="191"/>
              <w:rPr>
                <w:color w:val="auto"/>
                <w:highlight w:val="none"/>
              </w:rPr>
            </w:pPr>
            <w:r>
              <w:rPr>
                <w:color w:val="auto"/>
                <w:spacing w:val="1"/>
                <w:highlight w:val="none"/>
              </w:rPr>
              <w:t>个</w:t>
            </w:r>
          </w:p>
        </w:tc>
        <w:tc>
          <w:tcPr>
            <w:tcW w:w="9602" w:type="dxa"/>
            <w:vAlign w:val="top"/>
          </w:tcPr>
          <w:p w14:paraId="532D15FE">
            <w:pPr>
              <w:pStyle w:val="38"/>
              <w:spacing w:before="21" w:line="192" w:lineRule="auto"/>
              <w:ind w:left="35"/>
              <w:rPr>
                <w:color w:val="auto"/>
                <w:highlight w:val="none"/>
              </w:rPr>
            </w:pPr>
            <w:r>
              <w:rPr>
                <w:color w:val="auto"/>
                <w:spacing w:val="7"/>
                <w:highlight w:val="none"/>
              </w:rPr>
              <w:t>直径25</w:t>
            </w:r>
            <w:r>
              <w:rPr>
                <w:color w:val="auto"/>
                <w:highlight w:val="none"/>
              </w:rPr>
              <w:t>cm</w:t>
            </w:r>
            <w:r>
              <w:rPr>
                <w:color w:val="auto"/>
                <w:spacing w:val="7"/>
                <w:highlight w:val="none"/>
              </w:rPr>
              <w:t>，不锈钢</w:t>
            </w:r>
          </w:p>
        </w:tc>
      </w:tr>
      <w:tr w14:paraId="7193A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903" w:type="dxa"/>
            <w:vAlign w:val="top"/>
          </w:tcPr>
          <w:p w14:paraId="11ECF849">
            <w:pPr>
              <w:pStyle w:val="38"/>
              <w:spacing w:before="53" w:line="161" w:lineRule="auto"/>
              <w:ind w:left="361"/>
              <w:rPr>
                <w:color w:val="auto"/>
                <w:highlight w:val="none"/>
              </w:rPr>
            </w:pPr>
            <w:r>
              <w:rPr>
                <w:color w:val="auto"/>
                <w:spacing w:val="-2"/>
                <w:highlight w:val="none"/>
              </w:rPr>
              <w:t>38</w:t>
            </w:r>
          </w:p>
        </w:tc>
        <w:tc>
          <w:tcPr>
            <w:tcW w:w="3999" w:type="dxa"/>
            <w:vAlign w:val="top"/>
          </w:tcPr>
          <w:p w14:paraId="10142E67">
            <w:pPr>
              <w:pStyle w:val="38"/>
              <w:spacing w:before="22" w:line="191" w:lineRule="auto"/>
              <w:ind w:left="1221"/>
              <w:rPr>
                <w:color w:val="auto"/>
                <w:highlight w:val="none"/>
              </w:rPr>
            </w:pPr>
            <w:r>
              <w:rPr>
                <w:color w:val="auto"/>
                <w:spacing w:val="5"/>
                <w:highlight w:val="none"/>
              </w:rPr>
              <w:t>12寸窝盘金边果盘</w:t>
            </w:r>
          </w:p>
        </w:tc>
        <w:tc>
          <w:tcPr>
            <w:tcW w:w="568" w:type="dxa"/>
            <w:vAlign w:val="top"/>
          </w:tcPr>
          <w:p w14:paraId="62F007C6">
            <w:pPr>
              <w:pStyle w:val="38"/>
              <w:spacing w:before="53" w:line="161" w:lineRule="auto"/>
              <w:ind w:left="194"/>
              <w:rPr>
                <w:color w:val="auto"/>
                <w:highlight w:val="none"/>
              </w:rPr>
            </w:pPr>
            <w:r>
              <w:rPr>
                <w:color w:val="auto"/>
                <w:spacing w:val="-2"/>
                <w:highlight w:val="none"/>
              </w:rPr>
              <w:t>30</w:t>
            </w:r>
          </w:p>
        </w:tc>
        <w:tc>
          <w:tcPr>
            <w:tcW w:w="568" w:type="dxa"/>
            <w:vAlign w:val="top"/>
          </w:tcPr>
          <w:p w14:paraId="380A2069">
            <w:pPr>
              <w:pStyle w:val="38"/>
              <w:spacing w:before="22" w:line="191" w:lineRule="auto"/>
              <w:ind w:left="191"/>
              <w:rPr>
                <w:color w:val="auto"/>
                <w:highlight w:val="none"/>
              </w:rPr>
            </w:pPr>
            <w:r>
              <w:rPr>
                <w:color w:val="auto"/>
                <w:spacing w:val="1"/>
                <w:highlight w:val="none"/>
              </w:rPr>
              <w:t>个</w:t>
            </w:r>
          </w:p>
        </w:tc>
        <w:tc>
          <w:tcPr>
            <w:tcW w:w="9602" w:type="dxa"/>
            <w:vAlign w:val="top"/>
          </w:tcPr>
          <w:p w14:paraId="6029E5DA">
            <w:pPr>
              <w:pStyle w:val="38"/>
              <w:spacing w:before="22" w:line="191" w:lineRule="auto"/>
              <w:ind w:left="37"/>
              <w:rPr>
                <w:color w:val="auto"/>
                <w:highlight w:val="none"/>
              </w:rPr>
            </w:pPr>
            <w:r>
              <w:rPr>
                <w:color w:val="auto"/>
                <w:spacing w:val="5"/>
                <w:highlight w:val="none"/>
              </w:rPr>
              <w:t>塑料，12寸</w:t>
            </w:r>
          </w:p>
        </w:tc>
      </w:tr>
      <w:tr w14:paraId="06268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903" w:type="dxa"/>
            <w:vAlign w:val="top"/>
          </w:tcPr>
          <w:p w14:paraId="7542CD1D">
            <w:pPr>
              <w:pStyle w:val="38"/>
              <w:spacing w:before="54" w:line="161" w:lineRule="auto"/>
              <w:ind w:left="361"/>
              <w:rPr>
                <w:color w:val="auto"/>
                <w:highlight w:val="none"/>
              </w:rPr>
            </w:pPr>
            <w:r>
              <w:rPr>
                <w:color w:val="auto"/>
                <w:spacing w:val="-2"/>
                <w:highlight w:val="none"/>
              </w:rPr>
              <w:t>39</w:t>
            </w:r>
          </w:p>
        </w:tc>
        <w:tc>
          <w:tcPr>
            <w:tcW w:w="3999" w:type="dxa"/>
            <w:vAlign w:val="top"/>
          </w:tcPr>
          <w:p w14:paraId="545EFDE0">
            <w:pPr>
              <w:pStyle w:val="38"/>
              <w:spacing w:before="22" w:line="192" w:lineRule="auto"/>
              <w:ind w:left="1111"/>
              <w:rPr>
                <w:color w:val="auto"/>
                <w:highlight w:val="none"/>
              </w:rPr>
            </w:pPr>
            <w:r>
              <w:rPr>
                <w:color w:val="auto"/>
                <w:spacing w:val="6"/>
                <w:highlight w:val="none"/>
              </w:rPr>
              <w:t>消毒筷盒（含筷子）</w:t>
            </w:r>
          </w:p>
        </w:tc>
        <w:tc>
          <w:tcPr>
            <w:tcW w:w="568" w:type="dxa"/>
            <w:vAlign w:val="top"/>
          </w:tcPr>
          <w:p w14:paraId="0EDF9533">
            <w:pPr>
              <w:pStyle w:val="38"/>
              <w:spacing w:before="54" w:line="161" w:lineRule="auto"/>
              <w:ind w:left="243"/>
              <w:rPr>
                <w:color w:val="auto"/>
                <w:highlight w:val="none"/>
              </w:rPr>
            </w:pPr>
            <w:r>
              <w:rPr>
                <w:color w:val="auto"/>
                <w:highlight w:val="none"/>
              </w:rPr>
              <w:t>2</w:t>
            </w:r>
          </w:p>
        </w:tc>
        <w:tc>
          <w:tcPr>
            <w:tcW w:w="568" w:type="dxa"/>
            <w:vAlign w:val="top"/>
          </w:tcPr>
          <w:p w14:paraId="788921E7">
            <w:pPr>
              <w:pStyle w:val="38"/>
              <w:spacing w:before="22" w:line="192" w:lineRule="auto"/>
              <w:ind w:left="192"/>
              <w:rPr>
                <w:color w:val="auto"/>
                <w:highlight w:val="none"/>
              </w:rPr>
            </w:pPr>
            <w:r>
              <w:rPr>
                <w:color w:val="auto"/>
                <w:highlight w:val="none"/>
              </w:rPr>
              <w:t>套</w:t>
            </w:r>
          </w:p>
        </w:tc>
        <w:tc>
          <w:tcPr>
            <w:tcW w:w="9602" w:type="dxa"/>
            <w:vAlign w:val="top"/>
          </w:tcPr>
          <w:p w14:paraId="0C7C26FC">
            <w:pPr>
              <w:pStyle w:val="38"/>
              <w:spacing w:before="22" w:line="192" w:lineRule="auto"/>
              <w:ind w:left="35"/>
              <w:rPr>
                <w:color w:val="auto"/>
                <w:highlight w:val="none"/>
              </w:rPr>
            </w:pPr>
            <w:r>
              <w:rPr>
                <w:color w:val="auto"/>
                <w:spacing w:val="6"/>
                <w:highlight w:val="none"/>
              </w:rPr>
              <w:t>符合国家标准 、紫外线杀菌，强力风干，</w:t>
            </w:r>
            <w:r>
              <w:rPr>
                <w:color w:val="auto"/>
                <w:spacing w:val="-37"/>
                <w:highlight w:val="none"/>
              </w:rPr>
              <w:t xml:space="preserve"> </w:t>
            </w:r>
            <w:r>
              <w:rPr>
                <w:color w:val="auto"/>
                <w:spacing w:val="6"/>
                <w:highlight w:val="none"/>
              </w:rPr>
              <w:t>自动消毒，</w:t>
            </w:r>
            <w:r>
              <w:rPr>
                <w:color w:val="auto"/>
                <w:spacing w:val="-48"/>
                <w:highlight w:val="none"/>
              </w:rPr>
              <w:t xml:space="preserve"> </w:t>
            </w:r>
            <w:r>
              <w:rPr>
                <w:color w:val="auto"/>
                <w:spacing w:val="6"/>
                <w:highlight w:val="none"/>
              </w:rPr>
              <w:t>自动出筷机不锈钢台置式免打孔可消毒</w:t>
            </w:r>
          </w:p>
        </w:tc>
      </w:tr>
      <w:tr w14:paraId="2B3D8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903" w:type="dxa"/>
            <w:vAlign w:val="top"/>
          </w:tcPr>
          <w:p w14:paraId="043AB55E">
            <w:pPr>
              <w:pStyle w:val="38"/>
              <w:spacing w:before="54" w:line="160" w:lineRule="auto"/>
              <w:ind w:left="356"/>
              <w:rPr>
                <w:color w:val="auto"/>
                <w:highlight w:val="none"/>
              </w:rPr>
            </w:pPr>
            <w:r>
              <w:rPr>
                <w:color w:val="auto"/>
                <w:highlight w:val="none"/>
              </w:rPr>
              <w:t>40</w:t>
            </w:r>
          </w:p>
        </w:tc>
        <w:tc>
          <w:tcPr>
            <w:tcW w:w="3999" w:type="dxa"/>
            <w:vAlign w:val="top"/>
          </w:tcPr>
          <w:p w14:paraId="410A07B0">
            <w:pPr>
              <w:pStyle w:val="38"/>
              <w:spacing w:before="22" w:line="191" w:lineRule="auto"/>
              <w:ind w:left="1807"/>
              <w:rPr>
                <w:color w:val="auto"/>
                <w:highlight w:val="none"/>
              </w:rPr>
            </w:pPr>
            <w:r>
              <w:rPr>
                <w:color w:val="auto"/>
                <w:spacing w:val="3"/>
                <w:highlight w:val="none"/>
              </w:rPr>
              <w:t>汤勺</w:t>
            </w:r>
          </w:p>
        </w:tc>
        <w:tc>
          <w:tcPr>
            <w:tcW w:w="568" w:type="dxa"/>
            <w:vAlign w:val="top"/>
          </w:tcPr>
          <w:p w14:paraId="13409420">
            <w:pPr>
              <w:pStyle w:val="38"/>
              <w:spacing w:before="54" w:line="160" w:lineRule="auto"/>
              <w:ind w:left="194"/>
              <w:rPr>
                <w:color w:val="auto"/>
                <w:highlight w:val="none"/>
              </w:rPr>
            </w:pPr>
            <w:r>
              <w:rPr>
                <w:color w:val="auto"/>
                <w:spacing w:val="-2"/>
                <w:highlight w:val="none"/>
              </w:rPr>
              <w:t>50</w:t>
            </w:r>
          </w:p>
        </w:tc>
        <w:tc>
          <w:tcPr>
            <w:tcW w:w="568" w:type="dxa"/>
            <w:vAlign w:val="top"/>
          </w:tcPr>
          <w:p w14:paraId="3AE3C707">
            <w:pPr>
              <w:pStyle w:val="38"/>
              <w:spacing w:before="22" w:line="191" w:lineRule="auto"/>
              <w:ind w:left="191"/>
              <w:rPr>
                <w:color w:val="auto"/>
                <w:highlight w:val="none"/>
              </w:rPr>
            </w:pPr>
            <w:r>
              <w:rPr>
                <w:color w:val="auto"/>
                <w:spacing w:val="1"/>
                <w:highlight w:val="none"/>
              </w:rPr>
              <w:t>个</w:t>
            </w:r>
          </w:p>
        </w:tc>
        <w:tc>
          <w:tcPr>
            <w:tcW w:w="9602" w:type="dxa"/>
            <w:vAlign w:val="top"/>
          </w:tcPr>
          <w:p w14:paraId="3C9ADBF1">
            <w:pPr>
              <w:pStyle w:val="38"/>
              <w:spacing w:before="22" w:line="191" w:lineRule="auto"/>
              <w:ind w:left="32"/>
              <w:rPr>
                <w:color w:val="auto"/>
                <w:highlight w:val="none"/>
              </w:rPr>
            </w:pPr>
            <w:r>
              <w:rPr>
                <w:color w:val="auto"/>
                <w:spacing w:val="6"/>
                <w:highlight w:val="none"/>
              </w:rPr>
              <w:t>401不锈钢材质，重量≈30g每支</w:t>
            </w:r>
          </w:p>
        </w:tc>
      </w:tr>
      <w:tr w14:paraId="12376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903" w:type="dxa"/>
            <w:vAlign w:val="top"/>
          </w:tcPr>
          <w:p w14:paraId="3FA20BFD">
            <w:pPr>
              <w:pStyle w:val="38"/>
              <w:spacing w:before="54" w:line="160" w:lineRule="auto"/>
              <w:ind w:left="356"/>
              <w:rPr>
                <w:color w:val="auto"/>
                <w:highlight w:val="none"/>
              </w:rPr>
            </w:pPr>
            <w:r>
              <w:rPr>
                <w:color w:val="auto"/>
                <w:highlight w:val="none"/>
              </w:rPr>
              <w:t>41</w:t>
            </w:r>
          </w:p>
        </w:tc>
        <w:tc>
          <w:tcPr>
            <w:tcW w:w="3999" w:type="dxa"/>
            <w:vAlign w:val="top"/>
          </w:tcPr>
          <w:p w14:paraId="2421FDE1">
            <w:pPr>
              <w:pStyle w:val="38"/>
              <w:spacing w:before="23" w:line="190" w:lineRule="auto"/>
              <w:ind w:left="1258"/>
              <w:rPr>
                <w:color w:val="auto"/>
                <w:highlight w:val="none"/>
              </w:rPr>
            </w:pPr>
            <w:r>
              <w:rPr>
                <w:color w:val="auto"/>
                <w:spacing w:val="6"/>
                <w:highlight w:val="none"/>
              </w:rPr>
              <w:t>8两手勺（炒菜）</w:t>
            </w:r>
          </w:p>
        </w:tc>
        <w:tc>
          <w:tcPr>
            <w:tcW w:w="568" w:type="dxa"/>
            <w:vAlign w:val="top"/>
          </w:tcPr>
          <w:p w14:paraId="2FA629B9">
            <w:pPr>
              <w:pStyle w:val="38"/>
              <w:spacing w:before="55" w:line="159" w:lineRule="auto"/>
              <w:ind w:left="240"/>
              <w:rPr>
                <w:color w:val="auto"/>
                <w:highlight w:val="none"/>
              </w:rPr>
            </w:pPr>
            <w:r>
              <w:rPr>
                <w:color w:val="auto"/>
                <w:highlight w:val="none"/>
              </w:rPr>
              <w:t>4</w:t>
            </w:r>
          </w:p>
        </w:tc>
        <w:tc>
          <w:tcPr>
            <w:tcW w:w="568" w:type="dxa"/>
            <w:vAlign w:val="top"/>
          </w:tcPr>
          <w:p w14:paraId="7B8ECE42">
            <w:pPr>
              <w:pStyle w:val="38"/>
              <w:spacing w:before="23" w:line="190" w:lineRule="auto"/>
              <w:ind w:left="191"/>
              <w:rPr>
                <w:color w:val="auto"/>
                <w:highlight w:val="none"/>
              </w:rPr>
            </w:pPr>
            <w:r>
              <w:rPr>
                <w:color w:val="auto"/>
                <w:spacing w:val="1"/>
                <w:highlight w:val="none"/>
              </w:rPr>
              <w:t>把</w:t>
            </w:r>
          </w:p>
        </w:tc>
        <w:tc>
          <w:tcPr>
            <w:tcW w:w="9602" w:type="dxa"/>
            <w:vAlign w:val="top"/>
          </w:tcPr>
          <w:p w14:paraId="25585DA3">
            <w:pPr>
              <w:pStyle w:val="38"/>
              <w:spacing w:before="23" w:line="190" w:lineRule="auto"/>
              <w:ind w:left="37"/>
              <w:rPr>
                <w:color w:val="auto"/>
                <w:highlight w:val="none"/>
              </w:rPr>
            </w:pPr>
            <w:r>
              <w:rPr>
                <w:color w:val="auto"/>
                <w:spacing w:val="4"/>
                <w:highlight w:val="none"/>
              </w:rPr>
              <w:t>304不锈钢</w:t>
            </w:r>
          </w:p>
        </w:tc>
      </w:tr>
      <w:tr w14:paraId="03005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903" w:type="dxa"/>
            <w:vAlign w:val="top"/>
          </w:tcPr>
          <w:p w14:paraId="66CDDE33">
            <w:pPr>
              <w:pStyle w:val="38"/>
              <w:spacing w:before="55" w:line="159" w:lineRule="auto"/>
              <w:ind w:left="356"/>
              <w:rPr>
                <w:color w:val="auto"/>
                <w:highlight w:val="none"/>
              </w:rPr>
            </w:pPr>
            <w:r>
              <w:rPr>
                <w:color w:val="auto"/>
                <w:highlight w:val="none"/>
              </w:rPr>
              <w:t>42</w:t>
            </w:r>
          </w:p>
        </w:tc>
        <w:tc>
          <w:tcPr>
            <w:tcW w:w="3999" w:type="dxa"/>
            <w:vAlign w:val="top"/>
          </w:tcPr>
          <w:p w14:paraId="33603662">
            <w:pPr>
              <w:pStyle w:val="38"/>
              <w:spacing w:before="24" w:line="189" w:lineRule="auto"/>
              <w:ind w:left="1804"/>
              <w:rPr>
                <w:color w:val="auto"/>
                <w:highlight w:val="none"/>
              </w:rPr>
            </w:pPr>
            <w:r>
              <w:rPr>
                <w:color w:val="auto"/>
                <w:spacing w:val="5"/>
                <w:highlight w:val="none"/>
              </w:rPr>
              <w:t>锅刷</w:t>
            </w:r>
          </w:p>
        </w:tc>
        <w:tc>
          <w:tcPr>
            <w:tcW w:w="568" w:type="dxa"/>
            <w:vAlign w:val="top"/>
          </w:tcPr>
          <w:p w14:paraId="1912C0FB">
            <w:pPr>
              <w:pStyle w:val="38"/>
              <w:spacing w:before="55" w:line="159" w:lineRule="auto"/>
              <w:ind w:left="243"/>
              <w:rPr>
                <w:color w:val="auto"/>
                <w:highlight w:val="none"/>
              </w:rPr>
            </w:pPr>
            <w:r>
              <w:rPr>
                <w:color w:val="auto"/>
                <w:highlight w:val="none"/>
              </w:rPr>
              <w:t>2</w:t>
            </w:r>
          </w:p>
        </w:tc>
        <w:tc>
          <w:tcPr>
            <w:tcW w:w="568" w:type="dxa"/>
            <w:vAlign w:val="top"/>
          </w:tcPr>
          <w:p w14:paraId="1B80ED1C">
            <w:pPr>
              <w:pStyle w:val="38"/>
              <w:spacing w:before="24" w:line="189" w:lineRule="auto"/>
              <w:ind w:left="191"/>
              <w:rPr>
                <w:color w:val="auto"/>
                <w:highlight w:val="none"/>
              </w:rPr>
            </w:pPr>
            <w:r>
              <w:rPr>
                <w:color w:val="auto"/>
                <w:spacing w:val="1"/>
                <w:highlight w:val="none"/>
              </w:rPr>
              <w:t>把</w:t>
            </w:r>
          </w:p>
        </w:tc>
        <w:tc>
          <w:tcPr>
            <w:tcW w:w="9602" w:type="dxa"/>
            <w:vAlign w:val="top"/>
          </w:tcPr>
          <w:p w14:paraId="09C491B9">
            <w:pPr>
              <w:pStyle w:val="38"/>
              <w:spacing w:before="24" w:line="189" w:lineRule="auto"/>
              <w:ind w:left="37"/>
              <w:rPr>
                <w:color w:val="auto"/>
                <w:highlight w:val="none"/>
              </w:rPr>
            </w:pPr>
            <w:r>
              <w:rPr>
                <w:color w:val="auto"/>
                <w:spacing w:val="6"/>
                <w:highlight w:val="none"/>
              </w:rPr>
              <w:t>天然竹锅刷</w:t>
            </w:r>
          </w:p>
        </w:tc>
      </w:tr>
      <w:tr w14:paraId="18ED4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903" w:type="dxa"/>
            <w:vAlign w:val="top"/>
          </w:tcPr>
          <w:p w14:paraId="6D02CE47">
            <w:pPr>
              <w:pStyle w:val="38"/>
              <w:spacing w:before="56" w:line="158" w:lineRule="auto"/>
              <w:ind w:left="356"/>
              <w:rPr>
                <w:color w:val="auto"/>
                <w:highlight w:val="none"/>
              </w:rPr>
            </w:pPr>
            <w:r>
              <w:rPr>
                <w:color w:val="auto"/>
                <w:highlight w:val="none"/>
              </w:rPr>
              <w:t>43</w:t>
            </w:r>
          </w:p>
        </w:tc>
        <w:tc>
          <w:tcPr>
            <w:tcW w:w="3999" w:type="dxa"/>
            <w:vAlign w:val="top"/>
          </w:tcPr>
          <w:p w14:paraId="52D8BBB8">
            <w:pPr>
              <w:pStyle w:val="38"/>
              <w:spacing w:before="25" w:line="188" w:lineRule="auto"/>
              <w:ind w:left="1310"/>
              <w:rPr>
                <w:color w:val="auto"/>
                <w:highlight w:val="none"/>
              </w:rPr>
            </w:pPr>
            <w:r>
              <w:rPr>
                <w:color w:val="auto"/>
                <w:spacing w:val="6"/>
                <w:highlight w:val="none"/>
              </w:rPr>
              <w:t>不锈钢油缸10寸</w:t>
            </w:r>
          </w:p>
        </w:tc>
        <w:tc>
          <w:tcPr>
            <w:tcW w:w="568" w:type="dxa"/>
            <w:vAlign w:val="top"/>
          </w:tcPr>
          <w:p w14:paraId="3F06AA36">
            <w:pPr>
              <w:pStyle w:val="38"/>
              <w:spacing w:before="56" w:line="158" w:lineRule="auto"/>
              <w:ind w:left="240"/>
              <w:rPr>
                <w:color w:val="auto"/>
                <w:highlight w:val="none"/>
              </w:rPr>
            </w:pPr>
            <w:r>
              <w:rPr>
                <w:color w:val="auto"/>
                <w:highlight w:val="none"/>
              </w:rPr>
              <w:t>4</w:t>
            </w:r>
          </w:p>
        </w:tc>
        <w:tc>
          <w:tcPr>
            <w:tcW w:w="568" w:type="dxa"/>
            <w:vAlign w:val="top"/>
          </w:tcPr>
          <w:p w14:paraId="4ACF8828">
            <w:pPr>
              <w:pStyle w:val="38"/>
              <w:spacing w:before="25" w:line="188" w:lineRule="auto"/>
              <w:ind w:left="191"/>
              <w:rPr>
                <w:color w:val="auto"/>
                <w:highlight w:val="none"/>
              </w:rPr>
            </w:pPr>
            <w:r>
              <w:rPr>
                <w:color w:val="auto"/>
                <w:spacing w:val="1"/>
                <w:highlight w:val="none"/>
              </w:rPr>
              <w:t>个</w:t>
            </w:r>
          </w:p>
        </w:tc>
        <w:tc>
          <w:tcPr>
            <w:tcW w:w="9602" w:type="dxa"/>
            <w:vAlign w:val="top"/>
          </w:tcPr>
          <w:p w14:paraId="77C5511A">
            <w:pPr>
              <w:pStyle w:val="38"/>
              <w:spacing w:before="25" w:line="188" w:lineRule="auto"/>
              <w:ind w:left="36"/>
              <w:rPr>
                <w:color w:val="auto"/>
                <w:highlight w:val="none"/>
              </w:rPr>
            </w:pPr>
            <w:r>
              <w:rPr>
                <w:color w:val="auto"/>
                <w:spacing w:val="6"/>
                <w:highlight w:val="none"/>
              </w:rPr>
              <w:t>不锈钢油鼓</w:t>
            </w:r>
          </w:p>
        </w:tc>
      </w:tr>
      <w:tr w14:paraId="2052B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903" w:type="dxa"/>
            <w:vAlign w:val="top"/>
          </w:tcPr>
          <w:p w14:paraId="54E0C124">
            <w:pPr>
              <w:pStyle w:val="38"/>
              <w:spacing w:before="57" w:line="157" w:lineRule="auto"/>
              <w:ind w:left="356"/>
              <w:rPr>
                <w:color w:val="auto"/>
                <w:highlight w:val="none"/>
              </w:rPr>
            </w:pPr>
            <w:r>
              <w:rPr>
                <w:color w:val="auto"/>
                <w:highlight w:val="none"/>
              </w:rPr>
              <w:t>44</w:t>
            </w:r>
          </w:p>
        </w:tc>
        <w:tc>
          <w:tcPr>
            <w:tcW w:w="3999" w:type="dxa"/>
            <w:vAlign w:val="top"/>
          </w:tcPr>
          <w:p w14:paraId="0DF82414">
            <w:pPr>
              <w:pStyle w:val="38"/>
              <w:spacing w:before="25" w:line="188" w:lineRule="auto"/>
              <w:ind w:left="1555"/>
              <w:rPr>
                <w:color w:val="auto"/>
                <w:highlight w:val="none"/>
              </w:rPr>
            </w:pPr>
            <w:r>
              <w:rPr>
                <w:color w:val="auto"/>
                <w:spacing w:val="6"/>
                <w:highlight w:val="none"/>
              </w:rPr>
              <w:t>6寸米饭碗</w:t>
            </w:r>
          </w:p>
        </w:tc>
        <w:tc>
          <w:tcPr>
            <w:tcW w:w="568" w:type="dxa"/>
            <w:vAlign w:val="top"/>
          </w:tcPr>
          <w:p w14:paraId="6E88B022">
            <w:pPr>
              <w:pStyle w:val="38"/>
              <w:spacing w:before="56" w:line="158" w:lineRule="auto"/>
              <w:ind w:left="157"/>
              <w:rPr>
                <w:color w:val="auto"/>
                <w:highlight w:val="none"/>
              </w:rPr>
            </w:pPr>
            <w:r>
              <w:rPr>
                <w:color w:val="auto"/>
                <w:spacing w:val="-4"/>
                <w:highlight w:val="none"/>
              </w:rPr>
              <w:t>100</w:t>
            </w:r>
          </w:p>
        </w:tc>
        <w:tc>
          <w:tcPr>
            <w:tcW w:w="568" w:type="dxa"/>
            <w:vAlign w:val="top"/>
          </w:tcPr>
          <w:p w14:paraId="580AC2B3">
            <w:pPr>
              <w:pStyle w:val="38"/>
              <w:spacing w:before="25" w:line="188" w:lineRule="auto"/>
              <w:ind w:left="191"/>
              <w:rPr>
                <w:color w:val="auto"/>
                <w:highlight w:val="none"/>
              </w:rPr>
            </w:pPr>
            <w:r>
              <w:rPr>
                <w:color w:val="auto"/>
                <w:spacing w:val="1"/>
                <w:highlight w:val="none"/>
              </w:rPr>
              <w:t>个</w:t>
            </w:r>
          </w:p>
        </w:tc>
        <w:tc>
          <w:tcPr>
            <w:tcW w:w="9602" w:type="dxa"/>
            <w:vAlign w:val="top"/>
          </w:tcPr>
          <w:p w14:paraId="663B0990">
            <w:pPr>
              <w:pStyle w:val="38"/>
              <w:spacing w:before="25" w:line="188" w:lineRule="auto"/>
              <w:ind w:left="34"/>
              <w:rPr>
                <w:color w:val="auto"/>
                <w:highlight w:val="none"/>
              </w:rPr>
            </w:pPr>
            <w:r>
              <w:rPr>
                <w:color w:val="auto"/>
                <w:spacing w:val="6"/>
                <w:highlight w:val="none"/>
              </w:rPr>
              <w:t>密胺，6寸</w:t>
            </w:r>
          </w:p>
        </w:tc>
      </w:tr>
      <w:tr w14:paraId="39617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903" w:type="dxa"/>
            <w:vAlign w:val="top"/>
          </w:tcPr>
          <w:p w14:paraId="1ED0370A">
            <w:pPr>
              <w:pStyle w:val="38"/>
              <w:spacing w:before="58" w:line="157" w:lineRule="auto"/>
              <w:ind w:left="356"/>
              <w:rPr>
                <w:color w:val="auto"/>
                <w:highlight w:val="none"/>
              </w:rPr>
            </w:pPr>
            <w:r>
              <w:rPr>
                <w:color w:val="auto"/>
                <w:highlight w:val="none"/>
              </w:rPr>
              <w:t>45</w:t>
            </w:r>
          </w:p>
        </w:tc>
        <w:tc>
          <w:tcPr>
            <w:tcW w:w="3999" w:type="dxa"/>
            <w:vAlign w:val="top"/>
          </w:tcPr>
          <w:p w14:paraId="2D10D8DE">
            <w:pPr>
              <w:pStyle w:val="38"/>
              <w:spacing w:before="26" w:line="188" w:lineRule="auto"/>
              <w:ind w:left="1306"/>
              <w:rPr>
                <w:color w:val="auto"/>
                <w:highlight w:val="none"/>
              </w:rPr>
            </w:pPr>
            <w:r>
              <w:rPr>
                <w:color w:val="auto"/>
                <w:spacing w:val="6"/>
                <w:highlight w:val="none"/>
              </w:rPr>
              <w:t>调料盒（餐桌）</w:t>
            </w:r>
          </w:p>
        </w:tc>
        <w:tc>
          <w:tcPr>
            <w:tcW w:w="568" w:type="dxa"/>
            <w:vAlign w:val="top"/>
          </w:tcPr>
          <w:p w14:paraId="30071CC4">
            <w:pPr>
              <w:pStyle w:val="38"/>
              <w:spacing w:before="57" w:line="158" w:lineRule="auto"/>
              <w:ind w:left="205"/>
              <w:rPr>
                <w:color w:val="auto"/>
                <w:highlight w:val="none"/>
              </w:rPr>
            </w:pPr>
            <w:r>
              <w:rPr>
                <w:color w:val="auto"/>
                <w:spacing w:val="-8"/>
                <w:highlight w:val="none"/>
              </w:rPr>
              <w:t>11</w:t>
            </w:r>
          </w:p>
        </w:tc>
        <w:tc>
          <w:tcPr>
            <w:tcW w:w="568" w:type="dxa"/>
            <w:vAlign w:val="top"/>
          </w:tcPr>
          <w:p w14:paraId="450A3189">
            <w:pPr>
              <w:pStyle w:val="38"/>
              <w:spacing w:before="26" w:line="188" w:lineRule="auto"/>
              <w:ind w:left="192"/>
              <w:rPr>
                <w:color w:val="auto"/>
                <w:highlight w:val="none"/>
              </w:rPr>
            </w:pPr>
            <w:r>
              <w:rPr>
                <w:color w:val="auto"/>
                <w:highlight w:val="none"/>
              </w:rPr>
              <w:t>套</w:t>
            </w:r>
          </w:p>
        </w:tc>
        <w:tc>
          <w:tcPr>
            <w:tcW w:w="9602" w:type="dxa"/>
            <w:vAlign w:val="top"/>
          </w:tcPr>
          <w:p w14:paraId="0D22F5E9">
            <w:pPr>
              <w:pStyle w:val="38"/>
              <w:spacing w:before="26" w:line="188" w:lineRule="auto"/>
              <w:ind w:left="39"/>
              <w:rPr>
                <w:color w:val="auto"/>
                <w:highlight w:val="none"/>
              </w:rPr>
            </w:pPr>
            <w:r>
              <w:rPr>
                <w:color w:val="auto"/>
                <w:spacing w:val="7"/>
                <w:highlight w:val="none"/>
              </w:rPr>
              <w:t>带盖，塑料材质</w:t>
            </w:r>
          </w:p>
        </w:tc>
      </w:tr>
      <w:tr w14:paraId="0790C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903" w:type="dxa"/>
            <w:vAlign w:val="top"/>
          </w:tcPr>
          <w:p w14:paraId="61DB8C00">
            <w:pPr>
              <w:pStyle w:val="38"/>
              <w:spacing w:before="57" w:line="158" w:lineRule="auto"/>
              <w:ind w:left="356"/>
              <w:rPr>
                <w:color w:val="auto"/>
                <w:highlight w:val="none"/>
              </w:rPr>
            </w:pPr>
            <w:r>
              <w:rPr>
                <w:color w:val="auto"/>
                <w:highlight w:val="none"/>
              </w:rPr>
              <w:t>46</w:t>
            </w:r>
          </w:p>
        </w:tc>
        <w:tc>
          <w:tcPr>
            <w:tcW w:w="3999" w:type="dxa"/>
            <w:vAlign w:val="top"/>
          </w:tcPr>
          <w:p w14:paraId="01B4256C">
            <w:pPr>
              <w:pStyle w:val="38"/>
              <w:spacing w:before="26" w:line="188" w:lineRule="auto"/>
              <w:ind w:left="1210"/>
              <w:rPr>
                <w:color w:val="auto"/>
                <w:highlight w:val="none"/>
              </w:rPr>
            </w:pPr>
            <w:r>
              <w:rPr>
                <w:color w:val="auto"/>
                <w:spacing w:val="6"/>
                <w:highlight w:val="none"/>
              </w:rPr>
              <w:t>不锈钢灶滤（粗）</w:t>
            </w:r>
          </w:p>
        </w:tc>
        <w:tc>
          <w:tcPr>
            <w:tcW w:w="568" w:type="dxa"/>
            <w:vAlign w:val="top"/>
          </w:tcPr>
          <w:p w14:paraId="1B1DE933">
            <w:pPr>
              <w:pStyle w:val="38"/>
              <w:spacing w:before="57" w:line="158" w:lineRule="auto"/>
              <w:ind w:left="243"/>
              <w:rPr>
                <w:color w:val="auto"/>
                <w:highlight w:val="none"/>
              </w:rPr>
            </w:pPr>
            <w:r>
              <w:rPr>
                <w:color w:val="auto"/>
                <w:highlight w:val="none"/>
              </w:rPr>
              <w:t>2</w:t>
            </w:r>
          </w:p>
        </w:tc>
        <w:tc>
          <w:tcPr>
            <w:tcW w:w="568" w:type="dxa"/>
            <w:vAlign w:val="top"/>
          </w:tcPr>
          <w:p w14:paraId="63E86312">
            <w:pPr>
              <w:pStyle w:val="38"/>
              <w:spacing w:before="26" w:line="188" w:lineRule="auto"/>
              <w:ind w:left="191"/>
              <w:rPr>
                <w:color w:val="auto"/>
                <w:highlight w:val="none"/>
              </w:rPr>
            </w:pPr>
            <w:r>
              <w:rPr>
                <w:color w:val="auto"/>
                <w:spacing w:val="1"/>
                <w:highlight w:val="none"/>
              </w:rPr>
              <w:t>把</w:t>
            </w:r>
          </w:p>
        </w:tc>
        <w:tc>
          <w:tcPr>
            <w:tcW w:w="9602" w:type="dxa"/>
            <w:vAlign w:val="top"/>
          </w:tcPr>
          <w:p w14:paraId="25898DCA">
            <w:pPr>
              <w:pStyle w:val="38"/>
              <w:spacing w:before="26" w:line="188" w:lineRule="auto"/>
              <w:ind w:left="36"/>
              <w:rPr>
                <w:color w:val="auto"/>
                <w:highlight w:val="none"/>
              </w:rPr>
            </w:pPr>
            <w:r>
              <w:rPr>
                <w:color w:val="auto"/>
                <w:spacing w:val="5"/>
                <w:highlight w:val="none"/>
              </w:rPr>
              <w:t>不锈钢</w:t>
            </w:r>
          </w:p>
        </w:tc>
      </w:tr>
      <w:tr w14:paraId="23DCB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903" w:type="dxa"/>
            <w:vAlign w:val="top"/>
          </w:tcPr>
          <w:p w14:paraId="02765B19">
            <w:pPr>
              <w:pStyle w:val="38"/>
              <w:spacing w:before="57" w:line="157" w:lineRule="auto"/>
              <w:ind w:left="356"/>
              <w:rPr>
                <w:color w:val="auto"/>
                <w:highlight w:val="none"/>
              </w:rPr>
            </w:pPr>
            <w:r>
              <w:rPr>
                <w:color w:val="auto"/>
                <w:highlight w:val="none"/>
              </w:rPr>
              <w:t>47</w:t>
            </w:r>
          </w:p>
        </w:tc>
        <w:tc>
          <w:tcPr>
            <w:tcW w:w="3999" w:type="dxa"/>
            <w:vAlign w:val="top"/>
          </w:tcPr>
          <w:p w14:paraId="54FB1EBA">
            <w:pPr>
              <w:pStyle w:val="38"/>
              <w:spacing w:before="26" w:line="187" w:lineRule="auto"/>
              <w:ind w:left="1210"/>
              <w:rPr>
                <w:color w:val="auto"/>
                <w:highlight w:val="none"/>
              </w:rPr>
            </w:pPr>
            <w:r>
              <w:rPr>
                <w:color w:val="auto"/>
                <w:spacing w:val="6"/>
                <w:highlight w:val="none"/>
              </w:rPr>
              <w:t>不锈钢灶滤（细）</w:t>
            </w:r>
          </w:p>
        </w:tc>
        <w:tc>
          <w:tcPr>
            <w:tcW w:w="568" w:type="dxa"/>
            <w:vAlign w:val="top"/>
          </w:tcPr>
          <w:p w14:paraId="6224C0E6">
            <w:pPr>
              <w:pStyle w:val="38"/>
              <w:spacing w:before="57" w:line="157" w:lineRule="auto"/>
              <w:ind w:left="243"/>
              <w:rPr>
                <w:color w:val="auto"/>
                <w:highlight w:val="none"/>
              </w:rPr>
            </w:pPr>
            <w:r>
              <w:rPr>
                <w:color w:val="auto"/>
                <w:highlight w:val="none"/>
              </w:rPr>
              <w:t>2</w:t>
            </w:r>
          </w:p>
        </w:tc>
        <w:tc>
          <w:tcPr>
            <w:tcW w:w="568" w:type="dxa"/>
            <w:vAlign w:val="top"/>
          </w:tcPr>
          <w:p w14:paraId="32C9A446">
            <w:pPr>
              <w:pStyle w:val="38"/>
              <w:spacing w:before="26" w:line="187" w:lineRule="auto"/>
              <w:ind w:left="191"/>
              <w:rPr>
                <w:color w:val="auto"/>
                <w:highlight w:val="none"/>
              </w:rPr>
            </w:pPr>
            <w:r>
              <w:rPr>
                <w:color w:val="auto"/>
                <w:spacing w:val="1"/>
                <w:highlight w:val="none"/>
              </w:rPr>
              <w:t>把</w:t>
            </w:r>
          </w:p>
        </w:tc>
        <w:tc>
          <w:tcPr>
            <w:tcW w:w="9602" w:type="dxa"/>
            <w:vAlign w:val="top"/>
          </w:tcPr>
          <w:p w14:paraId="18387F87">
            <w:pPr>
              <w:pStyle w:val="38"/>
              <w:spacing w:before="26" w:line="187" w:lineRule="auto"/>
              <w:ind w:left="36"/>
              <w:rPr>
                <w:color w:val="auto"/>
                <w:highlight w:val="none"/>
              </w:rPr>
            </w:pPr>
            <w:r>
              <w:rPr>
                <w:color w:val="auto"/>
                <w:spacing w:val="5"/>
                <w:highlight w:val="none"/>
              </w:rPr>
              <w:t>不锈钢</w:t>
            </w:r>
          </w:p>
        </w:tc>
      </w:tr>
      <w:tr w14:paraId="2F363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903" w:type="dxa"/>
            <w:vAlign w:val="top"/>
          </w:tcPr>
          <w:p w14:paraId="642725FE">
            <w:pPr>
              <w:pStyle w:val="38"/>
              <w:spacing w:before="58" w:line="161" w:lineRule="exact"/>
              <w:ind w:left="356"/>
              <w:rPr>
                <w:color w:val="auto"/>
                <w:highlight w:val="none"/>
              </w:rPr>
            </w:pPr>
            <w:r>
              <w:rPr>
                <w:color w:val="auto"/>
                <w:position w:val="-2"/>
                <w:highlight w:val="none"/>
              </w:rPr>
              <w:t>48</w:t>
            </w:r>
          </w:p>
        </w:tc>
        <w:tc>
          <w:tcPr>
            <w:tcW w:w="3999" w:type="dxa"/>
            <w:vAlign w:val="top"/>
          </w:tcPr>
          <w:p w14:paraId="7D0489FB">
            <w:pPr>
              <w:pStyle w:val="38"/>
              <w:spacing w:before="26" w:line="187" w:lineRule="auto"/>
              <w:ind w:left="1237"/>
              <w:rPr>
                <w:color w:val="auto"/>
                <w:highlight w:val="none"/>
              </w:rPr>
            </w:pPr>
            <w:r>
              <w:rPr>
                <w:color w:val="auto"/>
                <w:spacing w:val="3"/>
                <w:highlight w:val="none"/>
              </w:rPr>
              <w:t>口布（白色毛巾）</w:t>
            </w:r>
          </w:p>
        </w:tc>
        <w:tc>
          <w:tcPr>
            <w:tcW w:w="568" w:type="dxa"/>
            <w:vAlign w:val="top"/>
          </w:tcPr>
          <w:p w14:paraId="038D65A4">
            <w:pPr>
              <w:pStyle w:val="38"/>
              <w:spacing w:before="58" w:line="161" w:lineRule="exact"/>
              <w:ind w:left="241"/>
              <w:rPr>
                <w:color w:val="auto"/>
                <w:highlight w:val="none"/>
              </w:rPr>
            </w:pPr>
            <w:r>
              <w:rPr>
                <w:color w:val="auto"/>
                <w:position w:val="-2"/>
                <w:highlight w:val="none"/>
              </w:rPr>
              <w:t>9</w:t>
            </w:r>
          </w:p>
        </w:tc>
        <w:tc>
          <w:tcPr>
            <w:tcW w:w="568" w:type="dxa"/>
            <w:vAlign w:val="top"/>
          </w:tcPr>
          <w:p w14:paraId="0FAD209C">
            <w:pPr>
              <w:pStyle w:val="38"/>
              <w:spacing w:before="26" w:line="187" w:lineRule="auto"/>
              <w:ind w:left="192"/>
              <w:rPr>
                <w:color w:val="auto"/>
                <w:highlight w:val="none"/>
              </w:rPr>
            </w:pPr>
            <w:r>
              <w:rPr>
                <w:color w:val="auto"/>
                <w:highlight w:val="none"/>
              </w:rPr>
              <w:t>条</w:t>
            </w:r>
          </w:p>
        </w:tc>
        <w:tc>
          <w:tcPr>
            <w:tcW w:w="9602" w:type="dxa"/>
            <w:vAlign w:val="top"/>
          </w:tcPr>
          <w:p w14:paraId="3223533D">
            <w:pPr>
              <w:pStyle w:val="38"/>
              <w:spacing w:before="26" w:line="187" w:lineRule="auto"/>
              <w:ind w:left="62"/>
              <w:rPr>
                <w:color w:val="auto"/>
                <w:highlight w:val="none"/>
              </w:rPr>
            </w:pPr>
            <w:r>
              <w:rPr>
                <w:color w:val="auto"/>
                <w:spacing w:val="-10"/>
                <w:highlight w:val="none"/>
              </w:rPr>
              <w:t>白色</w:t>
            </w:r>
          </w:p>
        </w:tc>
      </w:tr>
      <w:tr w14:paraId="2CDEF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903" w:type="dxa"/>
            <w:vAlign w:val="top"/>
          </w:tcPr>
          <w:p w14:paraId="79E68E2F">
            <w:pPr>
              <w:pStyle w:val="38"/>
              <w:spacing w:before="59" w:line="160" w:lineRule="exact"/>
              <w:ind w:left="356"/>
              <w:rPr>
                <w:color w:val="auto"/>
                <w:highlight w:val="none"/>
              </w:rPr>
            </w:pPr>
            <w:r>
              <w:rPr>
                <w:color w:val="auto"/>
                <w:position w:val="-2"/>
                <w:highlight w:val="none"/>
              </w:rPr>
              <w:t>49</w:t>
            </w:r>
          </w:p>
        </w:tc>
        <w:tc>
          <w:tcPr>
            <w:tcW w:w="3999" w:type="dxa"/>
            <w:vAlign w:val="top"/>
          </w:tcPr>
          <w:p w14:paraId="1DBB8F56">
            <w:pPr>
              <w:pStyle w:val="38"/>
              <w:spacing w:before="27" w:line="186" w:lineRule="auto"/>
              <w:ind w:left="1608"/>
              <w:rPr>
                <w:color w:val="auto"/>
                <w:highlight w:val="none"/>
              </w:rPr>
            </w:pPr>
            <w:r>
              <w:rPr>
                <w:color w:val="auto"/>
                <w:spacing w:val="4"/>
                <w:highlight w:val="none"/>
              </w:rPr>
              <w:t>果盘10寸</w:t>
            </w:r>
          </w:p>
        </w:tc>
        <w:tc>
          <w:tcPr>
            <w:tcW w:w="568" w:type="dxa"/>
            <w:vAlign w:val="top"/>
          </w:tcPr>
          <w:p w14:paraId="18476B8D">
            <w:pPr>
              <w:pStyle w:val="38"/>
              <w:spacing w:before="58" w:line="161" w:lineRule="exact"/>
              <w:ind w:left="205"/>
              <w:rPr>
                <w:color w:val="auto"/>
                <w:highlight w:val="none"/>
              </w:rPr>
            </w:pPr>
            <w:r>
              <w:rPr>
                <w:color w:val="auto"/>
                <w:spacing w:val="-8"/>
                <w:position w:val="-2"/>
                <w:highlight w:val="none"/>
              </w:rPr>
              <w:t>11</w:t>
            </w:r>
          </w:p>
        </w:tc>
        <w:tc>
          <w:tcPr>
            <w:tcW w:w="568" w:type="dxa"/>
            <w:vAlign w:val="top"/>
          </w:tcPr>
          <w:p w14:paraId="3A8F01B1">
            <w:pPr>
              <w:pStyle w:val="38"/>
              <w:spacing w:before="27" w:line="186" w:lineRule="auto"/>
              <w:ind w:left="191"/>
              <w:rPr>
                <w:color w:val="auto"/>
                <w:highlight w:val="none"/>
              </w:rPr>
            </w:pPr>
            <w:r>
              <w:rPr>
                <w:color w:val="auto"/>
                <w:spacing w:val="1"/>
                <w:highlight w:val="none"/>
              </w:rPr>
              <w:t>个</w:t>
            </w:r>
          </w:p>
        </w:tc>
        <w:tc>
          <w:tcPr>
            <w:tcW w:w="9602" w:type="dxa"/>
            <w:vAlign w:val="top"/>
          </w:tcPr>
          <w:p w14:paraId="13B2FAF8">
            <w:pPr>
              <w:pStyle w:val="38"/>
              <w:spacing w:before="27" w:line="186" w:lineRule="auto"/>
              <w:ind w:left="37"/>
              <w:rPr>
                <w:color w:val="auto"/>
                <w:highlight w:val="none"/>
              </w:rPr>
            </w:pPr>
            <w:r>
              <w:rPr>
                <w:color w:val="auto"/>
                <w:spacing w:val="5"/>
                <w:highlight w:val="none"/>
              </w:rPr>
              <w:t>塑料材质</w:t>
            </w:r>
          </w:p>
        </w:tc>
      </w:tr>
      <w:tr w14:paraId="2DA0E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1" w:hRule="atLeast"/>
        </w:trPr>
        <w:tc>
          <w:tcPr>
            <w:tcW w:w="903" w:type="dxa"/>
            <w:vAlign w:val="top"/>
          </w:tcPr>
          <w:p w14:paraId="1CB35352">
            <w:pPr>
              <w:pStyle w:val="38"/>
              <w:spacing w:before="182" w:line="189" w:lineRule="auto"/>
              <w:ind w:left="361"/>
              <w:rPr>
                <w:color w:val="auto"/>
                <w:highlight w:val="none"/>
              </w:rPr>
            </w:pPr>
            <w:r>
              <w:rPr>
                <w:color w:val="auto"/>
                <w:spacing w:val="-2"/>
                <w:highlight w:val="none"/>
              </w:rPr>
              <w:t>50</w:t>
            </w:r>
          </w:p>
        </w:tc>
        <w:tc>
          <w:tcPr>
            <w:tcW w:w="3999" w:type="dxa"/>
            <w:vAlign w:val="top"/>
          </w:tcPr>
          <w:p w14:paraId="2717E88B">
            <w:pPr>
              <w:pStyle w:val="38"/>
              <w:spacing w:before="151" w:line="228" w:lineRule="auto"/>
              <w:ind w:left="1718"/>
              <w:rPr>
                <w:color w:val="auto"/>
                <w:highlight w:val="none"/>
              </w:rPr>
            </w:pPr>
            <w:r>
              <w:rPr>
                <w:color w:val="auto"/>
                <w:spacing w:val="1"/>
                <w:highlight w:val="none"/>
              </w:rPr>
              <w:t>留样柜</w:t>
            </w:r>
          </w:p>
        </w:tc>
        <w:tc>
          <w:tcPr>
            <w:tcW w:w="568" w:type="dxa"/>
            <w:vAlign w:val="top"/>
          </w:tcPr>
          <w:p w14:paraId="315D3DED">
            <w:pPr>
              <w:pStyle w:val="38"/>
              <w:spacing w:before="181" w:line="190" w:lineRule="auto"/>
              <w:ind w:left="255"/>
              <w:rPr>
                <w:color w:val="auto"/>
                <w:highlight w:val="none"/>
              </w:rPr>
            </w:pPr>
            <w:r>
              <w:rPr>
                <w:color w:val="auto"/>
                <w:highlight w:val="none"/>
              </w:rPr>
              <w:t>1</w:t>
            </w:r>
          </w:p>
        </w:tc>
        <w:tc>
          <w:tcPr>
            <w:tcW w:w="568" w:type="dxa"/>
            <w:vAlign w:val="top"/>
          </w:tcPr>
          <w:p w14:paraId="3E8CA9BF">
            <w:pPr>
              <w:pStyle w:val="38"/>
              <w:spacing w:before="151" w:line="228" w:lineRule="auto"/>
              <w:ind w:left="191"/>
              <w:rPr>
                <w:color w:val="auto"/>
                <w:highlight w:val="none"/>
              </w:rPr>
            </w:pPr>
            <w:r>
              <w:rPr>
                <w:color w:val="auto"/>
                <w:spacing w:val="1"/>
                <w:highlight w:val="none"/>
              </w:rPr>
              <w:t>个</w:t>
            </w:r>
          </w:p>
        </w:tc>
        <w:tc>
          <w:tcPr>
            <w:tcW w:w="9602" w:type="dxa"/>
            <w:vAlign w:val="top"/>
          </w:tcPr>
          <w:p w14:paraId="4043613B">
            <w:pPr>
              <w:pStyle w:val="38"/>
              <w:spacing w:before="28" w:line="210" w:lineRule="auto"/>
              <w:ind w:left="33" w:right="121"/>
              <w:rPr>
                <w:color w:val="auto"/>
                <w:highlight w:val="none"/>
              </w:rPr>
            </w:pPr>
            <w:r>
              <w:rPr>
                <w:color w:val="auto"/>
                <w:spacing w:val="7"/>
                <w:highlight w:val="none"/>
              </w:rPr>
              <w:t>规格约：600*500*1400，功率100W</w:t>
            </w:r>
            <w:r>
              <w:rPr>
                <w:color w:val="auto"/>
                <w:spacing w:val="29"/>
                <w:highlight w:val="none"/>
              </w:rPr>
              <w:t xml:space="preserve"> </w:t>
            </w:r>
            <w:r>
              <w:rPr>
                <w:color w:val="auto"/>
                <w:spacing w:val="7"/>
                <w:highlight w:val="none"/>
              </w:rPr>
              <w:t>，产品容</w:t>
            </w:r>
            <w:r>
              <w:rPr>
                <w:color w:val="auto"/>
                <w:spacing w:val="6"/>
                <w:highlight w:val="none"/>
              </w:rPr>
              <w:t>量：120L，配置：双锁+灯，可移动：配脚轮，调温档数：7个档</w:t>
            </w:r>
            <w:r>
              <w:rPr>
                <w:color w:val="auto"/>
                <w:highlight w:val="none"/>
              </w:rPr>
              <w:t xml:space="preserve"> </w:t>
            </w:r>
            <w:r>
              <w:rPr>
                <w:color w:val="auto"/>
                <w:spacing w:val="7"/>
                <w:highlight w:val="none"/>
              </w:rPr>
              <w:t>位，冰箱温度：0-10</w:t>
            </w:r>
            <w:r>
              <w:rPr>
                <w:color w:val="auto"/>
                <w:spacing w:val="-70"/>
                <w:highlight w:val="none"/>
              </w:rPr>
              <w:t xml:space="preserve"> </w:t>
            </w:r>
            <w:r>
              <w:rPr>
                <w:color w:val="auto"/>
                <w:spacing w:val="7"/>
                <w:highlight w:val="none"/>
              </w:rPr>
              <w:t>°左右，留样时间：48-72小时，层架：4层，符</w:t>
            </w:r>
            <w:r>
              <w:rPr>
                <w:color w:val="auto"/>
                <w:spacing w:val="6"/>
                <w:highlight w:val="none"/>
              </w:rPr>
              <w:t>合国家标准</w:t>
            </w:r>
          </w:p>
        </w:tc>
      </w:tr>
      <w:tr w14:paraId="33D03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903" w:type="dxa"/>
            <w:vAlign w:val="top"/>
          </w:tcPr>
          <w:p w14:paraId="54999D5D">
            <w:pPr>
              <w:pStyle w:val="38"/>
              <w:spacing w:before="60" w:line="160" w:lineRule="exact"/>
              <w:ind w:left="361"/>
              <w:rPr>
                <w:color w:val="auto"/>
                <w:highlight w:val="none"/>
              </w:rPr>
            </w:pPr>
            <w:r>
              <w:rPr>
                <w:color w:val="auto"/>
                <w:spacing w:val="-2"/>
                <w:position w:val="-2"/>
                <w:highlight w:val="none"/>
              </w:rPr>
              <w:t>51</w:t>
            </w:r>
          </w:p>
        </w:tc>
        <w:tc>
          <w:tcPr>
            <w:tcW w:w="3999" w:type="dxa"/>
            <w:vAlign w:val="top"/>
          </w:tcPr>
          <w:p w14:paraId="43AED6B6">
            <w:pPr>
              <w:pStyle w:val="38"/>
              <w:spacing w:before="29" w:line="185" w:lineRule="auto"/>
              <w:ind w:left="1718"/>
              <w:rPr>
                <w:color w:val="auto"/>
                <w:highlight w:val="none"/>
              </w:rPr>
            </w:pPr>
            <w:r>
              <w:rPr>
                <w:color w:val="auto"/>
                <w:spacing w:val="1"/>
                <w:highlight w:val="none"/>
              </w:rPr>
              <w:t>留样盒</w:t>
            </w:r>
          </w:p>
        </w:tc>
        <w:tc>
          <w:tcPr>
            <w:tcW w:w="568" w:type="dxa"/>
            <w:vAlign w:val="top"/>
          </w:tcPr>
          <w:p w14:paraId="26C92664">
            <w:pPr>
              <w:pStyle w:val="38"/>
              <w:spacing w:before="60" w:line="160" w:lineRule="exact"/>
              <w:ind w:left="157"/>
              <w:rPr>
                <w:color w:val="auto"/>
                <w:highlight w:val="none"/>
              </w:rPr>
            </w:pPr>
            <w:r>
              <w:rPr>
                <w:color w:val="auto"/>
                <w:spacing w:val="-4"/>
                <w:position w:val="-2"/>
                <w:highlight w:val="none"/>
              </w:rPr>
              <w:t>100</w:t>
            </w:r>
          </w:p>
        </w:tc>
        <w:tc>
          <w:tcPr>
            <w:tcW w:w="568" w:type="dxa"/>
            <w:vAlign w:val="top"/>
          </w:tcPr>
          <w:p w14:paraId="476664B5">
            <w:pPr>
              <w:pStyle w:val="38"/>
              <w:spacing w:before="29" w:line="185" w:lineRule="auto"/>
              <w:ind w:left="191"/>
              <w:rPr>
                <w:color w:val="auto"/>
                <w:highlight w:val="none"/>
              </w:rPr>
            </w:pPr>
            <w:r>
              <w:rPr>
                <w:color w:val="auto"/>
                <w:spacing w:val="1"/>
                <w:highlight w:val="none"/>
              </w:rPr>
              <w:t>个</w:t>
            </w:r>
          </w:p>
        </w:tc>
        <w:tc>
          <w:tcPr>
            <w:tcW w:w="9602" w:type="dxa"/>
            <w:vAlign w:val="top"/>
          </w:tcPr>
          <w:p w14:paraId="36182164">
            <w:pPr>
              <w:pStyle w:val="38"/>
              <w:spacing w:before="29" w:line="185" w:lineRule="auto"/>
              <w:ind w:left="37"/>
              <w:rPr>
                <w:color w:val="auto"/>
                <w:highlight w:val="none"/>
              </w:rPr>
            </w:pPr>
            <w:r>
              <w:rPr>
                <w:color w:val="auto"/>
                <w:spacing w:val="5"/>
                <w:highlight w:val="none"/>
              </w:rPr>
              <w:t>300</w:t>
            </w:r>
            <w:r>
              <w:rPr>
                <w:color w:val="auto"/>
                <w:highlight w:val="none"/>
              </w:rPr>
              <w:t>ml</w:t>
            </w:r>
            <w:r>
              <w:rPr>
                <w:color w:val="auto"/>
                <w:spacing w:val="5"/>
                <w:highlight w:val="none"/>
              </w:rPr>
              <w:t>单盒</w:t>
            </w:r>
          </w:p>
        </w:tc>
      </w:tr>
      <w:tr w14:paraId="73E1D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1" w:hRule="atLeast"/>
        </w:trPr>
        <w:tc>
          <w:tcPr>
            <w:tcW w:w="903" w:type="dxa"/>
            <w:vAlign w:val="top"/>
          </w:tcPr>
          <w:p w14:paraId="02403AF8">
            <w:pPr>
              <w:pStyle w:val="38"/>
              <w:spacing w:before="183" w:line="189" w:lineRule="auto"/>
              <w:ind w:left="361"/>
              <w:rPr>
                <w:color w:val="auto"/>
                <w:highlight w:val="none"/>
              </w:rPr>
            </w:pPr>
            <w:r>
              <w:rPr>
                <w:color w:val="auto"/>
                <w:spacing w:val="-2"/>
                <w:highlight w:val="none"/>
              </w:rPr>
              <w:t>52</w:t>
            </w:r>
          </w:p>
        </w:tc>
        <w:tc>
          <w:tcPr>
            <w:tcW w:w="3999" w:type="dxa"/>
            <w:vAlign w:val="top"/>
          </w:tcPr>
          <w:p w14:paraId="001E40BD">
            <w:pPr>
              <w:pStyle w:val="38"/>
              <w:spacing w:before="151" w:line="228" w:lineRule="auto"/>
              <w:ind w:left="1703"/>
              <w:rPr>
                <w:color w:val="auto"/>
                <w:highlight w:val="none"/>
              </w:rPr>
            </w:pPr>
            <w:r>
              <w:rPr>
                <w:color w:val="auto"/>
                <w:spacing w:val="6"/>
                <w:highlight w:val="none"/>
              </w:rPr>
              <w:t>微波炉</w:t>
            </w:r>
          </w:p>
        </w:tc>
        <w:tc>
          <w:tcPr>
            <w:tcW w:w="568" w:type="dxa"/>
            <w:vAlign w:val="top"/>
          </w:tcPr>
          <w:p w14:paraId="53BC685D">
            <w:pPr>
              <w:pStyle w:val="38"/>
              <w:spacing w:before="182" w:line="190" w:lineRule="auto"/>
              <w:ind w:left="255"/>
              <w:rPr>
                <w:color w:val="auto"/>
                <w:highlight w:val="none"/>
              </w:rPr>
            </w:pPr>
            <w:r>
              <w:rPr>
                <w:color w:val="auto"/>
                <w:highlight w:val="none"/>
              </w:rPr>
              <w:t>1</w:t>
            </w:r>
          </w:p>
        </w:tc>
        <w:tc>
          <w:tcPr>
            <w:tcW w:w="568" w:type="dxa"/>
            <w:vAlign w:val="top"/>
          </w:tcPr>
          <w:p w14:paraId="15FCF587">
            <w:pPr>
              <w:pStyle w:val="38"/>
              <w:spacing w:before="151" w:line="230" w:lineRule="auto"/>
              <w:ind w:left="206"/>
              <w:rPr>
                <w:color w:val="auto"/>
                <w:highlight w:val="none"/>
              </w:rPr>
            </w:pPr>
            <w:r>
              <w:rPr>
                <w:color w:val="auto"/>
                <w:highlight w:val="none"/>
              </w:rPr>
              <w:t>台</w:t>
            </w:r>
          </w:p>
        </w:tc>
        <w:tc>
          <w:tcPr>
            <w:tcW w:w="9602" w:type="dxa"/>
            <w:vAlign w:val="top"/>
          </w:tcPr>
          <w:p w14:paraId="6083412D">
            <w:pPr>
              <w:pStyle w:val="38"/>
              <w:spacing w:before="29" w:line="228" w:lineRule="auto"/>
              <w:ind w:left="33"/>
              <w:rPr>
                <w:color w:val="auto"/>
                <w:highlight w:val="none"/>
              </w:rPr>
            </w:pPr>
            <w:r>
              <w:rPr>
                <w:color w:val="auto"/>
                <w:spacing w:val="7"/>
                <w:highlight w:val="none"/>
              </w:rPr>
              <w:t>额定电压及额定功率220V--50</w:t>
            </w:r>
            <w:r>
              <w:rPr>
                <w:color w:val="auto"/>
                <w:highlight w:val="none"/>
              </w:rPr>
              <w:t>Hz</w:t>
            </w:r>
            <w:r>
              <w:rPr>
                <w:color w:val="auto"/>
                <w:spacing w:val="7"/>
                <w:highlight w:val="none"/>
              </w:rPr>
              <w:t>，额定输入功率：1200w，微波炉输出功率 ：700w ，额定微波频率：2450</w:t>
            </w:r>
            <w:r>
              <w:rPr>
                <w:color w:val="auto"/>
                <w:highlight w:val="none"/>
              </w:rPr>
              <w:t>MHz</w:t>
            </w:r>
          </w:p>
          <w:p w14:paraId="2E1EC0A9">
            <w:pPr>
              <w:pStyle w:val="38"/>
              <w:spacing w:before="9" w:line="182" w:lineRule="auto"/>
              <w:ind w:left="34"/>
              <w:rPr>
                <w:color w:val="auto"/>
                <w:highlight w:val="none"/>
              </w:rPr>
            </w:pPr>
            <w:r>
              <w:rPr>
                <w:color w:val="auto"/>
                <w:spacing w:val="7"/>
                <w:highlight w:val="none"/>
              </w:rPr>
              <w:t>面板类型：透明，底盘类型：转盘式            符合</w:t>
            </w:r>
            <w:r>
              <w:rPr>
                <w:color w:val="auto"/>
                <w:spacing w:val="6"/>
                <w:highlight w:val="none"/>
              </w:rPr>
              <w:t>国家标准</w:t>
            </w:r>
          </w:p>
        </w:tc>
      </w:tr>
      <w:tr w14:paraId="44BB8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903" w:type="dxa"/>
            <w:vAlign w:val="top"/>
          </w:tcPr>
          <w:p w14:paraId="6361E3DF">
            <w:pPr>
              <w:pStyle w:val="38"/>
              <w:spacing w:before="62" w:line="158" w:lineRule="exact"/>
              <w:ind w:left="361"/>
              <w:rPr>
                <w:color w:val="auto"/>
                <w:highlight w:val="none"/>
              </w:rPr>
            </w:pPr>
            <w:r>
              <w:rPr>
                <w:color w:val="auto"/>
                <w:spacing w:val="-2"/>
                <w:position w:val="-2"/>
                <w:highlight w:val="none"/>
              </w:rPr>
              <w:t>53</w:t>
            </w:r>
          </w:p>
        </w:tc>
        <w:tc>
          <w:tcPr>
            <w:tcW w:w="3999" w:type="dxa"/>
            <w:vAlign w:val="top"/>
          </w:tcPr>
          <w:p w14:paraId="34FA0AE7">
            <w:pPr>
              <w:pStyle w:val="38"/>
              <w:spacing w:before="30" w:line="184" w:lineRule="auto"/>
              <w:ind w:left="1405"/>
              <w:rPr>
                <w:color w:val="auto"/>
                <w:highlight w:val="none"/>
              </w:rPr>
            </w:pPr>
            <w:r>
              <w:rPr>
                <w:color w:val="auto"/>
                <w:spacing w:val="7"/>
                <w:highlight w:val="none"/>
              </w:rPr>
              <w:t>全自动豆浆机</w:t>
            </w:r>
          </w:p>
        </w:tc>
        <w:tc>
          <w:tcPr>
            <w:tcW w:w="568" w:type="dxa"/>
            <w:vAlign w:val="top"/>
          </w:tcPr>
          <w:p w14:paraId="287768D9">
            <w:pPr>
              <w:pStyle w:val="38"/>
              <w:spacing w:before="61" w:line="158" w:lineRule="exact"/>
              <w:ind w:left="255"/>
              <w:rPr>
                <w:color w:val="auto"/>
                <w:highlight w:val="none"/>
              </w:rPr>
            </w:pPr>
            <w:r>
              <w:rPr>
                <w:color w:val="auto"/>
                <w:position w:val="-2"/>
                <w:highlight w:val="none"/>
              </w:rPr>
              <w:t>1</w:t>
            </w:r>
          </w:p>
        </w:tc>
        <w:tc>
          <w:tcPr>
            <w:tcW w:w="568" w:type="dxa"/>
            <w:vAlign w:val="top"/>
          </w:tcPr>
          <w:p w14:paraId="6A330535">
            <w:pPr>
              <w:pStyle w:val="38"/>
              <w:spacing w:before="30" w:line="184" w:lineRule="auto"/>
              <w:ind w:left="206"/>
              <w:rPr>
                <w:color w:val="auto"/>
                <w:highlight w:val="none"/>
              </w:rPr>
            </w:pPr>
            <w:r>
              <w:rPr>
                <w:color w:val="auto"/>
                <w:highlight w:val="none"/>
              </w:rPr>
              <w:t>台</w:t>
            </w:r>
          </w:p>
        </w:tc>
        <w:tc>
          <w:tcPr>
            <w:tcW w:w="9602" w:type="dxa"/>
            <w:vAlign w:val="top"/>
          </w:tcPr>
          <w:p w14:paraId="2D9AE433">
            <w:pPr>
              <w:pStyle w:val="38"/>
              <w:spacing w:before="30" w:line="184" w:lineRule="auto"/>
              <w:ind w:left="35"/>
              <w:rPr>
                <w:color w:val="auto"/>
                <w:highlight w:val="none"/>
              </w:rPr>
            </w:pPr>
            <w:r>
              <w:rPr>
                <w:color w:val="auto"/>
                <w:spacing w:val="7"/>
                <w:highlight w:val="none"/>
              </w:rPr>
              <w:t>符合国家标准 、额定电压：220V,额定功率：50</w:t>
            </w:r>
            <w:r>
              <w:rPr>
                <w:color w:val="auto"/>
                <w:highlight w:val="none"/>
              </w:rPr>
              <w:t>Hz</w:t>
            </w:r>
            <w:r>
              <w:rPr>
                <w:color w:val="auto"/>
                <w:spacing w:val="7"/>
                <w:highlight w:val="none"/>
              </w:rPr>
              <w:t>,搅拌功率800W，加热功21</w:t>
            </w:r>
            <w:r>
              <w:rPr>
                <w:color w:val="auto"/>
                <w:spacing w:val="6"/>
                <w:highlight w:val="none"/>
              </w:rPr>
              <w:t>80W，转速32000转/分钟</w:t>
            </w:r>
          </w:p>
        </w:tc>
      </w:tr>
      <w:tr w14:paraId="1916B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1" w:hRule="atLeast"/>
        </w:trPr>
        <w:tc>
          <w:tcPr>
            <w:tcW w:w="903" w:type="dxa"/>
            <w:vAlign w:val="top"/>
          </w:tcPr>
          <w:p w14:paraId="4B423585">
            <w:pPr>
              <w:pStyle w:val="38"/>
              <w:spacing w:before="182" w:line="189" w:lineRule="auto"/>
              <w:ind w:left="361"/>
              <w:rPr>
                <w:color w:val="auto"/>
                <w:highlight w:val="none"/>
              </w:rPr>
            </w:pPr>
            <w:r>
              <w:rPr>
                <w:color w:val="auto"/>
                <w:spacing w:val="-2"/>
                <w:highlight w:val="none"/>
              </w:rPr>
              <w:t>54</w:t>
            </w:r>
          </w:p>
        </w:tc>
        <w:tc>
          <w:tcPr>
            <w:tcW w:w="3999" w:type="dxa"/>
            <w:vAlign w:val="top"/>
          </w:tcPr>
          <w:p w14:paraId="69EF7F98">
            <w:pPr>
              <w:pStyle w:val="38"/>
              <w:spacing w:before="150" w:line="227" w:lineRule="auto"/>
              <w:ind w:left="1506"/>
              <w:rPr>
                <w:color w:val="auto"/>
                <w:highlight w:val="none"/>
              </w:rPr>
            </w:pPr>
            <w:r>
              <w:rPr>
                <w:color w:val="auto"/>
                <w:spacing w:val="6"/>
                <w:highlight w:val="none"/>
              </w:rPr>
              <w:t>绞切两用机</w:t>
            </w:r>
          </w:p>
        </w:tc>
        <w:tc>
          <w:tcPr>
            <w:tcW w:w="568" w:type="dxa"/>
            <w:vAlign w:val="top"/>
          </w:tcPr>
          <w:p w14:paraId="20F080CF">
            <w:pPr>
              <w:pStyle w:val="38"/>
              <w:spacing w:before="180" w:line="190" w:lineRule="auto"/>
              <w:ind w:left="255"/>
              <w:rPr>
                <w:color w:val="auto"/>
                <w:highlight w:val="none"/>
              </w:rPr>
            </w:pPr>
            <w:r>
              <w:rPr>
                <w:color w:val="auto"/>
                <w:highlight w:val="none"/>
              </w:rPr>
              <w:t>1</w:t>
            </w:r>
          </w:p>
        </w:tc>
        <w:tc>
          <w:tcPr>
            <w:tcW w:w="568" w:type="dxa"/>
            <w:vAlign w:val="top"/>
          </w:tcPr>
          <w:p w14:paraId="214E9666">
            <w:pPr>
              <w:pStyle w:val="38"/>
              <w:spacing w:before="150" w:line="230" w:lineRule="auto"/>
              <w:ind w:left="206"/>
              <w:rPr>
                <w:color w:val="auto"/>
                <w:highlight w:val="none"/>
              </w:rPr>
            </w:pPr>
            <w:r>
              <w:rPr>
                <w:color w:val="auto"/>
                <w:highlight w:val="none"/>
              </w:rPr>
              <w:t>台</w:t>
            </w:r>
          </w:p>
        </w:tc>
        <w:tc>
          <w:tcPr>
            <w:tcW w:w="9602" w:type="dxa"/>
            <w:vAlign w:val="top"/>
          </w:tcPr>
          <w:p w14:paraId="6523B9F4">
            <w:pPr>
              <w:pStyle w:val="38"/>
              <w:spacing w:before="31" w:line="225" w:lineRule="auto"/>
              <w:ind w:left="34"/>
              <w:rPr>
                <w:color w:val="auto"/>
                <w:highlight w:val="none"/>
              </w:rPr>
            </w:pPr>
            <w:r>
              <w:rPr>
                <w:color w:val="auto"/>
                <w:spacing w:val="7"/>
                <w:highlight w:val="none"/>
              </w:rPr>
              <w:t>规格约：800*450*800、功率1.5</w:t>
            </w:r>
            <w:r>
              <w:rPr>
                <w:color w:val="auto"/>
                <w:highlight w:val="none"/>
              </w:rPr>
              <w:t>KW</w:t>
            </w:r>
            <w:r>
              <w:rPr>
                <w:color w:val="auto"/>
                <w:spacing w:val="7"/>
                <w:highlight w:val="none"/>
              </w:rPr>
              <w:t>/220V，材质：304不锈钢机身，不锈钢规格：</w:t>
            </w:r>
            <w:r>
              <w:rPr>
                <w:color w:val="auto"/>
                <w:spacing w:val="6"/>
                <w:highlight w:val="none"/>
              </w:rPr>
              <w:t>1.2</w:t>
            </w:r>
            <w:r>
              <w:rPr>
                <w:color w:val="auto"/>
                <w:highlight w:val="none"/>
              </w:rPr>
              <w:t>mm</w:t>
            </w:r>
            <w:r>
              <w:rPr>
                <w:color w:val="auto"/>
                <w:spacing w:val="6"/>
                <w:highlight w:val="none"/>
              </w:rPr>
              <w:t>,重量：70公斤，入口直</w:t>
            </w:r>
          </w:p>
          <w:p w14:paraId="1B107FE9">
            <w:pPr>
              <w:pStyle w:val="38"/>
              <w:spacing w:before="10" w:line="183" w:lineRule="auto"/>
              <w:ind w:left="33"/>
              <w:rPr>
                <w:color w:val="auto"/>
                <w:highlight w:val="none"/>
              </w:rPr>
            </w:pPr>
            <w:r>
              <w:rPr>
                <w:color w:val="auto"/>
                <w:spacing w:val="7"/>
                <w:highlight w:val="none"/>
              </w:rPr>
              <w:t>径：100</w:t>
            </w:r>
            <w:r>
              <w:rPr>
                <w:color w:val="auto"/>
                <w:highlight w:val="none"/>
              </w:rPr>
              <w:t>mm</w:t>
            </w:r>
            <w:r>
              <w:rPr>
                <w:color w:val="auto"/>
                <w:spacing w:val="7"/>
                <w:highlight w:val="none"/>
              </w:rPr>
              <w:t>,符合国家标准</w:t>
            </w:r>
          </w:p>
        </w:tc>
      </w:tr>
      <w:tr w14:paraId="3CE60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903" w:type="dxa"/>
            <w:vAlign w:val="top"/>
          </w:tcPr>
          <w:p w14:paraId="08928F36">
            <w:pPr>
              <w:pStyle w:val="38"/>
              <w:spacing w:before="64" w:line="156" w:lineRule="exact"/>
              <w:ind w:left="361"/>
              <w:rPr>
                <w:color w:val="auto"/>
                <w:highlight w:val="none"/>
              </w:rPr>
            </w:pPr>
            <w:r>
              <w:rPr>
                <w:color w:val="auto"/>
                <w:spacing w:val="-2"/>
                <w:position w:val="-2"/>
                <w:highlight w:val="none"/>
              </w:rPr>
              <w:t>55</w:t>
            </w:r>
          </w:p>
        </w:tc>
        <w:tc>
          <w:tcPr>
            <w:tcW w:w="3999" w:type="dxa"/>
            <w:vAlign w:val="top"/>
          </w:tcPr>
          <w:p w14:paraId="4E731672">
            <w:pPr>
              <w:pStyle w:val="38"/>
              <w:spacing w:before="31" w:line="183" w:lineRule="auto"/>
              <w:ind w:left="1703"/>
              <w:rPr>
                <w:color w:val="auto"/>
                <w:highlight w:val="none"/>
              </w:rPr>
            </w:pPr>
            <w:r>
              <w:rPr>
                <w:color w:val="auto"/>
                <w:spacing w:val="6"/>
                <w:highlight w:val="none"/>
              </w:rPr>
              <w:t>残食台</w:t>
            </w:r>
          </w:p>
        </w:tc>
        <w:tc>
          <w:tcPr>
            <w:tcW w:w="568" w:type="dxa"/>
            <w:vAlign w:val="top"/>
          </w:tcPr>
          <w:p w14:paraId="176E2DA0">
            <w:pPr>
              <w:pStyle w:val="38"/>
              <w:spacing w:before="62" w:line="158" w:lineRule="exact"/>
              <w:ind w:left="255"/>
              <w:rPr>
                <w:color w:val="auto"/>
                <w:highlight w:val="none"/>
              </w:rPr>
            </w:pPr>
            <w:r>
              <w:rPr>
                <w:color w:val="auto"/>
                <w:position w:val="-2"/>
                <w:highlight w:val="none"/>
              </w:rPr>
              <w:t>1</w:t>
            </w:r>
          </w:p>
        </w:tc>
        <w:tc>
          <w:tcPr>
            <w:tcW w:w="568" w:type="dxa"/>
            <w:vAlign w:val="top"/>
          </w:tcPr>
          <w:p w14:paraId="11B9EC27">
            <w:pPr>
              <w:pStyle w:val="38"/>
              <w:spacing w:before="31" w:line="183" w:lineRule="auto"/>
              <w:ind w:left="206"/>
              <w:rPr>
                <w:color w:val="auto"/>
                <w:highlight w:val="none"/>
              </w:rPr>
            </w:pPr>
            <w:r>
              <w:rPr>
                <w:color w:val="auto"/>
                <w:highlight w:val="none"/>
              </w:rPr>
              <w:t>台</w:t>
            </w:r>
          </w:p>
        </w:tc>
        <w:tc>
          <w:tcPr>
            <w:tcW w:w="9602" w:type="dxa"/>
            <w:vAlign w:val="top"/>
          </w:tcPr>
          <w:p w14:paraId="3A005B08">
            <w:pPr>
              <w:pStyle w:val="38"/>
              <w:spacing w:before="31" w:line="183" w:lineRule="auto"/>
              <w:ind w:left="34"/>
              <w:rPr>
                <w:color w:val="auto"/>
                <w:highlight w:val="none"/>
              </w:rPr>
            </w:pPr>
            <w:r>
              <w:rPr>
                <w:color w:val="auto"/>
                <w:spacing w:val="7"/>
                <w:highlight w:val="none"/>
              </w:rPr>
              <w:t>规格约：795*600*850，材质：201加厚不锈钢材质</w:t>
            </w:r>
            <w:r>
              <w:rPr>
                <w:color w:val="auto"/>
                <w:spacing w:val="6"/>
                <w:highlight w:val="none"/>
              </w:rPr>
              <w:t>，不锈钢规格：1.2</w:t>
            </w:r>
            <w:r>
              <w:rPr>
                <w:color w:val="auto"/>
                <w:highlight w:val="none"/>
              </w:rPr>
              <w:t>mm</w:t>
            </w:r>
          </w:p>
        </w:tc>
      </w:tr>
      <w:tr w14:paraId="436E2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903" w:type="dxa"/>
            <w:vAlign w:val="top"/>
          </w:tcPr>
          <w:p w14:paraId="06A176B0">
            <w:pPr>
              <w:pStyle w:val="38"/>
              <w:spacing w:before="63" w:line="156" w:lineRule="exact"/>
              <w:ind w:left="361"/>
              <w:rPr>
                <w:color w:val="auto"/>
                <w:highlight w:val="none"/>
              </w:rPr>
            </w:pPr>
            <w:r>
              <w:rPr>
                <w:color w:val="auto"/>
                <w:spacing w:val="-2"/>
                <w:position w:val="-2"/>
                <w:highlight w:val="none"/>
              </w:rPr>
              <w:t>56</w:t>
            </w:r>
          </w:p>
        </w:tc>
        <w:tc>
          <w:tcPr>
            <w:tcW w:w="3999" w:type="dxa"/>
            <w:vAlign w:val="top"/>
          </w:tcPr>
          <w:p w14:paraId="599C94C9">
            <w:pPr>
              <w:pStyle w:val="38"/>
              <w:spacing w:before="31" w:line="182" w:lineRule="auto"/>
              <w:ind w:left="1705"/>
              <w:rPr>
                <w:color w:val="auto"/>
                <w:highlight w:val="none"/>
              </w:rPr>
            </w:pPr>
            <w:r>
              <w:rPr>
                <w:color w:val="auto"/>
                <w:spacing w:val="5"/>
                <w:highlight w:val="none"/>
              </w:rPr>
              <w:t>垃圾桶</w:t>
            </w:r>
          </w:p>
        </w:tc>
        <w:tc>
          <w:tcPr>
            <w:tcW w:w="568" w:type="dxa"/>
            <w:vAlign w:val="top"/>
          </w:tcPr>
          <w:p w14:paraId="6D2E97E1">
            <w:pPr>
              <w:pStyle w:val="38"/>
              <w:spacing w:before="62" w:line="157" w:lineRule="exact"/>
              <w:ind w:left="255"/>
              <w:rPr>
                <w:color w:val="auto"/>
                <w:highlight w:val="none"/>
              </w:rPr>
            </w:pPr>
            <w:r>
              <w:rPr>
                <w:color w:val="auto"/>
                <w:position w:val="-2"/>
                <w:highlight w:val="none"/>
              </w:rPr>
              <w:t>1</w:t>
            </w:r>
          </w:p>
        </w:tc>
        <w:tc>
          <w:tcPr>
            <w:tcW w:w="568" w:type="dxa"/>
            <w:vAlign w:val="top"/>
          </w:tcPr>
          <w:p w14:paraId="4B419D5F">
            <w:pPr>
              <w:pStyle w:val="38"/>
              <w:spacing w:before="31" w:line="182" w:lineRule="auto"/>
              <w:ind w:left="206"/>
              <w:rPr>
                <w:color w:val="auto"/>
                <w:highlight w:val="none"/>
              </w:rPr>
            </w:pPr>
            <w:r>
              <w:rPr>
                <w:color w:val="auto"/>
                <w:highlight w:val="none"/>
              </w:rPr>
              <w:t>台</w:t>
            </w:r>
          </w:p>
        </w:tc>
        <w:tc>
          <w:tcPr>
            <w:tcW w:w="9602" w:type="dxa"/>
            <w:vAlign w:val="top"/>
          </w:tcPr>
          <w:p w14:paraId="59DE81D7">
            <w:pPr>
              <w:pStyle w:val="38"/>
              <w:spacing w:before="31" w:line="182" w:lineRule="auto"/>
              <w:ind w:left="34"/>
              <w:rPr>
                <w:color w:val="auto"/>
                <w:highlight w:val="none"/>
              </w:rPr>
            </w:pPr>
            <w:r>
              <w:rPr>
                <w:color w:val="auto"/>
                <w:spacing w:val="7"/>
                <w:highlight w:val="none"/>
              </w:rPr>
              <w:t>80L，外壳材质</w:t>
            </w:r>
            <w:r>
              <w:rPr>
                <w:color w:val="auto"/>
                <w:highlight w:val="none"/>
              </w:rPr>
              <w:t>PP</w:t>
            </w:r>
            <w:r>
              <w:rPr>
                <w:color w:val="auto"/>
                <w:spacing w:val="7"/>
                <w:highlight w:val="none"/>
              </w:rPr>
              <w:t>，圆形，</w:t>
            </w:r>
          </w:p>
        </w:tc>
      </w:tr>
      <w:tr w14:paraId="0C768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903" w:type="dxa"/>
            <w:vAlign w:val="top"/>
          </w:tcPr>
          <w:p w14:paraId="180BC667">
            <w:pPr>
              <w:pStyle w:val="38"/>
              <w:spacing w:before="65" w:line="155" w:lineRule="exact"/>
              <w:ind w:left="361"/>
              <w:rPr>
                <w:color w:val="auto"/>
                <w:highlight w:val="none"/>
              </w:rPr>
            </w:pPr>
            <w:r>
              <w:rPr>
                <w:color w:val="auto"/>
                <w:spacing w:val="-2"/>
                <w:position w:val="-2"/>
                <w:highlight w:val="none"/>
              </w:rPr>
              <w:t>57</w:t>
            </w:r>
          </w:p>
        </w:tc>
        <w:tc>
          <w:tcPr>
            <w:tcW w:w="3999" w:type="dxa"/>
            <w:vAlign w:val="top"/>
          </w:tcPr>
          <w:p w14:paraId="4D008DD1">
            <w:pPr>
              <w:pStyle w:val="38"/>
              <w:spacing w:before="32" w:line="182" w:lineRule="auto"/>
              <w:ind w:left="1702"/>
              <w:rPr>
                <w:color w:val="auto"/>
                <w:highlight w:val="none"/>
              </w:rPr>
            </w:pPr>
            <w:r>
              <w:rPr>
                <w:color w:val="auto"/>
                <w:spacing w:val="6"/>
                <w:highlight w:val="none"/>
              </w:rPr>
              <w:t>刷卡机</w:t>
            </w:r>
          </w:p>
        </w:tc>
        <w:tc>
          <w:tcPr>
            <w:tcW w:w="568" w:type="dxa"/>
            <w:vAlign w:val="top"/>
          </w:tcPr>
          <w:p w14:paraId="7021182B">
            <w:pPr>
              <w:pStyle w:val="38"/>
              <w:spacing w:before="63" w:line="156" w:lineRule="exact"/>
              <w:ind w:left="243"/>
              <w:rPr>
                <w:color w:val="auto"/>
                <w:highlight w:val="none"/>
              </w:rPr>
            </w:pPr>
            <w:r>
              <w:rPr>
                <w:color w:val="auto"/>
                <w:position w:val="-2"/>
                <w:highlight w:val="none"/>
              </w:rPr>
              <w:t>2</w:t>
            </w:r>
          </w:p>
        </w:tc>
        <w:tc>
          <w:tcPr>
            <w:tcW w:w="568" w:type="dxa"/>
            <w:vAlign w:val="top"/>
          </w:tcPr>
          <w:p w14:paraId="5F343A1F">
            <w:pPr>
              <w:pStyle w:val="38"/>
              <w:spacing w:before="32" w:line="182" w:lineRule="auto"/>
              <w:ind w:left="206"/>
              <w:rPr>
                <w:color w:val="auto"/>
                <w:highlight w:val="none"/>
              </w:rPr>
            </w:pPr>
            <w:r>
              <w:rPr>
                <w:color w:val="auto"/>
                <w:highlight w:val="none"/>
              </w:rPr>
              <w:t>台</w:t>
            </w:r>
          </w:p>
        </w:tc>
        <w:tc>
          <w:tcPr>
            <w:tcW w:w="9602" w:type="dxa"/>
            <w:vAlign w:val="top"/>
          </w:tcPr>
          <w:p w14:paraId="17369987">
            <w:pPr>
              <w:pStyle w:val="38"/>
              <w:spacing w:before="31" w:line="183" w:lineRule="auto"/>
              <w:ind w:left="34"/>
              <w:rPr>
                <w:color w:val="auto"/>
                <w:spacing w:val="7"/>
                <w:highlight w:val="none"/>
              </w:rPr>
            </w:pPr>
            <w:r>
              <w:rPr>
                <w:color w:val="auto"/>
                <w:spacing w:val="7"/>
                <w:highlight w:val="none"/>
              </w:rPr>
              <w:t>停电可打卡，免打孔安装，六大消费模式。</w:t>
            </w:r>
          </w:p>
        </w:tc>
      </w:tr>
      <w:tr w14:paraId="282C6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7" w:hRule="atLeast"/>
        </w:trPr>
        <w:tc>
          <w:tcPr>
            <w:tcW w:w="903" w:type="dxa"/>
            <w:vAlign w:val="top"/>
          </w:tcPr>
          <w:p w14:paraId="48605F65">
            <w:pPr>
              <w:spacing w:line="303" w:lineRule="auto"/>
              <w:rPr>
                <w:rFonts w:ascii="Arial"/>
                <w:color w:val="auto"/>
                <w:sz w:val="21"/>
                <w:highlight w:val="none"/>
              </w:rPr>
            </w:pPr>
          </w:p>
          <w:p w14:paraId="476FDDC6">
            <w:pPr>
              <w:spacing w:line="304" w:lineRule="auto"/>
              <w:rPr>
                <w:rFonts w:ascii="Arial"/>
                <w:color w:val="auto"/>
                <w:sz w:val="21"/>
                <w:highlight w:val="none"/>
              </w:rPr>
            </w:pPr>
          </w:p>
          <w:p w14:paraId="3C94A00E">
            <w:pPr>
              <w:pStyle w:val="38"/>
              <w:spacing w:before="62" w:line="189" w:lineRule="auto"/>
              <w:ind w:left="361"/>
              <w:rPr>
                <w:color w:val="auto"/>
                <w:highlight w:val="none"/>
              </w:rPr>
            </w:pPr>
            <w:r>
              <w:rPr>
                <w:color w:val="auto"/>
                <w:spacing w:val="-2"/>
                <w:highlight w:val="none"/>
              </w:rPr>
              <w:t>58</w:t>
            </w:r>
          </w:p>
        </w:tc>
        <w:tc>
          <w:tcPr>
            <w:tcW w:w="3999" w:type="dxa"/>
            <w:vAlign w:val="top"/>
          </w:tcPr>
          <w:p w14:paraId="545C43C7">
            <w:pPr>
              <w:spacing w:line="288" w:lineRule="auto"/>
              <w:rPr>
                <w:rFonts w:ascii="Arial"/>
                <w:color w:val="auto"/>
                <w:sz w:val="21"/>
                <w:highlight w:val="none"/>
              </w:rPr>
            </w:pPr>
          </w:p>
          <w:p w14:paraId="151DB643">
            <w:pPr>
              <w:spacing w:line="288" w:lineRule="auto"/>
              <w:rPr>
                <w:rFonts w:ascii="Arial"/>
                <w:color w:val="auto"/>
                <w:sz w:val="21"/>
                <w:highlight w:val="none"/>
              </w:rPr>
            </w:pPr>
          </w:p>
          <w:p w14:paraId="6A066E7D">
            <w:pPr>
              <w:pStyle w:val="38"/>
              <w:spacing w:before="61" w:line="228" w:lineRule="auto"/>
              <w:ind w:left="1308"/>
              <w:rPr>
                <w:color w:val="auto"/>
                <w:highlight w:val="none"/>
              </w:rPr>
            </w:pPr>
            <w:r>
              <w:rPr>
                <w:color w:val="auto"/>
                <w:spacing w:val="7"/>
                <w:highlight w:val="none"/>
              </w:rPr>
              <w:t>步进式开水器</w:t>
            </w:r>
          </w:p>
        </w:tc>
        <w:tc>
          <w:tcPr>
            <w:tcW w:w="568" w:type="dxa"/>
            <w:vAlign w:val="top"/>
          </w:tcPr>
          <w:p w14:paraId="22388BA3">
            <w:pPr>
              <w:spacing w:line="303" w:lineRule="auto"/>
              <w:rPr>
                <w:rFonts w:ascii="Arial"/>
                <w:color w:val="auto"/>
                <w:sz w:val="21"/>
                <w:highlight w:val="none"/>
              </w:rPr>
            </w:pPr>
          </w:p>
          <w:p w14:paraId="10ED9B0A">
            <w:pPr>
              <w:spacing w:line="303" w:lineRule="auto"/>
              <w:rPr>
                <w:rFonts w:ascii="Arial"/>
                <w:color w:val="auto"/>
                <w:sz w:val="21"/>
                <w:highlight w:val="none"/>
              </w:rPr>
            </w:pPr>
          </w:p>
          <w:p w14:paraId="22C7F7CD">
            <w:pPr>
              <w:pStyle w:val="38"/>
              <w:spacing w:before="62" w:line="190" w:lineRule="auto"/>
              <w:ind w:left="255"/>
              <w:rPr>
                <w:color w:val="auto"/>
                <w:highlight w:val="none"/>
              </w:rPr>
            </w:pPr>
            <w:r>
              <w:rPr>
                <w:color w:val="auto"/>
                <w:highlight w:val="none"/>
              </w:rPr>
              <w:t>1</w:t>
            </w:r>
          </w:p>
        </w:tc>
        <w:tc>
          <w:tcPr>
            <w:tcW w:w="568" w:type="dxa"/>
            <w:vAlign w:val="top"/>
          </w:tcPr>
          <w:p w14:paraId="3A4F88DC">
            <w:pPr>
              <w:spacing w:line="288" w:lineRule="auto"/>
              <w:rPr>
                <w:rFonts w:ascii="Arial"/>
                <w:color w:val="auto"/>
                <w:sz w:val="21"/>
                <w:highlight w:val="none"/>
              </w:rPr>
            </w:pPr>
          </w:p>
          <w:p w14:paraId="5F5AED69">
            <w:pPr>
              <w:spacing w:line="288" w:lineRule="auto"/>
              <w:rPr>
                <w:rFonts w:ascii="Arial"/>
                <w:color w:val="auto"/>
                <w:sz w:val="21"/>
                <w:highlight w:val="none"/>
              </w:rPr>
            </w:pPr>
          </w:p>
          <w:p w14:paraId="4090D1F8">
            <w:pPr>
              <w:pStyle w:val="38"/>
              <w:spacing w:before="62" w:line="230" w:lineRule="auto"/>
              <w:ind w:left="206"/>
              <w:rPr>
                <w:color w:val="auto"/>
                <w:highlight w:val="none"/>
              </w:rPr>
            </w:pPr>
            <w:r>
              <w:rPr>
                <w:color w:val="auto"/>
                <w:highlight w:val="none"/>
              </w:rPr>
              <w:t>台</w:t>
            </w:r>
          </w:p>
        </w:tc>
        <w:tc>
          <w:tcPr>
            <w:tcW w:w="9602" w:type="dxa"/>
            <w:vAlign w:val="top"/>
          </w:tcPr>
          <w:p w14:paraId="11E322F8">
            <w:pPr>
              <w:pStyle w:val="38"/>
              <w:spacing w:before="31" w:line="183" w:lineRule="auto"/>
              <w:ind w:left="34"/>
              <w:rPr>
                <w:color w:val="auto"/>
                <w:spacing w:val="7"/>
                <w:highlight w:val="none"/>
              </w:rPr>
            </w:pPr>
            <w:r>
              <w:rPr>
                <w:rFonts w:hint="eastAsia"/>
                <w:color w:val="auto"/>
                <w:spacing w:val="7"/>
                <w:highlight w:val="none"/>
                <w:lang w:val="en-US" w:eastAsia="zh-CN"/>
              </w:rPr>
              <w:t>一开一温直饮机，五级过滤+RO反渗透，额定电压220V，水单容量18L，供水量开水20L/小时，温水80L/小时，额定功率2KW</w:t>
            </w:r>
          </w:p>
        </w:tc>
      </w:tr>
      <w:tr w14:paraId="34DA8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8" w:hRule="atLeast"/>
        </w:trPr>
        <w:tc>
          <w:tcPr>
            <w:tcW w:w="903" w:type="dxa"/>
            <w:vAlign w:val="top"/>
          </w:tcPr>
          <w:p w14:paraId="0C6E77A3">
            <w:pPr>
              <w:pStyle w:val="38"/>
              <w:spacing w:before="66" w:line="161" w:lineRule="exact"/>
              <w:ind w:left="361"/>
              <w:rPr>
                <w:color w:val="auto"/>
                <w:highlight w:val="none"/>
              </w:rPr>
            </w:pPr>
            <w:r>
              <w:rPr>
                <w:color w:val="auto"/>
                <w:spacing w:val="-2"/>
                <w:position w:val="-2"/>
                <w:highlight w:val="none"/>
              </w:rPr>
              <w:t>59</w:t>
            </w:r>
          </w:p>
        </w:tc>
        <w:tc>
          <w:tcPr>
            <w:tcW w:w="3999" w:type="dxa"/>
            <w:vAlign w:val="top"/>
          </w:tcPr>
          <w:p w14:paraId="1B4083AC">
            <w:pPr>
              <w:pStyle w:val="38"/>
              <w:spacing w:before="35" w:line="187" w:lineRule="auto"/>
              <w:ind w:left="1706"/>
              <w:rPr>
                <w:color w:val="auto"/>
                <w:highlight w:val="none"/>
              </w:rPr>
            </w:pPr>
            <w:r>
              <w:rPr>
                <w:color w:val="auto"/>
                <w:spacing w:val="5"/>
                <w:highlight w:val="none"/>
              </w:rPr>
              <w:t>灭蝇灯</w:t>
            </w:r>
          </w:p>
        </w:tc>
        <w:tc>
          <w:tcPr>
            <w:tcW w:w="568" w:type="dxa"/>
            <w:vAlign w:val="top"/>
          </w:tcPr>
          <w:p w14:paraId="54555DE6">
            <w:pPr>
              <w:pStyle w:val="38"/>
              <w:spacing w:before="66" w:line="161" w:lineRule="exact"/>
              <w:ind w:left="244"/>
              <w:rPr>
                <w:color w:val="auto"/>
                <w:highlight w:val="none"/>
              </w:rPr>
            </w:pPr>
            <w:r>
              <w:rPr>
                <w:color w:val="auto"/>
                <w:position w:val="-2"/>
                <w:highlight w:val="none"/>
              </w:rPr>
              <w:t>3</w:t>
            </w:r>
          </w:p>
        </w:tc>
        <w:tc>
          <w:tcPr>
            <w:tcW w:w="568" w:type="dxa"/>
            <w:vAlign w:val="top"/>
          </w:tcPr>
          <w:p w14:paraId="7ECFA7E3">
            <w:pPr>
              <w:pStyle w:val="38"/>
              <w:spacing w:before="35" w:line="187" w:lineRule="auto"/>
              <w:ind w:left="191"/>
              <w:rPr>
                <w:color w:val="auto"/>
                <w:highlight w:val="none"/>
              </w:rPr>
            </w:pPr>
            <w:r>
              <w:rPr>
                <w:color w:val="auto"/>
                <w:spacing w:val="1"/>
                <w:highlight w:val="none"/>
              </w:rPr>
              <w:t>个</w:t>
            </w:r>
          </w:p>
        </w:tc>
        <w:tc>
          <w:tcPr>
            <w:tcW w:w="9602" w:type="dxa"/>
            <w:vAlign w:val="top"/>
          </w:tcPr>
          <w:p w14:paraId="69E49A44">
            <w:pPr>
              <w:pStyle w:val="38"/>
              <w:spacing w:before="35" w:line="187" w:lineRule="auto"/>
              <w:ind w:left="35"/>
              <w:rPr>
                <w:color w:val="auto"/>
                <w:highlight w:val="none"/>
              </w:rPr>
            </w:pPr>
            <w:r>
              <w:rPr>
                <w:color w:val="auto"/>
                <w:spacing w:val="8"/>
                <w:highlight w:val="none"/>
              </w:rPr>
              <w:t>符合国家标准 、功率8w，</w:t>
            </w:r>
            <w:r>
              <w:rPr>
                <w:color w:val="auto"/>
                <w:highlight w:val="none"/>
              </w:rPr>
              <w:t>UVA</w:t>
            </w:r>
            <w:r>
              <w:rPr>
                <w:color w:val="auto"/>
                <w:spacing w:val="8"/>
                <w:highlight w:val="none"/>
              </w:rPr>
              <w:t>紫光灯，不可充电</w:t>
            </w:r>
          </w:p>
        </w:tc>
      </w:tr>
    </w:tbl>
    <w:p w14:paraId="4917AECE">
      <w:pPr>
        <w:rPr>
          <w:rFonts w:ascii="Arial"/>
          <w:color w:val="auto"/>
          <w:sz w:val="21"/>
          <w:highlight w:val="none"/>
        </w:rPr>
      </w:pPr>
    </w:p>
    <w:p w14:paraId="0673D8E5">
      <w:pPr>
        <w:rPr>
          <w:rFonts w:ascii="Arial" w:hAnsi="Arial" w:eastAsia="Arial" w:cs="Arial"/>
          <w:color w:val="auto"/>
          <w:sz w:val="21"/>
          <w:szCs w:val="21"/>
          <w:highlight w:val="none"/>
        </w:rPr>
        <w:sectPr>
          <w:pgSz w:w="16837" w:h="11905"/>
          <w:pgMar w:top="556" w:right="567" w:bottom="0" w:left="614" w:header="0" w:footer="0" w:gutter="0"/>
          <w:cols w:space="720" w:num="1"/>
        </w:sectPr>
      </w:pPr>
    </w:p>
    <w:tbl>
      <w:tblPr>
        <w:tblStyle w:val="37"/>
        <w:tblW w:w="1564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3"/>
        <w:gridCol w:w="3999"/>
        <w:gridCol w:w="568"/>
        <w:gridCol w:w="568"/>
        <w:gridCol w:w="9602"/>
      </w:tblGrid>
      <w:tr w14:paraId="48988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8" w:hRule="atLeast"/>
        </w:trPr>
        <w:tc>
          <w:tcPr>
            <w:tcW w:w="903" w:type="dxa"/>
            <w:vAlign w:val="top"/>
          </w:tcPr>
          <w:p w14:paraId="456C4F2C">
            <w:pPr>
              <w:pStyle w:val="38"/>
              <w:spacing w:before="28" w:line="194" w:lineRule="auto"/>
              <w:ind w:left="253"/>
              <w:rPr>
                <w:color w:val="auto"/>
                <w:highlight w:val="none"/>
              </w:rPr>
            </w:pPr>
            <w:r>
              <w:rPr>
                <w:b/>
                <w:bCs/>
                <w:color w:val="auto"/>
                <w:spacing w:val="4"/>
                <w:highlight w:val="none"/>
              </w:rPr>
              <w:t>序号</w:t>
            </w:r>
          </w:p>
        </w:tc>
        <w:tc>
          <w:tcPr>
            <w:tcW w:w="3999" w:type="dxa"/>
            <w:vAlign w:val="top"/>
          </w:tcPr>
          <w:p w14:paraId="0344FAD3">
            <w:pPr>
              <w:pStyle w:val="38"/>
              <w:spacing w:before="28" w:line="194" w:lineRule="auto"/>
              <w:ind w:left="1401"/>
              <w:rPr>
                <w:color w:val="auto"/>
                <w:highlight w:val="none"/>
              </w:rPr>
            </w:pPr>
            <w:r>
              <w:rPr>
                <w:b/>
                <w:bCs/>
                <w:color w:val="auto"/>
                <w:spacing w:val="7"/>
                <w:highlight w:val="none"/>
              </w:rPr>
              <w:t>所需设备名称</w:t>
            </w:r>
          </w:p>
        </w:tc>
        <w:tc>
          <w:tcPr>
            <w:tcW w:w="568" w:type="dxa"/>
            <w:vAlign w:val="top"/>
          </w:tcPr>
          <w:p w14:paraId="3EB2F6AE">
            <w:pPr>
              <w:pStyle w:val="38"/>
              <w:spacing w:before="28" w:line="194" w:lineRule="auto"/>
              <w:ind w:left="91"/>
              <w:rPr>
                <w:color w:val="auto"/>
                <w:highlight w:val="none"/>
              </w:rPr>
            </w:pPr>
            <w:r>
              <w:rPr>
                <w:b/>
                <w:bCs/>
                <w:color w:val="auto"/>
                <w:spacing w:val="3"/>
                <w:highlight w:val="none"/>
              </w:rPr>
              <w:t>数量</w:t>
            </w:r>
          </w:p>
        </w:tc>
        <w:tc>
          <w:tcPr>
            <w:tcW w:w="568" w:type="dxa"/>
            <w:vAlign w:val="top"/>
          </w:tcPr>
          <w:p w14:paraId="45991932">
            <w:pPr>
              <w:pStyle w:val="38"/>
              <w:spacing w:before="28" w:line="194" w:lineRule="auto"/>
              <w:ind w:left="92"/>
              <w:rPr>
                <w:color w:val="auto"/>
                <w:highlight w:val="none"/>
              </w:rPr>
            </w:pPr>
            <w:r>
              <w:rPr>
                <w:b/>
                <w:bCs/>
                <w:color w:val="auto"/>
                <w:spacing w:val="3"/>
                <w:highlight w:val="none"/>
              </w:rPr>
              <w:t>单位</w:t>
            </w:r>
          </w:p>
        </w:tc>
        <w:tc>
          <w:tcPr>
            <w:tcW w:w="9602" w:type="dxa"/>
            <w:vAlign w:val="top"/>
          </w:tcPr>
          <w:p w14:paraId="69D79234">
            <w:pPr>
              <w:pStyle w:val="38"/>
              <w:spacing w:before="28" w:line="194" w:lineRule="auto"/>
              <w:ind w:left="4609"/>
              <w:rPr>
                <w:color w:val="auto"/>
                <w:highlight w:val="none"/>
              </w:rPr>
            </w:pPr>
            <w:r>
              <w:rPr>
                <w:color w:val="auto"/>
                <w:spacing w:val="4"/>
                <w:highlight w:val="none"/>
              </w:rPr>
              <w:t>参数</w:t>
            </w:r>
          </w:p>
        </w:tc>
      </w:tr>
      <w:tr w14:paraId="254B3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9" w:hRule="atLeast"/>
        </w:trPr>
        <w:tc>
          <w:tcPr>
            <w:tcW w:w="903" w:type="dxa"/>
            <w:vAlign w:val="top"/>
          </w:tcPr>
          <w:p w14:paraId="040AAD32">
            <w:pPr>
              <w:spacing w:line="264" w:lineRule="auto"/>
              <w:rPr>
                <w:rFonts w:ascii="Arial"/>
                <w:color w:val="auto"/>
                <w:sz w:val="21"/>
                <w:highlight w:val="none"/>
              </w:rPr>
            </w:pPr>
          </w:p>
          <w:p w14:paraId="7B62E332">
            <w:pPr>
              <w:spacing w:line="264" w:lineRule="auto"/>
              <w:rPr>
                <w:rFonts w:ascii="Arial"/>
                <w:color w:val="auto"/>
                <w:sz w:val="21"/>
                <w:highlight w:val="none"/>
              </w:rPr>
            </w:pPr>
          </w:p>
          <w:p w14:paraId="4C9A6523">
            <w:pPr>
              <w:spacing w:line="265" w:lineRule="auto"/>
              <w:rPr>
                <w:rFonts w:ascii="Arial"/>
                <w:color w:val="auto"/>
                <w:sz w:val="21"/>
                <w:highlight w:val="none"/>
              </w:rPr>
            </w:pPr>
          </w:p>
          <w:p w14:paraId="45A54895">
            <w:pPr>
              <w:spacing w:line="265" w:lineRule="auto"/>
              <w:rPr>
                <w:rFonts w:ascii="Arial"/>
                <w:color w:val="auto"/>
                <w:sz w:val="21"/>
                <w:highlight w:val="none"/>
              </w:rPr>
            </w:pPr>
          </w:p>
          <w:p w14:paraId="4D33E5D3">
            <w:pPr>
              <w:spacing w:line="265" w:lineRule="auto"/>
              <w:rPr>
                <w:rFonts w:ascii="Arial"/>
                <w:color w:val="auto"/>
                <w:sz w:val="21"/>
                <w:highlight w:val="none"/>
              </w:rPr>
            </w:pPr>
          </w:p>
          <w:p w14:paraId="3272F786">
            <w:pPr>
              <w:pStyle w:val="38"/>
              <w:spacing w:before="62" w:line="189" w:lineRule="auto"/>
              <w:ind w:left="359"/>
              <w:rPr>
                <w:color w:val="auto"/>
                <w:highlight w:val="none"/>
              </w:rPr>
            </w:pPr>
            <w:r>
              <w:rPr>
                <w:color w:val="auto"/>
                <w:spacing w:val="-1"/>
                <w:highlight w:val="none"/>
              </w:rPr>
              <w:t>60</w:t>
            </w:r>
          </w:p>
        </w:tc>
        <w:tc>
          <w:tcPr>
            <w:tcW w:w="3999" w:type="dxa"/>
            <w:vAlign w:val="top"/>
          </w:tcPr>
          <w:p w14:paraId="5811D0AE">
            <w:pPr>
              <w:spacing w:line="258" w:lineRule="auto"/>
              <w:rPr>
                <w:rFonts w:ascii="Arial"/>
                <w:color w:val="auto"/>
                <w:sz w:val="21"/>
                <w:highlight w:val="none"/>
              </w:rPr>
            </w:pPr>
          </w:p>
          <w:p w14:paraId="5E30B673">
            <w:pPr>
              <w:spacing w:line="258" w:lineRule="auto"/>
              <w:rPr>
                <w:rFonts w:ascii="Arial"/>
                <w:color w:val="auto"/>
                <w:sz w:val="21"/>
                <w:highlight w:val="none"/>
              </w:rPr>
            </w:pPr>
          </w:p>
          <w:p w14:paraId="53DFDC0E">
            <w:pPr>
              <w:spacing w:line="258" w:lineRule="auto"/>
              <w:rPr>
                <w:rFonts w:ascii="Arial"/>
                <w:color w:val="auto"/>
                <w:sz w:val="21"/>
                <w:highlight w:val="none"/>
              </w:rPr>
            </w:pPr>
          </w:p>
          <w:p w14:paraId="073EEFDB">
            <w:pPr>
              <w:spacing w:line="259" w:lineRule="auto"/>
              <w:rPr>
                <w:rFonts w:ascii="Arial"/>
                <w:color w:val="auto"/>
                <w:sz w:val="21"/>
                <w:highlight w:val="none"/>
              </w:rPr>
            </w:pPr>
          </w:p>
          <w:p w14:paraId="3BB5D6D6">
            <w:pPr>
              <w:spacing w:line="259" w:lineRule="auto"/>
              <w:rPr>
                <w:rFonts w:ascii="Arial"/>
                <w:color w:val="auto"/>
                <w:sz w:val="21"/>
                <w:highlight w:val="none"/>
              </w:rPr>
            </w:pPr>
          </w:p>
          <w:p w14:paraId="5BA29A6A">
            <w:pPr>
              <w:pStyle w:val="38"/>
              <w:spacing w:before="62" w:line="228" w:lineRule="auto"/>
              <w:ind w:left="1308"/>
              <w:rPr>
                <w:color w:val="auto"/>
                <w:highlight w:val="none"/>
              </w:rPr>
            </w:pPr>
            <w:r>
              <w:rPr>
                <w:color w:val="auto"/>
                <w:spacing w:val="7"/>
                <w:highlight w:val="none"/>
              </w:rPr>
              <w:t>紫外线消毒灯</w:t>
            </w:r>
          </w:p>
        </w:tc>
        <w:tc>
          <w:tcPr>
            <w:tcW w:w="568" w:type="dxa"/>
            <w:vAlign w:val="top"/>
          </w:tcPr>
          <w:p w14:paraId="3755FBE1">
            <w:pPr>
              <w:spacing w:line="264" w:lineRule="auto"/>
              <w:rPr>
                <w:rFonts w:ascii="Arial"/>
                <w:color w:val="auto"/>
                <w:sz w:val="21"/>
                <w:highlight w:val="none"/>
              </w:rPr>
            </w:pPr>
          </w:p>
          <w:p w14:paraId="04C92250">
            <w:pPr>
              <w:spacing w:line="264" w:lineRule="auto"/>
              <w:rPr>
                <w:rFonts w:ascii="Arial"/>
                <w:color w:val="auto"/>
                <w:sz w:val="21"/>
                <w:highlight w:val="none"/>
              </w:rPr>
            </w:pPr>
          </w:p>
          <w:p w14:paraId="3FD0A234">
            <w:pPr>
              <w:spacing w:line="265" w:lineRule="auto"/>
              <w:rPr>
                <w:rFonts w:ascii="Arial"/>
                <w:color w:val="auto"/>
                <w:sz w:val="21"/>
                <w:highlight w:val="none"/>
              </w:rPr>
            </w:pPr>
          </w:p>
          <w:p w14:paraId="2169AE0B">
            <w:pPr>
              <w:spacing w:line="265" w:lineRule="auto"/>
              <w:rPr>
                <w:rFonts w:ascii="Arial"/>
                <w:color w:val="auto"/>
                <w:sz w:val="21"/>
                <w:highlight w:val="none"/>
              </w:rPr>
            </w:pPr>
          </w:p>
          <w:p w14:paraId="7C8F4187">
            <w:pPr>
              <w:spacing w:line="265" w:lineRule="auto"/>
              <w:rPr>
                <w:rFonts w:ascii="Arial"/>
                <w:color w:val="auto"/>
                <w:sz w:val="21"/>
                <w:highlight w:val="none"/>
              </w:rPr>
            </w:pPr>
          </w:p>
          <w:p w14:paraId="03D2F630">
            <w:pPr>
              <w:pStyle w:val="38"/>
              <w:spacing w:before="62" w:line="189" w:lineRule="auto"/>
              <w:ind w:left="240"/>
              <w:rPr>
                <w:color w:val="auto"/>
                <w:highlight w:val="none"/>
              </w:rPr>
            </w:pPr>
            <w:r>
              <w:rPr>
                <w:color w:val="auto"/>
                <w:highlight w:val="none"/>
              </w:rPr>
              <w:t>4</w:t>
            </w:r>
          </w:p>
        </w:tc>
        <w:tc>
          <w:tcPr>
            <w:tcW w:w="568" w:type="dxa"/>
            <w:vAlign w:val="top"/>
          </w:tcPr>
          <w:p w14:paraId="445BC282">
            <w:pPr>
              <w:spacing w:line="258" w:lineRule="auto"/>
              <w:rPr>
                <w:rFonts w:ascii="Arial"/>
                <w:color w:val="auto"/>
                <w:sz w:val="21"/>
                <w:highlight w:val="none"/>
              </w:rPr>
            </w:pPr>
          </w:p>
          <w:p w14:paraId="6E3329F8">
            <w:pPr>
              <w:spacing w:line="258" w:lineRule="auto"/>
              <w:rPr>
                <w:rFonts w:ascii="Arial"/>
                <w:color w:val="auto"/>
                <w:sz w:val="21"/>
                <w:highlight w:val="none"/>
              </w:rPr>
            </w:pPr>
          </w:p>
          <w:p w14:paraId="79116D85">
            <w:pPr>
              <w:spacing w:line="258" w:lineRule="auto"/>
              <w:rPr>
                <w:rFonts w:ascii="Arial"/>
                <w:color w:val="auto"/>
                <w:sz w:val="21"/>
                <w:highlight w:val="none"/>
              </w:rPr>
            </w:pPr>
          </w:p>
          <w:p w14:paraId="760BC9A0">
            <w:pPr>
              <w:spacing w:line="259" w:lineRule="auto"/>
              <w:rPr>
                <w:rFonts w:ascii="Arial"/>
                <w:color w:val="auto"/>
                <w:sz w:val="21"/>
                <w:highlight w:val="none"/>
              </w:rPr>
            </w:pPr>
          </w:p>
          <w:p w14:paraId="17645AF3">
            <w:pPr>
              <w:spacing w:line="259" w:lineRule="auto"/>
              <w:rPr>
                <w:rFonts w:ascii="Arial"/>
                <w:color w:val="auto"/>
                <w:sz w:val="21"/>
                <w:highlight w:val="none"/>
              </w:rPr>
            </w:pPr>
          </w:p>
          <w:p w14:paraId="3D40454F">
            <w:pPr>
              <w:pStyle w:val="38"/>
              <w:spacing w:before="62" w:line="228" w:lineRule="auto"/>
              <w:ind w:left="191"/>
              <w:rPr>
                <w:color w:val="auto"/>
                <w:highlight w:val="none"/>
              </w:rPr>
            </w:pPr>
            <w:r>
              <w:rPr>
                <w:color w:val="auto"/>
                <w:spacing w:val="1"/>
                <w:highlight w:val="none"/>
              </w:rPr>
              <w:t>个</w:t>
            </w:r>
          </w:p>
        </w:tc>
        <w:tc>
          <w:tcPr>
            <w:tcW w:w="9602" w:type="dxa"/>
            <w:vAlign w:val="top"/>
          </w:tcPr>
          <w:p w14:paraId="1F201937">
            <w:pPr>
              <w:pStyle w:val="38"/>
              <w:spacing w:before="20" w:line="228" w:lineRule="auto"/>
              <w:ind w:left="48"/>
              <w:rPr>
                <w:color w:val="auto"/>
                <w:highlight w:val="none"/>
              </w:rPr>
            </w:pPr>
            <w:r>
              <w:rPr>
                <w:color w:val="auto"/>
                <w:spacing w:val="6"/>
                <w:highlight w:val="none"/>
              </w:rPr>
              <w:t>1、安全分类：</w:t>
            </w:r>
            <w:r>
              <w:rPr>
                <w:color w:val="auto"/>
                <w:highlight w:val="none"/>
              </w:rPr>
              <w:t>II</w:t>
            </w:r>
            <w:r>
              <w:rPr>
                <w:color w:val="auto"/>
                <w:spacing w:val="6"/>
                <w:highlight w:val="none"/>
              </w:rPr>
              <w:t xml:space="preserve"> 类B 型普通设备；</w:t>
            </w:r>
          </w:p>
          <w:p w14:paraId="48469FE1">
            <w:pPr>
              <w:pStyle w:val="38"/>
              <w:spacing w:before="10" w:line="227" w:lineRule="auto"/>
              <w:ind w:left="36"/>
              <w:rPr>
                <w:color w:val="auto"/>
                <w:highlight w:val="none"/>
              </w:rPr>
            </w:pPr>
            <w:r>
              <w:rPr>
                <w:color w:val="auto"/>
                <w:spacing w:val="5"/>
                <w:highlight w:val="none"/>
              </w:rPr>
              <w:t>2、尺寸约：30*27*106</w:t>
            </w:r>
          </w:p>
          <w:p w14:paraId="776F1A89">
            <w:pPr>
              <w:pStyle w:val="38"/>
              <w:spacing w:before="11" w:line="227" w:lineRule="auto"/>
              <w:ind w:left="37"/>
              <w:rPr>
                <w:color w:val="auto"/>
                <w:highlight w:val="none"/>
              </w:rPr>
            </w:pPr>
            <w:r>
              <w:rPr>
                <w:color w:val="auto"/>
                <w:spacing w:val="7"/>
                <w:highlight w:val="none"/>
              </w:rPr>
              <w:t>3、紫外线灯管材质：石英</w:t>
            </w:r>
            <w:r>
              <w:rPr>
                <w:color w:val="auto"/>
                <w:spacing w:val="-54"/>
                <w:highlight w:val="none"/>
              </w:rPr>
              <w:t xml:space="preserve"> </w:t>
            </w:r>
            <w:r>
              <w:rPr>
                <w:color w:val="auto"/>
                <w:spacing w:val="7"/>
                <w:highlight w:val="none"/>
              </w:rPr>
              <w:t>;功率：60W，</w:t>
            </w:r>
            <w:r>
              <w:rPr>
                <w:color w:val="auto"/>
                <w:spacing w:val="6"/>
                <w:highlight w:val="none"/>
              </w:rPr>
              <w:t>每台配 2 支紫外线灯管总功率：60W，紫外线波长：253.7</w:t>
            </w:r>
            <w:r>
              <w:rPr>
                <w:color w:val="auto"/>
                <w:highlight w:val="none"/>
              </w:rPr>
              <w:t>nm</w:t>
            </w:r>
            <w:r>
              <w:rPr>
                <w:color w:val="auto"/>
                <w:spacing w:val="6"/>
                <w:highlight w:val="none"/>
              </w:rPr>
              <w:t>；</w:t>
            </w:r>
          </w:p>
          <w:p w14:paraId="56820F0F">
            <w:pPr>
              <w:pStyle w:val="38"/>
              <w:spacing w:before="8" w:line="228" w:lineRule="auto"/>
              <w:ind w:left="32"/>
              <w:rPr>
                <w:color w:val="auto"/>
                <w:highlight w:val="none"/>
              </w:rPr>
            </w:pPr>
            <w:r>
              <w:rPr>
                <w:color w:val="auto"/>
                <w:spacing w:val="7"/>
                <w:highlight w:val="none"/>
              </w:rPr>
              <w:t>4、在灯管下方垂直中心1m处，紫外线强度应≥108µw/</w:t>
            </w:r>
            <w:r>
              <w:rPr>
                <w:color w:val="auto"/>
                <w:highlight w:val="none"/>
              </w:rPr>
              <w:t>cm</w:t>
            </w:r>
            <w:r>
              <w:rPr>
                <w:color w:val="auto"/>
                <w:spacing w:val="7"/>
                <w:highlight w:val="none"/>
              </w:rPr>
              <w:t>²</w:t>
            </w:r>
            <w:r>
              <w:rPr>
                <w:color w:val="auto"/>
                <w:spacing w:val="-71"/>
                <w:highlight w:val="none"/>
              </w:rPr>
              <w:t xml:space="preserve"> </w:t>
            </w:r>
            <w:r>
              <w:rPr>
                <w:color w:val="auto"/>
                <w:spacing w:val="7"/>
                <w:highlight w:val="none"/>
              </w:rPr>
              <w:t>;</w:t>
            </w:r>
          </w:p>
          <w:p w14:paraId="19B50926">
            <w:pPr>
              <w:pStyle w:val="38"/>
              <w:spacing w:before="10" w:line="228" w:lineRule="auto"/>
              <w:ind w:left="37"/>
              <w:rPr>
                <w:color w:val="auto"/>
                <w:highlight w:val="none"/>
              </w:rPr>
            </w:pPr>
            <w:r>
              <w:rPr>
                <w:color w:val="auto"/>
                <w:spacing w:val="5"/>
                <w:highlight w:val="none"/>
              </w:rPr>
              <w:t>5、灯管寿命≥1000 小时；</w:t>
            </w:r>
          </w:p>
          <w:p w14:paraId="45C87FFC">
            <w:pPr>
              <w:pStyle w:val="38"/>
              <w:spacing w:before="10" w:line="227" w:lineRule="auto"/>
              <w:ind w:left="35"/>
              <w:rPr>
                <w:color w:val="auto"/>
                <w:highlight w:val="none"/>
              </w:rPr>
            </w:pPr>
            <w:r>
              <w:rPr>
                <w:color w:val="auto"/>
                <w:spacing w:val="3"/>
                <w:highlight w:val="none"/>
              </w:rPr>
              <w:t>6、静态使用体积：</w:t>
            </w:r>
            <w:r>
              <w:rPr>
                <w:color w:val="auto"/>
                <w:spacing w:val="-49"/>
                <w:highlight w:val="none"/>
              </w:rPr>
              <w:t xml:space="preserve"> </w:t>
            </w:r>
            <w:r>
              <w:rPr>
                <w:color w:val="auto"/>
                <w:spacing w:val="3"/>
                <w:highlight w:val="none"/>
              </w:rPr>
              <w:t>≥30m³</w:t>
            </w:r>
            <w:r>
              <w:rPr>
                <w:color w:val="auto"/>
                <w:spacing w:val="-72"/>
                <w:highlight w:val="none"/>
              </w:rPr>
              <w:t xml:space="preserve"> </w:t>
            </w:r>
            <w:r>
              <w:rPr>
                <w:color w:val="auto"/>
                <w:spacing w:val="3"/>
                <w:highlight w:val="none"/>
              </w:rPr>
              <w:t>;</w:t>
            </w:r>
          </w:p>
          <w:p w14:paraId="0BEB30AC">
            <w:pPr>
              <w:pStyle w:val="38"/>
              <w:spacing w:before="9" w:line="227" w:lineRule="auto"/>
              <w:ind w:left="38"/>
              <w:rPr>
                <w:color w:val="auto"/>
                <w:highlight w:val="none"/>
              </w:rPr>
            </w:pPr>
            <w:r>
              <w:rPr>
                <w:color w:val="auto"/>
                <w:spacing w:val="8"/>
                <w:highlight w:val="none"/>
              </w:rPr>
              <w:t>7、箱体材质：一体式底座配有万向轮，可自由移动，碳钢车身，外观工艺：静电喷涂；</w:t>
            </w:r>
          </w:p>
          <w:p w14:paraId="110F9202">
            <w:pPr>
              <w:pStyle w:val="38"/>
              <w:spacing w:before="11" w:line="225" w:lineRule="auto"/>
              <w:ind w:left="34"/>
              <w:rPr>
                <w:color w:val="auto"/>
                <w:highlight w:val="none"/>
              </w:rPr>
            </w:pPr>
            <w:r>
              <w:rPr>
                <w:color w:val="auto"/>
                <w:spacing w:val="4"/>
                <w:highlight w:val="none"/>
              </w:rPr>
              <w:t>8、灯臂为铝合金材质，调节角度 0-180</w:t>
            </w:r>
            <w:r>
              <w:rPr>
                <w:color w:val="auto"/>
                <w:spacing w:val="-72"/>
                <w:highlight w:val="none"/>
              </w:rPr>
              <w:t xml:space="preserve"> </w:t>
            </w:r>
            <w:r>
              <w:rPr>
                <w:color w:val="auto"/>
                <w:spacing w:val="4"/>
                <w:highlight w:val="none"/>
              </w:rPr>
              <w:t>°</w:t>
            </w:r>
            <w:r>
              <w:rPr>
                <w:color w:val="auto"/>
                <w:spacing w:val="-70"/>
                <w:highlight w:val="none"/>
              </w:rPr>
              <w:t xml:space="preserve"> </w:t>
            </w:r>
            <w:r>
              <w:rPr>
                <w:color w:val="auto"/>
                <w:spacing w:val="4"/>
                <w:highlight w:val="none"/>
              </w:rPr>
              <w:t>,</w:t>
            </w:r>
            <w:r>
              <w:rPr>
                <w:color w:val="auto"/>
                <w:spacing w:val="59"/>
                <w:highlight w:val="none"/>
              </w:rPr>
              <w:t xml:space="preserve"> </w:t>
            </w:r>
            <w:r>
              <w:rPr>
                <w:color w:val="auto"/>
                <w:spacing w:val="4"/>
                <w:highlight w:val="none"/>
              </w:rPr>
              <w:t xml:space="preserve">可 360 </w:t>
            </w:r>
            <w:r>
              <w:rPr>
                <w:color w:val="auto"/>
                <w:spacing w:val="3"/>
                <w:highlight w:val="none"/>
              </w:rPr>
              <w:t>度全方位消毒；</w:t>
            </w:r>
          </w:p>
          <w:p w14:paraId="7A339AC8">
            <w:pPr>
              <w:pStyle w:val="38"/>
              <w:spacing w:before="10" w:line="227" w:lineRule="auto"/>
              <w:ind w:left="34"/>
              <w:rPr>
                <w:color w:val="auto"/>
                <w:highlight w:val="none"/>
              </w:rPr>
            </w:pPr>
            <w:r>
              <w:rPr>
                <w:color w:val="auto"/>
                <w:spacing w:val="8"/>
                <w:highlight w:val="none"/>
              </w:rPr>
              <w:t>9、灯管可折合，灯臂可垂放，折叠放入箱体，具有舱门保护灯管；</w:t>
            </w:r>
          </w:p>
          <w:p w14:paraId="208EA3DC">
            <w:pPr>
              <w:pStyle w:val="38"/>
              <w:spacing w:before="11" w:line="228" w:lineRule="auto"/>
              <w:ind w:left="48"/>
              <w:rPr>
                <w:color w:val="auto"/>
                <w:highlight w:val="none"/>
              </w:rPr>
            </w:pPr>
            <w:r>
              <w:rPr>
                <w:color w:val="auto"/>
                <w:spacing w:val="4"/>
                <w:highlight w:val="none"/>
              </w:rPr>
              <w:t>10、输入功率：</w:t>
            </w:r>
            <w:r>
              <w:rPr>
                <w:color w:val="auto"/>
                <w:spacing w:val="-59"/>
                <w:highlight w:val="none"/>
              </w:rPr>
              <w:t xml:space="preserve"> </w:t>
            </w:r>
            <w:r>
              <w:rPr>
                <w:color w:val="auto"/>
                <w:spacing w:val="4"/>
                <w:highlight w:val="none"/>
              </w:rPr>
              <w:t>≥180</w:t>
            </w:r>
            <w:r>
              <w:rPr>
                <w:color w:val="auto"/>
                <w:highlight w:val="none"/>
              </w:rPr>
              <w:t>VA</w:t>
            </w:r>
            <w:r>
              <w:rPr>
                <w:color w:val="auto"/>
                <w:spacing w:val="33"/>
                <w:highlight w:val="none"/>
              </w:rPr>
              <w:t xml:space="preserve"> </w:t>
            </w:r>
            <w:r>
              <w:rPr>
                <w:color w:val="auto"/>
                <w:spacing w:val="4"/>
                <w:highlight w:val="none"/>
              </w:rPr>
              <w:t>电源：220</w:t>
            </w:r>
            <w:r>
              <w:rPr>
                <w:color w:val="auto"/>
                <w:highlight w:val="none"/>
              </w:rPr>
              <w:t>VA</w:t>
            </w:r>
            <w:r>
              <w:rPr>
                <w:color w:val="auto"/>
                <w:spacing w:val="4"/>
                <w:highlight w:val="none"/>
              </w:rPr>
              <w:t xml:space="preserve">±10%  </w:t>
            </w:r>
            <w:r>
              <w:rPr>
                <w:color w:val="auto"/>
                <w:spacing w:val="3"/>
                <w:highlight w:val="none"/>
              </w:rPr>
              <w:t>50</w:t>
            </w:r>
            <w:r>
              <w:rPr>
                <w:color w:val="auto"/>
                <w:highlight w:val="none"/>
              </w:rPr>
              <w:t>Hz</w:t>
            </w:r>
            <w:r>
              <w:rPr>
                <w:color w:val="auto"/>
                <w:spacing w:val="3"/>
                <w:highlight w:val="none"/>
              </w:rPr>
              <w:t>±10%</w:t>
            </w:r>
          </w:p>
          <w:p w14:paraId="14B68241">
            <w:pPr>
              <w:pStyle w:val="38"/>
              <w:spacing w:before="10" w:line="213" w:lineRule="auto"/>
              <w:ind w:left="32" w:right="3048" w:firstLine="15"/>
              <w:rPr>
                <w:color w:val="auto"/>
                <w:highlight w:val="none"/>
              </w:rPr>
            </w:pPr>
            <w:r>
              <w:rPr>
                <w:color w:val="auto"/>
                <w:spacing w:val="5"/>
                <w:highlight w:val="none"/>
              </w:rPr>
              <w:t>11、开启方式：</w:t>
            </w:r>
            <w:r>
              <w:rPr>
                <w:color w:val="auto"/>
                <w:spacing w:val="-46"/>
                <w:highlight w:val="none"/>
              </w:rPr>
              <w:t xml:space="preserve"> </w:t>
            </w:r>
            <w:r>
              <w:rPr>
                <w:color w:val="auto"/>
                <w:spacing w:val="5"/>
                <w:highlight w:val="none"/>
              </w:rPr>
              <w:t>电子面板手动开机延时亮灯；遥控支持穿墙开关机、定时；</w:t>
            </w:r>
            <w:r>
              <w:rPr>
                <w:color w:val="auto"/>
                <w:highlight w:val="none"/>
              </w:rPr>
              <w:t xml:space="preserve"> </w:t>
            </w:r>
            <w:r>
              <w:rPr>
                <w:color w:val="auto"/>
                <w:spacing w:val="8"/>
                <w:highlight w:val="none"/>
              </w:rPr>
              <w:t>*12、具有数码屏幕，支持显示定时时长、查询灯管使用</w:t>
            </w:r>
            <w:r>
              <w:rPr>
                <w:color w:val="auto"/>
                <w:spacing w:val="7"/>
                <w:highlight w:val="none"/>
              </w:rPr>
              <w:t>总时长；</w:t>
            </w:r>
          </w:p>
        </w:tc>
      </w:tr>
      <w:tr w14:paraId="62358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0" w:hRule="atLeast"/>
        </w:trPr>
        <w:tc>
          <w:tcPr>
            <w:tcW w:w="903" w:type="dxa"/>
            <w:vAlign w:val="top"/>
          </w:tcPr>
          <w:p w14:paraId="057BE2AE">
            <w:pPr>
              <w:spacing w:line="357" w:lineRule="auto"/>
              <w:rPr>
                <w:rFonts w:ascii="Arial"/>
                <w:color w:val="auto"/>
                <w:sz w:val="21"/>
                <w:highlight w:val="none"/>
              </w:rPr>
            </w:pPr>
          </w:p>
          <w:p w14:paraId="3D9FC03D">
            <w:pPr>
              <w:pStyle w:val="38"/>
              <w:spacing w:before="62" w:line="190" w:lineRule="auto"/>
              <w:ind w:left="359"/>
              <w:rPr>
                <w:color w:val="auto"/>
                <w:highlight w:val="none"/>
              </w:rPr>
            </w:pPr>
            <w:r>
              <w:rPr>
                <w:color w:val="auto"/>
                <w:spacing w:val="-1"/>
                <w:highlight w:val="none"/>
              </w:rPr>
              <w:t>61</w:t>
            </w:r>
          </w:p>
        </w:tc>
        <w:tc>
          <w:tcPr>
            <w:tcW w:w="3999" w:type="dxa"/>
            <w:vAlign w:val="top"/>
          </w:tcPr>
          <w:p w14:paraId="3A4C5045">
            <w:pPr>
              <w:spacing w:line="327" w:lineRule="auto"/>
              <w:rPr>
                <w:rFonts w:ascii="Arial"/>
                <w:color w:val="auto"/>
                <w:sz w:val="21"/>
                <w:highlight w:val="none"/>
              </w:rPr>
            </w:pPr>
          </w:p>
          <w:p w14:paraId="40DB830F">
            <w:pPr>
              <w:pStyle w:val="38"/>
              <w:spacing w:before="62" w:line="228" w:lineRule="auto"/>
              <w:ind w:left="1506"/>
              <w:rPr>
                <w:color w:val="auto"/>
                <w:highlight w:val="none"/>
              </w:rPr>
            </w:pPr>
            <w:r>
              <w:rPr>
                <w:color w:val="auto"/>
                <w:spacing w:val="6"/>
                <w:highlight w:val="none"/>
              </w:rPr>
              <w:t>分餐送餐车</w:t>
            </w:r>
          </w:p>
        </w:tc>
        <w:tc>
          <w:tcPr>
            <w:tcW w:w="568" w:type="dxa"/>
            <w:vAlign w:val="top"/>
          </w:tcPr>
          <w:p w14:paraId="00EE2274">
            <w:pPr>
              <w:spacing w:line="357" w:lineRule="auto"/>
              <w:rPr>
                <w:rFonts w:ascii="Arial"/>
                <w:color w:val="auto"/>
                <w:sz w:val="21"/>
                <w:highlight w:val="none"/>
              </w:rPr>
            </w:pPr>
          </w:p>
          <w:p w14:paraId="56E155D1">
            <w:pPr>
              <w:pStyle w:val="38"/>
              <w:spacing w:before="62" w:line="190" w:lineRule="auto"/>
              <w:ind w:left="255"/>
              <w:rPr>
                <w:color w:val="auto"/>
                <w:highlight w:val="none"/>
              </w:rPr>
            </w:pPr>
            <w:r>
              <w:rPr>
                <w:color w:val="auto"/>
                <w:highlight w:val="none"/>
              </w:rPr>
              <w:t>1</w:t>
            </w:r>
          </w:p>
        </w:tc>
        <w:tc>
          <w:tcPr>
            <w:tcW w:w="568" w:type="dxa"/>
            <w:vAlign w:val="top"/>
          </w:tcPr>
          <w:p w14:paraId="1E4CCB67">
            <w:pPr>
              <w:spacing w:line="327" w:lineRule="auto"/>
              <w:rPr>
                <w:rFonts w:ascii="Arial"/>
                <w:color w:val="auto"/>
                <w:sz w:val="21"/>
                <w:highlight w:val="none"/>
              </w:rPr>
            </w:pPr>
          </w:p>
          <w:p w14:paraId="28071994">
            <w:pPr>
              <w:pStyle w:val="38"/>
              <w:spacing w:before="62" w:line="230" w:lineRule="auto"/>
              <w:ind w:left="206"/>
              <w:rPr>
                <w:color w:val="auto"/>
                <w:highlight w:val="none"/>
              </w:rPr>
            </w:pPr>
            <w:r>
              <w:rPr>
                <w:color w:val="auto"/>
                <w:highlight w:val="none"/>
              </w:rPr>
              <w:t>台</w:t>
            </w:r>
          </w:p>
        </w:tc>
        <w:tc>
          <w:tcPr>
            <w:tcW w:w="9602" w:type="dxa"/>
            <w:vAlign w:val="top"/>
          </w:tcPr>
          <w:p w14:paraId="77B33884">
            <w:pPr>
              <w:pStyle w:val="38"/>
              <w:spacing w:before="24" w:line="227" w:lineRule="auto"/>
              <w:ind w:left="32"/>
              <w:rPr>
                <w:color w:val="auto"/>
                <w:highlight w:val="none"/>
              </w:rPr>
            </w:pPr>
            <w:r>
              <w:rPr>
                <w:color w:val="auto"/>
                <w:spacing w:val="7"/>
                <w:highlight w:val="none"/>
              </w:rPr>
              <w:t>采用优质304不锈钢板制造</w:t>
            </w:r>
          </w:p>
          <w:p w14:paraId="5BBA2F7B">
            <w:pPr>
              <w:pStyle w:val="38"/>
              <w:spacing w:before="10" w:line="229" w:lineRule="auto"/>
              <w:ind w:left="48"/>
              <w:rPr>
                <w:color w:val="auto"/>
                <w:highlight w:val="none"/>
              </w:rPr>
            </w:pPr>
            <w:r>
              <w:rPr>
                <w:color w:val="auto"/>
                <w:spacing w:val="5"/>
                <w:highlight w:val="none"/>
              </w:rPr>
              <w:t>1、台面厚度1.2</w:t>
            </w:r>
            <w:r>
              <w:rPr>
                <w:color w:val="auto"/>
                <w:highlight w:val="none"/>
              </w:rPr>
              <w:t>mm</w:t>
            </w:r>
          </w:p>
          <w:p w14:paraId="45E5CAD0">
            <w:pPr>
              <w:pStyle w:val="38"/>
              <w:spacing w:before="9" w:line="228" w:lineRule="auto"/>
              <w:ind w:left="36"/>
              <w:rPr>
                <w:color w:val="auto"/>
                <w:highlight w:val="none"/>
              </w:rPr>
            </w:pPr>
            <w:r>
              <w:rPr>
                <w:color w:val="auto"/>
                <w:spacing w:val="6"/>
                <w:highlight w:val="none"/>
              </w:rPr>
              <w:t>2、加强筋1.2</w:t>
            </w:r>
            <w:r>
              <w:rPr>
                <w:color w:val="auto"/>
                <w:highlight w:val="none"/>
              </w:rPr>
              <w:t>mm</w:t>
            </w:r>
          </w:p>
          <w:p w14:paraId="0839CD7A">
            <w:pPr>
              <w:pStyle w:val="38"/>
              <w:spacing w:before="8" w:line="188" w:lineRule="auto"/>
              <w:ind w:left="37"/>
              <w:rPr>
                <w:color w:val="auto"/>
                <w:highlight w:val="none"/>
              </w:rPr>
            </w:pPr>
            <w:r>
              <w:rPr>
                <w:color w:val="auto"/>
                <w:spacing w:val="7"/>
                <w:highlight w:val="none"/>
              </w:rPr>
              <w:t>3、配置专用生胶静音、耐磨万向轮</w:t>
            </w:r>
          </w:p>
        </w:tc>
      </w:tr>
      <w:tr w14:paraId="60C94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903" w:type="dxa"/>
            <w:vAlign w:val="top"/>
          </w:tcPr>
          <w:p w14:paraId="4269D153">
            <w:pPr>
              <w:pStyle w:val="38"/>
              <w:spacing w:before="57" w:line="162" w:lineRule="exact"/>
              <w:ind w:left="359"/>
              <w:rPr>
                <w:color w:val="auto"/>
                <w:highlight w:val="none"/>
              </w:rPr>
            </w:pPr>
            <w:r>
              <w:rPr>
                <w:color w:val="auto"/>
                <w:spacing w:val="-1"/>
                <w:position w:val="-2"/>
                <w:highlight w:val="none"/>
              </w:rPr>
              <w:t>62</w:t>
            </w:r>
          </w:p>
        </w:tc>
        <w:tc>
          <w:tcPr>
            <w:tcW w:w="3999" w:type="dxa"/>
            <w:vAlign w:val="top"/>
          </w:tcPr>
          <w:p w14:paraId="4A1B2F0C">
            <w:pPr>
              <w:pStyle w:val="38"/>
              <w:spacing w:before="26" w:line="187" w:lineRule="auto"/>
              <w:ind w:left="1503"/>
              <w:rPr>
                <w:color w:val="auto"/>
                <w:highlight w:val="none"/>
              </w:rPr>
            </w:pPr>
            <w:r>
              <w:rPr>
                <w:color w:val="auto"/>
                <w:spacing w:val="7"/>
                <w:highlight w:val="none"/>
              </w:rPr>
              <w:t>洗菜塑料框</w:t>
            </w:r>
          </w:p>
        </w:tc>
        <w:tc>
          <w:tcPr>
            <w:tcW w:w="568" w:type="dxa"/>
            <w:vAlign w:val="top"/>
          </w:tcPr>
          <w:p w14:paraId="0E6E3DCB">
            <w:pPr>
              <w:pStyle w:val="38"/>
              <w:spacing w:before="57" w:line="157" w:lineRule="auto"/>
              <w:ind w:left="205"/>
              <w:rPr>
                <w:color w:val="auto"/>
                <w:highlight w:val="none"/>
              </w:rPr>
            </w:pPr>
            <w:r>
              <w:rPr>
                <w:color w:val="auto"/>
                <w:spacing w:val="-8"/>
                <w:highlight w:val="none"/>
              </w:rPr>
              <w:t>10</w:t>
            </w:r>
          </w:p>
        </w:tc>
        <w:tc>
          <w:tcPr>
            <w:tcW w:w="568" w:type="dxa"/>
            <w:vAlign w:val="top"/>
          </w:tcPr>
          <w:p w14:paraId="2B6A7F20">
            <w:pPr>
              <w:pStyle w:val="38"/>
              <w:spacing w:before="26" w:line="187" w:lineRule="auto"/>
              <w:ind w:left="191"/>
              <w:rPr>
                <w:color w:val="auto"/>
                <w:highlight w:val="none"/>
              </w:rPr>
            </w:pPr>
            <w:r>
              <w:rPr>
                <w:color w:val="auto"/>
                <w:spacing w:val="1"/>
                <w:highlight w:val="none"/>
              </w:rPr>
              <w:t>个</w:t>
            </w:r>
          </w:p>
        </w:tc>
        <w:tc>
          <w:tcPr>
            <w:tcW w:w="9602" w:type="dxa"/>
            <w:vAlign w:val="top"/>
          </w:tcPr>
          <w:p w14:paraId="4382CFCC">
            <w:pPr>
              <w:pStyle w:val="38"/>
              <w:spacing w:before="26" w:line="187" w:lineRule="auto"/>
              <w:ind w:left="32"/>
              <w:rPr>
                <w:color w:val="auto"/>
                <w:highlight w:val="none"/>
              </w:rPr>
            </w:pPr>
            <w:r>
              <w:rPr>
                <w:color w:val="auto"/>
                <w:spacing w:val="6"/>
                <w:highlight w:val="none"/>
              </w:rPr>
              <w:t>尺寸约长48宽33高23厘米</w:t>
            </w:r>
          </w:p>
        </w:tc>
      </w:tr>
      <w:tr w14:paraId="1BBF3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903" w:type="dxa"/>
            <w:vAlign w:val="top"/>
          </w:tcPr>
          <w:p w14:paraId="74939D33">
            <w:pPr>
              <w:pStyle w:val="38"/>
              <w:spacing w:before="58" w:line="161" w:lineRule="exact"/>
              <w:ind w:left="359"/>
              <w:rPr>
                <w:color w:val="auto"/>
                <w:highlight w:val="none"/>
              </w:rPr>
            </w:pPr>
            <w:r>
              <w:rPr>
                <w:color w:val="auto"/>
                <w:spacing w:val="-1"/>
                <w:position w:val="-2"/>
                <w:highlight w:val="none"/>
              </w:rPr>
              <w:t>63</w:t>
            </w:r>
          </w:p>
        </w:tc>
        <w:tc>
          <w:tcPr>
            <w:tcW w:w="3999" w:type="dxa"/>
            <w:vAlign w:val="top"/>
          </w:tcPr>
          <w:p w14:paraId="4D006BF2">
            <w:pPr>
              <w:pStyle w:val="38"/>
              <w:spacing w:before="27" w:line="186" w:lineRule="auto"/>
              <w:ind w:left="1703"/>
              <w:rPr>
                <w:color w:val="auto"/>
                <w:highlight w:val="none"/>
              </w:rPr>
            </w:pPr>
            <w:r>
              <w:rPr>
                <w:color w:val="auto"/>
                <w:spacing w:val="6"/>
                <w:highlight w:val="none"/>
              </w:rPr>
              <w:t>食物夹</w:t>
            </w:r>
          </w:p>
        </w:tc>
        <w:tc>
          <w:tcPr>
            <w:tcW w:w="568" w:type="dxa"/>
            <w:vAlign w:val="top"/>
          </w:tcPr>
          <w:p w14:paraId="0F760A15">
            <w:pPr>
              <w:pStyle w:val="38"/>
              <w:spacing w:before="57" w:line="162" w:lineRule="exact"/>
              <w:ind w:left="205"/>
              <w:rPr>
                <w:color w:val="auto"/>
                <w:highlight w:val="none"/>
              </w:rPr>
            </w:pPr>
            <w:r>
              <w:rPr>
                <w:color w:val="auto"/>
                <w:spacing w:val="-8"/>
                <w:position w:val="-2"/>
                <w:highlight w:val="none"/>
              </w:rPr>
              <w:t>15</w:t>
            </w:r>
          </w:p>
        </w:tc>
        <w:tc>
          <w:tcPr>
            <w:tcW w:w="568" w:type="dxa"/>
            <w:vAlign w:val="top"/>
          </w:tcPr>
          <w:p w14:paraId="3BD4BE0F">
            <w:pPr>
              <w:pStyle w:val="38"/>
              <w:spacing w:before="27" w:line="186" w:lineRule="auto"/>
              <w:ind w:left="191"/>
              <w:rPr>
                <w:color w:val="auto"/>
                <w:highlight w:val="none"/>
              </w:rPr>
            </w:pPr>
            <w:r>
              <w:rPr>
                <w:color w:val="auto"/>
                <w:spacing w:val="1"/>
                <w:highlight w:val="none"/>
              </w:rPr>
              <w:t>个</w:t>
            </w:r>
          </w:p>
        </w:tc>
        <w:tc>
          <w:tcPr>
            <w:tcW w:w="9602" w:type="dxa"/>
            <w:vAlign w:val="top"/>
          </w:tcPr>
          <w:p w14:paraId="2C3C20E0">
            <w:pPr>
              <w:pStyle w:val="38"/>
              <w:spacing w:before="27" w:line="186" w:lineRule="auto"/>
              <w:ind w:left="36"/>
              <w:rPr>
                <w:color w:val="auto"/>
                <w:highlight w:val="none"/>
              </w:rPr>
            </w:pPr>
            <w:r>
              <w:rPr>
                <w:color w:val="auto"/>
                <w:spacing w:val="5"/>
                <w:highlight w:val="none"/>
              </w:rPr>
              <w:t>不锈钢</w:t>
            </w:r>
          </w:p>
        </w:tc>
      </w:tr>
      <w:tr w14:paraId="42CB8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903" w:type="dxa"/>
            <w:vAlign w:val="top"/>
          </w:tcPr>
          <w:p w14:paraId="47B4514D">
            <w:pPr>
              <w:pStyle w:val="38"/>
              <w:spacing w:before="59" w:line="161" w:lineRule="exact"/>
              <w:ind w:left="359"/>
              <w:rPr>
                <w:color w:val="auto"/>
                <w:highlight w:val="none"/>
              </w:rPr>
            </w:pPr>
            <w:r>
              <w:rPr>
                <w:color w:val="auto"/>
                <w:spacing w:val="-1"/>
                <w:position w:val="-2"/>
                <w:highlight w:val="none"/>
              </w:rPr>
              <w:t>64</w:t>
            </w:r>
          </w:p>
        </w:tc>
        <w:tc>
          <w:tcPr>
            <w:tcW w:w="3999" w:type="dxa"/>
            <w:vAlign w:val="top"/>
          </w:tcPr>
          <w:p w14:paraId="5349E463">
            <w:pPr>
              <w:pStyle w:val="38"/>
              <w:spacing w:before="28" w:line="186" w:lineRule="auto"/>
              <w:ind w:left="1806"/>
              <w:rPr>
                <w:color w:val="auto"/>
                <w:highlight w:val="none"/>
              </w:rPr>
            </w:pPr>
            <w:r>
              <w:rPr>
                <w:color w:val="auto"/>
                <w:spacing w:val="3"/>
                <w:highlight w:val="none"/>
              </w:rPr>
              <w:t>扫把</w:t>
            </w:r>
          </w:p>
        </w:tc>
        <w:tc>
          <w:tcPr>
            <w:tcW w:w="568" w:type="dxa"/>
            <w:vAlign w:val="top"/>
          </w:tcPr>
          <w:p w14:paraId="79BE1677">
            <w:pPr>
              <w:pStyle w:val="38"/>
              <w:spacing w:before="59" w:line="161" w:lineRule="exact"/>
              <w:ind w:left="243"/>
              <w:rPr>
                <w:color w:val="auto"/>
                <w:highlight w:val="none"/>
              </w:rPr>
            </w:pPr>
            <w:r>
              <w:rPr>
                <w:color w:val="auto"/>
                <w:position w:val="-2"/>
                <w:highlight w:val="none"/>
              </w:rPr>
              <w:t>2</w:t>
            </w:r>
          </w:p>
        </w:tc>
        <w:tc>
          <w:tcPr>
            <w:tcW w:w="568" w:type="dxa"/>
            <w:vAlign w:val="top"/>
          </w:tcPr>
          <w:p w14:paraId="1035D41F">
            <w:pPr>
              <w:pStyle w:val="38"/>
              <w:spacing w:before="28" w:line="186" w:lineRule="auto"/>
              <w:ind w:left="191"/>
              <w:rPr>
                <w:color w:val="auto"/>
                <w:highlight w:val="none"/>
              </w:rPr>
            </w:pPr>
            <w:r>
              <w:rPr>
                <w:color w:val="auto"/>
                <w:spacing w:val="1"/>
                <w:highlight w:val="none"/>
              </w:rPr>
              <w:t>把</w:t>
            </w:r>
          </w:p>
        </w:tc>
        <w:tc>
          <w:tcPr>
            <w:tcW w:w="9602" w:type="dxa"/>
            <w:vAlign w:val="top"/>
          </w:tcPr>
          <w:p w14:paraId="1C9692D9">
            <w:pPr>
              <w:pStyle w:val="38"/>
              <w:spacing w:before="28" w:line="186" w:lineRule="auto"/>
              <w:ind w:left="37"/>
              <w:rPr>
                <w:color w:val="auto"/>
                <w:highlight w:val="none"/>
              </w:rPr>
            </w:pPr>
            <w:r>
              <w:rPr>
                <w:color w:val="auto"/>
                <w:spacing w:val="3"/>
                <w:highlight w:val="none"/>
              </w:rPr>
              <w:t>塑料</w:t>
            </w:r>
          </w:p>
        </w:tc>
      </w:tr>
      <w:tr w14:paraId="7C6C9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903" w:type="dxa"/>
            <w:vAlign w:val="top"/>
          </w:tcPr>
          <w:p w14:paraId="0A3BAE38">
            <w:pPr>
              <w:pStyle w:val="38"/>
              <w:spacing w:before="59" w:line="160" w:lineRule="exact"/>
              <w:ind w:left="359"/>
              <w:rPr>
                <w:color w:val="auto"/>
                <w:highlight w:val="none"/>
              </w:rPr>
            </w:pPr>
            <w:r>
              <w:rPr>
                <w:color w:val="auto"/>
                <w:spacing w:val="-1"/>
                <w:position w:val="-2"/>
                <w:highlight w:val="none"/>
              </w:rPr>
              <w:t>65</w:t>
            </w:r>
          </w:p>
        </w:tc>
        <w:tc>
          <w:tcPr>
            <w:tcW w:w="3999" w:type="dxa"/>
            <w:vAlign w:val="top"/>
          </w:tcPr>
          <w:p w14:paraId="170C64A3">
            <w:pPr>
              <w:pStyle w:val="38"/>
              <w:spacing w:before="27" w:line="186" w:lineRule="auto"/>
              <w:ind w:left="1703"/>
              <w:rPr>
                <w:color w:val="auto"/>
                <w:highlight w:val="none"/>
              </w:rPr>
            </w:pPr>
            <w:r>
              <w:rPr>
                <w:color w:val="auto"/>
                <w:spacing w:val="6"/>
                <w:highlight w:val="none"/>
              </w:rPr>
              <w:t>擀面杖</w:t>
            </w:r>
          </w:p>
        </w:tc>
        <w:tc>
          <w:tcPr>
            <w:tcW w:w="568" w:type="dxa"/>
            <w:vAlign w:val="top"/>
          </w:tcPr>
          <w:p w14:paraId="77E6D4E2">
            <w:pPr>
              <w:pStyle w:val="38"/>
              <w:spacing w:before="59" w:line="160" w:lineRule="exact"/>
              <w:ind w:left="243"/>
              <w:rPr>
                <w:color w:val="auto"/>
                <w:highlight w:val="none"/>
              </w:rPr>
            </w:pPr>
            <w:r>
              <w:rPr>
                <w:color w:val="auto"/>
                <w:position w:val="-2"/>
                <w:highlight w:val="none"/>
              </w:rPr>
              <w:t>2</w:t>
            </w:r>
          </w:p>
        </w:tc>
        <w:tc>
          <w:tcPr>
            <w:tcW w:w="568" w:type="dxa"/>
            <w:vAlign w:val="top"/>
          </w:tcPr>
          <w:p w14:paraId="00FF600C">
            <w:pPr>
              <w:pStyle w:val="38"/>
              <w:spacing w:before="27" w:line="186" w:lineRule="auto"/>
              <w:ind w:left="191"/>
              <w:rPr>
                <w:color w:val="auto"/>
                <w:highlight w:val="none"/>
              </w:rPr>
            </w:pPr>
            <w:r>
              <w:rPr>
                <w:color w:val="auto"/>
                <w:spacing w:val="1"/>
                <w:highlight w:val="none"/>
              </w:rPr>
              <w:t>个</w:t>
            </w:r>
          </w:p>
        </w:tc>
        <w:tc>
          <w:tcPr>
            <w:tcW w:w="9602" w:type="dxa"/>
            <w:vAlign w:val="top"/>
          </w:tcPr>
          <w:p w14:paraId="05283C6A">
            <w:pPr>
              <w:pStyle w:val="38"/>
              <w:spacing w:before="27" w:line="186" w:lineRule="auto"/>
              <w:ind w:left="35"/>
              <w:rPr>
                <w:color w:val="auto"/>
                <w:highlight w:val="none"/>
              </w:rPr>
            </w:pPr>
            <w:r>
              <w:rPr>
                <w:color w:val="auto"/>
                <w:spacing w:val="7"/>
                <w:highlight w:val="none"/>
              </w:rPr>
              <w:t>光滑无毛刺</w:t>
            </w:r>
          </w:p>
        </w:tc>
      </w:tr>
      <w:tr w14:paraId="57B3A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903" w:type="dxa"/>
            <w:vAlign w:val="top"/>
          </w:tcPr>
          <w:p w14:paraId="779D793C">
            <w:pPr>
              <w:pStyle w:val="38"/>
              <w:spacing w:before="60" w:line="159" w:lineRule="exact"/>
              <w:ind w:left="359"/>
              <w:rPr>
                <w:color w:val="auto"/>
                <w:highlight w:val="none"/>
              </w:rPr>
            </w:pPr>
            <w:r>
              <w:rPr>
                <w:color w:val="auto"/>
                <w:spacing w:val="-1"/>
                <w:position w:val="-2"/>
                <w:highlight w:val="none"/>
              </w:rPr>
              <w:t>66</w:t>
            </w:r>
          </w:p>
        </w:tc>
        <w:tc>
          <w:tcPr>
            <w:tcW w:w="3999" w:type="dxa"/>
            <w:vAlign w:val="top"/>
          </w:tcPr>
          <w:p w14:paraId="741417CB">
            <w:pPr>
              <w:pStyle w:val="38"/>
              <w:spacing w:before="28" w:line="185" w:lineRule="auto"/>
              <w:ind w:left="1702"/>
              <w:rPr>
                <w:color w:val="auto"/>
                <w:highlight w:val="none"/>
              </w:rPr>
            </w:pPr>
            <w:r>
              <w:rPr>
                <w:color w:val="auto"/>
                <w:spacing w:val="6"/>
                <w:highlight w:val="none"/>
              </w:rPr>
              <w:t>抽纸盒</w:t>
            </w:r>
          </w:p>
        </w:tc>
        <w:tc>
          <w:tcPr>
            <w:tcW w:w="568" w:type="dxa"/>
            <w:vAlign w:val="top"/>
          </w:tcPr>
          <w:p w14:paraId="71034A43">
            <w:pPr>
              <w:pStyle w:val="38"/>
              <w:spacing w:before="59" w:line="160" w:lineRule="exact"/>
              <w:ind w:left="205"/>
              <w:rPr>
                <w:color w:val="auto"/>
                <w:highlight w:val="none"/>
              </w:rPr>
            </w:pPr>
            <w:r>
              <w:rPr>
                <w:color w:val="auto"/>
                <w:spacing w:val="-8"/>
                <w:position w:val="-2"/>
                <w:highlight w:val="none"/>
              </w:rPr>
              <w:t>11</w:t>
            </w:r>
          </w:p>
        </w:tc>
        <w:tc>
          <w:tcPr>
            <w:tcW w:w="568" w:type="dxa"/>
            <w:vAlign w:val="top"/>
          </w:tcPr>
          <w:p w14:paraId="000900BB">
            <w:pPr>
              <w:pStyle w:val="38"/>
              <w:spacing w:before="28" w:line="185" w:lineRule="auto"/>
              <w:ind w:left="191"/>
              <w:rPr>
                <w:color w:val="auto"/>
                <w:highlight w:val="none"/>
              </w:rPr>
            </w:pPr>
            <w:r>
              <w:rPr>
                <w:color w:val="auto"/>
                <w:spacing w:val="1"/>
                <w:highlight w:val="none"/>
              </w:rPr>
              <w:t>个</w:t>
            </w:r>
          </w:p>
        </w:tc>
        <w:tc>
          <w:tcPr>
            <w:tcW w:w="9602" w:type="dxa"/>
            <w:vAlign w:val="top"/>
          </w:tcPr>
          <w:p w14:paraId="0A2FD9D1">
            <w:pPr>
              <w:pStyle w:val="38"/>
              <w:spacing w:before="28" w:line="185" w:lineRule="auto"/>
              <w:ind w:left="33"/>
              <w:rPr>
                <w:color w:val="auto"/>
                <w:highlight w:val="none"/>
              </w:rPr>
            </w:pPr>
            <w:r>
              <w:rPr>
                <w:color w:val="auto"/>
                <w:spacing w:val="8"/>
                <w:highlight w:val="none"/>
              </w:rPr>
              <w:t>材质：皮革，防水四棱纸巾盒</w:t>
            </w:r>
          </w:p>
        </w:tc>
      </w:tr>
      <w:tr w14:paraId="7014C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903" w:type="dxa"/>
            <w:vAlign w:val="top"/>
          </w:tcPr>
          <w:p w14:paraId="5F438E35">
            <w:pPr>
              <w:pStyle w:val="38"/>
              <w:spacing w:before="60" w:line="159" w:lineRule="exact"/>
              <w:ind w:left="359"/>
              <w:rPr>
                <w:color w:val="auto"/>
                <w:highlight w:val="none"/>
              </w:rPr>
            </w:pPr>
            <w:r>
              <w:rPr>
                <w:color w:val="auto"/>
                <w:spacing w:val="-1"/>
                <w:position w:val="-2"/>
                <w:highlight w:val="none"/>
              </w:rPr>
              <w:t>67</w:t>
            </w:r>
          </w:p>
        </w:tc>
        <w:tc>
          <w:tcPr>
            <w:tcW w:w="3999" w:type="dxa"/>
            <w:vAlign w:val="top"/>
          </w:tcPr>
          <w:p w14:paraId="2E5AF2D5">
            <w:pPr>
              <w:pStyle w:val="38"/>
              <w:spacing w:before="29" w:line="184" w:lineRule="auto"/>
              <w:ind w:left="1529"/>
              <w:rPr>
                <w:color w:val="auto"/>
                <w:highlight w:val="none"/>
              </w:rPr>
            </w:pPr>
            <w:r>
              <w:rPr>
                <w:color w:val="auto"/>
                <w:spacing w:val="2"/>
                <w:highlight w:val="none"/>
              </w:rPr>
              <w:t>电子秤150</w:t>
            </w:r>
            <w:r>
              <w:rPr>
                <w:color w:val="auto"/>
                <w:highlight w:val="none"/>
              </w:rPr>
              <w:t>kg</w:t>
            </w:r>
          </w:p>
        </w:tc>
        <w:tc>
          <w:tcPr>
            <w:tcW w:w="568" w:type="dxa"/>
            <w:vAlign w:val="top"/>
          </w:tcPr>
          <w:p w14:paraId="683E4131">
            <w:pPr>
              <w:pStyle w:val="38"/>
              <w:spacing w:before="60" w:line="159" w:lineRule="exact"/>
              <w:ind w:left="255"/>
              <w:rPr>
                <w:color w:val="auto"/>
                <w:highlight w:val="none"/>
              </w:rPr>
            </w:pPr>
            <w:r>
              <w:rPr>
                <w:color w:val="auto"/>
                <w:position w:val="-2"/>
                <w:highlight w:val="none"/>
              </w:rPr>
              <w:t>1</w:t>
            </w:r>
          </w:p>
        </w:tc>
        <w:tc>
          <w:tcPr>
            <w:tcW w:w="568" w:type="dxa"/>
            <w:vAlign w:val="top"/>
          </w:tcPr>
          <w:p w14:paraId="78A5FE79">
            <w:pPr>
              <w:pStyle w:val="38"/>
              <w:spacing w:before="29" w:line="184" w:lineRule="auto"/>
              <w:ind w:left="206"/>
              <w:rPr>
                <w:color w:val="auto"/>
                <w:highlight w:val="none"/>
              </w:rPr>
            </w:pPr>
            <w:r>
              <w:rPr>
                <w:color w:val="auto"/>
                <w:highlight w:val="none"/>
              </w:rPr>
              <w:t>台</w:t>
            </w:r>
          </w:p>
        </w:tc>
        <w:tc>
          <w:tcPr>
            <w:tcW w:w="9602" w:type="dxa"/>
            <w:vAlign w:val="top"/>
          </w:tcPr>
          <w:p w14:paraId="1EDC1197">
            <w:pPr>
              <w:pStyle w:val="38"/>
              <w:spacing w:before="29" w:line="184" w:lineRule="auto"/>
              <w:ind w:left="56"/>
              <w:rPr>
                <w:color w:val="auto"/>
                <w:highlight w:val="none"/>
              </w:rPr>
            </w:pPr>
            <w:r>
              <w:rPr>
                <w:color w:val="auto"/>
                <w:spacing w:val="7"/>
                <w:highlight w:val="none"/>
              </w:rPr>
              <w:t>电子秤吊钩秤带无线遥控蓝牙打印高精度大吨位3吨5T行车吊磅</w:t>
            </w:r>
          </w:p>
        </w:tc>
      </w:tr>
      <w:tr w14:paraId="600BF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903" w:type="dxa"/>
            <w:vAlign w:val="top"/>
          </w:tcPr>
          <w:p w14:paraId="44BE41A1">
            <w:pPr>
              <w:pStyle w:val="38"/>
              <w:spacing w:before="181" w:line="189" w:lineRule="auto"/>
              <w:ind w:left="359"/>
              <w:rPr>
                <w:color w:val="auto"/>
                <w:highlight w:val="none"/>
              </w:rPr>
            </w:pPr>
            <w:r>
              <w:rPr>
                <w:color w:val="auto"/>
                <w:spacing w:val="-1"/>
                <w:highlight w:val="none"/>
              </w:rPr>
              <w:t>68</w:t>
            </w:r>
          </w:p>
        </w:tc>
        <w:tc>
          <w:tcPr>
            <w:tcW w:w="3999" w:type="dxa"/>
            <w:vAlign w:val="top"/>
          </w:tcPr>
          <w:p w14:paraId="2945A4D0">
            <w:pPr>
              <w:pStyle w:val="38"/>
              <w:spacing w:before="150" w:line="228" w:lineRule="auto"/>
              <w:ind w:left="1710"/>
              <w:rPr>
                <w:color w:val="auto"/>
                <w:highlight w:val="none"/>
              </w:rPr>
            </w:pPr>
            <w:r>
              <w:rPr>
                <w:color w:val="auto"/>
                <w:spacing w:val="3"/>
                <w:highlight w:val="none"/>
              </w:rPr>
              <w:t>象棋桌</w:t>
            </w:r>
          </w:p>
        </w:tc>
        <w:tc>
          <w:tcPr>
            <w:tcW w:w="568" w:type="dxa"/>
            <w:vAlign w:val="top"/>
          </w:tcPr>
          <w:p w14:paraId="1CD36A8B">
            <w:pPr>
              <w:pStyle w:val="38"/>
              <w:spacing w:before="181" w:line="189" w:lineRule="auto"/>
              <w:ind w:left="243"/>
              <w:rPr>
                <w:color w:val="auto"/>
                <w:highlight w:val="none"/>
              </w:rPr>
            </w:pPr>
            <w:r>
              <w:rPr>
                <w:color w:val="auto"/>
                <w:highlight w:val="none"/>
              </w:rPr>
              <w:t>2</w:t>
            </w:r>
          </w:p>
        </w:tc>
        <w:tc>
          <w:tcPr>
            <w:tcW w:w="568" w:type="dxa"/>
            <w:vAlign w:val="top"/>
          </w:tcPr>
          <w:p w14:paraId="5F9A2F6E">
            <w:pPr>
              <w:pStyle w:val="38"/>
              <w:spacing w:before="149" w:line="229" w:lineRule="auto"/>
              <w:ind w:left="192"/>
              <w:rPr>
                <w:color w:val="auto"/>
                <w:highlight w:val="none"/>
              </w:rPr>
            </w:pPr>
            <w:r>
              <w:rPr>
                <w:color w:val="auto"/>
                <w:highlight w:val="none"/>
              </w:rPr>
              <w:t>套</w:t>
            </w:r>
          </w:p>
        </w:tc>
        <w:tc>
          <w:tcPr>
            <w:tcW w:w="9602" w:type="dxa"/>
            <w:vAlign w:val="top"/>
          </w:tcPr>
          <w:p w14:paraId="0D570A24">
            <w:pPr>
              <w:pStyle w:val="38"/>
              <w:spacing w:before="29" w:line="210" w:lineRule="auto"/>
              <w:ind w:left="35" w:right="546" w:hanging="3"/>
              <w:rPr>
                <w:color w:val="auto"/>
                <w:highlight w:val="none"/>
              </w:rPr>
            </w:pPr>
            <w:r>
              <w:rPr>
                <w:color w:val="auto"/>
                <w:spacing w:val="8"/>
                <w:highlight w:val="none"/>
              </w:rPr>
              <w:t>尺寸约90*90，实木制作，木材色泽均匀完整干净，</w:t>
            </w:r>
            <w:r>
              <w:rPr>
                <w:color w:val="auto"/>
                <w:spacing w:val="7"/>
                <w:highlight w:val="none"/>
              </w:rPr>
              <w:t>无死节，无腐朽、裂纹、虫眼、夹皮、变色等缺陷。</w:t>
            </w:r>
            <w:r>
              <w:rPr>
                <w:color w:val="auto"/>
                <w:highlight w:val="none"/>
              </w:rPr>
              <w:t xml:space="preserve"> </w:t>
            </w:r>
            <w:r>
              <w:rPr>
                <w:color w:val="auto"/>
                <w:spacing w:val="7"/>
                <w:highlight w:val="none"/>
              </w:rPr>
              <w:t>油漆：采用环保油漆。</w:t>
            </w:r>
          </w:p>
        </w:tc>
      </w:tr>
      <w:tr w14:paraId="03A9B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903" w:type="dxa"/>
            <w:vAlign w:val="top"/>
          </w:tcPr>
          <w:p w14:paraId="7425A08B">
            <w:pPr>
              <w:pStyle w:val="38"/>
              <w:spacing w:before="61" w:line="157" w:lineRule="exact"/>
              <w:ind w:left="359"/>
              <w:rPr>
                <w:color w:val="auto"/>
                <w:highlight w:val="none"/>
              </w:rPr>
            </w:pPr>
            <w:r>
              <w:rPr>
                <w:color w:val="auto"/>
                <w:spacing w:val="-1"/>
                <w:position w:val="-2"/>
                <w:highlight w:val="none"/>
              </w:rPr>
              <w:t>69</w:t>
            </w:r>
          </w:p>
        </w:tc>
        <w:tc>
          <w:tcPr>
            <w:tcW w:w="3999" w:type="dxa"/>
            <w:vAlign w:val="top"/>
          </w:tcPr>
          <w:p w14:paraId="2642D023">
            <w:pPr>
              <w:pStyle w:val="38"/>
              <w:spacing w:before="30" w:line="183" w:lineRule="auto"/>
              <w:ind w:left="1536"/>
              <w:rPr>
                <w:color w:val="auto"/>
                <w:highlight w:val="none"/>
              </w:rPr>
            </w:pPr>
            <w:r>
              <w:rPr>
                <w:color w:val="auto"/>
                <w:highlight w:val="none"/>
              </w:rPr>
              <w:t>自动麻将桌</w:t>
            </w:r>
          </w:p>
        </w:tc>
        <w:tc>
          <w:tcPr>
            <w:tcW w:w="568" w:type="dxa"/>
            <w:vAlign w:val="top"/>
          </w:tcPr>
          <w:p w14:paraId="7545608B">
            <w:pPr>
              <w:pStyle w:val="38"/>
              <w:spacing w:before="60" w:line="158" w:lineRule="exact"/>
              <w:ind w:left="255"/>
              <w:rPr>
                <w:color w:val="auto"/>
                <w:highlight w:val="none"/>
              </w:rPr>
            </w:pPr>
            <w:r>
              <w:rPr>
                <w:color w:val="auto"/>
                <w:position w:val="-2"/>
                <w:highlight w:val="none"/>
              </w:rPr>
              <w:t>1</w:t>
            </w:r>
          </w:p>
        </w:tc>
        <w:tc>
          <w:tcPr>
            <w:tcW w:w="568" w:type="dxa"/>
            <w:vAlign w:val="top"/>
          </w:tcPr>
          <w:p w14:paraId="6DAFAAB0">
            <w:pPr>
              <w:pStyle w:val="38"/>
              <w:spacing w:before="30" w:line="183" w:lineRule="auto"/>
              <w:ind w:left="192"/>
              <w:rPr>
                <w:color w:val="auto"/>
                <w:highlight w:val="none"/>
              </w:rPr>
            </w:pPr>
            <w:r>
              <w:rPr>
                <w:color w:val="auto"/>
                <w:highlight w:val="none"/>
              </w:rPr>
              <w:t>套</w:t>
            </w:r>
          </w:p>
        </w:tc>
        <w:tc>
          <w:tcPr>
            <w:tcW w:w="9602" w:type="dxa"/>
            <w:vAlign w:val="top"/>
          </w:tcPr>
          <w:p w14:paraId="5B6312D8">
            <w:pPr>
              <w:pStyle w:val="38"/>
              <w:spacing w:before="30" w:line="183" w:lineRule="auto"/>
              <w:ind w:left="32"/>
              <w:rPr>
                <w:color w:val="auto"/>
                <w:highlight w:val="none"/>
              </w:rPr>
            </w:pPr>
            <w:r>
              <w:rPr>
                <w:color w:val="auto"/>
                <w:spacing w:val="9"/>
                <w:highlight w:val="none"/>
              </w:rPr>
              <w:t>钢化玻璃盖板、</w:t>
            </w:r>
            <w:r>
              <w:rPr>
                <w:color w:val="auto"/>
                <w:highlight w:val="none"/>
              </w:rPr>
              <w:t>ABS</w:t>
            </w:r>
            <w:r>
              <w:rPr>
                <w:color w:val="auto"/>
                <w:spacing w:val="9"/>
                <w:highlight w:val="none"/>
              </w:rPr>
              <w:t>边框、全包防摔、稳定易打理、全自动、带4把椅子，普通型，锐边，无尖角</w:t>
            </w:r>
            <w:r>
              <w:rPr>
                <w:color w:val="auto"/>
                <w:spacing w:val="8"/>
                <w:highlight w:val="none"/>
              </w:rPr>
              <w:t>、无毛刺</w:t>
            </w:r>
          </w:p>
        </w:tc>
      </w:tr>
      <w:tr w14:paraId="52993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903" w:type="dxa"/>
            <w:vAlign w:val="top"/>
          </w:tcPr>
          <w:p w14:paraId="41A20797">
            <w:pPr>
              <w:pStyle w:val="38"/>
              <w:spacing w:before="62" w:line="156" w:lineRule="exact"/>
              <w:ind w:left="362"/>
              <w:rPr>
                <w:color w:val="auto"/>
                <w:highlight w:val="none"/>
              </w:rPr>
            </w:pPr>
            <w:r>
              <w:rPr>
                <w:color w:val="auto"/>
                <w:spacing w:val="-3"/>
                <w:position w:val="-2"/>
                <w:highlight w:val="none"/>
              </w:rPr>
              <w:t>70</w:t>
            </w:r>
          </w:p>
        </w:tc>
        <w:tc>
          <w:tcPr>
            <w:tcW w:w="3999" w:type="dxa"/>
            <w:vAlign w:val="top"/>
          </w:tcPr>
          <w:p w14:paraId="5C3F949A">
            <w:pPr>
              <w:pStyle w:val="38"/>
              <w:spacing w:before="30" w:line="183" w:lineRule="auto"/>
              <w:ind w:left="1702"/>
              <w:rPr>
                <w:color w:val="auto"/>
                <w:highlight w:val="none"/>
              </w:rPr>
            </w:pPr>
            <w:r>
              <w:rPr>
                <w:color w:val="auto"/>
                <w:spacing w:val="6"/>
                <w:highlight w:val="none"/>
              </w:rPr>
              <w:t>储物柜</w:t>
            </w:r>
          </w:p>
        </w:tc>
        <w:tc>
          <w:tcPr>
            <w:tcW w:w="568" w:type="dxa"/>
            <w:vAlign w:val="top"/>
          </w:tcPr>
          <w:p w14:paraId="7EB153FE">
            <w:pPr>
              <w:pStyle w:val="38"/>
              <w:spacing w:before="62" w:line="156" w:lineRule="exact"/>
              <w:ind w:left="243"/>
              <w:rPr>
                <w:color w:val="auto"/>
                <w:highlight w:val="none"/>
              </w:rPr>
            </w:pPr>
            <w:r>
              <w:rPr>
                <w:color w:val="auto"/>
                <w:position w:val="-2"/>
                <w:highlight w:val="none"/>
              </w:rPr>
              <w:t>2</w:t>
            </w:r>
          </w:p>
        </w:tc>
        <w:tc>
          <w:tcPr>
            <w:tcW w:w="568" w:type="dxa"/>
            <w:vAlign w:val="top"/>
          </w:tcPr>
          <w:p w14:paraId="19AED296">
            <w:pPr>
              <w:pStyle w:val="38"/>
              <w:spacing w:before="30" w:line="183" w:lineRule="auto"/>
              <w:ind w:left="192"/>
              <w:rPr>
                <w:color w:val="auto"/>
                <w:highlight w:val="none"/>
              </w:rPr>
            </w:pPr>
            <w:r>
              <w:rPr>
                <w:color w:val="auto"/>
                <w:highlight w:val="none"/>
              </w:rPr>
              <w:t>套</w:t>
            </w:r>
          </w:p>
        </w:tc>
        <w:tc>
          <w:tcPr>
            <w:tcW w:w="9602" w:type="dxa"/>
            <w:vAlign w:val="top"/>
          </w:tcPr>
          <w:p w14:paraId="73DB4C95">
            <w:pPr>
              <w:pStyle w:val="38"/>
              <w:spacing w:before="30" w:line="183" w:lineRule="auto"/>
              <w:ind w:left="33"/>
              <w:rPr>
                <w:color w:val="auto"/>
                <w:highlight w:val="none"/>
              </w:rPr>
            </w:pPr>
            <w:r>
              <w:rPr>
                <w:color w:val="auto"/>
                <w:spacing w:val="8"/>
                <w:highlight w:val="none"/>
              </w:rPr>
              <w:t>产品材质：加厚冷轧钢板，产品外层：静定</w:t>
            </w:r>
            <w:r>
              <w:rPr>
                <w:color w:val="auto"/>
                <w:spacing w:val="7"/>
                <w:highlight w:val="none"/>
              </w:rPr>
              <w:t>粉末喷涂，尺寸约高：1800*宽900*深350</w:t>
            </w:r>
            <w:r>
              <w:rPr>
                <w:color w:val="auto"/>
                <w:highlight w:val="none"/>
              </w:rPr>
              <w:t>mm</w:t>
            </w:r>
            <w:r>
              <w:rPr>
                <w:color w:val="auto"/>
                <w:spacing w:val="7"/>
                <w:highlight w:val="none"/>
              </w:rPr>
              <w:t>，15门</w:t>
            </w:r>
          </w:p>
        </w:tc>
      </w:tr>
      <w:tr w14:paraId="061D3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903" w:type="dxa"/>
            <w:vAlign w:val="top"/>
          </w:tcPr>
          <w:p w14:paraId="1D2B59D4">
            <w:pPr>
              <w:pStyle w:val="38"/>
              <w:spacing w:before="62" w:line="156" w:lineRule="exact"/>
              <w:ind w:left="362"/>
              <w:rPr>
                <w:color w:val="auto"/>
                <w:highlight w:val="none"/>
              </w:rPr>
            </w:pPr>
            <w:r>
              <w:rPr>
                <w:color w:val="auto"/>
                <w:spacing w:val="-3"/>
                <w:position w:val="-2"/>
                <w:highlight w:val="none"/>
              </w:rPr>
              <w:t>71</w:t>
            </w:r>
          </w:p>
        </w:tc>
        <w:tc>
          <w:tcPr>
            <w:tcW w:w="3999" w:type="dxa"/>
            <w:vAlign w:val="top"/>
          </w:tcPr>
          <w:p w14:paraId="19871BD7">
            <w:pPr>
              <w:pStyle w:val="38"/>
              <w:spacing w:before="31" w:line="182" w:lineRule="auto"/>
              <w:ind w:left="1605"/>
              <w:rPr>
                <w:color w:val="auto"/>
                <w:highlight w:val="none"/>
              </w:rPr>
            </w:pPr>
            <w:r>
              <w:rPr>
                <w:color w:val="auto"/>
                <w:spacing w:val="6"/>
                <w:highlight w:val="none"/>
              </w:rPr>
              <w:t>氛围营造</w:t>
            </w:r>
          </w:p>
        </w:tc>
        <w:tc>
          <w:tcPr>
            <w:tcW w:w="568" w:type="dxa"/>
            <w:vAlign w:val="top"/>
          </w:tcPr>
          <w:p w14:paraId="26A6C8F1">
            <w:pPr>
              <w:pStyle w:val="38"/>
              <w:spacing w:before="62" w:line="156" w:lineRule="exact"/>
              <w:ind w:left="255"/>
              <w:rPr>
                <w:color w:val="auto"/>
                <w:highlight w:val="none"/>
              </w:rPr>
            </w:pPr>
            <w:r>
              <w:rPr>
                <w:color w:val="auto"/>
                <w:position w:val="-2"/>
                <w:highlight w:val="none"/>
              </w:rPr>
              <w:t>1</w:t>
            </w:r>
          </w:p>
        </w:tc>
        <w:tc>
          <w:tcPr>
            <w:tcW w:w="568" w:type="dxa"/>
            <w:vAlign w:val="top"/>
          </w:tcPr>
          <w:p w14:paraId="29C56097">
            <w:pPr>
              <w:pStyle w:val="38"/>
              <w:spacing w:before="31" w:line="182" w:lineRule="auto"/>
              <w:ind w:left="192"/>
              <w:rPr>
                <w:color w:val="auto"/>
                <w:highlight w:val="none"/>
              </w:rPr>
            </w:pPr>
            <w:r>
              <w:rPr>
                <w:color w:val="auto"/>
                <w:highlight w:val="none"/>
              </w:rPr>
              <w:t>套</w:t>
            </w:r>
          </w:p>
        </w:tc>
        <w:tc>
          <w:tcPr>
            <w:tcW w:w="9602" w:type="dxa"/>
            <w:vAlign w:val="top"/>
          </w:tcPr>
          <w:p w14:paraId="731FDD18">
            <w:pPr>
              <w:pStyle w:val="38"/>
              <w:spacing w:before="31" w:line="182" w:lineRule="auto"/>
              <w:ind w:left="36"/>
              <w:rPr>
                <w:color w:val="auto"/>
                <w:highlight w:val="none"/>
              </w:rPr>
            </w:pPr>
            <w:r>
              <w:rPr>
                <w:color w:val="auto"/>
                <w:spacing w:val="8"/>
                <w:highlight w:val="none"/>
              </w:rPr>
              <w:t>室内使用</w:t>
            </w:r>
            <w:r>
              <w:rPr>
                <w:color w:val="auto"/>
                <w:highlight w:val="none"/>
              </w:rPr>
              <w:t>PVC</w:t>
            </w:r>
            <w:r>
              <w:rPr>
                <w:color w:val="auto"/>
                <w:spacing w:val="8"/>
                <w:highlight w:val="none"/>
              </w:rPr>
              <w:t>材质，门牌使用亚克力材质。</w:t>
            </w:r>
          </w:p>
        </w:tc>
      </w:tr>
      <w:tr w14:paraId="059CE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903" w:type="dxa"/>
            <w:vAlign w:val="top"/>
          </w:tcPr>
          <w:p w14:paraId="5D933665">
            <w:pPr>
              <w:pStyle w:val="38"/>
              <w:spacing w:before="64" w:line="154" w:lineRule="exact"/>
              <w:ind w:left="362"/>
              <w:rPr>
                <w:color w:val="auto"/>
                <w:highlight w:val="none"/>
              </w:rPr>
            </w:pPr>
            <w:r>
              <w:rPr>
                <w:color w:val="auto"/>
                <w:spacing w:val="-3"/>
                <w:position w:val="-2"/>
                <w:highlight w:val="none"/>
              </w:rPr>
              <w:t>72</w:t>
            </w:r>
          </w:p>
        </w:tc>
        <w:tc>
          <w:tcPr>
            <w:tcW w:w="3999" w:type="dxa"/>
            <w:vAlign w:val="top"/>
          </w:tcPr>
          <w:p w14:paraId="7DA695C0">
            <w:pPr>
              <w:pStyle w:val="38"/>
              <w:spacing w:before="32" w:line="181" w:lineRule="auto"/>
              <w:ind w:left="1722"/>
              <w:rPr>
                <w:color w:val="auto"/>
                <w:highlight w:val="none"/>
              </w:rPr>
            </w:pPr>
            <w:r>
              <w:rPr>
                <w:color w:val="auto"/>
                <w:highlight w:val="none"/>
              </w:rPr>
              <w:t>中国节</w:t>
            </w:r>
          </w:p>
        </w:tc>
        <w:tc>
          <w:tcPr>
            <w:tcW w:w="568" w:type="dxa"/>
            <w:vAlign w:val="top"/>
          </w:tcPr>
          <w:p w14:paraId="64BC56A7">
            <w:pPr>
              <w:pStyle w:val="38"/>
              <w:spacing w:before="63" w:line="155" w:lineRule="exact"/>
              <w:ind w:left="205"/>
              <w:rPr>
                <w:color w:val="auto"/>
                <w:highlight w:val="none"/>
              </w:rPr>
            </w:pPr>
            <w:r>
              <w:rPr>
                <w:color w:val="auto"/>
                <w:spacing w:val="-8"/>
                <w:position w:val="-2"/>
                <w:highlight w:val="none"/>
              </w:rPr>
              <w:t>10</w:t>
            </w:r>
          </w:p>
        </w:tc>
        <w:tc>
          <w:tcPr>
            <w:tcW w:w="568" w:type="dxa"/>
            <w:vAlign w:val="top"/>
          </w:tcPr>
          <w:p w14:paraId="78679D5D">
            <w:pPr>
              <w:pStyle w:val="38"/>
              <w:spacing w:before="32" w:line="181" w:lineRule="auto"/>
              <w:ind w:left="191"/>
              <w:rPr>
                <w:color w:val="auto"/>
                <w:highlight w:val="none"/>
              </w:rPr>
            </w:pPr>
            <w:r>
              <w:rPr>
                <w:color w:val="auto"/>
                <w:spacing w:val="1"/>
                <w:highlight w:val="none"/>
              </w:rPr>
              <w:t>个</w:t>
            </w:r>
          </w:p>
        </w:tc>
        <w:tc>
          <w:tcPr>
            <w:tcW w:w="9602" w:type="dxa"/>
            <w:vAlign w:val="top"/>
          </w:tcPr>
          <w:p w14:paraId="63C724D8">
            <w:pPr>
              <w:pStyle w:val="38"/>
              <w:spacing w:before="32" w:line="181" w:lineRule="auto"/>
              <w:ind w:left="33"/>
              <w:rPr>
                <w:color w:val="auto"/>
                <w:highlight w:val="none"/>
              </w:rPr>
            </w:pPr>
            <w:r>
              <w:rPr>
                <w:color w:val="auto"/>
                <w:spacing w:val="5"/>
                <w:highlight w:val="none"/>
              </w:rPr>
              <w:t>手编</w:t>
            </w:r>
          </w:p>
        </w:tc>
      </w:tr>
      <w:tr w14:paraId="44314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903" w:type="dxa"/>
            <w:vAlign w:val="top"/>
          </w:tcPr>
          <w:p w14:paraId="129E5AD4">
            <w:pPr>
              <w:pStyle w:val="38"/>
              <w:spacing w:before="64" w:line="154" w:lineRule="exact"/>
              <w:ind w:left="362"/>
              <w:rPr>
                <w:color w:val="auto"/>
                <w:highlight w:val="none"/>
              </w:rPr>
            </w:pPr>
            <w:r>
              <w:rPr>
                <w:color w:val="auto"/>
                <w:spacing w:val="-3"/>
                <w:position w:val="-2"/>
                <w:highlight w:val="none"/>
              </w:rPr>
              <w:t>73</w:t>
            </w:r>
          </w:p>
        </w:tc>
        <w:tc>
          <w:tcPr>
            <w:tcW w:w="3999" w:type="dxa"/>
            <w:vAlign w:val="top"/>
          </w:tcPr>
          <w:p w14:paraId="052929DB">
            <w:pPr>
              <w:pStyle w:val="38"/>
              <w:spacing w:before="33" w:line="180" w:lineRule="auto"/>
              <w:ind w:left="1706"/>
              <w:rPr>
                <w:color w:val="auto"/>
                <w:highlight w:val="none"/>
              </w:rPr>
            </w:pPr>
            <w:r>
              <w:rPr>
                <w:color w:val="auto"/>
                <w:spacing w:val="5"/>
                <w:highlight w:val="none"/>
              </w:rPr>
              <w:t>茶水台</w:t>
            </w:r>
          </w:p>
        </w:tc>
        <w:tc>
          <w:tcPr>
            <w:tcW w:w="568" w:type="dxa"/>
            <w:vAlign w:val="top"/>
          </w:tcPr>
          <w:p w14:paraId="4C345455">
            <w:pPr>
              <w:pStyle w:val="38"/>
              <w:spacing w:before="64" w:line="154" w:lineRule="exact"/>
              <w:ind w:left="255"/>
              <w:rPr>
                <w:color w:val="auto"/>
                <w:highlight w:val="none"/>
              </w:rPr>
            </w:pPr>
            <w:r>
              <w:rPr>
                <w:color w:val="auto"/>
                <w:position w:val="-2"/>
                <w:highlight w:val="none"/>
              </w:rPr>
              <w:t>1</w:t>
            </w:r>
          </w:p>
        </w:tc>
        <w:tc>
          <w:tcPr>
            <w:tcW w:w="568" w:type="dxa"/>
            <w:vAlign w:val="top"/>
          </w:tcPr>
          <w:p w14:paraId="4EB7E895">
            <w:pPr>
              <w:pStyle w:val="38"/>
              <w:spacing w:before="33" w:line="180" w:lineRule="auto"/>
              <w:ind w:left="192"/>
              <w:rPr>
                <w:color w:val="auto"/>
                <w:highlight w:val="none"/>
              </w:rPr>
            </w:pPr>
            <w:r>
              <w:rPr>
                <w:color w:val="auto"/>
                <w:highlight w:val="none"/>
              </w:rPr>
              <w:t>套</w:t>
            </w:r>
          </w:p>
        </w:tc>
        <w:tc>
          <w:tcPr>
            <w:tcW w:w="9602" w:type="dxa"/>
            <w:vAlign w:val="top"/>
          </w:tcPr>
          <w:p w14:paraId="3BF33AE3">
            <w:pPr>
              <w:pStyle w:val="38"/>
              <w:spacing w:before="33" w:line="180" w:lineRule="auto"/>
              <w:ind w:left="34"/>
              <w:rPr>
                <w:color w:val="auto"/>
                <w:highlight w:val="none"/>
              </w:rPr>
            </w:pPr>
            <w:r>
              <w:rPr>
                <w:color w:val="auto"/>
                <w:spacing w:val="7"/>
                <w:highlight w:val="none"/>
              </w:rPr>
              <w:t>长方形，中式</w:t>
            </w:r>
          </w:p>
        </w:tc>
      </w:tr>
      <w:tr w14:paraId="184A3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903" w:type="dxa"/>
            <w:vAlign w:val="top"/>
          </w:tcPr>
          <w:p w14:paraId="1BA06B85">
            <w:pPr>
              <w:pStyle w:val="38"/>
              <w:spacing w:before="65" w:line="155" w:lineRule="exact"/>
              <w:ind w:left="362"/>
              <w:rPr>
                <w:color w:val="auto"/>
                <w:highlight w:val="none"/>
              </w:rPr>
            </w:pPr>
            <w:r>
              <w:rPr>
                <w:color w:val="auto"/>
                <w:spacing w:val="-3"/>
                <w:position w:val="-2"/>
                <w:highlight w:val="none"/>
              </w:rPr>
              <w:t>74</w:t>
            </w:r>
          </w:p>
        </w:tc>
        <w:tc>
          <w:tcPr>
            <w:tcW w:w="3999" w:type="dxa"/>
            <w:vAlign w:val="top"/>
          </w:tcPr>
          <w:p w14:paraId="64C20CD9">
            <w:pPr>
              <w:pStyle w:val="38"/>
              <w:spacing w:before="34" w:line="180" w:lineRule="auto"/>
              <w:ind w:left="1709"/>
              <w:rPr>
                <w:color w:val="auto"/>
                <w:highlight w:val="none"/>
              </w:rPr>
            </w:pPr>
            <w:r>
              <w:rPr>
                <w:color w:val="auto"/>
                <w:spacing w:val="4"/>
                <w:highlight w:val="none"/>
              </w:rPr>
              <w:t>扑克牌</w:t>
            </w:r>
          </w:p>
        </w:tc>
        <w:tc>
          <w:tcPr>
            <w:tcW w:w="568" w:type="dxa"/>
            <w:vAlign w:val="top"/>
          </w:tcPr>
          <w:p w14:paraId="497A3E7E">
            <w:pPr>
              <w:pStyle w:val="38"/>
              <w:spacing w:before="65" w:line="155" w:lineRule="exact"/>
              <w:ind w:left="244"/>
              <w:rPr>
                <w:color w:val="auto"/>
                <w:highlight w:val="none"/>
              </w:rPr>
            </w:pPr>
            <w:r>
              <w:rPr>
                <w:color w:val="auto"/>
                <w:position w:val="-2"/>
                <w:highlight w:val="none"/>
              </w:rPr>
              <w:t>3</w:t>
            </w:r>
          </w:p>
        </w:tc>
        <w:tc>
          <w:tcPr>
            <w:tcW w:w="568" w:type="dxa"/>
            <w:vAlign w:val="top"/>
          </w:tcPr>
          <w:p w14:paraId="1B91C50D">
            <w:pPr>
              <w:pStyle w:val="38"/>
              <w:spacing w:before="34" w:line="180" w:lineRule="auto"/>
              <w:ind w:left="195"/>
              <w:rPr>
                <w:color w:val="auto"/>
                <w:highlight w:val="none"/>
              </w:rPr>
            </w:pPr>
            <w:r>
              <w:rPr>
                <w:color w:val="auto"/>
                <w:highlight w:val="none"/>
              </w:rPr>
              <w:t>副</w:t>
            </w:r>
          </w:p>
        </w:tc>
        <w:tc>
          <w:tcPr>
            <w:tcW w:w="9602" w:type="dxa"/>
            <w:vAlign w:val="top"/>
          </w:tcPr>
          <w:p w14:paraId="154A68E3">
            <w:pPr>
              <w:pStyle w:val="38"/>
              <w:spacing w:before="34" w:line="180" w:lineRule="auto"/>
              <w:ind w:left="35"/>
              <w:rPr>
                <w:color w:val="auto"/>
                <w:highlight w:val="none"/>
              </w:rPr>
            </w:pPr>
            <w:r>
              <w:rPr>
                <w:color w:val="auto"/>
                <w:spacing w:val="6"/>
                <w:highlight w:val="none"/>
              </w:rPr>
              <w:t>纸质，不防水。</w:t>
            </w:r>
          </w:p>
        </w:tc>
      </w:tr>
      <w:tr w14:paraId="57E77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903" w:type="dxa"/>
            <w:vAlign w:val="top"/>
          </w:tcPr>
          <w:p w14:paraId="40765DAC">
            <w:pPr>
              <w:pStyle w:val="38"/>
              <w:spacing w:before="66" w:line="152" w:lineRule="exact"/>
              <w:ind w:left="362"/>
              <w:rPr>
                <w:color w:val="auto"/>
                <w:highlight w:val="none"/>
              </w:rPr>
            </w:pPr>
            <w:r>
              <w:rPr>
                <w:color w:val="auto"/>
                <w:spacing w:val="-3"/>
                <w:position w:val="-2"/>
                <w:highlight w:val="none"/>
              </w:rPr>
              <w:t>75</w:t>
            </w:r>
          </w:p>
        </w:tc>
        <w:tc>
          <w:tcPr>
            <w:tcW w:w="3999" w:type="dxa"/>
            <w:vAlign w:val="top"/>
          </w:tcPr>
          <w:p w14:paraId="097B6199">
            <w:pPr>
              <w:pStyle w:val="38"/>
              <w:spacing w:before="33" w:line="180" w:lineRule="auto"/>
              <w:ind w:left="1624"/>
              <w:rPr>
                <w:color w:val="auto"/>
                <w:highlight w:val="none"/>
              </w:rPr>
            </w:pPr>
            <w:r>
              <w:rPr>
                <w:color w:val="auto"/>
                <w:spacing w:val="2"/>
                <w:highlight w:val="none"/>
              </w:rPr>
              <w:t>国际象棋</w:t>
            </w:r>
          </w:p>
        </w:tc>
        <w:tc>
          <w:tcPr>
            <w:tcW w:w="568" w:type="dxa"/>
            <w:vAlign w:val="top"/>
          </w:tcPr>
          <w:p w14:paraId="7E337C6D">
            <w:pPr>
              <w:pStyle w:val="38"/>
              <w:spacing w:before="65" w:line="153" w:lineRule="exact"/>
              <w:ind w:left="244"/>
              <w:rPr>
                <w:color w:val="auto"/>
                <w:highlight w:val="none"/>
              </w:rPr>
            </w:pPr>
            <w:r>
              <w:rPr>
                <w:color w:val="auto"/>
                <w:position w:val="-2"/>
                <w:highlight w:val="none"/>
              </w:rPr>
              <w:t>3</w:t>
            </w:r>
          </w:p>
        </w:tc>
        <w:tc>
          <w:tcPr>
            <w:tcW w:w="568" w:type="dxa"/>
            <w:vAlign w:val="top"/>
          </w:tcPr>
          <w:p w14:paraId="745C0839">
            <w:pPr>
              <w:pStyle w:val="38"/>
              <w:spacing w:before="33" w:line="180" w:lineRule="auto"/>
              <w:ind w:left="195"/>
              <w:rPr>
                <w:color w:val="auto"/>
                <w:highlight w:val="none"/>
              </w:rPr>
            </w:pPr>
            <w:r>
              <w:rPr>
                <w:color w:val="auto"/>
                <w:highlight w:val="none"/>
              </w:rPr>
              <w:t>副</w:t>
            </w:r>
          </w:p>
        </w:tc>
        <w:tc>
          <w:tcPr>
            <w:tcW w:w="9602" w:type="dxa"/>
            <w:vAlign w:val="top"/>
          </w:tcPr>
          <w:p w14:paraId="0728C4AD">
            <w:pPr>
              <w:pStyle w:val="38"/>
              <w:spacing w:before="33" w:line="180" w:lineRule="auto"/>
              <w:ind w:left="37"/>
              <w:rPr>
                <w:color w:val="auto"/>
                <w:highlight w:val="none"/>
              </w:rPr>
            </w:pPr>
            <w:r>
              <w:rPr>
                <w:color w:val="auto"/>
                <w:spacing w:val="5"/>
                <w:highlight w:val="none"/>
              </w:rPr>
              <w:t>塑料材质</w:t>
            </w:r>
          </w:p>
        </w:tc>
      </w:tr>
      <w:tr w14:paraId="099BC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903" w:type="dxa"/>
            <w:vAlign w:val="top"/>
          </w:tcPr>
          <w:p w14:paraId="626F7CE2">
            <w:pPr>
              <w:pStyle w:val="38"/>
              <w:spacing w:before="66" w:line="153" w:lineRule="exact"/>
              <w:ind w:left="362"/>
              <w:rPr>
                <w:color w:val="auto"/>
                <w:highlight w:val="none"/>
              </w:rPr>
            </w:pPr>
            <w:r>
              <w:rPr>
                <w:color w:val="auto"/>
                <w:spacing w:val="-3"/>
                <w:position w:val="-2"/>
                <w:highlight w:val="none"/>
              </w:rPr>
              <w:t>76</w:t>
            </w:r>
          </w:p>
        </w:tc>
        <w:tc>
          <w:tcPr>
            <w:tcW w:w="3999" w:type="dxa"/>
            <w:vAlign w:val="top"/>
          </w:tcPr>
          <w:p w14:paraId="7E67C08B">
            <w:pPr>
              <w:pStyle w:val="38"/>
              <w:spacing w:before="34" w:line="180" w:lineRule="auto"/>
              <w:ind w:left="1811"/>
              <w:rPr>
                <w:color w:val="auto"/>
                <w:highlight w:val="none"/>
              </w:rPr>
            </w:pPr>
            <w:r>
              <w:rPr>
                <w:color w:val="auto"/>
                <w:spacing w:val="1"/>
                <w:highlight w:val="none"/>
              </w:rPr>
              <w:t>象棋</w:t>
            </w:r>
          </w:p>
        </w:tc>
        <w:tc>
          <w:tcPr>
            <w:tcW w:w="568" w:type="dxa"/>
            <w:vAlign w:val="top"/>
          </w:tcPr>
          <w:p w14:paraId="0AEA0A44">
            <w:pPr>
              <w:pStyle w:val="38"/>
              <w:spacing w:before="66" w:line="153" w:lineRule="exact"/>
              <w:ind w:left="244"/>
              <w:rPr>
                <w:color w:val="auto"/>
                <w:highlight w:val="none"/>
              </w:rPr>
            </w:pPr>
            <w:r>
              <w:rPr>
                <w:color w:val="auto"/>
                <w:position w:val="-2"/>
                <w:highlight w:val="none"/>
              </w:rPr>
              <w:t>3</w:t>
            </w:r>
          </w:p>
        </w:tc>
        <w:tc>
          <w:tcPr>
            <w:tcW w:w="568" w:type="dxa"/>
            <w:vAlign w:val="top"/>
          </w:tcPr>
          <w:p w14:paraId="6B595ECD">
            <w:pPr>
              <w:pStyle w:val="38"/>
              <w:spacing w:before="34" w:line="180" w:lineRule="auto"/>
              <w:ind w:left="195"/>
              <w:rPr>
                <w:color w:val="auto"/>
                <w:highlight w:val="none"/>
              </w:rPr>
            </w:pPr>
            <w:r>
              <w:rPr>
                <w:color w:val="auto"/>
                <w:highlight w:val="none"/>
              </w:rPr>
              <w:t>副</w:t>
            </w:r>
          </w:p>
        </w:tc>
        <w:tc>
          <w:tcPr>
            <w:tcW w:w="9602" w:type="dxa"/>
            <w:vAlign w:val="top"/>
          </w:tcPr>
          <w:p w14:paraId="6DFEDEF5">
            <w:pPr>
              <w:pStyle w:val="38"/>
              <w:spacing w:before="34" w:line="180" w:lineRule="auto"/>
              <w:ind w:left="33"/>
              <w:rPr>
                <w:color w:val="auto"/>
                <w:highlight w:val="none"/>
              </w:rPr>
            </w:pPr>
            <w:r>
              <w:rPr>
                <w:color w:val="auto"/>
                <w:spacing w:val="7"/>
                <w:highlight w:val="none"/>
              </w:rPr>
              <w:t>抗裂耐用，材质：木，6.7</w:t>
            </w:r>
            <w:r>
              <w:rPr>
                <w:color w:val="auto"/>
                <w:highlight w:val="none"/>
              </w:rPr>
              <w:t>cm</w:t>
            </w:r>
          </w:p>
        </w:tc>
      </w:tr>
      <w:tr w14:paraId="2369A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903" w:type="dxa"/>
            <w:vAlign w:val="top"/>
          </w:tcPr>
          <w:p w14:paraId="0A05EFA9">
            <w:pPr>
              <w:pStyle w:val="38"/>
              <w:spacing w:before="189" w:line="188" w:lineRule="auto"/>
              <w:ind w:left="362"/>
              <w:rPr>
                <w:color w:val="auto"/>
                <w:highlight w:val="none"/>
              </w:rPr>
            </w:pPr>
            <w:r>
              <w:rPr>
                <w:color w:val="auto"/>
                <w:spacing w:val="-3"/>
                <w:highlight w:val="none"/>
              </w:rPr>
              <w:t>77</w:t>
            </w:r>
          </w:p>
        </w:tc>
        <w:tc>
          <w:tcPr>
            <w:tcW w:w="3999" w:type="dxa"/>
            <w:vAlign w:val="top"/>
          </w:tcPr>
          <w:p w14:paraId="30D5055E">
            <w:pPr>
              <w:pStyle w:val="38"/>
              <w:spacing w:before="157" w:line="228" w:lineRule="auto"/>
              <w:ind w:left="1404"/>
              <w:rPr>
                <w:color w:val="auto"/>
                <w:highlight w:val="none"/>
              </w:rPr>
            </w:pPr>
            <w:r>
              <w:rPr>
                <w:color w:val="auto"/>
                <w:spacing w:val="7"/>
                <w:highlight w:val="none"/>
              </w:rPr>
              <w:t>休闲沙发套装</w:t>
            </w:r>
          </w:p>
        </w:tc>
        <w:tc>
          <w:tcPr>
            <w:tcW w:w="568" w:type="dxa"/>
            <w:vAlign w:val="top"/>
          </w:tcPr>
          <w:p w14:paraId="6C04808C">
            <w:pPr>
              <w:pStyle w:val="38"/>
              <w:spacing w:before="187" w:line="190" w:lineRule="auto"/>
              <w:ind w:left="255"/>
              <w:rPr>
                <w:color w:val="auto"/>
                <w:highlight w:val="none"/>
              </w:rPr>
            </w:pPr>
            <w:r>
              <w:rPr>
                <w:color w:val="auto"/>
                <w:highlight w:val="none"/>
              </w:rPr>
              <w:t>1</w:t>
            </w:r>
          </w:p>
        </w:tc>
        <w:tc>
          <w:tcPr>
            <w:tcW w:w="568" w:type="dxa"/>
            <w:vAlign w:val="top"/>
          </w:tcPr>
          <w:p w14:paraId="67C0C0DD">
            <w:pPr>
              <w:pStyle w:val="38"/>
              <w:spacing w:before="156" w:line="229" w:lineRule="auto"/>
              <w:ind w:left="192"/>
              <w:rPr>
                <w:color w:val="auto"/>
                <w:highlight w:val="none"/>
              </w:rPr>
            </w:pPr>
            <w:r>
              <w:rPr>
                <w:color w:val="auto"/>
                <w:highlight w:val="none"/>
              </w:rPr>
              <w:t>套</w:t>
            </w:r>
          </w:p>
        </w:tc>
        <w:tc>
          <w:tcPr>
            <w:tcW w:w="9602" w:type="dxa"/>
            <w:vAlign w:val="top"/>
          </w:tcPr>
          <w:p w14:paraId="02774D8B">
            <w:pPr>
              <w:pStyle w:val="38"/>
              <w:spacing w:before="33" w:line="208" w:lineRule="auto"/>
              <w:ind w:left="34" w:right="325"/>
              <w:rPr>
                <w:color w:val="auto"/>
                <w:highlight w:val="none"/>
              </w:rPr>
            </w:pPr>
            <w:r>
              <w:rPr>
                <w:color w:val="auto"/>
                <w:spacing w:val="6"/>
                <w:highlight w:val="none"/>
              </w:rPr>
              <w:t>沙发三人座尺寸：</w:t>
            </w:r>
            <w:r>
              <w:rPr>
                <w:color w:val="auto"/>
                <w:spacing w:val="-59"/>
                <w:highlight w:val="none"/>
              </w:rPr>
              <w:t xml:space="preserve"> </w:t>
            </w:r>
            <w:r>
              <w:rPr>
                <w:color w:val="auto"/>
                <w:spacing w:val="6"/>
                <w:highlight w:val="none"/>
              </w:rPr>
              <w:t>≥1860*720*770</w:t>
            </w:r>
            <w:r>
              <w:rPr>
                <w:color w:val="auto"/>
                <w:highlight w:val="none"/>
              </w:rPr>
              <w:t>mm</w:t>
            </w:r>
            <w:r>
              <w:rPr>
                <w:color w:val="auto"/>
                <w:spacing w:val="6"/>
                <w:highlight w:val="none"/>
              </w:rPr>
              <w:t>,单座尺寸：</w:t>
            </w:r>
            <w:r>
              <w:rPr>
                <w:color w:val="auto"/>
                <w:spacing w:val="-60"/>
                <w:highlight w:val="none"/>
              </w:rPr>
              <w:t xml:space="preserve"> </w:t>
            </w:r>
            <w:r>
              <w:rPr>
                <w:color w:val="auto"/>
                <w:spacing w:val="6"/>
                <w:highlight w:val="none"/>
              </w:rPr>
              <w:t>≥700*72</w:t>
            </w:r>
            <w:r>
              <w:rPr>
                <w:color w:val="auto"/>
                <w:spacing w:val="5"/>
                <w:highlight w:val="none"/>
              </w:rPr>
              <w:t>0*770</w:t>
            </w:r>
            <w:r>
              <w:rPr>
                <w:color w:val="auto"/>
                <w:highlight w:val="none"/>
              </w:rPr>
              <w:t>mm</w:t>
            </w:r>
            <w:r>
              <w:rPr>
                <w:color w:val="auto"/>
                <w:spacing w:val="5"/>
                <w:highlight w:val="none"/>
              </w:rPr>
              <w:t>,优质不锈钢脚架，座面、靠背面选用优</w:t>
            </w:r>
            <w:r>
              <w:rPr>
                <w:color w:val="auto"/>
                <w:highlight w:val="none"/>
              </w:rPr>
              <w:t xml:space="preserve"> </w:t>
            </w:r>
            <w:r>
              <w:rPr>
                <w:color w:val="auto"/>
                <w:spacing w:val="8"/>
                <w:highlight w:val="none"/>
              </w:rPr>
              <w:t>质，西皮皮革，内充高弹定型海绵，持久坐感、舒适透气、久坐</w:t>
            </w:r>
          </w:p>
        </w:tc>
      </w:tr>
      <w:tr w14:paraId="2805A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6" w:hRule="atLeast"/>
        </w:trPr>
        <w:tc>
          <w:tcPr>
            <w:tcW w:w="903" w:type="dxa"/>
            <w:vAlign w:val="top"/>
          </w:tcPr>
          <w:p w14:paraId="12A7DC0E">
            <w:pPr>
              <w:spacing w:line="247" w:lineRule="auto"/>
              <w:rPr>
                <w:rFonts w:ascii="Arial"/>
                <w:color w:val="auto"/>
                <w:sz w:val="21"/>
                <w:highlight w:val="none"/>
              </w:rPr>
            </w:pPr>
          </w:p>
          <w:p w14:paraId="779E0040">
            <w:pPr>
              <w:pStyle w:val="38"/>
              <w:spacing w:before="62" w:line="189" w:lineRule="auto"/>
              <w:ind w:left="362"/>
              <w:rPr>
                <w:color w:val="auto"/>
                <w:highlight w:val="none"/>
              </w:rPr>
            </w:pPr>
            <w:r>
              <w:rPr>
                <w:color w:val="auto"/>
                <w:spacing w:val="-3"/>
                <w:highlight w:val="none"/>
              </w:rPr>
              <w:t>78</w:t>
            </w:r>
          </w:p>
        </w:tc>
        <w:tc>
          <w:tcPr>
            <w:tcW w:w="3999" w:type="dxa"/>
            <w:vAlign w:val="top"/>
          </w:tcPr>
          <w:p w14:paraId="1B11FD55">
            <w:pPr>
              <w:pStyle w:val="38"/>
              <w:spacing w:before="279" w:line="228" w:lineRule="auto"/>
              <w:ind w:left="1604"/>
              <w:rPr>
                <w:color w:val="auto"/>
                <w:highlight w:val="none"/>
              </w:rPr>
            </w:pPr>
            <w:r>
              <w:rPr>
                <w:color w:val="auto"/>
                <w:spacing w:val="6"/>
                <w:highlight w:val="none"/>
              </w:rPr>
              <w:t>适老化床</w:t>
            </w:r>
          </w:p>
        </w:tc>
        <w:tc>
          <w:tcPr>
            <w:tcW w:w="568" w:type="dxa"/>
            <w:vAlign w:val="top"/>
          </w:tcPr>
          <w:p w14:paraId="0D3967C1">
            <w:pPr>
              <w:spacing w:line="247" w:lineRule="auto"/>
              <w:rPr>
                <w:rFonts w:ascii="Arial"/>
                <w:color w:val="auto"/>
                <w:sz w:val="21"/>
                <w:highlight w:val="none"/>
              </w:rPr>
            </w:pPr>
          </w:p>
          <w:p w14:paraId="72336432">
            <w:pPr>
              <w:pStyle w:val="38"/>
              <w:spacing w:before="62" w:line="189" w:lineRule="auto"/>
              <w:ind w:left="242"/>
              <w:rPr>
                <w:color w:val="auto"/>
                <w:highlight w:val="none"/>
              </w:rPr>
            </w:pPr>
            <w:r>
              <w:rPr>
                <w:color w:val="auto"/>
                <w:highlight w:val="none"/>
              </w:rPr>
              <w:t>6</w:t>
            </w:r>
          </w:p>
        </w:tc>
        <w:tc>
          <w:tcPr>
            <w:tcW w:w="568" w:type="dxa"/>
            <w:vAlign w:val="top"/>
          </w:tcPr>
          <w:p w14:paraId="19E7BB32">
            <w:pPr>
              <w:pStyle w:val="38"/>
              <w:spacing w:before="279" w:line="230" w:lineRule="auto"/>
              <w:ind w:left="196"/>
              <w:rPr>
                <w:color w:val="auto"/>
                <w:highlight w:val="none"/>
              </w:rPr>
            </w:pPr>
            <w:r>
              <w:rPr>
                <w:color w:val="auto"/>
                <w:highlight w:val="none"/>
              </w:rPr>
              <w:t>张</w:t>
            </w:r>
          </w:p>
        </w:tc>
        <w:tc>
          <w:tcPr>
            <w:tcW w:w="9602" w:type="dxa"/>
            <w:vAlign w:val="top"/>
          </w:tcPr>
          <w:p w14:paraId="18646CFC">
            <w:pPr>
              <w:pStyle w:val="38"/>
              <w:spacing w:before="34" w:line="227" w:lineRule="auto"/>
              <w:ind w:left="32"/>
              <w:rPr>
                <w:color w:val="auto"/>
                <w:highlight w:val="none"/>
              </w:rPr>
            </w:pPr>
            <w:r>
              <w:rPr>
                <w:color w:val="auto"/>
                <w:spacing w:val="5"/>
                <w:highlight w:val="none"/>
              </w:rPr>
              <w:t>尺寸约1.2米x2.0米</w:t>
            </w:r>
          </w:p>
          <w:p w14:paraId="236E2DE3">
            <w:pPr>
              <w:pStyle w:val="38"/>
              <w:spacing w:before="11" w:line="207" w:lineRule="auto"/>
              <w:ind w:left="36" w:right="47" w:firstLine="11"/>
              <w:rPr>
                <w:color w:val="auto"/>
                <w:highlight w:val="none"/>
              </w:rPr>
            </w:pPr>
            <w:r>
              <w:rPr>
                <w:color w:val="auto"/>
                <w:spacing w:val="8"/>
                <w:highlight w:val="none"/>
              </w:rPr>
              <w:t>1、框架：橡胶木实木制作，木材色泽均匀完整干净，无死节</w:t>
            </w:r>
            <w:r>
              <w:rPr>
                <w:color w:val="auto"/>
                <w:spacing w:val="7"/>
                <w:highlight w:val="none"/>
              </w:rPr>
              <w:t>，无腐朽、裂纹、虫眼、夹皮、变色等缺陷。2、</w:t>
            </w:r>
            <w:r>
              <w:rPr>
                <w:color w:val="auto"/>
                <w:highlight w:val="none"/>
              </w:rPr>
              <w:t xml:space="preserve"> </w:t>
            </w:r>
            <w:r>
              <w:rPr>
                <w:color w:val="auto"/>
                <w:spacing w:val="8"/>
                <w:highlight w:val="none"/>
              </w:rPr>
              <w:t>油漆：采用环保油漆。3、五金配件：不锈钢五金连接件。</w:t>
            </w:r>
          </w:p>
        </w:tc>
      </w:tr>
      <w:tr w14:paraId="705B8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903" w:type="dxa"/>
            <w:vAlign w:val="top"/>
          </w:tcPr>
          <w:p w14:paraId="48845920">
            <w:pPr>
              <w:pStyle w:val="38"/>
              <w:spacing w:before="67" w:line="153" w:lineRule="exact"/>
              <w:ind w:left="362"/>
              <w:rPr>
                <w:color w:val="auto"/>
                <w:highlight w:val="none"/>
              </w:rPr>
            </w:pPr>
            <w:r>
              <w:rPr>
                <w:color w:val="auto"/>
                <w:spacing w:val="-3"/>
                <w:position w:val="-2"/>
                <w:highlight w:val="none"/>
              </w:rPr>
              <w:t>79</w:t>
            </w:r>
          </w:p>
        </w:tc>
        <w:tc>
          <w:tcPr>
            <w:tcW w:w="3999" w:type="dxa"/>
            <w:vAlign w:val="top"/>
          </w:tcPr>
          <w:p w14:paraId="4FA6DD3B">
            <w:pPr>
              <w:pStyle w:val="38"/>
              <w:spacing w:before="35" w:line="179" w:lineRule="auto"/>
              <w:ind w:left="1467"/>
              <w:rPr>
                <w:color w:val="auto"/>
                <w:highlight w:val="none"/>
              </w:rPr>
            </w:pPr>
            <w:r>
              <w:rPr>
                <w:color w:val="auto"/>
                <w:spacing w:val="4"/>
                <w:highlight w:val="none"/>
              </w:rPr>
              <w:t>呼叫器+终端</w:t>
            </w:r>
          </w:p>
        </w:tc>
        <w:tc>
          <w:tcPr>
            <w:tcW w:w="568" w:type="dxa"/>
            <w:vAlign w:val="top"/>
          </w:tcPr>
          <w:p w14:paraId="712FFD7E">
            <w:pPr>
              <w:pStyle w:val="38"/>
              <w:spacing w:before="66" w:line="153" w:lineRule="exact"/>
              <w:ind w:left="205"/>
              <w:rPr>
                <w:color w:val="auto"/>
                <w:highlight w:val="none"/>
              </w:rPr>
            </w:pPr>
            <w:r>
              <w:rPr>
                <w:color w:val="auto"/>
                <w:spacing w:val="-8"/>
                <w:position w:val="-2"/>
                <w:highlight w:val="none"/>
              </w:rPr>
              <w:t>10</w:t>
            </w:r>
          </w:p>
        </w:tc>
        <w:tc>
          <w:tcPr>
            <w:tcW w:w="568" w:type="dxa"/>
            <w:vAlign w:val="top"/>
          </w:tcPr>
          <w:p w14:paraId="7ADD52ED">
            <w:pPr>
              <w:pStyle w:val="38"/>
              <w:spacing w:before="35" w:line="179" w:lineRule="auto"/>
              <w:ind w:left="191"/>
              <w:rPr>
                <w:color w:val="auto"/>
                <w:highlight w:val="none"/>
              </w:rPr>
            </w:pPr>
            <w:r>
              <w:rPr>
                <w:color w:val="auto"/>
                <w:spacing w:val="1"/>
                <w:highlight w:val="none"/>
              </w:rPr>
              <w:t>个</w:t>
            </w:r>
          </w:p>
        </w:tc>
        <w:tc>
          <w:tcPr>
            <w:tcW w:w="9602" w:type="dxa"/>
            <w:vAlign w:val="top"/>
          </w:tcPr>
          <w:p w14:paraId="7448CBAE">
            <w:pPr>
              <w:pStyle w:val="38"/>
              <w:spacing w:before="35" w:line="179" w:lineRule="auto"/>
              <w:ind w:left="35"/>
              <w:rPr>
                <w:color w:val="auto"/>
                <w:highlight w:val="none"/>
              </w:rPr>
            </w:pPr>
            <w:r>
              <w:rPr>
                <w:color w:val="auto"/>
                <w:spacing w:val="9"/>
                <w:highlight w:val="none"/>
              </w:rPr>
              <w:t>无线电话床头</w:t>
            </w:r>
            <w:r>
              <w:rPr>
                <w:color w:val="auto"/>
                <w:highlight w:val="none"/>
              </w:rPr>
              <w:t>SOS</w:t>
            </w:r>
            <w:r>
              <w:rPr>
                <w:color w:val="auto"/>
                <w:spacing w:val="9"/>
                <w:highlight w:val="none"/>
              </w:rPr>
              <w:t>按钮拉绳联网老人呼叫器病床床头呼叫器一</w:t>
            </w:r>
            <w:r>
              <w:rPr>
                <w:color w:val="auto"/>
                <w:spacing w:val="8"/>
                <w:highlight w:val="none"/>
              </w:rPr>
              <w:t>拖二</w:t>
            </w:r>
          </w:p>
        </w:tc>
      </w:tr>
      <w:tr w14:paraId="1376B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903" w:type="dxa"/>
            <w:vAlign w:val="top"/>
          </w:tcPr>
          <w:p w14:paraId="564FFBAA">
            <w:pPr>
              <w:pStyle w:val="38"/>
              <w:spacing w:before="187" w:line="189" w:lineRule="auto"/>
              <w:ind w:left="358"/>
              <w:rPr>
                <w:color w:val="auto"/>
                <w:highlight w:val="none"/>
              </w:rPr>
            </w:pPr>
            <w:r>
              <w:rPr>
                <w:color w:val="auto"/>
                <w:spacing w:val="-1"/>
                <w:highlight w:val="none"/>
              </w:rPr>
              <w:t>80</w:t>
            </w:r>
          </w:p>
        </w:tc>
        <w:tc>
          <w:tcPr>
            <w:tcW w:w="3999" w:type="dxa"/>
            <w:vAlign w:val="top"/>
          </w:tcPr>
          <w:p w14:paraId="5A0C1377">
            <w:pPr>
              <w:pStyle w:val="38"/>
              <w:spacing w:before="155" w:line="227" w:lineRule="auto"/>
              <w:ind w:left="909"/>
              <w:rPr>
                <w:color w:val="auto"/>
                <w:highlight w:val="none"/>
              </w:rPr>
            </w:pPr>
            <w:r>
              <w:rPr>
                <w:color w:val="auto"/>
                <w:spacing w:val="7"/>
                <w:highlight w:val="none"/>
              </w:rPr>
              <w:t>85寸电视机及网络机顶盒</w:t>
            </w:r>
          </w:p>
        </w:tc>
        <w:tc>
          <w:tcPr>
            <w:tcW w:w="568" w:type="dxa"/>
            <w:vAlign w:val="top"/>
          </w:tcPr>
          <w:p w14:paraId="6432D6EE">
            <w:pPr>
              <w:pStyle w:val="38"/>
              <w:spacing w:before="186" w:line="189" w:lineRule="auto"/>
              <w:ind w:left="243"/>
              <w:rPr>
                <w:color w:val="auto"/>
                <w:highlight w:val="none"/>
              </w:rPr>
            </w:pPr>
            <w:r>
              <w:rPr>
                <w:color w:val="auto"/>
                <w:highlight w:val="none"/>
              </w:rPr>
              <w:t>2</w:t>
            </w:r>
          </w:p>
        </w:tc>
        <w:tc>
          <w:tcPr>
            <w:tcW w:w="568" w:type="dxa"/>
            <w:vAlign w:val="top"/>
          </w:tcPr>
          <w:p w14:paraId="181CD100">
            <w:pPr>
              <w:pStyle w:val="38"/>
              <w:spacing w:before="155" w:line="229" w:lineRule="auto"/>
              <w:ind w:left="192"/>
              <w:rPr>
                <w:color w:val="auto"/>
                <w:highlight w:val="none"/>
              </w:rPr>
            </w:pPr>
            <w:r>
              <w:rPr>
                <w:color w:val="auto"/>
                <w:highlight w:val="none"/>
              </w:rPr>
              <w:t>套</w:t>
            </w:r>
          </w:p>
        </w:tc>
        <w:tc>
          <w:tcPr>
            <w:tcW w:w="9602" w:type="dxa"/>
            <w:vAlign w:val="top"/>
          </w:tcPr>
          <w:p w14:paraId="69EFC449">
            <w:pPr>
              <w:pStyle w:val="38"/>
              <w:spacing w:before="36" w:line="227" w:lineRule="auto"/>
              <w:ind w:left="35"/>
              <w:rPr>
                <w:color w:val="auto"/>
                <w:highlight w:val="none"/>
              </w:rPr>
            </w:pPr>
            <w:r>
              <w:rPr>
                <w:color w:val="auto"/>
                <w:spacing w:val="8"/>
                <w:highlight w:val="none"/>
              </w:rPr>
              <w:t>屏幕尺寸：85寸，能效等级：二级能效，超高清4K，推荐观看距离：4m以上，显示类型：</w:t>
            </w:r>
            <w:r>
              <w:rPr>
                <w:color w:val="auto"/>
                <w:highlight w:val="none"/>
              </w:rPr>
              <w:t>LED</w:t>
            </w:r>
            <w:r>
              <w:rPr>
                <w:color w:val="auto"/>
                <w:spacing w:val="8"/>
                <w:highlight w:val="none"/>
              </w:rPr>
              <w:t>显示，含底座尺</w:t>
            </w:r>
          </w:p>
          <w:p w14:paraId="47B2121B">
            <w:pPr>
              <w:pStyle w:val="38"/>
              <w:spacing w:before="7" w:line="179" w:lineRule="auto"/>
              <w:ind w:left="36"/>
              <w:rPr>
                <w:color w:val="auto"/>
                <w:highlight w:val="none"/>
              </w:rPr>
            </w:pPr>
            <w:r>
              <w:rPr>
                <w:color w:val="auto"/>
                <w:spacing w:val="7"/>
                <w:highlight w:val="none"/>
              </w:rPr>
              <w:t>寸：宽1923</w:t>
            </w:r>
            <w:r>
              <w:rPr>
                <w:color w:val="auto"/>
                <w:highlight w:val="none"/>
              </w:rPr>
              <w:t>mm</w:t>
            </w:r>
            <w:r>
              <w:rPr>
                <w:color w:val="auto"/>
                <w:spacing w:val="7"/>
                <w:highlight w:val="none"/>
              </w:rPr>
              <w:t>；高1193</w:t>
            </w:r>
            <w:r>
              <w:rPr>
                <w:color w:val="auto"/>
                <w:highlight w:val="none"/>
              </w:rPr>
              <w:t>mm</w:t>
            </w:r>
            <w:r>
              <w:rPr>
                <w:color w:val="auto"/>
                <w:spacing w:val="7"/>
                <w:highlight w:val="none"/>
              </w:rPr>
              <w:t>；厚398</w:t>
            </w:r>
            <w:r>
              <w:rPr>
                <w:color w:val="auto"/>
                <w:highlight w:val="none"/>
              </w:rPr>
              <w:t>mm</w:t>
            </w:r>
            <w:r>
              <w:rPr>
                <w:color w:val="auto"/>
                <w:spacing w:val="7"/>
                <w:highlight w:val="none"/>
              </w:rPr>
              <w:t>，边框材质：金属，底座材质：金属。</w:t>
            </w:r>
          </w:p>
        </w:tc>
      </w:tr>
      <w:tr w14:paraId="33396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903" w:type="dxa"/>
            <w:vAlign w:val="top"/>
          </w:tcPr>
          <w:p w14:paraId="2EDFDE5C">
            <w:pPr>
              <w:pStyle w:val="38"/>
              <w:spacing w:before="188" w:line="190" w:lineRule="auto"/>
              <w:ind w:left="358"/>
              <w:rPr>
                <w:color w:val="auto"/>
                <w:highlight w:val="none"/>
              </w:rPr>
            </w:pPr>
            <w:r>
              <w:rPr>
                <w:color w:val="auto"/>
                <w:spacing w:val="-1"/>
                <w:highlight w:val="none"/>
              </w:rPr>
              <w:t>81</w:t>
            </w:r>
          </w:p>
        </w:tc>
        <w:tc>
          <w:tcPr>
            <w:tcW w:w="3999" w:type="dxa"/>
            <w:vAlign w:val="top"/>
          </w:tcPr>
          <w:p w14:paraId="03A7032D">
            <w:pPr>
              <w:pStyle w:val="38"/>
              <w:spacing w:before="158" w:line="228" w:lineRule="auto"/>
              <w:ind w:left="1206"/>
              <w:rPr>
                <w:color w:val="auto"/>
                <w:highlight w:val="none"/>
              </w:rPr>
            </w:pPr>
            <w:r>
              <w:rPr>
                <w:color w:val="auto"/>
                <w:spacing w:val="7"/>
                <w:highlight w:val="none"/>
              </w:rPr>
              <w:t>被褥枕头及四件套</w:t>
            </w:r>
          </w:p>
        </w:tc>
        <w:tc>
          <w:tcPr>
            <w:tcW w:w="568" w:type="dxa"/>
            <w:vAlign w:val="top"/>
          </w:tcPr>
          <w:p w14:paraId="136F74E1">
            <w:pPr>
              <w:pStyle w:val="38"/>
              <w:spacing w:before="189" w:line="189" w:lineRule="auto"/>
              <w:ind w:left="242"/>
              <w:rPr>
                <w:color w:val="auto"/>
                <w:highlight w:val="none"/>
              </w:rPr>
            </w:pPr>
            <w:r>
              <w:rPr>
                <w:color w:val="auto"/>
                <w:highlight w:val="none"/>
              </w:rPr>
              <w:t>6</w:t>
            </w:r>
          </w:p>
        </w:tc>
        <w:tc>
          <w:tcPr>
            <w:tcW w:w="568" w:type="dxa"/>
            <w:vAlign w:val="top"/>
          </w:tcPr>
          <w:p w14:paraId="403C0555">
            <w:pPr>
              <w:pStyle w:val="38"/>
              <w:spacing w:before="157" w:line="229" w:lineRule="auto"/>
              <w:ind w:left="192"/>
              <w:rPr>
                <w:color w:val="auto"/>
                <w:highlight w:val="none"/>
              </w:rPr>
            </w:pPr>
            <w:r>
              <w:rPr>
                <w:color w:val="auto"/>
                <w:highlight w:val="none"/>
              </w:rPr>
              <w:t>套</w:t>
            </w:r>
          </w:p>
        </w:tc>
        <w:tc>
          <w:tcPr>
            <w:tcW w:w="9602" w:type="dxa"/>
            <w:vAlign w:val="top"/>
          </w:tcPr>
          <w:p w14:paraId="7AD83245">
            <w:pPr>
              <w:pStyle w:val="38"/>
              <w:spacing w:before="35" w:line="228" w:lineRule="auto"/>
              <w:ind w:left="36"/>
              <w:rPr>
                <w:color w:val="auto"/>
                <w:highlight w:val="none"/>
              </w:rPr>
            </w:pPr>
            <w:r>
              <w:rPr>
                <w:color w:val="auto"/>
                <w:spacing w:val="7"/>
                <w:highlight w:val="none"/>
              </w:rPr>
              <w:t>亲肤面料棉适用季节：四季通用被面宽度：1.3-1.6m(含)棉花含量：100%产品净重：3-4斤(含)安全类别：A类</w:t>
            </w:r>
          </w:p>
          <w:p w14:paraId="6BCC6224">
            <w:pPr>
              <w:pStyle w:val="38"/>
              <w:spacing w:before="10" w:line="176" w:lineRule="auto"/>
              <w:ind w:left="36"/>
              <w:rPr>
                <w:color w:val="auto"/>
                <w:highlight w:val="none"/>
              </w:rPr>
            </w:pPr>
            <w:r>
              <w:rPr>
                <w:color w:val="auto"/>
                <w:spacing w:val="8"/>
                <w:highlight w:val="none"/>
              </w:rPr>
              <w:t>是否子母被：单被功能：透气，保暖</w:t>
            </w:r>
          </w:p>
        </w:tc>
      </w:tr>
      <w:tr w14:paraId="036D5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8" w:hRule="atLeast"/>
        </w:trPr>
        <w:tc>
          <w:tcPr>
            <w:tcW w:w="903" w:type="dxa"/>
            <w:vAlign w:val="top"/>
          </w:tcPr>
          <w:p w14:paraId="0EBD8696">
            <w:pPr>
              <w:pStyle w:val="38"/>
              <w:spacing w:before="67" w:line="161" w:lineRule="exact"/>
              <w:ind w:left="358"/>
              <w:rPr>
                <w:color w:val="auto"/>
                <w:highlight w:val="none"/>
              </w:rPr>
            </w:pPr>
            <w:r>
              <w:rPr>
                <w:color w:val="auto"/>
                <w:spacing w:val="-1"/>
                <w:position w:val="-2"/>
                <w:highlight w:val="none"/>
              </w:rPr>
              <w:t>82</w:t>
            </w:r>
          </w:p>
        </w:tc>
        <w:tc>
          <w:tcPr>
            <w:tcW w:w="3999" w:type="dxa"/>
            <w:vAlign w:val="top"/>
          </w:tcPr>
          <w:p w14:paraId="19E78A3C">
            <w:pPr>
              <w:pStyle w:val="38"/>
              <w:spacing w:before="35" w:line="187" w:lineRule="auto"/>
              <w:ind w:left="1513"/>
              <w:rPr>
                <w:color w:val="auto"/>
                <w:highlight w:val="none"/>
              </w:rPr>
            </w:pPr>
            <w:r>
              <w:rPr>
                <w:color w:val="auto"/>
                <w:spacing w:val="5"/>
                <w:highlight w:val="none"/>
              </w:rPr>
              <w:t>医疗急救箱</w:t>
            </w:r>
          </w:p>
        </w:tc>
        <w:tc>
          <w:tcPr>
            <w:tcW w:w="568" w:type="dxa"/>
            <w:vAlign w:val="top"/>
          </w:tcPr>
          <w:p w14:paraId="6CE3DFEC">
            <w:pPr>
              <w:pStyle w:val="38"/>
              <w:spacing w:before="68" w:line="160" w:lineRule="exact"/>
              <w:ind w:left="244"/>
              <w:rPr>
                <w:color w:val="auto"/>
                <w:highlight w:val="none"/>
              </w:rPr>
            </w:pPr>
            <w:r>
              <w:rPr>
                <w:color w:val="auto"/>
                <w:position w:val="-2"/>
                <w:highlight w:val="none"/>
              </w:rPr>
              <w:t>5</w:t>
            </w:r>
          </w:p>
        </w:tc>
        <w:tc>
          <w:tcPr>
            <w:tcW w:w="568" w:type="dxa"/>
            <w:vAlign w:val="top"/>
          </w:tcPr>
          <w:p w14:paraId="013E0581">
            <w:pPr>
              <w:pStyle w:val="38"/>
              <w:spacing w:before="35" w:line="187" w:lineRule="auto"/>
              <w:ind w:left="191"/>
              <w:rPr>
                <w:color w:val="auto"/>
                <w:highlight w:val="none"/>
              </w:rPr>
            </w:pPr>
            <w:r>
              <w:rPr>
                <w:color w:val="auto"/>
                <w:spacing w:val="1"/>
                <w:highlight w:val="none"/>
              </w:rPr>
              <w:t>个</w:t>
            </w:r>
          </w:p>
        </w:tc>
        <w:tc>
          <w:tcPr>
            <w:tcW w:w="9602" w:type="dxa"/>
            <w:vAlign w:val="top"/>
          </w:tcPr>
          <w:p w14:paraId="2950FB1C">
            <w:pPr>
              <w:pStyle w:val="38"/>
              <w:spacing w:before="35" w:line="187" w:lineRule="auto"/>
              <w:ind w:left="32"/>
              <w:rPr>
                <w:color w:val="auto"/>
                <w:highlight w:val="none"/>
              </w:rPr>
            </w:pPr>
            <w:r>
              <w:rPr>
                <w:color w:val="auto"/>
                <w:spacing w:val="6"/>
                <w:highlight w:val="none"/>
              </w:rPr>
              <w:t>45项配置，多组合药箱</w:t>
            </w:r>
            <w:r>
              <w:rPr>
                <w:color w:val="auto"/>
                <w:spacing w:val="33"/>
                <w:highlight w:val="none"/>
              </w:rPr>
              <w:t xml:space="preserve"> </w:t>
            </w:r>
            <w:r>
              <w:rPr>
                <w:color w:val="auto"/>
                <w:spacing w:val="6"/>
                <w:highlight w:val="none"/>
              </w:rPr>
              <w:t>中号：24</w:t>
            </w:r>
            <w:r>
              <w:rPr>
                <w:color w:val="auto"/>
                <w:highlight w:val="none"/>
              </w:rPr>
              <w:t>cm</w:t>
            </w:r>
            <w:r>
              <w:rPr>
                <w:color w:val="auto"/>
                <w:spacing w:val="6"/>
                <w:highlight w:val="none"/>
              </w:rPr>
              <w:t>/15.5</w:t>
            </w:r>
            <w:r>
              <w:rPr>
                <w:color w:val="auto"/>
                <w:highlight w:val="none"/>
              </w:rPr>
              <w:t>cm</w:t>
            </w:r>
            <w:r>
              <w:rPr>
                <w:color w:val="auto"/>
                <w:spacing w:val="6"/>
                <w:highlight w:val="none"/>
              </w:rPr>
              <w:t>/14</w:t>
            </w:r>
            <w:r>
              <w:rPr>
                <w:color w:val="auto"/>
                <w:highlight w:val="none"/>
              </w:rPr>
              <w:t>cm</w:t>
            </w:r>
          </w:p>
        </w:tc>
      </w:tr>
    </w:tbl>
    <w:p w14:paraId="4695D509">
      <w:pPr>
        <w:rPr>
          <w:rFonts w:ascii="Arial"/>
          <w:color w:val="auto"/>
          <w:sz w:val="21"/>
          <w:highlight w:val="none"/>
        </w:rPr>
      </w:pPr>
    </w:p>
    <w:p w14:paraId="630FEA78">
      <w:pPr>
        <w:rPr>
          <w:rFonts w:ascii="Arial" w:hAnsi="Arial" w:eastAsia="Arial" w:cs="Arial"/>
          <w:color w:val="auto"/>
          <w:sz w:val="21"/>
          <w:szCs w:val="21"/>
          <w:highlight w:val="none"/>
        </w:rPr>
        <w:sectPr>
          <w:pgSz w:w="16837" w:h="11905"/>
          <w:pgMar w:top="556" w:right="567" w:bottom="0" w:left="614" w:header="0" w:footer="0" w:gutter="0"/>
          <w:cols w:space="720" w:num="1"/>
        </w:sectPr>
      </w:pPr>
    </w:p>
    <w:tbl>
      <w:tblPr>
        <w:tblStyle w:val="37"/>
        <w:tblW w:w="1564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3"/>
        <w:gridCol w:w="3999"/>
        <w:gridCol w:w="568"/>
        <w:gridCol w:w="568"/>
        <w:gridCol w:w="9602"/>
      </w:tblGrid>
      <w:tr w14:paraId="69B13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8" w:hRule="atLeast"/>
        </w:trPr>
        <w:tc>
          <w:tcPr>
            <w:tcW w:w="903" w:type="dxa"/>
            <w:vAlign w:val="top"/>
          </w:tcPr>
          <w:p w14:paraId="0BB5EFA7">
            <w:pPr>
              <w:pStyle w:val="38"/>
              <w:spacing w:before="28" w:line="194" w:lineRule="auto"/>
              <w:ind w:left="253"/>
              <w:rPr>
                <w:color w:val="auto"/>
                <w:highlight w:val="none"/>
              </w:rPr>
            </w:pPr>
            <w:r>
              <w:rPr>
                <w:b/>
                <w:bCs/>
                <w:color w:val="auto"/>
                <w:spacing w:val="4"/>
                <w:highlight w:val="none"/>
              </w:rPr>
              <w:t>序号</w:t>
            </w:r>
          </w:p>
        </w:tc>
        <w:tc>
          <w:tcPr>
            <w:tcW w:w="3999" w:type="dxa"/>
            <w:vAlign w:val="top"/>
          </w:tcPr>
          <w:p w14:paraId="33DA886F">
            <w:pPr>
              <w:pStyle w:val="38"/>
              <w:spacing w:before="28" w:line="194" w:lineRule="auto"/>
              <w:ind w:left="1401"/>
              <w:rPr>
                <w:color w:val="auto"/>
                <w:highlight w:val="none"/>
              </w:rPr>
            </w:pPr>
            <w:r>
              <w:rPr>
                <w:b/>
                <w:bCs/>
                <w:color w:val="auto"/>
                <w:spacing w:val="7"/>
                <w:highlight w:val="none"/>
              </w:rPr>
              <w:t>所需设备名称</w:t>
            </w:r>
          </w:p>
        </w:tc>
        <w:tc>
          <w:tcPr>
            <w:tcW w:w="568" w:type="dxa"/>
            <w:vAlign w:val="top"/>
          </w:tcPr>
          <w:p w14:paraId="0813A014">
            <w:pPr>
              <w:pStyle w:val="38"/>
              <w:spacing w:before="28" w:line="194" w:lineRule="auto"/>
              <w:ind w:left="91"/>
              <w:rPr>
                <w:color w:val="auto"/>
                <w:highlight w:val="none"/>
              </w:rPr>
            </w:pPr>
            <w:r>
              <w:rPr>
                <w:b/>
                <w:bCs/>
                <w:color w:val="auto"/>
                <w:spacing w:val="3"/>
                <w:highlight w:val="none"/>
              </w:rPr>
              <w:t>数量</w:t>
            </w:r>
          </w:p>
        </w:tc>
        <w:tc>
          <w:tcPr>
            <w:tcW w:w="568" w:type="dxa"/>
            <w:vAlign w:val="top"/>
          </w:tcPr>
          <w:p w14:paraId="7AF4F540">
            <w:pPr>
              <w:pStyle w:val="38"/>
              <w:spacing w:before="28" w:line="194" w:lineRule="auto"/>
              <w:ind w:left="92"/>
              <w:rPr>
                <w:color w:val="auto"/>
                <w:highlight w:val="none"/>
              </w:rPr>
            </w:pPr>
            <w:r>
              <w:rPr>
                <w:b/>
                <w:bCs/>
                <w:color w:val="auto"/>
                <w:spacing w:val="3"/>
                <w:highlight w:val="none"/>
              </w:rPr>
              <w:t>单位</w:t>
            </w:r>
          </w:p>
        </w:tc>
        <w:tc>
          <w:tcPr>
            <w:tcW w:w="9602" w:type="dxa"/>
            <w:vAlign w:val="top"/>
          </w:tcPr>
          <w:p w14:paraId="5DCC62F8">
            <w:pPr>
              <w:pStyle w:val="38"/>
              <w:spacing w:before="28" w:line="194" w:lineRule="auto"/>
              <w:ind w:left="4609"/>
              <w:rPr>
                <w:color w:val="auto"/>
                <w:highlight w:val="none"/>
              </w:rPr>
            </w:pPr>
            <w:r>
              <w:rPr>
                <w:color w:val="auto"/>
                <w:spacing w:val="4"/>
                <w:highlight w:val="none"/>
              </w:rPr>
              <w:t>参数</w:t>
            </w:r>
          </w:p>
        </w:tc>
      </w:tr>
      <w:tr w14:paraId="0AAA3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0" w:hRule="atLeast"/>
        </w:trPr>
        <w:tc>
          <w:tcPr>
            <w:tcW w:w="903" w:type="dxa"/>
            <w:vAlign w:val="top"/>
          </w:tcPr>
          <w:p w14:paraId="1A574CF3">
            <w:pPr>
              <w:spacing w:line="355" w:lineRule="auto"/>
              <w:rPr>
                <w:rFonts w:ascii="Arial"/>
                <w:color w:val="auto"/>
                <w:sz w:val="21"/>
                <w:highlight w:val="none"/>
              </w:rPr>
            </w:pPr>
          </w:p>
          <w:p w14:paraId="3ECA8405">
            <w:pPr>
              <w:pStyle w:val="38"/>
              <w:spacing w:before="61" w:line="189" w:lineRule="auto"/>
              <w:ind w:left="358"/>
              <w:rPr>
                <w:color w:val="auto"/>
                <w:highlight w:val="none"/>
              </w:rPr>
            </w:pPr>
            <w:r>
              <w:rPr>
                <w:color w:val="auto"/>
                <w:spacing w:val="-1"/>
                <w:highlight w:val="none"/>
              </w:rPr>
              <w:t>83</w:t>
            </w:r>
          </w:p>
        </w:tc>
        <w:tc>
          <w:tcPr>
            <w:tcW w:w="3999" w:type="dxa"/>
            <w:vAlign w:val="top"/>
          </w:tcPr>
          <w:p w14:paraId="48CB8C02">
            <w:pPr>
              <w:spacing w:line="323" w:lineRule="auto"/>
              <w:rPr>
                <w:rFonts w:ascii="Arial"/>
                <w:color w:val="auto"/>
                <w:sz w:val="21"/>
                <w:highlight w:val="none"/>
              </w:rPr>
            </w:pPr>
          </w:p>
          <w:p w14:paraId="77A82ABD">
            <w:pPr>
              <w:pStyle w:val="38"/>
              <w:spacing w:before="62" w:line="229" w:lineRule="auto"/>
              <w:ind w:left="932"/>
              <w:rPr>
                <w:color w:val="auto"/>
                <w:highlight w:val="none"/>
              </w:rPr>
            </w:pPr>
            <w:r>
              <w:rPr>
                <w:color w:val="auto"/>
                <w:spacing w:val="5"/>
                <w:highlight w:val="none"/>
              </w:rPr>
              <w:t>电动轮椅（可扫码租用）</w:t>
            </w:r>
          </w:p>
        </w:tc>
        <w:tc>
          <w:tcPr>
            <w:tcW w:w="568" w:type="dxa"/>
            <w:vAlign w:val="top"/>
          </w:tcPr>
          <w:p w14:paraId="4130101D">
            <w:pPr>
              <w:spacing w:line="355" w:lineRule="auto"/>
              <w:rPr>
                <w:rFonts w:ascii="Arial"/>
                <w:color w:val="auto"/>
                <w:sz w:val="21"/>
                <w:highlight w:val="none"/>
              </w:rPr>
            </w:pPr>
          </w:p>
          <w:p w14:paraId="15FCBE70">
            <w:pPr>
              <w:pStyle w:val="38"/>
              <w:spacing w:before="61" w:line="189" w:lineRule="auto"/>
              <w:ind w:left="240"/>
              <w:rPr>
                <w:color w:val="auto"/>
                <w:highlight w:val="none"/>
              </w:rPr>
            </w:pPr>
            <w:r>
              <w:rPr>
                <w:color w:val="auto"/>
                <w:highlight w:val="none"/>
              </w:rPr>
              <w:t>4</w:t>
            </w:r>
          </w:p>
        </w:tc>
        <w:tc>
          <w:tcPr>
            <w:tcW w:w="568" w:type="dxa"/>
            <w:vAlign w:val="top"/>
          </w:tcPr>
          <w:p w14:paraId="2C65E41B">
            <w:pPr>
              <w:spacing w:line="323" w:lineRule="auto"/>
              <w:rPr>
                <w:rFonts w:ascii="Arial"/>
                <w:color w:val="auto"/>
                <w:sz w:val="21"/>
                <w:highlight w:val="none"/>
              </w:rPr>
            </w:pPr>
          </w:p>
          <w:p w14:paraId="69C28F96">
            <w:pPr>
              <w:pStyle w:val="38"/>
              <w:spacing w:before="62" w:line="228" w:lineRule="auto"/>
              <w:ind w:left="191"/>
              <w:rPr>
                <w:color w:val="auto"/>
                <w:highlight w:val="none"/>
              </w:rPr>
            </w:pPr>
            <w:r>
              <w:rPr>
                <w:color w:val="auto"/>
                <w:spacing w:val="1"/>
                <w:highlight w:val="none"/>
              </w:rPr>
              <w:t>个</w:t>
            </w:r>
          </w:p>
        </w:tc>
        <w:tc>
          <w:tcPr>
            <w:tcW w:w="9602" w:type="dxa"/>
            <w:vAlign w:val="top"/>
          </w:tcPr>
          <w:p w14:paraId="2E37E816">
            <w:pPr>
              <w:pStyle w:val="38"/>
              <w:spacing w:before="20" w:line="227" w:lineRule="auto"/>
              <w:ind w:left="36"/>
              <w:rPr>
                <w:color w:val="auto"/>
                <w:highlight w:val="none"/>
              </w:rPr>
            </w:pPr>
            <w:r>
              <w:rPr>
                <w:color w:val="auto"/>
                <w:spacing w:val="4"/>
                <w:highlight w:val="none"/>
              </w:rPr>
              <w:t>前/后轮尺寸：8/12（英寸</w:t>
            </w:r>
            <w:r>
              <w:rPr>
                <w:color w:val="auto"/>
                <w:spacing w:val="16"/>
                <w:highlight w:val="none"/>
              </w:rPr>
              <w:t>），</w:t>
            </w:r>
            <w:r>
              <w:rPr>
                <w:color w:val="auto"/>
                <w:spacing w:val="-57"/>
                <w:highlight w:val="none"/>
              </w:rPr>
              <w:t xml:space="preserve"> </w:t>
            </w:r>
            <w:r>
              <w:rPr>
                <w:color w:val="auto"/>
                <w:spacing w:val="4"/>
                <w:highlight w:val="none"/>
              </w:rPr>
              <w:t>电池容量（</w:t>
            </w:r>
            <w:r>
              <w:rPr>
                <w:color w:val="auto"/>
                <w:highlight w:val="none"/>
              </w:rPr>
              <w:t>AH</w:t>
            </w:r>
            <w:r>
              <w:rPr>
                <w:color w:val="auto"/>
                <w:spacing w:val="16"/>
                <w:highlight w:val="none"/>
              </w:rPr>
              <w:t>）：</w:t>
            </w:r>
            <w:r>
              <w:rPr>
                <w:color w:val="auto"/>
                <w:spacing w:val="4"/>
                <w:highlight w:val="none"/>
              </w:rPr>
              <w:t>12</w:t>
            </w:r>
          </w:p>
          <w:p w14:paraId="5039904D">
            <w:pPr>
              <w:pStyle w:val="38"/>
              <w:spacing w:before="11" w:line="222" w:lineRule="auto"/>
              <w:ind w:left="56"/>
              <w:rPr>
                <w:color w:val="auto"/>
                <w:highlight w:val="none"/>
              </w:rPr>
            </w:pPr>
            <w:r>
              <w:rPr>
                <w:color w:val="auto"/>
                <w:spacing w:val="7"/>
                <w:highlight w:val="none"/>
              </w:rPr>
              <w:t>电池类型：锂电池，最小转弯半径（</w:t>
            </w:r>
            <w:r>
              <w:rPr>
                <w:color w:val="auto"/>
                <w:highlight w:val="none"/>
              </w:rPr>
              <w:t>cm</w:t>
            </w:r>
            <w:r>
              <w:rPr>
                <w:color w:val="auto"/>
                <w:spacing w:val="17"/>
                <w:highlight w:val="none"/>
              </w:rPr>
              <w:t>）：</w:t>
            </w:r>
            <w:r>
              <w:rPr>
                <w:color w:val="auto"/>
                <w:spacing w:val="7"/>
                <w:highlight w:val="none"/>
              </w:rPr>
              <w:t>120，最大载重：91-100</w:t>
            </w:r>
            <w:r>
              <w:rPr>
                <w:color w:val="auto"/>
                <w:highlight w:val="none"/>
              </w:rPr>
              <w:t>kg</w:t>
            </w:r>
            <w:r>
              <w:rPr>
                <w:color w:val="auto"/>
                <w:spacing w:val="7"/>
                <w:highlight w:val="none"/>
              </w:rPr>
              <w:t>，</w:t>
            </w:r>
            <w:r>
              <w:rPr>
                <w:color w:val="auto"/>
                <w:spacing w:val="6"/>
                <w:highlight w:val="none"/>
              </w:rPr>
              <w:t>最大速率（</w:t>
            </w:r>
            <w:r>
              <w:rPr>
                <w:color w:val="auto"/>
                <w:highlight w:val="none"/>
              </w:rPr>
              <w:t>KM</w:t>
            </w:r>
            <w:r>
              <w:rPr>
                <w:color w:val="auto"/>
                <w:spacing w:val="6"/>
                <w:highlight w:val="none"/>
              </w:rPr>
              <w:t>/H</w:t>
            </w:r>
            <w:r>
              <w:rPr>
                <w:color w:val="auto"/>
                <w:spacing w:val="17"/>
                <w:highlight w:val="none"/>
              </w:rPr>
              <w:t>）：</w:t>
            </w:r>
            <w:r>
              <w:rPr>
                <w:color w:val="auto"/>
                <w:spacing w:val="6"/>
                <w:highlight w:val="none"/>
              </w:rPr>
              <w:t>6，电机功率</w:t>
            </w:r>
          </w:p>
          <w:p w14:paraId="2EE0DC2D">
            <w:pPr>
              <w:pStyle w:val="38"/>
              <w:spacing w:before="15" w:line="214" w:lineRule="auto"/>
              <w:ind w:left="43" w:right="223" w:firstLine="25"/>
              <w:rPr>
                <w:color w:val="auto"/>
                <w:highlight w:val="none"/>
              </w:rPr>
            </w:pPr>
            <w:r>
              <w:rPr>
                <w:color w:val="auto"/>
                <w:spacing w:val="6"/>
                <w:highlight w:val="none"/>
              </w:rPr>
              <w:t>(W)：左右各130W，轮胎类型：充气胎，座高约（</w:t>
            </w:r>
            <w:r>
              <w:rPr>
                <w:color w:val="auto"/>
                <w:highlight w:val="none"/>
              </w:rPr>
              <w:t>cm</w:t>
            </w:r>
            <w:r>
              <w:rPr>
                <w:color w:val="auto"/>
                <w:spacing w:val="14"/>
                <w:highlight w:val="none"/>
              </w:rPr>
              <w:t>）：</w:t>
            </w:r>
            <w:r>
              <w:rPr>
                <w:color w:val="auto"/>
                <w:spacing w:val="6"/>
                <w:highlight w:val="none"/>
              </w:rPr>
              <w:t>460，折叠后长*宽*高约（</w:t>
            </w:r>
            <w:r>
              <w:rPr>
                <w:color w:val="auto"/>
                <w:highlight w:val="none"/>
              </w:rPr>
              <w:t>cm</w:t>
            </w:r>
            <w:r>
              <w:rPr>
                <w:color w:val="auto"/>
                <w:spacing w:val="14"/>
                <w:highlight w:val="none"/>
              </w:rPr>
              <w:t>）：</w:t>
            </w:r>
            <w:r>
              <w:rPr>
                <w:color w:val="auto"/>
                <w:spacing w:val="6"/>
                <w:highlight w:val="none"/>
              </w:rPr>
              <w:t>47*58*90，座宽约</w:t>
            </w:r>
            <w:r>
              <w:rPr>
                <w:color w:val="auto"/>
                <w:spacing w:val="1"/>
                <w:highlight w:val="none"/>
              </w:rPr>
              <w:t xml:space="preserve"> （</w:t>
            </w:r>
            <w:r>
              <w:rPr>
                <w:color w:val="auto"/>
                <w:highlight w:val="none"/>
              </w:rPr>
              <w:t>cm</w:t>
            </w:r>
            <w:r>
              <w:rPr>
                <w:color w:val="auto"/>
                <w:spacing w:val="12"/>
                <w:highlight w:val="none"/>
              </w:rPr>
              <w:t>）：</w:t>
            </w:r>
            <w:r>
              <w:rPr>
                <w:color w:val="auto"/>
                <w:spacing w:val="1"/>
                <w:highlight w:val="none"/>
              </w:rPr>
              <w:t>420</w:t>
            </w:r>
          </w:p>
        </w:tc>
      </w:tr>
      <w:tr w14:paraId="5643B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903" w:type="dxa"/>
            <w:vAlign w:val="top"/>
          </w:tcPr>
          <w:p w14:paraId="7F0A9681">
            <w:pPr>
              <w:pStyle w:val="38"/>
              <w:spacing w:before="53" w:line="161" w:lineRule="auto"/>
              <w:ind w:left="358"/>
              <w:rPr>
                <w:color w:val="auto"/>
                <w:highlight w:val="none"/>
              </w:rPr>
            </w:pPr>
            <w:r>
              <w:rPr>
                <w:color w:val="auto"/>
                <w:spacing w:val="-1"/>
                <w:highlight w:val="none"/>
              </w:rPr>
              <w:t>84</w:t>
            </w:r>
          </w:p>
        </w:tc>
        <w:tc>
          <w:tcPr>
            <w:tcW w:w="3999" w:type="dxa"/>
            <w:vAlign w:val="top"/>
          </w:tcPr>
          <w:p w14:paraId="3DD28D52">
            <w:pPr>
              <w:pStyle w:val="38"/>
              <w:spacing w:before="22" w:line="191" w:lineRule="auto"/>
              <w:ind w:left="1107"/>
              <w:rPr>
                <w:color w:val="auto"/>
                <w:highlight w:val="none"/>
              </w:rPr>
            </w:pPr>
            <w:r>
              <w:rPr>
                <w:color w:val="auto"/>
                <w:spacing w:val="6"/>
                <w:highlight w:val="none"/>
              </w:rPr>
              <w:t>轮椅（可扫码租用）</w:t>
            </w:r>
          </w:p>
        </w:tc>
        <w:tc>
          <w:tcPr>
            <w:tcW w:w="568" w:type="dxa"/>
            <w:vAlign w:val="top"/>
          </w:tcPr>
          <w:p w14:paraId="784FE0EC">
            <w:pPr>
              <w:pStyle w:val="38"/>
              <w:spacing w:before="53" w:line="161" w:lineRule="auto"/>
              <w:ind w:left="240"/>
              <w:rPr>
                <w:color w:val="auto"/>
                <w:highlight w:val="none"/>
              </w:rPr>
            </w:pPr>
            <w:r>
              <w:rPr>
                <w:color w:val="auto"/>
                <w:highlight w:val="none"/>
              </w:rPr>
              <w:t>4</w:t>
            </w:r>
          </w:p>
        </w:tc>
        <w:tc>
          <w:tcPr>
            <w:tcW w:w="568" w:type="dxa"/>
            <w:vAlign w:val="top"/>
          </w:tcPr>
          <w:p w14:paraId="6CE0DB60">
            <w:pPr>
              <w:pStyle w:val="38"/>
              <w:spacing w:before="22" w:line="191" w:lineRule="auto"/>
              <w:ind w:left="191"/>
              <w:rPr>
                <w:color w:val="auto"/>
                <w:highlight w:val="none"/>
              </w:rPr>
            </w:pPr>
            <w:r>
              <w:rPr>
                <w:color w:val="auto"/>
                <w:spacing w:val="1"/>
                <w:highlight w:val="none"/>
              </w:rPr>
              <w:t>把</w:t>
            </w:r>
          </w:p>
        </w:tc>
        <w:tc>
          <w:tcPr>
            <w:tcW w:w="9602" w:type="dxa"/>
            <w:vAlign w:val="top"/>
          </w:tcPr>
          <w:p w14:paraId="0F65A52C">
            <w:pPr>
              <w:pStyle w:val="38"/>
              <w:spacing w:before="22" w:line="191" w:lineRule="auto"/>
              <w:ind w:left="35"/>
              <w:rPr>
                <w:color w:val="auto"/>
                <w:highlight w:val="none"/>
              </w:rPr>
            </w:pPr>
            <w:r>
              <w:rPr>
                <w:color w:val="auto"/>
                <w:spacing w:val="8"/>
                <w:highlight w:val="none"/>
              </w:rPr>
              <w:t>可折叠，称重不得小于100</w:t>
            </w:r>
            <w:r>
              <w:rPr>
                <w:color w:val="auto"/>
                <w:highlight w:val="none"/>
              </w:rPr>
              <w:t>kg</w:t>
            </w:r>
            <w:r>
              <w:rPr>
                <w:color w:val="auto"/>
                <w:spacing w:val="8"/>
                <w:highlight w:val="none"/>
              </w:rPr>
              <w:t>,座位高度不得小于50</w:t>
            </w:r>
            <w:r>
              <w:rPr>
                <w:color w:val="auto"/>
                <w:highlight w:val="none"/>
              </w:rPr>
              <w:t>cm</w:t>
            </w:r>
            <w:r>
              <w:rPr>
                <w:color w:val="auto"/>
                <w:spacing w:val="8"/>
                <w:highlight w:val="none"/>
              </w:rPr>
              <w:t>,大轮直径不得小于50</w:t>
            </w:r>
            <w:r>
              <w:rPr>
                <w:color w:val="auto"/>
                <w:highlight w:val="none"/>
              </w:rPr>
              <w:t>cm</w:t>
            </w:r>
            <w:r>
              <w:rPr>
                <w:color w:val="auto"/>
                <w:spacing w:val="8"/>
                <w:highlight w:val="none"/>
              </w:rPr>
              <w:t>,小轮直径不得小于20</w:t>
            </w:r>
            <w:r>
              <w:rPr>
                <w:color w:val="auto"/>
                <w:highlight w:val="none"/>
              </w:rPr>
              <w:t>cm</w:t>
            </w:r>
            <w:r>
              <w:rPr>
                <w:color w:val="auto"/>
                <w:spacing w:val="8"/>
                <w:highlight w:val="none"/>
              </w:rPr>
              <w:t>,</w:t>
            </w:r>
          </w:p>
        </w:tc>
      </w:tr>
      <w:tr w14:paraId="01D3F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903" w:type="dxa"/>
            <w:vAlign w:val="top"/>
          </w:tcPr>
          <w:p w14:paraId="69C67B0F">
            <w:pPr>
              <w:pStyle w:val="38"/>
              <w:spacing w:before="54" w:line="160" w:lineRule="auto"/>
              <w:ind w:left="358"/>
              <w:rPr>
                <w:color w:val="auto"/>
                <w:highlight w:val="none"/>
              </w:rPr>
            </w:pPr>
            <w:r>
              <w:rPr>
                <w:color w:val="auto"/>
                <w:spacing w:val="-1"/>
                <w:highlight w:val="none"/>
              </w:rPr>
              <w:t>85</w:t>
            </w:r>
          </w:p>
        </w:tc>
        <w:tc>
          <w:tcPr>
            <w:tcW w:w="3999" w:type="dxa"/>
            <w:vAlign w:val="top"/>
          </w:tcPr>
          <w:p w14:paraId="0B848193">
            <w:pPr>
              <w:pStyle w:val="38"/>
              <w:spacing w:before="22" w:line="191" w:lineRule="auto"/>
              <w:ind w:left="1805"/>
              <w:rPr>
                <w:color w:val="auto"/>
                <w:highlight w:val="none"/>
              </w:rPr>
            </w:pPr>
            <w:r>
              <w:rPr>
                <w:color w:val="auto"/>
                <w:spacing w:val="4"/>
                <w:highlight w:val="none"/>
              </w:rPr>
              <w:t>拐杖</w:t>
            </w:r>
          </w:p>
        </w:tc>
        <w:tc>
          <w:tcPr>
            <w:tcW w:w="568" w:type="dxa"/>
            <w:vAlign w:val="top"/>
          </w:tcPr>
          <w:p w14:paraId="345E3650">
            <w:pPr>
              <w:pStyle w:val="38"/>
              <w:spacing w:before="55" w:line="159" w:lineRule="auto"/>
              <w:ind w:left="244"/>
              <w:rPr>
                <w:color w:val="auto"/>
                <w:highlight w:val="none"/>
              </w:rPr>
            </w:pPr>
            <w:r>
              <w:rPr>
                <w:color w:val="auto"/>
                <w:highlight w:val="none"/>
              </w:rPr>
              <w:t>5</w:t>
            </w:r>
          </w:p>
        </w:tc>
        <w:tc>
          <w:tcPr>
            <w:tcW w:w="568" w:type="dxa"/>
            <w:vAlign w:val="top"/>
          </w:tcPr>
          <w:p w14:paraId="0CDE8376">
            <w:pPr>
              <w:pStyle w:val="38"/>
              <w:spacing w:before="22" w:line="191" w:lineRule="auto"/>
              <w:ind w:left="191"/>
              <w:rPr>
                <w:color w:val="auto"/>
                <w:highlight w:val="none"/>
              </w:rPr>
            </w:pPr>
            <w:r>
              <w:rPr>
                <w:color w:val="auto"/>
                <w:spacing w:val="1"/>
                <w:highlight w:val="none"/>
              </w:rPr>
              <w:t>个</w:t>
            </w:r>
          </w:p>
        </w:tc>
        <w:tc>
          <w:tcPr>
            <w:tcW w:w="9602" w:type="dxa"/>
            <w:vAlign w:val="top"/>
          </w:tcPr>
          <w:p w14:paraId="03D70388">
            <w:pPr>
              <w:pStyle w:val="38"/>
              <w:spacing w:before="22" w:line="191" w:lineRule="auto"/>
              <w:ind w:left="32"/>
              <w:rPr>
                <w:color w:val="auto"/>
                <w:highlight w:val="none"/>
              </w:rPr>
            </w:pPr>
            <w:r>
              <w:rPr>
                <w:color w:val="auto"/>
                <w:spacing w:val="8"/>
                <w:highlight w:val="none"/>
              </w:rPr>
              <w:t>脚垫耐磨损，材质：铝合金，可深缩：60</w:t>
            </w:r>
            <w:r>
              <w:rPr>
                <w:color w:val="auto"/>
                <w:highlight w:val="none"/>
              </w:rPr>
              <w:t>cm</w:t>
            </w:r>
            <w:r>
              <w:rPr>
                <w:color w:val="auto"/>
                <w:spacing w:val="8"/>
                <w:highlight w:val="none"/>
              </w:rPr>
              <w:t>100</w:t>
            </w:r>
            <w:r>
              <w:rPr>
                <w:color w:val="auto"/>
                <w:highlight w:val="none"/>
              </w:rPr>
              <w:t>cm</w:t>
            </w:r>
          </w:p>
        </w:tc>
      </w:tr>
      <w:tr w14:paraId="52F24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903" w:type="dxa"/>
            <w:vAlign w:val="top"/>
          </w:tcPr>
          <w:p w14:paraId="6CC46FD8">
            <w:pPr>
              <w:pStyle w:val="38"/>
              <w:spacing w:before="55" w:line="159" w:lineRule="auto"/>
              <w:ind w:left="358"/>
              <w:rPr>
                <w:color w:val="auto"/>
                <w:highlight w:val="none"/>
              </w:rPr>
            </w:pPr>
            <w:r>
              <w:rPr>
                <w:color w:val="auto"/>
                <w:spacing w:val="-1"/>
                <w:highlight w:val="none"/>
              </w:rPr>
              <w:t>86</w:t>
            </w:r>
          </w:p>
        </w:tc>
        <w:tc>
          <w:tcPr>
            <w:tcW w:w="3999" w:type="dxa"/>
            <w:vAlign w:val="top"/>
          </w:tcPr>
          <w:p w14:paraId="029B3714">
            <w:pPr>
              <w:pStyle w:val="38"/>
              <w:spacing w:before="23" w:line="190" w:lineRule="auto"/>
              <w:ind w:left="1012"/>
              <w:rPr>
                <w:color w:val="auto"/>
                <w:highlight w:val="none"/>
              </w:rPr>
            </w:pPr>
            <w:r>
              <w:rPr>
                <w:color w:val="auto"/>
                <w:spacing w:val="7"/>
                <w:highlight w:val="none"/>
              </w:rPr>
              <w:t>写字，阅读，办公座椅</w:t>
            </w:r>
          </w:p>
        </w:tc>
        <w:tc>
          <w:tcPr>
            <w:tcW w:w="568" w:type="dxa"/>
            <w:vAlign w:val="top"/>
          </w:tcPr>
          <w:p w14:paraId="3EC6FDFD">
            <w:pPr>
              <w:pStyle w:val="38"/>
              <w:spacing w:before="54" w:line="160" w:lineRule="auto"/>
              <w:ind w:left="255"/>
              <w:rPr>
                <w:color w:val="auto"/>
                <w:highlight w:val="none"/>
              </w:rPr>
            </w:pPr>
            <w:r>
              <w:rPr>
                <w:color w:val="auto"/>
                <w:highlight w:val="none"/>
              </w:rPr>
              <w:t>1</w:t>
            </w:r>
          </w:p>
        </w:tc>
        <w:tc>
          <w:tcPr>
            <w:tcW w:w="568" w:type="dxa"/>
            <w:vAlign w:val="top"/>
          </w:tcPr>
          <w:p w14:paraId="3F202575">
            <w:pPr>
              <w:pStyle w:val="38"/>
              <w:spacing w:before="23" w:line="190" w:lineRule="auto"/>
              <w:ind w:left="192"/>
              <w:rPr>
                <w:color w:val="auto"/>
                <w:highlight w:val="none"/>
              </w:rPr>
            </w:pPr>
            <w:r>
              <w:rPr>
                <w:color w:val="auto"/>
                <w:highlight w:val="none"/>
              </w:rPr>
              <w:t>套</w:t>
            </w:r>
          </w:p>
        </w:tc>
        <w:tc>
          <w:tcPr>
            <w:tcW w:w="9602" w:type="dxa"/>
            <w:vAlign w:val="top"/>
          </w:tcPr>
          <w:p w14:paraId="5D3E6AE4">
            <w:pPr>
              <w:pStyle w:val="38"/>
              <w:spacing w:before="23" w:line="190" w:lineRule="auto"/>
              <w:ind w:left="34"/>
              <w:rPr>
                <w:color w:val="auto"/>
                <w:highlight w:val="none"/>
              </w:rPr>
            </w:pPr>
            <w:r>
              <w:rPr>
                <w:color w:val="auto"/>
                <w:spacing w:val="8"/>
                <w:highlight w:val="none"/>
              </w:rPr>
              <w:t>面料材质：网布类别：</w:t>
            </w:r>
            <w:r>
              <w:rPr>
                <w:color w:val="auto"/>
                <w:spacing w:val="-52"/>
                <w:highlight w:val="none"/>
              </w:rPr>
              <w:t xml:space="preserve"> </w:t>
            </w:r>
            <w:r>
              <w:rPr>
                <w:color w:val="auto"/>
                <w:spacing w:val="8"/>
                <w:highlight w:val="none"/>
              </w:rPr>
              <w:t>弓形椅扶手类型：固定扶手升降方式：不可</w:t>
            </w:r>
            <w:r>
              <w:rPr>
                <w:color w:val="auto"/>
                <w:spacing w:val="7"/>
                <w:highlight w:val="none"/>
              </w:rPr>
              <w:t>升降靠背最大角度：不可调节</w:t>
            </w:r>
          </w:p>
        </w:tc>
      </w:tr>
      <w:tr w14:paraId="52202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903" w:type="dxa"/>
            <w:vAlign w:val="top"/>
          </w:tcPr>
          <w:p w14:paraId="053E226B">
            <w:pPr>
              <w:pStyle w:val="38"/>
              <w:spacing w:before="55" w:line="159" w:lineRule="auto"/>
              <w:ind w:left="358"/>
              <w:rPr>
                <w:color w:val="auto"/>
                <w:highlight w:val="none"/>
              </w:rPr>
            </w:pPr>
            <w:r>
              <w:rPr>
                <w:color w:val="auto"/>
                <w:spacing w:val="-1"/>
                <w:highlight w:val="none"/>
              </w:rPr>
              <w:t>87</w:t>
            </w:r>
          </w:p>
        </w:tc>
        <w:tc>
          <w:tcPr>
            <w:tcW w:w="3999" w:type="dxa"/>
            <w:vAlign w:val="top"/>
          </w:tcPr>
          <w:p w14:paraId="241CF675">
            <w:pPr>
              <w:pStyle w:val="38"/>
              <w:spacing w:before="24" w:line="189" w:lineRule="auto"/>
              <w:ind w:left="1506"/>
              <w:rPr>
                <w:color w:val="auto"/>
                <w:highlight w:val="none"/>
              </w:rPr>
            </w:pPr>
            <w:r>
              <w:rPr>
                <w:color w:val="auto"/>
                <w:spacing w:val="6"/>
                <w:highlight w:val="none"/>
              </w:rPr>
              <w:t>艾灸理疗仪</w:t>
            </w:r>
          </w:p>
        </w:tc>
        <w:tc>
          <w:tcPr>
            <w:tcW w:w="568" w:type="dxa"/>
            <w:vAlign w:val="top"/>
          </w:tcPr>
          <w:p w14:paraId="6FC651E4">
            <w:pPr>
              <w:pStyle w:val="38"/>
              <w:spacing w:before="55" w:line="159" w:lineRule="auto"/>
              <w:ind w:left="243"/>
              <w:rPr>
                <w:color w:val="auto"/>
                <w:highlight w:val="none"/>
              </w:rPr>
            </w:pPr>
            <w:r>
              <w:rPr>
                <w:color w:val="auto"/>
                <w:highlight w:val="none"/>
              </w:rPr>
              <w:t>2</w:t>
            </w:r>
          </w:p>
        </w:tc>
        <w:tc>
          <w:tcPr>
            <w:tcW w:w="568" w:type="dxa"/>
            <w:vAlign w:val="top"/>
          </w:tcPr>
          <w:p w14:paraId="6B260D9E">
            <w:pPr>
              <w:pStyle w:val="38"/>
              <w:spacing w:before="24" w:line="189" w:lineRule="auto"/>
              <w:ind w:left="206"/>
              <w:rPr>
                <w:color w:val="auto"/>
                <w:highlight w:val="none"/>
              </w:rPr>
            </w:pPr>
            <w:r>
              <w:rPr>
                <w:color w:val="auto"/>
                <w:highlight w:val="none"/>
              </w:rPr>
              <w:t>台</w:t>
            </w:r>
          </w:p>
        </w:tc>
        <w:tc>
          <w:tcPr>
            <w:tcW w:w="9602" w:type="dxa"/>
            <w:vAlign w:val="top"/>
          </w:tcPr>
          <w:p w14:paraId="3E1DF8D4">
            <w:pPr>
              <w:pStyle w:val="38"/>
              <w:spacing w:before="24" w:line="189" w:lineRule="auto"/>
              <w:ind w:left="32"/>
              <w:rPr>
                <w:color w:val="auto"/>
                <w:highlight w:val="none"/>
              </w:rPr>
            </w:pPr>
            <w:r>
              <w:rPr>
                <w:color w:val="auto"/>
                <w:spacing w:val="7"/>
                <w:highlight w:val="none"/>
              </w:rPr>
              <w:t>七核加热+七光渗透，插电式，功率260w</w:t>
            </w:r>
          </w:p>
        </w:tc>
      </w:tr>
      <w:tr w14:paraId="39D87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903" w:type="dxa"/>
            <w:vAlign w:val="top"/>
          </w:tcPr>
          <w:p w14:paraId="43F8B28D">
            <w:pPr>
              <w:pStyle w:val="38"/>
              <w:spacing w:before="56" w:line="159" w:lineRule="auto"/>
              <w:ind w:left="358"/>
              <w:rPr>
                <w:color w:val="auto"/>
                <w:highlight w:val="none"/>
              </w:rPr>
            </w:pPr>
            <w:r>
              <w:rPr>
                <w:color w:val="auto"/>
                <w:spacing w:val="-1"/>
                <w:highlight w:val="none"/>
              </w:rPr>
              <w:t>88</w:t>
            </w:r>
          </w:p>
        </w:tc>
        <w:tc>
          <w:tcPr>
            <w:tcW w:w="3999" w:type="dxa"/>
            <w:vAlign w:val="top"/>
          </w:tcPr>
          <w:p w14:paraId="2B2BEA79">
            <w:pPr>
              <w:pStyle w:val="38"/>
              <w:spacing w:before="25" w:line="189" w:lineRule="auto"/>
              <w:ind w:left="1508"/>
              <w:rPr>
                <w:color w:val="auto"/>
                <w:highlight w:val="none"/>
              </w:rPr>
            </w:pPr>
            <w:r>
              <w:rPr>
                <w:color w:val="auto"/>
                <w:spacing w:val="6"/>
                <w:highlight w:val="none"/>
              </w:rPr>
              <w:t>红外线烤灯</w:t>
            </w:r>
          </w:p>
        </w:tc>
        <w:tc>
          <w:tcPr>
            <w:tcW w:w="568" w:type="dxa"/>
            <w:vAlign w:val="top"/>
          </w:tcPr>
          <w:p w14:paraId="5D2DB568">
            <w:pPr>
              <w:pStyle w:val="38"/>
              <w:spacing w:before="56" w:line="159" w:lineRule="auto"/>
              <w:ind w:left="243"/>
              <w:rPr>
                <w:color w:val="auto"/>
                <w:highlight w:val="none"/>
              </w:rPr>
            </w:pPr>
            <w:r>
              <w:rPr>
                <w:color w:val="auto"/>
                <w:highlight w:val="none"/>
              </w:rPr>
              <w:t>2</w:t>
            </w:r>
          </w:p>
        </w:tc>
        <w:tc>
          <w:tcPr>
            <w:tcW w:w="568" w:type="dxa"/>
            <w:vAlign w:val="top"/>
          </w:tcPr>
          <w:p w14:paraId="395AAE0F">
            <w:pPr>
              <w:pStyle w:val="38"/>
              <w:spacing w:before="25" w:line="189" w:lineRule="auto"/>
              <w:ind w:left="206"/>
              <w:rPr>
                <w:color w:val="auto"/>
                <w:highlight w:val="none"/>
              </w:rPr>
            </w:pPr>
            <w:r>
              <w:rPr>
                <w:color w:val="auto"/>
                <w:highlight w:val="none"/>
              </w:rPr>
              <w:t>台</w:t>
            </w:r>
          </w:p>
        </w:tc>
        <w:tc>
          <w:tcPr>
            <w:tcW w:w="9602" w:type="dxa"/>
            <w:vAlign w:val="top"/>
          </w:tcPr>
          <w:p w14:paraId="0E673265">
            <w:pPr>
              <w:pStyle w:val="38"/>
              <w:spacing w:before="25" w:line="189" w:lineRule="auto"/>
              <w:ind w:left="48"/>
              <w:rPr>
                <w:color w:val="auto"/>
                <w:highlight w:val="none"/>
              </w:rPr>
            </w:pPr>
            <w:r>
              <w:rPr>
                <w:color w:val="auto"/>
                <w:spacing w:val="4"/>
                <w:highlight w:val="none"/>
              </w:rPr>
              <w:t>150W灯泡深层渗透</w:t>
            </w:r>
          </w:p>
        </w:tc>
      </w:tr>
      <w:tr w14:paraId="47DA0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903" w:type="dxa"/>
            <w:vAlign w:val="top"/>
          </w:tcPr>
          <w:p w14:paraId="03B8F579">
            <w:pPr>
              <w:pStyle w:val="38"/>
              <w:spacing w:before="178" w:line="189" w:lineRule="auto"/>
              <w:ind w:left="358"/>
              <w:rPr>
                <w:color w:val="auto"/>
                <w:highlight w:val="none"/>
              </w:rPr>
            </w:pPr>
            <w:r>
              <w:rPr>
                <w:color w:val="auto"/>
                <w:spacing w:val="-1"/>
                <w:highlight w:val="none"/>
              </w:rPr>
              <w:t>89</w:t>
            </w:r>
          </w:p>
        </w:tc>
        <w:tc>
          <w:tcPr>
            <w:tcW w:w="3999" w:type="dxa"/>
            <w:vAlign w:val="top"/>
          </w:tcPr>
          <w:p w14:paraId="7AC92D18">
            <w:pPr>
              <w:pStyle w:val="38"/>
              <w:spacing w:before="147" w:line="228" w:lineRule="auto"/>
              <w:ind w:left="1536"/>
              <w:rPr>
                <w:color w:val="auto"/>
                <w:highlight w:val="none"/>
              </w:rPr>
            </w:pPr>
            <w:r>
              <w:rPr>
                <w:color w:val="auto"/>
                <w:highlight w:val="none"/>
              </w:rPr>
              <w:t>自动按摩椅</w:t>
            </w:r>
          </w:p>
        </w:tc>
        <w:tc>
          <w:tcPr>
            <w:tcW w:w="568" w:type="dxa"/>
            <w:vAlign w:val="top"/>
          </w:tcPr>
          <w:p w14:paraId="7D30B221">
            <w:pPr>
              <w:pStyle w:val="38"/>
              <w:spacing w:before="178" w:line="189" w:lineRule="auto"/>
              <w:ind w:left="244"/>
              <w:rPr>
                <w:color w:val="auto"/>
                <w:highlight w:val="none"/>
              </w:rPr>
            </w:pPr>
            <w:r>
              <w:rPr>
                <w:color w:val="auto"/>
                <w:highlight w:val="none"/>
              </w:rPr>
              <w:t>3</w:t>
            </w:r>
          </w:p>
        </w:tc>
        <w:tc>
          <w:tcPr>
            <w:tcW w:w="568" w:type="dxa"/>
            <w:vAlign w:val="top"/>
          </w:tcPr>
          <w:p w14:paraId="508146FE">
            <w:pPr>
              <w:pStyle w:val="38"/>
              <w:spacing w:before="147" w:line="230" w:lineRule="auto"/>
              <w:ind w:left="206"/>
              <w:rPr>
                <w:color w:val="auto"/>
                <w:highlight w:val="none"/>
              </w:rPr>
            </w:pPr>
            <w:r>
              <w:rPr>
                <w:color w:val="auto"/>
                <w:highlight w:val="none"/>
              </w:rPr>
              <w:t>台</w:t>
            </w:r>
          </w:p>
        </w:tc>
        <w:tc>
          <w:tcPr>
            <w:tcW w:w="9602" w:type="dxa"/>
            <w:vAlign w:val="top"/>
          </w:tcPr>
          <w:p w14:paraId="637DEF83">
            <w:pPr>
              <w:pStyle w:val="38"/>
              <w:spacing w:before="25" w:line="212" w:lineRule="auto"/>
              <w:ind w:left="34" w:right="21" w:hanging="2"/>
              <w:rPr>
                <w:color w:val="auto"/>
                <w:highlight w:val="none"/>
              </w:rPr>
            </w:pPr>
            <w:r>
              <w:rPr>
                <w:color w:val="auto"/>
                <w:spacing w:val="8"/>
                <w:highlight w:val="none"/>
              </w:rPr>
              <w:t>尺寸约350*765*1115</w:t>
            </w:r>
            <w:r>
              <w:rPr>
                <w:color w:val="auto"/>
                <w:highlight w:val="none"/>
              </w:rPr>
              <w:t>mm</w:t>
            </w:r>
            <w:r>
              <w:rPr>
                <w:color w:val="auto"/>
                <w:spacing w:val="8"/>
                <w:highlight w:val="none"/>
              </w:rPr>
              <w:t>，3D智慧机芯、腰部热敷、小腿热敷、</w:t>
            </w:r>
            <w:r>
              <w:rPr>
                <w:color w:val="auto"/>
                <w:highlight w:val="none"/>
              </w:rPr>
              <w:t>SL</w:t>
            </w:r>
            <w:r>
              <w:rPr>
                <w:color w:val="auto"/>
                <w:spacing w:val="8"/>
                <w:highlight w:val="none"/>
              </w:rPr>
              <w:t>导轨、蓝牙连接、</w:t>
            </w:r>
            <w:r>
              <w:rPr>
                <w:color w:val="auto"/>
                <w:spacing w:val="7"/>
                <w:highlight w:val="none"/>
              </w:rPr>
              <w:t>双音响、可揉捏按摩、拍颤</w:t>
            </w:r>
            <w:r>
              <w:rPr>
                <w:color w:val="auto"/>
                <w:highlight w:val="none"/>
              </w:rPr>
              <w:t xml:space="preserve"> </w:t>
            </w:r>
            <w:r>
              <w:rPr>
                <w:color w:val="auto"/>
                <w:spacing w:val="8"/>
                <w:highlight w:val="none"/>
              </w:rPr>
              <w:t>按摩、揉捶按摩、捶打按摩、刮痧按摩、指压按摩</w:t>
            </w:r>
          </w:p>
        </w:tc>
      </w:tr>
      <w:tr w14:paraId="2BEEA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903" w:type="dxa"/>
            <w:vAlign w:val="top"/>
          </w:tcPr>
          <w:p w14:paraId="57840403">
            <w:pPr>
              <w:pStyle w:val="38"/>
              <w:spacing w:before="57" w:line="158" w:lineRule="auto"/>
              <w:ind w:left="358"/>
              <w:rPr>
                <w:color w:val="auto"/>
                <w:highlight w:val="none"/>
              </w:rPr>
            </w:pPr>
            <w:r>
              <w:rPr>
                <w:color w:val="auto"/>
                <w:spacing w:val="-1"/>
                <w:highlight w:val="none"/>
              </w:rPr>
              <w:t>90</w:t>
            </w:r>
          </w:p>
        </w:tc>
        <w:tc>
          <w:tcPr>
            <w:tcW w:w="3999" w:type="dxa"/>
            <w:vAlign w:val="top"/>
          </w:tcPr>
          <w:p w14:paraId="29B6D1A7">
            <w:pPr>
              <w:pStyle w:val="38"/>
              <w:spacing w:before="25" w:line="189" w:lineRule="auto"/>
              <w:ind w:left="1507"/>
              <w:rPr>
                <w:color w:val="auto"/>
                <w:highlight w:val="none"/>
              </w:rPr>
            </w:pPr>
            <w:r>
              <w:rPr>
                <w:color w:val="auto"/>
                <w:spacing w:val="6"/>
                <w:highlight w:val="none"/>
              </w:rPr>
              <w:t>足浴理疗桶</w:t>
            </w:r>
          </w:p>
        </w:tc>
        <w:tc>
          <w:tcPr>
            <w:tcW w:w="568" w:type="dxa"/>
            <w:vAlign w:val="top"/>
          </w:tcPr>
          <w:p w14:paraId="664D013D">
            <w:pPr>
              <w:pStyle w:val="38"/>
              <w:spacing w:before="57" w:line="158" w:lineRule="auto"/>
              <w:ind w:left="244"/>
              <w:rPr>
                <w:color w:val="auto"/>
                <w:highlight w:val="none"/>
              </w:rPr>
            </w:pPr>
            <w:r>
              <w:rPr>
                <w:color w:val="auto"/>
                <w:highlight w:val="none"/>
              </w:rPr>
              <w:t>3</w:t>
            </w:r>
          </w:p>
        </w:tc>
        <w:tc>
          <w:tcPr>
            <w:tcW w:w="568" w:type="dxa"/>
            <w:vAlign w:val="top"/>
          </w:tcPr>
          <w:p w14:paraId="259A1799">
            <w:pPr>
              <w:pStyle w:val="38"/>
              <w:spacing w:before="25" w:line="189" w:lineRule="auto"/>
              <w:ind w:left="191"/>
              <w:rPr>
                <w:color w:val="auto"/>
                <w:highlight w:val="none"/>
              </w:rPr>
            </w:pPr>
            <w:r>
              <w:rPr>
                <w:color w:val="auto"/>
                <w:spacing w:val="1"/>
                <w:highlight w:val="none"/>
              </w:rPr>
              <w:t>个</w:t>
            </w:r>
          </w:p>
        </w:tc>
        <w:tc>
          <w:tcPr>
            <w:tcW w:w="9602" w:type="dxa"/>
            <w:vAlign w:val="top"/>
          </w:tcPr>
          <w:p w14:paraId="57331B82">
            <w:pPr>
              <w:pStyle w:val="38"/>
              <w:spacing w:before="25" w:line="189" w:lineRule="auto"/>
              <w:ind w:left="43"/>
              <w:rPr>
                <w:color w:val="auto"/>
                <w:highlight w:val="none"/>
              </w:rPr>
            </w:pPr>
            <w:r>
              <w:rPr>
                <w:color w:val="auto"/>
                <w:spacing w:val="7"/>
                <w:highlight w:val="none"/>
              </w:rPr>
              <w:t>多种模式，智能变频温控，</w:t>
            </w:r>
            <w:r>
              <w:rPr>
                <w:color w:val="auto"/>
                <w:spacing w:val="-51"/>
                <w:highlight w:val="none"/>
              </w:rPr>
              <w:t xml:space="preserve"> </w:t>
            </w:r>
            <w:r>
              <w:rPr>
                <w:color w:val="auto"/>
                <w:spacing w:val="7"/>
                <w:highlight w:val="none"/>
              </w:rPr>
              <w:t>内桶深度：20-30</w:t>
            </w:r>
            <w:r>
              <w:rPr>
                <w:color w:val="auto"/>
                <w:highlight w:val="none"/>
              </w:rPr>
              <w:t>cm</w:t>
            </w:r>
            <w:r>
              <w:rPr>
                <w:color w:val="auto"/>
                <w:spacing w:val="7"/>
                <w:highlight w:val="none"/>
              </w:rPr>
              <w:t>，按摩手法：冲浪按摩，电动转盘，有脚轮</w:t>
            </w:r>
          </w:p>
        </w:tc>
      </w:tr>
      <w:tr w14:paraId="60B99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903" w:type="dxa"/>
            <w:vAlign w:val="top"/>
          </w:tcPr>
          <w:p w14:paraId="5DC99CF5">
            <w:pPr>
              <w:pStyle w:val="38"/>
              <w:spacing w:before="56" w:line="158" w:lineRule="auto"/>
              <w:ind w:left="358"/>
              <w:rPr>
                <w:color w:val="auto"/>
                <w:highlight w:val="none"/>
              </w:rPr>
            </w:pPr>
            <w:r>
              <w:rPr>
                <w:color w:val="auto"/>
                <w:spacing w:val="-1"/>
                <w:highlight w:val="none"/>
              </w:rPr>
              <w:t>91</w:t>
            </w:r>
          </w:p>
        </w:tc>
        <w:tc>
          <w:tcPr>
            <w:tcW w:w="3999" w:type="dxa"/>
            <w:vAlign w:val="top"/>
          </w:tcPr>
          <w:p w14:paraId="19F26329">
            <w:pPr>
              <w:pStyle w:val="38"/>
              <w:spacing w:before="25" w:line="188" w:lineRule="auto"/>
              <w:ind w:left="1703"/>
              <w:rPr>
                <w:color w:val="auto"/>
                <w:highlight w:val="none"/>
              </w:rPr>
            </w:pPr>
            <w:r>
              <w:rPr>
                <w:color w:val="auto"/>
                <w:spacing w:val="6"/>
                <w:highlight w:val="none"/>
              </w:rPr>
              <w:t>体重器</w:t>
            </w:r>
          </w:p>
        </w:tc>
        <w:tc>
          <w:tcPr>
            <w:tcW w:w="568" w:type="dxa"/>
            <w:vAlign w:val="top"/>
          </w:tcPr>
          <w:p w14:paraId="4C87A0E1">
            <w:pPr>
              <w:pStyle w:val="38"/>
              <w:spacing w:before="56" w:line="158" w:lineRule="auto"/>
              <w:ind w:left="255"/>
              <w:rPr>
                <w:color w:val="auto"/>
                <w:highlight w:val="none"/>
              </w:rPr>
            </w:pPr>
            <w:r>
              <w:rPr>
                <w:color w:val="auto"/>
                <w:highlight w:val="none"/>
              </w:rPr>
              <w:t>1</w:t>
            </w:r>
          </w:p>
        </w:tc>
        <w:tc>
          <w:tcPr>
            <w:tcW w:w="568" w:type="dxa"/>
            <w:vAlign w:val="top"/>
          </w:tcPr>
          <w:p w14:paraId="29A5D8C8">
            <w:pPr>
              <w:pStyle w:val="38"/>
              <w:spacing w:before="25" w:line="188" w:lineRule="auto"/>
              <w:ind w:left="206"/>
              <w:rPr>
                <w:color w:val="auto"/>
                <w:highlight w:val="none"/>
              </w:rPr>
            </w:pPr>
            <w:r>
              <w:rPr>
                <w:color w:val="auto"/>
                <w:highlight w:val="none"/>
              </w:rPr>
              <w:t>台</w:t>
            </w:r>
          </w:p>
        </w:tc>
        <w:tc>
          <w:tcPr>
            <w:tcW w:w="9602" w:type="dxa"/>
            <w:vAlign w:val="top"/>
          </w:tcPr>
          <w:p w14:paraId="49321BB1">
            <w:pPr>
              <w:pStyle w:val="38"/>
              <w:spacing w:before="25" w:line="188" w:lineRule="auto"/>
              <w:ind w:left="38"/>
              <w:rPr>
                <w:color w:val="auto"/>
                <w:highlight w:val="none"/>
              </w:rPr>
            </w:pPr>
            <w:r>
              <w:rPr>
                <w:color w:val="auto"/>
                <w:spacing w:val="8"/>
                <w:highlight w:val="none"/>
              </w:rPr>
              <w:t>智能体检健康脂肪，160</w:t>
            </w:r>
            <w:r>
              <w:rPr>
                <w:color w:val="auto"/>
                <w:highlight w:val="none"/>
              </w:rPr>
              <w:t>KG</w:t>
            </w:r>
            <w:r>
              <w:rPr>
                <w:color w:val="auto"/>
                <w:spacing w:val="8"/>
                <w:highlight w:val="none"/>
              </w:rPr>
              <w:t>，加厚称重防滑、可坐</w:t>
            </w:r>
          </w:p>
        </w:tc>
      </w:tr>
      <w:tr w14:paraId="63B9F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903" w:type="dxa"/>
            <w:vAlign w:val="top"/>
          </w:tcPr>
          <w:p w14:paraId="3F730016">
            <w:pPr>
              <w:pStyle w:val="38"/>
              <w:spacing w:before="57" w:line="157" w:lineRule="auto"/>
              <w:ind w:left="358"/>
              <w:rPr>
                <w:color w:val="auto"/>
                <w:highlight w:val="none"/>
              </w:rPr>
            </w:pPr>
            <w:r>
              <w:rPr>
                <w:color w:val="auto"/>
                <w:spacing w:val="-1"/>
                <w:highlight w:val="none"/>
              </w:rPr>
              <w:t>92</w:t>
            </w:r>
          </w:p>
        </w:tc>
        <w:tc>
          <w:tcPr>
            <w:tcW w:w="3999" w:type="dxa"/>
            <w:vAlign w:val="top"/>
          </w:tcPr>
          <w:p w14:paraId="41ECBA8E">
            <w:pPr>
              <w:pStyle w:val="38"/>
              <w:spacing w:before="26" w:line="187" w:lineRule="auto"/>
              <w:ind w:left="1703"/>
              <w:rPr>
                <w:color w:val="auto"/>
                <w:highlight w:val="none"/>
              </w:rPr>
            </w:pPr>
            <w:r>
              <w:rPr>
                <w:color w:val="auto"/>
                <w:spacing w:val="6"/>
                <w:highlight w:val="none"/>
              </w:rPr>
              <w:t>体温计</w:t>
            </w:r>
          </w:p>
        </w:tc>
        <w:tc>
          <w:tcPr>
            <w:tcW w:w="568" w:type="dxa"/>
            <w:vAlign w:val="top"/>
          </w:tcPr>
          <w:p w14:paraId="23CC4788">
            <w:pPr>
              <w:pStyle w:val="38"/>
              <w:spacing w:before="57" w:line="157" w:lineRule="auto"/>
              <w:ind w:left="205"/>
              <w:rPr>
                <w:color w:val="auto"/>
                <w:highlight w:val="none"/>
              </w:rPr>
            </w:pPr>
            <w:r>
              <w:rPr>
                <w:color w:val="auto"/>
                <w:spacing w:val="-8"/>
                <w:highlight w:val="none"/>
              </w:rPr>
              <w:t>10</w:t>
            </w:r>
          </w:p>
        </w:tc>
        <w:tc>
          <w:tcPr>
            <w:tcW w:w="568" w:type="dxa"/>
            <w:vAlign w:val="top"/>
          </w:tcPr>
          <w:p w14:paraId="0FE9B4DC">
            <w:pPr>
              <w:pStyle w:val="38"/>
              <w:spacing w:before="26" w:line="187" w:lineRule="auto"/>
              <w:ind w:left="191"/>
              <w:rPr>
                <w:color w:val="auto"/>
                <w:highlight w:val="none"/>
              </w:rPr>
            </w:pPr>
            <w:r>
              <w:rPr>
                <w:color w:val="auto"/>
                <w:spacing w:val="1"/>
                <w:highlight w:val="none"/>
              </w:rPr>
              <w:t>个</w:t>
            </w:r>
          </w:p>
        </w:tc>
        <w:tc>
          <w:tcPr>
            <w:tcW w:w="9602" w:type="dxa"/>
            <w:vAlign w:val="top"/>
          </w:tcPr>
          <w:p w14:paraId="4BA3EDDC">
            <w:pPr>
              <w:pStyle w:val="38"/>
              <w:spacing w:before="26" w:line="187" w:lineRule="auto"/>
              <w:ind w:left="36"/>
              <w:rPr>
                <w:color w:val="auto"/>
                <w:highlight w:val="none"/>
              </w:rPr>
            </w:pPr>
            <w:r>
              <w:rPr>
                <w:color w:val="auto"/>
                <w:spacing w:val="7"/>
                <w:highlight w:val="none"/>
              </w:rPr>
              <w:t>发烧报警，三色背光。</w:t>
            </w:r>
          </w:p>
        </w:tc>
      </w:tr>
      <w:tr w14:paraId="02130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903" w:type="dxa"/>
            <w:vAlign w:val="top"/>
          </w:tcPr>
          <w:p w14:paraId="33844504">
            <w:pPr>
              <w:pStyle w:val="38"/>
              <w:spacing w:before="58" w:line="161" w:lineRule="exact"/>
              <w:ind w:left="358"/>
              <w:rPr>
                <w:color w:val="auto"/>
                <w:highlight w:val="none"/>
              </w:rPr>
            </w:pPr>
            <w:r>
              <w:rPr>
                <w:color w:val="auto"/>
                <w:spacing w:val="-1"/>
                <w:position w:val="-2"/>
                <w:highlight w:val="none"/>
              </w:rPr>
              <w:t>93</w:t>
            </w:r>
          </w:p>
        </w:tc>
        <w:tc>
          <w:tcPr>
            <w:tcW w:w="3999" w:type="dxa"/>
            <w:vAlign w:val="top"/>
          </w:tcPr>
          <w:p w14:paraId="1B2E621B">
            <w:pPr>
              <w:pStyle w:val="38"/>
              <w:spacing w:before="27" w:line="186" w:lineRule="auto"/>
              <w:ind w:left="1705"/>
              <w:rPr>
                <w:color w:val="auto"/>
                <w:highlight w:val="none"/>
              </w:rPr>
            </w:pPr>
            <w:r>
              <w:rPr>
                <w:color w:val="auto"/>
                <w:spacing w:val="5"/>
                <w:highlight w:val="none"/>
              </w:rPr>
              <w:t>血压计</w:t>
            </w:r>
          </w:p>
        </w:tc>
        <w:tc>
          <w:tcPr>
            <w:tcW w:w="568" w:type="dxa"/>
            <w:vAlign w:val="top"/>
          </w:tcPr>
          <w:p w14:paraId="4EBAA444">
            <w:pPr>
              <w:pStyle w:val="38"/>
              <w:spacing w:before="57" w:line="157" w:lineRule="auto"/>
              <w:ind w:left="255"/>
              <w:rPr>
                <w:color w:val="auto"/>
                <w:highlight w:val="none"/>
              </w:rPr>
            </w:pPr>
            <w:r>
              <w:rPr>
                <w:color w:val="auto"/>
                <w:highlight w:val="none"/>
              </w:rPr>
              <w:t>1</w:t>
            </w:r>
          </w:p>
        </w:tc>
        <w:tc>
          <w:tcPr>
            <w:tcW w:w="568" w:type="dxa"/>
            <w:vAlign w:val="top"/>
          </w:tcPr>
          <w:p w14:paraId="47592A38">
            <w:pPr>
              <w:pStyle w:val="38"/>
              <w:spacing w:before="27" w:line="186" w:lineRule="auto"/>
              <w:ind w:left="191"/>
              <w:rPr>
                <w:color w:val="auto"/>
                <w:highlight w:val="none"/>
              </w:rPr>
            </w:pPr>
            <w:r>
              <w:rPr>
                <w:color w:val="auto"/>
                <w:spacing w:val="1"/>
                <w:highlight w:val="none"/>
              </w:rPr>
              <w:t>个</w:t>
            </w:r>
          </w:p>
        </w:tc>
        <w:tc>
          <w:tcPr>
            <w:tcW w:w="9602" w:type="dxa"/>
            <w:vAlign w:val="top"/>
          </w:tcPr>
          <w:p w14:paraId="70F1D41E">
            <w:pPr>
              <w:pStyle w:val="38"/>
              <w:spacing w:before="27" w:line="186" w:lineRule="auto"/>
              <w:ind w:left="66"/>
              <w:rPr>
                <w:color w:val="auto"/>
                <w:highlight w:val="none"/>
              </w:rPr>
            </w:pPr>
            <w:r>
              <w:rPr>
                <w:color w:val="auto"/>
                <w:spacing w:val="7"/>
                <w:highlight w:val="none"/>
              </w:rPr>
              <w:t>自动加压，智能臂式电子血压计、上臂、3.7英寸、支持蓝牙、语音</w:t>
            </w:r>
          </w:p>
        </w:tc>
      </w:tr>
      <w:tr w14:paraId="2EB31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903" w:type="dxa"/>
            <w:vAlign w:val="top"/>
          </w:tcPr>
          <w:p w14:paraId="39CB1004">
            <w:pPr>
              <w:pStyle w:val="38"/>
              <w:spacing w:before="179" w:line="189" w:lineRule="auto"/>
              <w:ind w:left="358"/>
              <w:rPr>
                <w:color w:val="auto"/>
                <w:highlight w:val="none"/>
              </w:rPr>
            </w:pPr>
            <w:r>
              <w:rPr>
                <w:color w:val="auto"/>
                <w:spacing w:val="-1"/>
                <w:highlight w:val="none"/>
              </w:rPr>
              <w:t>94</w:t>
            </w:r>
          </w:p>
        </w:tc>
        <w:tc>
          <w:tcPr>
            <w:tcW w:w="3999" w:type="dxa"/>
            <w:vAlign w:val="top"/>
          </w:tcPr>
          <w:p w14:paraId="5802EA2C">
            <w:pPr>
              <w:pStyle w:val="38"/>
              <w:spacing w:before="147" w:line="227" w:lineRule="auto"/>
              <w:ind w:left="1707"/>
              <w:rPr>
                <w:color w:val="auto"/>
                <w:highlight w:val="none"/>
              </w:rPr>
            </w:pPr>
            <w:r>
              <w:rPr>
                <w:color w:val="auto"/>
                <w:spacing w:val="4"/>
                <w:highlight w:val="none"/>
              </w:rPr>
              <w:t>书法桌</w:t>
            </w:r>
          </w:p>
        </w:tc>
        <w:tc>
          <w:tcPr>
            <w:tcW w:w="568" w:type="dxa"/>
            <w:vAlign w:val="top"/>
          </w:tcPr>
          <w:p w14:paraId="2233045D">
            <w:pPr>
              <w:pStyle w:val="38"/>
              <w:spacing w:before="177" w:line="190" w:lineRule="auto"/>
              <w:ind w:left="255"/>
              <w:rPr>
                <w:color w:val="auto"/>
                <w:highlight w:val="none"/>
              </w:rPr>
            </w:pPr>
            <w:r>
              <w:rPr>
                <w:color w:val="auto"/>
                <w:highlight w:val="none"/>
              </w:rPr>
              <w:t>1</w:t>
            </w:r>
          </w:p>
        </w:tc>
        <w:tc>
          <w:tcPr>
            <w:tcW w:w="568" w:type="dxa"/>
            <w:vAlign w:val="top"/>
          </w:tcPr>
          <w:p w14:paraId="4FFEB878">
            <w:pPr>
              <w:pStyle w:val="38"/>
              <w:spacing w:before="147" w:line="230" w:lineRule="auto"/>
              <w:ind w:left="196"/>
              <w:rPr>
                <w:color w:val="auto"/>
                <w:highlight w:val="none"/>
              </w:rPr>
            </w:pPr>
            <w:r>
              <w:rPr>
                <w:color w:val="auto"/>
                <w:highlight w:val="none"/>
              </w:rPr>
              <w:t>张</w:t>
            </w:r>
          </w:p>
        </w:tc>
        <w:tc>
          <w:tcPr>
            <w:tcW w:w="9602" w:type="dxa"/>
            <w:vAlign w:val="top"/>
          </w:tcPr>
          <w:p w14:paraId="3F8C3C97">
            <w:pPr>
              <w:pStyle w:val="38"/>
              <w:spacing w:before="27" w:line="211" w:lineRule="auto"/>
              <w:ind w:left="34" w:right="69" w:hanging="2"/>
              <w:rPr>
                <w:color w:val="auto"/>
                <w:highlight w:val="none"/>
              </w:rPr>
            </w:pPr>
            <w:r>
              <w:rPr>
                <w:color w:val="auto"/>
                <w:spacing w:val="6"/>
                <w:highlight w:val="none"/>
              </w:rPr>
              <w:t>尺寸长180</w:t>
            </w:r>
            <w:r>
              <w:rPr>
                <w:color w:val="auto"/>
                <w:highlight w:val="none"/>
              </w:rPr>
              <w:t>cm</w:t>
            </w:r>
            <w:r>
              <w:rPr>
                <w:color w:val="auto"/>
                <w:spacing w:val="-55"/>
                <w:highlight w:val="none"/>
              </w:rPr>
              <w:t xml:space="preserve"> </w:t>
            </w:r>
            <w:r>
              <w:rPr>
                <w:color w:val="auto"/>
                <w:spacing w:val="6"/>
                <w:highlight w:val="none"/>
              </w:rPr>
              <w:t>;宽80</w:t>
            </w:r>
            <w:r>
              <w:rPr>
                <w:color w:val="auto"/>
                <w:highlight w:val="none"/>
              </w:rPr>
              <w:t>cm</w:t>
            </w:r>
            <w:r>
              <w:rPr>
                <w:color w:val="auto"/>
                <w:spacing w:val="-56"/>
                <w:highlight w:val="none"/>
              </w:rPr>
              <w:t xml:space="preserve"> </w:t>
            </w:r>
            <w:r>
              <w:rPr>
                <w:color w:val="auto"/>
                <w:spacing w:val="6"/>
                <w:highlight w:val="none"/>
              </w:rPr>
              <w:t>;高75</w:t>
            </w:r>
            <w:r>
              <w:rPr>
                <w:color w:val="auto"/>
                <w:highlight w:val="none"/>
              </w:rPr>
              <w:t>cm</w:t>
            </w:r>
            <w:r>
              <w:rPr>
                <w:color w:val="auto"/>
                <w:spacing w:val="6"/>
                <w:highlight w:val="none"/>
              </w:rPr>
              <w:t>实木书桌老榆木、带4把书法凳(</w:t>
            </w:r>
            <w:r>
              <w:rPr>
                <w:color w:val="auto"/>
                <w:spacing w:val="5"/>
                <w:highlight w:val="none"/>
              </w:rPr>
              <w:t>圆形实木，带扶手靠背，跟书法桌能配套)锐边，</w:t>
            </w:r>
            <w:r>
              <w:rPr>
                <w:color w:val="auto"/>
                <w:highlight w:val="none"/>
              </w:rPr>
              <w:t xml:space="preserve"> </w:t>
            </w:r>
            <w:r>
              <w:rPr>
                <w:color w:val="auto"/>
                <w:spacing w:val="7"/>
                <w:highlight w:val="none"/>
              </w:rPr>
              <w:t>无尖角、无毛刺</w:t>
            </w:r>
          </w:p>
        </w:tc>
      </w:tr>
      <w:tr w14:paraId="0DBE5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903" w:type="dxa"/>
            <w:vAlign w:val="top"/>
          </w:tcPr>
          <w:p w14:paraId="72078EA7">
            <w:pPr>
              <w:pStyle w:val="38"/>
              <w:spacing w:before="59" w:line="161" w:lineRule="exact"/>
              <w:ind w:left="358"/>
              <w:rPr>
                <w:color w:val="auto"/>
                <w:highlight w:val="none"/>
              </w:rPr>
            </w:pPr>
            <w:r>
              <w:rPr>
                <w:color w:val="auto"/>
                <w:spacing w:val="-1"/>
                <w:position w:val="-2"/>
                <w:highlight w:val="none"/>
              </w:rPr>
              <w:t>95</w:t>
            </w:r>
          </w:p>
        </w:tc>
        <w:tc>
          <w:tcPr>
            <w:tcW w:w="3999" w:type="dxa"/>
            <w:vAlign w:val="top"/>
          </w:tcPr>
          <w:p w14:paraId="37730DEB">
            <w:pPr>
              <w:pStyle w:val="38"/>
              <w:spacing w:before="27" w:line="187" w:lineRule="auto"/>
              <w:ind w:left="1607"/>
              <w:rPr>
                <w:color w:val="auto"/>
                <w:highlight w:val="none"/>
              </w:rPr>
            </w:pPr>
            <w:r>
              <w:rPr>
                <w:color w:val="auto"/>
                <w:spacing w:val="6"/>
                <w:highlight w:val="none"/>
              </w:rPr>
              <w:t>笔墨纸砚</w:t>
            </w:r>
          </w:p>
        </w:tc>
        <w:tc>
          <w:tcPr>
            <w:tcW w:w="568" w:type="dxa"/>
            <w:vAlign w:val="top"/>
          </w:tcPr>
          <w:p w14:paraId="3AAEF149">
            <w:pPr>
              <w:pStyle w:val="38"/>
              <w:spacing w:before="59" w:line="161" w:lineRule="exact"/>
              <w:ind w:left="240"/>
              <w:rPr>
                <w:color w:val="auto"/>
                <w:highlight w:val="none"/>
              </w:rPr>
            </w:pPr>
            <w:r>
              <w:rPr>
                <w:color w:val="auto"/>
                <w:position w:val="-2"/>
                <w:highlight w:val="none"/>
              </w:rPr>
              <w:t>4</w:t>
            </w:r>
          </w:p>
        </w:tc>
        <w:tc>
          <w:tcPr>
            <w:tcW w:w="568" w:type="dxa"/>
            <w:vAlign w:val="top"/>
          </w:tcPr>
          <w:p w14:paraId="6BAF9267">
            <w:pPr>
              <w:pStyle w:val="38"/>
              <w:spacing w:before="27" w:line="187" w:lineRule="auto"/>
              <w:ind w:left="192"/>
              <w:rPr>
                <w:color w:val="auto"/>
                <w:highlight w:val="none"/>
              </w:rPr>
            </w:pPr>
            <w:r>
              <w:rPr>
                <w:color w:val="auto"/>
                <w:highlight w:val="none"/>
              </w:rPr>
              <w:t>套</w:t>
            </w:r>
          </w:p>
        </w:tc>
        <w:tc>
          <w:tcPr>
            <w:tcW w:w="9602" w:type="dxa"/>
            <w:vAlign w:val="top"/>
          </w:tcPr>
          <w:p w14:paraId="64B01756">
            <w:pPr>
              <w:pStyle w:val="38"/>
              <w:spacing w:before="27" w:line="187" w:lineRule="auto"/>
              <w:ind w:left="34"/>
              <w:rPr>
                <w:color w:val="auto"/>
                <w:highlight w:val="none"/>
              </w:rPr>
            </w:pPr>
            <w:r>
              <w:rPr>
                <w:color w:val="auto"/>
                <w:spacing w:val="7"/>
                <w:highlight w:val="none"/>
              </w:rPr>
              <w:t>毛笔聚锋，其它配件质地好且齐全。</w:t>
            </w:r>
          </w:p>
        </w:tc>
      </w:tr>
      <w:tr w14:paraId="3AB1B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6" w:hRule="atLeast"/>
        </w:trPr>
        <w:tc>
          <w:tcPr>
            <w:tcW w:w="903" w:type="dxa"/>
            <w:vAlign w:val="top"/>
          </w:tcPr>
          <w:p w14:paraId="626B5110">
            <w:pPr>
              <w:rPr>
                <w:rFonts w:ascii="Arial"/>
                <w:color w:val="auto"/>
                <w:sz w:val="21"/>
                <w:highlight w:val="none"/>
              </w:rPr>
            </w:pPr>
          </w:p>
          <w:p w14:paraId="7649CDF3">
            <w:pPr>
              <w:pStyle w:val="38"/>
              <w:spacing w:before="62" w:line="189" w:lineRule="auto"/>
              <w:ind w:left="358"/>
              <w:rPr>
                <w:color w:val="auto"/>
                <w:highlight w:val="none"/>
              </w:rPr>
            </w:pPr>
            <w:r>
              <w:rPr>
                <w:color w:val="auto"/>
                <w:spacing w:val="-1"/>
                <w:highlight w:val="none"/>
              </w:rPr>
              <w:t>96</w:t>
            </w:r>
          </w:p>
        </w:tc>
        <w:tc>
          <w:tcPr>
            <w:tcW w:w="3999" w:type="dxa"/>
            <w:vAlign w:val="top"/>
          </w:tcPr>
          <w:p w14:paraId="29B3E9A1">
            <w:pPr>
              <w:pStyle w:val="38"/>
              <w:spacing w:before="272" w:line="227" w:lineRule="auto"/>
              <w:ind w:left="1703"/>
              <w:rPr>
                <w:color w:val="auto"/>
                <w:highlight w:val="none"/>
              </w:rPr>
            </w:pPr>
            <w:r>
              <w:rPr>
                <w:color w:val="auto"/>
                <w:spacing w:val="6"/>
                <w:highlight w:val="none"/>
              </w:rPr>
              <w:t>饮水机</w:t>
            </w:r>
          </w:p>
        </w:tc>
        <w:tc>
          <w:tcPr>
            <w:tcW w:w="568" w:type="dxa"/>
            <w:vAlign w:val="top"/>
          </w:tcPr>
          <w:p w14:paraId="5A21A108">
            <w:pPr>
              <w:pStyle w:val="38"/>
              <w:spacing w:before="302" w:line="190" w:lineRule="auto"/>
              <w:ind w:left="255"/>
              <w:rPr>
                <w:color w:val="auto"/>
                <w:highlight w:val="none"/>
              </w:rPr>
            </w:pPr>
            <w:r>
              <w:rPr>
                <w:color w:val="auto"/>
                <w:highlight w:val="none"/>
              </w:rPr>
              <w:t>1</w:t>
            </w:r>
          </w:p>
        </w:tc>
        <w:tc>
          <w:tcPr>
            <w:tcW w:w="568" w:type="dxa"/>
            <w:vAlign w:val="top"/>
          </w:tcPr>
          <w:p w14:paraId="5CA512B9">
            <w:pPr>
              <w:pStyle w:val="38"/>
              <w:spacing w:before="272" w:line="228" w:lineRule="auto"/>
              <w:ind w:left="191"/>
              <w:rPr>
                <w:color w:val="auto"/>
                <w:highlight w:val="none"/>
              </w:rPr>
            </w:pPr>
            <w:r>
              <w:rPr>
                <w:color w:val="auto"/>
                <w:spacing w:val="1"/>
                <w:highlight w:val="none"/>
              </w:rPr>
              <w:t>个</w:t>
            </w:r>
          </w:p>
        </w:tc>
        <w:tc>
          <w:tcPr>
            <w:tcW w:w="9602" w:type="dxa"/>
            <w:vAlign w:val="top"/>
          </w:tcPr>
          <w:p w14:paraId="18109C06">
            <w:pPr>
              <w:pStyle w:val="38"/>
              <w:spacing w:before="27" w:line="227" w:lineRule="auto"/>
              <w:ind w:left="33"/>
              <w:rPr>
                <w:color w:val="auto"/>
                <w:highlight w:val="none"/>
              </w:rPr>
            </w:pPr>
            <w:r>
              <w:rPr>
                <w:color w:val="auto"/>
                <w:spacing w:val="8"/>
                <w:highlight w:val="none"/>
              </w:rPr>
              <w:t>额定频率：50</w:t>
            </w:r>
            <w:r>
              <w:rPr>
                <w:color w:val="auto"/>
                <w:highlight w:val="none"/>
              </w:rPr>
              <w:t>Hz</w:t>
            </w:r>
            <w:r>
              <w:rPr>
                <w:color w:val="auto"/>
                <w:spacing w:val="8"/>
                <w:highlight w:val="none"/>
              </w:rPr>
              <w:t>，额定电压：220V，加热功率：1</w:t>
            </w:r>
            <w:r>
              <w:rPr>
                <w:color w:val="auto"/>
                <w:spacing w:val="7"/>
                <w:highlight w:val="none"/>
              </w:rPr>
              <w:t>350W，产品尺寸约：长340</w:t>
            </w:r>
            <w:r>
              <w:rPr>
                <w:color w:val="auto"/>
                <w:highlight w:val="none"/>
              </w:rPr>
              <w:t>mm</w:t>
            </w:r>
            <w:r>
              <w:rPr>
                <w:color w:val="auto"/>
                <w:spacing w:val="7"/>
                <w:highlight w:val="none"/>
              </w:rPr>
              <w:t>；宽325</w:t>
            </w:r>
            <w:r>
              <w:rPr>
                <w:color w:val="auto"/>
                <w:highlight w:val="none"/>
              </w:rPr>
              <w:t>mm</w:t>
            </w:r>
            <w:r>
              <w:rPr>
                <w:color w:val="auto"/>
                <w:spacing w:val="7"/>
                <w:highlight w:val="none"/>
              </w:rPr>
              <w:t>；高1070</w:t>
            </w:r>
            <w:r>
              <w:rPr>
                <w:color w:val="auto"/>
                <w:highlight w:val="none"/>
              </w:rPr>
              <w:t>mm</w:t>
            </w:r>
            <w:r>
              <w:rPr>
                <w:color w:val="auto"/>
                <w:spacing w:val="7"/>
                <w:highlight w:val="none"/>
              </w:rPr>
              <w:t>，储藏箱</w:t>
            </w:r>
          </w:p>
          <w:p w14:paraId="789D0956">
            <w:pPr>
              <w:pStyle w:val="38"/>
              <w:spacing w:before="10" w:line="228" w:lineRule="auto"/>
              <w:ind w:left="36"/>
              <w:rPr>
                <w:color w:val="auto"/>
                <w:highlight w:val="none"/>
              </w:rPr>
            </w:pPr>
            <w:r>
              <w:rPr>
                <w:color w:val="auto"/>
                <w:spacing w:val="8"/>
                <w:highlight w:val="none"/>
              </w:rPr>
              <w:t>容量：18.9L，操控方式：触控式，加热方式：沸腾胆加热，功能：童锁保护，多档调温，温度显示，水温类</w:t>
            </w:r>
          </w:p>
          <w:p w14:paraId="011372C3">
            <w:pPr>
              <w:pStyle w:val="38"/>
              <w:spacing w:before="10" w:line="183" w:lineRule="auto"/>
              <w:ind w:left="39"/>
              <w:rPr>
                <w:color w:val="auto"/>
                <w:highlight w:val="none"/>
              </w:rPr>
            </w:pPr>
            <w:r>
              <w:rPr>
                <w:color w:val="auto"/>
                <w:spacing w:val="7"/>
                <w:highlight w:val="none"/>
              </w:rPr>
              <w:t>型：制热可调温</w:t>
            </w:r>
          </w:p>
        </w:tc>
      </w:tr>
      <w:tr w14:paraId="3B842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903" w:type="dxa"/>
            <w:vAlign w:val="top"/>
          </w:tcPr>
          <w:p w14:paraId="0060E503">
            <w:pPr>
              <w:pStyle w:val="38"/>
              <w:spacing w:before="59" w:line="160" w:lineRule="exact"/>
              <w:ind w:left="358"/>
              <w:rPr>
                <w:color w:val="auto"/>
                <w:highlight w:val="none"/>
              </w:rPr>
            </w:pPr>
            <w:r>
              <w:rPr>
                <w:color w:val="auto"/>
                <w:spacing w:val="-1"/>
                <w:position w:val="-2"/>
                <w:highlight w:val="none"/>
              </w:rPr>
              <w:t>97</w:t>
            </w:r>
          </w:p>
        </w:tc>
        <w:tc>
          <w:tcPr>
            <w:tcW w:w="3999" w:type="dxa"/>
            <w:vAlign w:val="top"/>
          </w:tcPr>
          <w:p w14:paraId="665BFEA5">
            <w:pPr>
              <w:pStyle w:val="38"/>
              <w:spacing w:before="28" w:line="185" w:lineRule="auto"/>
              <w:ind w:left="1605"/>
              <w:rPr>
                <w:color w:val="auto"/>
                <w:highlight w:val="none"/>
              </w:rPr>
            </w:pPr>
            <w:r>
              <w:rPr>
                <w:color w:val="auto"/>
                <w:spacing w:val="6"/>
                <w:highlight w:val="none"/>
              </w:rPr>
              <w:t>监控设备</w:t>
            </w:r>
          </w:p>
        </w:tc>
        <w:tc>
          <w:tcPr>
            <w:tcW w:w="568" w:type="dxa"/>
            <w:vAlign w:val="top"/>
          </w:tcPr>
          <w:p w14:paraId="44EC3C65">
            <w:pPr>
              <w:pStyle w:val="38"/>
              <w:spacing w:before="58" w:line="161" w:lineRule="exact"/>
              <w:ind w:left="255"/>
              <w:rPr>
                <w:color w:val="auto"/>
                <w:highlight w:val="none"/>
              </w:rPr>
            </w:pPr>
            <w:r>
              <w:rPr>
                <w:color w:val="auto"/>
                <w:position w:val="-2"/>
                <w:highlight w:val="none"/>
              </w:rPr>
              <w:t>1</w:t>
            </w:r>
          </w:p>
        </w:tc>
        <w:tc>
          <w:tcPr>
            <w:tcW w:w="568" w:type="dxa"/>
            <w:vAlign w:val="top"/>
          </w:tcPr>
          <w:p w14:paraId="4F038D56">
            <w:pPr>
              <w:pStyle w:val="38"/>
              <w:spacing w:before="28" w:line="185" w:lineRule="auto"/>
              <w:ind w:left="192"/>
              <w:rPr>
                <w:color w:val="auto"/>
                <w:highlight w:val="none"/>
              </w:rPr>
            </w:pPr>
            <w:r>
              <w:rPr>
                <w:color w:val="auto"/>
                <w:highlight w:val="none"/>
              </w:rPr>
              <w:t>套</w:t>
            </w:r>
          </w:p>
        </w:tc>
        <w:tc>
          <w:tcPr>
            <w:tcW w:w="9602" w:type="dxa"/>
            <w:vAlign w:val="top"/>
          </w:tcPr>
          <w:p w14:paraId="39BA96A4">
            <w:pPr>
              <w:pStyle w:val="38"/>
              <w:spacing w:before="28" w:line="185" w:lineRule="auto"/>
              <w:ind w:left="48"/>
              <w:rPr>
                <w:color w:val="auto"/>
                <w:highlight w:val="none"/>
              </w:rPr>
            </w:pPr>
            <w:r>
              <w:rPr>
                <w:color w:val="auto"/>
                <w:spacing w:val="6"/>
                <w:highlight w:val="none"/>
              </w:rPr>
              <w:t>10个探头+终端+显示器大屏+交换机+机柜等一整套，</w:t>
            </w:r>
          </w:p>
        </w:tc>
      </w:tr>
      <w:tr w14:paraId="13440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903" w:type="dxa"/>
            <w:vAlign w:val="top"/>
          </w:tcPr>
          <w:p w14:paraId="64C8E7C1">
            <w:pPr>
              <w:pStyle w:val="38"/>
              <w:spacing w:before="60" w:line="159" w:lineRule="exact"/>
              <w:ind w:left="358"/>
              <w:rPr>
                <w:color w:val="auto"/>
                <w:highlight w:val="none"/>
              </w:rPr>
            </w:pPr>
            <w:r>
              <w:rPr>
                <w:color w:val="auto"/>
                <w:spacing w:val="-1"/>
                <w:position w:val="-2"/>
                <w:highlight w:val="none"/>
              </w:rPr>
              <w:t>98</w:t>
            </w:r>
          </w:p>
        </w:tc>
        <w:tc>
          <w:tcPr>
            <w:tcW w:w="3999" w:type="dxa"/>
            <w:vAlign w:val="top"/>
          </w:tcPr>
          <w:p w14:paraId="783A0E5A">
            <w:pPr>
              <w:pStyle w:val="38"/>
              <w:spacing w:before="29" w:line="184" w:lineRule="auto"/>
              <w:ind w:left="1703"/>
              <w:rPr>
                <w:color w:val="auto"/>
                <w:highlight w:val="none"/>
              </w:rPr>
            </w:pPr>
            <w:r>
              <w:rPr>
                <w:color w:val="auto"/>
                <w:spacing w:val="6"/>
                <w:highlight w:val="none"/>
              </w:rPr>
              <w:t>放大镜</w:t>
            </w:r>
          </w:p>
        </w:tc>
        <w:tc>
          <w:tcPr>
            <w:tcW w:w="568" w:type="dxa"/>
            <w:vAlign w:val="top"/>
          </w:tcPr>
          <w:p w14:paraId="5B4FAFCE">
            <w:pPr>
              <w:pStyle w:val="38"/>
              <w:spacing w:before="61" w:line="158" w:lineRule="exact"/>
              <w:ind w:left="244"/>
              <w:rPr>
                <w:color w:val="auto"/>
                <w:highlight w:val="none"/>
              </w:rPr>
            </w:pPr>
            <w:r>
              <w:rPr>
                <w:color w:val="auto"/>
                <w:position w:val="-2"/>
                <w:highlight w:val="none"/>
              </w:rPr>
              <w:t>5</w:t>
            </w:r>
          </w:p>
        </w:tc>
        <w:tc>
          <w:tcPr>
            <w:tcW w:w="568" w:type="dxa"/>
            <w:vAlign w:val="top"/>
          </w:tcPr>
          <w:p w14:paraId="192C1632">
            <w:pPr>
              <w:pStyle w:val="38"/>
              <w:spacing w:before="29" w:line="184" w:lineRule="auto"/>
              <w:ind w:left="191"/>
              <w:rPr>
                <w:color w:val="auto"/>
                <w:highlight w:val="none"/>
              </w:rPr>
            </w:pPr>
            <w:r>
              <w:rPr>
                <w:color w:val="auto"/>
                <w:spacing w:val="1"/>
                <w:highlight w:val="none"/>
              </w:rPr>
              <w:t>个</w:t>
            </w:r>
          </w:p>
        </w:tc>
        <w:tc>
          <w:tcPr>
            <w:tcW w:w="9602" w:type="dxa"/>
            <w:vAlign w:val="top"/>
          </w:tcPr>
          <w:p w14:paraId="4B8AD36C">
            <w:pPr>
              <w:pStyle w:val="38"/>
              <w:spacing w:before="29" w:line="184" w:lineRule="auto"/>
              <w:ind w:left="35"/>
              <w:rPr>
                <w:color w:val="auto"/>
                <w:highlight w:val="none"/>
              </w:rPr>
            </w:pPr>
            <w:r>
              <w:rPr>
                <w:color w:val="auto"/>
                <w:spacing w:val="8"/>
                <w:highlight w:val="none"/>
              </w:rPr>
              <w:t>直径约70</w:t>
            </w:r>
            <w:r>
              <w:rPr>
                <w:color w:val="auto"/>
                <w:highlight w:val="none"/>
              </w:rPr>
              <w:t>mm</w:t>
            </w:r>
            <w:r>
              <w:rPr>
                <w:color w:val="auto"/>
                <w:spacing w:val="8"/>
                <w:highlight w:val="none"/>
              </w:rPr>
              <w:t xml:space="preserve"> 复古金属框木质手柄架放大镜</w:t>
            </w:r>
          </w:p>
        </w:tc>
      </w:tr>
      <w:tr w14:paraId="24AFE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903" w:type="dxa"/>
            <w:vAlign w:val="top"/>
          </w:tcPr>
          <w:p w14:paraId="2142DE16">
            <w:pPr>
              <w:pStyle w:val="38"/>
              <w:spacing w:before="183" w:line="189" w:lineRule="auto"/>
              <w:ind w:left="358"/>
              <w:rPr>
                <w:color w:val="auto"/>
                <w:highlight w:val="none"/>
              </w:rPr>
            </w:pPr>
            <w:r>
              <w:rPr>
                <w:color w:val="auto"/>
                <w:spacing w:val="-1"/>
                <w:highlight w:val="none"/>
              </w:rPr>
              <w:t>99</w:t>
            </w:r>
          </w:p>
        </w:tc>
        <w:tc>
          <w:tcPr>
            <w:tcW w:w="3999" w:type="dxa"/>
            <w:vAlign w:val="top"/>
          </w:tcPr>
          <w:p w14:paraId="4BB460CB">
            <w:pPr>
              <w:pStyle w:val="38"/>
              <w:spacing w:before="152" w:line="229" w:lineRule="auto"/>
              <w:ind w:left="1819"/>
              <w:rPr>
                <w:color w:val="auto"/>
                <w:highlight w:val="none"/>
              </w:rPr>
            </w:pPr>
            <w:r>
              <w:rPr>
                <w:color w:val="auto"/>
                <w:spacing w:val="-3"/>
                <w:highlight w:val="none"/>
              </w:rPr>
              <w:t>台灯</w:t>
            </w:r>
          </w:p>
        </w:tc>
        <w:tc>
          <w:tcPr>
            <w:tcW w:w="568" w:type="dxa"/>
            <w:vAlign w:val="top"/>
          </w:tcPr>
          <w:p w14:paraId="322C8E09">
            <w:pPr>
              <w:pStyle w:val="38"/>
              <w:spacing w:before="183" w:line="189" w:lineRule="auto"/>
              <w:ind w:left="240"/>
              <w:rPr>
                <w:color w:val="auto"/>
                <w:highlight w:val="none"/>
              </w:rPr>
            </w:pPr>
            <w:r>
              <w:rPr>
                <w:color w:val="auto"/>
                <w:highlight w:val="none"/>
              </w:rPr>
              <w:t>4</w:t>
            </w:r>
          </w:p>
        </w:tc>
        <w:tc>
          <w:tcPr>
            <w:tcW w:w="568" w:type="dxa"/>
            <w:vAlign w:val="top"/>
          </w:tcPr>
          <w:p w14:paraId="60E7EE26">
            <w:pPr>
              <w:pStyle w:val="38"/>
              <w:spacing w:before="152" w:line="230" w:lineRule="auto"/>
              <w:ind w:left="206"/>
              <w:rPr>
                <w:color w:val="auto"/>
                <w:highlight w:val="none"/>
              </w:rPr>
            </w:pPr>
            <w:r>
              <w:rPr>
                <w:color w:val="auto"/>
                <w:highlight w:val="none"/>
              </w:rPr>
              <w:t>台</w:t>
            </w:r>
          </w:p>
        </w:tc>
        <w:tc>
          <w:tcPr>
            <w:tcW w:w="9602" w:type="dxa"/>
            <w:vAlign w:val="top"/>
          </w:tcPr>
          <w:p w14:paraId="502D5A8A">
            <w:pPr>
              <w:pStyle w:val="38"/>
              <w:spacing w:before="29" w:line="210" w:lineRule="auto"/>
              <w:ind w:left="32" w:right="167" w:firstLine="3"/>
              <w:rPr>
                <w:color w:val="auto"/>
                <w:highlight w:val="none"/>
              </w:rPr>
            </w:pPr>
            <w:r>
              <w:rPr>
                <w:color w:val="auto"/>
                <w:spacing w:val="8"/>
                <w:highlight w:val="none"/>
              </w:rPr>
              <w:t>最大瓦数：5-10W（含）灯身材质：</w:t>
            </w:r>
            <w:r>
              <w:rPr>
                <w:color w:val="auto"/>
                <w:highlight w:val="none"/>
              </w:rPr>
              <w:t>ABS</w:t>
            </w:r>
            <w:r>
              <w:rPr>
                <w:color w:val="auto"/>
                <w:spacing w:val="8"/>
                <w:highlight w:val="none"/>
              </w:rPr>
              <w:t>光源类型：</w:t>
            </w:r>
            <w:r>
              <w:rPr>
                <w:color w:val="auto"/>
                <w:highlight w:val="none"/>
              </w:rPr>
              <w:t>LED</w:t>
            </w:r>
            <w:r>
              <w:rPr>
                <w:color w:val="auto"/>
                <w:spacing w:val="8"/>
                <w:highlight w:val="none"/>
              </w:rPr>
              <w:t>开关方式：</w:t>
            </w:r>
            <w:r>
              <w:rPr>
                <w:color w:val="auto"/>
                <w:spacing w:val="7"/>
                <w:highlight w:val="none"/>
              </w:rPr>
              <w:t>触摸开关是否可充电：不可充电供电方式：</w:t>
            </w:r>
            <w:r>
              <w:rPr>
                <w:color w:val="auto"/>
                <w:highlight w:val="none"/>
              </w:rPr>
              <w:t xml:space="preserve"> </w:t>
            </w:r>
            <w:r>
              <w:rPr>
                <w:color w:val="auto"/>
                <w:spacing w:val="5"/>
                <w:highlight w:val="none"/>
              </w:rPr>
              <w:t>插座</w:t>
            </w:r>
          </w:p>
        </w:tc>
      </w:tr>
      <w:tr w14:paraId="1E6A3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903" w:type="dxa"/>
            <w:vAlign w:val="top"/>
          </w:tcPr>
          <w:p w14:paraId="616657E0">
            <w:pPr>
              <w:pStyle w:val="38"/>
              <w:spacing w:before="61" w:line="158" w:lineRule="exact"/>
              <w:ind w:left="321"/>
              <w:rPr>
                <w:color w:val="auto"/>
                <w:highlight w:val="none"/>
              </w:rPr>
            </w:pPr>
            <w:r>
              <w:rPr>
                <w:color w:val="auto"/>
                <w:spacing w:val="-4"/>
                <w:position w:val="-2"/>
                <w:highlight w:val="none"/>
              </w:rPr>
              <w:t>100</w:t>
            </w:r>
          </w:p>
        </w:tc>
        <w:tc>
          <w:tcPr>
            <w:tcW w:w="3999" w:type="dxa"/>
            <w:vAlign w:val="top"/>
          </w:tcPr>
          <w:p w14:paraId="0E723704">
            <w:pPr>
              <w:pStyle w:val="38"/>
              <w:spacing w:before="30" w:line="184" w:lineRule="auto"/>
              <w:ind w:left="1814"/>
              <w:rPr>
                <w:color w:val="auto"/>
                <w:highlight w:val="none"/>
              </w:rPr>
            </w:pPr>
            <w:r>
              <w:rPr>
                <w:color w:val="auto"/>
                <w:spacing w:val="-1"/>
                <w:highlight w:val="none"/>
              </w:rPr>
              <w:t>窗帘</w:t>
            </w:r>
          </w:p>
        </w:tc>
        <w:tc>
          <w:tcPr>
            <w:tcW w:w="568" w:type="dxa"/>
            <w:vAlign w:val="top"/>
          </w:tcPr>
          <w:p w14:paraId="373FD09F">
            <w:pPr>
              <w:pStyle w:val="38"/>
              <w:spacing w:before="61" w:line="158" w:lineRule="exact"/>
              <w:ind w:left="255"/>
              <w:rPr>
                <w:color w:val="auto"/>
                <w:highlight w:val="none"/>
              </w:rPr>
            </w:pPr>
            <w:r>
              <w:rPr>
                <w:color w:val="auto"/>
                <w:position w:val="-2"/>
                <w:highlight w:val="none"/>
              </w:rPr>
              <w:t>1</w:t>
            </w:r>
          </w:p>
        </w:tc>
        <w:tc>
          <w:tcPr>
            <w:tcW w:w="568" w:type="dxa"/>
            <w:vAlign w:val="top"/>
          </w:tcPr>
          <w:p w14:paraId="0DE303C7">
            <w:pPr>
              <w:pStyle w:val="38"/>
              <w:spacing w:before="30" w:line="184" w:lineRule="auto"/>
              <w:ind w:left="192"/>
              <w:rPr>
                <w:color w:val="auto"/>
                <w:highlight w:val="none"/>
              </w:rPr>
            </w:pPr>
            <w:r>
              <w:rPr>
                <w:color w:val="auto"/>
                <w:highlight w:val="none"/>
              </w:rPr>
              <w:t>套</w:t>
            </w:r>
          </w:p>
        </w:tc>
        <w:tc>
          <w:tcPr>
            <w:tcW w:w="9602" w:type="dxa"/>
            <w:vAlign w:val="top"/>
          </w:tcPr>
          <w:p w14:paraId="49D36F20">
            <w:pPr>
              <w:pStyle w:val="38"/>
              <w:spacing w:before="30" w:line="184" w:lineRule="auto"/>
              <w:ind w:left="37"/>
              <w:rPr>
                <w:color w:val="auto"/>
                <w:highlight w:val="none"/>
              </w:rPr>
            </w:pPr>
            <w:r>
              <w:rPr>
                <w:color w:val="auto"/>
                <w:spacing w:val="7"/>
                <w:highlight w:val="none"/>
              </w:rPr>
              <w:t>3.25*2.8米，25套，材质：棉质，风格：简约风、</w:t>
            </w:r>
            <w:r>
              <w:rPr>
                <w:color w:val="auto"/>
                <w:spacing w:val="6"/>
                <w:highlight w:val="none"/>
              </w:rPr>
              <w:t>现代风</w:t>
            </w:r>
          </w:p>
        </w:tc>
      </w:tr>
      <w:tr w14:paraId="406F4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903" w:type="dxa"/>
            <w:vAlign w:val="top"/>
          </w:tcPr>
          <w:p w14:paraId="34C397DD">
            <w:pPr>
              <w:pStyle w:val="38"/>
              <w:spacing w:before="61" w:line="157" w:lineRule="exact"/>
              <w:ind w:left="321"/>
              <w:rPr>
                <w:color w:val="auto"/>
                <w:highlight w:val="none"/>
              </w:rPr>
            </w:pPr>
            <w:r>
              <w:rPr>
                <w:color w:val="auto"/>
                <w:spacing w:val="-4"/>
                <w:position w:val="-2"/>
                <w:highlight w:val="none"/>
              </w:rPr>
              <w:t>101</w:t>
            </w:r>
          </w:p>
        </w:tc>
        <w:tc>
          <w:tcPr>
            <w:tcW w:w="3999" w:type="dxa"/>
            <w:vAlign w:val="top"/>
          </w:tcPr>
          <w:p w14:paraId="0C88A0CD">
            <w:pPr>
              <w:pStyle w:val="38"/>
              <w:spacing w:before="30" w:line="183" w:lineRule="auto"/>
              <w:ind w:left="1614"/>
              <w:rPr>
                <w:color w:val="auto"/>
                <w:highlight w:val="none"/>
              </w:rPr>
            </w:pPr>
            <w:r>
              <w:rPr>
                <w:color w:val="auto"/>
                <w:spacing w:val="4"/>
                <w:highlight w:val="none"/>
              </w:rPr>
              <w:t>窗台包边</w:t>
            </w:r>
          </w:p>
        </w:tc>
        <w:tc>
          <w:tcPr>
            <w:tcW w:w="568" w:type="dxa"/>
            <w:vAlign w:val="top"/>
          </w:tcPr>
          <w:p w14:paraId="09F1E4E0">
            <w:pPr>
              <w:pStyle w:val="38"/>
              <w:spacing w:before="61" w:line="157" w:lineRule="exact"/>
              <w:ind w:left="192"/>
              <w:rPr>
                <w:color w:val="auto"/>
                <w:highlight w:val="none"/>
              </w:rPr>
            </w:pPr>
            <w:r>
              <w:rPr>
                <w:color w:val="auto"/>
                <w:spacing w:val="-1"/>
                <w:position w:val="-2"/>
                <w:highlight w:val="none"/>
              </w:rPr>
              <w:t>25</w:t>
            </w:r>
          </w:p>
        </w:tc>
        <w:tc>
          <w:tcPr>
            <w:tcW w:w="568" w:type="dxa"/>
            <w:vAlign w:val="top"/>
          </w:tcPr>
          <w:p w14:paraId="3DC88378">
            <w:pPr>
              <w:pStyle w:val="38"/>
              <w:spacing w:before="30" w:line="183" w:lineRule="auto"/>
              <w:ind w:left="191"/>
              <w:rPr>
                <w:color w:val="auto"/>
                <w:highlight w:val="none"/>
              </w:rPr>
            </w:pPr>
            <w:r>
              <w:rPr>
                <w:color w:val="auto"/>
                <w:spacing w:val="1"/>
                <w:highlight w:val="none"/>
              </w:rPr>
              <w:t>个</w:t>
            </w:r>
          </w:p>
        </w:tc>
        <w:tc>
          <w:tcPr>
            <w:tcW w:w="9602" w:type="dxa"/>
            <w:vAlign w:val="top"/>
          </w:tcPr>
          <w:p w14:paraId="2B74A92E">
            <w:pPr>
              <w:pStyle w:val="38"/>
              <w:spacing w:before="30" w:line="183" w:lineRule="auto"/>
              <w:ind w:left="36"/>
              <w:rPr>
                <w:color w:val="auto"/>
                <w:highlight w:val="none"/>
              </w:rPr>
            </w:pPr>
            <w:r>
              <w:rPr>
                <w:color w:val="auto"/>
                <w:spacing w:val="6"/>
                <w:highlight w:val="none"/>
              </w:rPr>
              <w:t>25套，大理石材质</w:t>
            </w:r>
          </w:p>
        </w:tc>
      </w:tr>
      <w:tr w14:paraId="21F00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903" w:type="dxa"/>
            <w:vAlign w:val="top"/>
          </w:tcPr>
          <w:p w14:paraId="4E33C963">
            <w:pPr>
              <w:pStyle w:val="38"/>
              <w:spacing w:before="61" w:line="158" w:lineRule="exact"/>
              <w:ind w:left="321"/>
              <w:rPr>
                <w:color w:val="auto"/>
                <w:highlight w:val="none"/>
              </w:rPr>
            </w:pPr>
            <w:r>
              <w:rPr>
                <w:color w:val="auto"/>
                <w:spacing w:val="-4"/>
                <w:position w:val="-2"/>
                <w:highlight w:val="none"/>
              </w:rPr>
              <w:t>102</w:t>
            </w:r>
          </w:p>
        </w:tc>
        <w:tc>
          <w:tcPr>
            <w:tcW w:w="3999" w:type="dxa"/>
            <w:vAlign w:val="top"/>
          </w:tcPr>
          <w:p w14:paraId="5B98439F">
            <w:pPr>
              <w:pStyle w:val="38"/>
              <w:spacing w:before="31" w:line="183" w:lineRule="auto"/>
              <w:ind w:left="1408"/>
              <w:rPr>
                <w:color w:val="auto"/>
                <w:highlight w:val="none"/>
              </w:rPr>
            </w:pPr>
            <w:r>
              <w:rPr>
                <w:color w:val="auto"/>
                <w:spacing w:val="7"/>
                <w:highlight w:val="none"/>
              </w:rPr>
              <w:t>一键报警电话</w:t>
            </w:r>
          </w:p>
        </w:tc>
        <w:tc>
          <w:tcPr>
            <w:tcW w:w="568" w:type="dxa"/>
            <w:vAlign w:val="top"/>
          </w:tcPr>
          <w:p w14:paraId="26D96160">
            <w:pPr>
              <w:pStyle w:val="38"/>
              <w:spacing w:before="61" w:line="158" w:lineRule="exact"/>
              <w:ind w:left="255"/>
              <w:rPr>
                <w:color w:val="auto"/>
                <w:highlight w:val="none"/>
              </w:rPr>
            </w:pPr>
            <w:r>
              <w:rPr>
                <w:color w:val="auto"/>
                <w:position w:val="-2"/>
                <w:highlight w:val="none"/>
              </w:rPr>
              <w:t>1</w:t>
            </w:r>
          </w:p>
        </w:tc>
        <w:tc>
          <w:tcPr>
            <w:tcW w:w="568" w:type="dxa"/>
            <w:vAlign w:val="top"/>
          </w:tcPr>
          <w:p w14:paraId="714930C6">
            <w:pPr>
              <w:pStyle w:val="38"/>
              <w:spacing w:before="31" w:line="183" w:lineRule="auto"/>
              <w:ind w:left="206"/>
              <w:rPr>
                <w:color w:val="auto"/>
                <w:highlight w:val="none"/>
              </w:rPr>
            </w:pPr>
            <w:r>
              <w:rPr>
                <w:color w:val="auto"/>
                <w:highlight w:val="none"/>
              </w:rPr>
              <w:t>台</w:t>
            </w:r>
          </w:p>
        </w:tc>
        <w:tc>
          <w:tcPr>
            <w:tcW w:w="9602" w:type="dxa"/>
            <w:vAlign w:val="top"/>
          </w:tcPr>
          <w:p w14:paraId="323CCD86">
            <w:pPr>
              <w:pStyle w:val="38"/>
              <w:spacing w:before="31" w:line="183" w:lineRule="auto"/>
              <w:ind w:left="34"/>
              <w:rPr>
                <w:color w:val="auto"/>
                <w:highlight w:val="none"/>
              </w:rPr>
            </w:pPr>
            <w:r>
              <w:rPr>
                <w:color w:val="auto"/>
                <w:spacing w:val="8"/>
                <w:highlight w:val="none"/>
              </w:rPr>
              <w:t>来电显示,一键拨号,铃声选择,带通讯录,尺寸约长215</w:t>
            </w:r>
            <w:r>
              <w:rPr>
                <w:color w:val="auto"/>
                <w:highlight w:val="none"/>
              </w:rPr>
              <w:t>mm</w:t>
            </w:r>
            <w:r>
              <w:rPr>
                <w:color w:val="auto"/>
                <w:spacing w:val="8"/>
                <w:highlight w:val="none"/>
              </w:rPr>
              <w:t>宽</w:t>
            </w:r>
            <w:r>
              <w:rPr>
                <w:color w:val="auto"/>
                <w:spacing w:val="7"/>
                <w:highlight w:val="none"/>
              </w:rPr>
              <w:t>200</w:t>
            </w:r>
            <w:r>
              <w:rPr>
                <w:color w:val="auto"/>
                <w:highlight w:val="none"/>
              </w:rPr>
              <w:t>mm</w:t>
            </w:r>
            <w:r>
              <w:rPr>
                <w:color w:val="auto"/>
                <w:spacing w:val="7"/>
                <w:highlight w:val="none"/>
              </w:rPr>
              <w:t>高86</w:t>
            </w:r>
            <w:r>
              <w:rPr>
                <w:color w:val="auto"/>
                <w:highlight w:val="none"/>
              </w:rPr>
              <w:t>mm</w:t>
            </w:r>
            <w:r>
              <w:rPr>
                <w:color w:val="auto"/>
                <w:spacing w:val="7"/>
                <w:highlight w:val="none"/>
              </w:rPr>
              <w:t>，座机式</w:t>
            </w:r>
          </w:p>
        </w:tc>
      </w:tr>
      <w:tr w14:paraId="4685C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903" w:type="dxa"/>
            <w:vAlign w:val="top"/>
          </w:tcPr>
          <w:p w14:paraId="1EEEC22C">
            <w:pPr>
              <w:pStyle w:val="38"/>
              <w:spacing w:before="61" w:line="157" w:lineRule="exact"/>
              <w:ind w:left="321"/>
              <w:rPr>
                <w:color w:val="auto"/>
                <w:highlight w:val="none"/>
              </w:rPr>
            </w:pPr>
            <w:r>
              <w:rPr>
                <w:color w:val="auto"/>
                <w:spacing w:val="-4"/>
                <w:position w:val="-2"/>
                <w:highlight w:val="none"/>
              </w:rPr>
              <w:t>103</w:t>
            </w:r>
          </w:p>
        </w:tc>
        <w:tc>
          <w:tcPr>
            <w:tcW w:w="3999" w:type="dxa"/>
            <w:vAlign w:val="top"/>
          </w:tcPr>
          <w:p w14:paraId="3B19D388">
            <w:pPr>
              <w:pStyle w:val="38"/>
              <w:spacing w:before="30" w:line="183" w:lineRule="auto"/>
              <w:ind w:left="1704"/>
              <w:rPr>
                <w:color w:val="auto"/>
                <w:highlight w:val="none"/>
              </w:rPr>
            </w:pPr>
            <w:r>
              <w:rPr>
                <w:color w:val="auto"/>
                <w:spacing w:val="6"/>
                <w:highlight w:val="none"/>
              </w:rPr>
              <w:t>档案柜</w:t>
            </w:r>
          </w:p>
        </w:tc>
        <w:tc>
          <w:tcPr>
            <w:tcW w:w="568" w:type="dxa"/>
            <w:vAlign w:val="top"/>
          </w:tcPr>
          <w:p w14:paraId="42EF6CC2">
            <w:pPr>
              <w:pStyle w:val="38"/>
              <w:spacing w:before="62" w:line="156" w:lineRule="exact"/>
              <w:ind w:left="243"/>
              <w:rPr>
                <w:color w:val="auto"/>
                <w:highlight w:val="none"/>
              </w:rPr>
            </w:pPr>
            <w:r>
              <w:rPr>
                <w:color w:val="auto"/>
                <w:position w:val="-2"/>
                <w:highlight w:val="none"/>
              </w:rPr>
              <w:t>2</w:t>
            </w:r>
          </w:p>
        </w:tc>
        <w:tc>
          <w:tcPr>
            <w:tcW w:w="568" w:type="dxa"/>
            <w:vAlign w:val="top"/>
          </w:tcPr>
          <w:p w14:paraId="7722AB33">
            <w:pPr>
              <w:pStyle w:val="38"/>
              <w:spacing w:before="30" w:line="183" w:lineRule="auto"/>
              <w:ind w:left="206"/>
              <w:rPr>
                <w:color w:val="auto"/>
                <w:highlight w:val="none"/>
              </w:rPr>
            </w:pPr>
            <w:r>
              <w:rPr>
                <w:color w:val="auto"/>
                <w:highlight w:val="none"/>
              </w:rPr>
              <w:t>台</w:t>
            </w:r>
          </w:p>
        </w:tc>
        <w:tc>
          <w:tcPr>
            <w:tcW w:w="9602" w:type="dxa"/>
            <w:vAlign w:val="top"/>
          </w:tcPr>
          <w:p w14:paraId="2D7A1063">
            <w:pPr>
              <w:pStyle w:val="38"/>
              <w:spacing w:before="30" w:line="183" w:lineRule="auto"/>
              <w:ind w:left="32"/>
              <w:rPr>
                <w:color w:val="auto"/>
                <w:highlight w:val="none"/>
              </w:rPr>
            </w:pPr>
            <w:r>
              <w:rPr>
                <w:color w:val="auto"/>
                <w:spacing w:val="7"/>
                <w:highlight w:val="none"/>
              </w:rPr>
              <w:t>尺寸约850*390*1800</w:t>
            </w:r>
            <w:r>
              <w:rPr>
                <w:color w:val="auto"/>
                <w:highlight w:val="none"/>
              </w:rPr>
              <w:t>mm</w:t>
            </w:r>
            <w:r>
              <w:rPr>
                <w:color w:val="auto"/>
                <w:spacing w:val="7"/>
                <w:highlight w:val="none"/>
              </w:rPr>
              <w:t>,金属材质,大器械柜，A4文件柜，上层玻璃门、下层铁艺门</w:t>
            </w:r>
          </w:p>
        </w:tc>
      </w:tr>
      <w:tr w14:paraId="476E9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903" w:type="dxa"/>
            <w:vAlign w:val="top"/>
          </w:tcPr>
          <w:p w14:paraId="018947A9">
            <w:pPr>
              <w:pStyle w:val="38"/>
              <w:spacing w:before="62" w:line="156" w:lineRule="exact"/>
              <w:ind w:left="321"/>
              <w:rPr>
                <w:color w:val="auto"/>
                <w:highlight w:val="none"/>
              </w:rPr>
            </w:pPr>
            <w:r>
              <w:rPr>
                <w:color w:val="auto"/>
                <w:spacing w:val="-4"/>
                <w:position w:val="-2"/>
                <w:highlight w:val="none"/>
              </w:rPr>
              <w:t>104</w:t>
            </w:r>
          </w:p>
        </w:tc>
        <w:tc>
          <w:tcPr>
            <w:tcW w:w="3999" w:type="dxa"/>
            <w:vAlign w:val="top"/>
          </w:tcPr>
          <w:p w14:paraId="749DE11B">
            <w:pPr>
              <w:pStyle w:val="38"/>
              <w:spacing w:before="31" w:line="182" w:lineRule="auto"/>
              <w:ind w:left="1608"/>
              <w:rPr>
                <w:color w:val="auto"/>
                <w:highlight w:val="none"/>
              </w:rPr>
            </w:pPr>
            <w:r>
              <w:rPr>
                <w:color w:val="auto"/>
                <w:spacing w:val="5"/>
                <w:highlight w:val="none"/>
              </w:rPr>
              <w:t>安保头盔</w:t>
            </w:r>
          </w:p>
        </w:tc>
        <w:tc>
          <w:tcPr>
            <w:tcW w:w="568" w:type="dxa"/>
            <w:vAlign w:val="top"/>
          </w:tcPr>
          <w:p w14:paraId="46F35745">
            <w:pPr>
              <w:pStyle w:val="38"/>
              <w:spacing w:before="63" w:line="155" w:lineRule="exact"/>
              <w:ind w:left="243"/>
              <w:rPr>
                <w:color w:val="auto"/>
                <w:highlight w:val="none"/>
              </w:rPr>
            </w:pPr>
            <w:r>
              <w:rPr>
                <w:color w:val="auto"/>
                <w:position w:val="-2"/>
                <w:highlight w:val="none"/>
              </w:rPr>
              <w:t>2</w:t>
            </w:r>
          </w:p>
        </w:tc>
        <w:tc>
          <w:tcPr>
            <w:tcW w:w="568" w:type="dxa"/>
            <w:vAlign w:val="top"/>
          </w:tcPr>
          <w:p w14:paraId="061352B0">
            <w:pPr>
              <w:pStyle w:val="38"/>
              <w:spacing w:before="31" w:line="182" w:lineRule="auto"/>
              <w:ind w:left="191"/>
              <w:rPr>
                <w:color w:val="auto"/>
                <w:highlight w:val="none"/>
              </w:rPr>
            </w:pPr>
            <w:r>
              <w:rPr>
                <w:color w:val="auto"/>
                <w:spacing w:val="1"/>
                <w:highlight w:val="none"/>
              </w:rPr>
              <w:t>个</w:t>
            </w:r>
          </w:p>
        </w:tc>
        <w:tc>
          <w:tcPr>
            <w:tcW w:w="9602" w:type="dxa"/>
            <w:vAlign w:val="top"/>
          </w:tcPr>
          <w:p w14:paraId="7BE74C3B">
            <w:pPr>
              <w:pStyle w:val="38"/>
              <w:spacing w:before="31" w:line="182" w:lineRule="auto"/>
              <w:ind w:left="30"/>
              <w:rPr>
                <w:color w:val="auto"/>
                <w:highlight w:val="none"/>
              </w:rPr>
            </w:pPr>
            <w:r>
              <w:rPr>
                <w:color w:val="auto"/>
                <w:highlight w:val="none"/>
              </w:rPr>
              <w:t>PC</w:t>
            </w:r>
            <w:r>
              <w:rPr>
                <w:color w:val="auto"/>
                <w:spacing w:val="8"/>
                <w:highlight w:val="none"/>
              </w:rPr>
              <w:t>聚酯材质，二级防护。</w:t>
            </w:r>
          </w:p>
        </w:tc>
      </w:tr>
      <w:tr w14:paraId="06A22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903" w:type="dxa"/>
            <w:vAlign w:val="top"/>
          </w:tcPr>
          <w:p w14:paraId="6DE1605C">
            <w:pPr>
              <w:pStyle w:val="38"/>
              <w:spacing w:before="63" w:line="155" w:lineRule="exact"/>
              <w:ind w:left="321"/>
              <w:rPr>
                <w:color w:val="auto"/>
                <w:highlight w:val="none"/>
              </w:rPr>
            </w:pPr>
            <w:r>
              <w:rPr>
                <w:color w:val="auto"/>
                <w:spacing w:val="-4"/>
                <w:position w:val="-2"/>
                <w:highlight w:val="none"/>
              </w:rPr>
              <w:t>105</w:t>
            </w:r>
          </w:p>
        </w:tc>
        <w:tc>
          <w:tcPr>
            <w:tcW w:w="3999" w:type="dxa"/>
            <w:vAlign w:val="top"/>
          </w:tcPr>
          <w:p w14:paraId="1D53DEB5">
            <w:pPr>
              <w:pStyle w:val="38"/>
              <w:spacing w:before="32" w:line="181" w:lineRule="auto"/>
              <w:ind w:left="1409"/>
              <w:rPr>
                <w:color w:val="auto"/>
                <w:highlight w:val="none"/>
              </w:rPr>
            </w:pPr>
            <w:r>
              <w:rPr>
                <w:color w:val="auto"/>
                <w:spacing w:val="6"/>
                <w:highlight w:val="none"/>
              </w:rPr>
              <w:t>安保背刺背心</w:t>
            </w:r>
          </w:p>
        </w:tc>
        <w:tc>
          <w:tcPr>
            <w:tcW w:w="568" w:type="dxa"/>
            <w:vAlign w:val="top"/>
          </w:tcPr>
          <w:p w14:paraId="2E115E8E">
            <w:pPr>
              <w:pStyle w:val="38"/>
              <w:spacing w:before="64" w:line="154" w:lineRule="exact"/>
              <w:ind w:left="243"/>
              <w:rPr>
                <w:color w:val="auto"/>
                <w:highlight w:val="none"/>
              </w:rPr>
            </w:pPr>
            <w:r>
              <w:rPr>
                <w:color w:val="auto"/>
                <w:position w:val="-2"/>
                <w:highlight w:val="none"/>
              </w:rPr>
              <w:t>2</w:t>
            </w:r>
          </w:p>
        </w:tc>
        <w:tc>
          <w:tcPr>
            <w:tcW w:w="568" w:type="dxa"/>
            <w:vAlign w:val="top"/>
          </w:tcPr>
          <w:p w14:paraId="43CCA971">
            <w:pPr>
              <w:pStyle w:val="38"/>
              <w:spacing w:before="32" w:line="181" w:lineRule="auto"/>
              <w:ind w:left="190"/>
              <w:rPr>
                <w:color w:val="auto"/>
                <w:highlight w:val="none"/>
              </w:rPr>
            </w:pPr>
            <w:r>
              <w:rPr>
                <w:color w:val="auto"/>
                <w:spacing w:val="1"/>
                <w:highlight w:val="none"/>
              </w:rPr>
              <w:t>件</w:t>
            </w:r>
          </w:p>
        </w:tc>
        <w:tc>
          <w:tcPr>
            <w:tcW w:w="9602" w:type="dxa"/>
            <w:vAlign w:val="top"/>
          </w:tcPr>
          <w:p w14:paraId="54F3089A">
            <w:pPr>
              <w:pStyle w:val="38"/>
              <w:spacing w:before="32" w:line="181" w:lineRule="auto"/>
              <w:ind w:left="32"/>
              <w:rPr>
                <w:color w:val="auto"/>
                <w:highlight w:val="none"/>
              </w:rPr>
            </w:pPr>
            <w:r>
              <w:rPr>
                <w:color w:val="auto"/>
                <w:spacing w:val="7"/>
                <w:highlight w:val="none"/>
              </w:rPr>
              <w:t>钢板防刺，全软内胆。</w:t>
            </w:r>
          </w:p>
        </w:tc>
      </w:tr>
      <w:tr w14:paraId="499BC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903" w:type="dxa"/>
            <w:vAlign w:val="top"/>
          </w:tcPr>
          <w:p w14:paraId="27994546">
            <w:pPr>
              <w:pStyle w:val="38"/>
              <w:spacing w:before="64" w:line="156" w:lineRule="exact"/>
              <w:ind w:left="321"/>
              <w:rPr>
                <w:color w:val="auto"/>
                <w:highlight w:val="none"/>
              </w:rPr>
            </w:pPr>
            <w:r>
              <w:rPr>
                <w:color w:val="auto"/>
                <w:spacing w:val="-4"/>
                <w:position w:val="-2"/>
                <w:highlight w:val="none"/>
              </w:rPr>
              <w:t>106</w:t>
            </w:r>
          </w:p>
        </w:tc>
        <w:tc>
          <w:tcPr>
            <w:tcW w:w="3999" w:type="dxa"/>
            <w:vAlign w:val="top"/>
          </w:tcPr>
          <w:p w14:paraId="74F17CFC">
            <w:pPr>
              <w:pStyle w:val="38"/>
              <w:spacing w:before="33" w:line="181" w:lineRule="auto"/>
              <w:ind w:left="1608"/>
              <w:rPr>
                <w:color w:val="auto"/>
                <w:highlight w:val="none"/>
              </w:rPr>
            </w:pPr>
            <w:r>
              <w:rPr>
                <w:color w:val="auto"/>
                <w:spacing w:val="5"/>
                <w:highlight w:val="none"/>
              </w:rPr>
              <w:t>安保警棍</w:t>
            </w:r>
          </w:p>
        </w:tc>
        <w:tc>
          <w:tcPr>
            <w:tcW w:w="568" w:type="dxa"/>
            <w:vAlign w:val="top"/>
          </w:tcPr>
          <w:p w14:paraId="4C131E74">
            <w:pPr>
              <w:pStyle w:val="38"/>
              <w:spacing w:before="64" w:line="156" w:lineRule="exact"/>
              <w:ind w:left="243"/>
              <w:rPr>
                <w:color w:val="auto"/>
                <w:highlight w:val="none"/>
              </w:rPr>
            </w:pPr>
            <w:r>
              <w:rPr>
                <w:color w:val="auto"/>
                <w:position w:val="-2"/>
                <w:highlight w:val="none"/>
              </w:rPr>
              <w:t>2</w:t>
            </w:r>
          </w:p>
        </w:tc>
        <w:tc>
          <w:tcPr>
            <w:tcW w:w="568" w:type="dxa"/>
            <w:vAlign w:val="top"/>
          </w:tcPr>
          <w:p w14:paraId="7C8DFEF6">
            <w:pPr>
              <w:pStyle w:val="38"/>
              <w:spacing w:before="33" w:line="181" w:lineRule="auto"/>
              <w:ind w:left="191"/>
              <w:rPr>
                <w:color w:val="auto"/>
                <w:highlight w:val="none"/>
              </w:rPr>
            </w:pPr>
            <w:r>
              <w:rPr>
                <w:color w:val="auto"/>
                <w:spacing w:val="1"/>
                <w:highlight w:val="none"/>
              </w:rPr>
              <w:t>个</w:t>
            </w:r>
          </w:p>
        </w:tc>
        <w:tc>
          <w:tcPr>
            <w:tcW w:w="9602" w:type="dxa"/>
            <w:vAlign w:val="top"/>
          </w:tcPr>
          <w:p w14:paraId="6657E392">
            <w:pPr>
              <w:pStyle w:val="38"/>
              <w:spacing w:before="33" w:line="181" w:lineRule="auto"/>
              <w:ind w:left="32"/>
              <w:rPr>
                <w:color w:val="auto"/>
                <w:highlight w:val="none"/>
              </w:rPr>
            </w:pPr>
            <w:r>
              <w:rPr>
                <w:color w:val="auto"/>
                <w:spacing w:val="9"/>
                <w:highlight w:val="none"/>
              </w:rPr>
              <w:t>46</w:t>
            </w:r>
            <w:r>
              <w:rPr>
                <w:color w:val="auto"/>
                <w:highlight w:val="none"/>
              </w:rPr>
              <w:t>cmPC</w:t>
            </w:r>
            <w:r>
              <w:rPr>
                <w:color w:val="auto"/>
                <w:spacing w:val="9"/>
                <w:highlight w:val="none"/>
              </w:rPr>
              <w:t>狼牙棍</w:t>
            </w:r>
          </w:p>
        </w:tc>
      </w:tr>
      <w:tr w14:paraId="17362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903" w:type="dxa"/>
            <w:vAlign w:val="top"/>
          </w:tcPr>
          <w:p w14:paraId="2397174A">
            <w:pPr>
              <w:pStyle w:val="38"/>
              <w:spacing w:before="183" w:line="190" w:lineRule="auto"/>
              <w:ind w:left="321"/>
              <w:rPr>
                <w:color w:val="auto"/>
                <w:highlight w:val="none"/>
              </w:rPr>
            </w:pPr>
            <w:r>
              <w:rPr>
                <w:color w:val="auto"/>
                <w:spacing w:val="-4"/>
                <w:highlight w:val="none"/>
              </w:rPr>
              <w:t>107</w:t>
            </w:r>
          </w:p>
        </w:tc>
        <w:tc>
          <w:tcPr>
            <w:tcW w:w="3999" w:type="dxa"/>
            <w:vAlign w:val="top"/>
          </w:tcPr>
          <w:p w14:paraId="14E24147">
            <w:pPr>
              <w:pStyle w:val="38"/>
              <w:spacing w:before="153" w:line="228" w:lineRule="auto"/>
              <w:ind w:left="1508"/>
              <w:rPr>
                <w:color w:val="auto"/>
                <w:highlight w:val="none"/>
              </w:rPr>
            </w:pPr>
            <w:r>
              <w:rPr>
                <w:color w:val="auto"/>
                <w:spacing w:val="6"/>
                <w:highlight w:val="none"/>
              </w:rPr>
              <w:t>强光手电筒</w:t>
            </w:r>
          </w:p>
        </w:tc>
        <w:tc>
          <w:tcPr>
            <w:tcW w:w="568" w:type="dxa"/>
            <w:vAlign w:val="top"/>
          </w:tcPr>
          <w:p w14:paraId="47102C0B">
            <w:pPr>
              <w:pStyle w:val="38"/>
              <w:spacing w:before="184" w:line="189" w:lineRule="auto"/>
              <w:ind w:left="243"/>
              <w:rPr>
                <w:color w:val="auto"/>
                <w:highlight w:val="none"/>
              </w:rPr>
            </w:pPr>
            <w:r>
              <w:rPr>
                <w:color w:val="auto"/>
                <w:highlight w:val="none"/>
              </w:rPr>
              <w:t>2</w:t>
            </w:r>
          </w:p>
        </w:tc>
        <w:tc>
          <w:tcPr>
            <w:tcW w:w="568" w:type="dxa"/>
            <w:vAlign w:val="top"/>
          </w:tcPr>
          <w:p w14:paraId="0CCF17B1">
            <w:pPr>
              <w:pStyle w:val="38"/>
              <w:spacing w:before="153" w:line="228" w:lineRule="auto"/>
              <w:ind w:left="191"/>
              <w:rPr>
                <w:color w:val="auto"/>
                <w:highlight w:val="none"/>
              </w:rPr>
            </w:pPr>
            <w:r>
              <w:rPr>
                <w:color w:val="auto"/>
                <w:spacing w:val="1"/>
                <w:highlight w:val="none"/>
              </w:rPr>
              <w:t>个</w:t>
            </w:r>
          </w:p>
        </w:tc>
        <w:tc>
          <w:tcPr>
            <w:tcW w:w="9602" w:type="dxa"/>
            <w:vAlign w:val="top"/>
          </w:tcPr>
          <w:p w14:paraId="5B293F75">
            <w:pPr>
              <w:pStyle w:val="38"/>
              <w:spacing w:before="33" w:line="227" w:lineRule="auto"/>
              <w:ind w:left="33"/>
              <w:rPr>
                <w:color w:val="auto"/>
                <w:highlight w:val="none"/>
              </w:rPr>
            </w:pPr>
            <w:r>
              <w:rPr>
                <w:color w:val="auto"/>
                <w:spacing w:val="9"/>
                <w:highlight w:val="none"/>
              </w:rPr>
              <w:t>材质：铝合金是否可调焦：可调焦是否可充电：可充电电池</w:t>
            </w:r>
            <w:r>
              <w:rPr>
                <w:color w:val="auto"/>
                <w:spacing w:val="8"/>
                <w:highlight w:val="none"/>
              </w:rPr>
              <w:t>是否可拆卸：可拆卸电源方式：充电-C口是否防</w:t>
            </w:r>
          </w:p>
          <w:p w14:paraId="522C1CDF">
            <w:pPr>
              <w:pStyle w:val="38"/>
              <w:spacing w:before="8" w:line="181" w:lineRule="auto"/>
              <w:ind w:left="36"/>
              <w:rPr>
                <w:color w:val="auto"/>
                <w:highlight w:val="none"/>
              </w:rPr>
            </w:pPr>
            <w:r>
              <w:rPr>
                <w:color w:val="auto"/>
                <w:spacing w:val="6"/>
                <w:highlight w:val="none"/>
              </w:rPr>
              <w:t>水：防水最大流明：1000-2000</w:t>
            </w:r>
            <w:r>
              <w:rPr>
                <w:color w:val="auto"/>
                <w:highlight w:val="none"/>
              </w:rPr>
              <w:t>lm</w:t>
            </w:r>
            <w:r>
              <w:rPr>
                <w:color w:val="auto"/>
                <w:spacing w:val="6"/>
                <w:highlight w:val="none"/>
              </w:rPr>
              <w:t>最长续航：5-10h(含)</w:t>
            </w:r>
          </w:p>
        </w:tc>
      </w:tr>
      <w:tr w14:paraId="7469E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36" w:hRule="atLeast"/>
        </w:trPr>
        <w:tc>
          <w:tcPr>
            <w:tcW w:w="903" w:type="dxa"/>
            <w:vAlign w:val="top"/>
          </w:tcPr>
          <w:p w14:paraId="1AAB4E74">
            <w:pPr>
              <w:spacing w:line="283" w:lineRule="auto"/>
              <w:rPr>
                <w:rFonts w:ascii="Arial"/>
                <w:color w:val="auto"/>
                <w:sz w:val="21"/>
                <w:highlight w:val="none"/>
              </w:rPr>
            </w:pPr>
          </w:p>
          <w:p w14:paraId="16F3C9FE">
            <w:pPr>
              <w:spacing w:line="283" w:lineRule="auto"/>
              <w:rPr>
                <w:rFonts w:ascii="Arial"/>
                <w:color w:val="auto"/>
                <w:sz w:val="21"/>
                <w:highlight w:val="none"/>
              </w:rPr>
            </w:pPr>
          </w:p>
          <w:p w14:paraId="297DD475">
            <w:pPr>
              <w:spacing w:line="284" w:lineRule="auto"/>
              <w:rPr>
                <w:rFonts w:ascii="Arial"/>
                <w:color w:val="auto"/>
                <w:sz w:val="21"/>
                <w:highlight w:val="none"/>
              </w:rPr>
            </w:pPr>
          </w:p>
          <w:p w14:paraId="25C79B4E">
            <w:pPr>
              <w:pStyle w:val="38"/>
              <w:spacing w:before="62" w:line="190" w:lineRule="auto"/>
              <w:ind w:left="321"/>
              <w:rPr>
                <w:color w:val="auto"/>
                <w:highlight w:val="none"/>
              </w:rPr>
            </w:pPr>
            <w:r>
              <w:rPr>
                <w:color w:val="auto"/>
                <w:spacing w:val="-4"/>
                <w:highlight w:val="none"/>
              </w:rPr>
              <w:t>108</w:t>
            </w:r>
          </w:p>
        </w:tc>
        <w:tc>
          <w:tcPr>
            <w:tcW w:w="3999" w:type="dxa"/>
            <w:vAlign w:val="top"/>
          </w:tcPr>
          <w:p w14:paraId="2756C3CB">
            <w:pPr>
              <w:spacing w:line="273" w:lineRule="auto"/>
              <w:rPr>
                <w:rFonts w:ascii="Arial"/>
                <w:color w:val="auto"/>
                <w:sz w:val="21"/>
                <w:highlight w:val="none"/>
              </w:rPr>
            </w:pPr>
          </w:p>
          <w:p w14:paraId="61D9DD68">
            <w:pPr>
              <w:spacing w:line="273" w:lineRule="auto"/>
              <w:rPr>
                <w:rFonts w:ascii="Arial"/>
                <w:color w:val="auto"/>
                <w:sz w:val="21"/>
                <w:highlight w:val="none"/>
              </w:rPr>
            </w:pPr>
          </w:p>
          <w:p w14:paraId="59609995">
            <w:pPr>
              <w:spacing w:line="274" w:lineRule="auto"/>
              <w:rPr>
                <w:rFonts w:ascii="Arial"/>
                <w:color w:val="auto"/>
                <w:sz w:val="21"/>
                <w:highlight w:val="none"/>
              </w:rPr>
            </w:pPr>
          </w:p>
          <w:p w14:paraId="65E3425A">
            <w:pPr>
              <w:pStyle w:val="38"/>
              <w:spacing w:before="62" w:line="227" w:lineRule="auto"/>
              <w:ind w:left="1251"/>
              <w:rPr>
                <w:color w:val="auto"/>
                <w:highlight w:val="none"/>
              </w:rPr>
            </w:pPr>
            <w:r>
              <w:rPr>
                <w:color w:val="auto"/>
                <w:spacing w:val="6"/>
                <w:highlight w:val="none"/>
              </w:rPr>
              <w:t>A3复印机/A3彩色</w:t>
            </w:r>
          </w:p>
        </w:tc>
        <w:tc>
          <w:tcPr>
            <w:tcW w:w="568" w:type="dxa"/>
            <w:vAlign w:val="top"/>
          </w:tcPr>
          <w:p w14:paraId="2EE444C7">
            <w:pPr>
              <w:spacing w:line="283" w:lineRule="auto"/>
              <w:rPr>
                <w:rFonts w:ascii="Arial"/>
                <w:color w:val="auto"/>
                <w:sz w:val="21"/>
                <w:highlight w:val="none"/>
              </w:rPr>
            </w:pPr>
          </w:p>
          <w:p w14:paraId="1654AECC">
            <w:pPr>
              <w:spacing w:line="283" w:lineRule="auto"/>
              <w:rPr>
                <w:rFonts w:ascii="Arial"/>
                <w:color w:val="auto"/>
                <w:sz w:val="21"/>
                <w:highlight w:val="none"/>
              </w:rPr>
            </w:pPr>
          </w:p>
          <w:p w14:paraId="05F0A330">
            <w:pPr>
              <w:spacing w:line="284" w:lineRule="auto"/>
              <w:rPr>
                <w:rFonts w:ascii="Arial"/>
                <w:color w:val="auto"/>
                <w:sz w:val="21"/>
                <w:highlight w:val="none"/>
              </w:rPr>
            </w:pPr>
          </w:p>
          <w:p w14:paraId="7A367EA4">
            <w:pPr>
              <w:pStyle w:val="38"/>
              <w:spacing w:before="62" w:line="190" w:lineRule="auto"/>
              <w:ind w:left="255"/>
              <w:rPr>
                <w:color w:val="auto"/>
                <w:highlight w:val="none"/>
              </w:rPr>
            </w:pPr>
            <w:r>
              <w:rPr>
                <w:color w:val="auto"/>
                <w:highlight w:val="none"/>
              </w:rPr>
              <w:t>1</w:t>
            </w:r>
          </w:p>
        </w:tc>
        <w:tc>
          <w:tcPr>
            <w:tcW w:w="568" w:type="dxa"/>
            <w:vAlign w:val="top"/>
          </w:tcPr>
          <w:p w14:paraId="3B14F58D">
            <w:pPr>
              <w:spacing w:line="273" w:lineRule="auto"/>
              <w:rPr>
                <w:rFonts w:ascii="Arial"/>
                <w:color w:val="auto"/>
                <w:sz w:val="21"/>
                <w:highlight w:val="none"/>
              </w:rPr>
            </w:pPr>
          </w:p>
          <w:p w14:paraId="0BED0C1A">
            <w:pPr>
              <w:spacing w:line="273" w:lineRule="auto"/>
              <w:rPr>
                <w:rFonts w:ascii="Arial"/>
                <w:color w:val="auto"/>
                <w:sz w:val="21"/>
                <w:highlight w:val="none"/>
              </w:rPr>
            </w:pPr>
          </w:p>
          <w:p w14:paraId="70B3F715">
            <w:pPr>
              <w:spacing w:line="274" w:lineRule="auto"/>
              <w:rPr>
                <w:rFonts w:ascii="Arial"/>
                <w:color w:val="auto"/>
                <w:sz w:val="21"/>
                <w:highlight w:val="none"/>
              </w:rPr>
            </w:pPr>
          </w:p>
          <w:p w14:paraId="1D535BC8">
            <w:pPr>
              <w:pStyle w:val="38"/>
              <w:spacing w:before="62" w:line="230" w:lineRule="auto"/>
              <w:ind w:left="206"/>
              <w:rPr>
                <w:color w:val="auto"/>
                <w:highlight w:val="none"/>
              </w:rPr>
            </w:pPr>
            <w:r>
              <w:rPr>
                <w:color w:val="auto"/>
                <w:highlight w:val="none"/>
              </w:rPr>
              <w:t>台</w:t>
            </w:r>
          </w:p>
        </w:tc>
        <w:tc>
          <w:tcPr>
            <w:tcW w:w="9602" w:type="dxa"/>
            <w:vAlign w:val="top"/>
          </w:tcPr>
          <w:p w14:paraId="2EC7F8B4">
            <w:pPr>
              <w:pStyle w:val="38"/>
              <w:spacing w:before="32" w:line="230" w:lineRule="auto"/>
              <w:ind w:left="30" w:right="51" w:hanging="3"/>
              <w:rPr>
                <w:rFonts w:hint="eastAsia"/>
                <w:color w:val="auto"/>
                <w:spacing w:val="7"/>
                <w:highlight w:val="none"/>
              </w:rPr>
            </w:pPr>
            <w:r>
              <w:rPr>
                <w:rFonts w:hint="eastAsia"/>
                <w:color w:val="auto"/>
                <w:spacing w:val="7"/>
                <w:highlight w:val="none"/>
              </w:rPr>
              <w:t>▲基本要求：国产自主品牌。</w:t>
            </w:r>
          </w:p>
          <w:p w14:paraId="23A44C2F">
            <w:pPr>
              <w:pStyle w:val="38"/>
              <w:spacing w:before="32" w:line="230" w:lineRule="auto"/>
              <w:ind w:right="51"/>
              <w:rPr>
                <w:color w:val="auto"/>
                <w:highlight w:val="none"/>
              </w:rPr>
            </w:pPr>
            <w:r>
              <w:rPr>
                <w:rFonts w:hint="eastAsia"/>
                <w:color w:val="auto"/>
                <w:spacing w:val="7"/>
                <w:highlight w:val="none"/>
              </w:rPr>
              <w:t>A3彩色多功能复合机，A3幅面、速度28页/分钟(黑彩同速)、扫描速度55页/分钟，四色直列引擎、网络打印、复印、网络彩色扫描(TIFF,GPJ,PDF,XPS)；两个500页纸盒+100页旁路供纸/最大3600页，60g-256g纸张重量，打印分辨率1800dpi*600dpi、</w:t>
            </w:r>
            <w:r>
              <w:rPr>
                <w:rFonts w:hint="eastAsia"/>
                <w:color w:val="auto"/>
                <w:spacing w:val="7"/>
                <w:highlight w:val="none"/>
                <w:lang w:val="en-US" w:eastAsia="zh-CN"/>
              </w:rPr>
              <w:t xml:space="preserve">           </w:t>
            </w:r>
            <w:r>
              <w:rPr>
                <w:rFonts w:hint="eastAsia"/>
                <w:color w:val="auto"/>
                <w:spacing w:val="7"/>
                <w:highlight w:val="none"/>
              </w:rPr>
              <w:t>1-9999</w:t>
            </w:r>
            <w:r>
              <w:rPr>
                <w:rFonts w:hint="eastAsia"/>
                <w:color w:val="auto"/>
                <w:spacing w:val="7"/>
                <w:highlight w:val="none"/>
                <w:lang w:val="en-US" w:eastAsia="zh-CN"/>
              </w:rPr>
              <w:t>连</w:t>
            </w:r>
            <w:r>
              <w:rPr>
                <w:rFonts w:hint="eastAsia"/>
                <w:color w:val="auto"/>
                <w:spacing w:val="7"/>
                <w:highlight w:val="none"/>
              </w:rPr>
              <w:t>续复印，内存（标准/最大）6GB+8GB (uSD)，标配双面器，双面输稿器，25-400%缩放，预热时间20秒，首页时间6.8秒，</w:t>
            </w:r>
            <w:r>
              <w:rPr>
                <w:rFonts w:hint="eastAsia"/>
                <w:color w:val="auto"/>
                <w:spacing w:val="7"/>
                <w:highlight w:val="none"/>
                <w:lang w:val="en-US" w:eastAsia="zh-CN"/>
              </w:rPr>
              <w:t xml:space="preserve">  </w:t>
            </w:r>
            <w:r>
              <w:rPr>
                <w:rFonts w:hint="eastAsia"/>
                <w:color w:val="auto"/>
                <w:spacing w:val="7"/>
                <w:highlight w:val="none"/>
              </w:rPr>
              <w:t>打印语言： PCL/PS/XPS， 7寸彩色液晶触摸屏，支持多点触控，全新智能终端触控区，U盘打印扫描功能、扫描支持格式：TIFF, JPEG, PDF, Compact PDF,接口：Ethernet 10Base-T/100Base-TX/1000Base-T USB2.0/USB1.1，支持微软操作系统；Linux操作系统，macOS操作系统；国产麒麟操作系统，UOS操作系统，一键式节能按键绿色节能、低能耗睡眠模式，耗材及维修成本低、整机尺寸</w:t>
            </w:r>
            <w:r>
              <w:rPr>
                <w:rFonts w:hint="eastAsia"/>
                <w:color w:val="auto"/>
                <w:spacing w:val="7"/>
                <w:highlight w:val="none"/>
                <w:lang w:val="en-US" w:eastAsia="zh-CN"/>
              </w:rPr>
              <w:t>约</w:t>
            </w:r>
            <w:r>
              <w:rPr>
                <w:rFonts w:hint="eastAsia"/>
                <w:color w:val="auto"/>
                <w:spacing w:val="7"/>
                <w:highlight w:val="none"/>
              </w:rPr>
              <w:t>571mm*661.5mm*786mm，整机重量</w:t>
            </w:r>
            <w:r>
              <w:rPr>
                <w:rFonts w:hint="eastAsia"/>
                <w:color w:val="auto"/>
                <w:spacing w:val="7"/>
                <w:highlight w:val="none"/>
                <w:lang w:val="en-US" w:eastAsia="zh-CN"/>
              </w:rPr>
              <w:t>约</w:t>
            </w:r>
            <w:r>
              <w:rPr>
                <w:rFonts w:hint="eastAsia"/>
                <w:color w:val="auto"/>
                <w:spacing w:val="7"/>
                <w:highlight w:val="none"/>
              </w:rPr>
              <w:t xml:space="preserve">70kg,功率1.58kw.  </w:t>
            </w:r>
          </w:p>
        </w:tc>
      </w:tr>
      <w:tr w14:paraId="0122B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8" w:hRule="atLeast"/>
        </w:trPr>
        <w:tc>
          <w:tcPr>
            <w:tcW w:w="903" w:type="dxa"/>
            <w:vAlign w:val="top"/>
          </w:tcPr>
          <w:p w14:paraId="30CD8C0C">
            <w:pPr>
              <w:pStyle w:val="38"/>
              <w:spacing w:before="66" w:line="157" w:lineRule="auto"/>
              <w:ind w:left="321"/>
              <w:rPr>
                <w:color w:val="auto"/>
                <w:highlight w:val="none"/>
              </w:rPr>
            </w:pPr>
            <w:r>
              <w:rPr>
                <w:color w:val="auto"/>
                <w:spacing w:val="-4"/>
                <w:highlight w:val="none"/>
              </w:rPr>
              <w:t>109</w:t>
            </w:r>
          </w:p>
        </w:tc>
        <w:tc>
          <w:tcPr>
            <w:tcW w:w="3999" w:type="dxa"/>
            <w:vAlign w:val="top"/>
          </w:tcPr>
          <w:p w14:paraId="6345178D">
            <w:pPr>
              <w:pStyle w:val="38"/>
              <w:spacing w:before="36" w:line="186" w:lineRule="auto"/>
              <w:ind w:left="1308"/>
              <w:rPr>
                <w:color w:val="auto"/>
                <w:highlight w:val="none"/>
              </w:rPr>
            </w:pPr>
            <w:r>
              <w:rPr>
                <w:color w:val="auto"/>
                <w:spacing w:val="7"/>
                <w:highlight w:val="none"/>
              </w:rPr>
              <w:t>二氧化碳灭火器</w:t>
            </w:r>
          </w:p>
        </w:tc>
        <w:tc>
          <w:tcPr>
            <w:tcW w:w="568" w:type="dxa"/>
            <w:vAlign w:val="top"/>
          </w:tcPr>
          <w:p w14:paraId="7150A511">
            <w:pPr>
              <w:pStyle w:val="38"/>
              <w:spacing w:before="67" w:line="161" w:lineRule="exact"/>
              <w:ind w:left="241"/>
              <w:rPr>
                <w:color w:val="auto"/>
                <w:highlight w:val="none"/>
              </w:rPr>
            </w:pPr>
            <w:r>
              <w:rPr>
                <w:color w:val="auto"/>
                <w:position w:val="-2"/>
                <w:highlight w:val="none"/>
              </w:rPr>
              <w:t>8</w:t>
            </w:r>
          </w:p>
        </w:tc>
        <w:tc>
          <w:tcPr>
            <w:tcW w:w="568" w:type="dxa"/>
            <w:vAlign w:val="top"/>
          </w:tcPr>
          <w:p w14:paraId="7C773D18">
            <w:pPr>
              <w:spacing w:line="228" w:lineRule="exact"/>
              <w:rPr>
                <w:rFonts w:ascii="Arial"/>
                <w:color w:val="auto"/>
                <w:sz w:val="19"/>
                <w:highlight w:val="none"/>
              </w:rPr>
            </w:pPr>
          </w:p>
        </w:tc>
        <w:tc>
          <w:tcPr>
            <w:tcW w:w="9602" w:type="dxa"/>
            <w:vAlign w:val="top"/>
          </w:tcPr>
          <w:p w14:paraId="0FF647F6">
            <w:pPr>
              <w:pStyle w:val="38"/>
              <w:spacing w:before="36" w:line="186" w:lineRule="auto"/>
              <w:ind w:left="37"/>
              <w:rPr>
                <w:color w:val="auto"/>
                <w:highlight w:val="none"/>
              </w:rPr>
            </w:pPr>
            <w:r>
              <w:rPr>
                <w:color w:val="auto"/>
                <w:spacing w:val="7"/>
                <w:highlight w:val="none"/>
              </w:rPr>
              <w:t>3公斤装，手提式，高效阻燃，</w:t>
            </w:r>
          </w:p>
        </w:tc>
      </w:tr>
    </w:tbl>
    <w:p w14:paraId="0EE8C77E">
      <w:pPr>
        <w:pStyle w:val="9"/>
        <w:rPr>
          <w:rFonts w:hint="eastAsia"/>
          <w:lang w:eastAsia="zh-CN"/>
        </w:rPr>
        <w:sectPr>
          <w:pgSz w:w="16838" w:h="11906" w:orient="landscape"/>
          <w:pgMar w:top="1797" w:right="1440" w:bottom="1797" w:left="1440" w:header="851" w:footer="992" w:gutter="0"/>
          <w:pgNumType w:fmt="decimal" w:start="1"/>
          <w:cols w:space="720" w:num="1"/>
          <w:titlePg/>
          <w:docGrid w:type="linesAndChars" w:linePitch="312" w:charSpace="0"/>
        </w:sectPr>
      </w:pPr>
    </w:p>
    <w:p w14:paraId="2EFF453F">
      <w:pPr>
        <w:pStyle w:val="9"/>
        <w:rPr>
          <w:rFonts w:hint="eastAsia"/>
          <w:lang w:eastAsia="zh-CN"/>
        </w:rPr>
        <w:sectPr>
          <w:pgSz w:w="11906" w:h="16838"/>
          <w:pgMar w:top="1440" w:right="1797" w:bottom="1440" w:left="1797" w:header="851" w:footer="992" w:gutter="0"/>
          <w:pgNumType w:fmt="decimal" w:start="1"/>
          <w:cols w:space="720" w:num="1"/>
          <w:titlePg/>
          <w:docGrid w:type="linesAndChars" w:linePitch="312" w:charSpace="0"/>
        </w:sectPr>
      </w:pPr>
    </w:p>
    <w:p w14:paraId="67E486F0">
      <w:pPr>
        <w:pStyle w:val="9"/>
        <w:rPr>
          <w:rFonts w:hint="eastAsia"/>
          <w:lang w:eastAsia="zh-CN"/>
        </w:rPr>
      </w:pPr>
    </w:p>
    <w:p w14:paraId="62900AA8">
      <w:pPr>
        <w:rPr>
          <w:color w:val="FF0000"/>
        </w:rPr>
      </w:pPr>
      <w:r>
        <w:rPr>
          <w:rFonts w:hint="eastAsia"/>
          <w:color w:val="FF0000"/>
        </w:rPr>
        <w:t>备注：</w:t>
      </w:r>
    </w:p>
    <w:p w14:paraId="0CE07F04">
      <w:pPr>
        <w:ind w:firstLine="480" w:firstLineChars="200"/>
        <w:rPr>
          <w:color w:val="FF0000"/>
        </w:rPr>
      </w:pPr>
      <w:r>
        <w:rPr>
          <w:rFonts w:hint="eastAsia"/>
          <w:color w:val="FF0000"/>
        </w:rPr>
        <w:t>1、</w:t>
      </w:r>
      <w:r>
        <w:rPr>
          <w:rFonts w:hint="eastAsia" w:eastAsia="宋体"/>
          <w:color w:val="FF0000"/>
          <w:lang w:eastAsia="zh-CN"/>
        </w:rPr>
        <w:t>清单</w:t>
      </w:r>
      <w:r>
        <w:rPr>
          <w:rFonts w:hint="eastAsia"/>
          <w:color w:val="FF0000"/>
        </w:rPr>
        <w:t>注明有“接受进口”或“允许进口”的产品允许</w:t>
      </w:r>
      <w:r>
        <w:rPr>
          <w:rFonts w:hint="eastAsia" w:eastAsia="宋体"/>
          <w:color w:val="FF0000"/>
          <w:lang w:eastAsia="zh-CN"/>
        </w:rPr>
        <w:t>投标或响应</w:t>
      </w:r>
      <w:r>
        <w:rPr>
          <w:rFonts w:hint="eastAsia"/>
          <w:color w:val="FF0000"/>
        </w:rPr>
        <w:t>人选用进口产品参与</w:t>
      </w:r>
      <w:r>
        <w:rPr>
          <w:rFonts w:hint="eastAsia" w:eastAsia="宋体"/>
          <w:color w:val="FF0000"/>
          <w:lang w:eastAsia="zh-CN"/>
        </w:rPr>
        <w:t>投标或响应</w:t>
      </w:r>
      <w:r>
        <w:rPr>
          <w:rFonts w:hint="eastAsia"/>
          <w:color w:val="FF0000"/>
        </w:rPr>
        <w:t>，但不排斥国内产品</w:t>
      </w:r>
      <w:r>
        <w:rPr>
          <w:rFonts w:hint="eastAsia" w:eastAsia="宋体"/>
          <w:color w:val="FF0000"/>
          <w:lang w:eastAsia="zh-CN"/>
        </w:rPr>
        <w:t>投标或响应</w:t>
      </w:r>
      <w:r>
        <w:rPr>
          <w:rFonts w:hint="eastAsia"/>
          <w:color w:val="FF0000"/>
        </w:rPr>
        <w:t>；未注明“接受进口”或“允许进口”的产品均不接受进口产品</w:t>
      </w:r>
      <w:r>
        <w:rPr>
          <w:rFonts w:hint="eastAsia" w:eastAsia="宋体"/>
          <w:color w:val="FF0000"/>
          <w:lang w:eastAsia="zh-CN"/>
        </w:rPr>
        <w:t>投标或响应</w:t>
      </w:r>
      <w:r>
        <w:rPr>
          <w:rFonts w:hint="eastAsia"/>
          <w:color w:val="FF0000"/>
        </w:rPr>
        <w:t>。进口产品是指通过海关验放进入中国境内且产自关境外的产品。即所谓进口产品是指制造过程均在国外，如果产品在国内组装，其中的零部件（包括核心部件）是进口产品，则应当视为非进口产品。</w:t>
      </w:r>
    </w:p>
    <w:p w14:paraId="5F00B152">
      <w:pPr>
        <w:ind w:firstLine="480" w:firstLineChars="200"/>
        <w:rPr>
          <w:color w:val="FF0000"/>
        </w:rPr>
      </w:pPr>
      <w:r>
        <w:rPr>
          <w:rFonts w:hint="eastAsia"/>
          <w:color w:val="FF0000"/>
        </w:rPr>
        <w:t>2、如注明有单价控制金额的产品，</w:t>
      </w:r>
      <w:r>
        <w:rPr>
          <w:rFonts w:hint="eastAsia" w:eastAsia="宋体"/>
          <w:color w:val="FF0000"/>
          <w:lang w:eastAsia="zh-CN"/>
        </w:rPr>
        <w:t>投标或响应</w:t>
      </w:r>
      <w:r>
        <w:rPr>
          <w:rFonts w:hint="eastAsia"/>
          <w:color w:val="FF0000"/>
        </w:rPr>
        <w:t>人对该产品的报价不得超过控制金额，否则将作</w:t>
      </w:r>
      <w:r>
        <w:rPr>
          <w:rFonts w:hint="eastAsia" w:eastAsia="宋体"/>
          <w:color w:val="FF0000"/>
          <w:lang w:eastAsia="zh-CN"/>
        </w:rPr>
        <w:t>投标或响应</w:t>
      </w:r>
      <w:r>
        <w:rPr>
          <w:rFonts w:hint="eastAsia"/>
          <w:color w:val="FF0000"/>
        </w:rPr>
        <w:t>无效处理。</w:t>
      </w:r>
    </w:p>
    <w:p w14:paraId="4E1ED17C">
      <w:pPr>
        <w:keepNext/>
        <w:keepLines/>
        <w:tabs>
          <w:tab w:val="left" w:pos="1680"/>
        </w:tabs>
        <w:spacing w:before="260" w:after="60" w:afterLines="25"/>
        <w:jc w:val="center"/>
        <w:outlineLvl w:val="2"/>
        <w:rPr>
          <w:rFonts w:ascii="Arial" w:hAnsi="Arial" w:eastAsia="宋体"/>
          <w:b/>
          <w:bCs/>
          <w:sz w:val="32"/>
          <w:szCs w:val="32"/>
        </w:rPr>
      </w:pPr>
      <w:r>
        <w:rPr>
          <w:rFonts w:hint="eastAsia" w:ascii="Arial" w:hAnsi="Arial" w:eastAsia="宋体"/>
          <w:b/>
          <w:bCs/>
          <w:sz w:val="32"/>
          <w:szCs w:val="32"/>
        </w:rPr>
        <w:t>三、商务和服务条款部分</w:t>
      </w:r>
    </w:p>
    <w:p w14:paraId="596B88D1">
      <w:pPr>
        <w:spacing w:after="60" w:afterLines="25" w:line="300" w:lineRule="auto"/>
        <w:rPr>
          <w:rFonts w:hint="eastAsia" w:ascii="宋体" w:hAnsi="宋体" w:eastAsia="宋体"/>
          <w:b/>
          <w:color w:val="FF0000"/>
          <w:szCs w:val="21"/>
        </w:rPr>
      </w:pPr>
      <w:r>
        <w:rPr>
          <w:rFonts w:hint="eastAsia" w:ascii="宋体" w:hAnsi="宋体" w:eastAsia="宋体"/>
          <w:b/>
          <w:color w:val="FF0000"/>
          <w:szCs w:val="21"/>
        </w:rPr>
        <w:t xml:space="preserve">    带</w:t>
      </w:r>
      <w:r>
        <w:rPr>
          <w:rFonts w:hint="eastAsia" w:ascii="宋体" w:hAnsi="宋体" w:eastAsia="宋体"/>
          <w:b/>
          <w:bCs/>
          <w:color w:val="FF0000"/>
          <w:szCs w:val="21"/>
        </w:rPr>
        <w:t>★</w:t>
      </w:r>
      <w:r>
        <w:rPr>
          <w:rFonts w:hint="eastAsia" w:ascii="宋体" w:hAnsi="宋体" w:eastAsia="宋体"/>
          <w:b/>
          <w:color w:val="FF0000"/>
          <w:szCs w:val="21"/>
        </w:rPr>
        <w:t>号条款为不可偏离条款，</w:t>
      </w:r>
      <w:r>
        <w:rPr>
          <w:rFonts w:hint="eastAsia" w:ascii="宋体" w:hAnsi="宋体" w:eastAsia="宋体"/>
          <w:b/>
          <w:color w:val="FF0000"/>
          <w:szCs w:val="21"/>
          <w:lang w:eastAsia="zh-CN"/>
        </w:rPr>
        <w:t>投标或响应</w:t>
      </w:r>
      <w:r>
        <w:rPr>
          <w:rFonts w:hint="eastAsia" w:ascii="宋体" w:hAnsi="宋体" w:eastAsia="宋体"/>
          <w:b/>
          <w:color w:val="FF0000"/>
          <w:szCs w:val="21"/>
        </w:rPr>
        <w:t>人必须完全响应满足，否则将导致</w:t>
      </w:r>
      <w:r>
        <w:rPr>
          <w:rFonts w:hint="eastAsia" w:ascii="宋体" w:hAnsi="宋体" w:eastAsia="宋体"/>
          <w:b/>
          <w:color w:val="FF0000"/>
          <w:szCs w:val="21"/>
          <w:lang w:eastAsia="zh-CN"/>
        </w:rPr>
        <w:t>投标或响应</w:t>
      </w:r>
      <w:r>
        <w:rPr>
          <w:rFonts w:hint="eastAsia" w:ascii="宋体" w:hAnsi="宋体" w:eastAsia="宋体"/>
          <w:b/>
          <w:color w:val="FF0000"/>
          <w:szCs w:val="21"/>
        </w:rPr>
        <w:t>无效。</w:t>
      </w:r>
      <w:r>
        <w:rPr>
          <w:rFonts w:hint="eastAsia" w:ascii="宋体" w:hAnsi="宋体" w:eastAsia="宋体"/>
          <w:b/>
          <w:color w:val="FF0000"/>
          <w:szCs w:val="21"/>
          <w:lang w:eastAsia="zh-CN"/>
        </w:rPr>
        <w:t>投标或响应</w:t>
      </w:r>
      <w:r>
        <w:rPr>
          <w:rFonts w:hint="eastAsia" w:ascii="宋体" w:hAnsi="宋体" w:eastAsia="宋体"/>
          <w:b/>
          <w:color w:val="FF0000"/>
          <w:szCs w:val="21"/>
        </w:rPr>
        <w:t>人是否满足本部分带★号条款要求，以</w:t>
      </w:r>
    </w:p>
    <w:p w14:paraId="57A4A2E1">
      <w:pPr>
        <w:spacing w:after="60" w:afterLines="25" w:line="300" w:lineRule="auto"/>
        <w:rPr>
          <w:rFonts w:hint="eastAsia" w:ascii="宋体" w:hAnsi="宋体" w:eastAsia="宋体"/>
          <w:b/>
          <w:color w:val="FF0000"/>
          <w:szCs w:val="21"/>
        </w:rPr>
      </w:pPr>
      <w:r>
        <w:rPr>
          <w:rFonts w:hint="eastAsia" w:ascii="宋体" w:hAnsi="宋体" w:eastAsia="宋体"/>
          <w:b/>
          <w:color w:val="FF0000"/>
          <w:szCs w:val="21"/>
        </w:rPr>
        <w:t>《</w:t>
      </w:r>
      <w:r>
        <w:rPr>
          <w:rFonts w:hint="eastAsia" w:ascii="宋体" w:hAnsi="宋体" w:eastAsia="宋体"/>
          <w:b/>
          <w:bCs/>
          <w:color w:val="FF0000"/>
          <w:szCs w:val="21"/>
        </w:rPr>
        <w:t>商务（服务）条款偏离表</w:t>
      </w:r>
      <w:r>
        <w:rPr>
          <w:rFonts w:hint="eastAsia" w:ascii="宋体" w:hAnsi="宋体" w:eastAsia="宋体"/>
          <w:b/>
          <w:color w:val="FF0000"/>
          <w:szCs w:val="21"/>
        </w:rPr>
        <w:t>》响应为准。</w:t>
      </w:r>
    </w:p>
    <w:p w14:paraId="2F379FDF">
      <w:pPr>
        <w:pStyle w:val="9"/>
      </w:pPr>
    </w:p>
    <w:tbl>
      <w:tblPr>
        <w:tblStyle w:val="18"/>
        <w:tblW w:w="997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8389"/>
      </w:tblGrid>
      <w:tr w14:paraId="18870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84" w:type="dxa"/>
            <w:tcBorders>
              <w:top w:val="single" w:color="auto" w:sz="4" w:space="0"/>
              <w:left w:val="single" w:color="auto" w:sz="4" w:space="0"/>
              <w:bottom w:val="single" w:color="auto" w:sz="4" w:space="0"/>
              <w:right w:val="single" w:color="auto" w:sz="4" w:space="0"/>
            </w:tcBorders>
            <w:vAlign w:val="center"/>
          </w:tcPr>
          <w:p w14:paraId="6BEFE091">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cs="宋体"/>
                <w:b/>
                <w:color w:val="FF0000"/>
                <w:sz w:val="22"/>
                <w:szCs w:val="21"/>
              </w:rPr>
              <w:t>报价要求</w:t>
            </w:r>
          </w:p>
        </w:tc>
        <w:tc>
          <w:tcPr>
            <w:tcW w:w="8389" w:type="dxa"/>
            <w:tcBorders>
              <w:top w:val="single" w:color="auto" w:sz="4" w:space="0"/>
              <w:left w:val="single" w:color="auto" w:sz="4" w:space="0"/>
              <w:bottom w:val="single" w:color="auto" w:sz="4" w:space="0"/>
              <w:right w:val="single" w:color="auto" w:sz="4" w:space="0"/>
            </w:tcBorders>
            <w:vAlign w:val="center"/>
          </w:tcPr>
          <w:p w14:paraId="2A5DDF25">
            <w:pPr>
              <w:snapToGrid w:val="0"/>
              <w:spacing w:line="360" w:lineRule="exact"/>
              <w:rPr>
                <w:rFonts w:ascii="宋体" w:hAnsi="宋体" w:eastAsia="宋体" w:cs="宋体"/>
                <w:sz w:val="22"/>
                <w:szCs w:val="21"/>
              </w:rPr>
            </w:pPr>
            <w:r>
              <w:rPr>
                <w:rFonts w:hint="eastAsia" w:ascii="宋体" w:hAnsi="宋体" w:eastAsia="宋体" w:cs="仿宋_GB2312"/>
                <w:sz w:val="22"/>
                <w:szCs w:val="28"/>
                <w:lang w:eastAsia="zh-CN"/>
              </w:rPr>
              <w:t>投标或响应</w:t>
            </w:r>
            <w:r>
              <w:rPr>
                <w:rFonts w:hint="eastAsia" w:ascii="宋体" w:hAnsi="宋体" w:eastAsia="宋体" w:cs="仿宋_GB2312"/>
                <w:sz w:val="22"/>
                <w:szCs w:val="28"/>
              </w:rPr>
              <w:t>总价必须是完成该项目的一切费用总和，包括</w:t>
            </w:r>
            <w:r>
              <w:rPr>
                <w:rFonts w:hint="eastAsia" w:ascii="宋体" w:hAnsi="宋体" w:eastAsia="宋体" w:cs="仿宋_GB2312"/>
                <w:sz w:val="22"/>
                <w:szCs w:val="28"/>
                <w:lang w:eastAsia="zh-CN"/>
              </w:rPr>
              <w:t>投标或响应</w:t>
            </w:r>
            <w:r>
              <w:rPr>
                <w:rFonts w:hint="eastAsia" w:ascii="宋体" w:hAnsi="宋体" w:eastAsia="宋体" w:cs="仿宋_GB2312"/>
                <w:sz w:val="22"/>
                <w:szCs w:val="28"/>
              </w:rPr>
              <w:t>费、设备费、运输费、装卸费、保险费、技术培训费、设备安装费、调试费、检测费、国家规定的各项税费等。</w:t>
            </w:r>
          </w:p>
        </w:tc>
      </w:tr>
      <w:tr w14:paraId="2327F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84" w:type="dxa"/>
            <w:tcBorders>
              <w:top w:val="single" w:color="auto" w:sz="4" w:space="0"/>
              <w:left w:val="single" w:color="auto" w:sz="4" w:space="0"/>
              <w:bottom w:val="single" w:color="auto" w:sz="4" w:space="0"/>
              <w:right w:val="single" w:color="auto" w:sz="4" w:space="0"/>
            </w:tcBorders>
            <w:vAlign w:val="center"/>
          </w:tcPr>
          <w:p w14:paraId="00888A68">
            <w:pPr>
              <w:spacing w:after="60" w:afterLines="25" w:line="360" w:lineRule="exact"/>
              <w:rPr>
                <w:rFonts w:ascii="宋体" w:hAnsi="宋体" w:eastAsia="宋体" w:cs="宋体"/>
                <w:b/>
                <w:color w:val="FF0000"/>
                <w:sz w:val="22"/>
                <w:szCs w:val="21"/>
              </w:rPr>
            </w:pPr>
            <w:r>
              <w:rPr>
                <w:rFonts w:hint="eastAsia" w:ascii="宋体" w:hAnsi="宋体" w:eastAsia="宋体" w:cs="仿宋_GB2312"/>
                <w:color w:val="FF0000"/>
                <w:sz w:val="22"/>
                <w:szCs w:val="28"/>
              </w:rPr>
              <w:t>★</w:t>
            </w:r>
            <w:r>
              <w:rPr>
                <w:rFonts w:hint="eastAsia" w:ascii="宋体" w:hAnsi="宋体" w:eastAsia="宋体" w:cs="宋体"/>
                <w:b/>
                <w:color w:val="FF0000"/>
                <w:sz w:val="22"/>
                <w:szCs w:val="21"/>
              </w:rPr>
              <w:t>交货地点</w:t>
            </w:r>
          </w:p>
        </w:tc>
        <w:tc>
          <w:tcPr>
            <w:tcW w:w="8389" w:type="dxa"/>
            <w:tcBorders>
              <w:top w:val="single" w:color="auto" w:sz="4" w:space="0"/>
              <w:left w:val="single" w:color="auto" w:sz="4" w:space="0"/>
              <w:bottom w:val="single" w:color="auto" w:sz="4" w:space="0"/>
              <w:right w:val="single" w:color="auto" w:sz="4" w:space="0"/>
            </w:tcBorders>
            <w:vAlign w:val="center"/>
          </w:tcPr>
          <w:p w14:paraId="53F03A87">
            <w:pPr>
              <w:spacing w:after="60" w:afterLines="25" w:line="360" w:lineRule="exact"/>
              <w:rPr>
                <w:rFonts w:hint="eastAsia" w:ascii="宋体" w:hAnsi="宋体" w:eastAsia="宋体" w:cs="宋体"/>
                <w:sz w:val="22"/>
                <w:szCs w:val="21"/>
                <w:lang w:eastAsia="zh-CN"/>
              </w:rPr>
            </w:pPr>
            <w:r>
              <w:rPr>
                <w:rFonts w:hint="eastAsia" w:ascii="宋体" w:hAnsi="宋体" w:eastAsia="宋体"/>
                <w:sz w:val="22"/>
                <w:szCs w:val="28"/>
              </w:rPr>
              <w:t>采购人指定地点</w:t>
            </w:r>
            <w:r>
              <w:rPr>
                <w:rFonts w:hint="eastAsia" w:ascii="宋体" w:hAnsi="宋体" w:eastAsia="宋体"/>
                <w:sz w:val="22"/>
                <w:szCs w:val="28"/>
                <w:lang w:eastAsia="zh-CN"/>
              </w:rPr>
              <w:t>，中标单位须将货物卸至甲方指定位置，不得随意卸车</w:t>
            </w:r>
          </w:p>
        </w:tc>
      </w:tr>
      <w:tr w14:paraId="14F25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84" w:type="dxa"/>
            <w:tcBorders>
              <w:top w:val="single" w:color="auto" w:sz="4" w:space="0"/>
              <w:left w:val="single" w:color="auto" w:sz="4" w:space="0"/>
              <w:bottom w:val="single" w:color="auto" w:sz="4" w:space="0"/>
              <w:right w:val="single" w:color="auto" w:sz="4" w:space="0"/>
            </w:tcBorders>
            <w:vAlign w:val="center"/>
          </w:tcPr>
          <w:p w14:paraId="7F9A45C1">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bCs/>
                <w:color w:val="FF0000"/>
                <w:sz w:val="22"/>
                <w:szCs w:val="21"/>
              </w:rPr>
              <w:t>交货期或完工期</w:t>
            </w:r>
          </w:p>
        </w:tc>
        <w:tc>
          <w:tcPr>
            <w:tcW w:w="8389" w:type="dxa"/>
            <w:tcBorders>
              <w:top w:val="single" w:color="auto" w:sz="4" w:space="0"/>
              <w:left w:val="single" w:color="auto" w:sz="4" w:space="0"/>
              <w:bottom w:val="single" w:color="auto" w:sz="4" w:space="0"/>
              <w:right w:val="single" w:color="auto" w:sz="4" w:space="0"/>
            </w:tcBorders>
            <w:vAlign w:val="center"/>
          </w:tcPr>
          <w:p w14:paraId="4116BAE4">
            <w:pPr>
              <w:spacing w:after="60" w:afterLines="25" w:line="360" w:lineRule="exact"/>
              <w:rPr>
                <w:rFonts w:hint="eastAsia" w:ascii="宋体" w:hAnsi="宋体" w:eastAsia="宋体" w:cs="宋体"/>
                <w:sz w:val="22"/>
                <w:szCs w:val="21"/>
                <w:lang w:eastAsia="zh-CN"/>
              </w:rPr>
            </w:pPr>
            <w:r>
              <w:rPr>
                <w:rFonts w:hint="eastAsia" w:ascii="宋体" w:hAnsi="宋体" w:eastAsia="宋体" w:cs="仿宋_GB2312"/>
                <w:bCs/>
                <w:sz w:val="22"/>
                <w:szCs w:val="28"/>
              </w:rPr>
              <w:t>本项目要求合同签订之日起</w:t>
            </w:r>
            <w:r>
              <w:rPr>
                <w:rFonts w:hint="eastAsia" w:ascii="宋体" w:hAnsi="宋体" w:eastAsia="宋体" w:cs="仿宋_GB2312"/>
                <w:bCs/>
                <w:sz w:val="22"/>
                <w:szCs w:val="28"/>
                <w:lang w:val="en-US" w:eastAsia="zh-CN"/>
              </w:rPr>
              <w:t>14</w:t>
            </w:r>
            <w:r>
              <w:rPr>
                <w:rFonts w:hint="eastAsia" w:ascii="宋体" w:hAnsi="宋体" w:eastAsia="宋体" w:cs="仿宋_GB2312"/>
                <w:bCs/>
                <w:sz w:val="22"/>
                <w:szCs w:val="28"/>
              </w:rPr>
              <w:t>日内完成供货及安装调试完毕</w:t>
            </w:r>
          </w:p>
        </w:tc>
      </w:tr>
      <w:tr w14:paraId="3BC1A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84" w:type="dxa"/>
            <w:tcBorders>
              <w:top w:val="single" w:color="auto" w:sz="4" w:space="0"/>
              <w:left w:val="single" w:color="auto" w:sz="4" w:space="0"/>
              <w:bottom w:val="single" w:color="auto" w:sz="4" w:space="0"/>
              <w:right w:val="single" w:color="auto" w:sz="4" w:space="0"/>
            </w:tcBorders>
            <w:vAlign w:val="center"/>
          </w:tcPr>
          <w:p w14:paraId="7BDC81DD">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color w:val="FF0000"/>
                <w:sz w:val="22"/>
              </w:rPr>
              <w:t>付款方式</w:t>
            </w:r>
          </w:p>
        </w:tc>
        <w:tc>
          <w:tcPr>
            <w:tcW w:w="8389" w:type="dxa"/>
            <w:tcBorders>
              <w:top w:val="single" w:color="auto" w:sz="4" w:space="0"/>
              <w:left w:val="single" w:color="auto" w:sz="4" w:space="0"/>
              <w:bottom w:val="single" w:color="auto" w:sz="4" w:space="0"/>
              <w:right w:val="single" w:color="auto" w:sz="4" w:space="0"/>
            </w:tcBorders>
            <w:vAlign w:val="center"/>
          </w:tcPr>
          <w:p w14:paraId="74B34534">
            <w:pPr>
              <w:spacing w:after="60" w:afterLines="25" w:line="360" w:lineRule="exact"/>
              <w:rPr>
                <w:rFonts w:hint="eastAsia" w:ascii="宋体" w:hAnsi="宋体" w:eastAsia="宋体"/>
                <w:sz w:val="22"/>
                <w:szCs w:val="21"/>
                <w:lang w:eastAsia="zh-CN"/>
              </w:rPr>
            </w:pPr>
            <w:r>
              <w:rPr>
                <w:rFonts w:hint="eastAsia" w:ascii="宋体" w:hAnsi="宋体" w:eastAsia="宋体"/>
                <w:sz w:val="22"/>
                <w:szCs w:val="21"/>
              </w:rPr>
              <w:t>签订合同后支付合同价的40%，供货及安装调试验收合格后支付合同价的60%</w:t>
            </w:r>
            <w:r>
              <w:rPr>
                <w:rFonts w:hint="eastAsia" w:ascii="宋体" w:hAnsi="宋体" w:eastAsia="宋体"/>
                <w:sz w:val="22"/>
                <w:szCs w:val="21"/>
                <w:lang w:eastAsia="zh-CN"/>
              </w:rPr>
              <w:t>。</w:t>
            </w:r>
          </w:p>
        </w:tc>
      </w:tr>
      <w:tr w14:paraId="468C2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84" w:type="dxa"/>
            <w:tcBorders>
              <w:top w:val="single" w:color="auto" w:sz="4" w:space="0"/>
              <w:left w:val="single" w:color="auto" w:sz="4" w:space="0"/>
              <w:right w:val="single" w:color="auto" w:sz="4" w:space="0"/>
            </w:tcBorders>
            <w:vAlign w:val="center"/>
          </w:tcPr>
          <w:p w14:paraId="3B8CE9F2">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color w:val="FF0000"/>
                <w:sz w:val="22"/>
                <w:szCs w:val="21"/>
              </w:rPr>
              <w:t>验收方式</w:t>
            </w:r>
          </w:p>
        </w:tc>
        <w:tc>
          <w:tcPr>
            <w:tcW w:w="8389" w:type="dxa"/>
            <w:tcBorders>
              <w:top w:val="single" w:color="auto" w:sz="4" w:space="0"/>
              <w:left w:val="single" w:color="auto" w:sz="4" w:space="0"/>
              <w:right w:val="single" w:color="auto" w:sz="4" w:space="0"/>
            </w:tcBorders>
            <w:vAlign w:val="center"/>
          </w:tcPr>
          <w:p w14:paraId="3C0C9ED8">
            <w:pPr>
              <w:spacing w:after="60" w:afterLines="25" w:line="360" w:lineRule="exact"/>
              <w:rPr>
                <w:rFonts w:ascii="宋体" w:hAnsi="宋体" w:eastAsia="宋体"/>
                <w:bCs/>
                <w:sz w:val="22"/>
                <w:szCs w:val="21"/>
              </w:rPr>
            </w:pPr>
            <w:r>
              <w:rPr>
                <w:rFonts w:hint="eastAsia" w:ascii="宋体" w:hAnsi="宋体" w:eastAsia="宋体" w:cs="仿宋_GB2312"/>
                <w:sz w:val="22"/>
                <w:szCs w:val="28"/>
              </w:rPr>
              <w:t>由</w:t>
            </w:r>
            <w:r>
              <w:rPr>
                <w:rFonts w:hint="eastAsia" w:ascii="宋体" w:hAnsi="宋体" w:eastAsia="宋体" w:cs="仿宋_GB2312"/>
                <w:bCs/>
                <w:sz w:val="22"/>
                <w:szCs w:val="28"/>
                <w:lang w:eastAsia="zh-CN"/>
              </w:rPr>
              <w:t>喀什市民政局</w:t>
            </w:r>
            <w:r>
              <w:rPr>
                <w:rFonts w:hint="eastAsia" w:ascii="宋体" w:hAnsi="宋体" w:eastAsia="宋体" w:cs="仿宋_GB2312"/>
                <w:sz w:val="22"/>
                <w:szCs w:val="28"/>
              </w:rPr>
              <w:t>组织验收。</w:t>
            </w:r>
          </w:p>
        </w:tc>
      </w:tr>
      <w:tr w14:paraId="5546D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584" w:type="dxa"/>
            <w:tcBorders>
              <w:top w:val="single" w:color="auto" w:sz="4" w:space="0"/>
              <w:left w:val="single" w:color="auto" w:sz="4" w:space="0"/>
              <w:bottom w:val="single" w:color="auto" w:sz="4" w:space="0"/>
              <w:right w:val="single" w:color="auto" w:sz="4" w:space="0"/>
            </w:tcBorders>
            <w:vAlign w:val="center"/>
          </w:tcPr>
          <w:p w14:paraId="23E07FB0">
            <w:pPr>
              <w:spacing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bCs/>
                <w:color w:val="FF0000"/>
                <w:sz w:val="22"/>
                <w:szCs w:val="21"/>
              </w:rPr>
              <w:t>售后服务要求</w:t>
            </w:r>
          </w:p>
        </w:tc>
        <w:tc>
          <w:tcPr>
            <w:tcW w:w="8389" w:type="dxa"/>
            <w:tcBorders>
              <w:top w:val="single" w:color="auto" w:sz="4" w:space="0"/>
              <w:left w:val="single" w:color="auto" w:sz="4" w:space="0"/>
              <w:bottom w:val="single" w:color="auto" w:sz="4" w:space="0"/>
              <w:right w:val="single" w:color="auto" w:sz="4" w:space="0"/>
            </w:tcBorders>
            <w:vAlign w:val="center"/>
          </w:tcPr>
          <w:p w14:paraId="6D34E4CF">
            <w:pPr>
              <w:spacing w:line="360" w:lineRule="exact"/>
              <w:ind w:left="-86" w:leftChars="-36"/>
              <w:rPr>
                <w:rFonts w:ascii="宋体" w:hAnsi="宋体" w:eastAsia="宋体"/>
                <w:sz w:val="22"/>
                <w:szCs w:val="28"/>
              </w:rPr>
            </w:pPr>
            <w:r>
              <w:rPr>
                <w:rFonts w:hint="eastAsia" w:ascii="宋体" w:hAnsi="宋体" w:eastAsia="宋体"/>
                <w:sz w:val="22"/>
                <w:szCs w:val="28"/>
              </w:rPr>
              <w:t>（1）要求</w:t>
            </w:r>
            <w:r>
              <w:rPr>
                <w:rFonts w:hint="eastAsia" w:ascii="宋体" w:hAnsi="宋体" w:eastAsia="宋体"/>
                <w:sz w:val="22"/>
                <w:szCs w:val="28"/>
                <w:lang w:eastAsia="zh-CN"/>
              </w:rPr>
              <w:t>成交</w:t>
            </w:r>
            <w:r>
              <w:rPr>
                <w:rFonts w:hint="eastAsia" w:ascii="宋体" w:hAnsi="宋体" w:eastAsia="宋体"/>
                <w:sz w:val="22"/>
                <w:szCs w:val="28"/>
              </w:rPr>
              <w:t>方对本项目所采购的各项货物和货物集成提供</w:t>
            </w:r>
            <w:r>
              <w:rPr>
                <w:rFonts w:hint="eastAsia" w:ascii="宋体" w:hAnsi="宋体" w:eastAsia="宋体"/>
                <w:sz w:val="22"/>
                <w:szCs w:val="28"/>
                <w:lang w:val="en-US" w:eastAsia="zh-CN"/>
              </w:rPr>
              <w:t>1</w:t>
            </w:r>
            <w:r>
              <w:rPr>
                <w:rFonts w:hint="eastAsia" w:ascii="宋体" w:hAnsi="宋体" w:eastAsia="宋体"/>
                <w:sz w:val="22"/>
                <w:szCs w:val="28"/>
              </w:rPr>
              <w:t>年质保期（有注明的除外）。</w:t>
            </w:r>
          </w:p>
          <w:p w14:paraId="01D0C778">
            <w:pPr>
              <w:spacing w:after="60" w:afterLines="25" w:line="360" w:lineRule="exact"/>
              <w:ind w:left="-86" w:leftChars="-36"/>
              <w:rPr>
                <w:rFonts w:ascii="宋体" w:hAnsi="宋体" w:eastAsia="宋体" w:cs="Arial"/>
                <w:sz w:val="22"/>
                <w:szCs w:val="21"/>
              </w:rPr>
            </w:pPr>
          </w:p>
        </w:tc>
      </w:tr>
    </w:tbl>
    <w:p w14:paraId="381CBC24">
      <w:pPr>
        <w:spacing w:after="60" w:afterLines="25" w:line="300" w:lineRule="auto"/>
        <w:rPr>
          <w:rFonts w:ascii="Arial" w:hAnsi="Arial" w:eastAsia="宋体"/>
        </w:rPr>
      </w:pPr>
    </w:p>
    <w:p w14:paraId="1A22E165">
      <w:pPr>
        <w:tabs>
          <w:tab w:val="left" w:pos="7016"/>
        </w:tabs>
        <w:rPr>
          <w:rFonts w:ascii="Arial" w:hAnsi="Arial" w:eastAsia="宋体"/>
        </w:rPr>
      </w:pPr>
      <w:r>
        <w:rPr>
          <w:rFonts w:ascii="Arial" w:hAnsi="Arial" w:eastAsia="宋体"/>
        </w:rPr>
        <w:tab/>
      </w:r>
    </w:p>
    <w:p w14:paraId="24D581E9">
      <w:pPr>
        <w:keepNext/>
        <w:keepLines/>
        <w:tabs>
          <w:tab w:val="left" w:pos="1680"/>
        </w:tabs>
        <w:spacing w:before="260" w:after="60" w:afterLines="25"/>
        <w:jc w:val="center"/>
        <w:outlineLvl w:val="2"/>
        <w:rPr>
          <w:rFonts w:ascii="Arial" w:hAnsi="Arial" w:eastAsia="宋体"/>
          <w:b/>
          <w:bCs/>
          <w:sz w:val="32"/>
          <w:szCs w:val="32"/>
        </w:rPr>
      </w:pPr>
      <w:r>
        <w:rPr>
          <w:rFonts w:hint="eastAsia" w:ascii="Arial" w:hAnsi="Arial" w:eastAsia="宋体"/>
          <w:b/>
          <w:bCs/>
          <w:sz w:val="32"/>
          <w:szCs w:val="32"/>
        </w:rPr>
        <w:t>四、技术规格及具体参数部分</w:t>
      </w:r>
    </w:p>
    <w:p w14:paraId="2214AF90">
      <w:pPr>
        <w:rPr>
          <w:rFonts w:ascii="宋体" w:hAnsi="宋体" w:eastAsia="黑体"/>
          <w:bCs/>
          <w:kern w:val="44"/>
          <w:sz w:val="28"/>
          <w:szCs w:val="44"/>
        </w:rPr>
      </w:pPr>
      <w:r>
        <w:rPr>
          <w:rFonts w:hint="eastAsia" w:eastAsia="宋体"/>
          <w:b/>
          <w:bCs/>
          <w:sz w:val="40"/>
          <w:szCs w:val="40"/>
          <w:lang w:eastAsia="zh-CN"/>
        </w:rPr>
        <w:t>详见二、货物需求明细</w:t>
      </w:r>
      <w:r>
        <w:br w:type="page"/>
      </w:r>
    </w:p>
    <w:p w14:paraId="4073E99E">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 xml:space="preserve">第四章 </w:t>
      </w:r>
      <w:r>
        <w:rPr>
          <w:rFonts w:hint="eastAsia" w:ascii="宋体" w:hAnsi="宋体" w:eastAsia="宋体"/>
          <w:b/>
          <w:bCs/>
          <w:sz w:val="28"/>
          <w:szCs w:val="28"/>
          <w:lang w:eastAsia="zh-CN"/>
        </w:rPr>
        <w:t>投标或响应</w:t>
      </w:r>
      <w:r>
        <w:rPr>
          <w:rFonts w:hint="eastAsia" w:ascii="宋体" w:hAnsi="宋体" w:eastAsia="宋体"/>
          <w:b/>
          <w:bCs/>
          <w:sz w:val="28"/>
          <w:szCs w:val="28"/>
        </w:rPr>
        <w:t>文件组成要求及格式</w:t>
      </w:r>
    </w:p>
    <w:p w14:paraId="1CEDB3F8">
      <w:pPr>
        <w:jc w:val="center"/>
        <w:rPr>
          <w:rFonts w:ascii="黑体" w:eastAsia="黑体"/>
          <w:b/>
          <w:bCs/>
          <w:color w:val="FF0000"/>
          <w:sz w:val="28"/>
        </w:rPr>
      </w:pPr>
    </w:p>
    <w:p w14:paraId="1C65A90B">
      <w:pPr>
        <w:rPr>
          <w:rFonts w:ascii="宋体" w:hAnsi="宋体" w:eastAsia="黑体"/>
          <w:bCs/>
          <w:kern w:val="44"/>
          <w:sz w:val="32"/>
          <w:szCs w:val="32"/>
        </w:rPr>
      </w:pPr>
      <w:r>
        <w:rPr>
          <w:rFonts w:hint="eastAsia" w:ascii="宋体" w:hAnsi="宋体" w:eastAsia="黑体"/>
          <w:bCs/>
          <w:kern w:val="44"/>
          <w:sz w:val="32"/>
          <w:szCs w:val="32"/>
          <w:lang w:eastAsia="zh-CN"/>
        </w:rPr>
        <w:t>投标或响应</w:t>
      </w:r>
      <w:r>
        <w:rPr>
          <w:rFonts w:hint="eastAsia" w:ascii="宋体" w:hAnsi="宋体" w:eastAsia="黑体"/>
          <w:bCs/>
          <w:kern w:val="44"/>
          <w:sz w:val="32"/>
          <w:szCs w:val="32"/>
        </w:rPr>
        <w:t>文件组成：</w:t>
      </w:r>
    </w:p>
    <w:p w14:paraId="36B169ED">
      <w:pPr>
        <w:snapToGrid w:val="0"/>
        <w:rPr>
          <w:rFonts w:ascii="Arial" w:hAnsi="Arial" w:eastAsia="宋体" w:cs="Arial"/>
          <w:b/>
          <w:sz w:val="32"/>
          <w:szCs w:val="32"/>
        </w:rPr>
      </w:pPr>
      <w:r>
        <w:rPr>
          <w:rFonts w:hint="eastAsia" w:ascii="宋体" w:hAnsi="宋体" w:eastAsia="宋体" w:cs="宋体"/>
          <w:b/>
          <w:sz w:val="32"/>
          <w:szCs w:val="32"/>
          <w:lang w:eastAsia="zh-CN"/>
        </w:rPr>
        <w:t>报价一览表</w:t>
      </w:r>
      <w:r>
        <w:rPr>
          <w:rFonts w:hint="eastAsia" w:ascii="宋体" w:hAnsi="宋体" w:eastAsia="宋体" w:cs="宋体"/>
          <w:b/>
          <w:sz w:val="32"/>
          <w:szCs w:val="32"/>
        </w:rPr>
        <w:t>及资格证明文件：</w:t>
      </w:r>
    </w:p>
    <w:p w14:paraId="7386D624">
      <w:pPr>
        <w:numPr>
          <w:ilvl w:val="0"/>
          <w:numId w:val="4"/>
        </w:numPr>
        <w:snapToGrid w:val="0"/>
        <w:spacing w:after="60" w:afterLines="25"/>
        <w:rPr>
          <w:rFonts w:ascii="宋体" w:hAnsi="宋体" w:eastAsia="宋体"/>
          <w:sz w:val="30"/>
          <w:szCs w:val="30"/>
        </w:rPr>
      </w:pPr>
      <w:r>
        <w:rPr>
          <w:rFonts w:hint="eastAsia" w:ascii="宋体" w:hAnsi="宋体" w:eastAsia="宋体"/>
          <w:sz w:val="30"/>
          <w:szCs w:val="30"/>
          <w:lang w:eastAsia="zh-CN"/>
        </w:rPr>
        <w:t>报价一览表；</w:t>
      </w:r>
    </w:p>
    <w:p w14:paraId="57F4CD39">
      <w:pPr>
        <w:numPr>
          <w:ilvl w:val="0"/>
          <w:numId w:val="4"/>
        </w:numPr>
        <w:snapToGrid w:val="0"/>
        <w:spacing w:after="60" w:afterLines="25"/>
        <w:rPr>
          <w:rFonts w:ascii="宋体" w:hAnsi="宋体" w:eastAsia="宋体"/>
          <w:sz w:val="30"/>
          <w:szCs w:val="30"/>
        </w:rPr>
      </w:pPr>
      <w:bookmarkStart w:id="9" w:name="_Hlk72062521"/>
      <w:r>
        <w:rPr>
          <w:rFonts w:hint="eastAsia" w:ascii="宋体" w:hAnsi="宋体" w:eastAsia="宋体"/>
          <w:sz w:val="30"/>
          <w:szCs w:val="30"/>
        </w:rPr>
        <w:t>政府采购</w:t>
      </w:r>
      <w:r>
        <w:rPr>
          <w:rFonts w:hint="eastAsia" w:ascii="宋体" w:hAnsi="宋体" w:eastAsia="宋体"/>
          <w:sz w:val="30"/>
          <w:szCs w:val="30"/>
          <w:lang w:eastAsia="zh-CN"/>
        </w:rPr>
        <w:t>投标或响应</w:t>
      </w:r>
      <w:r>
        <w:rPr>
          <w:rFonts w:hint="eastAsia" w:ascii="宋体" w:hAnsi="宋体" w:eastAsia="宋体"/>
          <w:sz w:val="30"/>
          <w:szCs w:val="30"/>
        </w:rPr>
        <w:t>及履约承诺函</w:t>
      </w:r>
      <w:bookmarkEnd w:id="9"/>
      <w:r>
        <w:rPr>
          <w:rFonts w:hint="eastAsia" w:ascii="宋体" w:hAnsi="宋体" w:eastAsia="宋体"/>
          <w:sz w:val="30"/>
          <w:szCs w:val="30"/>
        </w:rPr>
        <w:t>；</w:t>
      </w:r>
    </w:p>
    <w:p w14:paraId="72B2B0E1">
      <w:pPr>
        <w:numPr>
          <w:ilvl w:val="0"/>
          <w:numId w:val="4"/>
        </w:numPr>
        <w:snapToGrid w:val="0"/>
        <w:spacing w:after="60" w:afterLines="25"/>
        <w:rPr>
          <w:rFonts w:hint="eastAsia"/>
          <w:lang w:eastAsia="zh-CN"/>
        </w:rPr>
      </w:pPr>
      <w:r>
        <w:rPr>
          <w:rFonts w:hint="eastAsia" w:ascii="宋体" w:hAnsi="宋体" w:eastAsia="宋体"/>
          <w:bCs/>
          <w:sz w:val="30"/>
          <w:szCs w:val="30"/>
          <w:lang w:eastAsia="zh-CN"/>
        </w:rPr>
        <w:t>法人或者非法人组织的营业执照等证明文件扫描件</w:t>
      </w:r>
      <w:r>
        <w:rPr>
          <w:rFonts w:hint="eastAsia" w:ascii="宋体" w:hAnsi="宋体" w:eastAsia="宋体"/>
          <w:bCs/>
          <w:sz w:val="30"/>
          <w:szCs w:val="30"/>
        </w:rPr>
        <w:t>等；</w:t>
      </w:r>
    </w:p>
    <w:p w14:paraId="6CFE2D85">
      <w:pPr>
        <w:numPr>
          <w:ilvl w:val="0"/>
          <w:numId w:val="4"/>
        </w:numPr>
        <w:snapToGrid w:val="0"/>
        <w:spacing w:after="60" w:afterLines="25"/>
        <w:rPr>
          <w:rFonts w:hint="eastAsia" w:ascii="宋体" w:hAnsi="宋体" w:eastAsia="宋体"/>
          <w:kern w:val="2"/>
          <w:sz w:val="30"/>
          <w:szCs w:val="30"/>
          <w:lang w:eastAsia="zh-CN"/>
        </w:rPr>
      </w:pPr>
      <w:r>
        <w:rPr>
          <w:rFonts w:hint="eastAsia" w:ascii="宋体" w:hAnsi="宋体" w:eastAsia="宋体"/>
          <w:kern w:val="2"/>
          <w:sz w:val="30"/>
          <w:szCs w:val="30"/>
          <w:lang w:eastAsia="zh-CN"/>
        </w:rPr>
        <w:t>会计事务所出具的2020-2023年度任意一年的年度财务审计报告书扫描件或影印件；（新办企业（营业执照所标注的成立日期距本项目开标日期一年内为新办企业）提供银行资信证明扫描件或影印件）；</w:t>
      </w:r>
    </w:p>
    <w:p w14:paraId="6235E7B9">
      <w:pPr>
        <w:numPr>
          <w:ilvl w:val="0"/>
          <w:numId w:val="4"/>
        </w:numPr>
        <w:snapToGrid w:val="0"/>
        <w:spacing w:after="60" w:afterLines="25"/>
        <w:rPr>
          <w:rFonts w:hint="eastAsia" w:ascii="宋体" w:hAnsi="宋体" w:eastAsia="宋体"/>
          <w:kern w:val="2"/>
          <w:sz w:val="30"/>
          <w:szCs w:val="30"/>
          <w:lang w:eastAsia="zh-CN"/>
        </w:rPr>
      </w:pPr>
      <w:r>
        <w:rPr>
          <w:rFonts w:hint="eastAsia" w:ascii="宋体" w:hAnsi="宋体" w:eastAsia="宋体"/>
          <w:kern w:val="2"/>
          <w:sz w:val="30"/>
          <w:szCs w:val="30"/>
          <w:lang w:eastAsia="zh-CN"/>
        </w:rPr>
        <w:t>近六个月中任意一个月的完税证明扫描件和社保缴纳记录明细扫描件（注：①若供应商某月税收为零申报，须提供当月加盖税务局公章的无欠税证明②完税证明中“税种”非养老保险、医疗保险、失业保险、工伤保险和生育保险）；</w:t>
      </w:r>
    </w:p>
    <w:p w14:paraId="4D03ABC7">
      <w:pPr>
        <w:numPr>
          <w:ilvl w:val="0"/>
          <w:numId w:val="4"/>
        </w:numPr>
        <w:snapToGrid w:val="0"/>
        <w:spacing w:after="60" w:afterLines="25"/>
        <w:rPr>
          <w:rFonts w:hint="eastAsia" w:ascii="宋体" w:hAnsi="宋体" w:eastAsia="宋体"/>
          <w:kern w:val="2"/>
          <w:sz w:val="30"/>
          <w:szCs w:val="30"/>
          <w:lang w:eastAsia="zh-CN"/>
        </w:rPr>
      </w:pPr>
      <w:r>
        <w:rPr>
          <w:rFonts w:hint="eastAsia" w:ascii="宋体" w:hAnsi="宋体" w:eastAsia="宋体"/>
          <w:kern w:val="2"/>
          <w:sz w:val="30"/>
          <w:szCs w:val="30"/>
          <w:lang w:eastAsia="zh-CN"/>
        </w:rPr>
        <w:t>投标或响应保证金收据扫描件或银行转款证明扫描件或支票扫描件、汇票扫描件、本票扫描件或者金融机构、担保机构出具的保函扫描件（本项目不收取保证金，无需提供此项）；</w:t>
      </w:r>
    </w:p>
    <w:p w14:paraId="6179674A">
      <w:pPr>
        <w:numPr>
          <w:ilvl w:val="0"/>
          <w:numId w:val="4"/>
        </w:numPr>
        <w:snapToGrid w:val="0"/>
        <w:spacing w:after="60" w:afterLines="25"/>
        <w:rPr>
          <w:rFonts w:hint="eastAsia" w:ascii="宋体" w:hAnsi="宋体" w:eastAsia="宋体"/>
          <w:kern w:val="2"/>
          <w:sz w:val="30"/>
          <w:szCs w:val="30"/>
          <w:lang w:eastAsia="zh-CN"/>
        </w:rPr>
      </w:pPr>
      <w:r>
        <w:rPr>
          <w:rFonts w:hint="eastAsia" w:ascii="宋体" w:hAnsi="宋体" w:eastAsia="宋体"/>
          <w:kern w:val="2"/>
          <w:sz w:val="30"/>
          <w:szCs w:val="30"/>
          <w:lang w:eastAsia="zh-CN"/>
        </w:rPr>
        <w:t>非联合体投标承诺函（承诺函格式自拟）；</w:t>
      </w:r>
    </w:p>
    <w:p w14:paraId="7BCB70BE">
      <w:pPr>
        <w:numPr>
          <w:ilvl w:val="0"/>
          <w:numId w:val="4"/>
        </w:numPr>
        <w:snapToGrid w:val="0"/>
        <w:spacing w:after="60" w:afterLines="25"/>
      </w:pPr>
      <w:r>
        <w:rPr>
          <w:rFonts w:hint="eastAsia" w:ascii="宋体" w:hAnsi="宋体" w:eastAsia="宋体"/>
          <w:kern w:val="2"/>
          <w:sz w:val="30"/>
          <w:szCs w:val="30"/>
          <w:lang w:eastAsia="zh-CN"/>
        </w:rPr>
        <w:t>非进口产品投标承诺函（承诺函格式自拟）；</w:t>
      </w:r>
    </w:p>
    <w:p w14:paraId="25BFAE53">
      <w:pPr>
        <w:numPr>
          <w:ilvl w:val="0"/>
          <w:numId w:val="4"/>
        </w:numPr>
        <w:snapToGrid w:val="0"/>
        <w:spacing w:after="60" w:afterLines="25"/>
        <w:rPr>
          <w:rFonts w:hint="eastAsia"/>
          <w:lang w:eastAsia="zh-CN"/>
        </w:rPr>
      </w:pPr>
      <w:r>
        <w:rPr>
          <w:rFonts w:hint="eastAsia" w:ascii="宋体" w:hAnsi="宋体" w:eastAsia="宋体"/>
          <w:sz w:val="30"/>
          <w:szCs w:val="30"/>
          <w:lang w:eastAsia="zh-CN"/>
        </w:rPr>
        <w:t>评审</w:t>
      </w:r>
      <w:r>
        <w:rPr>
          <w:rFonts w:hint="eastAsia" w:ascii="宋体" w:hAnsi="宋体" w:eastAsia="宋体"/>
          <w:sz w:val="30"/>
          <w:szCs w:val="30"/>
        </w:rPr>
        <w:t>优惠政策声明函</w:t>
      </w:r>
      <w:r>
        <w:rPr>
          <w:rFonts w:hint="eastAsia" w:ascii="宋体" w:hAnsi="宋体" w:eastAsia="宋体"/>
          <w:sz w:val="30"/>
          <w:szCs w:val="30"/>
          <w:lang w:eastAsia="zh-CN"/>
        </w:rPr>
        <w:t>。</w:t>
      </w:r>
    </w:p>
    <w:p w14:paraId="34368F0E">
      <w:pPr>
        <w:snapToGrid w:val="0"/>
        <w:rPr>
          <w:rFonts w:hint="eastAsia"/>
          <w:lang w:eastAsia="zh-CN"/>
        </w:rPr>
      </w:pPr>
      <w:r>
        <w:rPr>
          <w:rFonts w:hint="eastAsia" w:ascii="宋体" w:hAnsi="宋体" w:eastAsia="宋体" w:cs="宋体"/>
          <w:b/>
          <w:sz w:val="32"/>
          <w:szCs w:val="32"/>
        </w:rPr>
        <w:t>商务及技术文件：</w:t>
      </w:r>
    </w:p>
    <w:p w14:paraId="73D0DBA5">
      <w:pPr>
        <w:numPr>
          <w:ilvl w:val="0"/>
          <w:numId w:val="4"/>
        </w:numPr>
        <w:snapToGrid w:val="0"/>
        <w:spacing w:after="60" w:afterLines="25"/>
        <w:rPr>
          <w:rFonts w:hint="eastAsia"/>
          <w:lang w:eastAsia="zh-CN"/>
        </w:rPr>
      </w:pPr>
      <w:r>
        <w:rPr>
          <w:rFonts w:hint="eastAsia" w:ascii="宋体" w:hAnsi="宋体" w:eastAsia="宋体"/>
          <w:sz w:val="30"/>
          <w:szCs w:val="30"/>
          <w:lang w:eastAsia="zh-CN"/>
        </w:rPr>
        <w:t>投标或响应</w:t>
      </w:r>
      <w:r>
        <w:rPr>
          <w:rFonts w:hint="eastAsia" w:ascii="宋体" w:hAnsi="宋体" w:eastAsia="宋体"/>
          <w:sz w:val="30"/>
          <w:szCs w:val="30"/>
        </w:rPr>
        <w:t>函；</w:t>
      </w:r>
    </w:p>
    <w:p w14:paraId="1960E1B4">
      <w:pPr>
        <w:numPr>
          <w:ilvl w:val="0"/>
          <w:numId w:val="4"/>
        </w:numPr>
        <w:snapToGrid w:val="0"/>
        <w:spacing w:after="60" w:afterLines="25"/>
        <w:rPr>
          <w:rFonts w:hint="eastAsia"/>
          <w:lang w:eastAsia="zh-CN"/>
        </w:rPr>
      </w:pPr>
      <w:r>
        <w:rPr>
          <w:rFonts w:hint="eastAsia" w:ascii="宋体" w:hAnsi="宋体" w:eastAsia="宋体"/>
          <w:kern w:val="2"/>
          <w:sz w:val="30"/>
          <w:szCs w:val="30"/>
        </w:rPr>
        <w:t>法定代表人证明书（附有效身份证正反面扫描件）</w:t>
      </w:r>
      <w:r>
        <w:rPr>
          <w:rFonts w:hint="eastAsia" w:ascii="宋体" w:hAnsi="宋体" w:eastAsia="宋体"/>
          <w:kern w:val="2"/>
          <w:sz w:val="30"/>
          <w:szCs w:val="30"/>
          <w:lang w:eastAsia="zh-CN"/>
        </w:rPr>
        <w:t>；</w:t>
      </w:r>
    </w:p>
    <w:p w14:paraId="396F8C06">
      <w:pPr>
        <w:numPr>
          <w:ilvl w:val="0"/>
          <w:numId w:val="4"/>
        </w:numPr>
        <w:snapToGrid w:val="0"/>
        <w:spacing w:after="60" w:afterLines="25"/>
      </w:pPr>
      <w:r>
        <w:rPr>
          <w:rFonts w:hint="eastAsia" w:ascii="宋体" w:hAnsi="宋体" w:eastAsia="宋体"/>
          <w:kern w:val="2"/>
          <w:sz w:val="30"/>
          <w:szCs w:val="30"/>
          <w:lang w:eastAsia="zh-CN"/>
        </w:rPr>
        <w:t>法定代表人授权书（附有效身份证正反面扫描件）；</w:t>
      </w:r>
    </w:p>
    <w:p w14:paraId="1807382A">
      <w:pPr>
        <w:numPr>
          <w:ilvl w:val="0"/>
          <w:numId w:val="4"/>
        </w:numPr>
        <w:snapToGrid w:val="0"/>
        <w:spacing w:after="60" w:afterLines="25"/>
        <w:ind w:left="1456"/>
        <w:rPr>
          <w:rFonts w:ascii="宋体" w:hAnsi="宋体" w:eastAsia="宋体"/>
          <w:sz w:val="30"/>
          <w:szCs w:val="30"/>
        </w:rPr>
      </w:pPr>
      <w:r>
        <w:rPr>
          <w:rFonts w:hint="eastAsia" w:ascii="宋体" w:hAnsi="宋体" w:eastAsia="宋体"/>
          <w:bCs/>
          <w:sz w:val="30"/>
          <w:szCs w:val="30"/>
        </w:rPr>
        <w:t>分项报价清单；</w:t>
      </w:r>
    </w:p>
    <w:p w14:paraId="23F049AA">
      <w:pPr>
        <w:numPr>
          <w:ilvl w:val="0"/>
          <w:numId w:val="4"/>
        </w:numPr>
        <w:snapToGrid w:val="0"/>
        <w:spacing w:after="60" w:afterLines="25"/>
        <w:ind w:left="1456"/>
        <w:rPr>
          <w:rFonts w:ascii="宋体" w:hAnsi="宋体" w:eastAsia="宋体"/>
          <w:sz w:val="30"/>
          <w:szCs w:val="30"/>
        </w:rPr>
      </w:pPr>
      <w:r>
        <w:rPr>
          <w:rFonts w:hint="eastAsia" w:ascii="宋体" w:hAnsi="宋体" w:eastAsia="宋体"/>
          <w:kern w:val="2"/>
          <w:sz w:val="30"/>
          <w:szCs w:val="30"/>
        </w:rPr>
        <w:t>商务（服务）条款偏离表；</w:t>
      </w:r>
    </w:p>
    <w:p w14:paraId="5CEDD692">
      <w:pPr>
        <w:numPr>
          <w:ilvl w:val="0"/>
          <w:numId w:val="4"/>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技术规格偏离表；</w:t>
      </w:r>
    </w:p>
    <w:p w14:paraId="08E4B8F9">
      <w:pPr>
        <w:numPr>
          <w:ilvl w:val="0"/>
          <w:numId w:val="4"/>
        </w:numPr>
        <w:snapToGrid w:val="0"/>
        <w:spacing w:after="60" w:afterLines="25"/>
        <w:ind w:left="1456"/>
        <w:rPr>
          <w:rFonts w:ascii="宋体" w:hAnsi="宋体" w:eastAsia="宋体"/>
          <w:bCs/>
          <w:sz w:val="30"/>
          <w:szCs w:val="30"/>
        </w:rPr>
      </w:pPr>
      <w:r>
        <w:rPr>
          <w:rFonts w:hint="eastAsia" w:ascii="宋体" w:hAnsi="宋体" w:eastAsia="宋体"/>
          <w:bCs/>
          <w:sz w:val="30"/>
          <w:szCs w:val="30"/>
          <w:lang w:eastAsia="zh-CN"/>
        </w:rPr>
        <w:t>相关</w:t>
      </w:r>
      <w:r>
        <w:rPr>
          <w:rFonts w:hint="eastAsia" w:ascii="宋体" w:hAnsi="宋体" w:eastAsia="宋体"/>
          <w:bCs/>
          <w:sz w:val="30"/>
          <w:szCs w:val="30"/>
        </w:rPr>
        <w:t>项目</w:t>
      </w:r>
      <w:r>
        <w:rPr>
          <w:rFonts w:hint="eastAsia" w:ascii="宋体" w:hAnsi="宋体" w:eastAsia="宋体"/>
          <w:bCs/>
          <w:sz w:val="30"/>
          <w:szCs w:val="30"/>
          <w:lang w:eastAsia="zh-CN"/>
        </w:rPr>
        <w:t>经验资料</w:t>
      </w:r>
      <w:r>
        <w:rPr>
          <w:rFonts w:hint="eastAsia" w:ascii="宋体" w:hAnsi="宋体" w:eastAsia="宋体"/>
          <w:sz w:val="30"/>
          <w:szCs w:val="30"/>
        </w:rPr>
        <w:t>(如有)</w:t>
      </w:r>
      <w:r>
        <w:rPr>
          <w:rFonts w:hint="eastAsia" w:ascii="宋体" w:hAnsi="宋体" w:eastAsia="宋体"/>
          <w:bCs/>
          <w:sz w:val="30"/>
          <w:szCs w:val="30"/>
        </w:rPr>
        <w:t>；</w:t>
      </w:r>
    </w:p>
    <w:p w14:paraId="353020E0">
      <w:pPr>
        <w:numPr>
          <w:ilvl w:val="0"/>
          <w:numId w:val="4"/>
        </w:numPr>
        <w:snapToGrid w:val="0"/>
        <w:spacing w:after="60" w:afterLines="25"/>
        <w:ind w:left="1456"/>
        <w:rPr>
          <w:rFonts w:ascii="宋体" w:hAnsi="宋体" w:eastAsia="宋体"/>
          <w:bCs/>
          <w:sz w:val="30"/>
          <w:szCs w:val="30"/>
        </w:rPr>
      </w:pPr>
      <w:r>
        <w:rPr>
          <w:rFonts w:hint="eastAsia" w:ascii="宋体" w:hAnsi="宋体" w:eastAsia="宋体"/>
          <w:bCs/>
          <w:sz w:val="30"/>
          <w:szCs w:val="30"/>
        </w:rPr>
        <w:t>售后服务</w:t>
      </w:r>
      <w:r>
        <w:rPr>
          <w:rFonts w:hint="eastAsia" w:ascii="宋体" w:hAnsi="宋体" w:eastAsia="宋体"/>
          <w:bCs/>
          <w:sz w:val="30"/>
          <w:szCs w:val="30"/>
          <w:lang w:eastAsia="zh-CN"/>
        </w:rPr>
        <w:t>相关资料</w:t>
      </w:r>
      <w:r>
        <w:rPr>
          <w:rFonts w:hint="eastAsia" w:ascii="宋体" w:hAnsi="宋体" w:eastAsia="宋体"/>
          <w:sz w:val="30"/>
          <w:szCs w:val="30"/>
        </w:rPr>
        <w:t>(如有)</w:t>
      </w:r>
      <w:r>
        <w:rPr>
          <w:rFonts w:hint="eastAsia" w:ascii="宋体" w:hAnsi="宋体" w:eastAsia="宋体"/>
          <w:bCs/>
          <w:sz w:val="30"/>
          <w:szCs w:val="30"/>
        </w:rPr>
        <w:t>；</w:t>
      </w:r>
    </w:p>
    <w:p w14:paraId="769435BE">
      <w:pPr>
        <w:numPr>
          <w:ilvl w:val="0"/>
          <w:numId w:val="4"/>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lang w:eastAsia="zh-CN"/>
        </w:rPr>
        <w:t>产品</w:t>
      </w:r>
      <w:r>
        <w:rPr>
          <w:rFonts w:hint="eastAsia" w:ascii="宋体" w:hAnsi="宋体" w:eastAsia="宋体"/>
          <w:kern w:val="2"/>
          <w:sz w:val="30"/>
          <w:szCs w:val="30"/>
        </w:rPr>
        <w:t>检测报告</w:t>
      </w:r>
      <w:r>
        <w:rPr>
          <w:rFonts w:hint="eastAsia" w:ascii="宋体" w:hAnsi="宋体" w:eastAsia="宋体"/>
          <w:sz w:val="30"/>
          <w:szCs w:val="30"/>
        </w:rPr>
        <w:t>(如有)</w:t>
      </w:r>
      <w:r>
        <w:rPr>
          <w:rFonts w:hint="eastAsia" w:ascii="宋体" w:hAnsi="宋体" w:eastAsia="宋体"/>
          <w:kern w:val="2"/>
          <w:sz w:val="30"/>
          <w:szCs w:val="30"/>
        </w:rPr>
        <w:t>；</w:t>
      </w:r>
    </w:p>
    <w:p w14:paraId="028DED3D">
      <w:pPr>
        <w:numPr>
          <w:ilvl w:val="0"/>
          <w:numId w:val="4"/>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节能产品认证证书</w:t>
      </w:r>
      <w:r>
        <w:rPr>
          <w:rFonts w:hint="eastAsia" w:ascii="宋体" w:hAnsi="宋体" w:eastAsia="宋体"/>
          <w:sz w:val="30"/>
          <w:szCs w:val="30"/>
        </w:rPr>
        <w:t>(如有)</w:t>
      </w:r>
      <w:r>
        <w:rPr>
          <w:rFonts w:hint="eastAsia" w:ascii="宋体" w:hAnsi="宋体" w:eastAsia="宋体"/>
          <w:kern w:val="2"/>
          <w:sz w:val="30"/>
          <w:szCs w:val="30"/>
        </w:rPr>
        <w:t>；</w:t>
      </w:r>
    </w:p>
    <w:p w14:paraId="403FFE8C">
      <w:pPr>
        <w:numPr>
          <w:ilvl w:val="0"/>
          <w:numId w:val="4"/>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设计、施工方案的合理性评价</w:t>
      </w:r>
      <w:r>
        <w:rPr>
          <w:rFonts w:hint="eastAsia" w:ascii="宋体" w:hAnsi="宋体" w:eastAsia="宋体"/>
          <w:sz w:val="30"/>
          <w:szCs w:val="30"/>
        </w:rPr>
        <w:t>(如有)</w:t>
      </w:r>
      <w:r>
        <w:rPr>
          <w:rFonts w:hint="eastAsia" w:ascii="宋体" w:hAnsi="宋体" w:eastAsia="宋体"/>
          <w:kern w:val="2"/>
          <w:sz w:val="30"/>
          <w:szCs w:val="30"/>
          <w:lang w:eastAsia="zh-CN"/>
        </w:rPr>
        <w:t>；</w:t>
      </w:r>
    </w:p>
    <w:p w14:paraId="32503360">
      <w:pPr>
        <w:numPr>
          <w:ilvl w:val="0"/>
          <w:numId w:val="4"/>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其他</w:t>
      </w:r>
      <w:r>
        <w:rPr>
          <w:rFonts w:hint="eastAsia" w:ascii="宋体" w:hAnsi="宋体" w:eastAsia="宋体"/>
          <w:kern w:val="2"/>
          <w:sz w:val="30"/>
          <w:szCs w:val="30"/>
          <w:lang w:eastAsia="zh-CN"/>
        </w:rPr>
        <w:t>询价</w:t>
      </w:r>
      <w:r>
        <w:rPr>
          <w:rFonts w:hint="eastAsia" w:ascii="宋体" w:hAnsi="宋体" w:eastAsia="宋体"/>
          <w:kern w:val="2"/>
          <w:sz w:val="30"/>
          <w:szCs w:val="30"/>
        </w:rPr>
        <w:t>文件要求或</w:t>
      </w:r>
      <w:r>
        <w:rPr>
          <w:rFonts w:hint="eastAsia" w:ascii="宋体" w:hAnsi="宋体" w:eastAsia="宋体"/>
          <w:kern w:val="2"/>
          <w:sz w:val="30"/>
          <w:szCs w:val="30"/>
          <w:lang w:eastAsia="zh-CN"/>
        </w:rPr>
        <w:t>投标或响应</w:t>
      </w:r>
      <w:r>
        <w:rPr>
          <w:rFonts w:hint="eastAsia" w:ascii="宋体" w:hAnsi="宋体" w:eastAsia="宋体"/>
          <w:kern w:val="2"/>
          <w:sz w:val="30"/>
          <w:szCs w:val="30"/>
        </w:rPr>
        <w:t>人认为需要补充的内容</w:t>
      </w:r>
      <w:r>
        <w:rPr>
          <w:rFonts w:hint="eastAsia" w:ascii="宋体" w:hAnsi="宋体" w:eastAsia="宋体"/>
          <w:sz w:val="30"/>
          <w:szCs w:val="30"/>
        </w:rPr>
        <w:t>(如有)</w:t>
      </w:r>
      <w:r>
        <w:rPr>
          <w:rFonts w:hint="eastAsia" w:ascii="宋体" w:hAnsi="宋体" w:eastAsia="宋体"/>
          <w:kern w:val="2"/>
          <w:sz w:val="30"/>
          <w:szCs w:val="30"/>
        </w:rPr>
        <w:t>。</w:t>
      </w:r>
    </w:p>
    <w:p w14:paraId="205CFF51">
      <w:pPr>
        <w:snapToGrid w:val="0"/>
        <w:spacing w:after="60" w:afterLines="25"/>
        <w:rPr>
          <w:rFonts w:ascii="宋体" w:hAnsi="宋体" w:eastAsia="宋体" w:cs="宋体"/>
          <w:b/>
          <w:color w:val="FF0000"/>
          <w:sz w:val="32"/>
          <w:szCs w:val="32"/>
        </w:rPr>
      </w:pPr>
      <w:r>
        <w:br w:type="page"/>
      </w:r>
    </w:p>
    <w:p w14:paraId="598532D8">
      <w:pPr>
        <w:keepNext/>
        <w:keepLines/>
        <w:adjustRightInd w:val="0"/>
        <w:snapToGrid w:val="0"/>
        <w:spacing w:line="360" w:lineRule="auto"/>
        <w:jc w:val="center"/>
        <w:textAlignment w:val="baseline"/>
        <w:outlineLvl w:val="3"/>
        <w:rPr>
          <w:rFonts w:hint="eastAsia" w:ascii="宋体" w:hAnsi="宋体" w:eastAsia="宋体" w:cs="Times New Roman"/>
          <w:b/>
          <w:bCs/>
          <w:szCs w:val="20"/>
          <w:lang w:eastAsia="zh-CN"/>
        </w:rPr>
      </w:pPr>
      <w:r>
        <w:rPr>
          <w:rFonts w:hint="eastAsia" w:ascii="宋体" w:hAnsi="宋体" w:eastAsia="宋体" w:cs="Times New Roman"/>
          <w:b/>
          <w:bCs/>
          <w:szCs w:val="20"/>
          <w:lang w:val="en-US" w:eastAsia="zh-CN"/>
        </w:rPr>
        <w:t>1.</w:t>
      </w:r>
      <w:r>
        <w:rPr>
          <w:rFonts w:hint="eastAsia" w:ascii="宋体" w:hAnsi="宋体" w:eastAsia="宋体" w:cs="Times New Roman"/>
          <w:b/>
          <w:bCs/>
          <w:szCs w:val="20"/>
          <w:lang w:eastAsia="zh-CN"/>
        </w:rPr>
        <w:t>报价一览表</w:t>
      </w:r>
    </w:p>
    <w:p w14:paraId="3CE13E4C">
      <w:pPr>
        <w:spacing w:line="440" w:lineRule="exact"/>
        <w:rPr>
          <w:rFonts w:hint="eastAsia" w:asciiTheme="minorEastAsia" w:hAnsiTheme="minorEastAsia" w:eastAsiaTheme="minorEastAsia" w:cstheme="minorEastAsia"/>
          <w:b w:val="0"/>
          <w:bCs w:val="0"/>
          <w:szCs w:val="21"/>
        </w:rPr>
      </w:pPr>
    </w:p>
    <w:p w14:paraId="4F4AD730">
      <w:pPr>
        <w:spacing w:line="440" w:lineRule="exact"/>
        <w:rPr>
          <w:rFonts w:hint="eastAsia" w:asciiTheme="minorEastAsia" w:hAnsiTheme="minorEastAsia" w:eastAsiaTheme="minorEastAsia" w:cstheme="minorEastAsia"/>
          <w:b w:val="0"/>
          <w:bCs w:val="0"/>
          <w:szCs w:val="21"/>
        </w:rPr>
      </w:pPr>
    </w:p>
    <w:p w14:paraId="0723750B">
      <w:pPr>
        <w:spacing w:line="440" w:lineRule="exact"/>
        <w:rPr>
          <w:rFonts w:hint="eastAsia" w:asciiTheme="minorEastAsia" w:hAnsiTheme="minorEastAsia" w:eastAsiaTheme="minorEastAsia" w:cstheme="minorEastAsia"/>
          <w:b w:val="0"/>
          <w:bCs w:val="0"/>
          <w:szCs w:val="21"/>
        </w:rPr>
      </w:pPr>
    </w:p>
    <w:p w14:paraId="347DF1E3">
      <w:pPr>
        <w:spacing w:line="440" w:lineRule="exac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项目名称：                          项目编号：</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3322"/>
        <w:gridCol w:w="2420"/>
        <w:gridCol w:w="1913"/>
      </w:tblGrid>
      <w:tr w14:paraId="44902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485" w:type="dxa"/>
            <w:noWrap w:val="0"/>
            <w:vAlign w:val="center"/>
          </w:tcPr>
          <w:p w14:paraId="75CB4520">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序号</w:t>
            </w:r>
          </w:p>
        </w:tc>
        <w:tc>
          <w:tcPr>
            <w:tcW w:w="3322" w:type="dxa"/>
            <w:noWrap w:val="0"/>
            <w:vAlign w:val="center"/>
          </w:tcPr>
          <w:p w14:paraId="1FAA3CBA">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项目名称</w:t>
            </w:r>
          </w:p>
        </w:tc>
        <w:tc>
          <w:tcPr>
            <w:tcW w:w="2420" w:type="dxa"/>
            <w:noWrap w:val="0"/>
            <w:vAlign w:val="center"/>
          </w:tcPr>
          <w:p w14:paraId="3F6424AD">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lang w:eastAsia="zh-CN"/>
              </w:rPr>
              <w:t>投标或响应总</w:t>
            </w:r>
            <w:r>
              <w:rPr>
                <w:rFonts w:hint="eastAsia" w:asciiTheme="minorEastAsia" w:hAnsiTheme="minorEastAsia" w:eastAsiaTheme="minorEastAsia" w:cstheme="minorEastAsia"/>
                <w:b w:val="0"/>
                <w:bCs w:val="0"/>
                <w:sz w:val="24"/>
                <w:szCs w:val="28"/>
              </w:rPr>
              <w:t>价（元）</w:t>
            </w:r>
          </w:p>
        </w:tc>
        <w:tc>
          <w:tcPr>
            <w:tcW w:w="1913" w:type="dxa"/>
            <w:noWrap w:val="0"/>
            <w:vAlign w:val="center"/>
          </w:tcPr>
          <w:p w14:paraId="705D3261">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交货/完工</w:t>
            </w:r>
          </w:p>
          <w:p w14:paraId="45425FB1">
            <w:pPr>
              <w:spacing w:line="440" w:lineRule="exact"/>
              <w:jc w:val="center"/>
              <w:rPr>
                <w:rFonts w:hint="eastAsia" w:asciiTheme="minorEastAsia" w:hAnsiTheme="minorEastAsia" w:eastAsiaTheme="minorEastAsia" w:cstheme="minorEastAsia"/>
                <w:b w:val="0"/>
                <w:bCs w:val="0"/>
                <w:sz w:val="24"/>
                <w:szCs w:val="28"/>
                <w:lang w:eastAsia="zh-CN"/>
              </w:rPr>
            </w:pPr>
            <w:r>
              <w:rPr>
                <w:rFonts w:hint="eastAsia" w:asciiTheme="minorEastAsia" w:hAnsiTheme="minorEastAsia" w:eastAsiaTheme="minorEastAsia" w:cstheme="minorEastAsia"/>
                <w:b w:val="0"/>
                <w:bCs w:val="0"/>
                <w:sz w:val="24"/>
                <w:szCs w:val="28"/>
              </w:rPr>
              <w:t>日期</w:t>
            </w:r>
          </w:p>
        </w:tc>
      </w:tr>
      <w:tr w14:paraId="5D0A6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485" w:type="dxa"/>
            <w:noWrap w:val="0"/>
            <w:vAlign w:val="center"/>
          </w:tcPr>
          <w:p w14:paraId="73C811D9">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1</w:t>
            </w:r>
          </w:p>
        </w:tc>
        <w:tc>
          <w:tcPr>
            <w:tcW w:w="3322" w:type="dxa"/>
            <w:noWrap w:val="0"/>
            <w:vAlign w:val="center"/>
          </w:tcPr>
          <w:p w14:paraId="415F2389">
            <w:pPr>
              <w:spacing w:line="440" w:lineRule="exact"/>
              <w:jc w:val="center"/>
              <w:rPr>
                <w:rFonts w:hint="eastAsia" w:asciiTheme="minorEastAsia" w:hAnsiTheme="minorEastAsia" w:eastAsiaTheme="minorEastAsia" w:cstheme="minorEastAsia"/>
                <w:b w:val="0"/>
                <w:bCs w:val="0"/>
                <w:sz w:val="24"/>
                <w:szCs w:val="28"/>
              </w:rPr>
            </w:pPr>
          </w:p>
        </w:tc>
        <w:tc>
          <w:tcPr>
            <w:tcW w:w="2420" w:type="dxa"/>
            <w:noWrap w:val="0"/>
            <w:vAlign w:val="center"/>
          </w:tcPr>
          <w:p w14:paraId="04C5FF19">
            <w:pPr>
              <w:spacing w:line="440" w:lineRule="exact"/>
              <w:jc w:val="left"/>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大写：</w:t>
            </w:r>
          </w:p>
          <w:p w14:paraId="0681352E">
            <w:pPr>
              <w:spacing w:line="440" w:lineRule="exact"/>
              <w:jc w:val="left"/>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小写：</w:t>
            </w:r>
          </w:p>
        </w:tc>
        <w:tc>
          <w:tcPr>
            <w:tcW w:w="1913" w:type="dxa"/>
            <w:noWrap w:val="0"/>
            <w:vAlign w:val="center"/>
          </w:tcPr>
          <w:p w14:paraId="7FAE881C">
            <w:pPr>
              <w:spacing w:line="440" w:lineRule="exact"/>
              <w:jc w:val="center"/>
              <w:rPr>
                <w:rFonts w:hint="eastAsia" w:asciiTheme="minorEastAsia" w:hAnsiTheme="minorEastAsia" w:eastAsiaTheme="minorEastAsia" w:cstheme="minorEastAsia"/>
                <w:b w:val="0"/>
                <w:bCs w:val="0"/>
                <w:sz w:val="24"/>
                <w:szCs w:val="28"/>
              </w:rPr>
            </w:pPr>
          </w:p>
        </w:tc>
      </w:tr>
    </w:tbl>
    <w:p w14:paraId="3DB5C328">
      <w:pPr>
        <w:spacing w:line="600" w:lineRule="exact"/>
        <w:rPr>
          <w:rFonts w:hint="eastAsia" w:asciiTheme="minorEastAsia" w:hAnsiTheme="minorEastAsia" w:eastAsiaTheme="minorEastAsia" w:cstheme="minorEastAsia"/>
          <w:b w:val="0"/>
          <w:bCs w:val="0"/>
          <w:color w:val="000000"/>
          <w:sz w:val="24"/>
        </w:rPr>
      </w:pPr>
      <w:r>
        <w:rPr>
          <w:rFonts w:hint="eastAsia" w:asciiTheme="minorEastAsia" w:hAnsiTheme="minorEastAsia" w:eastAsiaTheme="minorEastAsia" w:cstheme="minorEastAsia"/>
          <w:b w:val="0"/>
          <w:bCs w:val="0"/>
          <w:color w:val="000000"/>
          <w:sz w:val="24"/>
        </w:rPr>
        <w:t>注：此表作为唱标的依据。</w:t>
      </w:r>
    </w:p>
    <w:p w14:paraId="73AF0164">
      <w:pPr>
        <w:pStyle w:val="16"/>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lang w:eastAsia="zh-CN"/>
        </w:rPr>
        <w:t>投标或响应</w:t>
      </w:r>
      <w:r>
        <w:rPr>
          <w:rFonts w:hint="eastAsia" w:asciiTheme="minorEastAsia" w:hAnsiTheme="minorEastAsia" w:eastAsiaTheme="minorEastAsia" w:cstheme="minorEastAsia"/>
          <w:b w:val="0"/>
          <w:bCs w:val="0"/>
          <w:color w:val="000000"/>
          <w:sz w:val="24"/>
          <w:szCs w:val="24"/>
        </w:rPr>
        <w:t>总价应和</w:t>
      </w:r>
      <w:r>
        <w:rPr>
          <w:rFonts w:hint="eastAsia" w:asciiTheme="minorEastAsia" w:hAnsiTheme="minorEastAsia" w:eastAsiaTheme="minorEastAsia" w:cstheme="minorEastAsia"/>
          <w:b w:val="0"/>
          <w:bCs w:val="0"/>
          <w:color w:val="000000"/>
          <w:sz w:val="24"/>
          <w:szCs w:val="24"/>
          <w:lang w:eastAsia="zh-CN"/>
        </w:rPr>
        <w:t>投标或响应</w:t>
      </w:r>
      <w:r>
        <w:rPr>
          <w:rFonts w:hint="eastAsia" w:asciiTheme="minorEastAsia" w:hAnsiTheme="minorEastAsia" w:eastAsiaTheme="minorEastAsia" w:cstheme="minorEastAsia"/>
          <w:b w:val="0"/>
          <w:bCs w:val="0"/>
          <w:color w:val="000000"/>
          <w:sz w:val="24"/>
          <w:szCs w:val="24"/>
        </w:rPr>
        <w:t>分项报价表的总价相一致。</w:t>
      </w:r>
    </w:p>
    <w:p w14:paraId="1ECFB08F">
      <w:pPr>
        <w:spacing w:line="600" w:lineRule="exact"/>
        <w:ind w:firstLine="560" w:firstLineChars="200"/>
        <w:rPr>
          <w:rFonts w:hint="eastAsia" w:asciiTheme="minorEastAsia" w:hAnsiTheme="minorEastAsia" w:eastAsiaTheme="minorEastAsia" w:cstheme="minorEastAsia"/>
          <w:sz w:val="28"/>
          <w:szCs w:val="28"/>
        </w:rPr>
      </w:pPr>
    </w:p>
    <w:p w14:paraId="7002295A">
      <w:pPr>
        <w:spacing w:line="600" w:lineRule="exact"/>
        <w:ind w:firstLine="3080" w:firstLineChars="110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投标或响应</w:t>
      </w:r>
      <w:r>
        <w:rPr>
          <w:rFonts w:hint="eastAsia" w:asciiTheme="minorEastAsia" w:hAnsiTheme="minorEastAsia" w:eastAsiaTheme="minorEastAsia" w:cstheme="minorEastAsia"/>
          <w:sz w:val="28"/>
          <w:szCs w:val="28"/>
        </w:rPr>
        <w:t>方：（单位盖章）</w:t>
      </w:r>
    </w:p>
    <w:p w14:paraId="382C79C2">
      <w:pPr>
        <w:pStyle w:val="17"/>
        <w:rPr>
          <w:rFonts w:hint="eastAsia" w:asciiTheme="minorEastAsia" w:hAnsiTheme="minorEastAsia" w:eastAsiaTheme="minorEastAsia" w:cstheme="minorEastAsia"/>
        </w:rPr>
      </w:pPr>
    </w:p>
    <w:p w14:paraId="1D0DFAA6">
      <w:pPr>
        <w:spacing w:line="600" w:lineRule="exact"/>
        <w:jc w:val="right"/>
        <w:rPr>
          <w:rFonts w:hint="eastAsia"/>
        </w:rPr>
      </w:pPr>
      <w:r>
        <w:rPr>
          <w:rFonts w:hint="eastAsia" w:asciiTheme="minorEastAsia" w:hAnsiTheme="minorEastAsia" w:eastAsiaTheme="minorEastAsia" w:cstheme="minorEastAsia"/>
          <w:sz w:val="28"/>
          <w:szCs w:val="28"/>
        </w:rPr>
        <w:t>法定代表人或委托全权代理人： （签字或盖章）</w:t>
      </w:r>
    </w:p>
    <w:p w14:paraId="606CF144">
      <w:pPr>
        <w:spacing w:line="600" w:lineRule="exact"/>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     月     日</w:t>
      </w:r>
    </w:p>
    <w:p w14:paraId="0C79B361">
      <w:pPr>
        <w:pStyle w:val="9"/>
        <w:rPr>
          <w:rFonts w:hint="eastAsia" w:ascii="仿宋" w:hAnsi="仿宋" w:eastAsia="仿宋"/>
          <w:sz w:val="28"/>
          <w:szCs w:val="28"/>
        </w:rPr>
      </w:pPr>
    </w:p>
    <w:p w14:paraId="10D07B03">
      <w:pPr>
        <w:pStyle w:val="9"/>
        <w:rPr>
          <w:rFonts w:hint="eastAsia" w:ascii="仿宋" w:hAnsi="仿宋" w:eastAsia="仿宋"/>
          <w:sz w:val="28"/>
          <w:szCs w:val="28"/>
        </w:rPr>
      </w:pPr>
    </w:p>
    <w:p w14:paraId="5A803BE0">
      <w:pPr>
        <w:pStyle w:val="9"/>
        <w:rPr>
          <w:rFonts w:hint="eastAsia" w:ascii="仿宋" w:hAnsi="仿宋" w:eastAsia="仿宋"/>
          <w:sz w:val="28"/>
          <w:szCs w:val="28"/>
        </w:rPr>
      </w:pPr>
    </w:p>
    <w:p w14:paraId="6DBF7975">
      <w:pPr>
        <w:pStyle w:val="9"/>
        <w:rPr>
          <w:rFonts w:hint="eastAsia" w:ascii="仿宋" w:hAnsi="仿宋" w:eastAsia="仿宋"/>
          <w:sz w:val="28"/>
          <w:szCs w:val="28"/>
        </w:rPr>
      </w:pPr>
    </w:p>
    <w:p w14:paraId="73979ADE">
      <w:pPr>
        <w:spacing w:after="60" w:afterLines="25" w:line="300" w:lineRule="auto"/>
      </w:pPr>
    </w:p>
    <w:p w14:paraId="26D6E355">
      <w:pPr>
        <w:spacing w:after="60" w:afterLines="25" w:line="300" w:lineRule="auto"/>
      </w:pPr>
    </w:p>
    <w:p w14:paraId="1A6154E7">
      <w:pPr>
        <w:spacing w:after="60" w:afterLines="25" w:line="300" w:lineRule="auto"/>
        <w:jc w:val="center"/>
        <w:outlineLvl w:val="3"/>
        <w:rPr>
          <w:rFonts w:ascii="Arial" w:hAnsi="Arial" w:eastAsia="宋体"/>
        </w:rPr>
      </w:pPr>
      <w:r>
        <w:br w:type="page"/>
      </w:r>
      <w:r>
        <w:rPr>
          <w:rFonts w:hint="eastAsia" w:eastAsia="宋体"/>
          <w:lang w:val="en-US" w:eastAsia="zh-CN"/>
        </w:rPr>
        <w:t>2</w:t>
      </w:r>
      <w:r>
        <w:rPr>
          <w:rFonts w:hint="eastAsia" w:ascii="宋体" w:hAnsi="宋体" w:eastAsia="宋体" w:cs="Times New Roman"/>
          <w:b/>
          <w:bCs/>
          <w:szCs w:val="20"/>
          <w:lang w:val="en-US" w:eastAsia="zh-CN"/>
        </w:rPr>
        <w:t>.政府采购投标或响应及履约承诺函</w:t>
      </w:r>
    </w:p>
    <w:p w14:paraId="290CA27D">
      <w:pPr>
        <w:adjustRightInd w:val="0"/>
        <w:snapToGrid w:val="0"/>
        <w:rPr>
          <w:rFonts w:hint="eastAsia" w:ascii="宋体" w:hAnsi="宋体" w:eastAsia="宋体"/>
          <w:lang w:eastAsia="zh-CN"/>
        </w:rPr>
      </w:pPr>
      <w:r>
        <w:rPr>
          <w:rFonts w:hint="eastAsia" w:ascii="宋体" w:hAnsi="宋体" w:eastAsia="宋体"/>
        </w:rPr>
        <w:t>致：</w:t>
      </w:r>
      <w:r>
        <w:rPr>
          <w:rFonts w:hint="eastAsia" w:ascii="宋体" w:hAnsi="宋体" w:eastAsia="宋体"/>
          <w:u w:val="single"/>
          <w:lang w:eastAsia="zh-CN"/>
        </w:rPr>
        <w:t>喀什市民政局</w:t>
      </w:r>
    </w:p>
    <w:p w14:paraId="0373ECEB">
      <w:pPr>
        <w:ind w:right="-815" w:firstLine="480" w:firstLineChars="200"/>
        <w:rPr>
          <w:rFonts w:ascii="宋体" w:hAnsi="宋体"/>
          <w:szCs w:val="21"/>
        </w:rPr>
      </w:pPr>
      <w:r>
        <w:rPr>
          <w:rFonts w:hint="eastAsia" w:ascii="宋体" w:hAnsi="宋体"/>
          <w:szCs w:val="21"/>
        </w:rPr>
        <w:t>我单位承诺：</w:t>
      </w:r>
    </w:p>
    <w:p w14:paraId="440379EE">
      <w:pPr>
        <w:ind w:firstLine="480" w:firstLineChars="200"/>
        <w:rPr>
          <w:rFonts w:ascii="宋体" w:hAnsi="宋体"/>
          <w:szCs w:val="21"/>
        </w:rPr>
      </w:pPr>
      <w:r>
        <w:rPr>
          <w:rFonts w:hint="eastAsia" w:ascii="宋体" w:hAnsi="宋体"/>
          <w:szCs w:val="21"/>
        </w:rPr>
        <w:t>1.我单位本</w:t>
      </w:r>
      <w:r>
        <w:rPr>
          <w:rFonts w:hint="eastAsia" w:ascii="宋体" w:hAnsi="宋体" w:eastAsia="宋体"/>
          <w:szCs w:val="21"/>
          <w:lang w:eastAsia="zh-CN"/>
        </w:rPr>
        <w:t>询价</w:t>
      </w:r>
      <w:r>
        <w:rPr>
          <w:rFonts w:hint="eastAsia" w:ascii="宋体" w:hAnsi="宋体"/>
          <w:szCs w:val="21"/>
        </w:rPr>
        <w:t>项目所提供的货物或服务未侵犯知识产权。</w:t>
      </w:r>
    </w:p>
    <w:p w14:paraId="3B39851B">
      <w:pPr>
        <w:ind w:firstLine="480" w:firstLineChars="200"/>
        <w:rPr>
          <w:rFonts w:ascii="宋体" w:hAnsi="宋体"/>
          <w:szCs w:val="21"/>
        </w:rPr>
      </w:pPr>
      <w:r>
        <w:rPr>
          <w:rFonts w:hint="eastAsia" w:ascii="宋体" w:hAnsi="宋体"/>
          <w:szCs w:val="21"/>
        </w:rPr>
        <w:t>2.我单位参与本项目</w:t>
      </w:r>
      <w:r>
        <w:rPr>
          <w:rFonts w:hint="eastAsia" w:ascii="宋体" w:hAnsi="宋体" w:eastAsia="宋体"/>
          <w:szCs w:val="21"/>
          <w:lang w:eastAsia="zh-CN"/>
        </w:rPr>
        <w:t>投标或响应</w:t>
      </w:r>
      <w:r>
        <w:rPr>
          <w:rFonts w:hint="eastAsia" w:ascii="宋体" w:hAnsi="宋体"/>
          <w:szCs w:val="21"/>
        </w:rPr>
        <w:t>前三年内，在经营活动中没有重大违法记录。</w:t>
      </w:r>
    </w:p>
    <w:p w14:paraId="20436F60">
      <w:pPr>
        <w:ind w:firstLine="48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11A693F5">
      <w:pPr>
        <w:ind w:firstLine="480" w:firstLineChars="200"/>
        <w:rPr>
          <w:rFonts w:ascii="宋体" w:hAnsi="宋体"/>
          <w:szCs w:val="21"/>
        </w:rPr>
      </w:pPr>
      <w:r>
        <w:rPr>
          <w:rFonts w:hint="eastAsia" w:ascii="宋体" w:hAnsi="宋体"/>
          <w:szCs w:val="21"/>
        </w:rPr>
        <w:t>4.我单位具备《中华人民共和国政府采购法》第二十二条第一款规定的六项条件。</w:t>
      </w:r>
    </w:p>
    <w:p w14:paraId="039E1046">
      <w:pPr>
        <w:ind w:firstLine="48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24B2E89E">
      <w:pPr>
        <w:ind w:firstLine="480" w:firstLineChars="200"/>
        <w:rPr>
          <w:rFonts w:ascii="宋体" w:hAnsi="宋体"/>
          <w:szCs w:val="21"/>
        </w:rPr>
      </w:pPr>
      <w:r>
        <w:rPr>
          <w:rFonts w:hint="eastAsia" w:ascii="宋体" w:hAnsi="宋体"/>
          <w:szCs w:val="21"/>
        </w:rPr>
        <w:t>6.</w:t>
      </w:r>
      <w:bookmarkStart w:id="10" w:name="_Hlk72587269"/>
      <w:bookmarkStart w:id="11" w:name="_Hlk72587299"/>
      <w:r>
        <w:rPr>
          <w:rFonts w:hint="eastAsia" w:ascii="宋体" w:hAnsi="宋体"/>
          <w:szCs w:val="21"/>
        </w:rPr>
        <w:t>我单位参与该项目</w:t>
      </w:r>
      <w:r>
        <w:rPr>
          <w:rFonts w:hint="eastAsia" w:ascii="宋体" w:hAnsi="宋体" w:eastAsia="宋体"/>
          <w:szCs w:val="21"/>
          <w:lang w:eastAsia="zh-CN"/>
        </w:rPr>
        <w:t>投标或响应</w:t>
      </w:r>
      <w:r>
        <w:rPr>
          <w:rFonts w:hint="eastAsia" w:ascii="宋体" w:hAnsi="宋体"/>
          <w:szCs w:val="21"/>
        </w:rPr>
        <w:t>，严格遵守政府采购相关法律，不造假，不围标、串标、陪标。我单位已清楚，如违反上述要求，</w:t>
      </w:r>
      <w:r>
        <w:rPr>
          <w:rFonts w:hint="eastAsia" w:ascii="宋体" w:hAnsi="宋体" w:eastAsia="宋体"/>
          <w:szCs w:val="21"/>
          <w:lang w:eastAsia="zh-CN"/>
        </w:rPr>
        <w:t>投标或响应</w:t>
      </w:r>
      <w:r>
        <w:rPr>
          <w:rFonts w:hint="eastAsia" w:ascii="宋体" w:hAnsi="宋体"/>
          <w:szCs w:val="21"/>
        </w:rPr>
        <w:t>将作无效处理，被列入不良记录名单并在网上曝光，同时将被提请政府采购主管部门给予一定年限内禁止参与政府采购活动或其他处罚</w:t>
      </w:r>
      <w:bookmarkEnd w:id="10"/>
      <w:r>
        <w:rPr>
          <w:rFonts w:hint="eastAsia" w:ascii="宋体" w:hAnsi="宋体"/>
          <w:szCs w:val="21"/>
        </w:rPr>
        <w:t>。</w:t>
      </w:r>
      <w:bookmarkEnd w:id="11"/>
    </w:p>
    <w:p w14:paraId="58E60DAA">
      <w:pPr>
        <w:ind w:firstLine="480" w:firstLineChars="200"/>
        <w:rPr>
          <w:rFonts w:ascii="宋体" w:hAnsi="宋体"/>
          <w:szCs w:val="21"/>
        </w:rPr>
      </w:pPr>
      <w:r>
        <w:rPr>
          <w:rFonts w:hint="eastAsia" w:ascii="宋体" w:hAnsi="宋体"/>
          <w:szCs w:val="21"/>
        </w:rPr>
        <w:t>7.我单位如果</w:t>
      </w:r>
      <w:r>
        <w:rPr>
          <w:rFonts w:hint="eastAsia" w:ascii="宋体" w:hAnsi="宋体" w:eastAsia="宋体"/>
          <w:szCs w:val="21"/>
          <w:lang w:eastAsia="zh-CN"/>
        </w:rPr>
        <w:t>成交</w:t>
      </w:r>
      <w:r>
        <w:rPr>
          <w:rFonts w:hint="eastAsia" w:ascii="宋体" w:hAnsi="宋体"/>
          <w:szCs w:val="21"/>
        </w:rPr>
        <w:t>，做到守信，不偷工减料，依照本项目</w:t>
      </w:r>
      <w:r>
        <w:rPr>
          <w:rFonts w:hint="eastAsia" w:ascii="宋体" w:hAnsi="宋体" w:eastAsia="宋体"/>
          <w:szCs w:val="21"/>
          <w:lang w:eastAsia="zh-CN"/>
        </w:rPr>
        <w:t>询价</w:t>
      </w:r>
      <w:r>
        <w:rPr>
          <w:rFonts w:hint="eastAsia" w:ascii="宋体" w:hAnsi="宋体"/>
          <w:szCs w:val="21"/>
        </w:rPr>
        <w:t>文件需求内容、签署的采购合同及本单位在</w:t>
      </w:r>
      <w:r>
        <w:rPr>
          <w:rFonts w:hint="eastAsia" w:ascii="宋体" w:hAnsi="宋体" w:eastAsia="宋体"/>
          <w:szCs w:val="21"/>
          <w:lang w:eastAsia="zh-CN"/>
        </w:rPr>
        <w:t>投标或响应</w:t>
      </w:r>
      <w:r>
        <w:rPr>
          <w:rFonts w:hint="eastAsia" w:ascii="宋体" w:hAnsi="宋体"/>
          <w:szCs w:val="21"/>
        </w:rPr>
        <w:t>中所作的一切承诺履约。我单位对本项目的报价负责，</w:t>
      </w:r>
      <w:r>
        <w:rPr>
          <w:rFonts w:hint="eastAsia" w:ascii="宋体" w:hAnsi="宋体" w:eastAsia="宋体"/>
          <w:szCs w:val="21"/>
          <w:lang w:eastAsia="zh-CN"/>
        </w:rPr>
        <w:t>成交</w:t>
      </w:r>
      <w:r>
        <w:rPr>
          <w:rFonts w:hint="eastAsia" w:ascii="宋体" w:hAnsi="宋体"/>
          <w:szCs w:val="21"/>
        </w:rPr>
        <w:t>后将严格按照本项目</w:t>
      </w:r>
      <w:r>
        <w:rPr>
          <w:rFonts w:hint="eastAsia" w:ascii="宋体" w:hAnsi="宋体" w:eastAsia="宋体"/>
          <w:szCs w:val="21"/>
          <w:lang w:eastAsia="zh-CN"/>
        </w:rPr>
        <w:t>询价</w:t>
      </w:r>
      <w:r>
        <w:rPr>
          <w:rFonts w:hint="eastAsia" w:ascii="宋体" w:hAnsi="宋体"/>
          <w:szCs w:val="21"/>
        </w:rPr>
        <w:t>文件需求、签署的采购合同及我单位在</w:t>
      </w:r>
      <w:r>
        <w:rPr>
          <w:rFonts w:hint="eastAsia" w:ascii="宋体" w:hAnsi="宋体" w:eastAsia="宋体"/>
          <w:szCs w:val="21"/>
          <w:lang w:eastAsia="zh-CN"/>
        </w:rPr>
        <w:t>投标或响应</w:t>
      </w:r>
      <w:r>
        <w:rPr>
          <w:rFonts w:hint="eastAsia" w:ascii="宋体" w:hAnsi="宋体"/>
          <w:szCs w:val="21"/>
        </w:rPr>
        <w:t>中所作的全部承诺履行。</w:t>
      </w:r>
    </w:p>
    <w:p w14:paraId="7626C880">
      <w:pPr>
        <w:ind w:firstLine="480" w:firstLineChars="200"/>
        <w:rPr>
          <w:rFonts w:ascii="宋体" w:hAnsi="宋体"/>
          <w:szCs w:val="21"/>
        </w:rPr>
      </w:pPr>
      <w:r>
        <w:rPr>
          <w:rFonts w:hint="eastAsia" w:ascii="宋体" w:hAnsi="宋体"/>
          <w:szCs w:val="21"/>
        </w:rPr>
        <w:t>我单位清楚，若以“报价太低而无法履约”为理由放弃本项目</w:t>
      </w:r>
      <w:r>
        <w:rPr>
          <w:rFonts w:hint="eastAsia" w:ascii="宋体" w:hAnsi="宋体" w:eastAsia="宋体"/>
          <w:szCs w:val="21"/>
          <w:lang w:eastAsia="zh-CN"/>
        </w:rPr>
        <w:t>成交</w:t>
      </w:r>
      <w:r>
        <w:rPr>
          <w:rFonts w:hint="eastAsia" w:ascii="宋体" w:hAnsi="宋体"/>
          <w:szCs w:val="21"/>
        </w:rPr>
        <w:t>资格时，愿意接受主管部门的处理处罚。若我单位</w:t>
      </w:r>
      <w:r>
        <w:rPr>
          <w:rFonts w:hint="eastAsia" w:ascii="宋体" w:hAnsi="宋体" w:eastAsia="宋体"/>
          <w:szCs w:val="21"/>
          <w:lang w:eastAsia="zh-CN"/>
        </w:rPr>
        <w:t>成交</w:t>
      </w:r>
      <w:r>
        <w:rPr>
          <w:rFonts w:hint="eastAsia" w:ascii="宋体" w:hAnsi="宋体"/>
          <w:szCs w:val="21"/>
        </w:rPr>
        <w:t>本项目，我单位的报价明显低于其他</w:t>
      </w:r>
      <w:r>
        <w:rPr>
          <w:rFonts w:hint="eastAsia" w:ascii="宋体" w:hAnsi="宋体" w:eastAsia="宋体"/>
          <w:szCs w:val="21"/>
          <w:lang w:eastAsia="zh-CN"/>
        </w:rPr>
        <w:t>投标或响应</w:t>
      </w:r>
      <w:r>
        <w:rPr>
          <w:rFonts w:hint="eastAsia" w:ascii="宋体" w:hAnsi="宋体"/>
          <w:szCs w:val="21"/>
        </w:rPr>
        <w:t>人的报价时，我单位清楚，本项目将成为重点监管、重点验收项目，我单位将按时保质保量完成，并全力配合有关监管、验收工作；若我单位未按上述要求履约，我单位愿意接受主管部门的处理处罚。</w:t>
      </w:r>
    </w:p>
    <w:p w14:paraId="1BA94FDF">
      <w:pPr>
        <w:ind w:firstLine="480" w:firstLineChars="200"/>
        <w:rPr>
          <w:rFonts w:ascii="宋体" w:hAnsi="宋体"/>
          <w:szCs w:val="21"/>
        </w:rPr>
      </w:pPr>
      <w:r>
        <w:rPr>
          <w:rFonts w:ascii="宋体" w:hAnsi="宋体"/>
          <w:szCs w:val="21"/>
        </w:rPr>
        <w:t>8</w:t>
      </w:r>
      <w:r>
        <w:rPr>
          <w:rFonts w:hint="eastAsia" w:ascii="宋体" w:hAnsi="宋体"/>
          <w:szCs w:val="21"/>
        </w:rPr>
        <w:t>.我单位已认真核实了</w:t>
      </w:r>
      <w:r>
        <w:rPr>
          <w:rFonts w:hint="eastAsia" w:ascii="宋体" w:hAnsi="宋体" w:eastAsia="宋体"/>
          <w:szCs w:val="21"/>
          <w:lang w:eastAsia="zh-CN"/>
        </w:rPr>
        <w:t>投标或响应</w:t>
      </w:r>
      <w:r>
        <w:rPr>
          <w:rFonts w:hint="eastAsia" w:ascii="宋体" w:hAnsi="宋体"/>
          <w:szCs w:val="21"/>
        </w:rPr>
        <w:t>文件的全部内容，所有资料均为真实资料。我单位对</w:t>
      </w:r>
      <w:r>
        <w:rPr>
          <w:rFonts w:hint="eastAsia" w:ascii="宋体" w:hAnsi="宋体" w:eastAsia="宋体"/>
          <w:szCs w:val="21"/>
          <w:lang w:eastAsia="zh-CN"/>
        </w:rPr>
        <w:t>投标或响应</w:t>
      </w:r>
      <w:r>
        <w:rPr>
          <w:rFonts w:hint="eastAsia" w:ascii="宋体" w:hAnsi="宋体"/>
          <w:szCs w:val="21"/>
        </w:rPr>
        <w:t>文件中全部</w:t>
      </w:r>
      <w:r>
        <w:rPr>
          <w:rFonts w:hint="eastAsia" w:ascii="宋体" w:hAnsi="宋体" w:eastAsia="宋体"/>
          <w:szCs w:val="21"/>
          <w:lang w:eastAsia="zh-CN"/>
        </w:rPr>
        <w:t>投标或响应</w:t>
      </w:r>
      <w:r>
        <w:rPr>
          <w:rFonts w:hint="eastAsia" w:ascii="宋体" w:hAnsi="宋体"/>
          <w:szCs w:val="21"/>
        </w:rPr>
        <w:t>资料的真实性负责，如被证实我单位的</w:t>
      </w:r>
      <w:r>
        <w:rPr>
          <w:rFonts w:hint="eastAsia" w:ascii="宋体" w:hAnsi="宋体" w:eastAsia="宋体"/>
          <w:szCs w:val="21"/>
          <w:lang w:eastAsia="zh-CN"/>
        </w:rPr>
        <w:t>投标或响应</w:t>
      </w:r>
      <w:r>
        <w:rPr>
          <w:rFonts w:hint="eastAsia" w:ascii="宋体" w:hAnsi="宋体"/>
          <w:szCs w:val="21"/>
        </w:rPr>
        <w:t>文件中存在虚假资料的，则视为我单位隐瞒真实情况、提供虚假资料，我单位愿意接受主管部门作出的行政处罚。</w:t>
      </w:r>
    </w:p>
    <w:p w14:paraId="62AF4073">
      <w:pPr>
        <w:ind w:firstLine="480" w:firstLineChars="200"/>
        <w:rPr>
          <w:rFonts w:ascii="宋体" w:hAnsi="宋体"/>
          <w:szCs w:val="21"/>
        </w:rPr>
      </w:pPr>
      <w:r>
        <w:rPr>
          <w:rFonts w:ascii="宋体" w:hAnsi="宋体"/>
          <w:szCs w:val="21"/>
        </w:rPr>
        <w:t>9</w:t>
      </w:r>
      <w:r>
        <w:rPr>
          <w:rFonts w:hint="eastAsia" w:ascii="宋体" w:hAnsi="宋体"/>
          <w:szCs w:val="21"/>
        </w:rPr>
        <w:t>.我单位承诺</w:t>
      </w:r>
      <w:r>
        <w:rPr>
          <w:rFonts w:hint="eastAsia" w:ascii="宋体" w:hAnsi="宋体" w:eastAsia="宋体"/>
          <w:szCs w:val="21"/>
          <w:lang w:eastAsia="zh-CN"/>
        </w:rPr>
        <w:t>成交</w:t>
      </w:r>
      <w:r>
        <w:rPr>
          <w:rFonts w:hint="eastAsia" w:ascii="宋体" w:hAnsi="宋体"/>
          <w:szCs w:val="21"/>
        </w:rPr>
        <w:t>后项目不转包，未经采购人同意不进行分包。</w:t>
      </w:r>
    </w:p>
    <w:p w14:paraId="0C05D05B">
      <w:pPr>
        <w:ind w:firstLine="48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4DE31BA8">
      <w:pPr>
        <w:ind w:firstLine="48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w:t>
      </w:r>
    </w:p>
    <w:p w14:paraId="1BBFE148">
      <w:pPr>
        <w:snapToGrid w:val="0"/>
        <w:ind w:firstLine="480" w:firstLineChars="200"/>
        <w:rPr>
          <w:rFonts w:ascii="宋体" w:hAnsi="宋体" w:eastAsia="宋体"/>
        </w:rPr>
      </w:pPr>
      <w:r>
        <w:rPr>
          <w:rFonts w:hint="eastAsia" w:ascii="宋体" w:hAnsi="宋体"/>
          <w:szCs w:val="21"/>
        </w:rPr>
        <w:t>以上承诺，如有违反，愿依照国家相关法律法规处理，并承担由此给采购人带来的损失。</w:t>
      </w:r>
    </w:p>
    <w:p w14:paraId="5C06DC40">
      <w:pPr>
        <w:snapToGrid w:val="0"/>
        <w:rPr>
          <w:rFonts w:ascii="宋体" w:hAnsi="宋体" w:eastAsia="宋体"/>
        </w:rPr>
      </w:pPr>
    </w:p>
    <w:p w14:paraId="504639D5">
      <w:pPr>
        <w:snapToGrid w:val="0"/>
        <w:ind w:right="420"/>
        <w:rPr>
          <w:rFonts w:ascii="宋体" w:hAnsi="宋体" w:eastAsia="宋体"/>
        </w:rPr>
      </w:pPr>
      <w:r>
        <w:rPr>
          <w:rFonts w:hint="eastAsia" w:ascii="宋体" w:hAnsi="宋体" w:eastAsia="宋体"/>
        </w:rPr>
        <w:t xml:space="preserve">                        </w:t>
      </w:r>
      <w:r>
        <w:rPr>
          <w:rFonts w:hint="eastAsia" w:ascii="宋体" w:hAnsi="宋体" w:eastAsia="宋体"/>
          <w:lang w:eastAsia="zh-CN"/>
        </w:rPr>
        <w:t>投标或响应</w:t>
      </w:r>
      <w:r>
        <w:rPr>
          <w:rFonts w:hint="eastAsia" w:ascii="宋体" w:hAnsi="宋体" w:eastAsia="宋体"/>
        </w:rPr>
        <w:t>单位（</w:t>
      </w:r>
      <w:r>
        <w:rPr>
          <w:rFonts w:hint="eastAsia" w:ascii="宋体" w:hAnsi="宋体" w:eastAsia="宋体"/>
          <w:lang w:eastAsia="zh-CN"/>
        </w:rPr>
        <w:t>投标或响应</w:t>
      </w:r>
      <w:r>
        <w:rPr>
          <w:rFonts w:hint="eastAsia" w:ascii="宋体" w:hAnsi="宋体" w:eastAsia="宋体"/>
        </w:rPr>
        <w:t>人）名称：</w:t>
      </w:r>
    </w:p>
    <w:p w14:paraId="40868971">
      <w:pPr>
        <w:snapToGrid w:val="0"/>
        <w:ind w:right="450" w:firstLine="480" w:firstLineChars="200"/>
        <w:jc w:val="right"/>
        <w:rPr>
          <w:rFonts w:ascii="宋体" w:hAnsi="宋体" w:eastAsia="宋体"/>
        </w:rPr>
      </w:pPr>
      <w:r>
        <w:rPr>
          <w:rFonts w:hint="eastAsia" w:ascii="宋体" w:hAnsi="宋体" w:eastAsia="宋体"/>
        </w:rPr>
        <w:t>年月日</w:t>
      </w:r>
    </w:p>
    <w:p w14:paraId="524453EC">
      <w:pPr>
        <w:snapToGrid w:val="0"/>
        <w:spacing w:line="360" w:lineRule="auto"/>
        <w:ind w:right="450" w:firstLine="480" w:firstLineChars="200"/>
        <w:jc w:val="right"/>
        <w:rPr>
          <w:rFonts w:ascii="仿宋" w:hAnsi="仿宋" w:eastAsia="仿宋"/>
        </w:rPr>
      </w:pPr>
    </w:p>
    <w:p w14:paraId="50485378">
      <w:pPr>
        <w:snapToGrid w:val="0"/>
        <w:spacing w:line="360" w:lineRule="auto"/>
        <w:ind w:right="450" w:firstLine="480" w:firstLineChars="200"/>
        <w:jc w:val="right"/>
        <w:rPr>
          <w:rFonts w:ascii="仿宋" w:hAnsi="仿宋" w:eastAsia="仿宋"/>
        </w:rPr>
      </w:pPr>
    </w:p>
    <w:p w14:paraId="41D88C13">
      <w:pPr>
        <w:snapToGrid w:val="0"/>
        <w:rPr>
          <w:rFonts w:ascii="宋体" w:hAnsi="宋体" w:eastAsia="宋体"/>
          <w:b/>
          <w:color w:val="FF0000"/>
        </w:rPr>
      </w:pPr>
      <w:r>
        <w:rPr>
          <w:rFonts w:hint="eastAsia" w:ascii="宋体" w:hAnsi="宋体" w:eastAsia="宋体"/>
          <w:b/>
          <w:color w:val="FF0000"/>
        </w:rPr>
        <w:t>注：根据《中华人民共和国政府采购法实施条例》第十九条规定：政府采购法第二十二条第一款第五项所称重大违法记录，是指供应商因违法经营受到刑事处罚或者责令停产停业、吊销许可证或者执照、较大数额罚款等行政处罚。</w:t>
      </w:r>
    </w:p>
    <w:p w14:paraId="23D41CC3">
      <w:pPr>
        <w:jc w:val="center"/>
        <w:outlineLvl w:val="3"/>
        <w:rPr>
          <w:rFonts w:hint="eastAsia"/>
        </w:rPr>
      </w:pPr>
      <w:r>
        <w:br w:type="page"/>
      </w:r>
      <w:r>
        <w:rPr>
          <w:rFonts w:hint="eastAsia" w:eastAsia="宋体"/>
          <w:lang w:val="en-US" w:eastAsia="zh-CN"/>
        </w:rPr>
        <w:t>3</w:t>
      </w:r>
      <w:r>
        <w:rPr>
          <w:rFonts w:hint="eastAsia" w:asciiTheme="majorEastAsia" w:hAnsiTheme="majorEastAsia" w:eastAsiaTheme="majorEastAsia" w:cstheme="majorEastAsia"/>
          <w:b/>
          <w:bCs/>
          <w:szCs w:val="20"/>
          <w:lang w:val="en-US" w:eastAsia="zh-CN"/>
        </w:rPr>
        <w:t>.法人或者非法人组织的营业执照等证明文件扫描件</w:t>
      </w:r>
    </w:p>
    <w:p w14:paraId="078A63AC">
      <w:pPr>
        <w:rPr>
          <w:rFonts w:hint="eastAsia"/>
        </w:rPr>
      </w:pPr>
    </w:p>
    <w:p w14:paraId="226BEF11">
      <w:pPr>
        <w:rPr>
          <w:rFonts w:hint="eastAsia"/>
        </w:rPr>
      </w:pPr>
    </w:p>
    <w:p w14:paraId="003C08F6">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说明：1.提供有效的营业执照等证明文件</w:t>
      </w:r>
      <w:r>
        <w:rPr>
          <w:rFonts w:hint="eastAsia" w:asciiTheme="minorEastAsia" w:hAnsiTheme="minorEastAsia" w:eastAsiaTheme="minorEastAsia" w:cstheme="minorEastAsia"/>
          <w:lang w:eastAsia="zh-CN"/>
        </w:rPr>
        <w:t>。</w:t>
      </w:r>
    </w:p>
    <w:p w14:paraId="3EF451D4">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w:t>
      </w:r>
      <w:r>
        <w:rPr>
          <w:rFonts w:hint="eastAsia" w:asciiTheme="minorEastAsia" w:hAnsiTheme="minorEastAsia" w:eastAsiaTheme="minorEastAsia" w:cstheme="minorEastAsia"/>
          <w:lang w:eastAsia="zh-CN"/>
        </w:rPr>
        <w:t>投标或响应</w:t>
      </w:r>
      <w:r>
        <w:rPr>
          <w:rFonts w:hint="eastAsia" w:asciiTheme="minorEastAsia" w:hAnsiTheme="minorEastAsia" w:eastAsiaTheme="minorEastAsia" w:cstheme="minorEastAsia"/>
        </w:rPr>
        <w:t>人为自然人的，应提供身份证明</w:t>
      </w:r>
      <w:r>
        <w:rPr>
          <w:rFonts w:hint="eastAsia" w:asciiTheme="minorEastAsia" w:hAnsiTheme="minorEastAsia" w:eastAsiaTheme="minorEastAsia" w:cstheme="minorEastAsia"/>
          <w:lang w:val="en-US" w:eastAsia="zh-CN"/>
        </w:rPr>
        <w:t>扫描件</w:t>
      </w:r>
      <w:r>
        <w:rPr>
          <w:rFonts w:hint="eastAsia" w:asciiTheme="minorEastAsia" w:hAnsiTheme="minorEastAsia" w:eastAsiaTheme="minorEastAsia" w:cstheme="minorEastAsia"/>
        </w:rPr>
        <w:t>。</w:t>
      </w:r>
    </w:p>
    <w:p w14:paraId="6EF56FEB">
      <w:pPr>
        <w:rPr>
          <w:rFonts w:hint="eastAsia"/>
        </w:rPr>
      </w:pPr>
      <w:r>
        <w:rPr>
          <w:rFonts w:hint="eastAsia" w:asciiTheme="minorEastAsia" w:hAnsiTheme="minorEastAsia" w:eastAsiaTheme="minorEastAsia" w:cstheme="minorEastAsia"/>
        </w:rPr>
        <w:t xml:space="preserve">      3.联合体</w:t>
      </w:r>
      <w:r>
        <w:rPr>
          <w:rFonts w:hint="eastAsia" w:asciiTheme="minorEastAsia" w:hAnsiTheme="minorEastAsia" w:eastAsiaTheme="minorEastAsia" w:cstheme="minorEastAsia"/>
          <w:lang w:eastAsia="zh-CN"/>
        </w:rPr>
        <w:t>投标或响应</w:t>
      </w:r>
      <w:r>
        <w:rPr>
          <w:rFonts w:hint="eastAsia" w:asciiTheme="minorEastAsia" w:hAnsiTheme="minorEastAsia" w:eastAsiaTheme="minorEastAsia" w:cstheme="minorEastAsia"/>
        </w:rPr>
        <w:t>应提供联合体各方满足以上要求的证明文件。</w:t>
      </w:r>
    </w:p>
    <w:p w14:paraId="237D65B2">
      <w:pPr>
        <w:pStyle w:val="16"/>
        <w:rPr>
          <w:rFonts w:hint="eastAsia"/>
        </w:rPr>
      </w:pPr>
    </w:p>
    <w:p w14:paraId="36A1C060">
      <w:pPr>
        <w:rPr>
          <w:rFonts w:hint="eastAsia"/>
        </w:rPr>
      </w:pPr>
    </w:p>
    <w:p w14:paraId="25C3EAED">
      <w:pPr>
        <w:pStyle w:val="16"/>
        <w:rPr>
          <w:rFonts w:hint="eastAsia"/>
        </w:rPr>
      </w:pPr>
    </w:p>
    <w:p w14:paraId="46AEE5E1">
      <w:pPr>
        <w:rPr>
          <w:rFonts w:hint="eastAsia"/>
        </w:rPr>
      </w:pPr>
    </w:p>
    <w:p w14:paraId="5C179316">
      <w:pPr>
        <w:pStyle w:val="16"/>
        <w:rPr>
          <w:rFonts w:hint="eastAsia"/>
        </w:rPr>
      </w:pPr>
    </w:p>
    <w:p w14:paraId="488DE7DD">
      <w:pPr>
        <w:rPr>
          <w:rFonts w:hint="eastAsia"/>
        </w:rPr>
      </w:pPr>
    </w:p>
    <w:p w14:paraId="662E1A5F">
      <w:pPr>
        <w:pStyle w:val="16"/>
        <w:rPr>
          <w:rFonts w:hint="eastAsia"/>
        </w:rPr>
      </w:pPr>
    </w:p>
    <w:p w14:paraId="15F80344">
      <w:pPr>
        <w:rPr>
          <w:rFonts w:hint="eastAsia"/>
        </w:rPr>
      </w:pPr>
    </w:p>
    <w:p w14:paraId="09338474">
      <w:pPr>
        <w:pStyle w:val="16"/>
        <w:rPr>
          <w:rFonts w:hint="eastAsia"/>
        </w:rPr>
      </w:pPr>
    </w:p>
    <w:p w14:paraId="76D16128">
      <w:pPr>
        <w:rPr>
          <w:rFonts w:hint="eastAsia"/>
        </w:rPr>
      </w:pPr>
    </w:p>
    <w:p w14:paraId="563BCEFA">
      <w:pPr>
        <w:pStyle w:val="16"/>
        <w:rPr>
          <w:rFonts w:hint="eastAsia"/>
        </w:rPr>
      </w:pPr>
    </w:p>
    <w:p w14:paraId="4308B820">
      <w:pPr>
        <w:rPr>
          <w:rFonts w:hint="eastAsia"/>
        </w:rPr>
      </w:pPr>
    </w:p>
    <w:p w14:paraId="1F0936D1">
      <w:pPr>
        <w:pStyle w:val="16"/>
        <w:rPr>
          <w:rFonts w:hint="eastAsia"/>
        </w:rPr>
      </w:pPr>
    </w:p>
    <w:p w14:paraId="27839E71">
      <w:pPr>
        <w:rPr>
          <w:rFonts w:hint="eastAsia"/>
        </w:rPr>
      </w:pPr>
    </w:p>
    <w:p w14:paraId="3A668858">
      <w:pPr>
        <w:pStyle w:val="16"/>
        <w:rPr>
          <w:rFonts w:hint="eastAsia"/>
        </w:rPr>
      </w:pPr>
    </w:p>
    <w:p w14:paraId="7814315B">
      <w:pPr>
        <w:rPr>
          <w:rFonts w:hint="eastAsia"/>
        </w:rPr>
      </w:pPr>
    </w:p>
    <w:p w14:paraId="4E90D260">
      <w:pPr>
        <w:pStyle w:val="16"/>
        <w:rPr>
          <w:rFonts w:hint="eastAsia"/>
        </w:rPr>
      </w:pPr>
    </w:p>
    <w:p w14:paraId="47CA74E2">
      <w:pPr>
        <w:rPr>
          <w:rFonts w:hint="eastAsia"/>
        </w:rPr>
      </w:pPr>
    </w:p>
    <w:p w14:paraId="71E88A88">
      <w:pPr>
        <w:pStyle w:val="16"/>
        <w:rPr>
          <w:rFonts w:hint="eastAsia"/>
        </w:rPr>
      </w:pPr>
    </w:p>
    <w:p w14:paraId="76154A40">
      <w:pPr>
        <w:rPr>
          <w:rFonts w:hint="eastAsia"/>
        </w:rPr>
      </w:pPr>
    </w:p>
    <w:p w14:paraId="4BD76A8C">
      <w:pPr>
        <w:pStyle w:val="16"/>
        <w:rPr>
          <w:rFonts w:hint="eastAsia"/>
        </w:rPr>
      </w:pPr>
    </w:p>
    <w:p w14:paraId="1C926357">
      <w:pPr>
        <w:rPr>
          <w:rFonts w:hint="eastAsia"/>
        </w:rPr>
      </w:pPr>
    </w:p>
    <w:p w14:paraId="475A58FA">
      <w:pPr>
        <w:pStyle w:val="16"/>
        <w:rPr>
          <w:rFonts w:hint="eastAsia"/>
        </w:rPr>
      </w:pPr>
    </w:p>
    <w:p w14:paraId="089E6DD7">
      <w:pPr>
        <w:rPr>
          <w:rFonts w:hint="eastAsia"/>
        </w:rPr>
      </w:pPr>
    </w:p>
    <w:p w14:paraId="55FA7EAA">
      <w:pPr>
        <w:pStyle w:val="16"/>
        <w:rPr>
          <w:rFonts w:hint="eastAsia"/>
        </w:rPr>
      </w:pPr>
    </w:p>
    <w:p w14:paraId="70F4E037">
      <w:pPr>
        <w:rPr>
          <w:rFonts w:hint="eastAsia"/>
        </w:rPr>
      </w:pPr>
    </w:p>
    <w:p w14:paraId="016CA79A">
      <w:pPr>
        <w:pStyle w:val="16"/>
        <w:rPr>
          <w:rFonts w:hint="eastAsia"/>
        </w:rPr>
      </w:pPr>
    </w:p>
    <w:p w14:paraId="05C9F031">
      <w:pPr>
        <w:pStyle w:val="16"/>
        <w:ind w:left="0" w:leftChars="0" w:firstLine="0" w:firstLineChars="0"/>
        <w:rPr>
          <w:rFonts w:hint="eastAsia"/>
        </w:rPr>
      </w:pPr>
    </w:p>
    <w:p w14:paraId="55E31904">
      <w:pPr>
        <w:rPr>
          <w:rFonts w:hint="eastAsia"/>
        </w:rPr>
      </w:pPr>
    </w:p>
    <w:p w14:paraId="46D143F1">
      <w:pPr>
        <w:jc w:val="center"/>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4.年度财务审计报告书扫描件或银行资信证明扫描件</w:t>
      </w:r>
    </w:p>
    <w:p w14:paraId="02605E3E">
      <w:pPr>
        <w:tabs>
          <w:tab w:val="left" w:pos="5580"/>
        </w:tabs>
        <w:spacing w:line="240" w:lineRule="atLeast"/>
        <w:ind w:left="1156" w:leftChars="257" w:hanging="540"/>
        <w:rPr>
          <w:rFonts w:hint="eastAsia" w:ascii="仿宋_GB2312" w:eastAsia="仿宋_GB2312"/>
          <w:sz w:val="24"/>
        </w:rPr>
      </w:pPr>
    </w:p>
    <w:p w14:paraId="28DC291B">
      <w:pPr>
        <w:pStyle w:val="27"/>
        <w:numPr>
          <w:ilvl w:val="0"/>
          <w:numId w:val="0"/>
        </w:numPr>
        <w:ind w:left="900" w:leftChars="0"/>
        <w:jc w:val="both"/>
        <w:rPr>
          <w:rFonts w:hint="eastAsia" w:eastAsia="宋体"/>
          <w:lang w:eastAsia="zh-CN"/>
        </w:rPr>
      </w:pPr>
      <w:r>
        <w:rPr>
          <w:rFonts w:hint="eastAsia" w:eastAsia="宋体"/>
          <w:lang w:eastAsia="zh-CN"/>
        </w:rPr>
        <w:t>说明：</w:t>
      </w:r>
    </w:p>
    <w:p w14:paraId="4754292D">
      <w:pPr>
        <w:tabs>
          <w:tab w:val="left" w:pos="5580"/>
        </w:tabs>
        <w:spacing w:line="240" w:lineRule="atLeast"/>
        <w:ind w:left="540"/>
        <w:rPr>
          <w:rFonts w:hint="eastAsia" w:ascii="仿宋_GB2312" w:hAnsi="宋体" w:eastAsia="仿宋_GB2312"/>
          <w:bCs/>
          <w:sz w:val="24"/>
          <w:lang w:eastAsia="zh-CN"/>
        </w:rPr>
      </w:pPr>
      <w:r>
        <w:rPr>
          <w:rFonts w:hint="eastAsia" w:ascii="仿宋_GB2312" w:eastAsia="仿宋_GB2312"/>
          <w:sz w:val="24"/>
        </w:rPr>
        <w:t>1、提供本单位</w:t>
      </w:r>
      <w:r>
        <w:rPr>
          <w:rFonts w:hint="eastAsia" w:ascii="仿宋_GB2312" w:eastAsia="仿宋_GB2312"/>
          <w:sz w:val="24"/>
          <w:lang w:val="en-US" w:eastAsia="zh-CN"/>
        </w:rPr>
        <w:t>2020-2023年度</w:t>
      </w:r>
      <w:r>
        <w:rPr>
          <w:rFonts w:hint="eastAsia" w:ascii="仿宋_GB2312" w:eastAsia="仿宋_GB2312"/>
          <w:sz w:val="24"/>
          <w:lang w:eastAsia="zh-CN"/>
        </w:rPr>
        <w:t>任意一年</w:t>
      </w:r>
      <w:r>
        <w:rPr>
          <w:rFonts w:hint="eastAsia" w:ascii="仿宋_GB2312" w:eastAsia="仿宋_GB2312"/>
          <w:sz w:val="24"/>
        </w:rPr>
        <w:t>经会计师事务所出具的审计报告复印件扫描件或影印件</w:t>
      </w:r>
      <w:r>
        <w:rPr>
          <w:rFonts w:hint="eastAsia" w:ascii="仿宋_GB2312" w:eastAsia="仿宋_GB2312"/>
          <w:bCs/>
          <w:sz w:val="24"/>
        </w:rPr>
        <w:t>。（新办企业（营业执照所标注的成立日期距本项目开标日期一年内为新办企业）提供银行资信证明扫描件或影印件）</w:t>
      </w:r>
      <w:r>
        <w:rPr>
          <w:rFonts w:hint="eastAsia" w:ascii="仿宋_GB2312" w:eastAsia="仿宋_GB2312"/>
          <w:bCs/>
          <w:sz w:val="24"/>
          <w:lang w:eastAsia="zh-CN"/>
        </w:rPr>
        <w:t>；</w:t>
      </w:r>
    </w:p>
    <w:p w14:paraId="7FA397C1">
      <w:pPr>
        <w:tabs>
          <w:tab w:val="left" w:pos="5580"/>
        </w:tabs>
        <w:spacing w:line="240" w:lineRule="atLeast"/>
        <w:ind w:left="540"/>
        <w:rPr>
          <w:rFonts w:hint="eastAsia" w:ascii="仿宋_GB2312" w:eastAsia="仿宋_GB2312"/>
          <w:sz w:val="24"/>
        </w:rPr>
      </w:pPr>
      <w:r>
        <w:rPr>
          <w:rFonts w:hint="eastAsia" w:ascii="仿宋_GB2312" w:eastAsia="仿宋_GB2312"/>
          <w:sz w:val="24"/>
        </w:rPr>
        <w:t>2、如提供</w:t>
      </w:r>
      <w:r>
        <w:rPr>
          <w:rFonts w:hint="eastAsia" w:ascii="仿宋_GB2312" w:hAnsi="宋体" w:eastAsia="仿宋_GB2312"/>
          <w:sz w:val="24"/>
        </w:rPr>
        <w:t>银行出具的证明文件。</w:t>
      </w:r>
      <w:r>
        <w:rPr>
          <w:rFonts w:hint="eastAsia" w:ascii="仿宋_GB2312" w:eastAsia="仿宋_GB2312"/>
          <w:sz w:val="24"/>
        </w:rPr>
        <w:t>银行出具</w:t>
      </w:r>
      <w:r>
        <w:rPr>
          <w:rFonts w:ascii="仿宋_GB2312" w:eastAsia="仿宋_GB2312"/>
          <w:sz w:val="24"/>
        </w:rPr>
        <w:t>的</w:t>
      </w:r>
      <w:r>
        <w:rPr>
          <w:rFonts w:hint="eastAsia" w:ascii="仿宋_GB2312" w:eastAsia="仿宋_GB2312"/>
          <w:sz w:val="24"/>
        </w:rPr>
        <w:t>证明文件应能说明该</w:t>
      </w:r>
      <w:r>
        <w:rPr>
          <w:rFonts w:hint="eastAsia" w:ascii="仿宋_GB2312" w:eastAsia="仿宋_GB2312"/>
          <w:sz w:val="24"/>
          <w:lang w:eastAsia="zh-CN"/>
        </w:rPr>
        <w:t>投标或响应</w:t>
      </w:r>
      <w:r>
        <w:rPr>
          <w:rFonts w:hint="eastAsia" w:ascii="仿宋_GB2312" w:eastAsia="仿宋_GB2312"/>
          <w:sz w:val="24"/>
        </w:rPr>
        <w:t>人与银行之间业务往来正常，企业信誉良好等。</w:t>
      </w:r>
    </w:p>
    <w:p w14:paraId="1404A906">
      <w:pPr>
        <w:tabs>
          <w:tab w:val="left" w:pos="5580"/>
        </w:tabs>
        <w:spacing w:line="240" w:lineRule="atLeast"/>
        <w:ind w:left="540"/>
        <w:rPr>
          <w:rFonts w:ascii="仿宋_GB2312" w:eastAsia="仿宋_GB2312"/>
          <w:sz w:val="24"/>
        </w:rPr>
      </w:pPr>
      <w:r>
        <w:rPr>
          <w:rFonts w:hint="eastAsia" w:ascii="仿宋_GB2312" w:eastAsia="仿宋_GB2312"/>
          <w:sz w:val="24"/>
          <w:lang w:val="en-US" w:eastAsia="zh-CN"/>
        </w:rPr>
        <w:t>3、</w:t>
      </w:r>
      <w:r>
        <w:rPr>
          <w:rFonts w:hint="eastAsia" w:ascii="仿宋_GB2312" w:eastAsia="仿宋_GB2312"/>
          <w:sz w:val="24"/>
        </w:rPr>
        <w:t>如果是联合体</w:t>
      </w:r>
      <w:r>
        <w:rPr>
          <w:rFonts w:hint="eastAsia" w:ascii="仿宋_GB2312" w:eastAsia="仿宋_GB2312"/>
          <w:sz w:val="24"/>
          <w:lang w:eastAsia="zh-CN"/>
        </w:rPr>
        <w:t>投标或响应</w:t>
      </w:r>
      <w:r>
        <w:rPr>
          <w:rFonts w:hint="eastAsia" w:ascii="仿宋_GB2312" w:eastAsia="仿宋_GB2312"/>
          <w:sz w:val="24"/>
        </w:rPr>
        <w:t>，联合体各方均需提供上述证明。</w:t>
      </w:r>
    </w:p>
    <w:p w14:paraId="47F96765">
      <w:pPr>
        <w:jc w:val="center"/>
        <w:rPr>
          <w:rFonts w:hint="eastAsia" w:asciiTheme="majorEastAsia" w:hAnsiTheme="majorEastAsia" w:eastAsiaTheme="majorEastAsia" w:cstheme="majorEastAsia"/>
          <w:b/>
          <w:bCs/>
          <w:szCs w:val="20"/>
          <w:lang w:val="en-US" w:eastAsia="zh-CN"/>
        </w:rPr>
      </w:pPr>
    </w:p>
    <w:p w14:paraId="6A052B26">
      <w:pPr>
        <w:jc w:val="center"/>
        <w:rPr>
          <w:rFonts w:hint="eastAsia" w:asciiTheme="majorEastAsia" w:hAnsiTheme="majorEastAsia" w:eastAsiaTheme="majorEastAsia" w:cstheme="majorEastAsia"/>
          <w:b/>
          <w:bCs/>
          <w:szCs w:val="20"/>
          <w:lang w:val="en-US" w:eastAsia="zh-CN"/>
        </w:rPr>
      </w:pPr>
    </w:p>
    <w:p w14:paraId="1B77516C">
      <w:pPr>
        <w:pStyle w:val="16"/>
        <w:rPr>
          <w:rFonts w:hint="eastAsia" w:asciiTheme="majorEastAsia" w:hAnsiTheme="majorEastAsia" w:eastAsiaTheme="majorEastAsia" w:cstheme="majorEastAsia"/>
          <w:b/>
          <w:bCs/>
          <w:szCs w:val="20"/>
          <w:lang w:val="en-US" w:eastAsia="zh-CN"/>
        </w:rPr>
      </w:pPr>
    </w:p>
    <w:p w14:paraId="5D68BA10">
      <w:pPr>
        <w:rPr>
          <w:rFonts w:hint="eastAsia" w:asciiTheme="majorEastAsia" w:hAnsiTheme="majorEastAsia" w:eastAsiaTheme="majorEastAsia" w:cstheme="majorEastAsia"/>
          <w:b/>
          <w:bCs/>
          <w:szCs w:val="20"/>
          <w:lang w:val="en-US" w:eastAsia="zh-CN"/>
        </w:rPr>
      </w:pPr>
    </w:p>
    <w:p w14:paraId="3C9C2EA6">
      <w:pPr>
        <w:pStyle w:val="16"/>
        <w:rPr>
          <w:rFonts w:hint="eastAsia" w:asciiTheme="majorEastAsia" w:hAnsiTheme="majorEastAsia" w:eastAsiaTheme="majorEastAsia" w:cstheme="majorEastAsia"/>
          <w:b/>
          <w:bCs/>
          <w:szCs w:val="20"/>
          <w:lang w:val="en-US" w:eastAsia="zh-CN"/>
        </w:rPr>
      </w:pPr>
    </w:p>
    <w:p w14:paraId="577BBB74">
      <w:pPr>
        <w:rPr>
          <w:rFonts w:hint="eastAsia" w:asciiTheme="majorEastAsia" w:hAnsiTheme="majorEastAsia" w:eastAsiaTheme="majorEastAsia" w:cstheme="majorEastAsia"/>
          <w:b/>
          <w:bCs/>
          <w:szCs w:val="20"/>
          <w:lang w:val="en-US" w:eastAsia="zh-CN"/>
        </w:rPr>
      </w:pPr>
    </w:p>
    <w:p w14:paraId="17EE4CA3">
      <w:pPr>
        <w:pStyle w:val="16"/>
        <w:rPr>
          <w:rFonts w:hint="eastAsia" w:asciiTheme="majorEastAsia" w:hAnsiTheme="majorEastAsia" w:eastAsiaTheme="majorEastAsia" w:cstheme="majorEastAsia"/>
          <w:b/>
          <w:bCs/>
          <w:szCs w:val="20"/>
          <w:lang w:val="en-US" w:eastAsia="zh-CN"/>
        </w:rPr>
      </w:pPr>
    </w:p>
    <w:p w14:paraId="19F41335">
      <w:pPr>
        <w:rPr>
          <w:rFonts w:hint="eastAsia" w:asciiTheme="majorEastAsia" w:hAnsiTheme="majorEastAsia" w:eastAsiaTheme="majorEastAsia" w:cstheme="majorEastAsia"/>
          <w:b/>
          <w:bCs/>
          <w:szCs w:val="20"/>
          <w:lang w:val="en-US" w:eastAsia="zh-CN"/>
        </w:rPr>
      </w:pPr>
    </w:p>
    <w:p w14:paraId="5CFE1F80">
      <w:pPr>
        <w:pStyle w:val="16"/>
        <w:rPr>
          <w:rFonts w:hint="eastAsia" w:asciiTheme="majorEastAsia" w:hAnsiTheme="majorEastAsia" w:eastAsiaTheme="majorEastAsia" w:cstheme="majorEastAsia"/>
          <w:b/>
          <w:bCs/>
          <w:szCs w:val="20"/>
          <w:lang w:val="en-US" w:eastAsia="zh-CN"/>
        </w:rPr>
      </w:pPr>
    </w:p>
    <w:p w14:paraId="7A17AD8C">
      <w:pPr>
        <w:rPr>
          <w:rFonts w:hint="eastAsia" w:asciiTheme="majorEastAsia" w:hAnsiTheme="majorEastAsia" w:eastAsiaTheme="majorEastAsia" w:cstheme="majorEastAsia"/>
          <w:b/>
          <w:bCs/>
          <w:szCs w:val="20"/>
          <w:lang w:val="en-US" w:eastAsia="zh-CN"/>
        </w:rPr>
      </w:pPr>
    </w:p>
    <w:p w14:paraId="74D9A321">
      <w:pPr>
        <w:pStyle w:val="16"/>
        <w:rPr>
          <w:rFonts w:hint="eastAsia" w:asciiTheme="majorEastAsia" w:hAnsiTheme="majorEastAsia" w:eastAsiaTheme="majorEastAsia" w:cstheme="majorEastAsia"/>
          <w:b/>
          <w:bCs/>
          <w:szCs w:val="20"/>
          <w:lang w:val="en-US" w:eastAsia="zh-CN"/>
        </w:rPr>
      </w:pPr>
    </w:p>
    <w:p w14:paraId="2FD94CC2">
      <w:pPr>
        <w:rPr>
          <w:rFonts w:hint="eastAsia" w:asciiTheme="majorEastAsia" w:hAnsiTheme="majorEastAsia" w:eastAsiaTheme="majorEastAsia" w:cstheme="majorEastAsia"/>
          <w:b/>
          <w:bCs/>
          <w:szCs w:val="20"/>
          <w:lang w:val="en-US" w:eastAsia="zh-CN"/>
        </w:rPr>
      </w:pPr>
    </w:p>
    <w:p w14:paraId="3475B262">
      <w:pPr>
        <w:pStyle w:val="16"/>
        <w:rPr>
          <w:rFonts w:hint="eastAsia" w:asciiTheme="majorEastAsia" w:hAnsiTheme="majorEastAsia" w:eastAsiaTheme="majorEastAsia" w:cstheme="majorEastAsia"/>
          <w:b/>
          <w:bCs/>
          <w:szCs w:val="20"/>
          <w:lang w:val="en-US" w:eastAsia="zh-CN"/>
        </w:rPr>
      </w:pPr>
    </w:p>
    <w:p w14:paraId="27709D1E">
      <w:pPr>
        <w:rPr>
          <w:rFonts w:hint="eastAsia" w:asciiTheme="majorEastAsia" w:hAnsiTheme="majorEastAsia" w:eastAsiaTheme="majorEastAsia" w:cstheme="majorEastAsia"/>
          <w:b/>
          <w:bCs/>
          <w:szCs w:val="20"/>
          <w:lang w:val="en-US" w:eastAsia="zh-CN"/>
        </w:rPr>
      </w:pPr>
    </w:p>
    <w:p w14:paraId="75A6528A">
      <w:pPr>
        <w:pStyle w:val="16"/>
        <w:rPr>
          <w:rFonts w:hint="eastAsia" w:asciiTheme="majorEastAsia" w:hAnsiTheme="majorEastAsia" w:eastAsiaTheme="majorEastAsia" w:cstheme="majorEastAsia"/>
          <w:b/>
          <w:bCs/>
          <w:szCs w:val="20"/>
          <w:lang w:val="en-US" w:eastAsia="zh-CN"/>
        </w:rPr>
      </w:pPr>
    </w:p>
    <w:p w14:paraId="67727F69">
      <w:pPr>
        <w:rPr>
          <w:rFonts w:hint="eastAsia" w:asciiTheme="majorEastAsia" w:hAnsiTheme="majorEastAsia" w:eastAsiaTheme="majorEastAsia" w:cstheme="majorEastAsia"/>
          <w:b/>
          <w:bCs/>
          <w:szCs w:val="20"/>
          <w:lang w:val="en-US" w:eastAsia="zh-CN"/>
        </w:rPr>
      </w:pPr>
    </w:p>
    <w:p w14:paraId="41232A0E">
      <w:pPr>
        <w:pStyle w:val="16"/>
        <w:rPr>
          <w:rFonts w:hint="eastAsia" w:asciiTheme="majorEastAsia" w:hAnsiTheme="majorEastAsia" w:eastAsiaTheme="majorEastAsia" w:cstheme="majorEastAsia"/>
          <w:b/>
          <w:bCs/>
          <w:szCs w:val="20"/>
          <w:lang w:val="en-US" w:eastAsia="zh-CN"/>
        </w:rPr>
      </w:pPr>
    </w:p>
    <w:p w14:paraId="0C54C7E2">
      <w:pPr>
        <w:rPr>
          <w:rFonts w:hint="eastAsia" w:asciiTheme="majorEastAsia" w:hAnsiTheme="majorEastAsia" w:eastAsiaTheme="majorEastAsia" w:cstheme="majorEastAsia"/>
          <w:b/>
          <w:bCs/>
          <w:szCs w:val="20"/>
          <w:lang w:val="en-US" w:eastAsia="zh-CN"/>
        </w:rPr>
      </w:pPr>
    </w:p>
    <w:p w14:paraId="2C8CBB7F">
      <w:pPr>
        <w:pStyle w:val="16"/>
        <w:rPr>
          <w:rFonts w:hint="eastAsia" w:asciiTheme="majorEastAsia" w:hAnsiTheme="majorEastAsia" w:eastAsiaTheme="majorEastAsia" w:cstheme="majorEastAsia"/>
          <w:b/>
          <w:bCs/>
          <w:szCs w:val="20"/>
          <w:lang w:val="en-US" w:eastAsia="zh-CN"/>
        </w:rPr>
      </w:pPr>
    </w:p>
    <w:p w14:paraId="72F3D835">
      <w:pPr>
        <w:rPr>
          <w:rFonts w:hint="eastAsia" w:asciiTheme="majorEastAsia" w:hAnsiTheme="majorEastAsia" w:eastAsiaTheme="majorEastAsia" w:cstheme="majorEastAsia"/>
          <w:b/>
          <w:bCs/>
          <w:szCs w:val="20"/>
          <w:lang w:val="en-US" w:eastAsia="zh-CN"/>
        </w:rPr>
      </w:pPr>
    </w:p>
    <w:p w14:paraId="50646EE5">
      <w:pPr>
        <w:pStyle w:val="16"/>
        <w:rPr>
          <w:rFonts w:hint="eastAsia" w:asciiTheme="majorEastAsia" w:hAnsiTheme="majorEastAsia" w:eastAsiaTheme="majorEastAsia" w:cstheme="majorEastAsia"/>
          <w:b/>
          <w:bCs/>
          <w:szCs w:val="20"/>
          <w:lang w:val="en-US" w:eastAsia="zh-CN"/>
        </w:rPr>
      </w:pPr>
    </w:p>
    <w:p w14:paraId="19AD1269">
      <w:pPr>
        <w:rPr>
          <w:rFonts w:hint="eastAsia" w:asciiTheme="majorEastAsia" w:hAnsiTheme="majorEastAsia" w:eastAsiaTheme="majorEastAsia" w:cstheme="majorEastAsia"/>
          <w:b/>
          <w:bCs/>
          <w:szCs w:val="20"/>
          <w:lang w:val="en-US" w:eastAsia="zh-CN"/>
        </w:rPr>
      </w:pPr>
    </w:p>
    <w:p w14:paraId="476F66D3">
      <w:pPr>
        <w:pStyle w:val="16"/>
        <w:rPr>
          <w:rFonts w:hint="eastAsia" w:asciiTheme="majorEastAsia" w:hAnsiTheme="majorEastAsia" w:eastAsiaTheme="majorEastAsia" w:cstheme="majorEastAsia"/>
          <w:b/>
          <w:bCs/>
          <w:szCs w:val="20"/>
          <w:lang w:val="en-US" w:eastAsia="zh-CN"/>
        </w:rPr>
      </w:pPr>
    </w:p>
    <w:p w14:paraId="00D0F53B">
      <w:pPr>
        <w:rPr>
          <w:rFonts w:hint="eastAsia" w:asciiTheme="majorEastAsia" w:hAnsiTheme="majorEastAsia" w:eastAsiaTheme="majorEastAsia" w:cstheme="majorEastAsia"/>
          <w:b/>
          <w:bCs/>
          <w:szCs w:val="20"/>
          <w:lang w:val="en-US" w:eastAsia="zh-CN"/>
        </w:rPr>
      </w:pPr>
    </w:p>
    <w:p w14:paraId="4C10E6C7">
      <w:pPr>
        <w:pStyle w:val="16"/>
        <w:ind w:left="0" w:leftChars="0" w:firstLine="0" w:firstLineChars="0"/>
        <w:rPr>
          <w:rFonts w:hint="eastAsia"/>
          <w:lang w:val="en-US" w:eastAsia="zh-CN"/>
        </w:rPr>
      </w:pPr>
    </w:p>
    <w:p w14:paraId="1822509F">
      <w:pPr>
        <w:rPr>
          <w:rFonts w:hint="eastAsia"/>
          <w:lang w:val="en-US" w:eastAsia="zh-CN"/>
        </w:rPr>
      </w:pPr>
    </w:p>
    <w:p w14:paraId="55194A8B">
      <w:pPr>
        <w:numPr>
          <w:ilvl w:val="0"/>
          <w:numId w:val="0"/>
        </w:numPr>
        <w:jc w:val="center"/>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5.完税证明扫描件和社保缴纳记录明细扫描件</w:t>
      </w:r>
    </w:p>
    <w:p w14:paraId="62D8DF81">
      <w:pPr>
        <w:tabs>
          <w:tab w:val="left" w:pos="5580"/>
        </w:tabs>
        <w:spacing w:line="240" w:lineRule="atLeast"/>
        <w:ind w:left="540"/>
        <w:rPr>
          <w:rFonts w:hint="eastAsia" w:ascii="仿宋_GB2312" w:eastAsia="仿宋_GB2312"/>
          <w:sz w:val="24"/>
          <w:lang w:val="en-US" w:eastAsia="zh-CN"/>
        </w:rPr>
      </w:pPr>
    </w:p>
    <w:p w14:paraId="3A8AA83B">
      <w:pPr>
        <w:tabs>
          <w:tab w:val="left" w:pos="5580"/>
        </w:tabs>
        <w:spacing w:line="240" w:lineRule="atLeast"/>
        <w:ind w:left="540"/>
        <w:rPr>
          <w:rFonts w:hint="eastAsia" w:ascii="仿宋_GB2312" w:eastAsia="仿宋_GB2312"/>
          <w:sz w:val="24"/>
          <w:lang w:val="en-US" w:eastAsia="zh-CN"/>
        </w:rPr>
      </w:pPr>
    </w:p>
    <w:p w14:paraId="020CFA2E">
      <w:pPr>
        <w:tabs>
          <w:tab w:val="left" w:pos="5580"/>
        </w:tabs>
        <w:spacing w:line="240" w:lineRule="atLeast"/>
        <w:ind w:left="540"/>
        <w:rPr>
          <w:rFonts w:hint="default" w:ascii="仿宋_GB2312" w:eastAsia="仿宋_GB2312"/>
          <w:sz w:val="24"/>
          <w:lang w:val="en-US" w:eastAsia="zh-CN"/>
        </w:rPr>
      </w:pPr>
      <w:r>
        <w:rPr>
          <w:rFonts w:hint="eastAsia" w:ascii="仿宋_GB2312" w:eastAsia="仿宋_GB2312"/>
          <w:sz w:val="24"/>
          <w:lang w:val="en-US" w:eastAsia="zh-CN"/>
        </w:rPr>
        <w:t>1、近六个月中任意一个月的完税证明扫描件和社保缴纳记录明细扫描件（注：①若供应商某月税收为零申报，须提供当月加盖税务局公章的无欠税证明②完税证明中“税种”非养老保险、医疗保险、失业保险、工伤保险和生育保险）；</w:t>
      </w:r>
    </w:p>
    <w:p w14:paraId="1D07C503">
      <w:pPr>
        <w:numPr>
          <w:ilvl w:val="0"/>
          <w:numId w:val="5"/>
        </w:numPr>
        <w:tabs>
          <w:tab w:val="left" w:pos="5580"/>
        </w:tabs>
        <w:spacing w:line="240" w:lineRule="atLeast"/>
        <w:ind w:left="540"/>
        <w:rPr>
          <w:rFonts w:ascii="仿宋_GB2312" w:eastAsia="仿宋_GB2312"/>
          <w:sz w:val="24"/>
        </w:rPr>
      </w:pPr>
      <w:r>
        <w:rPr>
          <w:rFonts w:hint="eastAsia" w:ascii="仿宋_GB2312" w:eastAsia="仿宋_GB2312"/>
          <w:sz w:val="24"/>
        </w:rPr>
        <w:t>如果是联合体</w:t>
      </w:r>
      <w:r>
        <w:rPr>
          <w:rFonts w:hint="eastAsia" w:ascii="仿宋_GB2312" w:eastAsia="仿宋_GB2312"/>
          <w:sz w:val="24"/>
          <w:lang w:eastAsia="zh-CN"/>
        </w:rPr>
        <w:t>投标或响应</w:t>
      </w:r>
      <w:r>
        <w:rPr>
          <w:rFonts w:hint="eastAsia" w:ascii="仿宋_GB2312" w:eastAsia="仿宋_GB2312"/>
          <w:sz w:val="24"/>
        </w:rPr>
        <w:t>，联合体各方均需提供上述证明。</w:t>
      </w:r>
    </w:p>
    <w:p w14:paraId="3062BC2F">
      <w:pPr>
        <w:pStyle w:val="16"/>
        <w:numPr>
          <w:ilvl w:val="0"/>
          <w:numId w:val="0"/>
        </w:numPr>
        <w:rPr>
          <w:rFonts w:hint="eastAsia"/>
          <w:lang w:val="en-US" w:eastAsia="zh-CN"/>
        </w:rPr>
      </w:pPr>
    </w:p>
    <w:p w14:paraId="574E0B5A">
      <w:pPr>
        <w:rPr>
          <w:rFonts w:hint="eastAsia"/>
          <w:lang w:val="en-US" w:eastAsia="zh-CN"/>
        </w:rPr>
      </w:pPr>
    </w:p>
    <w:p w14:paraId="485458C1">
      <w:pPr>
        <w:pStyle w:val="16"/>
        <w:rPr>
          <w:rFonts w:hint="eastAsia"/>
          <w:lang w:val="en-US" w:eastAsia="zh-CN"/>
        </w:rPr>
      </w:pPr>
    </w:p>
    <w:p w14:paraId="575E35AA">
      <w:pPr>
        <w:rPr>
          <w:rFonts w:hint="eastAsia"/>
          <w:lang w:val="en-US" w:eastAsia="zh-CN"/>
        </w:rPr>
      </w:pPr>
    </w:p>
    <w:p w14:paraId="3610CC3C">
      <w:pPr>
        <w:pStyle w:val="16"/>
        <w:rPr>
          <w:rFonts w:hint="eastAsia"/>
          <w:lang w:val="en-US" w:eastAsia="zh-CN"/>
        </w:rPr>
      </w:pPr>
    </w:p>
    <w:p w14:paraId="74670053">
      <w:pPr>
        <w:rPr>
          <w:rFonts w:hint="eastAsia"/>
          <w:lang w:val="en-US" w:eastAsia="zh-CN"/>
        </w:rPr>
      </w:pPr>
    </w:p>
    <w:p w14:paraId="2E2944F7">
      <w:pPr>
        <w:pStyle w:val="16"/>
        <w:rPr>
          <w:rFonts w:hint="eastAsia"/>
          <w:lang w:val="en-US" w:eastAsia="zh-CN"/>
        </w:rPr>
      </w:pPr>
    </w:p>
    <w:p w14:paraId="49954CA0">
      <w:pPr>
        <w:rPr>
          <w:rFonts w:hint="eastAsia"/>
          <w:lang w:val="en-US" w:eastAsia="zh-CN"/>
        </w:rPr>
      </w:pPr>
    </w:p>
    <w:p w14:paraId="7118E26D">
      <w:pPr>
        <w:pStyle w:val="16"/>
        <w:rPr>
          <w:rFonts w:hint="eastAsia"/>
          <w:lang w:val="en-US" w:eastAsia="zh-CN"/>
        </w:rPr>
      </w:pPr>
    </w:p>
    <w:p w14:paraId="3E16C831">
      <w:pPr>
        <w:rPr>
          <w:rFonts w:hint="eastAsia"/>
          <w:lang w:val="en-US" w:eastAsia="zh-CN"/>
        </w:rPr>
      </w:pPr>
    </w:p>
    <w:p w14:paraId="5270CAB7">
      <w:pPr>
        <w:pStyle w:val="16"/>
        <w:rPr>
          <w:rFonts w:hint="eastAsia"/>
          <w:lang w:val="en-US" w:eastAsia="zh-CN"/>
        </w:rPr>
      </w:pPr>
    </w:p>
    <w:p w14:paraId="5687FED6">
      <w:pPr>
        <w:rPr>
          <w:rFonts w:hint="eastAsia"/>
          <w:lang w:val="en-US" w:eastAsia="zh-CN"/>
        </w:rPr>
      </w:pPr>
    </w:p>
    <w:p w14:paraId="2A14E464">
      <w:pPr>
        <w:rPr>
          <w:rFonts w:hint="eastAsia"/>
          <w:lang w:val="en-US" w:eastAsia="zh-CN"/>
        </w:rPr>
      </w:pPr>
    </w:p>
    <w:p w14:paraId="7FD912A7">
      <w:pPr>
        <w:pStyle w:val="16"/>
        <w:rPr>
          <w:rFonts w:hint="eastAsia"/>
          <w:lang w:val="en-US" w:eastAsia="zh-CN"/>
        </w:rPr>
      </w:pPr>
    </w:p>
    <w:p w14:paraId="69E330F0">
      <w:pPr>
        <w:rPr>
          <w:rFonts w:hint="eastAsia"/>
          <w:lang w:val="en-US" w:eastAsia="zh-CN"/>
        </w:rPr>
      </w:pPr>
    </w:p>
    <w:p w14:paraId="5078EEF8">
      <w:pPr>
        <w:pStyle w:val="16"/>
        <w:rPr>
          <w:rFonts w:hint="eastAsia"/>
          <w:lang w:val="en-US" w:eastAsia="zh-CN"/>
        </w:rPr>
      </w:pPr>
    </w:p>
    <w:p w14:paraId="17AD2A39">
      <w:pPr>
        <w:rPr>
          <w:rFonts w:hint="eastAsia"/>
          <w:lang w:val="en-US" w:eastAsia="zh-CN"/>
        </w:rPr>
      </w:pPr>
    </w:p>
    <w:p w14:paraId="0766B192">
      <w:pPr>
        <w:pStyle w:val="16"/>
        <w:rPr>
          <w:rFonts w:hint="eastAsia"/>
          <w:lang w:val="en-US" w:eastAsia="zh-CN"/>
        </w:rPr>
      </w:pPr>
    </w:p>
    <w:p w14:paraId="0B1CC9DF">
      <w:pPr>
        <w:rPr>
          <w:rFonts w:hint="eastAsia"/>
          <w:lang w:val="en-US" w:eastAsia="zh-CN"/>
        </w:rPr>
      </w:pPr>
    </w:p>
    <w:p w14:paraId="54BEDDB1">
      <w:pPr>
        <w:pStyle w:val="16"/>
        <w:rPr>
          <w:rFonts w:hint="eastAsia"/>
          <w:lang w:val="en-US" w:eastAsia="zh-CN"/>
        </w:rPr>
      </w:pPr>
    </w:p>
    <w:p w14:paraId="1B04FC63">
      <w:pPr>
        <w:rPr>
          <w:rFonts w:hint="eastAsia"/>
          <w:lang w:val="en-US" w:eastAsia="zh-CN"/>
        </w:rPr>
      </w:pPr>
    </w:p>
    <w:p w14:paraId="0B4C9322">
      <w:pPr>
        <w:pStyle w:val="16"/>
        <w:rPr>
          <w:rFonts w:hint="eastAsia"/>
          <w:lang w:val="en-US" w:eastAsia="zh-CN"/>
        </w:rPr>
      </w:pPr>
    </w:p>
    <w:p w14:paraId="191C2298">
      <w:pPr>
        <w:rPr>
          <w:rFonts w:hint="eastAsia"/>
          <w:lang w:val="en-US" w:eastAsia="zh-CN"/>
        </w:rPr>
      </w:pPr>
    </w:p>
    <w:p w14:paraId="0B4B3016">
      <w:pPr>
        <w:pStyle w:val="16"/>
        <w:rPr>
          <w:rFonts w:hint="eastAsia"/>
          <w:lang w:val="en-US" w:eastAsia="zh-CN"/>
        </w:rPr>
      </w:pPr>
    </w:p>
    <w:p w14:paraId="58FA1F66">
      <w:pPr>
        <w:rPr>
          <w:rFonts w:hint="eastAsia"/>
          <w:lang w:val="en-US" w:eastAsia="zh-CN"/>
        </w:rPr>
      </w:pPr>
    </w:p>
    <w:p w14:paraId="3BAF6897">
      <w:pPr>
        <w:pStyle w:val="16"/>
        <w:ind w:left="0" w:leftChars="0" w:firstLine="0" w:firstLineChars="0"/>
        <w:rPr>
          <w:rFonts w:hint="eastAsia"/>
          <w:lang w:val="en-US" w:eastAsia="zh-CN"/>
        </w:rPr>
      </w:pPr>
    </w:p>
    <w:p w14:paraId="03C0BB79">
      <w:pPr>
        <w:jc w:val="center"/>
        <w:outlineLvl w:val="3"/>
        <w:rPr>
          <w:rFonts w:hint="default"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6.投标或响应保证金收据扫描件或银行转款证明扫描件或支票扫描件、汇票扫描件、本票扫描件或者金融机构、担保机构出具的保函扫描件（本项目不收取保证金，无需提供此项）；</w:t>
      </w:r>
    </w:p>
    <w:p w14:paraId="24E56C9F">
      <w:pPr>
        <w:jc w:val="center"/>
        <w:rPr>
          <w:rFonts w:hint="eastAsia" w:ascii="仿宋" w:hAnsi="仿宋" w:eastAsia="仿宋"/>
          <w:sz w:val="28"/>
          <w:szCs w:val="28"/>
        </w:rPr>
      </w:pPr>
    </w:p>
    <w:p w14:paraId="30270A46">
      <w:pPr>
        <w:pStyle w:val="11"/>
        <w:tabs>
          <w:tab w:val="left" w:pos="5580"/>
        </w:tabs>
        <w:spacing w:line="240" w:lineRule="atLeast"/>
        <w:ind w:left="1156" w:leftChars="257" w:hanging="540"/>
        <w:rPr>
          <w:rFonts w:hint="eastAsia" w:ascii="仿宋_GB2312" w:hAnsi="宋体" w:eastAsia="仿宋_GB2312"/>
          <w:b w:val="0"/>
          <w:bCs/>
          <w:sz w:val="24"/>
          <w:lang w:eastAsia="zh-CN"/>
        </w:rPr>
      </w:pPr>
      <w:r>
        <w:rPr>
          <w:rFonts w:hint="eastAsia" w:ascii="仿宋_GB2312" w:hAnsi="宋体" w:eastAsia="仿宋_GB2312"/>
          <w:b w:val="0"/>
          <w:bCs/>
          <w:sz w:val="24"/>
        </w:rPr>
        <w:t>说明：</w:t>
      </w:r>
      <w:r>
        <w:rPr>
          <w:rFonts w:hint="eastAsia" w:ascii="宋体" w:hAnsi="宋体" w:eastAsia="宋体" w:cs="宋体"/>
          <w:color w:val="000000"/>
          <w:kern w:val="0"/>
          <w:sz w:val="24"/>
          <w:lang w:eastAsia="zh-CN" w:bidi="ar"/>
        </w:rPr>
        <w:t>建议</w:t>
      </w:r>
      <w:r>
        <w:rPr>
          <w:rFonts w:hint="eastAsia" w:ascii="宋体" w:hAnsi="宋体" w:cs="宋体"/>
          <w:color w:val="000000"/>
          <w:kern w:val="0"/>
          <w:sz w:val="24"/>
          <w:lang w:bidi="ar"/>
        </w:rPr>
        <w:t>注明</w:t>
      </w:r>
      <w:r>
        <w:rPr>
          <w:rFonts w:hint="eastAsia" w:ascii="黑体" w:hAnsi="宋体" w:eastAsia="黑体"/>
          <w:lang w:eastAsia="zh-CN"/>
        </w:rPr>
        <w:t>投标或响应</w:t>
      </w:r>
      <w:r>
        <w:rPr>
          <w:rFonts w:hint="eastAsia" w:ascii="黑体" w:hAnsi="宋体" w:eastAsia="黑体"/>
        </w:rPr>
        <w:t>保证金</w:t>
      </w:r>
      <w:r>
        <w:rPr>
          <w:rFonts w:hint="eastAsia" w:ascii="宋体" w:hAnsi="宋体" w:cs="宋体"/>
          <w:color w:val="000000"/>
          <w:kern w:val="0"/>
          <w:sz w:val="24"/>
          <w:lang w:bidi="ar"/>
        </w:rPr>
        <w:t>项目名称</w:t>
      </w:r>
      <w:r>
        <w:rPr>
          <w:rFonts w:hint="eastAsia" w:ascii="宋体" w:hAnsi="宋体" w:eastAsia="宋体" w:cs="宋体"/>
          <w:color w:val="000000"/>
          <w:kern w:val="0"/>
          <w:sz w:val="24"/>
          <w:lang w:eastAsia="zh-CN" w:bidi="ar"/>
        </w:rPr>
        <w:t>，未注明</w:t>
      </w:r>
      <w:r>
        <w:rPr>
          <w:rFonts w:hint="eastAsia" w:ascii="宋体" w:hAnsi="宋体" w:cs="宋体"/>
          <w:color w:val="000000"/>
          <w:kern w:val="0"/>
          <w:sz w:val="24"/>
          <w:lang w:bidi="ar"/>
        </w:rPr>
        <w:t>项目名称</w:t>
      </w:r>
      <w:r>
        <w:rPr>
          <w:rFonts w:hint="eastAsia" w:ascii="宋体" w:hAnsi="宋体" w:eastAsia="宋体" w:cs="宋体"/>
          <w:color w:val="000000"/>
          <w:kern w:val="0"/>
          <w:sz w:val="24"/>
          <w:lang w:eastAsia="zh-CN" w:bidi="ar"/>
        </w:rPr>
        <w:t>的不作废标处理</w:t>
      </w:r>
      <w:r>
        <w:rPr>
          <w:rFonts w:hint="eastAsia" w:hAnsi="宋体" w:eastAsia="宋体" w:cs="宋体"/>
          <w:color w:val="000000"/>
          <w:kern w:val="0"/>
          <w:sz w:val="24"/>
          <w:lang w:eastAsia="zh-CN" w:bidi="ar"/>
        </w:rPr>
        <w:t>。重新开展采购活动的项目，若供应商告知采购人再次进行投标或响应的，未退还的</w:t>
      </w:r>
      <w:r>
        <w:rPr>
          <w:rFonts w:hint="eastAsia" w:ascii="黑体" w:hAnsi="宋体" w:eastAsia="黑体"/>
          <w:lang w:eastAsia="zh-CN"/>
        </w:rPr>
        <w:t>投标或响应</w:t>
      </w:r>
      <w:r>
        <w:rPr>
          <w:rFonts w:hint="eastAsia" w:ascii="黑体" w:hAnsi="宋体" w:eastAsia="黑体"/>
        </w:rPr>
        <w:t>保证金</w:t>
      </w:r>
      <w:r>
        <w:rPr>
          <w:rFonts w:hint="eastAsia" w:hAnsi="宋体" w:eastAsia="宋体" w:cs="宋体"/>
          <w:color w:val="000000"/>
          <w:kern w:val="0"/>
          <w:sz w:val="24"/>
          <w:lang w:eastAsia="zh-CN" w:bidi="ar"/>
        </w:rPr>
        <w:t>则自动转为新项目的投标保证金</w:t>
      </w:r>
      <w:r>
        <w:rPr>
          <w:rFonts w:hint="eastAsia" w:eastAsia="宋体"/>
        </w:rPr>
        <w:t>。</w:t>
      </w:r>
    </w:p>
    <w:p w14:paraId="3BFF1A06">
      <w:pPr>
        <w:pStyle w:val="11"/>
        <w:tabs>
          <w:tab w:val="left" w:pos="5580"/>
        </w:tabs>
        <w:spacing w:line="240" w:lineRule="atLeast"/>
        <w:ind w:left="1156" w:leftChars="257" w:hanging="540"/>
        <w:rPr>
          <w:rFonts w:hint="eastAsia" w:ascii="仿宋_GB2312" w:hAnsi="宋体" w:eastAsia="仿宋_GB2312"/>
          <w:b w:val="0"/>
          <w:bCs/>
          <w:sz w:val="24"/>
          <w:lang w:eastAsia="zh-CN"/>
        </w:rPr>
        <w:sectPr>
          <w:pgSz w:w="11906" w:h="16838"/>
          <w:pgMar w:top="1440" w:right="1797" w:bottom="1440" w:left="1797" w:header="851" w:footer="992" w:gutter="0"/>
          <w:pgNumType w:fmt="decimal" w:start="1"/>
          <w:cols w:space="720" w:num="1"/>
          <w:titlePg/>
          <w:docGrid w:type="linesAndChars" w:linePitch="312" w:charSpace="0"/>
        </w:sectPr>
      </w:pPr>
    </w:p>
    <w:p w14:paraId="7D31CDD3">
      <w:pPr>
        <w:pStyle w:val="16"/>
        <w:ind w:left="0" w:leftChars="0" w:firstLine="0" w:firstLineChars="0"/>
        <w:rPr>
          <w:rFonts w:hint="eastAsia"/>
        </w:rPr>
      </w:pPr>
    </w:p>
    <w:p w14:paraId="49447D6F">
      <w:pPr>
        <w:jc w:val="center"/>
        <w:rPr>
          <w:rFonts w:hint="eastAsia" w:ascii="仿宋" w:hAnsi="仿宋" w:eastAsia="仿宋"/>
          <w:sz w:val="28"/>
          <w:szCs w:val="28"/>
        </w:rPr>
      </w:pPr>
      <w:r>
        <w:rPr>
          <w:rFonts w:hint="eastAsia" w:ascii="仿宋" w:hAnsi="仿宋" w:eastAsia="仿宋"/>
          <w:sz w:val="28"/>
          <w:szCs w:val="28"/>
          <w:lang w:eastAsia="zh-CN"/>
        </w:rPr>
        <w:t>附件：</w:t>
      </w:r>
      <w:r>
        <w:rPr>
          <w:rFonts w:hint="eastAsia" w:ascii="仿宋" w:hAnsi="仿宋" w:eastAsia="仿宋"/>
          <w:sz w:val="28"/>
          <w:szCs w:val="28"/>
        </w:rPr>
        <w:t>政府采购</w:t>
      </w:r>
      <w:r>
        <w:rPr>
          <w:rFonts w:hint="eastAsia" w:ascii="仿宋" w:hAnsi="仿宋" w:eastAsia="仿宋"/>
          <w:sz w:val="28"/>
          <w:szCs w:val="28"/>
          <w:lang w:eastAsia="zh-CN"/>
        </w:rPr>
        <w:t>投标或响应</w:t>
      </w:r>
      <w:r>
        <w:rPr>
          <w:rFonts w:hint="eastAsia" w:ascii="仿宋" w:hAnsi="仿宋" w:eastAsia="仿宋"/>
          <w:sz w:val="28"/>
          <w:szCs w:val="28"/>
        </w:rPr>
        <w:t>担保函 （项目用）</w:t>
      </w:r>
    </w:p>
    <w:p w14:paraId="0D0A1C85">
      <w:pPr>
        <w:ind w:firstLine="7680" w:firstLineChars="3200"/>
        <w:rPr>
          <w:rFonts w:hint="eastAsia" w:ascii="仿宋" w:hAnsi="仿宋" w:eastAsia="仿宋"/>
        </w:rPr>
      </w:pPr>
      <w:r>
        <w:rPr>
          <w:rFonts w:hint="eastAsia" w:ascii="仿宋" w:hAnsi="仿宋" w:eastAsia="仿宋"/>
        </w:rPr>
        <w:t>编号：</w:t>
      </w:r>
    </w:p>
    <w:p w14:paraId="72F69EAD">
      <w:pPr>
        <w:rPr>
          <w:rFonts w:hint="eastAsia" w:ascii="仿宋" w:hAnsi="仿宋" w:eastAsia="仿宋"/>
        </w:rPr>
      </w:pPr>
      <w:r>
        <w:rPr>
          <w:rFonts w:ascii="仿宋" w:hAnsi="仿宋" w:eastAsia="仿宋"/>
        </w:rPr>
        <w:t xml:space="preserve"> </w:t>
      </w:r>
      <w:r>
        <w:rPr>
          <w:rFonts w:hint="eastAsia" w:ascii="仿宋" w:hAnsi="仿宋" w:eastAsia="仿宋"/>
          <w:u w:val="single"/>
        </w:rPr>
        <w:t xml:space="preserve">                  </w:t>
      </w:r>
      <w:r>
        <w:rPr>
          <w:rFonts w:hint="eastAsia" w:ascii="仿宋" w:hAnsi="仿宋" w:eastAsia="仿宋"/>
        </w:rPr>
        <w:t>（采购人）：</w:t>
      </w:r>
    </w:p>
    <w:p w14:paraId="24F885AD">
      <w:pPr>
        <w:ind w:firstLine="480" w:firstLineChars="200"/>
        <w:rPr>
          <w:rFonts w:hint="eastAsia" w:ascii="仿宋" w:hAnsi="仿宋" w:eastAsia="仿宋"/>
        </w:rPr>
      </w:pPr>
      <w:r>
        <w:rPr>
          <w:rFonts w:hint="eastAsia" w:ascii="仿宋" w:hAnsi="仿宋" w:eastAsia="仿宋"/>
        </w:rPr>
        <w:t>鉴于</w:t>
      </w:r>
      <w:r>
        <w:rPr>
          <w:rFonts w:hint="eastAsia" w:ascii="仿宋" w:hAnsi="仿宋" w:eastAsia="仿宋"/>
          <w:u w:val="single"/>
        </w:rPr>
        <w:t xml:space="preserve">               </w:t>
      </w:r>
      <w:r>
        <w:rPr>
          <w:rFonts w:hint="eastAsia" w:ascii="仿宋" w:hAnsi="仿宋" w:eastAsia="仿宋"/>
        </w:rPr>
        <w:t>（以下简称“</w:t>
      </w:r>
      <w:r>
        <w:rPr>
          <w:rFonts w:hint="eastAsia" w:ascii="仿宋" w:hAnsi="仿宋" w:eastAsia="仿宋"/>
          <w:lang w:eastAsia="zh-CN"/>
        </w:rPr>
        <w:t>投标或响应</w:t>
      </w:r>
      <w:r>
        <w:rPr>
          <w:rFonts w:hint="eastAsia" w:ascii="仿宋" w:hAnsi="仿宋" w:eastAsia="仿宋"/>
        </w:rPr>
        <w:t>人”）拟参加编号为</w:t>
      </w:r>
      <w:r>
        <w:rPr>
          <w:rFonts w:hint="eastAsia" w:ascii="仿宋" w:hAnsi="仿宋" w:eastAsia="仿宋"/>
          <w:u w:val="single"/>
        </w:rPr>
        <w:t xml:space="preserve">            </w:t>
      </w:r>
      <w:r>
        <w:rPr>
          <w:rFonts w:hint="eastAsia" w:ascii="仿宋" w:hAnsi="仿宋" w:eastAsia="仿宋"/>
        </w:rPr>
        <w:t>的</w:t>
      </w:r>
      <w:r>
        <w:rPr>
          <w:rFonts w:hint="eastAsia" w:ascii="仿宋" w:hAnsi="仿宋" w:eastAsia="仿宋"/>
          <w:u w:val="single"/>
        </w:rPr>
        <w:t xml:space="preserve">           </w:t>
      </w:r>
      <w:r>
        <w:rPr>
          <w:rFonts w:hint="eastAsia" w:ascii="仿宋" w:hAnsi="仿宋" w:eastAsia="仿宋"/>
        </w:rPr>
        <w:t>项目（以下简称“本项目”）</w:t>
      </w:r>
      <w:r>
        <w:rPr>
          <w:rFonts w:hint="eastAsia" w:ascii="仿宋" w:hAnsi="仿宋" w:eastAsia="仿宋"/>
          <w:lang w:eastAsia="zh-CN"/>
        </w:rPr>
        <w:t>投标或响应</w:t>
      </w:r>
      <w:r>
        <w:rPr>
          <w:rFonts w:hint="eastAsia" w:ascii="仿宋" w:hAnsi="仿宋" w:eastAsia="仿宋"/>
        </w:rPr>
        <w:t>，根据本项目</w:t>
      </w:r>
      <w:r>
        <w:rPr>
          <w:rFonts w:hint="eastAsia" w:ascii="仿宋" w:hAnsi="仿宋" w:eastAsia="仿宋"/>
          <w:lang w:eastAsia="zh-CN"/>
        </w:rPr>
        <w:t>询价</w:t>
      </w:r>
      <w:r>
        <w:rPr>
          <w:rFonts w:hint="eastAsia" w:ascii="仿宋" w:hAnsi="仿宋" w:eastAsia="仿宋"/>
        </w:rPr>
        <w:t>文件，供应商参加</w:t>
      </w:r>
      <w:r>
        <w:rPr>
          <w:rFonts w:hint="eastAsia" w:ascii="仿宋" w:hAnsi="仿宋" w:eastAsia="仿宋"/>
          <w:lang w:eastAsia="zh-CN"/>
        </w:rPr>
        <w:t>投标或响应</w:t>
      </w:r>
      <w:r>
        <w:rPr>
          <w:rFonts w:hint="eastAsia" w:ascii="仿宋" w:hAnsi="仿宋" w:eastAsia="仿宋"/>
        </w:rPr>
        <w:t>时应向你方交纳</w:t>
      </w:r>
      <w:r>
        <w:rPr>
          <w:rFonts w:hint="eastAsia" w:ascii="仿宋" w:hAnsi="仿宋" w:eastAsia="仿宋"/>
          <w:lang w:eastAsia="zh-CN"/>
        </w:rPr>
        <w:t>投标或响应</w:t>
      </w:r>
      <w:r>
        <w:rPr>
          <w:rFonts w:hint="eastAsia" w:ascii="仿宋" w:hAnsi="仿宋" w:eastAsia="仿宋"/>
        </w:rPr>
        <w:t>保证金，且可以</w:t>
      </w:r>
      <w:r>
        <w:rPr>
          <w:rFonts w:hint="eastAsia" w:ascii="仿宋" w:hAnsi="仿宋" w:eastAsia="仿宋"/>
          <w:lang w:eastAsia="zh-CN"/>
        </w:rPr>
        <w:t>投标或响应</w:t>
      </w:r>
      <w:r>
        <w:rPr>
          <w:rFonts w:hint="eastAsia" w:ascii="仿宋" w:hAnsi="仿宋" w:eastAsia="仿宋"/>
        </w:rPr>
        <w:t>担保函的形式交纳</w:t>
      </w:r>
      <w:r>
        <w:rPr>
          <w:rFonts w:hint="eastAsia" w:ascii="仿宋" w:hAnsi="仿宋" w:eastAsia="仿宋"/>
          <w:lang w:eastAsia="zh-CN"/>
        </w:rPr>
        <w:t>投标或响应</w:t>
      </w:r>
      <w:r>
        <w:rPr>
          <w:rFonts w:hint="eastAsia" w:ascii="仿宋" w:hAnsi="仿宋" w:eastAsia="仿宋"/>
        </w:rPr>
        <w:t>保证金。应供应商的申请，我方以保证的方式向你方提供如下</w:t>
      </w:r>
      <w:r>
        <w:rPr>
          <w:rFonts w:hint="eastAsia" w:ascii="仿宋" w:hAnsi="仿宋" w:eastAsia="仿宋"/>
          <w:lang w:eastAsia="zh-CN"/>
        </w:rPr>
        <w:t>投标或响应</w:t>
      </w:r>
      <w:r>
        <w:rPr>
          <w:rFonts w:hint="eastAsia" w:ascii="仿宋" w:hAnsi="仿宋" w:eastAsia="仿宋"/>
        </w:rPr>
        <w:t>保证金担保：</w:t>
      </w:r>
    </w:p>
    <w:p w14:paraId="7CC0065A">
      <w:pPr>
        <w:ind w:firstLine="480" w:firstLineChars="200"/>
        <w:rPr>
          <w:rFonts w:hint="eastAsia" w:ascii="仿宋" w:hAnsi="仿宋" w:eastAsia="仿宋"/>
        </w:rPr>
      </w:pPr>
      <w:r>
        <w:rPr>
          <w:rFonts w:hint="eastAsia" w:ascii="仿宋" w:hAnsi="仿宋" w:eastAsia="仿宋"/>
        </w:rPr>
        <w:t>一、保证责任的情形及保证金额</w:t>
      </w:r>
    </w:p>
    <w:p w14:paraId="145B1FB2">
      <w:pPr>
        <w:ind w:firstLine="240" w:firstLineChars="100"/>
        <w:rPr>
          <w:rFonts w:hint="eastAsia" w:ascii="仿宋" w:hAnsi="仿宋" w:eastAsia="仿宋"/>
        </w:rPr>
      </w:pPr>
      <w:r>
        <w:rPr>
          <w:rFonts w:hint="eastAsia" w:ascii="仿宋" w:hAnsi="仿宋" w:eastAsia="仿宋"/>
        </w:rPr>
        <w:t>（一）在</w:t>
      </w:r>
      <w:r>
        <w:rPr>
          <w:rFonts w:hint="eastAsia" w:ascii="仿宋" w:hAnsi="仿宋" w:eastAsia="仿宋"/>
          <w:lang w:eastAsia="zh-CN"/>
        </w:rPr>
        <w:t>投标或响应</w:t>
      </w:r>
      <w:r>
        <w:rPr>
          <w:rFonts w:hint="eastAsia" w:ascii="仿宋" w:hAnsi="仿宋" w:eastAsia="仿宋"/>
        </w:rPr>
        <w:t>人出现下列情形之一时，我方承担保证责任：</w:t>
      </w:r>
    </w:p>
    <w:p w14:paraId="385C4713">
      <w:pPr>
        <w:ind w:firstLine="480" w:firstLineChars="200"/>
        <w:rPr>
          <w:rFonts w:hint="eastAsia" w:ascii="仿宋" w:hAnsi="仿宋" w:eastAsia="仿宋"/>
        </w:rPr>
      </w:pPr>
      <w:r>
        <w:rPr>
          <w:rFonts w:hint="eastAsia" w:ascii="仿宋" w:hAnsi="仿宋" w:eastAsia="仿宋"/>
        </w:rPr>
        <w:t>1．</w:t>
      </w:r>
      <w:r>
        <w:rPr>
          <w:rFonts w:hint="eastAsia" w:ascii="仿宋" w:hAnsi="仿宋" w:eastAsia="仿宋"/>
          <w:lang w:eastAsia="zh-CN"/>
        </w:rPr>
        <w:t>成交</w:t>
      </w:r>
      <w:r>
        <w:rPr>
          <w:rFonts w:hint="eastAsia" w:ascii="仿宋" w:hAnsi="仿宋" w:eastAsia="仿宋"/>
        </w:rPr>
        <w:t>后</w:t>
      </w:r>
      <w:r>
        <w:rPr>
          <w:rFonts w:hint="eastAsia" w:ascii="仿宋" w:hAnsi="仿宋" w:eastAsia="仿宋"/>
          <w:lang w:eastAsia="zh-CN"/>
        </w:rPr>
        <w:t>投标或响应</w:t>
      </w:r>
      <w:r>
        <w:rPr>
          <w:rFonts w:hint="eastAsia" w:ascii="仿宋" w:hAnsi="仿宋" w:eastAsia="仿宋"/>
        </w:rPr>
        <w:t>人无正当理由不与采购人或者采购代理机构签订《政府采购合同》；</w:t>
      </w:r>
    </w:p>
    <w:p w14:paraId="76E12F03">
      <w:pPr>
        <w:ind w:firstLine="480" w:firstLineChars="200"/>
        <w:rPr>
          <w:rFonts w:hint="eastAsia" w:ascii="仿宋" w:hAnsi="仿宋" w:eastAsia="仿宋"/>
        </w:rPr>
      </w:pPr>
      <w:r>
        <w:rPr>
          <w:rFonts w:hint="eastAsia" w:ascii="仿宋" w:hAnsi="仿宋" w:eastAsia="仿宋"/>
        </w:rPr>
        <w:t>2．</w:t>
      </w:r>
      <w:r>
        <w:rPr>
          <w:rFonts w:hint="eastAsia" w:ascii="仿宋" w:hAnsi="仿宋" w:eastAsia="仿宋"/>
          <w:lang w:eastAsia="zh-CN"/>
        </w:rPr>
        <w:t>询价</w:t>
      </w:r>
      <w:r>
        <w:rPr>
          <w:rFonts w:hint="eastAsia" w:ascii="仿宋" w:hAnsi="仿宋" w:eastAsia="仿宋"/>
        </w:rPr>
        <w:t>文件规定的</w:t>
      </w:r>
      <w:r>
        <w:rPr>
          <w:rFonts w:hint="eastAsia" w:ascii="仿宋" w:hAnsi="仿宋" w:eastAsia="仿宋"/>
          <w:lang w:eastAsia="zh-CN"/>
        </w:rPr>
        <w:t>投标或响应</w:t>
      </w:r>
      <w:r>
        <w:rPr>
          <w:rFonts w:hint="eastAsia" w:ascii="仿宋" w:hAnsi="仿宋" w:eastAsia="仿宋"/>
        </w:rPr>
        <w:t>人应当缴纳保证金的其他情形。</w:t>
      </w:r>
    </w:p>
    <w:p w14:paraId="4356269A">
      <w:pPr>
        <w:ind w:firstLine="240" w:firstLineChars="100"/>
        <w:rPr>
          <w:rFonts w:hint="eastAsia" w:ascii="仿宋" w:hAnsi="仿宋" w:eastAsia="仿宋"/>
          <w:lang w:eastAsia="zh-CN"/>
        </w:rPr>
      </w:pPr>
      <w:r>
        <w:rPr>
          <w:rFonts w:hint="eastAsia" w:ascii="仿宋" w:hAnsi="仿宋" w:eastAsia="仿宋"/>
        </w:rPr>
        <w:t>（二）我方承担保证责任的最高金额为人民币</w:t>
      </w:r>
      <w:r>
        <w:rPr>
          <w:rFonts w:hint="eastAsia" w:ascii="仿宋" w:hAnsi="仿宋" w:eastAsia="仿宋"/>
          <w:u w:val="single"/>
        </w:rPr>
        <w:t xml:space="preserve">      </w:t>
      </w:r>
      <w:r>
        <w:rPr>
          <w:rFonts w:hint="eastAsia" w:ascii="仿宋" w:hAnsi="仿宋" w:eastAsia="仿宋"/>
        </w:rPr>
        <w:t>元（</w:t>
      </w:r>
      <w:r>
        <w:rPr>
          <w:rFonts w:hint="eastAsia" w:ascii="仿宋" w:hAnsi="仿宋" w:eastAsia="仿宋"/>
          <w:lang w:eastAsia="zh-CN"/>
        </w:rPr>
        <w:t>大写</w:t>
      </w:r>
      <w:r>
        <w:rPr>
          <w:rFonts w:hint="eastAsia" w:ascii="仿宋" w:hAnsi="仿宋" w:eastAsia="仿宋"/>
          <w:u w:val="single"/>
        </w:rPr>
        <w:t xml:space="preserve">     </w:t>
      </w:r>
      <w:r>
        <w:rPr>
          <w:rFonts w:hint="eastAsia" w:ascii="仿宋" w:hAnsi="仿宋" w:eastAsia="仿宋"/>
        </w:rPr>
        <w:t>）</w:t>
      </w:r>
      <w:r>
        <w:rPr>
          <w:rFonts w:hint="eastAsia" w:ascii="仿宋" w:hAnsi="仿宋" w:eastAsia="仿宋"/>
          <w:lang w:eastAsia="zh-CN"/>
        </w:rPr>
        <w:t>，即本项目的投标或响应</w:t>
      </w:r>
      <w:r>
        <w:rPr>
          <w:rFonts w:hint="eastAsia" w:ascii="仿宋" w:hAnsi="仿宋" w:eastAsia="仿宋"/>
        </w:rPr>
        <w:t>保证金金额</w:t>
      </w:r>
      <w:r>
        <w:rPr>
          <w:rFonts w:hint="eastAsia" w:ascii="仿宋" w:hAnsi="仿宋" w:eastAsia="仿宋"/>
          <w:lang w:eastAsia="zh-CN"/>
        </w:rPr>
        <w:t>。</w:t>
      </w:r>
    </w:p>
    <w:p w14:paraId="4D39671E">
      <w:pPr>
        <w:ind w:firstLine="480" w:firstLineChars="200"/>
        <w:rPr>
          <w:rFonts w:hint="eastAsia" w:ascii="仿宋" w:hAnsi="仿宋" w:eastAsia="仿宋"/>
        </w:rPr>
      </w:pPr>
      <w:r>
        <w:rPr>
          <w:rFonts w:hint="eastAsia" w:ascii="仿宋" w:hAnsi="仿宋" w:eastAsia="仿宋"/>
        </w:rPr>
        <w:t>二、保证的方式及保证期间</w:t>
      </w:r>
    </w:p>
    <w:p w14:paraId="6B307445">
      <w:pPr>
        <w:ind w:firstLine="480" w:firstLineChars="200"/>
        <w:rPr>
          <w:rFonts w:hint="eastAsia" w:ascii="仿宋" w:hAnsi="仿宋" w:eastAsia="仿宋"/>
        </w:rPr>
      </w:pPr>
      <w:r>
        <w:rPr>
          <w:rFonts w:hint="eastAsia" w:ascii="仿宋" w:hAnsi="仿宋" w:eastAsia="仿宋"/>
        </w:rPr>
        <w:t>我方保证的方式为：连带责任保证。</w:t>
      </w:r>
    </w:p>
    <w:p w14:paraId="3FE1DCBC">
      <w:pPr>
        <w:ind w:firstLine="480" w:firstLineChars="200"/>
        <w:rPr>
          <w:rFonts w:hint="eastAsia" w:ascii="仿宋" w:hAnsi="仿宋" w:eastAsia="仿宋"/>
        </w:rPr>
      </w:pPr>
      <w:r>
        <w:rPr>
          <w:rFonts w:hint="eastAsia" w:ascii="仿宋" w:hAnsi="仿宋" w:eastAsia="仿宋"/>
        </w:rPr>
        <w:t>我方的保证期间为：自本保函生效之日起</w:t>
      </w:r>
      <w:r>
        <w:rPr>
          <w:rFonts w:hint="eastAsia" w:ascii="仿宋" w:hAnsi="仿宋" w:eastAsia="仿宋"/>
          <w:u w:val="single"/>
        </w:rPr>
        <w:t xml:space="preserve">    </w:t>
      </w:r>
      <w:r>
        <w:rPr>
          <w:rFonts w:hint="eastAsia" w:ascii="仿宋" w:hAnsi="仿宋" w:eastAsia="仿宋"/>
        </w:rPr>
        <w:t>个月止。</w:t>
      </w:r>
    </w:p>
    <w:p w14:paraId="3D85A61F">
      <w:pPr>
        <w:ind w:firstLine="480" w:firstLineChars="200"/>
        <w:rPr>
          <w:rFonts w:hint="eastAsia" w:ascii="仿宋" w:hAnsi="仿宋" w:eastAsia="仿宋"/>
        </w:rPr>
      </w:pPr>
      <w:r>
        <w:rPr>
          <w:rFonts w:hint="eastAsia" w:ascii="仿宋" w:hAnsi="仿宋" w:eastAsia="仿宋"/>
        </w:rPr>
        <w:t>三、承担保证责任的程序</w:t>
      </w:r>
    </w:p>
    <w:p w14:paraId="2A6C2B2E">
      <w:pPr>
        <w:ind w:firstLine="480" w:firstLineChars="200"/>
        <w:rPr>
          <w:rFonts w:hint="eastAsia" w:ascii="仿宋" w:hAnsi="仿宋" w:eastAsia="仿宋"/>
        </w:rPr>
      </w:pPr>
      <w:r>
        <w:rPr>
          <w:rFonts w:hint="eastAsia" w:ascii="仿宋" w:hAnsi="仿宋" w:eastAsia="仿宋"/>
        </w:rPr>
        <w:t>1．你方要求我方承担保证责任的，应在本保函保证期间内向我方发出书面索赔通知。索赔通知应写明要求索赔的金额，支付款项应到达的账号，并附有证明</w:t>
      </w:r>
      <w:r>
        <w:rPr>
          <w:rFonts w:hint="eastAsia" w:ascii="仿宋" w:hAnsi="仿宋" w:eastAsia="仿宋"/>
          <w:lang w:eastAsia="zh-CN"/>
        </w:rPr>
        <w:t>投标或响应</w:t>
      </w:r>
      <w:r>
        <w:rPr>
          <w:rFonts w:hint="eastAsia" w:ascii="仿宋" w:hAnsi="仿宋" w:eastAsia="仿宋"/>
        </w:rPr>
        <w:t>人发生我方应承担保证责任情形的事实材料。</w:t>
      </w:r>
    </w:p>
    <w:p w14:paraId="45ED5E7A">
      <w:pPr>
        <w:ind w:firstLine="480" w:firstLineChars="200"/>
        <w:rPr>
          <w:rFonts w:hint="eastAsia" w:ascii="仿宋" w:hAnsi="仿宋" w:eastAsia="仿宋"/>
        </w:rPr>
      </w:pPr>
      <w:r>
        <w:rPr>
          <w:rFonts w:hint="eastAsia" w:ascii="仿宋" w:hAnsi="仿宋" w:eastAsia="仿宋"/>
        </w:rPr>
        <w:t>2．我方在收到索赔通知及相关证明材料后，在</w:t>
      </w:r>
      <w:r>
        <w:rPr>
          <w:rFonts w:hint="eastAsia" w:ascii="仿宋" w:hAnsi="仿宋" w:eastAsia="仿宋"/>
          <w:u w:val="single"/>
        </w:rPr>
        <w:t>　　　</w:t>
      </w:r>
      <w:r>
        <w:rPr>
          <w:rFonts w:hint="eastAsia" w:ascii="仿宋" w:hAnsi="仿宋" w:eastAsia="仿宋"/>
        </w:rPr>
        <w:t>个工作日内进行审查，符合应承担保证责任情形的，我方应按照你方的要求代</w:t>
      </w:r>
      <w:r>
        <w:rPr>
          <w:rFonts w:hint="eastAsia" w:ascii="仿宋" w:hAnsi="仿宋" w:eastAsia="仿宋"/>
          <w:lang w:eastAsia="zh-CN"/>
        </w:rPr>
        <w:t>投标或响应</w:t>
      </w:r>
      <w:r>
        <w:rPr>
          <w:rFonts w:hint="eastAsia" w:ascii="仿宋" w:hAnsi="仿宋" w:eastAsia="仿宋"/>
        </w:rPr>
        <w:t>人向你方支付</w:t>
      </w:r>
      <w:r>
        <w:rPr>
          <w:rFonts w:hint="eastAsia" w:ascii="仿宋" w:hAnsi="仿宋" w:eastAsia="仿宋"/>
          <w:lang w:eastAsia="zh-CN"/>
        </w:rPr>
        <w:t>投标或响应</w:t>
      </w:r>
      <w:r>
        <w:rPr>
          <w:rFonts w:hint="eastAsia" w:ascii="仿宋" w:hAnsi="仿宋" w:eastAsia="仿宋"/>
        </w:rPr>
        <w:t>保证金。</w:t>
      </w:r>
    </w:p>
    <w:p w14:paraId="6EDADFD6">
      <w:pPr>
        <w:ind w:firstLine="480" w:firstLineChars="200"/>
        <w:rPr>
          <w:rFonts w:hint="eastAsia" w:ascii="仿宋" w:hAnsi="仿宋" w:eastAsia="仿宋"/>
        </w:rPr>
      </w:pPr>
      <w:r>
        <w:rPr>
          <w:rFonts w:hint="eastAsia" w:ascii="仿宋" w:hAnsi="仿宋" w:eastAsia="仿宋"/>
        </w:rPr>
        <w:t>四、保证责任的终止</w:t>
      </w:r>
    </w:p>
    <w:p w14:paraId="71010E03">
      <w:pPr>
        <w:ind w:firstLine="480" w:firstLineChars="200"/>
        <w:rPr>
          <w:rFonts w:hint="eastAsia" w:ascii="仿宋" w:hAnsi="仿宋" w:eastAsia="仿宋"/>
        </w:rPr>
      </w:pPr>
      <w:r>
        <w:rPr>
          <w:rFonts w:hint="eastAsia" w:ascii="仿宋" w:hAnsi="仿宋" w:eastAsia="仿宋"/>
        </w:rPr>
        <w:t>1．保证期间届满你方未向我方书面主张保证责任的，自保证期间届满次日起，我方保证责任自动终止。</w:t>
      </w:r>
    </w:p>
    <w:p w14:paraId="5A8E176D">
      <w:pPr>
        <w:ind w:firstLine="480" w:firstLineChars="200"/>
        <w:rPr>
          <w:rFonts w:hint="eastAsia" w:ascii="仿宋" w:hAnsi="仿宋" w:eastAsia="仿宋"/>
        </w:rPr>
      </w:pPr>
      <w:r>
        <w:rPr>
          <w:rFonts w:hint="eastAsia" w:ascii="仿宋" w:hAnsi="仿宋" w:eastAsia="仿宋"/>
        </w:rPr>
        <w:t>2．我方按照本保函向你贵方履行了保证责任后，自我方向你贵方支付款项（支付款项从我方账户划出）之日起，保证责任终止。</w:t>
      </w:r>
    </w:p>
    <w:p w14:paraId="13AAE5FB">
      <w:pPr>
        <w:ind w:firstLine="480" w:firstLineChars="200"/>
        <w:rPr>
          <w:rFonts w:hint="eastAsia" w:ascii="仿宋" w:hAnsi="仿宋" w:eastAsia="仿宋"/>
        </w:rPr>
      </w:pPr>
      <w:r>
        <w:rPr>
          <w:rFonts w:hint="eastAsia" w:ascii="仿宋" w:hAnsi="仿宋" w:eastAsia="仿宋"/>
        </w:rPr>
        <w:t>3．按照法律法规的规定或出现我方保证责任终止的其它情形的，我方在本保函项下的保证责任亦终止。</w:t>
      </w:r>
    </w:p>
    <w:p w14:paraId="0FDE5931">
      <w:pPr>
        <w:ind w:firstLine="480" w:firstLineChars="200"/>
        <w:rPr>
          <w:rFonts w:hint="eastAsia" w:ascii="仿宋" w:hAnsi="仿宋" w:eastAsia="仿宋"/>
        </w:rPr>
      </w:pPr>
      <w:r>
        <w:rPr>
          <w:rFonts w:hint="eastAsia" w:ascii="仿宋" w:hAnsi="仿宋" w:eastAsia="仿宋"/>
        </w:rPr>
        <w:t>五、免责条款</w:t>
      </w:r>
    </w:p>
    <w:p w14:paraId="3E04A28D">
      <w:pPr>
        <w:ind w:firstLine="480" w:firstLineChars="200"/>
        <w:rPr>
          <w:rFonts w:hint="eastAsia" w:ascii="仿宋" w:hAnsi="仿宋" w:eastAsia="仿宋"/>
        </w:rPr>
      </w:pPr>
      <w:r>
        <w:rPr>
          <w:rFonts w:hint="eastAsia" w:ascii="仿宋" w:hAnsi="仿宋" w:eastAsia="仿宋"/>
        </w:rPr>
        <w:t>1．依照法律规定或你方与</w:t>
      </w:r>
      <w:r>
        <w:rPr>
          <w:rFonts w:hint="eastAsia" w:ascii="仿宋" w:hAnsi="仿宋" w:eastAsia="仿宋"/>
          <w:lang w:eastAsia="zh-CN"/>
        </w:rPr>
        <w:t>投标或响应</w:t>
      </w:r>
      <w:r>
        <w:rPr>
          <w:rFonts w:hint="eastAsia" w:ascii="仿宋" w:hAnsi="仿宋" w:eastAsia="仿宋"/>
        </w:rPr>
        <w:t>人的另行约定，全部或者部分免除</w:t>
      </w:r>
      <w:r>
        <w:rPr>
          <w:rFonts w:hint="eastAsia" w:ascii="仿宋" w:hAnsi="仿宋" w:eastAsia="仿宋"/>
          <w:lang w:eastAsia="zh-CN"/>
        </w:rPr>
        <w:t>投标或响应</w:t>
      </w:r>
      <w:r>
        <w:rPr>
          <w:rFonts w:hint="eastAsia" w:ascii="仿宋" w:hAnsi="仿宋" w:eastAsia="仿宋"/>
        </w:rPr>
        <w:t>人</w:t>
      </w:r>
      <w:r>
        <w:rPr>
          <w:rFonts w:hint="eastAsia" w:ascii="仿宋" w:hAnsi="仿宋" w:eastAsia="仿宋"/>
          <w:lang w:eastAsia="zh-CN"/>
        </w:rPr>
        <w:t>投标或响应</w:t>
      </w:r>
      <w:r>
        <w:rPr>
          <w:rFonts w:hint="eastAsia" w:ascii="仿宋" w:hAnsi="仿宋" w:eastAsia="仿宋"/>
        </w:rPr>
        <w:t>保证金义务时，我方亦免除相应的保证责任。</w:t>
      </w:r>
    </w:p>
    <w:p w14:paraId="7D793B97">
      <w:pPr>
        <w:ind w:firstLine="480" w:firstLineChars="200"/>
        <w:rPr>
          <w:rFonts w:hint="eastAsia" w:ascii="仿宋" w:hAnsi="仿宋" w:eastAsia="仿宋"/>
        </w:rPr>
      </w:pPr>
      <w:r>
        <w:rPr>
          <w:rFonts w:hint="eastAsia" w:ascii="仿宋" w:hAnsi="仿宋" w:eastAsia="仿宋"/>
        </w:rPr>
        <w:t>2．因你方原因致使</w:t>
      </w:r>
      <w:r>
        <w:rPr>
          <w:rFonts w:hint="eastAsia" w:ascii="仿宋" w:hAnsi="仿宋" w:eastAsia="仿宋"/>
          <w:lang w:eastAsia="zh-CN"/>
        </w:rPr>
        <w:t>投标或响应</w:t>
      </w:r>
      <w:r>
        <w:rPr>
          <w:rFonts w:hint="eastAsia" w:ascii="仿宋" w:hAnsi="仿宋" w:eastAsia="仿宋"/>
        </w:rPr>
        <w:t>人发生本保函第一条第（一）款约定情形的，我方不承担保证责任。</w:t>
      </w:r>
    </w:p>
    <w:p w14:paraId="3AC5BDA1">
      <w:pPr>
        <w:ind w:firstLine="480" w:firstLineChars="200"/>
        <w:rPr>
          <w:rFonts w:hint="eastAsia" w:ascii="仿宋" w:hAnsi="仿宋" w:eastAsia="仿宋"/>
        </w:rPr>
      </w:pPr>
      <w:r>
        <w:rPr>
          <w:rFonts w:hint="eastAsia" w:ascii="仿宋" w:hAnsi="仿宋" w:eastAsia="仿宋"/>
        </w:rPr>
        <w:t>3．因不可抗力造成</w:t>
      </w:r>
      <w:r>
        <w:rPr>
          <w:rFonts w:hint="eastAsia" w:ascii="仿宋" w:hAnsi="仿宋" w:eastAsia="仿宋"/>
          <w:lang w:eastAsia="zh-CN"/>
        </w:rPr>
        <w:t>投标或响应</w:t>
      </w:r>
      <w:r>
        <w:rPr>
          <w:rFonts w:hint="eastAsia" w:ascii="仿宋" w:hAnsi="仿宋" w:eastAsia="仿宋"/>
        </w:rPr>
        <w:t>人发生本保函第一条约定情形的，我方不承担保证责任。</w:t>
      </w:r>
    </w:p>
    <w:p w14:paraId="7F52F7D9">
      <w:pPr>
        <w:ind w:firstLine="480" w:firstLineChars="200"/>
        <w:rPr>
          <w:rFonts w:hint="eastAsia" w:ascii="仿宋" w:hAnsi="仿宋" w:eastAsia="仿宋"/>
        </w:rPr>
      </w:pPr>
      <w:r>
        <w:rPr>
          <w:rFonts w:hint="eastAsia" w:ascii="仿宋" w:hAnsi="仿宋" w:eastAsia="仿宋"/>
        </w:rPr>
        <w:t>4．你方或其他有权机关对</w:t>
      </w:r>
      <w:r>
        <w:rPr>
          <w:rFonts w:hint="eastAsia" w:ascii="仿宋" w:hAnsi="仿宋" w:eastAsia="仿宋"/>
          <w:lang w:eastAsia="zh-CN"/>
        </w:rPr>
        <w:t>询价</w:t>
      </w:r>
      <w:r>
        <w:rPr>
          <w:rFonts w:hint="eastAsia" w:ascii="仿宋" w:hAnsi="仿宋" w:eastAsia="仿宋"/>
        </w:rPr>
        <w:t>文件进行任何澄清或修改，加重我方保证责任的，我方对加重部分不承担保证责任，但该澄清或修改经我方事先书面同意的除外。</w:t>
      </w:r>
    </w:p>
    <w:p w14:paraId="3E1CC892">
      <w:pPr>
        <w:ind w:firstLine="480" w:firstLineChars="200"/>
        <w:rPr>
          <w:rFonts w:hint="eastAsia" w:ascii="仿宋" w:hAnsi="仿宋" w:eastAsia="仿宋"/>
        </w:rPr>
      </w:pPr>
      <w:r>
        <w:rPr>
          <w:rFonts w:hint="eastAsia" w:ascii="仿宋" w:hAnsi="仿宋" w:eastAsia="仿宋"/>
        </w:rPr>
        <w:t>六、争议的解决</w:t>
      </w:r>
    </w:p>
    <w:p w14:paraId="4D6BB541">
      <w:pPr>
        <w:ind w:firstLine="480" w:firstLineChars="200"/>
        <w:rPr>
          <w:rFonts w:hint="eastAsia" w:ascii="仿宋" w:hAnsi="仿宋" w:eastAsia="仿宋"/>
        </w:rPr>
      </w:pPr>
      <w:r>
        <w:rPr>
          <w:rFonts w:hint="eastAsia" w:ascii="仿宋" w:hAnsi="仿宋" w:eastAsia="仿宋"/>
        </w:rPr>
        <w:t>因本保函发生的纠纷，由你我双方协商解决，协商不成的，通过诉讼程序解决，诉讼管辖地法院为</w:t>
      </w:r>
      <w:r>
        <w:rPr>
          <w:rFonts w:hint="eastAsia" w:ascii="仿宋" w:hAnsi="仿宋" w:eastAsia="仿宋"/>
          <w:u w:val="single"/>
        </w:rPr>
        <w:t xml:space="preserve">          </w:t>
      </w:r>
      <w:r>
        <w:rPr>
          <w:rFonts w:hint="eastAsia" w:ascii="仿宋" w:hAnsi="仿宋" w:eastAsia="仿宋"/>
        </w:rPr>
        <w:t>法院。</w:t>
      </w:r>
    </w:p>
    <w:p w14:paraId="5367FDD9">
      <w:pPr>
        <w:ind w:firstLine="480" w:firstLineChars="200"/>
        <w:rPr>
          <w:rFonts w:hint="eastAsia" w:ascii="仿宋" w:hAnsi="仿宋" w:eastAsia="仿宋"/>
        </w:rPr>
      </w:pPr>
      <w:r>
        <w:rPr>
          <w:rFonts w:hint="eastAsia" w:ascii="仿宋" w:hAnsi="仿宋" w:eastAsia="仿宋"/>
        </w:rPr>
        <w:t>七、保函的生效</w:t>
      </w:r>
    </w:p>
    <w:p w14:paraId="1BC4A69C">
      <w:pPr>
        <w:ind w:firstLine="480" w:firstLineChars="200"/>
        <w:rPr>
          <w:rFonts w:ascii="仿宋" w:hAnsi="仿宋" w:eastAsia="仿宋"/>
        </w:rPr>
      </w:pPr>
      <w:r>
        <w:rPr>
          <w:rFonts w:hint="eastAsia" w:ascii="仿宋" w:hAnsi="仿宋" w:eastAsia="仿宋"/>
        </w:rPr>
        <w:t>本保函自我方加盖公章之日起生效。</w:t>
      </w:r>
    </w:p>
    <w:p w14:paraId="1E5444D7">
      <w:pPr>
        <w:ind w:firstLine="6360" w:firstLineChars="2650"/>
        <w:rPr>
          <w:rFonts w:hint="eastAsia" w:ascii="仿宋" w:hAnsi="仿宋" w:eastAsia="仿宋"/>
        </w:rPr>
      </w:pPr>
      <w:r>
        <w:rPr>
          <w:rFonts w:hint="eastAsia" w:ascii="仿宋" w:hAnsi="仿宋" w:eastAsia="仿宋"/>
        </w:rPr>
        <w:t>保证人：（公章）</w:t>
      </w:r>
    </w:p>
    <w:p w14:paraId="4AF05D20">
      <w:pPr>
        <w:rPr>
          <w:rFonts w:ascii="仿宋" w:hAnsi="仿宋" w:eastAsia="仿宋"/>
        </w:rPr>
      </w:pPr>
      <w:r>
        <w:rPr>
          <w:rFonts w:ascii="仿宋" w:hAnsi="仿宋" w:eastAsia="仿宋"/>
        </w:rPr>
        <w:t xml:space="preserve">                               </w:t>
      </w:r>
    </w:p>
    <w:p w14:paraId="1458F19B">
      <w:pPr>
        <w:jc w:val="right"/>
        <w:rPr>
          <w:rFonts w:hint="eastAsia" w:ascii="仿宋" w:hAnsi="仿宋" w:eastAsia="仿宋"/>
        </w:rPr>
      </w:pPr>
      <w:r>
        <w:rPr>
          <w:rFonts w:hint="eastAsia" w:ascii="仿宋" w:hAnsi="仿宋" w:eastAsia="仿宋"/>
        </w:rPr>
        <w:t>年     月      日</w:t>
      </w:r>
    </w:p>
    <w:p w14:paraId="423CA8D7">
      <w:pPr>
        <w:pStyle w:val="16"/>
      </w:pPr>
    </w:p>
    <w:p w14:paraId="36288985"/>
    <w:p w14:paraId="5D61082D">
      <w:pPr>
        <w:numPr>
          <w:ilvl w:val="0"/>
          <w:numId w:val="6"/>
        </w:numPr>
        <w:jc w:val="both"/>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非联合体投标承诺函（承诺函格式自拟）</w:t>
      </w:r>
    </w:p>
    <w:p w14:paraId="0382865A">
      <w:pPr>
        <w:pStyle w:val="16"/>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69FD634A">
      <w:pPr>
        <w:pStyle w:val="14"/>
        <w:numPr>
          <w:ilvl w:val="0"/>
          <w:numId w:val="0"/>
        </w:numPr>
        <w:rPr>
          <w:rFonts w:hint="eastAsia"/>
          <w:lang w:val="en-US" w:eastAsia="zh-CN"/>
        </w:rPr>
      </w:pPr>
    </w:p>
    <w:p w14:paraId="47911712">
      <w:pPr>
        <w:jc w:val="both"/>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8.非进口产品投标承诺函（承诺函格式自拟）</w:t>
      </w:r>
    </w:p>
    <w:p w14:paraId="02773377">
      <w:pPr>
        <w:pStyle w:val="16"/>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0A49BAA0">
      <w:pPr>
        <w:pStyle w:val="16"/>
      </w:pPr>
    </w:p>
    <w:p w14:paraId="6C17AB8D"/>
    <w:p w14:paraId="60586A64">
      <w:pPr>
        <w:pStyle w:val="16"/>
      </w:pPr>
    </w:p>
    <w:p w14:paraId="3AC2C72F"/>
    <w:p w14:paraId="5E82E687">
      <w:pPr>
        <w:pStyle w:val="16"/>
      </w:pPr>
    </w:p>
    <w:p w14:paraId="4F1AB92D"/>
    <w:p w14:paraId="1D526B24">
      <w:pPr>
        <w:pStyle w:val="16"/>
      </w:pPr>
    </w:p>
    <w:p w14:paraId="7DB6A8C7"/>
    <w:p w14:paraId="0CA23CE8">
      <w:pPr>
        <w:pStyle w:val="16"/>
      </w:pPr>
    </w:p>
    <w:p w14:paraId="4F7EAFC2"/>
    <w:p w14:paraId="5291BA22">
      <w:pPr>
        <w:pStyle w:val="16"/>
      </w:pPr>
    </w:p>
    <w:p w14:paraId="13FE96C2"/>
    <w:p w14:paraId="16C80F0B">
      <w:pPr>
        <w:pStyle w:val="16"/>
      </w:pPr>
    </w:p>
    <w:p w14:paraId="10C8E089"/>
    <w:p w14:paraId="0FA6A4B6">
      <w:pPr>
        <w:pStyle w:val="16"/>
      </w:pPr>
    </w:p>
    <w:p w14:paraId="4365A031"/>
    <w:p w14:paraId="429E0C18">
      <w:pPr>
        <w:pStyle w:val="16"/>
      </w:pPr>
    </w:p>
    <w:p w14:paraId="1DE0D92A"/>
    <w:p w14:paraId="008ADF9A">
      <w:pPr>
        <w:pStyle w:val="16"/>
      </w:pPr>
    </w:p>
    <w:p w14:paraId="1B9487F5"/>
    <w:p w14:paraId="38B81ABA">
      <w:pPr>
        <w:pStyle w:val="16"/>
      </w:pPr>
    </w:p>
    <w:p w14:paraId="4BD02727"/>
    <w:p w14:paraId="32F92FEA">
      <w:pPr>
        <w:pStyle w:val="16"/>
        <w:numPr>
          <w:ilvl w:val="0"/>
          <w:numId w:val="0"/>
        </w:numPr>
      </w:pPr>
    </w:p>
    <w:p w14:paraId="7920B7F5">
      <w:pPr>
        <w:keepNext/>
        <w:keepLines/>
        <w:pageBreakBefore/>
        <w:adjustRightInd w:val="0"/>
        <w:snapToGrid w:val="0"/>
        <w:spacing w:line="360" w:lineRule="auto"/>
        <w:jc w:val="center"/>
        <w:textAlignment w:val="baseline"/>
        <w:outlineLvl w:val="3"/>
        <w:rPr>
          <w:rFonts w:hint="eastAsia" w:ascii="宋体" w:hAnsi="宋体" w:eastAsia="宋体"/>
          <w:b/>
          <w:bCs/>
          <w:szCs w:val="20"/>
          <w:lang w:eastAsia="zh-CN"/>
        </w:rPr>
      </w:pPr>
      <w:r>
        <w:rPr>
          <w:rFonts w:hint="eastAsia" w:ascii="宋体" w:hAnsi="宋体" w:eastAsia="宋体"/>
          <w:b/>
          <w:bCs/>
          <w:szCs w:val="20"/>
          <w:lang w:val="en-US" w:eastAsia="zh-CN"/>
        </w:rPr>
        <w:t>9</w:t>
      </w:r>
      <w:r>
        <w:rPr>
          <w:rFonts w:hint="eastAsia" w:ascii="宋体" w:hAnsi="宋体" w:eastAsia="宋体"/>
          <w:b/>
          <w:bCs/>
          <w:szCs w:val="20"/>
        </w:rPr>
        <w:t>.政府采购</w:t>
      </w:r>
      <w:r>
        <w:rPr>
          <w:rFonts w:ascii="宋体" w:hAnsi="宋体" w:eastAsia="宋体"/>
          <w:b/>
          <w:bCs/>
          <w:szCs w:val="20"/>
        </w:rPr>
        <w:t>优惠</w:t>
      </w:r>
      <w:r>
        <w:rPr>
          <w:rFonts w:hint="eastAsia" w:ascii="宋体" w:hAnsi="宋体" w:eastAsia="宋体"/>
          <w:b/>
          <w:bCs/>
          <w:szCs w:val="20"/>
        </w:rPr>
        <w:t>政策</w:t>
      </w:r>
      <w:r>
        <w:rPr>
          <w:rFonts w:hint="eastAsia" w:ascii="宋体" w:hAnsi="宋体" w:eastAsia="宋体"/>
          <w:b/>
          <w:bCs/>
          <w:szCs w:val="20"/>
          <w:lang w:eastAsia="zh-CN"/>
        </w:rPr>
        <w:t>声明函</w:t>
      </w:r>
    </w:p>
    <w:p w14:paraId="75D90A50">
      <w:pPr>
        <w:snapToGrid w:val="0"/>
        <w:outlineLvl w:val="4"/>
        <w:rPr>
          <w:rFonts w:ascii="仿宋" w:hAnsi="仿宋" w:eastAsia="仿宋"/>
          <w:b/>
          <w:bCs/>
          <w:color w:val="FF0000"/>
          <w:sz w:val="25"/>
          <w:szCs w:val="25"/>
        </w:rPr>
      </w:pPr>
      <w:r>
        <w:rPr>
          <w:rFonts w:hint="eastAsia" w:ascii="仿宋" w:hAnsi="仿宋" w:eastAsia="仿宋"/>
          <w:b/>
          <w:bCs/>
          <w:color w:val="FF0000"/>
          <w:sz w:val="25"/>
          <w:szCs w:val="25"/>
        </w:rPr>
        <w:t>填写指引：</w:t>
      </w:r>
    </w:p>
    <w:p w14:paraId="1CDE2599">
      <w:pPr>
        <w:rPr>
          <w:rFonts w:ascii="仿宋" w:hAnsi="仿宋" w:eastAsia="仿宋"/>
          <w:color w:val="FF0000"/>
          <w:sz w:val="25"/>
          <w:szCs w:val="25"/>
        </w:rPr>
      </w:pPr>
      <w:r>
        <w:rPr>
          <w:rFonts w:hint="eastAsia" w:ascii="仿宋" w:hAnsi="仿宋" w:eastAsia="仿宋"/>
          <w:color w:val="FF0000"/>
          <w:sz w:val="25"/>
          <w:szCs w:val="25"/>
        </w:rPr>
        <w:t xml:space="preserve">    1、该部分内容由</w:t>
      </w:r>
      <w:r>
        <w:rPr>
          <w:rFonts w:hint="eastAsia" w:ascii="仿宋" w:hAnsi="仿宋" w:eastAsia="仿宋"/>
          <w:color w:val="FF0000"/>
          <w:sz w:val="25"/>
          <w:szCs w:val="25"/>
          <w:lang w:eastAsia="zh-CN"/>
        </w:rPr>
        <w:t>投标或响应</w:t>
      </w:r>
      <w:r>
        <w:rPr>
          <w:rFonts w:hint="eastAsia" w:ascii="仿宋" w:hAnsi="仿宋" w:eastAsia="仿宋"/>
          <w:color w:val="FF0000"/>
          <w:sz w:val="25"/>
          <w:szCs w:val="25"/>
        </w:rPr>
        <w:t>人根据自身实际情况填写，</w:t>
      </w:r>
      <w:r>
        <w:rPr>
          <w:rFonts w:hint="eastAsia" w:ascii="仿宋" w:hAnsi="仿宋" w:eastAsia="仿宋"/>
          <w:b/>
          <w:color w:val="FF0000"/>
          <w:sz w:val="25"/>
          <w:szCs w:val="25"/>
          <w:highlight w:val="green"/>
          <w:lang w:eastAsia="zh-CN"/>
        </w:rPr>
        <w:t>本项目为专门面向中小企业采购项目，</w:t>
      </w:r>
      <w:r>
        <w:rPr>
          <w:rFonts w:hint="eastAsia" w:ascii="仿宋" w:hAnsi="仿宋" w:eastAsia="仿宋"/>
          <w:b/>
          <w:color w:val="FF0000"/>
          <w:sz w:val="25"/>
          <w:szCs w:val="25"/>
          <w:highlight w:val="green"/>
        </w:rPr>
        <w:t>需提供相应的声明函</w:t>
      </w:r>
      <w:r>
        <w:rPr>
          <w:rFonts w:hint="eastAsia" w:ascii="仿宋" w:hAnsi="仿宋" w:eastAsia="仿宋"/>
          <w:color w:val="FF0000"/>
          <w:sz w:val="25"/>
          <w:szCs w:val="25"/>
        </w:rPr>
        <w:t>。</w:t>
      </w:r>
      <w:r>
        <w:rPr>
          <w:rFonts w:hint="eastAsia" w:ascii="仿宋" w:hAnsi="仿宋" w:eastAsia="仿宋"/>
          <w:color w:val="FF0000"/>
          <w:sz w:val="25"/>
          <w:szCs w:val="25"/>
          <w:lang w:eastAsia="zh-CN"/>
        </w:rPr>
        <w:t>投标或响应</w:t>
      </w:r>
      <w:r>
        <w:rPr>
          <w:rFonts w:hint="eastAsia" w:ascii="仿宋" w:hAnsi="仿宋" w:eastAsia="仿宋"/>
          <w:color w:val="FF0000"/>
          <w:sz w:val="25"/>
          <w:szCs w:val="25"/>
        </w:rPr>
        <w:t>人提供的声明函不属实的，属于提供虚假资料谋取</w:t>
      </w:r>
      <w:r>
        <w:rPr>
          <w:rFonts w:hint="eastAsia" w:ascii="仿宋" w:hAnsi="仿宋" w:eastAsia="仿宋"/>
          <w:color w:val="FF0000"/>
          <w:sz w:val="25"/>
          <w:szCs w:val="25"/>
          <w:lang w:eastAsia="zh-CN"/>
        </w:rPr>
        <w:t>成交</w:t>
      </w:r>
      <w:r>
        <w:rPr>
          <w:rFonts w:hint="eastAsia" w:ascii="仿宋" w:hAnsi="仿宋" w:eastAsia="仿宋"/>
          <w:color w:val="FF0000"/>
          <w:sz w:val="25"/>
          <w:szCs w:val="25"/>
        </w:rPr>
        <w:t>，依照《中华人民共和国政府采购法》等国家有关规定追究相应责任。</w:t>
      </w:r>
    </w:p>
    <w:p w14:paraId="1F00D959">
      <w:pPr>
        <w:snapToGrid w:val="0"/>
        <w:ind w:firstLine="555"/>
        <w:rPr>
          <w:rFonts w:ascii="仿宋" w:hAnsi="仿宋" w:eastAsia="仿宋"/>
          <w:color w:val="FF0000"/>
          <w:sz w:val="25"/>
          <w:szCs w:val="25"/>
        </w:rPr>
      </w:pPr>
      <w:r>
        <w:rPr>
          <w:rFonts w:hint="eastAsia" w:ascii="仿宋" w:hAnsi="仿宋" w:eastAsia="仿宋"/>
          <w:color w:val="FF0000"/>
          <w:sz w:val="25"/>
          <w:szCs w:val="25"/>
        </w:rPr>
        <w:t>2、该部分内容填写需要参考的相关文件包括但不限于：</w:t>
      </w:r>
    </w:p>
    <w:p w14:paraId="11091FFD">
      <w:pPr>
        <w:snapToGrid w:val="0"/>
        <w:ind w:firstLine="555"/>
        <w:rPr>
          <w:rFonts w:ascii="仿宋" w:hAnsi="仿宋" w:eastAsia="仿宋"/>
          <w:color w:val="FF0000"/>
          <w:sz w:val="25"/>
          <w:szCs w:val="25"/>
        </w:rPr>
      </w:pPr>
      <w:r>
        <w:rPr>
          <w:rFonts w:hint="eastAsia" w:ascii="仿宋" w:hAnsi="仿宋" w:eastAsia="仿宋"/>
          <w:color w:val="FF0000"/>
          <w:sz w:val="25"/>
          <w:szCs w:val="25"/>
        </w:rPr>
        <w:t>(</w:t>
      </w:r>
      <w:r>
        <w:rPr>
          <w:rFonts w:ascii="仿宋" w:hAnsi="仿宋" w:eastAsia="仿宋"/>
          <w:color w:val="FF0000"/>
          <w:sz w:val="25"/>
          <w:szCs w:val="25"/>
        </w:rPr>
        <w:t>1</w:t>
      </w:r>
      <w:r>
        <w:rPr>
          <w:rFonts w:hint="eastAsia" w:ascii="仿宋" w:hAnsi="仿宋" w:eastAsia="仿宋"/>
          <w:color w:val="FF0000"/>
          <w:sz w:val="25"/>
          <w:szCs w:val="25"/>
        </w:rPr>
        <w:t>)《政府采购促进中小企业发展管理办法》（财库〔2020〕46号）</w:t>
      </w:r>
    </w:p>
    <w:p w14:paraId="0828D0C7">
      <w:pPr>
        <w:snapToGrid w:val="0"/>
        <w:ind w:firstLine="555"/>
        <w:rPr>
          <w:rFonts w:ascii="仿宋" w:hAnsi="仿宋" w:eastAsia="仿宋"/>
          <w:color w:val="FF0000"/>
          <w:sz w:val="25"/>
          <w:szCs w:val="25"/>
        </w:rPr>
      </w:pPr>
      <w:r>
        <w:rPr>
          <w:rFonts w:hint="eastAsia" w:ascii="仿宋" w:hAnsi="仿宋" w:eastAsia="仿宋"/>
          <w:color w:val="FF0000"/>
          <w:sz w:val="25"/>
          <w:szCs w:val="25"/>
        </w:rPr>
        <w:t>(</w:t>
      </w:r>
      <w:r>
        <w:rPr>
          <w:rFonts w:ascii="仿宋" w:hAnsi="仿宋" w:eastAsia="仿宋"/>
          <w:color w:val="FF0000"/>
          <w:sz w:val="25"/>
          <w:szCs w:val="25"/>
        </w:rPr>
        <w:t>2</w:t>
      </w:r>
      <w:r>
        <w:rPr>
          <w:rFonts w:hint="eastAsia" w:ascii="仿宋" w:hAnsi="仿宋" w:eastAsia="仿宋"/>
          <w:color w:val="FF0000"/>
          <w:sz w:val="25"/>
          <w:szCs w:val="25"/>
        </w:rPr>
        <w:t>)</w:t>
      </w:r>
      <w:bookmarkStart w:id="12" w:name="_Hlk71925120"/>
      <w:r>
        <w:rPr>
          <w:rFonts w:hint="eastAsia" w:ascii="仿宋" w:hAnsi="仿宋" w:eastAsia="仿宋"/>
          <w:color w:val="FF0000"/>
          <w:sz w:val="25"/>
          <w:szCs w:val="25"/>
        </w:rPr>
        <w:t>《关于印发中小企业划型标准规定的通知》（工信部联企业〔2011〕300 号</w:t>
      </w:r>
      <w:bookmarkEnd w:id="12"/>
      <w:r>
        <w:rPr>
          <w:rFonts w:hint="eastAsia" w:ascii="仿宋" w:hAnsi="仿宋" w:eastAsia="仿宋"/>
          <w:color w:val="FF0000"/>
          <w:sz w:val="25"/>
          <w:szCs w:val="25"/>
        </w:rPr>
        <w:t>）</w:t>
      </w:r>
    </w:p>
    <w:p w14:paraId="72030004">
      <w:pPr>
        <w:snapToGrid w:val="0"/>
        <w:ind w:firstLine="555"/>
        <w:rPr>
          <w:rFonts w:ascii="仿宋" w:hAnsi="仿宋" w:eastAsia="仿宋"/>
          <w:color w:val="FF0000"/>
          <w:sz w:val="25"/>
          <w:szCs w:val="25"/>
        </w:rPr>
      </w:pPr>
      <w:r>
        <w:rPr>
          <w:rFonts w:hint="eastAsia" w:ascii="仿宋" w:hAnsi="仿宋" w:eastAsia="仿宋"/>
          <w:color w:val="FF0000"/>
          <w:sz w:val="25"/>
          <w:szCs w:val="25"/>
        </w:rPr>
        <w:t>(3)《统计上大中小微型企业划分办法(2017)》（国统字〔2017〕213 号）</w:t>
      </w:r>
    </w:p>
    <w:p w14:paraId="225F258E">
      <w:pPr>
        <w:snapToGrid w:val="0"/>
        <w:ind w:firstLine="555"/>
        <w:rPr>
          <w:rFonts w:ascii="仿宋" w:hAnsi="仿宋" w:eastAsia="仿宋"/>
          <w:color w:val="FF0000"/>
          <w:sz w:val="25"/>
          <w:szCs w:val="25"/>
        </w:rPr>
      </w:pPr>
      <w:r>
        <w:rPr>
          <w:rFonts w:hint="eastAsia" w:ascii="仿宋" w:hAnsi="仿宋" w:eastAsia="仿宋"/>
          <w:color w:val="FF0000"/>
          <w:sz w:val="25"/>
          <w:szCs w:val="25"/>
        </w:rPr>
        <w:t>(4)《关于促进残疾人就业政府采购政策的通知》（财库〔2017〕141号）</w:t>
      </w:r>
    </w:p>
    <w:p w14:paraId="599FA4BF">
      <w:pPr>
        <w:snapToGrid w:val="0"/>
        <w:ind w:firstLine="555"/>
        <w:rPr>
          <w:rFonts w:ascii="仿宋" w:hAnsi="仿宋" w:eastAsia="仿宋"/>
          <w:color w:val="FF0000"/>
          <w:sz w:val="25"/>
          <w:szCs w:val="25"/>
        </w:rPr>
      </w:pPr>
      <w:r>
        <w:rPr>
          <w:rFonts w:hint="eastAsia" w:ascii="仿宋" w:hAnsi="仿宋" w:eastAsia="仿宋"/>
          <w:color w:val="FF0000"/>
          <w:sz w:val="25"/>
          <w:szCs w:val="25"/>
        </w:rPr>
        <w:t>(5)《关于政府采购支持监狱企业发展有关问题的通知》（财库〔2014〕68号）</w:t>
      </w:r>
    </w:p>
    <w:p w14:paraId="47A5989F">
      <w:pPr>
        <w:snapToGrid w:val="0"/>
        <w:rPr>
          <w:rFonts w:ascii="仿宋" w:hAnsi="仿宋" w:eastAsia="仿宋"/>
          <w:color w:val="FF0000"/>
          <w:sz w:val="25"/>
          <w:szCs w:val="25"/>
        </w:rPr>
      </w:pPr>
      <w:r>
        <w:rPr>
          <w:rFonts w:hint="eastAsia" w:ascii="仿宋" w:hAnsi="仿宋" w:eastAsia="仿宋"/>
          <w:color w:val="FF0000"/>
          <w:sz w:val="25"/>
          <w:szCs w:val="25"/>
        </w:rPr>
        <w:t xml:space="preserve">    3、请依照</w:t>
      </w:r>
      <w:r>
        <w:rPr>
          <w:rFonts w:hint="eastAsia" w:ascii="仿宋" w:hAnsi="仿宋" w:eastAsia="仿宋"/>
          <w:color w:val="FF0000"/>
          <w:sz w:val="25"/>
          <w:szCs w:val="25"/>
          <w:lang w:eastAsia="zh-CN"/>
        </w:rPr>
        <w:t>询价</w:t>
      </w:r>
      <w:r>
        <w:rPr>
          <w:rFonts w:hint="eastAsia" w:ascii="仿宋" w:hAnsi="仿宋" w:eastAsia="仿宋"/>
          <w:color w:val="FF0000"/>
          <w:sz w:val="25"/>
          <w:szCs w:val="25"/>
        </w:rPr>
        <w:t>文件提供的格式和内容填写声明函，不要随意变更格式；声明函不需要盖章或签字；满足多项优惠政策的</w:t>
      </w:r>
      <w:r>
        <w:rPr>
          <w:rFonts w:hint="eastAsia" w:ascii="仿宋" w:hAnsi="仿宋" w:eastAsia="仿宋"/>
          <w:color w:val="FF0000"/>
          <w:sz w:val="25"/>
          <w:szCs w:val="25"/>
          <w:lang w:eastAsia="zh-CN"/>
        </w:rPr>
        <w:t>投标或响应</w:t>
      </w:r>
      <w:r>
        <w:rPr>
          <w:rFonts w:hint="eastAsia" w:ascii="仿宋" w:hAnsi="仿宋" w:eastAsia="仿宋"/>
          <w:color w:val="FF0000"/>
          <w:sz w:val="25"/>
          <w:szCs w:val="25"/>
        </w:rPr>
        <w:t>人，不重复享受多项价格扣除政策。</w:t>
      </w:r>
    </w:p>
    <w:p w14:paraId="208EEDAD">
      <w:pPr>
        <w:snapToGrid w:val="0"/>
        <w:rPr>
          <w:rFonts w:ascii="仿宋" w:hAnsi="仿宋" w:eastAsia="仿宋"/>
          <w:color w:val="FF0000"/>
          <w:sz w:val="25"/>
          <w:szCs w:val="25"/>
        </w:rPr>
      </w:pPr>
      <w:r>
        <w:rPr>
          <w:rFonts w:hint="eastAsia" w:ascii="仿宋" w:hAnsi="仿宋" w:eastAsia="仿宋"/>
          <w:color w:val="FF0000"/>
          <w:sz w:val="25"/>
          <w:szCs w:val="25"/>
        </w:rPr>
        <w:t xml:space="preserve">    4、声明函具体填写要求：</w:t>
      </w:r>
    </w:p>
    <w:p w14:paraId="21E474CD">
      <w:pPr>
        <w:snapToGrid w:val="0"/>
        <w:rPr>
          <w:rFonts w:ascii="仿宋" w:hAnsi="仿宋" w:eastAsia="仿宋"/>
          <w:color w:val="FF0000"/>
          <w:sz w:val="25"/>
          <w:szCs w:val="25"/>
        </w:rPr>
      </w:pPr>
      <w:r>
        <w:rPr>
          <w:rFonts w:hint="eastAsia" w:ascii="仿宋" w:hAnsi="仿宋" w:eastAsia="仿宋"/>
          <w:color w:val="FF0000"/>
          <w:sz w:val="25"/>
          <w:szCs w:val="25"/>
        </w:rPr>
        <w:t xml:space="preserve">    （1）声明是中小企业须填写《中小企业声明函》的以下内容：</w:t>
      </w:r>
    </w:p>
    <w:p w14:paraId="652F5B52">
      <w:pPr>
        <w:snapToGrid w:val="0"/>
        <w:rPr>
          <w:rFonts w:ascii="仿宋" w:hAnsi="仿宋" w:eastAsia="仿宋"/>
          <w:color w:val="FF0000"/>
          <w:sz w:val="25"/>
          <w:szCs w:val="25"/>
        </w:rPr>
      </w:pPr>
      <w:r>
        <w:rPr>
          <w:rFonts w:hint="eastAsia" w:ascii="仿宋" w:hAnsi="仿宋" w:eastAsia="仿宋"/>
          <w:color w:val="FF0000"/>
          <w:sz w:val="25"/>
          <w:szCs w:val="25"/>
        </w:rPr>
        <w:t xml:space="preserve">    第一处，在“单位名称”下划线处如实填写采购人名称（</w:t>
      </w:r>
      <w:r>
        <w:rPr>
          <w:rFonts w:hint="eastAsia" w:ascii="仿宋" w:hAnsi="仿宋" w:eastAsia="仿宋"/>
          <w:color w:val="FF0000"/>
          <w:sz w:val="25"/>
          <w:szCs w:val="25"/>
          <w:lang w:eastAsia="zh-CN"/>
        </w:rPr>
        <w:t>喀什市招投标中心</w:t>
      </w:r>
      <w:r>
        <w:rPr>
          <w:rFonts w:hint="eastAsia" w:ascii="仿宋" w:hAnsi="仿宋" w:eastAsia="仿宋"/>
          <w:color w:val="FF0000"/>
          <w:sz w:val="25"/>
          <w:szCs w:val="25"/>
        </w:rPr>
        <w:t>不是本项目的采购人，而是组织实施机构）；</w:t>
      </w:r>
    </w:p>
    <w:p w14:paraId="7BD64693">
      <w:pPr>
        <w:snapToGrid w:val="0"/>
        <w:rPr>
          <w:rFonts w:ascii="仿宋" w:hAnsi="仿宋" w:eastAsia="仿宋"/>
          <w:color w:val="FF0000"/>
          <w:sz w:val="25"/>
          <w:szCs w:val="25"/>
        </w:rPr>
      </w:pPr>
      <w:r>
        <w:rPr>
          <w:rFonts w:hint="eastAsia" w:ascii="仿宋" w:hAnsi="仿宋" w:eastAsia="仿宋"/>
          <w:color w:val="FF0000"/>
          <w:sz w:val="25"/>
          <w:szCs w:val="25"/>
        </w:rPr>
        <w:t xml:space="preserve">    第二处，在“项目名称”下划线处如实填写采购项目名称；</w:t>
      </w:r>
    </w:p>
    <w:p w14:paraId="7AEA361F">
      <w:pPr>
        <w:snapToGrid w:val="0"/>
        <w:rPr>
          <w:rFonts w:ascii="仿宋" w:hAnsi="仿宋" w:eastAsia="仿宋"/>
          <w:color w:val="FF0000"/>
          <w:sz w:val="25"/>
          <w:szCs w:val="25"/>
        </w:rPr>
      </w:pPr>
      <w:r>
        <w:rPr>
          <w:rFonts w:hint="eastAsia" w:ascii="仿宋" w:hAnsi="仿宋" w:eastAsia="仿宋"/>
          <w:color w:val="FF0000"/>
          <w:sz w:val="25"/>
          <w:szCs w:val="25"/>
        </w:rPr>
        <w:t xml:space="preserve">    第三处，在“标的名称”下划线处填写所采购标的（货物或服务）的具体名称；如果涉及多项标的（货物或服务）为同一企业制造或承接，“标的名称”下划线处可以如实填写多项标的名称；</w:t>
      </w:r>
    </w:p>
    <w:p w14:paraId="66CBB985">
      <w:pPr>
        <w:snapToGrid w:val="0"/>
        <w:rPr>
          <w:rFonts w:ascii="仿宋" w:hAnsi="仿宋" w:eastAsia="仿宋"/>
          <w:color w:val="FF0000"/>
          <w:sz w:val="25"/>
          <w:szCs w:val="25"/>
        </w:rPr>
      </w:pPr>
      <w:r>
        <w:rPr>
          <w:rFonts w:hint="eastAsia" w:ascii="仿宋" w:hAnsi="仿宋" w:eastAsia="仿宋"/>
          <w:color w:val="FF0000"/>
          <w:sz w:val="25"/>
          <w:szCs w:val="25"/>
        </w:rPr>
        <w:t xml:space="preserve">    第四处，在“</w:t>
      </w:r>
      <w:r>
        <w:rPr>
          <w:rFonts w:hint="eastAsia" w:ascii="仿宋" w:hAnsi="仿宋" w:eastAsia="仿宋"/>
          <w:color w:val="FF0000"/>
          <w:sz w:val="25"/>
          <w:szCs w:val="25"/>
          <w:lang w:eastAsia="zh-CN"/>
        </w:rPr>
        <w:t>询价</w:t>
      </w:r>
      <w:r>
        <w:rPr>
          <w:rFonts w:hint="eastAsia" w:ascii="仿宋" w:hAnsi="仿宋" w:eastAsia="仿宋"/>
          <w:color w:val="FF0000"/>
          <w:sz w:val="25"/>
          <w:szCs w:val="25"/>
        </w:rPr>
        <w:t>文件中明确的所属行业”下划线处填写采购标的对应的中小企业划分标准所属行业；</w:t>
      </w:r>
    </w:p>
    <w:p w14:paraId="7B117764">
      <w:pPr>
        <w:snapToGrid w:val="0"/>
        <w:rPr>
          <w:rFonts w:ascii="仿宋" w:hAnsi="仿宋" w:eastAsia="仿宋"/>
          <w:color w:val="FF0000"/>
          <w:sz w:val="25"/>
          <w:szCs w:val="25"/>
        </w:rPr>
      </w:pPr>
      <w:r>
        <w:rPr>
          <w:rFonts w:hint="eastAsia" w:ascii="仿宋" w:hAnsi="仿宋" w:eastAsia="仿宋"/>
          <w:color w:val="FF0000"/>
          <w:sz w:val="25"/>
          <w:szCs w:val="25"/>
        </w:rPr>
        <w:t xml:space="preserve">    第五处，在“企业名称”下划线处如实填写制造商或承接企业名称；在“从业人员”、“营业收入”、“资产总额”下划线处如实填写从业人员、营业收入、资产总额；在“中型企业、小型企业、微型企业”下划线处如实依照工信部联企业〔2011〕300号文填写相应的企业类型；从业人员、营业收入、资产总额填报上一年度数据，无上一年度数据的新成立企业可以不填报。</w:t>
      </w:r>
    </w:p>
    <w:p w14:paraId="7AB4C9DB">
      <w:pPr>
        <w:snapToGrid w:val="0"/>
        <w:rPr>
          <w:rFonts w:ascii="仿宋" w:hAnsi="仿宋" w:eastAsia="仿宋"/>
          <w:color w:val="FF0000"/>
          <w:sz w:val="25"/>
          <w:szCs w:val="25"/>
        </w:rPr>
      </w:pPr>
      <w:r>
        <w:rPr>
          <w:rFonts w:hint="eastAsia" w:ascii="仿宋" w:hAnsi="仿宋" w:eastAsia="仿宋"/>
          <w:color w:val="FF0000"/>
          <w:sz w:val="25"/>
          <w:szCs w:val="25"/>
        </w:rPr>
        <w:t xml:space="preserve">    （2）声明是残疾人福利性单位须填写《残疾人福利性单位声明函》的相关内容，具体参照以上《中小企业声明函》填写要求执行。</w:t>
      </w:r>
    </w:p>
    <w:p w14:paraId="1B6E7A50">
      <w:pPr>
        <w:snapToGrid w:val="0"/>
        <w:ind w:firstLine="500"/>
        <w:rPr>
          <w:rFonts w:hint="eastAsia" w:ascii="仿宋" w:hAnsi="仿宋" w:eastAsia="仿宋"/>
          <w:color w:val="FF0000"/>
          <w:sz w:val="25"/>
          <w:szCs w:val="25"/>
        </w:rPr>
      </w:pPr>
      <w:r>
        <w:rPr>
          <w:rFonts w:hint="eastAsia" w:ascii="仿宋" w:hAnsi="仿宋" w:eastAsia="仿宋"/>
          <w:color w:val="FF0000"/>
          <w:sz w:val="25"/>
          <w:szCs w:val="25"/>
        </w:rPr>
        <w:t>（3）声明是监狱企业须填写《监狱企业声明函》的三项内容（填写位置的字体已加粗），具体参照以上《中小企业声明函》填写要求执行。</w:t>
      </w:r>
    </w:p>
    <w:p w14:paraId="300062B3">
      <w:pPr>
        <w:snapToGrid w:val="0"/>
        <w:rPr>
          <w:rFonts w:ascii="仿宋" w:hAnsi="仿宋" w:eastAsia="仿宋"/>
          <w:b/>
          <w:color w:val="FF0000"/>
          <w:sz w:val="25"/>
          <w:szCs w:val="25"/>
        </w:rPr>
      </w:pPr>
      <w:r>
        <w:rPr>
          <w:rFonts w:hint="eastAsia" w:ascii="仿宋" w:hAnsi="仿宋" w:eastAsia="仿宋"/>
          <w:b/>
          <w:color w:val="FF0000"/>
          <w:sz w:val="25"/>
          <w:szCs w:val="25"/>
        </w:rPr>
        <w:t xml:space="preserve">    </w:t>
      </w:r>
    </w:p>
    <w:p w14:paraId="0B366CA0">
      <w:pPr>
        <w:jc w:val="center"/>
        <w:outlineLvl w:val="4"/>
        <w:rPr>
          <w:rFonts w:ascii="Arial" w:hAnsi="Arial" w:eastAsia="宋体"/>
          <w:b/>
        </w:rPr>
      </w:pPr>
      <w:r>
        <w:br w:type="page"/>
      </w:r>
      <w:r>
        <w:rPr>
          <w:rFonts w:ascii="宋体" w:hAnsi="宋体" w:eastAsia="宋体"/>
          <w:b/>
        </w:rPr>
        <w:fldChar w:fldCharType="begin"/>
      </w:r>
      <w:r>
        <w:rPr>
          <w:rFonts w:ascii="宋体" w:hAnsi="宋体" w:eastAsia="宋体"/>
          <w:b/>
        </w:rPr>
        <w:instrText xml:space="preserve"> = 1 \* GB3 </w:instrText>
      </w:r>
      <w:r>
        <w:rPr>
          <w:rFonts w:ascii="宋体" w:hAnsi="宋体" w:eastAsia="宋体"/>
          <w:b/>
          <w:bCs/>
        </w:rPr>
        <w:fldChar w:fldCharType="separate"/>
      </w:r>
      <w:r>
        <w:rPr>
          <w:rFonts w:ascii="宋体" w:hAnsi="宋体" w:eastAsia="宋体"/>
          <w:b/>
        </w:rPr>
        <w:t>1</w:t>
      </w:r>
      <w:r>
        <w:rPr>
          <w:rFonts w:ascii="宋体" w:hAnsi="宋体" w:eastAsia="宋体"/>
          <w:b/>
          <w:bCs/>
        </w:rPr>
        <w:fldChar w:fldCharType="end"/>
      </w:r>
      <w:r>
        <w:rPr>
          <w:rFonts w:hint="eastAsia" w:ascii="Arial" w:hAnsi="Arial" w:eastAsia="宋体"/>
          <w:b/>
        </w:rPr>
        <w:t>中小企业声明函（货物）</w:t>
      </w:r>
    </w:p>
    <w:p w14:paraId="48CC89D5">
      <w:pPr>
        <w:spacing w:after="60" w:afterLines="25" w:line="300" w:lineRule="auto"/>
        <w:ind w:right="420"/>
        <w:rPr>
          <w:rFonts w:ascii="Arial" w:hAnsi="Arial" w:eastAsia="宋体"/>
          <w:b/>
          <w:szCs w:val="21"/>
        </w:rPr>
      </w:pPr>
      <w:bookmarkStart w:id="13" w:name="_Hlk73562203"/>
      <w:r>
        <w:rPr>
          <w:rFonts w:hint="eastAsia" w:ascii="Arial" w:hAnsi="Arial" w:eastAsia="宋体"/>
          <w:szCs w:val="21"/>
          <w:lang w:eastAsia="zh-CN"/>
        </w:rPr>
        <w:t>详见</w:t>
      </w:r>
      <w:r>
        <w:rPr>
          <w:rFonts w:ascii="Arial" w:hAnsi="Arial" w:eastAsia="宋体"/>
          <w:szCs w:val="21"/>
        </w:rPr>
        <w:t>《政府采购促进中小企业发展管理办法》（财库〔2020〕46 号）</w:t>
      </w:r>
      <w:bookmarkEnd w:id="13"/>
    </w:p>
    <w:p w14:paraId="384DE79C">
      <w:pPr>
        <w:spacing w:after="60" w:afterLines="25" w:line="300" w:lineRule="auto"/>
        <w:ind w:right="420" w:firstLine="6385" w:firstLineChars="2650"/>
        <w:rPr>
          <w:rFonts w:ascii="Arial" w:hAnsi="Arial" w:eastAsia="宋体"/>
          <w:b/>
          <w:szCs w:val="21"/>
        </w:rPr>
      </w:pPr>
    </w:p>
    <w:p w14:paraId="659D694F">
      <w:pPr>
        <w:spacing w:after="60" w:afterLines="25" w:line="300" w:lineRule="auto"/>
        <w:ind w:firstLine="482" w:firstLineChars="200"/>
        <w:rPr>
          <w:rFonts w:ascii="宋体" w:hAnsi="宋体" w:eastAsia="宋体"/>
          <w:color w:val="FF0000"/>
          <w:highlight w:val="yellow"/>
        </w:rPr>
      </w:pPr>
      <w:r>
        <w:rPr>
          <w:rFonts w:hint="eastAsia" w:ascii="宋体" w:hAnsi="宋体" w:eastAsia="宋体"/>
          <w:b/>
          <w:color w:val="FF0000"/>
          <w:highlight w:val="yellow"/>
        </w:rPr>
        <w:t>说明：</w:t>
      </w:r>
      <w:r>
        <w:rPr>
          <w:rFonts w:hint="eastAsia" w:ascii="宋体" w:hAnsi="宋体" w:eastAsia="宋体"/>
          <w:color w:val="FF0000"/>
          <w:highlight w:val="yellow"/>
        </w:rPr>
        <w:t>对中小企业的认定，由货物制造商或者工程、服务供应商注册登记所在地的县级以上人民政府中小企业主管部门负责。</w:t>
      </w:r>
      <w:r>
        <w:rPr>
          <w:rFonts w:hint="eastAsia" w:ascii="宋体" w:hAnsi="宋体" w:eastAsia="宋体"/>
          <w:color w:val="0000FF"/>
          <w:highlight w:val="yellow"/>
        </w:rPr>
        <w:t>如因供应商提供的《中小企业声明函》引起的质疑、投诉、信访或其他方式情况反映等，供应商须自行澄清，并提供由中小企业主管部门出具的企业划型证明。对于不能出具企业划型证明的供应商，自行承担由此产生的一切后果，包括声明内容视为无效、不享受相关政府采购优惠政策等。</w:t>
      </w:r>
    </w:p>
    <w:p w14:paraId="7377CA2C">
      <w:pPr>
        <w:rPr>
          <w:rFonts w:ascii="宋体" w:hAnsi="宋体" w:eastAsia="宋体"/>
          <w:b/>
        </w:rPr>
      </w:pPr>
      <w:r>
        <w:br w:type="page"/>
      </w:r>
    </w:p>
    <w:p w14:paraId="14C32008">
      <w:pPr>
        <w:spacing w:after="60" w:afterLines="25" w:line="300" w:lineRule="auto"/>
        <w:jc w:val="center"/>
        <w:outlineLvl w:val="4"/>
        <w:rPr>
          <w:rFonts w:ascii="Arial" w:hAnsi="Arial" w:eastAsia="宋体"/>
          <w:b/>
        </w:rPr>
      </w:pPr>
      <w:r>
        <w:rPr>
          <w:rFonts w:hint="eastAsia" w:ascii="宋体" w:hAnsi="宋体" w:eastAsia="宋体"/>
          <w:b/>
        </w:rPr>
        <w:t>②</w:t>
      </w:r>
      <w:r>
        <w:rPr>
          <w:rFonts w:hint="eastAsia" w:ascii="Arial" w:hAnsi="Arial" w:eastAsia="宋体"/>
          <w:b/>
        </w:rPr>
        <w:t>残疾人福利性单位声明函（货物）</w:t>
      </w:r>
    </w:p>
    <w:p w14:paraId="2A13BCD6">
      <w:pPr>
        <w:spacing w:after="60" w:afterLines="25" w:line="300" w:lineRule="auto"/>
        <w:ind w:firstLine="480" w:firstLineChars="200"/>
        <w:rPr>
          <w:rFonts w:ascii="宋体" w:hAnsi="宋体"/>
          <w:szCs w:val="21"/>
        </w:rPr>
      </w:pPr>
      <w:r>
        <w:rPr>
          <w:rFonts w:ascii="宋体" w:hAnsi="宋体"/>
          <w:szCs w:val="21"/>
        </w:rPr>
        <w:t>本</w:t>
      </w:r>
      <w:r>
        <w:rPr>
          <w:rFonts w:hint="eastAsia" w:ascii="宋体" w:hAnsi="宋体" w:eastAsia="宋体"/>
          <w:szCs w:val="21"/>
          <w:lang w:eastAsia="zh-CN"/>
        </w:rPr>
        <w:t>投标或响应</w:t>
      </w:r>
      <w:r>
        <w:rPr>
          <w:rFonts w:hint="eastAsia" w:ascii="宋体" w:hAnsi="宋体"/>
          <w:szCs w:val="21"/>
        </w:rPr>
        <w:t>人郑重声明，根据《财政部民政部中国残疾人联合会关于促进残疾人就业政府采购政策的通知》（财库〔</w:t>
      </w:r>
      <w:r>
        <w:rPr>
          <w:rFonts w:ascii="宋体" w:hAnsi="宋体"/>
          <w:szCs w:val="21"/>
        </w:rPr>
        <w:t>2017</w:t>
      </w:r>
      <w:r>
        <w:rPr>
          <w:rFonts w:hint="eastAsia" w:ascii="宋体" w:hAnsi="宋体"/>
          <w:szCs w:val="21"/>
        </w:rPr>
        <w:t>〕</w:t>
      </w:r>
      <w:r>
        <w:rPr>
          <w:rFonts w:ascii="宋体" w:hAnsi="宋体"/>
          <w:szCs w:val="21"/>
        </w:rPr>
        <w:t xml:space="preserve">141 </w:t>
      </w:r>
      <w:r>
        <w:rPr>
          <w:rFonts w:hint="eastAsia" w:ascii="宋体" w:hAnsi="宋体"/>
          <w:szCs w:val="21"/>
        </w:rPr>
        <w:t>号）的规定，本</w:t>
      </w:r>
      <w:r>
        <w:rPr>
          <w:rFonts w:hint="eastAsia" w:ascii="宋体" w:hAnsi="宋体" w:eastAsia="宋体"/>
          <w:szCs w:val="21"/>
          <w:lang w:eastAsia="zh-CN"/>
        </w:rPr>
        <w:t>投标或响应</w:t>
      </w:r>
      <w:r>
        <w:rPr>
          <w:rFonts w:hint="eastAsia" w:ascii="宋体" w:hAnsi="宋体"/>
          <w:szCs w:val="21"/>
        </w:rPr>
        <w:t>人</w:t>
      </w:r>
      <w:r>
        <w:rPr>
          <w:rFonts w:ascii="宋体" w:hAnsi="宋体"/>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hint="eastAsia" w:ascii="宋体" w:hAnsi="宋体"/>
          <w:szCs w:val="21"/>
        </w:rPr>
        <w:t>残疾人福利性单位</w:t>
      </w:r>
      <w:r>
        <w:rPr>
          <w:rFonts w:ascii="宋体" w:hAnsi="宋体"/>
          <w:szCs w:val="21"/>
        </w:rPr>
        <w:t>制造。相关</w:t>
      </w:r>
      <w:r>
        <w:rPr>
          <w:rFonts w:hint="eastAsia" w:ascii="宋体" w:hAnsi="宋体"/>
          <w:szCs w:val="21"/>
        </w:rPr>
        <w:t>残疾人福利性单位</w:t>
      </w:r>
      <w:r>
        <w:rPr>
          <w:rFonts w:ascii="宋体" w:hAnsi="宋体"/>
          <w:szCs w:val="21"/>
        </w:rPr>
        <w:t>的具体情况如下：</w:t>
      </w:r>
    </w:p>
    <w:p w14:paraId="6EB96AEF">
      <w:pPr>
        <w:spacing w:after="60" w:afterLines="25" w:line="300" w:lineRule="auto"/>
        <w:ind w:firstLine="48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ascii="宋体" w:hAnsi="宋体"/>
          <w:szCs w:val="21"/>
        </w:rPr>
        <w:t>；</w:t>
      </w:r>
    </w:p>
    <w:p w14:paraId="7BDC9FF5">
      <w:pPr>
        <w:spacing w:after="60" w:afterLines="25" w:line="300" w:lineRule="auto"/>
        <w:ind w:firstLine="48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hint="eastAsia" w:ascii="宋体" w:hAnsi="宋体"/>
          <w:szCs w:val="21"/>
        </w:rPr>
        <w:t>。</w:t>
      </w:r>
    </w:p>
    <w:p w14:paraId="04E1B3E6">
      <w:pPr>
        <w:spacing w:after="60" w:afterLines="25" w:line="300" w:lineRule="auto"/>
        <w:ind w:firstLine="480" w:firstLineChars="200"/>
        <w:rPr>
          <w:rFonts w:ascii="宋体" w:hAnsi="宋体"/>
          <w:szCs w:val="21"/>
        </w:rPr>
      </w:pPr>
      <w:r>
        <w:rPr>
          <w:rFonts w:ascii="宋体" w:hAnsi="宋体"/>
          <w:szCs w:val="21"/>
        </w:rPr>
        <w:t xml:space="preserve">…… </w:t>
      </w:r>
    </w:p>
    <w:p w14:paraId="1EF3DE87">
      <w:pPr>
        <w:spacing w:after="60" w:afterLines="25" w:line="300" w:lineRule="auto"/>
        <w:ind w:firstLine="480" w:firstLineChars="200"/>
        <w:rPr>
          <w:rFonts w:ascii="宋体" w:hAnsi="宋体"/>
          <w:szCs w:val="21"/>
        </w:rPr>
      </w:pPr>
      <w:bookmarkStart w:id="14" w:name="_Hlk73562331"/>
      <w:r>
        <w:rPr>
          <w:rFonts w:hint="eastAsia" w:ascii="宋体" w:hAnsi="宋体"/>
          <w:szCs w:val="21"/>
        </w:rPr>
        <w:t>本</w:t>
      </w:r>
      <w:r>
        <w:rPr>
          <w:rFonts w:hint="eastAsia" w:ascii="宋体" w:hAnsi="宋体" w:eastAsia="宋体"/>
          <w:szCs w:val="21"/>
          <w:lang w:eastAsia="zh-CN"/>
        </w:rPr>
        <w:t>投标或响应</w:t>
      </w:r>
      <w:r>
        <w:rPr>
          <w:rFonts w:ascii="宋体" w:hAnsi="宋体"/>
          <w:szCs w:val="21"/>
        </w:rPr>
        <w:t>人</w:t>
      </w:r>
      <w:r>
        <w:rPr>
          <w:rFonts w:hint="eastAsia" w:ascii="宋体" w:hAnsi="宋体"/>
          <w:szCs w:val="21"/>
        </w:rPr>
        <w:t>已</w:t>
      </w:r>
      <w:r>
        <w:rPr>
          <w:rFonts w:ascii="宋体" w:hAnsi="宋体"/>
          <w:szCs w:val="21"/>
        </w:rPr>
        <w:t>知悉</w:t>
      </w:r>
      <w:r>
        <w:rPr>
          <w:rFonts w:hint="eastAsia" w:ascii="宋体" w:hAnsi="宋体"/>
          <w:szCs w:val="21"/>
        </w:rPr>
        <w:t>《财政部民政部中国残疾人联合会关于促进残疾人就业政府采购政策的通知》（财库〔2017〕141 号）</w:t>
      </w:r>
      <w:r>
        <w:rPr>
          <w:rFonts w:ascii="宋体" w:hAnsi="宋体"/>
          <w:szCs w:val="21"/>
        </w:rPr>
        <w:t>的规定，承诺提供的声明函内容是真实的，如提供声明函内容不实，则依法追究相关法律责任</w:t>
      </w:r>
      <w:r>
        <w:rPr>
          <w:rFonts w:hint="eastAsia" w:ascii="宋体" w:hAnsi="宋体"/>
          <w:szCs w:val="21"/>
        </w:rPr>
        <w:t>。</w:t>
      </w:r>
      <w:bookmarkEnd w:id="14"/>
    </w:p>
    <w:p w14:paraId="2ED8A73E">
      <w:pPr>
        <w:spacing w:after="60" w:afterLines="25" w:line="300" w:lineRule="auto"/>
        <w:jc w:val="right"/>
        <w:rPr>
          <w:rFonts w:ascii="宋体" w:hAnsi="宋体"/>
          <w:szCs w:val="21"/>
        </w:rPr>
      </w:pPr>
    </w:p>
    <w:p w14:paraId="2EF1297C">
      <w:pPr>
        <w:spacing w:after="60" w:afterLines="25" w:line="300" w:lineRule="auto"/>
        <w:ind w:right="420" w:firstLine="5040" w:firstLineChars="2100"/>
        <w:rPr>
          <w:rFonts w:ascii="宋体" w:hAnsi="宋体"/>
          <w:szCs w:val="21"/>
        </w:rPr>
      </w:pPr>
      <w:r>
        <w:rPr>
          <w:rFonts w:hint="eastAsia" w:ascii="宋体" w:hAnsi="宋体" w:eastAsia="宋体"/>
          <w:szCs w:val="21"/>
          <w:lang w:eastAsia="zh-CN"/>
        </w:rPr>
        <w:t>投标或响应</w:t>
      </w:r>
      <w:r>
        <w:rPr>
          <w:rFonts w:hint="eastAsia" w:ascii="宋体" w:hAnsi="宋体"/>
          <w:szCs w:val="21"/>
        </w:rPr>
        <w:t>人（</w:t>
      </w:r>
      <w:r>
        <w:rPr>
          <w:rFonts w:hint="eastAsia" w:ascii="宋体" w:hAnsi="宋体" w:eastAsia="宋体"/>
          <w:szCs w:val="21"/>
          <w:lang w:eastAsia="zh-CN"/>
        </w:rPr>
        <w:t>投标或响应</w:t>
      </w:r>
      <w:r>
        <w:rPr>
          <w:rFonts w:hint="eastAsia" w:ascii="宋体" w:hAnsi="宋体"/>
          <w:szCs w:val="21"/>
        </w:rPr>
        <w:t>单位）：</w:t>
      </w:r>
    </w:p>
    <w:p w14:paraId="5A117578">
      <w:pPr>
        <w:spacing w:after="60" w:afterLines="25" w:line="300" w:lineRule="auto"/>
        <w:ind w:right="420" w:firstLine="6600" w:firstLineChars="2750"/>
        <w:rPr>
          <w:rFonts w:ascii="宋体" w:hAnsi="宋体"/>
          <w:szCs w:val="21"/>
        </w:rPr>
      </w:pPr>
      <w:r>
        <w:rPr>
          <w:rFonts w:hint="eastAsia" w:ascii="宋体" w:hAnsi="宋体"/>
          <w:szCs w:val="21"/>
        </w:rPr>
        <w:t>日期：</w:t>
      </w:r>
    </w:p>
    <w:p w14:paraId="20AB58C5">
      <w:pPr>
        <w:spacing w:after="60" w:afterLines="25" w:line="300" w:lineRule="auto"/>
        <w:jc w:val="right"/>
        <w:rPr>
          <w:rFonts w:ascii="宋体" w:hAnsi="宋体"/>
          <w:b/>
          <w:color w:val="FF0000"/>
          <w:sz w:val="28"/>
          <w:szCs w:val="28"/>
        </w:rPr>
      </w:pPr>
    </w:p>
    <w:p w14:paraId="1A8187E3">
      <w:pPr>
        <w:spacing w:after="60" w:afterLines="25" w:line="300" w:lineRule="auto"/>
        <w:jc w:val="right"/>
        <w:rPr>
          <w:rFonts w:ascii="Arial" w:hAnsi="Arial" w:eastAsia="宋体"/>
          <w:b/>
          <w:color w:val="FF0000"/>
          <w:sz w:val="28"/>
          <w:szCs w:val="28"/>
        </w:rPr>
      </w:pPr>
    </w:p>
    <w:p w14:paraId="0C31A777">
      <w:pPr>
        <w:spacing w:after="60" w:afterLines="25" w:line="300" w:lineRule="auto"/>
        <w:ind w:firstLine="482" w:firstLineChars="200"/>
        <w:rPr>
          <w:rFonts w:ascii="宋体" w:hAnsi="宋体" w:eastAsia="宋体"/>
          <w:color w:val="FF0000"/>
          <w:szCs w:val="21"/>
          <w:highlight w:val="yellow"/>
        </w:rPr>
      </w:pPr>
      <w:r>
        <w:rPr>
          <w:rFonts w:hint="eastAsia" w:ascii="宋体" w:hAnsi="宋体" w:eastAsia="宋体"/>
          <w:b/>
          <w:color w:val="FF0000"/>
          <w:szCs w:val="21"/>
          <w:highlight w:val="yellow"/>
        </w:rPr>
        <w:t>说明：</w:t>
      </w:r>
      <w:r>
        <w:rPr>
          <w:rFonts w:hint="eastAsia" w:ascii="宋体" w:hAnsi="宋体" w:eastAsia="宋体"/>
          <w:color w:val="FF0000"/>
          <w:szCs w:val="21"/>
          <w:highlight w:val="yellow"/>
        </w:rPr>
        <w:t>根据财库〔2017〕141号文件的规定,享受政府采购支持政策的残疾人福利性单位应当同时满足以下条件：</w:t>
      </w:r>
    </w:p>
    <w:p w14:paraId="5B3A8E80">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（一）</w:t>
      </w:r>
      <w:r>
        <w:rPr>
          <w:rFonts w:hint="eastAsia" w:ascii="宋体" w:hAnsi="宋体" w:eastAsia="宋体"/>
          <w:b/>
          <w:color w:val="FF0000"/>
          <w:szCs w:val="21"/>
          <w:highlight w:val="yellow"/>
        </w:rPr>
        <w:t>安置的残疾人占本单位在职职工人数的比例不低于25%（含25%），并且安置的残疾人人数不少于10人（含10人）</w:t>
      </w:r>
      <w:r>
        <w:rPr>
          <w:rFonts w:hint="eastAsia" w:ascii="宋体" w:hAnsi="宋体" w:eastAsia="宋体"/>
          <w:color w:val="FF0000"/>
          <w:szCs w:val="21"/>
          <w:highlight w:val="yellow"/>
        </w:rPr>
        <w:t>；</w:t>
      </w:r>
    </w:p>
    <w:p w14:paraId="7AF51B64">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（二）依法与安置的每位残疾人签订了一年以上（含一年）的劳动合同或服务协议；</w:t>
      </w:r>
    </w:p>
    <w:p w14:paraId="1E37A68F">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（三）为安置的每位残疾人按月足额缴纳了基本养老保险、基本医疗保险、失业保险、工伤保险和生育保险等社会保险费；</w:t>
      </w:r>
    </w:p>
    <w:p w14:paraId="459072D4">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（四）通过银行等金融机构向安置的每位残疾人，按月支付了不低于单位所在区县适用的经省级人民政府批准的月最低工资标准的工资；</w:t>
      </w:r>
    </w:p>
    <w:p w14:paraId="6CC86D0E">
      <w:pPr>
        <w:spacing w:after="60" w:afterLines="25" w:line="300" w:lineRule="auto"/>
        <w:ind w:firstLine="480" w:firstLineChars="200"/>
        <w:rPr>
          <w:rFonts w:ascii="宋体" w:hAnsi="宋体" w:eastAsia="宋体"/>
          <w:color w:val="FF0000"/>
          <w:szCs w:val="21"/>
        </w:rPr>
      </w:pPr>
      <w:r>
        <w:rPr>
          <w:rFonts w:hint="eastAsia" w:ascii="宋体" w:hAnsi="宋体" w:eastAsia="宋体"/>
          <w:color w:val="FF0000"/>
          <w:szCs w:val="21"/>
          <w:highlight w:val="yellow"/>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CFA0993">
      <w:pPr>
        <w:jc w:val="center"/>
        <w:outlineLvl w:val="4"/>
        <w:rPr>
          <w:rFonts w:ascii="Arial" w:hAnsi="Arial" w:eastAsia="宋体"/>
          <w:b/>
        </w:rPr>
      </w:pPr>
      <w:r>
        <w:br w:type="page"/>
      </w:r>
      <w:r>
        <w:rPr>
          <w:rFonts w:hint="eastAsia" w:ascii="宋体" w:hAnsi="宋体" w:eastAsia="宋体"/>
          <w:b/>
        </w:rPr>
        <w:t>③</w:t>
      </w:r>
      <w:r>
        <w:rPr>
          <w:rFonts w:hint="eastAsia" w:ascii="Arial" w:hAnsi="Arial" w:eastAsia="宋体"/>
          <w:b/>
        </w:rPr>
        <w:t>监狱企业声明函（货物）</w:t>
      </w:r>
    </w:p>
    <w:p w14:paraId="3A757174">
      <w:pPr>
        <w:spacing w:after="60" w:afterLines="25" w:line="300" w:lineRule="auto"/>
        <w:ind w:firstLine="480" w:firstLineChars="200"/>
        <w:rPr>
          <w:rFonts w:ascii="Arial" w:hAnsi="Arial" w:eastAsia="宋体"/>
          <w:szCs w:val="21"/>
        </w:rPr>
      </w:pPr>
      <w:r>
        <w:rPr>
          <w:rFonts w:hint="eastAsia" w:ascii="Arial" w:hAnsi="Arial" w:eastAsia="宋体"/>
          <w:szCs w:val="21"/>
        </w:rPr>
        <w:t>本</w:t>
      </w:r>
      <w:r>
        <w:rPr>
          <w:rFonts w:hint="eastAsia" w:ascii="Arial" w:hAnsi="Arial" w:eastAsia="宋体"/>
          <w:szCs w:val="21"/>
          <w:lang w:eastAsia="zh-CN"/>
        </w:rPr>
        <w:t>投标或响应</w:t>
      </w:r>
      <w:r>
        <w:rPr>
          <w:rFonts w:hint="eastAsia" w:ascii="Arial" w:hAnsi="Arial" w:eastAsia="宋体"/>
          <w:szCs w:val="21"/>
        </w:rPr>
        <w:t>人郑重声明，根据《财政部司法部关于政府采购支持监狱企业发展有关问题的通知》（财库〔</w:t>
      </w:r>
      <w:r>
        <w:rPr>
          <w:rFonts w:ascii="Arial" w:hAnsi="Arial" w:eastAsia="宋体"/>
          <w:szCs w:val="21"/>
        </w:rPr>
        <w:t>2014</w:t>
      </w:r>
      <w:r>
        <w:rPr>
          <w:rFonts w:hint="eastAsia" w:ascii="Arial" w:hAnsi="Arial" w:eastAsia="宋体"/>
          <w:szCs w:val="21"/>
        </w:rPr>
        <w:t>〕</w:t>
      </w:r>
      <w:r>
        <w:rPr>
          <w:rFonts w:ascii="Arial" w:hAnsi="Arial" w:eastAsia="宋体"/>
          <w:szCs w:val="21"/>
        </w:rPr>
        <w:t>68</w:t>
      </w:r>
      <w:r>
        <w:rPr>
          <w:rFonts w:hint="eastAsia" w:ascii="Arial" w:hAnsi="Arial" w:eastAsia="宋体"/>
          <w:szCs w:val="21"/>
        </w:rPr>
        <w:t>号）的规定，本</w:t>
      </w:r>
      <w:r>
        <w:rPr>
          <w:rFonts w:hint="eastAsia" w:ascii="Arial" w:hAnsi="Arial" w:eastAsia="宋体"/>
          <w:szCs w:val="21"/>
          <w:lang w:eastAsia="zh-CN"/>
        </w:rPr>
        <w:t>投标或响应</w:t>
      </w:r>
      <w:r>
        <w:rPr>
          <w:rFonts w:hint="eastAsia" w:ascii="Arial" w:hAnsi="Arial" w:eastAsia="宋体"/>
          <w:szCs w:val="21"/>
        </w:rPr>
        <w:t>人</w:t>
      </w:r>
      <w:r>
        <w:rPr>
          <w:rFonts w:ascii="Arial" w:hAnsi="Arial" w:eastAsia="宋体"/>
          <w:szCs w:val="21"/>
        </w:rPr>
        <w:t>参加</w:t>
      </w:r>
      <w:r>
        <w:rPr>
          <w:rFonts w:ascii="Arial" w:hAnsi="Arial" w:eastAsia="宋体"/>
          <w:b/>
          <w:bCs/>
          <w:szCs w:val="21"/>
          <w:u w:val="single"/>
        </w:rPr>
        <w:t>（</w:t>
      </w:r>
      <w:r>
        <w:rPr>
          <w:rFonts w:hint="eastAsia" w:ascii="Arial" w:hAnsi="Arial" w:eastAsia="宋体"/>
          <w:b/>
          <w:bCs/>
          <w:szCs w:val="21"/>
          <w:u w:val="single"/>
        </w:rPr>
        <w:t>采购人</w:t>
      </w:r>
      <w:r>
        <w:rPr>
          <w:rFonts w:ascii="Arial" w:hAnsi="Arial" w:eastAsia="宋体"/>
          <w:b/>
          <w:bCs/>
          <w:szCs w:val="21"/>
          <w:u w:val="single"/>
        </w:rPr>
        <w:t>名称）</w:t>
      </w:r>
      <w:r>
        <w:rPr>
          <w:rFonts w:ascii="Arial" w:hAnsi="Arial" w:eastAsia="宋体"/>
          <w:szCs w:val="21"/>
        </w:rPr>
        <w:t>的</w:t>
      </w:r>
      <w:r>
        <w:rPr>
          <w:rFonts w:ascii="Arial" w:hAnsi="Arial" w:eastAsia="宋体"/>
          <w:b/>
          <w:bCs/>
          <w:szCs w:val="21"/>
          <w:u w:val="single"/>
        </w:rPr>
        <w:t>（项目名称）</w:t>
      </w:r>
      <w:r>
        <w:rPr>
          <w:rFonts w:ascii="Arial" w:hAnsi="Arial" w:eastAsia="宋体"/>
          <w:szCs w:val="21"/>
        </w:rPr>
        <w:t>采购活动，提供的货物全部由符合政策要求的</w:t>
      </w:r>
      <w:r>
        <w:rPr>
          <w:rFonts w:hint="eastAsia" w:ascii="Arial" w:hAnsi="Arial" w:eastAsia="宋体"/>
          <w:szCs w:val="21"/>
        </w:rPr>
        <w:t>监狱企业</w:t>
      </w:r>
      <w:r>
        <w:rPr>
          <w:rFonts w:ascii="Arial" w:hAnsi="Arial" w:eastAsia="宋体"/>
          <w:szCs w:val="21"/>
        </w:rPr>
        <w:t>制造。相关</w:t>
      </w:r>
      <w:r>
        <w:rPr>
          <w:rFonts w:hint="eastAsia" w:ascii="Arial" w:hAnsi="Arial" w:eastAsia="宋体"/>
          <w:szCs w:val="21"/>
        </w:rPr>
        <w:t>监狱企业</w:t>
      </w:r>
      <w:r>
        <w:rPr>
          <w:rFonts w:ascii="Arial" w:hAnsi="Arial" w:eastAsia="宋体"/>
          <w:szCs w:val="21"/>
        </w:rPr>
        <w:t>的具体情况如下：</w:t>
      </w:r>
    </w:p>
    <w:p w14:paraId="3FD21109">
      <w:pPr>
        <w:spacing w:after="60" w:afterLines="25" w:line="300" w:lineRule="auto"/>
        <w:ind w:firstLine="480" w:firstLineChars="200"/>
        <w:rPr>
          <w:rFonts w:ascii="Arial" w:hAnsi="Arial" w:eastAsia="宋体"/>
          <w:szCs w:val="21"/>
        </w:rPr>
      </w:pPr>
      <w:r>
        <w:rPr>
          <w:rFonts w:ascii="Arial" w:hAnsi="Arial" w:eastAsia="宋体"/>
          <w:szCs w:val="21"/>
        </w:rPr>
        <w:t>1.</w:t>
      </w:r>
      <w:r>
        <w:rPr>
          <w:rFonts w:ascii="Arial" w:hAnsi="Arial" w:eastAsia="宋体"/>
          <w:b/>
          <w:bCs/>
          <w:szCs w:val="21"/>
          <w:u w:val="single"/>
        </w:rPr>
        <w:t>（标的名称）</w:t>
      </w:r>
      <w:r>
        <w:rPr>
          <w:rFonts w:hint="eastAsia" w:ascii="Arial" w:hAnsi="Arial" w:eastAsia="宋体"/>
          <w:szCs w:val="21"/>
        </w:rPr>
        <w:t>，</w:t>
      </w:r>
      <w:r>
        <w:rPr>
          <w:rFonts w:ascii="Arial" w:hAnsi="Arial" w:eastAsia="宋体"/>
          <w:szCs w:val="21"/>
        </w:rPr>
        <w:t>制造商为</w:t>
      </w:r>
      <w:r>
        <w:rPr>
          <w:rFonts w:ascii="Arial" w:hAnsi="Arial" w:eastAsia="宋体"/>
          <w:b/>
          <w:bCs/>
          <w:szCs w:val="21"/>
          <w:u w:val="single"/>
        </w:rPr>
        <w:t>（</w:t>
      </w:r>
      <w:r>
        <w:rPr>
          <w:rFonts w:hint="eastAsia" w:ascii="Arial" w:hAnsi="Arial" w:eastAsia="宋体"/>
          <w:b/>
          <w:bCs/>
          <w:szCs w:val="21"/>
          <w:u w:val="single"/>
        </w:rPr>
        <w:t>企业</w:t>
      </w:r>
      <w:r>
        <w:rPr>
          <w:rFonts w:ascii="Arial" w:hAnsi="Arial" w:eastAsia="宋体"/>
          <w:b/>
          <w:bCs/>
          <w:szCs w:val="21"/>
          <w:u w:val="single"/>
        </w:rPr>
        <w:t>名称）</w:t>
      </w:r>
      <w:r>
        <w:rPr>
          <w:rFonts w:ascii="Arial" w:hAnsi="Arial" w:eastAsia="宋体"/>
          <w:szCs w:val="21"/>
        </w:rPr>
        <w:t>，属于</w:t>
      </w:r>
      <w:r>
        <w:rPr>
          <w:rFonts w:hint="eastAsia" w:ascii="Arial" w:hAnsi="Arial" w:eastAsia="宋体"/>
          <w:b/>
          <w:bCs/>
          <w:szCs w:val="21"/>
          <w:u w:val="single"/>
        </w:rPr>
        <w:t>监狱企业</w:t>
      </w:r>
      <w:r>
        <w:rPr>
          <w:rFonts w:ascii="Arial" w:hAnsi="Arial" w:eastAsia="宋体"/>
          <w:szCs w:val="21"/>
        </w:rPr>
        <w:t>；</w:t>
      </w:r>
    </w:p>
    <w:p w14:paraId="0C04E91C">
      <w:pPr>
        <w:spacing w:after="60" w:afterLines="25" w:line="300" w:lineRule="auto"/>
        <w:ind w:firstLine="480" w:firstLineChars="200"/>
        <w:rPr>
          <w:rFonts w:ascii="Arial" w:hAnsi="Arial" w:eastAsia="宋体"/>
          <w:szCs w:val="21"/>
        </w:rPr>
      </w:pPr>
      <w:r>
        <w:rPr>
          <w:rFonts w:ascii="Arial" w:hAnsi="Arial" w:eastAsia="宋体"/>
          <w:szCs w:val="21"/>
        </w:rPr>
        <w:t>2.</w:t>
      </w:r>
      <w:r>
        <w:rPr>
          <w:rFonts w:ascii="Arial" w:hAnsi="Arial" w:eastAsia="宋体"/>
          <w:b/>
          <w:bCs/>
          <w:szCs w:val="21"/>
          <w:u w:val="single"/>
        </w:rPr>
        <w:t>（标的名称）</w:t>
      </w:r>
      <w:r>
        <w:rPr>
          <w:rFonts w:hint="eastAsia" w:ascii="Arial" w:hAnsi="Arial" w:eastAsia="宋体"/>
          <w:szCs w:val="21"/>
        </w:rPr>
        <w:t>，</w:t>
      </w:r>
      <w:r>
        <w:rPr>
          <w:rFonts w:ascii="Arial" w:hAnsi="Arial" w:eastAsia="宋体"/>
          <w:szCs w:val="21"/>
        </w:rPr>
        <w:t>制造商为</w:t>
      </w:r>
      <w:r>
        <w:rPr>
          <w:rFonts w:ascii="Arial" w:hAnsi="Arial" w:eastAsia="宋体"/>
          <w:b/>
          <w:bCs/>
          <w:szCs w:val="21"/>
          <w:u w:val="single"/>
        </w:rPr>
        <w:t>（</w:t>
      </w:r>
      <w:r>
        <w:rPr>
          <w:rFonts w:hint="eastAsia" w:ascii="Arial" w:hAnsi="Arial" w:eastAsia="宋体"/>
          <w:b/>
          <w:bCs/>
          <w:szCs w:val="21"/>
          <w:u w:val="single"/>
        </w:rPr>
        <w:t>企业</w:t>
      </w:r>
      <w:r>
        <w:rPr>
          <w:rFonts w:ascii="Arial" w:hAnsi="Arial" w:eastAsia="宋体"/>
          <w:b/>
          <w:bCs/>
          <w:szCs w:val="21"/>
          <w:u w:val="single"/>
        </w:rPr>
        <w:t>名称）</w:t>
      </w:r>
      <w:r>
        <w:rPr>
          <w:rFonts w:ascii="Arial" w:hAnsi="Arial" w:eastAsia="宋体"/>
          <w:szCs w:val="21"/>
        </w:rPr>
        <w:t>，属于</w:t>
      </w:r>
      <w:r>
        <w:rPr>
          <w:rFonts w:hint="eastAsia" w:ascii="Arial" w:hAnsi="Arial" w:eastAsia="宋体"/>
          <w:b/>
          <w:bCs/>
          <w:szCs w:val="21"/>
          <w:u w:val="single"/>
        </w:rPr>
        <w:t>监狱企业</w:t>
      </w:r>
      <w:r>
        <w:rPr>
          <w:rFonts w:hint="eastAsia" w:ascii="Arial" w:hAnsi="Arial" w:eastAsia="宋体"/>
          <w:szCs w:val="21"/>
        </w:rPr>
        <w:t>。</w:t>
      </w:r>
    </w:p>
    <w:p w14:paraId="5C3AEA95">
      <w:pPr>
        <w:spacing w:after="60" w:afterLines="25" w:line="300" w:lineRule="auto"/>
        <w:ind w:firstLine="480" w:firstLineChars="200"/>
        <w:rPr>
          <w:rFonts w:ascii="Arial" w:hAnsi="Arial" w:eastAsia="宋体"/>
          <w:szCs w:val="21"/>
        </w:rPr>
      </w:pPr>
      <w:r>
        <w:rPr>
          <w:rFonts w:ascii="Arial" w:hAnsi="Arial" w:eastAsia="宋体"/>
          <w:szCs w:val="21"/>
        </w:rPr>
        <w:t xml:space="preserve">…… </w:t>
      </w:r>
    </w:p>
    <w:p w14:paraId="3B4E857E">
      <w:pPr>
        <w:spacing w:after="60" w:afterLines="25" w:line="300" w:lineRule="auto"/>
        <w:ind w:firstLine="480" w:firstLineChars="200"/>
        <w:rPr>
          <w:rFonts w:ascii="Arial" w:hAnsi="Arial" w:eastAsia="宋体"/>
          <w:szCs w:val="21"/>
        </w:rPr>
      </w:pPr>
      <w:r>
        <w:rPr>
          <w:rFonts w:ascii="Arial" w:hAnsi="Arial" w:eastAsia="宋体"/>
          <w:szCs w:val="21"/>
        </w:rPr>
        <w:t>本</w:t>
      </w:r>
      <w:r>
        <w:rPr>
          <w:rFonts w:hint="eastAsia" w:ascii="Arial" w:hAnsi="Arial" w:eastAsia="宋体"/>
          <w:szCs w:val="21"/>
          <w:lang w:eastAsia="zh-CN"/>
        </w:rPr>
        <w:t>投标或响应</w:t>
      </w:r>
      <w:r>
        <w:rPr>
          <w:rFonts w:hint="eastAsia" w:ascii="Arial" w:hAnsi="Arial" w:eastAsia="宋体"/>
          <w:szCs w:val="21"/>
        </w:rPr>
        <w:t>人</w:t>
      </w:r>
      <w:r>
        <w:rPr>
          <w:rFonts w:ascii="Arial" w:hAnsi="Arial" w:eastAsia="宋体"/>
          <w:szCs w:val="21"/>
        </w:rPr>
        <w:t>对上述声明内容的真实性负责。如有虚假，将依法承担相应责任。</w:t>
      </w:r>
    </w:p>
    <w:p w14:paraId="5AAB4E28">
      <w:pPr>
        <w:spacing w:after="60" w:afterLines="25" w:line="300" w:lineRule="auto"/>
        <w:ind w:firstLine="482" w:firstLineChars="200"/>
        <w:rPr>
          <w:rFonts w:ascii="Arial" w:hAnsi="Arial" w:eastAsia="宋体"/>
          <w:b/>
          <w:color w:val="FF0000"/>
          <w:szCs w:val="21"/>
        </w:rPr>
      </w:pPr>
    </w:p>
    <w:p w14:paraId="1A270EB4">
      <w:pPr>
        <w:spacing w:after="60" w:afterLines="25" w:line="300" w:lineRule="auto"/>
        <w:ind w:firstLine="482" w:firstLineChars="200"/>
        <w:rPr>
          <w:rFonts w:ascii="Arial" w:hAnsi="Arial" w:eastAsia="宋体"/>
          <w:b/>
          <w:color w:val="FF0000"/>
          <w:szCs w:val="21"/>
        </w:rPr>
      </w:pPr>
      <w:r>
        <w:rPr>
          <w:rFonts w:hint="eastAsia" w:ascii="Arial" w:hAnsi="Arial" w:eastAsia="宋体"/>
          <w:b/>
          <w:color w:val="FF0000"/>
          <w:szCs w:val="21"/>
        </w:rPr>
        <w:t>附：省级以上监狱管理局、戒毒管理局（含新疆生产建设兵团）出具的监狱企业证明文件。</w:t>
      </w:r>
    </w:p>
    <w:p w14:paraId="5DF94497">
      <w:pPr>
        <w:spacing w:after="60" w:afterLines="25" w:line="300" w:lineRule="auto"/>
        <w:ind w:firstLine="482" w:firstLineChars="200"/>
        <w:rPr>
          <w:rFonts w:ascii="Arial" w:hAnsi="Arial" w:eastAsia="宋体"/>
          <w:b/>
          <w:color w:val="FF0000"/>
          <w:szCs w:val="21"/>
        </w:rPr>
      </w:pPr>
    </w:p>
    <w:p w14:paraId="3029F5EF">
      <w:pPr>
        <w:spacing w:after="60" w:afterLines="25" w:line="300" w:lineRule="auto"/>
        <w:ind w:firstLine="482" w:firstLineChars="200"/>
        <w:rPr>
          <w:rFonts w:ascii="Arial" w:hAnsi="Arial" w:eastAsia="宋体"/>
          <w:b/>
          <w:color w:val="FF0000"/>
          <w:szCs w:val="21"/>
        </w:rPr>
      </w:pPr>
    </w:p>
    <w:p w14:paraId="6FFEEB65">
      <w:pPr>
        <w:wordWrap w:val="0"/>
        <w:spacing w:after="60" w:afterLines="25" w:line="300" w:lineRule="auto"/>
        <w:ind w:right="420" w:firstLine="5040" w:firstLineChars="2100"/>
        <w:jc w:val="right"/>
        <w:rPr>
          <w:rFonts w:ascii="Arial" w:hAnsi="Arial" w:eastAsia="宋体"/>
          <w:szCs w:val="21"/>
        </w:rPr>
      </w:pPr>
      <w:r>
        <w:rPr>
          <w:rFonts w:hint="eastAsia" w:ascii="Arial" w:hAnsi="Arial" w:eastAsia="宋体"/>
          <w:szCs w:val="21"/>
          <w:lang w:eastAsia="zh-CN"/>
        </w:rPr>
        <w:t>投标或响应</w:t>
      </w:r>
      <w:r>
        <w:rPr>
          <w:rFonts w:hint="eastAsia" w:ascii="Arial" w:hAnsi="Arial" w:eastAsia="宋体"/>
          <w:szCs w:val="21"/>
        </w:rPr>
        <w:t>人（</w:t>
      </w:r>
      <w:r>
        <w:rPr>
          <w:rFonts w:hint="eastAsia" w:ascii="Arial" w:hAnsi="Arial" w:eastAsia="宋体"/>
          <w:szCs w:val="21"/>
          <w:lang w:eastAsia="zh-CN"/>
        </w:rPr>
        <w:t>投标或响应</w:t>
      </w:r>
      <w:r>
        <w:rPr>
          <w:rFonts w:hint="eastAsia" w:ascii="Arial" w:hAnsi="Arial" w:eastAsia="宋体"/>
          <w:szCs w:val="21"/>
        </w:rPr>
        <w:t>单位）：</w:t>
      </w:r>
    </w:p>
    <w:p w14:paraId="496F07C5">
      <w:pPr>
        <w:wordWrap w:val="0"/>
        <w:spacing w:after="60" w:afterLines="25" w:line="300" w:lineRule="auto"/>
        <w:ind w:right="420" w:firstLine="5040" w:firstLineChars="2100"/>
        <w:jc w:val="right"/>
        <w:rPr>
          <w:rFonts w:ascii="Arial" w:hAnsi="Arial" w:eastAsia="宋体"/>
          <w:szCs w:val="21"/>
        </w:rPr>
      </w:pPr>
      <w:r>
        <w:rPr>
          <w:rFonts w:hint="eastAsia" w:ascii="Arial" w:hAnsi="Arial" w:eastAsia="宋体"/>
          <w:szCs w:val="21"/>
        </w:rPr>
        <w:t>日期：</w:t>
      </w:r>
    </w:p>
    <w:p w14:paraId="082EEF14">
      <w:pPr>
        <w:rPr>
          <w:rFonts w:ascii="宋体" w:hAnsi="宋体" w:eastAsia="宋体"/>
          <w:b/>
        </w:rPr>
      </w:pPr>
      <w:r>
        <w:br w:type="page"/>
      </w:r>
    </w:p>
    <w:p w14:paraId="30B44681">
      <w:pPr>
        <w:spacing w:after="60" w:afterLines="25" w:line="300" w:lineRule="auto"/>
        <w:ind w:firstLine="482" w:firstLineChars="200"/>
        <w:jc w:val="center"/>
        <w:outlineLvl w:val="4"/>
        <w:rPr>
          <w:rFonts w:ascii="Arial" w:hAnsi="Arial" w:eastAsia="宋体"/>
          <w:b/>
        </w:rPr>
      </w:pPr>
      <w:r>
        <w:rPr>
          <w:rFonts w:hint="eastAsia" w:ascii="宋体" w:hAnsi="宋体" w:eastAsia="宋体"/>
          <w:b/>
        </w:rPr>
        <w:t>④</w:t>
      </w:r>
      <w:r>
        <w:rPr>
          <w:rFonts w:hint="eastAsia" w:ascii="Arial" w:hAnsi="Arial" w:eastAsia="宋体"/>
          <w:b/>
        </w:rPr>
        <w:t>含有优惠主体的联合体声明函</w:t>
      </w:r>
    </w:p>
    <w:p w14:paraId="1B9EB5B3">
      <w:pPr>
        <w:spacing w:after="60" w:afterLines="25" w:line="300" w:lineRule="auto"/>
        <w:ind w:right="420"/>
        <w:rPr>
          <w:rFonts w:ascii="Arial" w:hAnsi="Arial" w:eastAsia="宋体"/>
          <w:szCs w:val="21"/>
        </w:rPr>
      </w:pPr>
      <w:r>
        <w:rPr>
          <w:rFonts w:hint="eastAsia" w:ascii="Arial" w:hAnsi="Arial" w:eastAsia="宋体"/>
          <w:szCs w:val="21"/>
          <w:lang w:eastAsia="zh-CN"/>
        </w:rPr>
        <w:t>详见</w:t>
      </w:r>
      <w:r>
        <w:rPr>
          <w:rFonts w:ascii="Arial" w:hAnsi="Arial" w:eastAsia="宋体"/>
          <w:szCs w:val="21"/>
        </w:rPr>
        <w:t>《政府采购促进中小企业发展管理办法》（财库〔2020〕46 号）</w:t>
      </w:r>
    </w:p>
    <w:p w14:paraId="1FF4157F">
      <w:pPr>
        <w:spacing w:after="60" w:afterLines="25" w:line="300" w:lineRule="auto"/>
        <w:rPr>
          <w:rFonts w:ascii="Arial" w:hAnsi="Arial" w:eastAsia="宋体"/>
        </w:rPr>
      </w:pPr>
    </w:p>
    <w:p w14:paraId="47EFD0C4">
      <w:pPr>
        <w:spacing w:after="60" w:afterLines="25" w:line="300" w:lineRule="auto"/>
        <w:rPr>
          <w:rFonts w:ascii="Arial" w:hAnsi="Arial" w:eastAsia="宋体"/>
        </w:rPr>
      </w:pPr>
    </w:p>
    <w:p w14:paraId="2A0AB8F1">
      <w:pPr>
        <w:spacing w:after="60" w:afterLines="25" w:line="300" w:lineRule="auto"/>
        <w:rPr>
          <w:rFonts w:ascii="Arial" w:hAnsi="Arial" w:eastAsia="宋体"/>
        </w:rPr>
      </w:pPr>
    </w:p>
    <w:p w14:paraId="28C96EA7">
      <w:pPr>
        <w:snapToGrid w:val="0"/>
        <w:spacing w:after="60" w:afterLines="25" w:line="300" w:lineRule="auto"/>
        <w:ind w:firstLine="482" w:firstLineChars="200"/>
        <w:jc w:val="center"/>
      </w:pPr>
      <w:r>
        <w:rPr>
          <w:rFonts w:hint="eastAsia" w:ascii="Arial" w:hAnsi="Arial" w:eastAsia="宋体"/>
          <w:b/>
          <w:color w:val="FF0000"/>
          <w:highlight w:val="yellow"/>
        </w:rPr>
        <w:t>说明：本声明函仅针对允许联合体</w:t>
      </w:r>
      <w:r>
        <w:rPr>
          <w:rFonts w:hint="eastAsia" w:ascii="Arial" w:hAnsi="Arial" w:eastAsia="宋体"/>
          <w:b/>
          <w:color w:val="FF0000"/>
          <w:highlight w:val="yellow"/>
          <w:lang w:eastAsia="zh-CN"/>
        </w:rPr>
        <w:t>投标或响应</w:t>
      </w:r>
      <w:r>
        <w:rPr>
          <w:rFonts w:hint="eastAsia" w:ascii="Arial" w:hAnsi="Arial" w:eastAsia="宋体"/>
          <w:b/>
          <w:color w:val="FF0000"/>
          <w:highlight w:val="yellow"/>
        </w:rPr>
        <w:t>的项目（联合体数量上限以资格要求为准），非联合体</w:t>
      </w:r>
      <w:r>
        <w:rPr>
          <w:rFonts w:hint="eastAsia" w:ascii="Arial" w:hAnsi="Arial" w:eastAsia="宋体"/>
          <w:b/>
          <w:color w:val="FF0000"/>
          <w:highlight w:val="yellow"/>
          <w:lang w:eastAsia="zh-CN"/>
        </w:rPr>
        <w:t>投标或响应</w:t>
      </w:r>
      <w:r>
        <w:rPr>
          <w:rFonts w:hint="eastAsia" w:ascii="Arial" w:hAnsi="Arial" w:eastAsia="宋体"/>
          <w:b/>
          <w:color w:val="FF0000"/>
          <w:highlight w:val="yellow"/>
        </w:rPr>
        <w:t>的供应商或不符合优惠政策的供应商无需提供。</w:t>
      </w:r>
      <w:r>
        <w:rPr>
          <w:rFonts w:hint="eastAsia" w:ascii="Arial" w:hAnsi="Arial" w:eastAsia="宋体"/>
          <w:color w:val="FF0000"/>
          <w:highlight w:val="yellow"/>
        </w:rPr>
        <w:t>符合条件的供应商，请仔细填写声明函中需填写内容，</w:t>
      </w:r>
      <w:r>
        <w:rPr>
          <w:rFonts w:hint="eastAsia" w:ascii="Arial" w:hAnsi="Arial" w:eastAsia="宋体"/>
          <w:b/>
          <w:color w:val="0070C0"/>
          <w:highlight w:val="yellow"/>
        </w:rPr>
        <w:t>供应商可根据自身联合体数量及</w:t>
      </w:r>
      <w:r>
        <w:rPr>
          <w:rFonts w:hint="eastAsia" w:ascii="Arial" w:hAnsi="Arial" w:eastAsia="宋体"/>
          <w:b/>
          <w:color w:val="FF0000"/>
          <w:sz w:val="28"/>
          <w:szCs w:val="28"/>
          <w:highlight w:val="yellow"/>
        </w:rPr>
        <w:t>优惠主体类型</w:t>
      </w:r>
      <w:r>
        <w:rPr>
          <w:rFonts w:hint="eastAsia" w:ascii="Arial" w:hAnsi="Arial" w:eastAsia="宋体"/>
          <w:b/>
          <w:color w:val="0070C0"/>
          <w:highlight w:val="yellow"/>
        </w:rPr>
        <w:t>进行调整本声明函格式</w:t>
      </w:r>
      <w:r>
        <w:rPr>
          <w:rFonts w:hint="eastAsia" w:ascii="Arial" w:hAnsi="Arial" w:eastAsia="宋体"/>
          <w:color w:val="FF0000"/>
          <w:highlight w:val="yellow"/>
        </w:rPr>
        <w:t>，</w:t>
      </w:r>
      <w:r>
        <w:rPr>
          <w:rFonts w:hint="eastAsia" w:ascii="Arial" w:hAnsi="Arial" w:eastAsia="宋体"/>
          <w:b/>
          <w:color w:val="0070C0"/>
          <w:highlight w:val="yellow"/>
        </w:rPr>
        <w:t>如内容填写不全</w:t>
      </w:r>
      <w:r>
        <w:rPr>
          <w:rFonts w:hint="eastAsia" w:ascii="Arial" w:hAnsi="Arial" w:eastAsia="宋体"/>
          <w:color w:val="FF0000"/>
          <w:highlight w:val="yellow"/>
        </w:rPr>
        <w:t>，评委会有权认定该声明函无效，并做出对供应商不予享受优惠政策的决定。</w:t>
      </w:r>
      <w:r>
        <w:br w:type="page"/>
      </w:r>
    </w:p>
    <w:p w14:paraId="0B7B3FEE">
      <w:pPr>
        <w:keepNext/>
        <w:keepLines/>
        <w:adjustRightInd w:val="0"/>
        <w:snapToGrid w:val="0"/>
        <w:spacing w:line="360" w:lineRule="auto"/>
        <w:jc w:val="center"/>
        <w:textAlignment w:val="baseline"/>
        <w:outlineLvl w:val="3"/>
        <w:rPr>
          <w:rFonts w:ascii="宋体" w:hAnsi="宋体" w:eastAsia="宋体"/>
          <w:b/>
          <w:bCs/>
          <w:szCs w:val="20"/>
        </w:rPr>
      </w:pPr>
      <w:r>
        <w:rPr>
          <w:rFonts w:hint="eastAsia" w:ascii="宋体" w:hAnsi="宋体" w:eastAsia="宋体"/>
          <w:b/>
          <w:bCs/>
          <w:szCs w:val="20"/>
          <w:lang w:val="en-US" w:eastAsia="zh-CN"/>
        </w:rPr>
        <w:t>10</w:t>
      </w:r>
      <w:r>
        <w:rPr>
          <w:rFonts w:ascii="宋体" w:hAnsi="宋体" w:eastAsia="宋体"/>
          <w:b/>
          <w:bCs/>
          <w:szCs w:val="20"/>
        </w:rPr>
        <w:t>.</w:t>
      </w:r>
      <w:r>
        <w:rPr>
          <w:rFonts w:hint="eastAsia" w:ascii="宋体" w:hAnsi="宋体" w:eastAsia="宋体"/>
          <w:b/>
          <w:bCs/>
          <w:szCs w:val="20"/>
          <w:lang w:eastAsia="zh-CN"/>
        </w:rPr>
        <w:t>投标或响应</w:t>
      </w:r>
      <w:r>
        <w:rPr>
          <w:rFonts w:hint="eastAsia" w:ascii="宋体" w:hAnsi="宋体" w:eastAsia="宋体"/>
          <w:b/>
          <w:bCs/>
          <w:szCs w:val="20"/>
        </w:rPr>
        <w:t>函</w:t>
      </w:r>
    </w:p>
    <w:p w14:paraId="067641FC">
      <w:pPr>
        <w:snapToGrid w:val="0"/>
        <w:spacing w:line="360" w:lineRule="auto"/>
        <w:rPr>
          <w:rFonts w:ascii="Arial" w:hAnsi="Arial" w:eastAsia="宋体"/>
        </w:rPr>
      </w:pPr>
    </w:p>
    <w:p w14:paraId="2749A6E6">
      <w:pPr>
        <w:snapToGrid w:val="0"/>
        <w:spacing w:line="360" w:lineRule="auto"/>
        <w:rPr>
          <w:rFonts w:hint="eastAsia" w:ascii="Arial" w:hAnsi="Arial" w:eastAsia="宋体" w:cs="Arial"/>
          <w:u w:val="single"/>
          <w:lang w:eastAsia="zh-CN"/>
        </w:rPr>
      </w:pPr>
      <w:r>
        <w:rPr>
          <w:rFonts w:ascii="Arial" w:hAnsi="Arial" w:eastAsia="宋体" w:cs="Arial"/>
        </w:rPr>
        <w:t>致：</w:t>
      </w:r>
      <w:r>
        <w:rPr>
          <w:rFonts w:hint="eastAsia" w:ascii="Arial" w:hAnsi="Arial" w:eastAsia="宋体" w:cs="Arial"/>
          <w:u w:val="single"/>
          <w:lang w:eastAsia="zh-CN"/>
        </w:rPr>
        <w:t>喀什市民政局</w:t>
      </w:r>
    </w:p>
    <w:p w14:paraId="2DD654AF">
      <w:pPr>
        <w:snapToGrid w:val="0"/>
        <w:spacing w:line="360" w:lineRule="auto"/>
        <w:ind w:firstLine="560"/>
        <w:rPr>
          <w:rFonts w:ascii="Arial" w:hAnsi="Arial" w:eastAsia="宋体" w:cs="Arial"/>
        </w:rPr>
      </w:pPr>
      <w:r>
        <w:rPr>
          <w:rFonts w:ascii="Arial" w:hAnsi="Arial" w:eastAsia="宋体" w:cs="Arial"/>
        </w:rPr>
        <w:t>根据贵方</w:t>
      </w:r>
      <w:r>
        <w:rPr>
          <w:rFonts w:hint="eastAsia" w:ascii="Arial" w:hAnsi="Arial" w:eastAsia="宋体" w:cs="Arial"/>
        </w:rPr>
        <w:t>项目编号为</w:t>
      </w:r>
      <w:r>
        <w:rPr>
          <w:rFonts w:hint="eastAsia" w:ascii="Arial" w:hAnsi="Arial" w:eastAsia="宋体" w:cs="Arial"/>
          <w:u w:val="single"/>
        </w:rPr>
        <w:t xml:space="preserve">   </w:t>
      </w:r>
      <w:r>
        <w:rPr>
          <w:rFonts w:hint="eastAsia" w:ascii="Arial" w:hAnsi="Arial" w:eastAsia="宋体" w:cs="Arial"/>
          <w:u w:val="single"/>
          <w:lang w:eastAsia="zh-CN"/>
        </w:rPr>
        <w:t>（项目编号）</w:t>
      </w:r>
      <w:r>
        <w:rPr>
          <w:rFonts w:hint="eastAsia" w:ascii="Arial" w:hAnsi="Arial" w:eastAsia="宋体" w:cs="Arial"/>
        </w:rPr>
        <w:t>的</w:t>
      </w:r>
      <w:r>
        <w:rPr>
          <w:rFonts w:hint="eastAsia" w:ascii="Arial" w:hAnsi="Arial" w:eastAsia="宋体" w:cs="Arial"/>
          <w:u w:val="single"/>
        </w:rPr>
        <w:t xml:space="preserve">  </w:t>
      </w:r>
      <w:r>
        <w:rPr>
          <w:rFonts w:hint="eastAsia" w:ascii="Arial" w:hAnsi="Arial" w:eastAsia="宋体" w:cs="Arial"/>
          <w:u w:val="single"/>
          <w:lang w:eastAsia="zh-CN"/>
        </w:rPr>
        <w:t>（项目名称）</w:t>
      </w:r>
      <w:r>
        <w:rPr>
          <w:rFonts w:hint="eastAsia" w:ascii="Arial" w:hAnsi="Arial" w:eastAsia="宋体" w:cs="Arial"/>
          <w:u w:val="single"/>
        </w:rPr>
        <w:t xml:space="preserve"> </w:t>
      </w:r>
      <w:r>
        <w:rPr>
          <w:rFonts w:hint="eastAsia" w:ascii="Arial" w:hAnsi="Arial" w:eastAsia="宋体" w:cs="Arial"/>
        </w:rPr>
        <w:t>项目的</w:t>
      </w:r>
      <w:r>
        <w:rPr>
          <w:rFonts w:hint="eastAsia" w:ascii="Arial" w:hAnsi="Arial" w:eastAsia="宋体" w:cs="Arial"/>
          <w:lang w:eastAsia="zh-CN"/>
        </w:rPr>
        <w:t>询价</w:t>
      </w:r>
      <w:r>
        <w:rPr>
          <w:rFonts w:hint="eastAsia" w:ascii="Arial" w:hAnsi="Arial" w:eastAsia="宋体" w:cs="Arial"/>
        </w:rPr>
        <w:t>文件</w:t>
      </w:r>
      <w:r>
        <w:rPr>
          <w:rFonts w:ascii="Arial" w:hAnsi="Arial" w:eastAsia="宋体" w:cs="Arial"/>
        </w:rPr>
        <w:t>，</w:t>
      </w:r>
      <w:r>
        <w:rPr>
          <w:rFonts w:hint="eastAsia" w:ascii="Arial" w:hAnsi="Arial" w:eastAsia="宋体" w:cs="Arial"/>
        </w:rPr>
        <w:t>本</w:t>
      </w:r>
      <w:r>
        <w:rPr>
          <w:rFonts w:hint="eastAsia" w:ascii="Arial" w:hAnsi="Arial" w:eastAsia="宋体" w:cs="Arial"/>
          <w:lang w:eastAsia="zh-CN"/>
        </w:rPr>
        <w:t>投标或响应</w:t>
      </w:r>
      <w:r>
        <w:rPr>
          <w:rFonts w:hint="eastAsia" w:ascii="Arial" w:hAnsi="Arial" w:eastAsia="宋体" w:cs="Arial"/>
        </w:rPr>
        <w:t>人宣布同意如下</w:t>
      </w:r>
      <w:r>
        <w:rPr>
          <w:rFonts w:ascii="Arial" w:hAnsi="Arial" w:eastAsia="宋体" w:cs="Arial"/>
        </w:rPr>
        <w:t>：</w:t>
      </w:r>
    </w:p>
    <w:p w14:paraId="24F2ED30">
      <w:pPr>
        <w:numPr>
          <w:ilvl w:val="0"/>
          <w:numId w:val="7"/>
        </w:numPr>
        <w:snapToGrid w:val="0"/>
        <w:spacing w:after="60" w:afterLines="25" w:line="360" w:lineRule="auto"/>
        <w:ind w:left="890" w:hanging="365"/>
        <w:rPr>
          <w:rFonts w:ascii="Arial" w:hAnsi="Arial" w:eastAsia="宋体" w:cs="Arial"/>
        </w:rPr>
      </w:pPr>
      <w:r>
        <w:rPr>
          <w:rFonts w:hint="eastAsia" w:ascii="Arial" w:hAnsi="Arial" w:eastAsia="宋体" w:cs="Arial"/>
          <w:lang w:eastAsia="zh-CN"/>
        </w:rPr>
        <w:t>投标或响应</w:t>
      </w:r>
      <w:r>
        <w:rPr>
          <w:rFonts w:ascii="Arial" w:hAnsi="Arial" w:eastAsia="宋体" w:cs="Arial"/>
        </w:rPr>
        <w:t>人将按</w:t>
      </w:r>
      <w:r>
        <w:rPr>
          <w:rFonts w:hint="eastAsia" w:ascii="Arial" w:hAnsi="Arial" w:eastAsia="宋体" w:cs="Arial"/>
          <w:lang w:eastAsia="zh-CN"/>
        </w:rPr>
        <w:t>询价</w:t>
      </w:r>
      <w:r>
        <w:rPr>
          <w:rFonts w:ascii="Arial" w:hAnsi="Arial" w:eastAsia="宋体" w:cs="Arial"/>
        </w:rPr>
        <w:t>文件的规定履行合同责任和义务。</w:t>
      </w:r>
      <w:r>
        <w:rPr>
          <w:rFonts w:hint="eastAsia" w:ascii="Arial" w:hAnsi="Arial" w:eastAsia="宋体" w:cs="Arial"/>
        </w:rPr>
        <w:t>除非另外达成协议并生效，贵单位的</w:t>
      </w:r>
      <w:r>
        <w:rPr>
          <w:rFonts w:hint="eastAsia" w:ascii="Arial" w:hAnsi="Arial" w:eastAsia="宋体" w:cs="Arial"/>
          <w:lang w:eastAsia="zh-CN"/>
        </w:rPr>
        <w:t>成交</w:t>
      </w:r>
      <w:r>
        <w:rPr>
          <w:rFonts w:hint="eastAsia" w:ascii="Arial" w:hAnsi="Arial" w:eastAsia="宋体" w:cs="Arial"/>
        </w:rPr>
        <w:t>通知书和本</w:t>
      </w:r>
      <w:r>
        <w:rPr>
          <w:rFonts w:hint="eastAsia" w:ascii="Arial" w:hAnsi="Arial" w:eastAsia="宋体" w:cs="Arial"/>
          <w:lang w:eastAsia="zh-CN"/>
        </w:rPr>
        <w:t>投标或响应</w:t>
      </w:r>
      <w:r>
        <w:rPr>
          <w:rFonts w:hint="eastAsia" w:ascii="Arial" w:hAnsi="Arial" w:eastAsia="宋体" w:cs="Arial"/>
        </w:rPr>
        <w:t>文件将构成合同的重要内容。</w:t>
      </w:r>
    </w:p>
    <w:p w14:paraId="002E5034">
      <w:pPr>
        <w:numPr>
          <w:ilvl w:val="0"/>
          <w:numId w:val="7"/>
        </w:numPr>
        <w:snapToGrid w:val="0"/>
        <w:spacing w:after="60" w:afterLines="25" w:line="360" w:lineRule="auto"/>
        <w:ind w:left="890" w:hanging="365"/>
        <w:rPr>
          <w:rFonts w:ascii="Arial" w:hAnsi="Arial" w:eastAsia="宋体" w:cs="Arial"/>
        </w:rPr>
      </w:pPr>
      <w:r>
        <w:rPr>
          <w:rFonts w:hint="eastAsia" w:ascii="Arial" w:hAnsi="Arial" w:eastAsia="宋体" w:cs="Arial"/>
          <w:lang w:eastAsia="zh-CN"/>
        </w:rPr>
        <w:t>投标或响应</w:t>
      </w:r>
      <w:r>
        <w:rPr>
          <w:rFonts w:ascii="Arial" w:hAnsi="Arial" w:eastAsia="宋体" w:cs="Arial"/>
        </w:rPr>
        <w:t>人已详细审查全部</w:t>
      </w:r>
      <w:r>
        <w:rPr>
          <w:rFonts w:hint="eastAsia" w:ascii="Arial" w:hAnsi="Arial" w:eastAsia="宋体" w:cs="Arial"/>
          <w:lang w:eastAsia="zh-CN"/>
        </w:rPr>
        <w:t>询价</w:t>
      </w:r>
      <w:r>
        <w:rPr>
          <w:rFonts w:ascii="Arial" w:hAnsi="Arial" w:eastAsia="宋体" w:cs="Arial"/>
        </w:rPr>
        <w:t>文件，包括</w:t>
      </w:r>
      <w:r>
        <w:rPr>
          <w:rFonts w:hint="eastAsia" w:ascii="Arial" w:hAnsi="Arial" w:eastAsia="宋体" w:cs="Arial"/>
        </w:rPr>
        <w:t>答疑、补充、修改等公告</w:t>
      </w:r>
      <w:r>
        <w:rPr>
          <w:rFonts w:ascii="Arial" w:hAnsi="Arial" w:eastAsia="宋体" w:cs="Arial"/>
        </w:rPr>
        <w:t>。我们完全理解并同意放弃对这方面有不明及误解的权</w:t>
      </w:r>
      <w:r>
        <w:rPr>
          <w:rFonts w:hint="eastAsia" w:ascii="Arial" w:hAnsi="Arial" w:eastAsia="宋体" w:cs="Arial"/>
        </w:rPr>
        <w:t>利</w:t>
      </w:r>
      <w:r>
        <w:rPr>
          <w:rFonts w:ascii="Arial" w:hAnsi="Arial" w:eastAsia="宋体" w:cs="Arial"/>
        </w:rPr>
        <w:t>。</w:t>
      </w:r>
    </w:p>
    <w:p w14:paraId="69E25688">
      <w:pPr>
        <w:numPr>
          <w:ilvl w:val="0"/>
          <w:numId w:val="7"/>
        </w:numPr>
        <w:snapToGrid w:val="0"/>
        <w:spacing w:after="60" w:afterLines="25" w:line="360" w:lineRule="auto"/>
        <w:ind w:left="890" w:hanging="365"/>
        <w:rPr>
          <w:rFonts w:ascii="Arial" w:hAnsi="Arial" w:eastAsia="宋体" w:cs="Arial"/>
        </w:rPr>
      </w:pPr>
      <w:r>
        <w:rPr>
          <w:rFonts w:ascii="Arial" w:hAnsi="Arial" w:eastAsia="宋体" w:cs="Arial"/>
        </w:rPr>
        <w:t>本</w:t>
      </w:r>
      <w:r>
        <w:rPr>
          <w:rFonts w:hint="eastAsia" w:ascii="Arial" w:hAnsi="Arial" w:eastAsia="宋体" w:cs="Arial"/>
          <w:lang w:eastAsia="zh-CN"/>
        </w:rPr>
        <w:t>投标或响应</w:t>
      </w:r>
      <w:r>
        <w:rPr>
          <w:rFonts w:ascii="Arial" w:hAnsi="Arial" w:eastAsia="宋体" w:cs="Arial"/>
        </w:rPr>
        <w:t>有效期为开标日起</w:t>
      </w:r>
      <w:r>
        <w:rPr>
          <w:rFonts w:hint="eastAsia" w:ascii="Arial" w:hAnsi="Arial" w:eastAsia="宋体" w:cs="Arial"/>
          <w:bCs/>
        </w:rPr>
        <w:t>____</w:t>
      </w:r>
      <w:r>
        <w:rPr>
          <w:rFonts w:ascii="Arial" w:hAnsi="Arial" w:eastAsia="宋体" w:cs="Arial"/>
        </w:rPr>
        <w:t>个日历日。</w:t>
      </w:r>
    </w:p>
    <w:p w14:paraId="1A19F593">
      <w:pPr>
        <w:numPr>
          <w:ilvl w:val="0"/>
          <w:numId w:val="7"/>
        </w:numPr>
        <w:snapToGrid w:val="0"/>
        <w:spacing w:after="60" w:afterLines="25" w:line="360" w:lineRule="auto"/>
        <w:ind w:left="890" w:hanging="365"/>
        <w:rPr>
          <w:rFonts w:ascii="Arial" w:hAnsi="Arial" w:eastAsia="宋体" w:cs="Arial"/>
        </w:rPr>
      </w:pPr>
      <w:r>
        <w:rPr>
          <w:rFonts w:hint="eastAsia" w:ascii="Arial" w:hAnsi="Arial" w:eastAsia="宋体" w:cs="Arial"/>
          <w:lang w:eastAsia="zh-CN"/>
        </w:rPr>
        <w:t>投标或响应</w:t>
      </w:r>
      <w:r>
        <w:rPr>
          <w:rFonts w:hint="eastAsia" w:ascii="Arial" w:hAnsi="Arial" w:eastAsia="宋体" w:cs="Arial"/>
        </w:rPr>
        <w:t>人同意提供按照贵方可能要求的与其</w:t>
      </w:r>
      <w:r>
        <w:rPr>
          <w:rFonts w:hint="eastAsia" w:ascii="Arial" w:hAnsi="Arial" w:eastAsia="宋体" w:cs="Arial"/>
          <w:lang w:eastAsia="zh-CN"/>
        </w:rPr>
        <w:t>投标或响应</w:t>
      </w:r>
      <w:r>
        <w:rPr>
          <w:rFonts w:hint="eastAsia" w:ascii="Arial" w:hAnsi="Arial" w:eastAsia="宋体" w:cs="Arial"/>
        </w:rPr>
        <w:t>有关的一切数据或资料，完全理解贵方不一定接受最低价的</w:t>
      </w:r>
      <w:r>
        <w:rPr>
          <w:rFonts w:hint="eastAsia" w:ascii="Arial" w:hAnsi="Arial" w:eastAsia="宋体" w:cs="Arial"/>
          <w:lang w:eastAsia="zh-CN"/>
        </w:rPr>
        <w:t>投标或响应</w:t>
      </w:r>
      <w:r>
        <w:rPr>
          <w:rFonts w:hint="eastAsia" w:ascii="Arial" w:hAnsi="Arial" w:eastAsia="宋体" w:cs="Arial"/>
        </w:rPr>
        <w:t>或收到的任何</w:t>
      </w:r>
      <w:r>
        <w:rPr>
          <w:rFonts w:hint="eastAsia" w:ascii="Arial" w:hAnsi="Arial" w:eastAsia="宋体" w:cs="Arial"/>
          <w:lang w:eastAsia="zh-CN"/>
        </w:rPr>
        <w:t>投标或响应</w:t>
      </w:r>
      <w:r>
        <w:rPr>
          <w:rFonts w:hint="eastAsia" w:ascii="Arial" w:hAnsi="Arial" w:eastAsia="宋体" w:cs="Arial"/>
        </w:rPr>
        <w:t>。</w:t>
      </w:r>
    </w:p>
    <w:p w14:paraId="0C68E5EE">
      <w:pPr>
        <w:snapToGrid w:val="0"/>
        <w:spacing w:line="360" w:lineRule="auto"/>
        <w:ind w:firstLine="560"/>
        <w:rPr>
          <w:rFonts w:ascii="Arial" w:hAnsi="Arial" w:eastAsia="宋体" w:cs="Arial"/>
        </w:rPr>
      </w:pPr>
    </w:p>
    <w:p w14:paraId="6C37256A">
      <w:pPr>
        <w:snapToGrid w:val="0"/>
        <w:spacing w:line="360" w:lineRule="auto"/>
        <w:rPr>
          <w:rFonts w:ascii="Arial" w:hAnsi="Arial" w:eastAsia="宋体" w:cs="Arial"/>
          <w:u w:val="single"/>
        </w:rPr>
      </w:pPr>
      <w:r>
        <w:rPr>
          <w:rFonts w:hint="eastAsia" w:ascii="Arial" w:hAnsi="Arial" w:eastAsia="宋体" w:cs="Arial"/>
          <w:lang w:eastAsia="zh-CN"/>
        </w:rPr>
        <w:t>投标或响应</w:t>
      </w:r>
      <w:r>
        <w:rPr>
          <w:rFonts w:hint="eastAsia" w:ascii="Arial" w:hAnsi="Arial" w:eastAsia="宋体" w:cs="Arial"/>
        </w:rPr>
        <w:t>单位（</w:t>
      </w:r>
      <w:r>
        <w:rPr>
          <w:rFonts w:hint="eastAsia" w:ascii="Arial" w:hAnsi="Arial" w:eastAsia="宋体" w:cs="Arial"/>
          <w:lang w:eastAsia="zh-CN"/>
        </w:rPr>
        <w:t>投标或响应</w:t>
      </w:r>
      <w:r>
        <w:rPr>
          <w:rFonts w:hint="eastAsia" w:ascii="Arial" w:hAnsi="Arial" w:eastAsia="宋体" w:cs="Arial"/>
        </w:rPr>
        <w:t>人）</w:t>
      </w:r>
      <w:r>
        <w:rPr>
          <w:rFonts w:ascii="Arial" w:hAnsi="Arial" w:eastAsia="宋体" w:cs="Arial"/>
        </w:rPr>
        <w:t>名称</w:t>
      </w:r>
      <w:r>
        <w:rPr>
          <w:rFonts w:hint="eastAsia" w:ascii="Arial" w:hAnsi="Arial" w:eastAsia="宋体" w:cs="Arial"/>
        </w:rPr>
        <w:t>：</w:t>
      </w:r>
    </w:p>
    <w:p w14:paraId="00603666">
      <w:pPr>
        <w:snapToGrid w:val="0"/>
        <w:spacing w:line="360" w:lineRule="auto"/>
        <w:rPr>
          <w:rFonts w:ascii="Arial" w:hAnsi="Arial" w:eastAsia="宋体" w:cs="Arial"/>
        </w:rPr>
      </w:pPr>
      <w:r>
        <w:rPr>
          <w:rFonts w:hint="eastAsia" w:ascii="Arial" w:hAnsi="Arial" w:eastAsia="宋体" w:cs="Arial"/>
        </w:rPr>
        <w:t>办公</w:t>
      </w:r>
      <w:r>
        <w:rPr>
          <w:rFonts w:ascii="Arial" w:hAnsi="Arial" w:eastAsia="宋体" w:cs="Arial"/>
        </w:rPr>
        <w:t>地址</w:t>
      </w:r>
      <w:r>
        <w:rPr>
          <w:rFonts w:hint="eastAsia" w:ascii="Arial" w:hAnsi="Arial" w:eastAsia="宋体" w:cs="Arial"/>
        </w:rPr>
        <w:t>：</w:t>
      </w:r>
    </w:p>
    <w:p w14:paraId="247F571C">
      <w:pPr>
        <w:snapToGrid w:val="0"/>
        <w:spacing w:line="360" w:lineRule="auto"/>
        <w:rPr>
          <w:rFonts w:ascii="Arial" w:hAnsi="Arial" w:eastAsia="宋体" w:cs="Arial"/>
          <w:u w:val="single"/>
        </w:rPr>
      </w:pPr>
      <w:r>
        <w:rPr>
          <w:rFonts w:hint="eastAsia" w:ascii="Arial" w:hAnsi="Arial" w:eastAsia="宋体" w:cs="Arial"/>
        </w:rPr>
        <w:t>办公</w:t>
      </w:r>
      <w:r>
        <w:rPr>
          <w:rFonts w:ascii="Arial" w:hAnsi="Arial" w:eastAsia="宋体" w:cs="Arial"/>
        </w:rPr>
        <w:t>电话</w:t>
      </w:r>
      <w:r>
        <w:rPr>
          <w:rFonts w:hint="eastAsia" w:ascii="Arial" w:hAnsi="Arial" w:eastAsia="宋体" w:cs="Arial"/>
        </w:rPr>
        <w:t>：</w:t>
      </w:r>
    </w:p>
    <w:p w14:paraId="3BA411DF">
      <w:pPr>
        <w:snapToGrid w:val="0"/>
        <w:spacing w:line="360" w:lineRule="auto"/>
        <w:rPr>
          <w:rFonts w:ascii="Arial" w:hAnsi="Arial" w:eastAsia="宋体" w:cs="Arial"/>
          <w:u w:val="single"/>
        </w:rPr>
      </w:pPr>
      <w:r>
        <w:rPr>
          <w:rFonts w:hint="eastAsia" w:ascii="Arial" w:hAnsi="Arial" w:eastAsia="宋体" w:cs="Arial"/>
        </w:rPr>
        <w:t>办公</w:t>
      </w:r>
      <w:r>
        <w:rPr>
          <w:rFonts w:ascii="Arial" w:hAnsi="Arial" w:eastAsia="宋体" w:cs="Arial"/>
        </w:rPr>
        <w:t>传真</w:t>
      </w:r>
      <w:r>
        <w:rPr>
          <w:rFonts w:hint="eastAsia" w:ascii="Arial" w:hAnsi="Arial" w:eastAsia="宋体" w:cs="Arial"/>
        </w:rPr>
        <w:t>：</w:t>
      </w:r>
    </w:p>
    <w:p w14:paraId="48747555">
      <w:pPr>
        <w:snapToGrid w:val="0"/>
        <w:spacing w:line="360" w:lineRule="auto"/>
        <w:rPr>
          <w:rFonts w:ascii="Arial" w:hAnsi="Arial" w:eastAsia="宋体" w:cs="Arial"/>
          <w:b/>
        </w:rPr>
      </w:pPr>
      <w:r>
        <w:rPr>
          <w:rFonts w:ascii="Arial" w:hAnsi="Arial" w:eastAsia="宋体" w:cs="Arial"/>
          <w:b/>
        </w:rPr>
        <w:t>电子</w:t>
      </w:r>
      <w:r>
        <w:rPr>
          <w:rFonts w:hint="eastAsia" w:ascii="Arial" w:hAnsi="Arial" w:eastAsia="宋体" w:cs="Arial"/>
          <w:b/>
        </w:rPr>
        <w:t>邮箱：</w:t>
      </w:r>
    </w:p>
    <w:p w14:paraId="632586B0">
      <w:pPr>
        <w:snapToGrid w:val="0"/>
        <w:spacing w:line="360" w:lineRule="auto"/>
        <w:ind w:firstLine="560"/>
        <w:rPr>
          <w:rFonts w:ascii="Arial" w:hAnsi="Arial" w:eastAsia="宋体" w:cs="Arial"/>
        </w:rPr>
      </w:pPr>
    </w:p>
    <w:p w14:paraId="625D87AA">
      <w:pPr>
        <w:snapToGrid w:val="0"/>
        <w:spacing w:line="360" w:lineRule="auto"/>
        <w:rPr>
          <w:rFonts w:ascii="Arial" w:hAnsi="Arial" w:eastAsia="宋体" w:cs="Arial"/>
          <w:u w:val="single"/>
        </w:rPr>
      </w:pPr>
      <w:r>
        <w:rPr>
          <w:rFonts w:hint="eastAsia" w:ascii="Arial" w:hAnsi="Arial" w:eastAsia="宋体" w:cs="Arial"/>
        </w:rPr>
        <w:t>法定代表人或</w:t>
      </w:r>
      <w:r>
        <w:rPr>
          <w:rFonts w:hint="eastAsia" w:ascii="Arial" w:hAnsi="Arial" w:eastAsia="宋体" w:cs="Arial"/>
          <w:lang w:eastAsia="zh-CN"/>
        </w:rPr>
        <w:t>投标或响应</w:t>
      </w:r>
      <w:r>
        <w:rPr>
          <w:rFonts w:ascii="Arial" w:hAnsi="Arial" w:eastAsia="宋体" w:cs="Arial"/>
        </w:rPr>
        <w:t>人代表</w:t>
      </w:r>
      <w:r>
        <w:rPr>
          <w:rFonts w:hint="eastAsia" w:ascii="Arial" w:hAnsi="Arial" w:eastAsia="宋体" w:cs="Arial"/>
        </w:rPr>
        <w:t>：</w:t>
      </w:r>
    </w:p>
    <w:p w14:paraId="79CE6A7E">
      <w:pPr>
        <w:snapToGrid w:val="0"/>
        <w:spacing w:line="360" w:lineRule="auto"/>
        <w:rPr>
          <w:rFonts w:ascii="Arial" w:hAnsi="Arial" w:eastAsia="宋体" w:cs="Arial"/>
        </w:rPr>
      </w:pPr>
      <w:r>
        <w:rPr>
          <w:rFonts w:hint="eastAsia" w:ascii="Arial" w:hAnsi="Arial" w:eastAsia="宋体" w:cs="Arial"/>
        </w:rPr>
        <w:t>联系电话：</w:t>
      </w:r>
    </w:p>
    <w:p w14:paraId="10390A97">
      <w:pPr>
        <w:snapToGrid w:val="0"/>
        <w:spacing w:line="360" w:lineRule="auto"/>
        <w:rPr>
          <w:rFonts w:ascii="Arial" w:hAnsi="Arial" w:eastAsia="宋体" w:cs="Arial"/>
          <w:u w:val="single"/>
        </w:rPr>
      </w:pPr>
      <w:r>
        <w:rPr>
          <w:rFonts w:ascii="Arial" w:hAnsi="Arial" w:eastAsia="宋体" w:cs="Arial"/>
        </w:rPr>
        <w:t>日期</w:t>
      </w:r>
      <w:r>
        <w:rPr>
          <w:rFonts w:hint="eastAsia" w:ascii="Arial" w:hAnsi="Arial" w:eastAsia="宋体" w:cs="Arial"/>
        </w:rPr>
        <w:t>：</w:t>
      </w:r>
    </w:p>
    <w:p w14:paraId="611EC70C">
      <w:pPr>
        <w:snapToGrid w:val="0"/>
        <w:spacing w:line="360" w:lineRule="auto"/>
        <w:rPr>
          <w:rFonts w:ascii="Arial" w:hAnsi="Arial" w:eastAsia="宋体"/>
        </w:rPr>
      </w:pPr>
    </w:p>
    <w:p w14:paraId="65C91310">
      <w:pPr>
        <w:spacing w:after="60" w:afterLines="25" w:line="300" w:lineRule="auto"/>
      </w:pPr>
    </w:p>
    <w:p w14:paraId="3EA58D9A">
      <w:pPr>
        <w:pStyle w:val="16"/>
      </w:pPr>
    </w:p>
    <w:p w14:paraId="7E35223B"/>
    <w:p w14:paraId="6EA5C1BC">
      <w:pPr>
        <w:spacing w:after="60" w:afterLines="25" w:line="300" w:lineRule="auto"/>
      </w:pPr>
    </w:p>
    <w:p w14:paraId="680081F1">
      <w:pPr>
        <w:spacing w:after="60" w:afterLines="25" w:line="300" w:lineRule="auto"/>
      </w:pPr>
    </w:p>
    <w:p w14:paraId="4375F9F5">
      <w:pPr>
        <w:spacing w:after="60" w:afterLines="25" w:line="300" w:lineRule="auto"/>
      </w:pPr>
    </w:p>
    <w:p w14:paraId="56837299">
      <w:pPr>
        <w:spacing w:after="60" w:afterLines="25" w:line="300" w:lineRule="auto"/>
      </w:pPr>
    </w:p>
    <w:p w14:paraId="2C83CD7A">
      <w:pPr>
        <w:jc w:val="center"/>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11.法定代表人证明书（附有效身份证正反面扫描件）</w:t>
      </w:r>
    </w:p>
    <w:p w14:paraId="692F3D60">
      <w:pPr>
        <w:spacing w:line="300" w:lineRule="auto"/>
        <w:ind w:left="140"/>
        <w:jc w:val="center"/>
        <w:rPr>
          <w:rFonts w:hint="eastAsia" w:ascii="Arial" w:hAnsi="Arial" w:eastAsia="宋体" w:cs="Arial"/>
          <w:b/>
        </w:rPr>
      </w:pPr>
    </w:p>
    <w:p w14:paraId="33E2F4D7">
      <w:pPr>
        <w:spacing w:line="300" w:lineRule="auto"/>
        <w:ind w:left="140"/>
        <w:jc w:val="center"/>
        <w:rPr>
          <w:rFonts w:ascii="Arial" w:hAnsi="Arial" w:eastAsia="宋体" w:cs="Arial"/>
          <w:b/>
        </w:rPr>
      </w:pPr>
      <w:r>
        <w:rPr>
          <w:rFonts w:hint="eastAsia" w:ascii="Arial" w:hAnsi="Arial" w:eastAsia="宋体" w:cs="Arial"/>
          <w:b/>
        </w:rPr>
        <w:t>法定代表人资格证明书</w:t>
      </w:r>
    </w:p>
    <w:p w14:paraId="3BD18394">
      <w:pPr>
        <w:spacing w:line="480" w:lineRule="atLeast"/>
        <w:ind w:firstLine="480" w:firstLineChars="200"/>
        <w:rPr>
          <w:rFonts w:ascii="Arial" w:hAnsi="Arial" w:eastAsia="仿宋_GB2312"/>
        </w:rPr>
      </w:pPr>
    </w:p>
    <w:p w14:paraId="555466A7">
      <w:pPr>
        <w:spacing w:line="300" w:lineRule="auto"/>
        <w:rPr>
          <w:rFonts w:ascii="Arial" w:hAnsi="Arial" w:eastAsia="宋体"/>
          <w:szCs w:val="21"/>
          <w:u w:val="single"/>
        </w:rPr>
      </w:pPr>
      <w:r>
        <w:rPr>
          <w:rFonts w:hint="eastAsia" w:ascii="Arial" w:hAnsi="Arial" w:eastAsia="宋体"/>
          <w:szCs w:val="21"/>
        </w:rPr>
        <w:t>单位名称：</w:t>
      </w:r>
    </w:p>
    <w:p w14:paraId="1802F6F1">
      <w:pPr>
        <w:spacing w:line="300" w:lineRule="auto"/>
        <w:rPr>
          <w:rFonts w:ascii="Arial" w:hAnsi="Arial" w:eastAsia="宋体"/>
          <w:szCs w:val="21"/>
          <w:u w:val="single"/>
        </w:rPr>
      </w:pPr>
      <w:r>
        <w:rPr>
          <w:rFonts w:hint="eastAsia" w:ascii="Arial" w:hAnsi="Arial" w:eastAsia="宋体"/>
          <w:szCs w:val="21"/>
        </w:rPr>
        <w:t>地址：</w:t>
      </w:r>
    </w:p>
    <w:p w14:paraId="1DF87821">
      <w:pPr>
        <w:spacing w:line="300" w:lineRule="auto"/>
        <w:rPr>
          <w:rFonts w:ascii="Arial" w:hAnsi="Arial" w:eastAsia="宋体"/>
          <w:szCs w:val="21"/>
          <w:u w:val="single"/>
        </w:rPr>
      </w:pPr>
      <w:r>
        <w:rPr>
          <w:rFonts w:hint="eastAsia" w:ascii="Arial" w:hAnsi="Arial" w:eastAsia="宋体"/>
          <w:szCs w:val="21"/>
        </w:rPr>
        <w:t>姓名：性别：年龄：职务：</w:t>
      </w:r>
    </w:p>
    <w:p w14:paraId="1F0DA3D0">
      <w:pPr>
        <w:spacing w:line="300" w:lineRule="auto"/>
        <w:rPr>
          <w:rFonts w:ascii="Arial" w:hAnsi="Arial" w:eastAsia="宋体"/>
          <w:szCs w:val="21"/>
        </w:rPr>
      </w:pPr>
      <w:r>
        <w:rPr>
          <w:rFonts w:hint="eastAsia" w:ascii="Arial" w:hAnsi="Arial" w:eastAsia="宋体"/>
          <w:szCs w:val="21"/>
        </w:rPr>
        <w:t>系的法定代表人。</w:t>
      </w:r>
    </w:p>
    <w:p w14:paraId="20D901AC">
      <w:pPr>
        <w:spacing w:line="300" w:lineRule="auto"/>
        <w:rPr>
          <w:rFonts w:ascii="Arial" w:hAnsi="Arial" w:eastAsia="宋体"/>
          <w:szCs w:val="21"/>
        </w:rPr>
      </w:pPr>
      <w:r>
        <w:rPr>
          <w:rFonts w:hint="eastAsia" w:ascii="Arial" w:hAnsi="Arial" w:eastAsia="宋体"/>
          <w:szCs w:val="21"/>
        </w:rPr>
        <w:t>特此证明</w:t>
      </w:r>
    </w:p>
    <w:p w14:paraId="34DD00C4">
      <w:pPr>
        <w:spacing w:line="300" w:lineRule="auto"/>
        <w:rPr>
          <w:rFonts w:ascii="Arial" w:hAnsi="Arial" w:eastAsia="宋体"/>
          <w:szCs w:val="21"/>
        </w:rPr>
      </w:pPr>
    </w:p>
    <w:p w14:paraId="3BC7E7BE">
      <w:pPr>
        <w:spacing w:line="300" w:lineRule="auto"/>
        <w:rPr>
          <w:rFonts w:ascii="Arial" w:hAnsi="Arial" w:eastAsia="宋体"/>
          <w:szCs w:val="21"/>
        </w:rPr>
      </w:pPr>
      <w:r>
        <w:rPr>
          <w:rFonts w:hint="eastAsia" w:ascii="Arial" w:hAnsi="Arial" w:eastAsia="宋体"/>
          <w:szCs w:val="21"/>
          <w:lang w:eastAsia="zh-CN"/>
        </w:rPr>
        <w:t>投标或响应</w:t>
      </w:r>
      <w:r>
        <w:rPr>
          <w:rFonts w:hint="eastAsia" w:ascii="Arial" w:hAnsi="Arial" w:eastAsia="宋体"/>
          <w:szCs w:val="21"/>
        </w:rPr>
        <w:t>人（</w:t>
      </w:r>
      <w:r>
        <w:rPr>
          <w:rFonts w:hint="eastAsia" w:ascii="Arial" w:hAnsi="Arial" w:eastAsia="宋体"/>
          <w:szCs w:val="21"/>
          <w:lang w:eastAsia="zh-CN"/>
        </w:rPr>
        <w:t>投标或响应</w:t>
      </w:r>
      <w:r>
        <w:rPr>
          <w:rFonts w:hint="eastAsia" w:ascii="Arial" w:hAnsi="Arial" w:eastAsia="宋体"/>
          <w:szCs w:val="21"/>
        </w:rPr>
        <w:t>单位）：</w:t>
      </w:r>
    </w:p>
    <w:p w14:paraId="39FC6834">
      <w:pPr>
        <w:spacing w:line="300" w:lineRule="auto"/>
        <w:rPr>
          <w:rFonts w:ascii="Arial" w:hAnsi="Arial" w:eastAsia="宋体"/>
          <w:szCs w:val="21"/>
        </w:rPr>
      </w:pPr>
      <w:r>
        <w:rPr>
          <w:rFonts w:hint="eastAsia" w:ascii="Arial" w:hAnsi="Arial" w:eastAsia="宋体"/>
          <w:szCs w:val="21"/>
        </w:rPr>
        <w:t>日期：年月日</w:t>
      </w:r>
    </w:p>
    <w:p w14:paraId="097D4827">
      <w:pPr>
        <w:spacing w:line="300" w:lineRule="auto"/>
        <w:rPr>
          <w:rFonts w:ascii="Arial" w:hAnsi="Arial" w:eastAsia="宋体"/>
          <w:b/>
          <w:color w:val="FF0000"/>
          <w:szCs w:val="21"/>
        </w:rPr>
      </w:pPr>
      <w:r>
        <w:rPr>
          <w:rFonts w:hint="eastAsia" w:ascii="Arial" w:hAnsi="Arial" w:eastAsia="宋体"/>
          <w:szCs w:val="21"/>
        </w:rPr>
        <w:t>联系电话：手机：</w:t>
      </w:r>
      <w:r>
        <w:rPr>
          <w:rFonts w:hint="eastAsia" w:ascii="Arial" w:hAnsi="Arial" w:eastAsia="宋体"/>
          <w:b/>
          <w:szCs w:val="21"/>
        </w:rPr>
        <w:t>（如法定代表人为</w:t>
      </w:r>
      <w:r>
        <w:rPr>
          <w:rFonts w:hint="eastAsia" w:ascii="Arial" w:hAnsi="Arial" w:eastAsia="宋体"/>
          <w:b/>
          <w:szCs w:val="21"/>
          <w:lang w:eastAsia="zh-CN"/>
        </w:rPr>
        <w:t>投标或响应</w:t>
      </w:r>
      <w:r>
        <w:rPr>
          <w:rFonts w:hint="eastAsia" w:ascii="Arial" w:hAnsi="Arial" w:eastAsia="宋体"/>
          <w:b/>
          <w:szCs w:val="21"/>
        </w:rPr>
        <w:t>人代表，则需填写此项）</w:t>
      </w:r>
    </w:p>
    <w:p w14:paraId="62032BB3">
      <w:pPr>
        <w:spacing w:line="500" w:lineRule="exact"/>
        <w:ind w:firstLine="480" w:firstLineChars="200"/>
        <w:rPr>
          <w:rFonts w:ascii="Arial" w:hAnsi="Arial" w:eastAsia="宋体"/>
        </w:rPr>
      </w:pPr>
    </w:p>
    <w:p w14:paraId="6DDA451A">
      <w:pPr>
        <w:spacing w:line="500" w:lineRule="exact"/>
        <w:rPr>
          <w:rFonts w:ascii="宋体" w:hAnsi="宋体" w:eastAsia="宋体"/>
          <w:b/>
          <w:color w:val="FF0000"/>
          <w:sz w:val="32"/>
          <w:szCs w:val="32"/>
        </w:rPr>
      </w:pPr>
      <w:r>
        <w:rPr>
          <w:rFonts w:hint="eastAsia" w:ascii="宋体" w:hAnsi="宋体" w:eastAsia="宋体"/>
          <w:b/>
          <w:color w:val="FF0000"/>
          <w:sz w:val="32"/>
          <w:szCs w:val="32"/>
        </w:rPr>
        <w:t>★必须提供法定代表人有效期内身份证的正反面扫描件（港澳台居民可提供往来通行证），非中国国籍管辖范围的，可提供公安部门认可的身份证明材料，否则将导致</w:t>
      </w:r>
      <w:r>
        <w:rPr>
          <w:rFonts w:hint="eastAsia" w:ascii="宋体" w:hAnsi="宋体" w:eastAsia="宋体"/>
          <w:b/>
          <w:color w:val="FF0000"/>
          <w:sz w:val="32"/>
          <w:szCs w:val="32"/>
          <w:lang w:eastAsia="zh-CN"/>
        </w:rPr>
        <w:t>投标或响应</w:t>
      </w:r>
      <w:r>
        <w:rPr>
          <w:rFonts w:hint="eastAsia" w:ascii="宋体" w:hAnsi="宋体" w:eastAsia="宋体"/>
          <w:b/>
          <w:color w:val="FF0000"/>
          <w:sz w:val="32"/>
          <w:szCs w:val="32"/>
        </w:rPr>
        <w:t>无效。</w:t>
      </w:r>
    </w:p>
    <w:p w14:paraId="71BAF3C5">
      <w:pPr>
        <w:spacing w:line="500" w:lineRule="exact"/>
        <w:rPr>
          <w:rFonts w:ascii="宋体" w:hAnsi="宋体" w:eastAsia="宋体"/>
          <w:b/>
          <w:color w:val="FF0000"/>
          <w:sz w:val="32"/>
          <w:szCs w:val="32"/>
        </w:rPr>
      </w:pPr>
    </w:p>
    <w:p w14:paraId="12DEAA1F">
      <w:pPr>
        <w:snapToGrid w:val="0"/>
        <w:rPr>
          <w:rFonts w:ascii="宋体" w:hAnsi="宋体" w:eastAsia="宋体"/>
          <w:color w:val="FF0000"/>
          <w:sz w:val="28"/>
          <w:szCs w:val="28"/>
        </w:rPr>
      </w:pPr>
      <w:r>
        <w:rPr>
          <w:rFonts w:hint="eastAsia" w:ascii="宋体" w:hAnsi="宋体" w:eastAsia="宋体"/>
          <w:color w:val="FF0000"/>
          <w:sz w:val="28"/>
          <w:szCs w:val="28"/>
        </w:rPr>
        <w:t>备注：</w:t>
      </w:r>
    </w:p>
    <w:p w14:paraId="218514C6">
      <w:pPr>
        <w:snapToGrid w:val="0"/>
        <w:ind w:firstLine="560" w:firstLineChars="200"/>
        <w:rPr>
          <w:rFonts w:ascii="Arial" w:hAnsi="Arial" w:eastAsia="宋体"/>
          <w:sz w:val="28"/>
          <w:szCs w:val="28"/>
        </w:rPr>
      </w:pPr>
      <w:r>
        <w:rPr>
          <w:rFonts w:hint="eastAsia" w:ascii="宋体" w:hAnsi="宋体" w:eastAsia="宋体"/>
          <w:color w:val="FF0000"/>
          <w:sz w:val="28"/>
          <w:szCs w:val="28"/>
        </w:rPr>
        <w:t>如发现上述人员非</w:t>
      </w:r>
      <w:r>
        <w:rPr>
          <w:rFonts w:hint="eastAsia" w:ascii="宋体" w:hAnsi="宋体" w:eastAsia="宋体"/>
          <w:color w:val="FF0000"/>
          <w:sz w:val="28"/>
          <w:szCs w:val="28"/>
          <w:lang w:eastAsia="zh-CN"/>
        </w:rPr>
        <w:t>投标或响应</w:t>
      </w:r>
      <w:r>
        <w:rPr>
          <w:rFonts w:hint="eastAsia" w:ascii="宋体" w:hAnsi="宋体" w:eastAsia="宋体"/>
          <w:color w:val="FF0000"/>
          <w:sz w:val="28"/>
          <w:szCs w:val="28"/>
        </w:rPr>
        <w:t>人法定代表人，视同提供虚假资料，按</w:t>
      </w:r>
      <w:r>
        <w:rPr>
          <w:rFonts w:hint="eastAsia" w:ascii="宋体" w:hAnsi="宋体" w:eastAsia="宋体"/>
          <w:color w:val="FF0000"/>
          <w:sz w:val="28"/>
          <w:szCs w:val="28"/>
          <w:lang w:eastAsia="zh-CN"/>
        </w:rPr>
        <w:t>投标或响应</w:t>
      </w:r>
      <w:r>
        <w:rPr>
          <w:rFonts w:hint="eastAsia" w:ascii="宋体" w:hAnsi="宋体" w:eastAsia="宋体"/>
          <w:color w:val="FF0000"/>
          <w:sz w:val="28"/>
          <w:szCs w:val="28"/>
        </w:rPr>
        <w:t>无效处理，并将依法承担相应法律责任。</w:t>
      </w:r>
    </w:p>
    <w:p w14:paraId="74B5CFBE">
      <w:pPr>
        <w:spacing w:line="500" w:lineRule="exact"/>
        <w:ind w:firstLine="480" w:firstLineChars="200"/>
        <w:rPr>
          <w:rFonts w:ascii="Arial" w:hAnsi="Arial" w:eastAsia="宋体"/>
        </w:rPr>
      </w:pPr>
    </w:p>
    <w:p w14:paraId="567E1257">
      <w:pPr>
        <w:pStyle w:val="16"/>
        <w:rPr>
          <w:rFonts w:hint="eastAsia"/>
          <w:lang w:val="en-US" w:eastAsia="zh-CN"/>
        </w:rPr>
      </w:pPr>
    </w:p>
    <w:p w14:paraId="5AEEC2AB">
      <w:pPr>
        <w:rPr>
          <w:rFonts w:hint="eastAsia"/>
          <w:lang w:val="en-US" w:eastAsia="zh-CN"/>
        </w:rPr>
      </w:pPr>
    </w:p>
    <w:p w14:paraId="263DBE54">
      <w:pPr>
        <w:pStyle w:val="16"/>
        <w:rPr>
          <w:rFonts w:hint="eastAsia"/>
          <w:lang w:val="en-US" w:eastAsia="zh-CN"/>
        </w:rPr>
      </w:pPr>
    </w:p>
    <w:p w14:paraId="49F7284F">
      <w:pPr>
        <w:rPr>
          <w:rFonts w:hint="eastAsia"/>
          <w:lang w:val="en-US" w:eastAsia="zh-CN"/>
        </w:rPr>
      </w:pPr>
    </w:p>
    <w:p w14:paraId="6E38B91E">
      <w:pPr>
        <w:pStyle w:val="16"/>
        <w:rPr>
          <w:rFonts w:hint="eastAsia"/>
          <w:lang w:val="en-US" w:eastAsia="zh-CN"/>
        </w:rPr>
      </w:pPr>
    </w:p>
    <w:p w14:paraId="654EE282">
      <w:pPr>
        <w:rPr>
          <w:rFonts w:hint="eastAsia"/>
          <w:lang w:val="en-US" w:eastAsia="zh-CN"/>
        </w:rPr>
      </w:pPr>
    </w:p>
    <w:p w14:paraId="169AC929">
      <w:pPr>
        <w:pStyle w:val="16"/>
        <w:rPr>
          <w:rFonts w:hint="eastAsia"/>
          <w:lang w:val="en-US" w:eastAsia="zh-CN"/>
        </w:rPr>
      </w:pPr>
    </w:p>
    <w:p w14:paraId="78883612">
      <w:pPr>
        <w:rPr>
          <w:rFonts w:hint="eastAsia"/>
          <w:lang w:val="en-US" w:eastAsia="zh-CN"/>
        </w:rPr>
      </w:pPr>
    </w:p>
    <w:p w14:paraId="6C45AEFE">
      <w:pPr>
        <w:pStyle w:val="16"/>
        <w:ind w:left="0" w:leftChars="0" w:firstLine="0" w:firstLineChars="0"/>
        <w:rPr>
          <w:rFonts w:hint="eastAsia"/>
          <w:lang w:val="en-US" w:eastAsia="zh-CN"/>
        </w:rPr>
      </w:pPr>
    </w:p>
    <w:p w14:paraId="0EBDED8C">
      <w:pPr>
        <w:rPr>
          <w:rFonts w:hint="eastAsia"/>
          <w:lang w:val="en-US" w:eastAsia="zh-CN"/>
        </w:rPr>
      </w:pPr>
    </w:p>
    <w:p w14:paraId="2F6D3F87">
      <w:pPr>
        <w:jc w:val="center"/>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12.法定代表人授权书（附有效身份证正反面扫描件）</w:t>
      </w:r>
    </w:p>
    <w:p w14:paraId="2780F780">
      <w:pPr>
        <w:spacing w:line="300" w:lineRule="auto"/>
        <w:ind w:left="140"/>
        <w:jc w:val="center"/>
        <w:rPr>
          <w:rFonts w:hint="eastAsia" w:ascii="Arial" w:hAnsi="Arial" w:eastAsia="宋体" w:cs="Arial"/>
          <w:b/>
        </w:rPr>
      </w:pPr>
    </w:p>
    <w:p w14:paraId="74EFE8E9">
      <w:pPr>
        <w:spacing w:line="300" w:lineRule="auto"/>
        <w:ind w:left="140"/>
        <w:jc w:val="center"/>
        <w:rPr>
          <w:rFonts w:hint="eastAsia" w:ascii="Arial" w:hAnsi="Arial" w:eastAsia="宋体" w:cs="Arial"/>
          <w:b/>
        </w:rPr>
      </w:pPr>
    </w:p>
    <w:p w14:paraId="785EE3A3">
      <w:pPr>
        <w:spacing w:line="300" w:lineRule="auto"/>
        <w:ind w:left="140"/>
        <w:jc w:val="center"/>
        <w:rPr>
          <w:rFonts w:ascii="Arial" w:hAnsi="Arial" w:eastAsia="宋体" w:cs="Arial"/>
          <w:b/>
        </w:rPr>
      </w:pPr>
      <w:r>
        <w:rPr>
          <w:rFonts w:hint="eastAsia" w:ascii="Arial" w:hAnsi="Arial" w:eastAsia="宋体" w:cs="Arial"/>
          <w:b/>
        </w:rPr>
        <w:t>法定代表人授权书</w:t>
      </w:r>
    </w:p>
    <w:p w14:paraId="5C17156B">
      <w:pPr>
        <w:spacing w:line="360" w:lineRule="auto"/>
        <w:ind w:firstLine="480" w:firstLineChars="200"/>
        <w:rPr>
          <w:rFonts w:ascii="Arial" w:hAnsi="Arial" w:eastAsia="宋体"/>
          <w:szCs w:val="21"/>
        </w:rPr>
      </w:pPr>
    </w:p>
    <w:p w14:paraId="74380680">
      <w:pPr>
        <w:spacing w:line="360" w:lineRule="auto"/>
        <w:ind w:firstLine="480" w:firstLineChars="200"/>
        <w:rPr>
          <w:rFonts w:ascii="Arial" w:hAnsi="Arial" w:eastAsia="宋体"/>
          <w:szCs w:val="21"/>
        </w:rPr>
      </w:pPr>
      <w:r>
        <w:rPr>
          <w:rFonts w:hint="eastAsia" w:ascii="Arial" w:hAnsi="Arial" w:eastAsia="宋体"/>
          <w:szCs w:val="21"/>
        </w:rPr>
        <w:t>本授权委托书声明：我（姓名）系（</w:t>
      </w:r>
      <w:r>
        <w:rPr>
          <w:rFonts w:hint="eastAsia" w:ascii="Arial" w:hAnsi="Arial" w:eastAsia="宋体"/>
          <w:szCs w:val="21"/>
          <w:lang w:eastAsia="zh-CN"/>
        </w:rPr>
        <w:t>投标或响应</w:t>
      </w:r>
      <w:r>
        <w:rPr>
          <w:rFonts w:hint="eastAsia" w:ascii="Arial" w:hAnsi="Arial" w:eastAsia="宋体"/>
          <w:szCs w:val="21"/>
        </w:rPr>
        <w:t>人名称）的法定代表人，现授权委托我公司的（姓名）为我公司的</w:t>
      </w:r>
      <w:r>
        <w:rPr>
          <w:rFonts w:hint="eastAsia" w:ascii="Arial" w:hAnsi="Arial" w:eastAsia="宋体"/>
          <w:szCs w:val="21"/>
          <w:lang w:eastAsia="zh-CN"/>
        </w:rPr>
        <w:t>投标或响应</w:t>
      </w:r>
      <w:r>
        <w:rPr>
          <w:rFonts w:hint="eastAsia" w:ascii="Arial" w:hAnsi="Arial" w:eastAsia="宋体"/>
          <w:szCs w:val="21"/>
        </w:rPr>
        <w:t>代表，代表我公司签署本项目的</w:t>
      </w:r>
      <w:r>
        <w:rPr>
          <w:rFonts w:hint="eastAsia" w:ascii="Arial" w:hAnsi="Arial" w:eastAsia="宋体"/>
          <w:szCs w:val="21"/>
          <w:lang w:eastAsia="zh-CN"/>
        </w:rPr>
        <w:t>投标或响应</w:t>
      </w:r>
      <w:r>
        <w:rPr>
          <w:rFonts w:hint="eastAsia" w:ascii="Arial" w:hAnsi="Arial" w:eastAsia="宋体"/>
          <w:szCs w:val="21"/>
        </w:rPr>
        <w:t>文件、参与项目</w:t>
      </w:r>
      <w:r>
        <w:rPr>
          <w:rFonts w:hint="eastAsia" w:ascii="Arial" w:hAnsi="Arial" w:eastAsia="宋体"/>
          <w:szCs w:val="21"/>
          <w:lang w:eastAsia="zh-CN"/>
        </w:rPr>
        <w:t>投标或响应</w:t>
      </w:r>
      <w:r>
        <w:rPr>
          <w:rFonts w:hint="eastAsia" w:ascii="Arial" w:hAnsi="Arial" w:eastAsia="宋体"/>
          <w:szCs w:val="21"/>
        </w:rPr>
        <w:t>、澄清</w:t>
      </w:r>
      <w:r>
        <w:rPr>
          <w:rFonts w:hint="eastAsia" w:ascii="Arial" w:hAnsi="Arial" w:eastAsia="宋体"/>
          <w:szCs w:val="21"/>
          <w:lang w:eastAsia="zh-CN"/>
        </w:rPr>
        <w:t>投标或响应</w:t>
      </w:r>
      <w:r>
        <w:rPr>
          <w:rFonts w:hint="eastAsia" w:ascii="Arial" w:hAnsi="Arial" w:eastAsia="宋体"/>
          <w:szCs w:val="21"/>
        </w:rPr>
        <w:t>文件、签署合同和处理与该项目有关的一切事务。在此过程中所签署的一切文件及处理与该项目有关的一切事务，我均予以承认。</w:t>
      </w:r>
    </w:p>
    <w:p w14:paraId="414A772D">
      <w:pPr>
        <w:spacing w:line="360" w:lineRule="auto"/>
        <w:ind w:firstLine="480" w:firstLineChars="200"/>
        <w:rPr>
          <w:rFonts w:ascii="Arial" w:hAnsi="Arial" w:eastAsia="宋体"/>
          <w:szCs w:val="21"/>
        </w:rPr>
      </w:pPr>
      <w:r>
        <w:rPr>
          <w:rFonts w:hint="eastAsia" w:ascii="Arial" w:hAnsi="Arial" w:eastAsia="宋体"/>
          <w:szCs w:val="21"/>
        </w:rPr>
        <w:t>授权书有效期内被授权人签署的所有文件不因授权的撤销而失效。被授权人无转委托权。</w:t>
      </w:r>
    </w:p>
    <w:p w14:paraId="56C0E7C0">
      <w:pPr>
        <w:spacing w:line="300" w:lineRule="auto"/>
        <w:rPr>
          <w:rFonts w:ascii="Arial" w:hAnsi="Arial" w:eastAsia="宋体"/>
          <w:szCs w:val="21"/>
        </w:rPr>
      </w:pPr>
    </w:p>
    <w:p w14:paraId="3371EE8C">
      <w:pPr>
        <w:spacing w:line="360" w:lineRule="auto"/>
        <w:ind w:left="3840" w:leftChars="1600"/>
        <w:rPr>
          <w:rFonts w:ascii="仿宋" w:hAnsi="仿宋" w:eastAsia="仿宋"/>
          <w:sz w:val="28"/>
          <w:szCs w:val="28"/>
          <w:u w:val="single"/>
        </w:rPr>
      </w:pPr>
      <w:r>
        <w:rPr>
          <w:rFonts w:hint="eastAsia" w:ascii="Arial" w:hAnsi="Arial" w:eastAsia="宋体"/>
          <w:szCs w:val="21"/>
          <w:lang w:eastAsia="zh-CN"/>
        </w:rPr>
        <w:t>投标或响应</w:t>
      </w:r>
      <w:r>
        <w:rPr>
          <w:rFonts w:hint="eastAsia" w:ascii="Arial" w:hAnsi="Arial" w:eastAsia="宋体"/>
          <w:szCs w:val="21"/>
        </w:rPr>
        <w:t>人代表：性别：</w:t>
      </w:r>
    </w:p>
    <w:p w14:paraId="26611AE9">
      <w:pPr>
        <w:spacing w:line="360" w:lineRule="auto"/>
        <w:ind w:left="3840" w:leftChars="1600"/>
        <w:rPr>
          <w:rFonts w:ascii="Arial" w:hAnsi="Arial" w:eastAsia="宋体"/>
          <w:szCs w:val="21"/>
        </w:rPr>
      </w:pPr>
      <w:r>
        <w:rPr>
          <w:rFonts w:hint="eastAsia" w:ascii="Arial" w:hAnsi="Arial" w:eastAsia="宋体"/>
          <w:szCs w:val="21"/>
        </w:rPr>
        <w:t>联系电话：手机：</w:t>
      </w:r>
    </w:p>
    <w:p w14:paraId="769FF16E">
      <w:pPr>
        <w:spacing w:line="360" w:lineRule="auto"/>
        <w:ind w:left="3840" w:leftChars="1600"/>
        <w:rPr>
          <w:rFonts w:ascii="Arial" w:hAnsi="Arial" w:eastAsia="宋体"/>
          <w:szCs w:val="21"/>
          <w:u w:val="single"/>
        </w:rPr>
      </w:pPr>
      <w:r>
        <w:rPr>
          <w:rFonts w:hint="eastAsia" w:ascii="Arial" w:hAnsi="Arial" w:eastAsia="宋体"/>
          <w:szCs w:val="21"/>
        </w:rPr>
        <w:t>身份证号码：职务：</w:t>
      </w:r>
    </w:p>
    <w:p w14:paraId="5B145328">
      <w:pPr>
        <w:spacing w:line="360" w:lineRule="auto"/>
        <w:ind w:left="3840" w:leftChars="1600"/>
        <w:rPr>
          <w:rFonts w:ascii="Arial" w:hAnsi="Arial" w:eastAsia="宋体"/>
          <w:szCs w:val="21"/>
        </w:rPr>
      </w:pPr>
      <w:r>
        <w:rPr>
          <w:rFonts w:hint="eastAsia" w:ascii="Arial" w:hAnsi="Arial" w:eastAsia="宋体"/>
          <w:szCs w:val="21"/>
          <w:lang w:eastAsia="zh-CN"/>
        </w:rPr>
        <w:t>投标或响应</w:t>
      </w:r>
      <w:r>
        <w:rPr>
          <w:rFonts w:hint="eastAsia" w:ascii="Arial" w:hAnsi="Arial" w:eastAsia="宋体"/>
          <w:szCs w:val="21"/>
        </w:rPr>
        <w:t>人（</w:t>
      </w:r>
      <w:r>
        <w:rPr>
          <w:rFonts w:hint="eastAsia" w:ascii="Arial" w:hAnsi="Arial" w:eastAsia="宋体"/>
          <w:szCs w:val="21"/>
          <w:lang w:eastAsia="zh-CN"/>
        </w:rPr>
        <w:t>投标或响应</w:t>
      </w:r>
      <w:r>
        <w:rPr>
          <w:rFonts w:hint="eastAsia" w:ascii="Arial" w:hAnsi="Arial" w:eastAsia="宋体"/>
          <w:szCs w:val="21"/>
        </w:rPr>
        <w:t>单位）：</w:t>
      </w:r>
    </w:p>
    <w:p w14:paraId="1C553FA0">
      <w:pPr>
        <w:spacing w:line="360" w:lineRule="auto"/>
        <w:ind w:left="3840" w:leftChars="1600"/>
        <w:rPr>
          <w:rFonts w:ascii="Arial" w:hAnsi="Arial" w:eastAsia="宋体"/>
          <w:szCs w:val="21"/>
        </w:rPr>
      </w:pPr>
      <w:r>
        <w:rPr>
          <w:rFonts w:hint="eastAsia" w:ascii="Arial" w:hAnsi="Arial" w:eastAsia="宋体"/>
          <w:szCs w:val="21"/>
        </w:rPr>
        <w:t>法定代表人：</w:t>
      </w:r>
    </w:p>
    <w:p w14:paraId="77176FB5">
      <w:pPr>
        <w:spacing w:line="360" w:lineRule="auto"/>
        <w:ind w:left="3840" w:leftChars="1600"/>
        <w:rPr>
          <w:rFonts w:ascii="Arial" w:hAnsi="Arial" w:eastAsia="宋体"/>
          <w:szCs w:val="21"/>
        </w:rPr>
      </w:pPr>
      <w:r>
        <w:rPr>
          <w:rFonts w:hint="eastAsia" w:ascii="Arial" w:hAnsi="Arial" w:eastAsia="宋体"/>
          <w:szCs w:val="21"/>
        </w:rPr>
        <w:t>授权委托日期：年月日</w:t>
      </w:r>
    </w:p>
    <w:p w14:paraId="58CA40AE">
      <w:pPr>
        <w:spacing w:line="500" w:lineRule="exact"/>
        <w:ind w:firstLine="480" w:firstLineChars="200"/>
        <w:rPr>
          <w:rFonts w:ascii="Arial" w:hAnsi="Arial" w:eastAsia="宋体"/>
        </w:rPr>
      </w:pPr>
    </w:p>
    <w:p w14:paraId="649F791C">
      <w:pPr>
        <w:spacing w:after="60" w:afterLines="25" w:line="300" w:lineRule="auto"/>
        <w:rPr>
          <w:rFonts w:ascii="宋体" w:hAnsi="宋体" w:eastAsia="宋体"/>
          <w:b/>
          <w:color w:val="FF0000"/>
          <w:sz w:val="32"/>
          <w:szCs w:val="32"/>
        </w:rPr>
      </w:pPr>
      <w:r>
        <w:rPr>
          <w:rFonts w:hint="eastAsia" w:ascii="宋体" w:hAnsi="宋体" w:eastAsia="宋体"/>
          <w:b/>
          <w:color w:val="FF0000"/>
          <w:sz w:val="32"/>
          <w:szCs w:val="32"/>
        </w:rPr>
        <w:t>★必须提供</w:t>
      </w:r>
      <w:r>
        <w:rPr>
          <w:rFonts w:hint="eastAsia" w:ascii="宋体" w:hAnsi="宋体" w:eastAsia="宋体"/>
          <w:b/>
          <w:color w:val="FF0000"/>
          <w:sz w:val="32"/>
          <w:szCs w:val="32"/>
          <w:lang w:eastAsia="zh-CN"/>
        </w:rPr>
        <w:t>投标或响应</w:t>
      </w:r>
      <w:r>
        <w:rPr>
          <w:rFonts w:hint="eastAsia" w:ascii="宋体" w:hAnsi="宋体" w:eastAsia="宋体"/>
          <w:b/>
          <w:color w:val="FF0000"/>
          <w:sz w:val="32"/>
          <w:szCs w:val="32"/>
        </w:rPr>
        <w:t>人代表有效期内身份证的正反面扫描件（港澳台居民可提供往来通行证），非中国国籍管辖范围的，可提供公安部门认可的身份证明材料，否则将导致</w:t>
      </w:r>
      <w:r>
        <w:rPr>
          <w:rFonts w:hint="eastAsia" w:ascii="宋体" w:hAnsi="宋体" w:eastAsia="宋体"/>
          <w:b/>
          <w:color w:val="FF0000"/>
          <w:sz w:val="32"/>
          <w:szCs w:val="32"/>
          <w:lang w:eastAsia="zh-CN"/>
        </w:rPr>
        <w:t>投标或响应</w:t>
      </w:r>
      <w:r>
        <w:rPr>
          <w:rFonts w:hint="eastAsia" w:ascii="宋体" w:hAnsi="宋体" w:eastAsia="宋体"/>
          <w:b/>
          <w:color w:val="FF0000"/>
          <w:sz w:val="32"/>
          <w:szCs w:val="32"/>
        </w:rPr>
        <w:t>无效。</w:t>
      </w:r>
    </w:p>
    <w:p w14:paraId="135745B8">
      <w:pPr>
        <w:tabs>
          <w:tab w:val="left" w:pos="651"/>
        </w:tabs>
        <w:snapToGrid w:val="0"/>
        <w:rPr>
          <w:rFonts w:ascii="宋体" w:hAnsi="宋体" w:eastAsia="宋体"/>
          <w:color w:val="FF0000"/>
          <w:sz w:val="28"/>
          <w:szCs w:val="28"/>
        </w:rPr>
      </w:pPr>
      <w:r>
        <w:rPr>
          <w:rFonts w:hint="eastAsia" w:ascii="宋体" w:hAnsi="宋体" w:eastAsia="宋体"/>
          <w:color w:val="FF0000"/>
          <w:sz w:val="28"/>
          <w:szCs w:val="28"/>
        </w:rPr>
        <w:t>备注：</w:t>
      </w:r>
    </w:p>
    <w:p w14:paraId="649E62D6">
      <w:pPr>
        <w:numPr>
          <w:ilvl w:val="0"/>
          <w:numId w:val="8"/>
        </w:numPr>
        <w:tabs>
          <w:tab w:val="left" w:pos="651"/>
        </w:tabs>
        <w:snapToGrid w:val="0"/>
        <w:ind w:firstLine="560" w:firstLineChars="200"/>
        <w:rPr>
          <w:rFonts w:hint="eastAsia" w:ascii="宋体" w:hAnsi="宋体" w:eastAsia="宋体"/>
          <w:color w:val="FF0000"/>
          <w:sz w:val="28"/>
          <w:szCs w:val="28"/>
        </w:rPr>
      </w:pPr>
      <w:r>
        <w:rPr>
          <w:rFonts w:hint="eastAsia" w:ascii="宋体" w:hAnsi="宋体" w:eastAsia="宋体"/>
          <w:color w:val="FF0000"/>
          <w:sz w:val="28"/>
          <w:szCs w:val="28"/>
        </w:rPr>
        <w:t>若</w:t>
      </w:r>
      <w:r>
        <w:rPr>
          <w:rFonts w:hint="eastAsia" w:ascii="宋体" w:hAnsi="宋体" w:eastAsia="宋体"/>
          <w:color w:val="FF0000"/>
          <w:sz w:val="28"/>
          <w:szCs w:val="28"/>
          <w:lang w:eastAsia="zh-CN"/>
        </w:rPr>
        <w:t>投标或响应</w:t>
      </w:r>
      <w:r>
        <w:rPr>
          <w:rFonts w:hint="eastAsia" w:ascii="宋体" w:hAnsi="宋体" w:eastAsia="宋体"/>
          <w:color w:val="FF0000"/>
          <w:sz w:val="28"/>
          <w:szCs w:val="28"/>
        </w:rPr>
        <w:t>人代表为法定代表人则不需提供《法定代表人授权书》，但需在《法定代表人证明书》中提供法定代表人联系方式。</w:t>
      </w:r>
    </w:p>
    <w:p w14:paraId="0749471D">
      <w:pPr>
        <w:pStyle w:val="9"/>
        <w:numPr>
          <w:ilvl w:val="0"/>
          <w:numId w:val="8"/>
        </w:numPr>
        <w:rPr>
          <w:rFonts w:hint="eastAsia"/>
        </w:rPr>
      </w:pPr>
    </w:p>
    <w:p w14:paraId="1584AE37">
      <w:pPr>
        <w:pStyle w:val="16"/>
        <w:rPr>
          <w:rFonts w:hint="eastAsia" w:ascii="宋体" w:hAnsi="宋体" w:eastAsia="宋体"/>
          <w:color w:val="FF0000"/>
          <w:sz w:val="28"/>
          <w:szCs w:val="28"/>
        </w:rPr>
      </w:pPr>
    </w:p>
    <w:p w14:paraId="0F86AF52">
      <w:pPr>
        <w:rPr>
          <w:rFonts w:hint="eastAsia"/>
        </w:rPr>
      </w:pPr>
    </w:p>
    <w:p w14:paraId="1E07307B">
      <w:pPr>
        <w:rPr>
          <w:rFonts w:hint="eastAsia"/>
          <w:lang w:val="en-US" w:eastAsia="zh-CN"/>
        </w:rPr>
      </w:pPr>
    </w:p>
    <w:p w14:paraId="1279B213">
      <w:pPr>
        <w:snapToGrid w:val="0"/>
        <w:spacing w:after="60" w:afterLines="25" w:line="300" w:lineRule="auto"/>
        <w:ind w:firstLine="482" w:firstLineChars="200"/>
        <w:jc w:val="center"/>
        <w:outlineLvl w:val="3"/>
        <w:rPr>
          <w:rFonts w:ascii="宋体" w:hAnsi="宋体" w:eastAsia="宋体"/>
          <w:b/>
          <w:bCs/>
          <w:szCs w:val="20"/>
        </w:rPr>
      </w:pPr>
      <w:r>
        <w:rPr>
          <w:rFonts w:hint="eastAsia" w:ascii="宋体" w:hAnsi="宋体" w:eastAsia="宋体"/>
          <w:b/>
          <w:bCs/>
          <w:szCs w:val="20"/>
          <w:lang w:val="en-US" w:eastAsia="zh-CN"/>
        </w:rPr>
        <w:t>13</w:t>
      </w:r>
      <w:r>
        <w:rPr>
          <w:rFonts w:ascii="宋体" w:hAnsi="宋体" w:eastAsia="宋体"/>
          <w:b/>
          <w:bCs/>
          <w:szCs w:val="20"/>
        </w:rPr>
        <w:t>.</w:t>
      </w:r>
      <w:r>
        <w:rPr>
          <w:rFonts w:hint="eastAsia" w:ascii="宋体" w:hAnsi="宋体" w:eastAsia="宋体"/>
          <w:b/>
          <w:bCs/>
          <w:szCs w:val="20"/>
        </w:rPr>
        <w:t>分项报价清单</w:t>
      </w:r>
    </w:p>
    <w:p w14:paraId="318C3DA3">
      <w:pPr>
        <w:spacing w:after="60" w:afterLines="25" w:line="300" w:lineRule="auto"/>
        <w:rPr>
          <w:rFonts w:ascii="Arial" w:hAnsi="Arial" w:eastAsia="宋体" w:cs="Arial"/>
        </w:rPr>
      </w:pPr>
      <w:r>
        <w:rPr>
          <w:rFonts w:hint="eastAsia" w:ascii="Arial" w:hAnsi="Arial" w:eastAsia="宋体" w:cs="Arial"/>
          <w:color w:val="000000"/>
          <w:lang w:eastAsia="zh-CN"/>
        </w:rPr>
        <w:t>投标或响应</w:t>
      </w:r>
      <w:r>
        <w:rPr>
          <w:rFonts w:hint="eastAsia" w:ascii="Arial" w:hAnsi="Arial" w:eastAsia="宋体" w:cs="Arial"/>
          <w:color w:val="000000"/>
        </w:rPr>
        <w:t>单位（</w:t>
      </w:r>
      <w:r>
        <w:rPr>
          <w:rFonts w:hint="eastAsia" w:ascii="Arial" w:hAnsi="Arial" w:eastAsia="宋体" w:cs="Arial"/>
          <w:color w:val="000000"/>
          <w:lang w:eastAsia="zh-CN"/>
        </w:rPr>
        <w:t>投标或响应</w:t>
      </w:r>
      <w:r>
        <w:rPr>
          <w:rFonts w:hint="eastAsia" w:ascii="Arial" w:hAnsi="Arial" w:eastAsia="宋体" w:cs="Arial"/>
          <w:color w:val="000000"/>
        </w:rPr>
        <w:t>人）名称：</w:t>
      </w:r>
    </w:p>
    <w:p w14:paraId="2480B6F2">
      <w:pPr>
        <w:tabs>
          <w:tab w:val="left" w:pos="720"/>
        </w:tabs>
        <w:spacing w:after="60" w:afterLines="25" w:line="300" w:lineRule="auto"/>
        <w:rPr>
          <w:rFonts w:ascii="Arial" w:hAnsi="Arial" w:eastAsia="宋体"/>
          <w:b/>
        </w:rPr>
      </w:pPr>
      <w:r>
        <w:rPr>
          <w:rFonts w:hint="eastAsia" w:ascii="Arial" w:hAnsi="Arial" w:eastAsia="宋体"/>
          <w:b/>
        </w:rPr>
        <w:t>（一）项目报价表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127"/>
        <w:gridCol w:w="1417"/>
        <w:gridCol w:w="993"/>
        <w:gridCol w:w="992"/>
        <w:gridCol w:w="709"/>
        <w:gridCol w:w="708"/>
        <w:gridCol w:w="993"/>
        <w:gridCol w:w="1322"/>
      </w:tblGrid>
      <w:tr w14:paraId="5C6F4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tcPr>
          <w:p w14:paraId="75A9D023">
            <w:pPr>
              <w:spacing w:after="60" w:afterLines="25" w:line="300" w:lineRule="auto"/>
              <w:jc w:val="center"/>
              <w:rPr>
                <w:rFonts w:ascii="Arial" w:hAnsi="Arial" w:eastAsia="宋体"/>
              </w:rPr>
            </w:pPr>
            <w:r>
              <w:rPr>
                <w:rFonts w:hint="eastAsia" w:ascii="Arial" w:hAnsi="Arial" w:eastAsia="宋体"/>
              </w:rPr>
              <w:t>序号</w:t>
            </w:r>
          </w:p>
        </w:tc>
        <w:tc>
          <w:tcPr>
            <w:tcW w:w="2127" w:type="dxa"/>
            <w:vAlign w:val="center"/>
          </w:tcPr>
          <w:p w14:paraId="0486FF9E">
            <w:pPr>
              <w:spacing w:after="60" w:afterLines="25" w:line="300" w:lineRule="auto"/>
              <w:jc w:val="center"/>
              <w:rPr>
                <w:rFonts w:ascii="Arial" w:hAnsi="Arial" w:eastAsia="宋体"/>
              </w:rPr>
            </w:pPr>
            <w:r>
              <w:rPr>
                <w:rFonts w:hint="eastAsia" w:ascii="Arial" w:hAnsi="Arial" w:eastAsia="宋体"/>
              </w:rPr>
              <w:t>货物名称</w:t>
            </w:r>
          </w:p>
        </w:tc>
        <w:tc>
          <w:tcPr>
            <w:tcW w:w="1417" w:type="dxa"/>
            <w:vAlign w:val="center"/>
          </w:tcPr>
          <w:p w14:paraId="0291291B">
            <w:pPr>
              <w:spacing w:after="60" w:afterLines="25" w:line="300" w:lineRule="auto"/>
              <w:jc w:val="center"/>
              <w:rPr>
                <w:rFonts w:ascii="Arial" w:hAnsi="Arial" w:eastAsia="宋体"/>
              </w:rPr>
            </w:pPr>
            <w:r>
              <w:rPr>
                <w:rFonts w:hint="eastAsia" w:ascii="Arial" w:hAnsi="Arial" w:eastAsia="宋体"/>
              </w:rPr>
              <w:t>规格及型号</w:t>
            </w:r>
          </w:p>
        </w:tc>
        <w:tc>
          <w:tcPr>
            <w:tcW w:w="993" w:type="dxa"/>
            <w:vAlign w:val="center"/>
          </w:tcPr>
          <w:p w14:paraId="65018D16">
            <w:pPr>
              <w:spacing w:after="60" w:afterLines="25" w:line="300" w:lineRule="auto"/>
              <w:jc w:val="center"/>
              <w:rPr>
                <w:rFonts w:ascii="Arial" w:hAnsi="Arial" w:eastAsia="宋体"/>
                <w:b/>
              </w:rPr>
            </w:pPr>
            <w:r>
              <w:rPr>
                <w:rFonts w:hint="eastAsia" w:ascii="Arial" w:hAnsi="Arial" w:eastAsia="宋体"/>
              </w:rPr>
              <w:t>品牌</w:t>
            </w:r>
          </w:p>
        </w:tc>
        <w:tc>
          <w:tcPr>
            <w:tcW w:w="992" w:type="dxa"/>
            <w:vAlign w:val="center"/>
          </w:tcPr>
          <w:p w14:paraId="441A3DDE">
            <w:pPr>
              <w:spacing w:after="60" w:afterLines="25" w:line="300" w:lineRule="auto"/>
              <w:jc w:val="center"/>
              <w:rPr>
                <w:rFonts w:ascii="Arial" w:hAnsi="Arial" w:eastAsia="宋体"/>
              </w:rPr>
            </w:pPr>
            <w:r>
              <w:rPr>
                <w:rFonts w:hint="eastAsia" w:ascii="Arial" w:hAnsi="Arial" w:eastAsia="宋体"/>
              </w:rPr>
              <w:t>原产地</w:t>
            </w:r>
          </w:p>
        </w:tc>
        <w:tc>
          <w:tcPr>
            <w:tcW w:w="709" w:type="dxa"/>
            <w:vAlign w:val="center"/>
          </w:tcPr>
          <w:p w14:paraId="085EFE4A">
            <w:pPr>
              <w:spacing w:after="60" w:afterLines="25" w:line="300" w:lineRule="auto"/>
              <w:jc w:val="center"/>
              <w:rPr>
                <w:rFonts w:ascii="Arial" w:hAnsi="Arial" w:eastAsia="宋体"/>
              </w:rPr>
            </w:pPr>
            <w:r>
              <w:rPr>
                <w:rFonts w:hint="eastAsia" w:ascii="Arial" w:hAnsi="Arial" w:eastAsia="宋体"/>
              </w:rPr>
              <w:t>数量</w:t>
            </w:r>
          </w:p>
        </w:tc>
        <w:tc>
          <w:tcPr>
            <w:tcW w:w="708" w:type="dxa"/>
          </w:tcPr>
          <w:p w14:paraId="5F78C548">
            <w:pPr>
              <w:spacing w:after="60" w:afterLines="25" w:line="300" w:lineRule="auto"/>
              <w:jc w:val="center"/>
              <w:rPr>
                <w:rFonts w:ascii="Arial" w:hAnsi="Arial" w:eastAsia="宋体"/>
              </w:rPr>
            </w:pPr>
            <w:r>
              <w:rPr>
                <w:rFonts w:hint="eastAsia" w:ascii="Arial" w:hAnsi="Arial" w:eastAsia="宋体"/>
              </w:rPr>
              <w:t>单位</w:t>
            </w:r>
          </w:p>
        </w:tc>
        <w:tc>
          <w:tcPr>
            <w:tcW w:w="993" w:type="dxa"/>
            <w:vAlign w:val="center"/>
          </w:tcPr>
          <w:p w14:paraId="2ADB1819">
            <w:pPr>
              <w:spacing w:after="60" w:afterLines="25" w:line="300" w:lineRule="auto"/>
              <w:jc w:val="center"/>
              <w:rPr>
                <w:rFonts w:ascii="Arial" w:hAnsi="Arial" w:eastAsia="宋体"/>
              </w:rPr>
            </w:pPr>
            <w:r>
              <w:rPr>
                <w:rFonts w:hint="eastAsia" w:ascii="Arial" w:hAnsi="Arial" w:eastAsia="宋体"/>
              </w:rPr>
              <w:t>单价(元)</w:t>
            </w:r>
          </w:p>
        </w:tc>
        <w:tc>
          <w:tcPr>
            <w:tcW w:w="1322" w:type="dxa"/>
            <w:vAlign w:val="center"/>
          </w:tcPr>
          <w:p w14:paraId="582F3F21">
            <w:pPr>
              <w:spacing w:after="60" w:afterLines="25" w:line="300" w:lineRule="auto"/>
              <w:jc w:val="center"/>
              <w:rPr>
                <w:rFonts w:ascii="Arial" w:hAnsi="Arial" w:eastAsia="宋体"/>
              </w:rPr>
            </w:pPr>
            <w:r>
              <w:rPr>
                <w:rFonts w:hint="eastAsia" w:ascii="Arial" w:hAnsi="Arial" w:eastAsia="宋体"/>
              </w:rPr>
              <w:t>合价(元)</w:t>
            </w:r>
          </w:p>
        </w:tc>
      </w:tr>
      <w:tr w14:paraId="73EE4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2" w:type="dxa"/>
            <w:vAlign w:val="center"/>
          </w:tcPr>
          <w:p w14:paraId="6D9B2CDE">
            <w:pPr>
              <w:spacing w:after="60" w:afterLines="25" w:line="300" w:lineRule="auto"/>
              <w:jc w:val="center"/>
              <w:rPr>
                <w:rFonts w:ascii="Arial" w:hAnsi="Arial" w:eastAsia="宋体"/>
              </w:rPr>
            </w:pPr>
            <w:r>
              <w:rPr>
                <w:rFonts w:hint="eastAsia" w:ascii="Arial" w:hAnsi="Arial" w:eastAsia="宋体"/>
              </w:rPr>
              <w:t>1</w:t>
            </w:r>
          </w:p>
        </w:tc>
        <w:tc>
          <w:tcPr>
            <w:tcW w:w="2127" w:type="dxa"/>
            <w:vAlign w:val="center"/>
          </w:tcPr>
          <w:p w14:paraId="00278A83">
            <w:pPr>
              <w:spacing w:after="60" w:afterLines="25" w:line="300" w:lineRule="auto"/>
              <w:rPr>
                <w:rFonts w:ascii="Arial" w:hAnsi="Arial" w:eastAsia="宋体"/>
                <w:b/>
              </w:rPr>
            </w:pPr>
          </w:p>
        </w:tc>
        <w:tc>
          <w:tcPr>
            <w:tcW w:w="1417" w:type="dxa"/>
          </w:tcPr>
          <w:p w14:paraId="152C6CEC">
            <w:pPr>
              <w:spacing w:after="60" w:afterLines="25" w:line="300" w:lineRule="auto"/>
              <w:rPr>
                <w:rFonts w:ascii="Arial" w:hAnsi="Arial" w:eastAsia="宋体"/>
              </w:rPr>
            </w:pPr>
          </w:p>
        </w:tc>
        <w:tc>
          <w:tcPr>
            <w:tcW w:w="993" w:type="dxa"/>
          </w:tcPr>
          <w:p w14:paraId="7EE697B4">
            <w:pPr>
              <w:spacing w:after="60" w:afterLines="25" w:line="300" w:lineRule="auto"/>
              <w:rPr>
                <w:rFonts w:ascii="Arial" w:hAnsi="Arial" w:eastAsia="宋体"/>
              </w:rPr>
            </w:pPr>
          </w:p>
        </w:tc>
        <w:tc>
          <w:tcPr>
            <w:tcW w:w="992" w:type="dxa"/>
          </w:tcPr>
          <w:p w14:paraId="584B87FF">
            <w:pPr>
              <w:spacing w:after="60" w:afterLines="25" w:line="300" w:lineRule="auto"/>
              <w:rPr>
                <w:rFonts w:ascii="Arial" w:hAnsi="Arial" w:eastAsia="宋体"/>
              </w:rPr>
            </w:pPr>
          </w:p>
        </w:tc>
        <w:tc>
          <w:tcPr>
            <w:tcW w:w="709" w:type="dxa"/>
          </w:tcPr>
          <w:p w14:paraId="257BEFAF">
            <w:pPr>
              <w:spacing w:after="60" w:afterLines="25" w:line="300" w:lineRule="auto"/>
              <w:rPr>
                <w:rFonts w:ascii="Arial" w:hAnsi="Arial" w:eastAsia="宋体"/>
              </w:rPr>
            </w:pPr>
          </w:p>
        </w:tc>
        <w:tc>
          <w:tcPr>
            <w:tcW w:w="708" w:type="dxa"/>
          </w:tcPr>
          <w:p w14:paraId="5974A734">
            <w:pPr>
              <w:spacing w:after="60" w:afterLines="25" w:line="300" w:lineRule="auto"/>
              <w:rPr>
                <w:rFonts w:ascii="Arial" w:hAnsi="Arial" w:eastAsia="宋体"/>
              </w:rPr>
            </w:pPr>
          </w:p>
        </w:tc>
        <w:tc>
          <w:tcPr>
            <w:tcW w:w="993" w:type="dxa"/>
          </w:tcPr>
          <w:p w14:paraId="18F97371">
            <w:pPr>
              <w:spacing w:after="60" w:afterLines="25" w:line="300" w:lineRule="auto"/>
              <w:rPr>
                <w:rFonts w:ascii="Arial" w:hAnsi="Arial" w:eastAsia="宋体"/>
              </w:rPr>
            </w:pPr>
          </w:p>
        </w:tc>
        <w:tc>
          <w:tcPr>
            <w:tcW w:w="1322" w:type="dxa"/>
          </w:tcPr>
          <w:p w14:paraId="039846C4">
            <w:pPr>
              <w:spacing w:after="60" w:afterLines="25" w:line="300" w:lineRule="auto"/>
              <w:rPr>
                <w:rFonts w:ascii="Arial" w:hAnsi="Arial" w:eastAsia="宋体"/>
              </w:rPr>
            </w:pPr>
          </w:p>
        </w:tc>
      </w:tr>
      <w:tr w14:paraId="16B7F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2" w:type="dxa"/>
          </w:tcPr>
          <w:p w14:paraId="230E3214">
            <w:pPr>
              <w:spacing w:after="60" w:afterLines="25" w:line="300" w:lineRule="auto"/>
              <w:jc w:val="center"/>
              <w:rPr>
                <w:rFonts w:ascii="Arial" w:hAnsi="Arial" w:eastAsia="宋体"/>
              </w:rPr>
            </w:pPr>
            <w:r>
              <w:rPr>
                <w:rFonts w:hint="eastAsia" w:ascii="Arial" w:hAnsi="Arial" w:eastAsia="宋体"/>
              </w:rPr>
              <w:t>2</w:t>
            </w:r>
          </w:p>
        </w:tc>
        <w:tc>
          <w:tcPr>
            <w:tcW w:w="2127" w:type="dxa"/>
          </w:tcPr>
          <w:p w14:paraId="2761A44D">
            <w:pPr>
              <w:spacing w:after="60" w:afterLines="25" w:line="300" w:lineRule="auto"/>
              <w:rPr>
                <w:rFonts w:ascii="Arial" w:hAnsi="Arial" w:eastAsia="宋体"/>
                <w:b/>
              </w:rPr>
            </w:pPr>
          </w:p>
        </w:tc>
        <w:tc>
          <w:tcPr>
            <w:tcW w:w="1417" w:type="dxa"/>
          </w:tcPr>
          <w:p w14:paraId="36EEBB9F">
            <w:pPr>
              <w:spacing w:after="60" w:afterLines="25" w:line="300" w:lineRule="auto"/>
              <w:rPr>
                <w:rFonts w:ascii="Arial" w:hAnsi="Arial" w:eastAsia="宋体"/>
              </w:rPr>
            </w:pPr>
          </w:p>
        </w:tc>
        <w:tc>
          <w:tcPr>
            <w:tcW w:w="993" w:type="dxa"/>
          </w:tcPr>
          <w:p w14:paraId="5552FC19">
            <w:pPr>
              <w:spacing w:after="60" w:afterLines="25" w:line="300" w:lineRule="auto"/>
              <w:rPr>
                <w:rFonts w:ascii="Arial" w:hAnsi="Arial" w:eastAsia="宋体"/>
              </w:rPr>
            </w:pPr>
          </w:p>
        </w:tc>
        <w:tc>
          <w:tcPr>
            <w:tcW w:w="992" w:type="dxa"/>
          </w:tcPr>
          <w:p w14:paraId="1B56725B">
            <w:pPr>
              <w:spacing w:after="60" w:afterLines="25" w:line="300" w:lineRule="auto"/>
              <w:rPr>
                <w:rFonts w:ascii="Arial" w:hAnsi="Arial" w:eastAsia="宋体"/>
              </w:rPr>
            </w:pPr>
          </w:p>
        </w:tc>
        <w:tc>
          <w:tcPr>
            <w:tcW w:w="709" w:type="dxa"/>
          </w:tcPr>
          <w:p w14:paraId="6D74C615">
            <w:pPr>
              <w:spacing w:after="60" w:afterLines="25" w:line="300" w:lineRule="auto"/>
              <w:rPr>
                <w:rFonts w:ascii="Arial" w:hAnsi="Arial" w:eastAsia="宋体"/>
              </w:rPr>
            </w:pPr>
          </w:p>
        </w:tc>
        <w:tc>
          <w:tcPr>
            <w:tcW w:w="708" w:type="dxa"/>
          </w:tcPr>
          <w:p w14:paraId="30BF4A60">
            <w:pPr>
              <w:spacing w:after="60" w:afterLines="25" w:line="300" w:lineRule="auto"/>
              <w:rPr>
                <w:rFonts w:ascii="Arial" w:hAnsi="Arial" w:eastAsia="宋体"/>
              </w:rPr>
            </w:pPr>
          </w:p>
        </w:tc>
        <w:tc>
          <w:tcPr>
            <w:tcW w:w="993" w:type="dxa"/>
          </w:tcPr>
          <w:p w14:paraId="0F4B71F1">
            <w:pPr>
              <w:spacing w:after="60" w:afterLines="25" w:line="300" w:lineRule="auto"/>
              <w:rPr>
                <w:rFonts w:ascii="Arial" w:hAnsi="Arial" w:eastAsia="宋体"/>
              </w:rPr>
            </w:pPr>
          </w:p>
        </w:tc>
        <w:tc>
          <w:tcPr>
            <w:tcW w:w="1322" w:type="dxa"/>
          </w:tcPr>
          <w:p w14:paraId="7511FDB6">
            <w:pPr>
              <w:spacing w:after="60" w:afterLines="25" w:line="300" w:lineRule="auto"/>
              <w:rPr>
                <w:rFonts w:ascii="Arial" w:hAnsi="Arial" w:eastAsia="宋体"/>
              </w:rPr>
            </w:pPr>
          </w:p>
        </w:tc>
      </w:tr>
      <w:tr w14:paraId="3036F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72" w:type="dxa"/>
          </w:tcPr>
          <w:p w14:paraId="23D52068">
            <w:pPr>
              <w:spacing w:after="60" w:afterLines="25" w:line="300" w:lineRule="auto"/>
              <w:jc w:val="center"/>
              <w:rPr>
                <w:rFonts w:ascii="Arial" w:hAnsi="Arial" w:eastAsia="宋体"/>
              </w:rPr>
            </w:pPr>
            <w:r>
              <w:rPr>
                <w:rFonts w:hint="eastAsia" w:ascii="Arial" w:hAnsi="Arial" w:eastAsia="宋体"/>
              </w:rPr>
              <w:t>3</w:t>
            </w:r>
          </w:p>
        </w:tc>
        <w:tc>
          <w:tcPr>
            <w:tcW w:w="2127" w:type="dxa"/>
          </w:tcPr>
          <w:p w14:paraId="63A4BF61">
            <w:pPr>
              <w:spacing w:after="60" w:afterLines="25" w:line="300" w:lineRule="auto"/>
              <w:rPr>
                <w:rFonts w:ascii="Arial" w:hAnsi="Arial" w:eastAsia="宋体"/>
                <w:b/>
              </w:rPr>
            </w:pPr>
          </w:p>
        </w:tc>
        <w:tc>
          <w:tcPr>
            <w:tcW w:w="1417" w:type="dxa"/>
          </w:tcPr>
          <w:p w14:paraId="63DF8549">
            <w:pPr>
              <w:spacing w:after="60" w:afterLines="25" w:line="300" w:lineRule="auto"/>
              <w:rPr>
                <w:rFonts w:ascii="Arial" w:hAnsi="Arial" w:eastAsia="宋体"/>
              </w:rPr>
            </w:pPr>
          </w:p>
        </w:tc>
        <w:tc>
          <w:tcPr>
            <w:tcW w:w="993" w:type="dxa"/>
          </w:tcPr>
          <w:p w14:paraId="68D085F3">
            <w:pPr>
              <w:spacing w:after="60" w:afterLines="25" w:line="300" w:lineRule="auto"/>
              <w:rPr>
                <w:rFonts w:ascii="Arial" w:hAnsi="Arial" w:eastAsia="宋体"/>
              </w:rPr>
            </w:pPr>
          </w:p>
        </w:tc>
        <w:tc>
          <w:tcPr>
            <w:tcW w:w="992" w:type="dxa"/>
          </w:tcPr>
          <w:p w14:paraId="2D0C3DFA">
            <w:pPr>
              <w:spacing w:after="60" w:afterLines="25" w:line="300" w:lineRule="auto"/>
              <w:rPr>
                <w:rFonts w:ascii="Arial" w:hAnsi="Arial" w:eastAsia="宋体"/>
              </w:rPr>
            </w:pPr>
          </w:p>
        </w:tc>
        <w:tc>
          <w:tcPr>
            <w:tcW w:w="709" w:type="dxa"/>
          </w:tcPr>
          <w:p w14:paraId="42E7427B">
            <w:pPr>
              <w:spacing w:after="60" w:afterLines="25" w:line="300" w:lineRule="auto"/>
              <w:rPr>
                <w:rFonts w:ascii="Arial" w:hAnsi="Arial" w:eastAsia="宋体"/>
              </w:rPr>
            </w:pPr>
          </w:p>
        </w:tc>
        <w:tc>
          <w:tcPr>
            <w:tcW w:w="708" w:type="dxa"/>
          </w:tcPr>
          <w:p w14:paraId="5F1F0DCE">
            <w:pPr>
              <w:spacing w:after="60" w:afterLines="25" w:line="300" w:lineRule="auto"/>
              <w:rPr>
                <w:rFonts w:ascii="Arial" w:hAnsi="Arial" w:eastAsia="宋体"/>
              </w:rPr>
            </w:pPr>
          </w:p>
        </w:tc>
        <w:tc>
          <w:tcPr>
            <w:tcW w:w="993" w:type="dxa"/>
          </w:tcPr>
          <w:p w14:paraId="24E71DF8">
            <w:pPr>
              <w:spacing w:after="60" w:afterLines="25" w:line="300" w:lineRule="auto"/>
              <w:rPr>
                <w:rFonts w:ascii="Arial" w:hAnsi="Arial" w:eastAsia="宋体"/>
              </w:rPr>
            </w:pPr>
          </w:p>
        </w:tc>
        <w:tc>
          <w:tcPr>
            <w:tcW w:w="1322" w:type="dxa"/>
          </w:tcPr>
          <w:p w14:paraId="02A80305">
            <w:pPr>
              <w:spacing w:after="60" w:afterLines="25" w:line="300" w:lineRule="auto"/>
              <w:rPr>
                <w:rFonts w:ascii="Arial" w:hAnsi="Arial" w:eastAsia="宋体"/>
              </w:rPr>
            </w:pPr>
          </w:p>
        </w:tc>
      </w:tr>
      <w:tr w14:paraId="5E1A0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72" w:type="dxa"/>
          </w:tcPr>
          <w:p w14:paraId="639C6C3B">
            <w:pPr>
              <w:spacing w:after="60" w:afterLines="25" w:line="300" w:lineRule="auto"/>
              <w:jc w:val="center"/>
              <w:rPr>
                <w:rFonts w:ascii="Arial" w:hAnsi="Arial" w:eastAsia="宋体"/>
              </w:rPr>
            </w:pPr>
            <w:r>
              <w:rPr>
                <w:rFonts w:hint="eastAsia" w:ascii="Arial" w:hAnsi="Arial" w:eastAsia="宋体"/>
              </w:rPr>
              <w:t>……</w:t>
            </w:r>
          </w:p>
        </w:tc>
        <w:tc>
          <w:tcPr>
            <w:tcW w:w="2127" w:type="dxa"/>
          </w:tcPr>
          <w:p w14:paraId="3DA1E147">
            <w:pPr>
              <w:spacing w:after="60" w:afterLines="25" w:line="300" w:lineRule="auto"/>
              <w:rPr>
                <w:rFonts w:ascii="Arial" w:hAnsi="Arial" w:eastAsia="宋体"/>
                <w:b/>
              </w:rPr>
            </w:pPr>
          </w:p>
        </w:tc>
        <w:tc>
          <w:tcPr>
            <w:tcW w:w="1417" w:type="dxa"/>
          </w:tcPr>
          <w:p w14:paraId="07E6ABDA">
            <w:pPr>
              <w:spacing w:after="60" w:afterLines="25" w:line="300" w:lineRule="auto"/>
              <w:rPr>
                <w:rFonts w:ascii="Arial" w:hAnsi="Arial" w:eastAsia="宋体"/>
              </w:rPr>
            </w:pPr>
          </w:p>
        </w:tc>
        <w:tc>
          <w:tcPr>
            <w:tcW w:w="993" w:type="dxa"/>
          </w:tcPr>
          <w:p w14:paraId="1BE23CE1">
            <w:pPr>
              <w:spacing w:after="60" w:afterLines="25" w:line="300" w:lineRule="auto"/>
              <w:rPr>
                <w:rFonts w:ascii="Arial" w:hAnsi="Arial" w:eastAsia="宋体"/>
              </w:rPr>
            </w:pPr>
          </w:p>
        </w:tc>
        <w:tc>
          <w:tcPr>
            <w:tcW w:w="992" w:type="dxa"/>
          </w:tcPr>
          <w:p w14:paraId="59B77365">
            <w:pPr>
              <w:spacing w:after="60" w:afterLines="25" w:line="300" w:lineRule="auto"/>
              <w:rPr>
                <w:rFonts w:ascii="Arial" w:hAnsi="Arial" w:eastAsia="宋体"/>
              </w:rPr>
            </w:pPr>
          </w:p>
        </w:tc>
        <w:tc>
          <w:tcPr>
            <w:tcW w:w="709" w:type="dxa"/>
          </w:tcPr>
          <w:p w14:paraId="1973365D">
            <w:pPr>
              <w:spacing w:after="60" w:afterLines="25" w:line="300" w:lineRule="auto"/>
              <w:rPr>
                <w:rFonts w:ascii="Arial" w:hAnsi="Arial" w:eastAsia="宋体"/>
              </w:rPr>
            </w:pPr>
          </w:p>
        </w:tc>
        <w:tc>
          <w:tcPr>
            <w:tcW w:w="708" w:type="dxa"/>
          </w:tcPr>
          <w:p w14:paraId="0F13A915">
            <w:pPr>
              <w:spacing w:after="60" w:afterLines="25" w:line="300" w:lineRule="auto"/>
              <w:rPr>
                <w:rFonts w:ascii="Arial" w:hAnsi="Arial" w:eastAsia="宋体"/>
              </w:rPr>
            </w:pPr>
          </w:p>
        </w:tc>
        <w:tc>
          <w:tcPr>
            <w:tcW w:w="993" w:type="dxa"/>
          </w:tcPr>
          <w:p w14:paraId="69905518">
            <w:pPr>
              <w:spacing w:after="60" w:afterLines="25" w:line="300" w:lineRule="auto"/>
              <w:rPr>
                <w:rFonts w:ascii="Arial" w:hAnsi="Arial" w:eastAsia="宋体"/>
              </w:rPr>
            </w:pPr>
          </w:p>
        </w:tc>
        <w:tc>
          <w:tcPr>
            <w:tcW w:w="1322" w:type="dxa"/>
          </w:tcPr>
          <w:p w14:paraId="64E51139">
            <w:pPr>
              <w:spacing w:after="60" w:afterLines="25" w:line="300" w:lineRule="auto"/>
              <w:rPr>
                <w:rFonts w:ascii="Arial" w:hAnsi="Arial" w:eastAsia="宋体"/>
              </w:rPr>
            </w:pPr>
          </w:p>
        </w:tc>
      </w:tr>
      <w:tr w14:paraId="076C0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01" w:type="dxa"/>
            <w:gridSpan w:val="5"/>
          </w:tcPr>
          <w:p w14:paraId="2DCCF4A9">
            <w:pPr>
              <w:spacing w:after="60" w:afterLines="25" w:line="300" w:lineRule="auto"/>
              <w:jc w:val="center"/>
              <w:rPr>
                <w:rFonts w:ascii="Arial" w:hAnsi="Arial" w:eastAsia="宋体"/>
              </w:rPr>
            </w:pPr>
            <w:r>
              <w:rPr>
                <w:rFonts w:hint="eastAsia" w:ascii="Arial" w:hAnsi="Arial" w:eastAsia="宋体"/>
                <w:b/>
                <w:lang w:eastAsia="zh-CN"/>
              </w:rPr>
              <w:t>投标或响应</w:t>
            </w:r>
            <w:r>
              <w:rPr>
                <w:rFonts w:hint="eastAsia" w:ascii="Arial" w:hAnsi="Arial" w:eastAsia="宋体"/>
                <w:b/>
              </w:rPr>
              <w:t>总价</w:t>
            </w:r>
            <w:r>
              <w:rPr>
                <w:rFonts w:hint="eastAsia" w:ascii="Arial" w:hAnsi="Arial" w:eastAsia="宋体"/>
              </w:rPr>
              <w:t>（币种：人民币；单位：元）</w:t>
            </w:r>
          </w:p>
        </w:tc>
        <w:tc>
          <w:tcPr>
            <w:tcW w:w="3732" w:type="dxa"/>
            <w:gridSpan w:val="4"/>
          </w:tcPr>
          <w:p w14:paraId="367309D2">
            <w:pPr>
              <w:spacing w:after="60" w:afterLines="25" w:line="300" w:lineRule="auto"/>
              <w:rPr>
                <w:rFonts w:ascii="Arial" w:hAnsi="Arial" w:eastAsia="宋体"/>
              </w:rPr>
            </w:pPr>
          </w:p>
        </w:tc>
      </w:tr>
    </w:tbl>
    <w:p w14:paraId="7CA45894">
      <w:pPr>
        <w:tabs>
          <w:tab w:val="left" w:pos="720"/>
        </w:tabs>
        <w:rPr>
          <w:rFonts w:eastAsia="宋体"/>
          <w:b/>
        </w:rPr>
      </w:pPr>
    </w:p>
    <w:p w14:paraId="13B82238">
      <w:pPr>
        <w:tabs>
          <w:tab w:val="left" w:pos="720"/>
        </w:tabs>
        <w:rPr>
          <w:rFonts w:eastAsia="宋体"/>
          <w:b/>
          <w:color w:val="FF0000"/>
        </w:rPr>
      </w:pPr>
      <w:r>
        <w:rPr>
          <w:rFonts w:hint="eastAsia" w:eastAsia="宋体"/>
          <w:b/>
          <w:color w:val="FF0000"/>
        </w:rPr>
        <w:t>（二）核心产品品牌</w:t>
      </w:r>
    </w:p>
    <w:p w14:paraId="48ACD562">
      <w:pPr>
        <w:rPr>
          <w:rFonts w:ascii="宋体" w:hAnsi="宋体" w:eastAsia="宋体"/>
          <w:b/>
          <w:color w:val="FF0000"/>
        </w:rPr>
      </w:pPr>
      <w:r>
        <w:rPr>
          <w:rFonts w:hint="eastAsia" w:eastAsia="宋体"/>
          <w:b/>
          <w:color w:val="FF0000"/>
        </w:rPr>
        <w:t>我单位所投核心产品的品牌为</w:t>
      </w:r>
      <w:r>
        <w:rPr>
          <w:rFonts w:hint="eastAsia" w:eastAsia="宋体"/>
          <w:b/>
          <w:color w:val="FF0000"/>
          <w:u w:val="single"/>
        </w:rPr>
        <w:t xml:space="preserve">：                 </w:t>
      </w:r>
      <w:r>
        <w:rPr>
          <w:rFonts w:hint="eastAsia" w:eastAsia="宋体"/>
          <w:b/>
          <w:color w:val="FF0000"/>
        </w:rPr>
        <w:t>。</w:t>
      </w:r>
    </w:p>
    <w:p w14:paraId="01D9AAA3">
      <w:pPr>
        <w:spacing w:after="60" w:afterLines="25" w:line="300" w:lineRule="auto"/>
        <w:rPr>
          <w:rFonts w:ascii="Arial" w:hAnsi="Arial" w:eastAsia="宋体"/>
          <w:b/>
        </w:rPr>
      </w:pPr>
      <w:r>
        <w:rPr>
          <w:rFonts w:hint="eastAsia" w:ascii="宋体" w:hAnsi="宋体" w:eastAsia="宋体"/>
          <w:color w:val="FF0000"/>
        </w:rPr>
        <w:t>备注：如</w:t>
      </w:r>
      <w:r>
        <w:rPr>
          <w:rFonts w:hint="eastAsia" w:ascii="宋体" w:hAnsi="宋体" w:eastAsia="宋体"/>
          <w:color w:val="FF0000"/>
          <w:lang w:eastAsia="zh-CN"/>
        </w:rPr>
        <w:t>询价</w:t>
      </w:r>
      <w:r>
        <w:rPr>
          <w:rFonts w:hint="eastAsia" w:ascii="宋体" w:hAnsi="宋体" w:eastAsia="宋体"/>
          <w:color w:val="FF0000"/>
        </w:rPr>
        <w:t>文件未列明核心产品的，无需填写该项。</w:t>
      </w:r>
    </w:p>
    <w:p w14:paraId="51D10871">
      <w:pPr>
        <w:spacing w:after="60" w:afterLines="25" w:line="300" w:lineRule="auto"/>
        <w:rPr>
          <w:rFonts w:ascii="Arial" w:hAnsi="Arial" w:eastAsia="宋体"/>
          <w:b/>
        </w:rPr>
      </w:pPr>
      <w:r>
        <w:rPr>
          <w:rFonts w:hint="eastAsia" w:ascii="Arial" w:hAnsi="Arial" w:eastAsia="宋体"/>
          <w:b/>
        </w:rPr>
        <w:t>（三）可选配件报价清单（非项目需求要求的必备配件，此部分不包括在总报价内）</w:t>
      </w:r>
    </w:p>
    <w:p w14:paraId="32D1DDCC">
      <w:pPr>
        <w:spacing w:after="60" w:afterLines="25" w:line="300" w:lineRule="auto"/>
        <w:rPr>
          <w:rFonts w:ascii="Arial" w:hAnsi="Arial" w:eastAsia="宋体"/>
          <w:b/>
        </w:rPr>
      </w:pPr>
      <w:r>
        <w:rPr>
          <w:rFonts w:hint="eastAsia" w:ascii="Arial" w:hAnsi="Arial" w:eastAsia="宋体"/>
          <w:b/>
        </w:rPr>
        <w:t>（四）供应商认为需要涉及的其他内容报价清单</w:t>
      </w:r>
    </w:p>
    <w:p w14:paraId="4B8662E9">
      <w:pPr>
        <w:spacing w:after="60" w:afterLines="25" w:line="300" w:lineRule="auto"/>
        <w:rPr>
          <w:rFonts w:ascii="Arial" w:hAnsi="Arial" w:eastAsia="宋体"/>
        </w:rPr>
      </w:pPr>
    </w:p>
    <w:p w14:paraId="22621A4E">
      <w:pPr>
        <w:snapToGrid w:val="0"/>
        <w:rPr>
          <w:rFonts w:ascii="宋体" w:hAnsi="宋体"/>
          <w:b/>
          <w:color w:val="FF0000"/>
        </w:rPr>
      </w:pPr>
      <w:r>
        <w:rPr>
          <w:rFonts w:hint="eastAsia" w:ascii="宋体" w:hAnsi="宋体"/>
          <w:bCs/>
          <w:color w:val="FF0000"/>
        </w:rPr>
        <w:t>★</w:t>
      </w:r>
      <w:r>
        <w:rPr>
          <w:rFonts w:hint="eastAsia" w:ascii="宋体" w:hAnsi="宋体"/>
          <w:b/>
          <w:color w:val="FF0000"/>
        </w:rPr>
        <w:t>填写</w:t>
      </w:r>
      <w:r>
        <w:rPr>
          <w:rFonts w:ascii="宋体" w:hAnsi="宋体"/>
          <w:b/>
          <w:color w:val="FF0000"/>
        </w:rPr>
        <w:t>要求：</w:t>
      </w:r>
    </w:p>
    <w:p w14:paraId="7E2ED9F2">
      <w:pPr>
        <w:snapToGrid w:val="0"/>
        <w:rPr>
          <w:rFonts w:ascii="宋体" w:hAnsi="宋体"/>
          <w:b/>
          <w:color w:val="FF0000"/>
        </w:rPr>
      </w:pPr>
      <w:r>
        <w:rPr>
          <w:rFonts w:ascii="宋体" w:hAnsi="宋体"/>
          <w:b/>
          <w:color w:val="FF0000"/>
        </w:rPr>
        <w:t>1.</w:t>
      </w:r>
      <w:r>
        <w:rPr>
          <w:rFonts w:hint="eastAsia" w:ascii="宋体" w:hAnsi="宋体"/>
          <w:b/>
          <w:color w:val="FF0000"/>
        </w:rPr>
        <w:t>《分项报价清单》</w:t>
      </w:r>
      <w:r>
        <w:rPr>
          <w:rFonts w:ascii="宋体" w:hAnsi="宋体"/>
          <w:b/>
          <w:color w:val="FF0000"/>
        </w:rPr>
        <w:t>所有价格应</w:t>
      </w:r>
      <w:r>
        <w:rPr>
          <w:rFonts w:hint="eastAsia" w:ascii="宋体" w:hAnsi="宋体"/>
          <w:b/>
          <w:color w:val="FF0000"/>
        </w:rPr>
        <w:t>以人民币为结算单位填写</w:t>
      </w:r>
      <w:r>
        <w:rPr>
          <w:rFonts w:ascii="宋体" w:hAnsi="宋体"/>
          <w:b/>
          <w:color w:val="FF0000"/>
        </w:rPr>
        <w:t>；</w:t>
      </w:r>
    </w:p>
    <w:p w14:paraId="00A0E2C4">
      <w:pPr>
        <w:snapToGrid w:val="0"/>
        <w:rPr>
          <w:rFonts w:ascii="宋体" w:hAnsi="宋体"/>
          <w:b/>
          <w:color w:val="FF0000"/>
        </w:rPr>
      </w:pPr>
      <w:r>
        <w:rPr>
          <w:rFonts w:ascii="宋体" w:hAnsi="宋体"/>
          <w:b/>
          <w:color w:val="FF0000"/>
        </w:rPr>
        <w:t>2.可根据</w:t>
      </w:r>
      <w:r>
        <w:rPr>
          <w:rFonts w:hint="eastAsia" w:ascii="宋体" w:hAnsi="宋体"/>
          <w:b/>
          <w:color w:val="FF0000"/>
        </w:rPr>
        <w:t>实际需要</w:t>
      </w:r>
      <w:r>
        <w:rPr>
          <w:rFonts w:ascii="宋体" w:hAnsi="宋体"/>
          <w:b/>
          <w:color w:val="FF0000"/>
        </w:rPr>
        <w:t>增加</w:t>
      </w:r>
      <w:r>
        <w:rPr>
          <w:rFonts w:hint="eastAsia" w:ascii="宋体" w:hAnsi="宋体"/>
          <w:b/>
          <w:color w:val="FF0000"/>
        </w:rPr>
        <w:t>相关</w:t>
      </w:r>
      <w:r>
        <w:rPr>
          <w:rFonts w:ascii="宋体" w:hAnsi="宋体"/>
          <w:b/>
          <w:color w:val="FF0000"/>
        </w:rPr>
        <w:t>内容，但原</w:t>
      </w:r>
      <w:r>
        <w:rPr>
          <w:rFonts w:hint="eastAsia" w:ascii="宋体" w:hAnsi="宋体"/>
          <w:b/>
          <w:color w:val="FF0000"/>
        </w:rPr>
        <w:t>有</w:t>
      </w:r>
      <w:r>
        <w:rPr>
          <w:rFonts w:ascii="宋体" w:hAnsi="宋体"/>
          <w:b/>
          <w:color w:val="FF0000"/>
        </w:rPr>
        <w:t>的格式</w:t>
      </w:r>
      <w:r>
        <w:rPr>
          <w:rFonts w:hint="eastAsia" w:ascii="宋体" w:hAnsi="宋体"/>
          <w:b/>
          <w:color w:val="FF0000"/>
        </w:rPr>
        <w:t>内容</w:t>
      </w:r>
      <w:r>
        <w:rPr>
          <w:rFonts w:ascii="宋体" w:hAnsi="宋体"/>
          <w:b/>
          <w:color w:val="FF0000"/>
        </w:rPr>
        <w:t>不得删减；</w:t>
      </w:r>
    </w:p>
    <w:p w14:paraId="23250234">
      <w:pPr>
        <w:snapToGrid w:val="0"/>
        <w:rPr>
          <w:rFonts w:ascii="宋体" w:hAnsi="宋体"/>
          <w:b/>
        </w:rPr>
      </w:pPr>
    </w:p>
    <w:p w14:paraId="72DF669D">
      <w:pPr>
        <w:snapToGrid w:val="0"/>
        <w:rPr>
          <w:rFonts w:ascii="宋体" w:hAnsi="宋体"/>
          <w:b/>
        </w:rPr>
      </w:pPr>
      <w:r>
        <w:rPr>
          <w:rFonts w:hint="eastAsia" w:ascii="宋体" w:hAnsi="宋体"/>
          <w:b/>
        </w:rPr>
        <w:t>填写说明：</w:t>
      </w:r>
    </w:p>
    <w:p w14:paraId="43578EED">
      <w:pPr>
        <w:snapToGrid w:val="0"/>
        <w:rPr>
          <w:rFonts w:ascii="宋体" w:hAnsi="宋体"/>
          <w:b/>
        </w:rPr>
      </w:pPr>
      <w:r>
        <w:rPr>
          <w:rFonts w:hint="eastAsia" w:ascii="宋体" w:hAnsi="宋体"/>
          <w:b/>
        </w:rPr>
        <w:t>1、</w:t>
      </w:r>
      <w:r>
        <w:rPr>
          <w:rFonts w:ascii="宋体" w:hAnsi="宋体"/>
          <w:b/>
        </w:rPr>
        <w:t xml:space="preserve">“原产地”是指该产品的实际生产加工地，而非品牌总公司所在地。 </w:t>
      </w:r>
    </w:p>
    <w:p w14:paraId="383A50A8">
      <w:pPr>
        <w:snapToGrid w:val="0"/>
        <w:rPr>
          <w:rFonts w:ascii="宋体" w:hAnsi="宋体"/>
          <w:b/>
        </w:rPr>
      </w:pPr>
      <w:r>
        <w:rPr>
          <w:rFonts w:hint="eastAsia" w:ascii="宋体" w:hAnsi="宋体"/>
          <w:b/>
        </w:rPr>
        <w:t>2</w:t>
      </w:r>
      <w:r>
        <w:rPr>
          <w:rFonts w:ascii="宋体" w:hAnsi="宋体"/>
          <w:b/>
        </w:rPr>
        <w:t>、“规格</w:t>
      </w:r>
      <w:r>
        <w:rPr>
          <w:rFonts w:hint="eastAsia" w:ascii="宋体" w:hAnsi="宋体"/>
          <w:b/>
        </w:rPr>
        <w:t>及</w:t>
      </w:r>
      <w:r>
        <w:rPr>
          <w:rFonts w:ascii="宋体" w:hAnsi="宋体"/>
          <w:b/>
        </w:rPr>
        <w:t>型号、品牌”属于“按</w:t>
      </w:r>
      <w:r>
        <w:rPr>
          <w:rFonts w:hint="eastAsia" w:ascii="宋体" w:hAnsi="宋体" w:eastAsia="宋体"/>
          <w:b/>
          <w:lang w:eastAsia="zh-CN"/>
        </w:rPr>
        <w:t>询价</w:t>
      </w:r>
      <w:r>
        <w:rPr>
          <w:rFonts w:ascii="宋体" w:hAnsi="宋体"/>
          <w:b/>
        </w:rPr>
        <w:t>定制”产品</w:t>
      </w:r>
      <w:r>
        <w:rPr>
          <w:rFonts w:hint="eastAsia" w:ascii="宋体" w:hAnsi="宋体"/>
          <w:b/>
        </w:rPr>
        <w:t>，</w:t>
      </w:r>
      <w:r>
        <w:rPr>
          <w:rFonts w:ascii="宋体" w:hAnsi="宋体"/>
          <w:b/>
        </w:rPr>
        <w:t>可依</w:t>
      </w:r>
      <w:r>
        <w:rPr>
          <w:rFonts w:hint="eastAsia" w:ascii="宋体" w:hAnsi="宋体" w:eastAsia="宋体"/>
          <w:b/>
          <w:lang w:eastAsia="zh-CN"/>
        </w:rPr>
        <w:t>询价</w:t>
      </w:r>
      <w:r>
        <w:rPr>
          <w:rFonts w:ascii="宋体" w:hAnsi="宋体"/>
          <w:b/>
        </w:rPr>
        <w:t>要求响应填报；属于有明确品牌型号的产品报出具体</w:t>
      </w:r>
      <w:r>
        <w:rPr>
          <w:rFonts w:hint="eastAsia" w:ascii="宋体" w:hAnsi="宋体"/>
          <w:b/>
        </w:rPr>
        <w:t>品牌</w:t>
      </w:r>
      <w:r>
        <w:rPr>
          <w:rFonts w:ascii="宋体" w:hAnsi="宋体"/>
          <w:b/>
        </w:rPr>
        <w:t>型号。</w:t>
      </w:r>
    </w:p>
    <w:p w14:paraId="27924E91">
      <w:pPr>
        <w:snapToGrid w:val="0"/>
        <w:rPr>
          <w:rFonts w:ascii="宋体" w:hAnsi="宋体"/>
          <w:b/>
        </w:rPr>
      </w:pPr>
      <w:r>
        <w:rPr>
          <w:rFonts w:hint="eastAsia" w:ascii="宋体" w:hAnsi="宋体"/>
          <w:b/>
        </w:rPr>
        <w:t>3、</w:t>
      </w:r>
      <w:r>
        <w:rPr>
          <w:rFonts w:hint="eastAsia" w:ascii="宋体" w:hAnsi="宋体" w:eastAsia="宋体"/>
          <w:b/>
          <w:lang w:eastAsia="zh-CN"/>
        </w:rPr>
        <w:t>投标或响应</w:t>
      </w:r>
      <w:r>
        <w:rPr>
          <w:rFonts w:ascii="宋体" w:hAnsi="宋体"/>
          <w:b/>
        </w:rPr>
        <w:t>人根据本项目采购需求方案中的配置清单或明细列表按此表格式要求进行填报（对规格型号、品牌的要求执行</w:t>
      </w:r>
      <w:r>
        <w:rPr>
          <w:rFonts w:hint="eastAsia" w:ascii="宋体" w:hAnsi="宋体"/>
          <w:b/>
        </w:rPr>
        <w:t>填写说明</w:t>
      </w:r>
      <w:r>
        <w:rPr>
          <w:rFonts w:ascii="宋体" w:hAnsi="宋体"/>
          <w:b/>
        </w:rPr>
        <w:t>第</w:t>
      </w:r>
      <w:r>
        <w:rPr>
          <w:rFonts w:hint="eastAsia" w:ascii="宋体" w:hAnsi="宋体"/>
          <w:b/>
        </w:rPr>
        <w:t>2</w:t>
      </w:r>
      <w:r>
        <w:rPr>
          <w:rFonts w:ascii="宋体" w:hAnsi="宋体"/>
          <w:b/>
        </w:rPr>
        <w:t>条规定）。</w:t>
      </w:r>
      <w:r>
        <w:rPr>
          <w:rFonts w:ascii="宋体" w:hAnsi="宋体"/>
          <w:b/>
          <w:highlight w:val="yellow"/>
        </w:rPr>
        <w:t>如不填报、漏报或错报</w:t>
      </w:r>
      <w:r>
        <w:rPr>
          <w:rFonts w:hint="eastAsia" w:ascii="宋体" w:hAnsi="宋体" w:eastAsia="宋体"/>
          <w:b/>
          <w:highlight w:val="yellow"/>
          <w:lang w:eastAsia="zh-CN"/>
        </w:rPr>
        <w:t>询价小组</w:t>
      </w:r>
      <w:r>
        <w:rPr>
          <w:rFonts w:ascii="宋体" w:hAnsi="宋体"/>
          <w:b/>
          <w:highlight w:val="yellow"/>
        </w:rPr>
        <w:t>有权对</w:t>
      </w:r>
      <w:r>
        <w:rPr>
          <w:rFonts w:hint="eastAsia" w:ascii="宋体" w:hAnsi="宋体" w:eastAsia="宋体"/>
          <w:b/>
          <w:highlight w:val="yellow"/>
          <w:lang w:eastAsia="zh-CN"/>
        </w:rPr>
        <w:t>投标或响应</w:t>
      </w:r>
      <w:r>
        <w:rPr>
          <w:rFonts w:ascii="宋体" w:hAnsi="宋体"/>
          <w:b/>
          <w:highlight w:val="yellow"/>
        </w:rPr>
        <w:t>人做出不利的判断。</w:t>
      </w:r>
      <w:r>
        <w:rPr>
          <w:rFonts w:ascii="宋体" w:hAnsi="宋体"/>
          <w:b/>
        </w:rPr>
        <w:t>（如有涉及采购需求有要求但无法明确具体量化标准的配套工程施工、安装、装修等，可依要求只报出相应报价即可）</w:t>
      </w:r>
    </w:p>
    <w:p w14:paraId="64B4898C">
      <w:pPr>
        <w:snapToGrid w:val="0"/>
        <w:rPr>
          <w:rFonts w:ascii="宋体" w:hAnsi="宋体"/>
        </w:rPr>
      </w:pPr>
      <w:r>
        <w:rPr>
          <w:rFonts w:hint="eastAsia" w:ascii="宋体" w:hAnsi="宋体"/>
          <w:b/>
        </w:rPr>
        <w:t>4、《（三）可选配件报价清单》格式参照《（一）项目报价表》表格，但需提供相应的品牌、规格型号、原产地、数量、单价等详细信息。</w:t>
      </w:r>
    </w:p>
    <w:p w14:paraId="742D07E5">
      <w:pPr>
        <w:snapToGrid w:val="0"/>
        <w:rPr>
          <w:rFonts w:ascii="宋体" w:hAnsi="宋体"/>
        </w:rPr>
      </w:pPr>
    </w:p>
    <w:p w14:paraId="2F3CA95C">
      <w:pPr>
        <w:tabs>
          <w:tab w:val="left" w:pos="651"/>
        </w:tabs>
        <w:snapToGrid w:val="0"/>
        <w:rPr>
          <w:rFonts w:ascii="宋体" w:hAnsi="宋体" w:eastAsia="宋体"/>
          <w:color w:val="FF0000"/>
          <w:sz w:val="28"/>
          <w:szCs w:val="28"/>
        </w:rPr>
      </w:pPr>
    </w:p>
    <w:p w14:paraId="7A2B9D1E">
      <w:pPr>
        <w:keepNext/>
        <w:keepLines/>
        <w:pageBreakBefore/>
        <w:adjustRightInd w:val="0"/>
        <w:snapToGrid w:val="0"/>
        <w:spacing w:line="360" w:lineRule="auto"/>
        <w:jc w:val="center"/>
        <w:textAlignment w:val="baseline"/>
        <w:outlineLvl w:val="3"/>
        <w:rPr>
          <w:rFonts w:ascii="宋体" w:hAnsi="宋体" w:eastAsia="宋体"/>
          <w:b/>
          <w:bCs/>
          <w:szCs w:val="20"/>
        </w:rPr>
      </w:pPr>
      <w:r>
        <w:rPr>
          <w:rFonts w:hint="eastAsia" w:ascii="宋体" w:hAnsi="宋体" w:eastAsia="宋体"/>
          <w:b/>
          <w:bCs/>
          <w:szCs w:val="20"/>
          <w:lang w:val="en-US" w:eastAsia="zh-CN"/>
        </w:rPr>
        <w:t>14</w:t>
      </w:r>
      <w:r>
        <w:rPr>
          <w:rFonts w:ascii="宋体" w:hAnsi="宋体" w:eastAsia="宋体"/>
          <w:b/>
          <w:bCs/>
          <w:szCs w:val="20"/>
        </w:rPr>
        <w:t>.</w:t>
      </w:r>
      <w:r>
        <w:rPr>
          <w:rFonts w:hint="eastAsia" w:ascii="宋体" w:hAnsi="宋体" w:eastAsia="宋体"/>
          <w:b/>
          <w:bCs/>
          <w:szCs w:val="20"/>
        </w:rPr>
        <w:t>商务（服务）条款偏离表</w:t>
      </w:r>
    </w:p>
    <w:p w14:paraId="71686563">
      <w:pPr>
        <w:snapToGrid w:val="0"/>
        <w:rPr>
          <w:rFonts w:ascii="Arial" w:hAnsi="Arial" w:eastAsia="宋体" w:cs="Arial"/>
        </w:rPr>
      </w:pPr>
      <w:r>
        <w:rPr>
          <w:rFonts w:hint="eastAsia" w:ascii="Arial" w:hAnsi="Arial" w:eastAsia="宋体" w:cs="Arial"/>
          <w:color w:val="000000"/>
          <w:lang w:eastAsia="zh-CN"/>
        </w:rPr>
        <w:t>投标或响应</w:t>
      </w:r>
      <w:r>
        <w:rPr>
          <w:rFonts w:hint="eastAsia" w:ascii="Arial" w:hAnsi="Arial" w:eastAsia="宋体" w:cs="Arial"/>
          <w:color w:val="000000"/>
        </w:rPr>
        <w:t>单位（</w:t>
      </w:r>
      <w:r>
        <w:rPr>
          <w:rFonts w:hint="eastAsia" w:ascii="Arial" w:hAnsi="Arial" w:eastAsia="宋体" w:cs="Arial"/>
          <w:color w:val="000000"/>
          <w:lang w:eastAsia="zh-CN"/>
        </w:rPr>
        <w:t>投标或响应</w:t>
      </w:r>
      <w:r>
        <w:rPr>
          <w:rFonts w:hint="eastAsia" w:ascii="Arial" w:hAnsi="Arial" w:eastAsia="宋体" w:cs="Arial"/>
          <w:color w:val="000000"/>
        </w:rPr>
        <w:t>人）名称：</w:t>
      </w:r>
    </w:p>
    <w:p w14:paraId="75434A01">
      <w:pPr>
        <w:snapToGrid w:val="0"/>
        <w:rPr>
          <w:rFonts w:ascii="宋体" w:hAnsi="宋体"/>
          <w:b/>
        </w:rPr>
      </w:pPr>
    </w:p>
    <w:tbl>
      <w:tblPr>
        <w:tblStyle w:val="18"/>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02"/>
        <w:gridCol w:w="3901"/>
        <w:gridCol w:w="3414"/>
        <w:gridCol w:w="1186"/>
      </w:tblGrid>
      <w:tr w14:paraId="2016274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602" w:type="dxa"/>
            <w:vAlign w:val="center"/>
          </w:tcPr>
          <w:p w14:paraId="357CFE07">
            <w:pPr>
              <w:jc w:val="center"/>
              <w:rPr>
                <w:rFonts w:ascii="宋体" w:hAnsi="宋体" w:eastAsia="宋体" w:cs="Arial"/>
                <w:b/>
                <w:szCs w:val="21"/>
              </w:rPr>
            </w:pPr>
            <w:r>
              <w:rPr>
                <w:rFonts w:hint="eastAsia" w:ascii="宋体" w:hAnsi="宋体" w:eastAsia="宋体" w:cs="Arial"/>
                <w:b/>
                <w:szCs w:val="21"/>
              </w:rPr>
              <w:t>序号</w:t>
            </w:r>
          </w:p>
        </w:tc>
        <w:tc>
          <w:tcPr>
            <w:tcW w:w="3901" w:type="dxa"/>
            <w:vAlign w:val="center"/>
          </w:tcPr>
          <w:p w14:paraId="78F913F6">
            <w:pPr>
              <w:jc w:val="center"/>
              <w:rPr>
                <w:rFonts w:ascii="宋体" w:hAnsi="宋体" w:eastAsia="宋体" w:cs="Arial"/>
                <w:b/>
                <w:szCs w:val="21"/>
              </w:rPr>
            </w:pPr>
            <w:r>
              <w:rPr>
                <w:rFonts w:hint="eastAsia" w:ascii="宋体" w:hAnsi="宋体" w:eastAsia="宋体" w:cs="Arial"/>
                <w:b/>
                <w:szCs w:val="21"/>
                <w:lang w:eastAsia="zh-CN"/>
              </w:rPr>
              <w:t>询价</w:t>
            </w:r>
            <w:r>
              <w:rPr>
                <w:rFonts w:hint="eastAsia" w:ascii="宋体" w:hAnsi="宋体" w:eastAsia="宋体" w:cs="Arial"/>
                <w:b/>
                <w:szCs w:val="21"/>
              </w:rPr>
              <w:t>文件要求</w:t>
            </w:r>
          </w:p>
        </w:tc>
        <w:tc>
          <w:tcPr>
            <w:tcW w:w="3414" w:type="dxa"/>
            <w:vAlign w:val="center"/>
          </w:tcPr>
          <w:p w14:paraId="7622D481">
            <w:pPr>
              <w:jc w:val="center"/>
              <w:rPr>
                <w:rFonts w:ascii="宋体" w:hAnsi="宋体" w:eastAsia="宋体" w:cs="Arial"/>
                <w:b/>
                <w:szCs w:val="21"/>
              </w:rPr>
            </w:pPr>
            <w:r>
              <w:rPr>
                <w:rFonts w:hint="eastAsia" w:ascii="宋体" w:hAnsi="宋体" w:eastAsia="宋体" w:cs="Arial"/>
                <w:b/>
                <w:szCs w:val="21"/>
                <w:lang w:eastAsia="zh-CN"/>
              </w:rPr>
              <w:t>投标或响应</w:t>
            </w:r>
            <w:r>
              <w:rPr>
                <w:rFonts w:hint="eastAsia" w:ascii="宋体" w:hAnsi="宋体" w:eastAsia="宋体" w:cs="Arial"/>
                <w:b/>
                <w:szCs w:val="21"/>
              </w:rPr>
              <w:t>文件响应</w:t>
            </w:r>
          </w:p>
        </w:tc>
        <w:tc>
          <w:tcPr>
            <w:tcW w:w="1186" w:type="dxa"/>
            <w:vAlign w:val="center"/>
          </w:tcPr>
          <w:p w14:paraId="1B5FCEBD">
            <w:pPr>
              <w:jc w:val="center"/>
              <w:rPr>
                <w:rFonts w:ascii="宋体" w:hAnsi="宋体" w:eastAsia="宋体" w:cs="Arial"/>
                <w:b/>
                <w:szCs w:val="21"/>
              </w:rPr>
            </w:pPr>
            <w:r>
              <w:rPr>
                <w:rFonts w:hint="eastAsia" w:ascii="宋体" w:hAnsi="宋体" w:eastAsia="宋体" w:cs="Arial"/>
                <w:b/>
                <w:szCs w:val="21"/>
              </w:rPr>
              <w:t>说明</w:t>
            </w:r>
          </w:p>
        </w:tc>
      </w:tr>
      <w:tr w14:paraId="17DFD24F">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602" w:type="dxa"/>
            <w:vAlign w:val="center"/>
          </w:tcPr>
          <w:p w14:paraId="0A8A0E53">
            <w:pPr>
              <w:spacing w:line="300" w:lineRule="auto"/>
              <w:jc w:val="center"/>
              <w:rPr>
                <w:rFonts w:ascii="Arial" w:hAnsi="Arial" w:eastAsia="宋体"/>
              </w:rPr>
            </w:pPr>
            <w:r>
              <w:rPr>
                <w:rFonts w:hint="eastAsia" w:ascii="Arial" w:hAnsi="Arial" w:eastAsia="宋体"/>
              </w:rPr>
              <w:t>1</w:t>
            </w:r>
          </w:p>
        </w:tc>
        <w:tc>
          <w:tcPr>
            <w:tcW w:w="3901" w:type="dxa"/>
            <w:vAlign w:val="center"/>
          </w:tcPr>
          <w:p w14:paraId="63BB771F">
            <w:pPr>
              <w:spacing w:line="300" w:lineRule="auto"/>
              <w:rPr>
                <w:rFonts w:ascii="Arial" w:hAnsi="Arial" w:eastAsia="宋体"/>
              </w:rPr>
            </w:pPr>
            <w:r>
              <w:rPr>
                <w:rFonts w:hint="eastAsia" w:ascii="宋体" w:hAnsi="宋体" w:eastAsia="宋体"/>
                <w:b/>
                <w:color w:val="FF0000"/>
                <w:szCs w:val="21"/>
              </w:rPr>
              <w:t>《第三章 用户需求书：三、商务和服务条款部分》中所有带★号条款要求。</w:t>
            </w:r>
          </w:p>
        </w:tc>
        <w:tc>
          <w:tcPr>
            <w:tcW w:w="3414" w:type="dxa"/>
            <w:vAlign w:val="center"/>
          </w:tcPr>
          <w:p w14:paraId="14F5F4D8">
            <w:pPr>
              <w:rPr>
                <w:rFonts w:ascii="宋体" w:hAnsi="宋体" w:eastAsia="宋体" w:cs="Arial"/>
                <w:szCs w:val="21"/>
              </w:rPr>
            </w:pPr>
            <w:r>
              <w:rPr>
                <w:rFonts w:hint="eastAsia" w:ascii="宋体" w:hAnsi="宋体" w:eastAsia="宋体" w:cs="Arial"/>
                <w:szCs w:val="21"/>
              </w:rPr>
              <w:t>我公司完全响应满足</w:t>
            </w:r>
            <w:r>
              <w:rPr>
                <w:rFonts w:hint="eastAsia" w:ascii="宋体" w:hAnsi="宋体" w:eastAsia="宋体" w:cs="Arial"/>
                <w:szCs w:val="21"/>
                <w:lang w:eastAsia="zh-CN"/>
              </w:rPr>
              <w:t>询价</w:t>
            </w:r>
            <w:r>
              <w:rPr>
                <w:rFonts w:hint="eastAsia" w:ascii="宋体" w:hAnsi="宋体" w:eastAsia="宋体" w:cs="Arial"/>
                <w:szCs w:val="21"/>
              </w:rPr>
              <w:t>文件中此项要求。</w:t>
            </w:r>
          </w:p>
        </w:tc>
        <w:tc>
          <w:tcPr>
            <w:tcW w:w="1186" w:type="dxa"/>
            <w:vAlign w:val="center"/>
          </w:tcPr>
          <w:p w14:paraId="15438EF2">
            <w:pPr>
              <w:rPr>
                <w:rFonts w:ascii="宋体" w:hAnsi="宋体" w:eastAsia="宋体" w:cs="Arial"/>
                <w:szCs w:val="21"/>
              </w:rPr>
            </w:pPr>
            <w:r>
              <w:rPr>
                <w:rFonts w:hint="eastAsia" w:ascii="宋体" w:hAnsi="宋体" w:eastAsia="宋体" w:cs="Arial"/>
                <w:szCs w:val="21"/>
              </w:rPr>
              <w:t>无偏离</w:t>
            </w:r>
          </w:p>
        </w:tc>
      </w:tr>
    </w:tbl>
    <w:p w14:paraId="042061B8">
      <w:pPr>
        <w:snapToGrid w:val="0"/>
        <w:rPr>
          <w:rFonts w:ascii="宋体" w:hAnsi="宋体"/>
        </w:rPr>
      </w:pPr>
    </w:p>
    <w:p w14:paraId="16BCC614">
      <w:pPr>
        <w:snapToGrid w:val="0"/>
        <w:rPr>
          <w:rFonts w:ascii="宋体" w:hAnsi="宋体"/>
          <w:b/>
        </w:rPr>
      </w:pPr>
      <w:r>
        <w:rPr>
          <w:rFonts w:hint="eastAsia" w:ascii="宋体" w:hAnsi="宋体" w:eastAsia="宋体"/>
          <w:b/>
        </w:rPr>
        <w:t>填写说明：</w:t>
      </w:r>
    </w:p>
    <w:p w14:paraId="47A2C31D">
      <w:pPr>
        <w:numPr>
          <w:ilvl w:val="0"/>
          <w:numId w:val="9"/>
        </w:numPr>
        <w:snapToGrid w:val="0"/>
        <w:spacing w:after="60" w:afterLines="25" w:line="300" w:lineRule="auto"/>
        <w:rPr>
          <w:rFonts w:ascii="宋体" w:hAnsi="宋体" w:eastAsia="宋体"/>
        </w:rPr>
      </w:pPr>
      <w:r>
        <w:rPr>
          <w:rFonts w:hint="eastAsia" w:ascii="宋体" w:hAnsi="宋体" w:eastAsia="宋体"/>
        </w:rPr>
        <w:t>如</w:t>
      </w:r>
      <w:r>
        <w:rPr>
          <w:rFonts w:hint="eastAsia" w:ascii="宋体" w:hAnsi="宋体" w:eastAsia="宋体"/>
          <w:lang w:eastAsia="zh-CN"/>
        </w:rPr>
        <w:t>投标或响应</w:t>
      </w:r>
      <w:r>
        <w:rPr>
          <w:rFonts w:hint="eastAsia" w:ascii="宋体" w:hAnsi="宋体" w:eastAsia="宋体"/>
        </w:rPr>
        <w:t>人完全响应满足本表【</w:t>
      </w:r>
      <w:r>
        <w:rPr>
          <w:rFonts w:hint="eastAsia" w:ascii="宋体" w:hAnsi="宋体" w:eastAsia="宋体"/>
          <w:lang w:eastAsia="zh-CN"/>
        </w:rPr>
        <w:t>询价</w:t>
      </w:r>
      <w:r>
        <w:rPr>
          <w:rFonts w:hint="eastAsia" w:ascii="宋体" w:hAnsi="宋体" w:eastAsia="宋体"/>
        </w:rPr>
        <w:t>文件要求】栏中内容的，建议</w:t>
      </w:r>
      <w:r>
        <w:rPr>
          <w:rFonts w:hint="eastAsia" w:ascii="宋体" w:hAnsi="宋体" w:eastAsia="宋体"/>
          <w:lang w:eastAsia="zh-CN"/>
        </w:rPr>
        <w:t>投标或响应</w:t>
      </w:r>
      <w:r>
        <w:rPr>
          <w:rFonts w:hint="eastAsia" w:ascii="宋体" w:hAnsi="宋体" w:eastAsia="宋体"/>
        </w:rPr>
        <w:t>人在对应的【</w:t>
      </w:r>
      <w:r>
        <w:rPr>
          <w:rFonts w:hint="eastAsia" w:ascii="宋体" w:hAnsi="宋体" w:eastAsia="宋体"/>
          <w:lang w:eastAsia="zh-CN"/>
        </w:rPr>
        <w:t>投标或响应</w:t>
      </w:r>
      <w:r>
        <w:rPr>
          <w:rFonts w:hint="eastAsia" w:ascii="宋体" w:hAnsi="宋体" w:eastAsia="宋体"/>
        </w:rPr>
        <w:t>文件响应】栏中填写“我公司完全响应满足</w:t>
      </w:r>
      <w:r>
        <w:rPr>
          <w:rFonts w:hint="eastAsia" w:ascii="宋体" w:hAnsi="宋体" w:eastAsia="宋体"/>
          <w:lang w:eastAsia="zh-CN"/>
        </w:rPr>
        <w:t>询价</w:t>
      </w:r>
      <w:r>
        <w:rPr>
          <w:rFonts w:hint="eastAsia" w:ascii="宋体" w:hAnsi="宋体" w:eastAsia="宋体"/>
        </w:rPr>
        <w:t>文件中此项要求”即可，除</w:t>
      </w:r>
      <w:r>
        <w:rPr>
          <w:rFonts w:hint="eastAsia" w:ascii="宋体" w:hAnsi="宋体" w:eastAsia="宋体"/>
          <w:lang w:eastAsia="zh-CN"/>
        </w:rPr>
        <w:t>询价</w:t>
      </w:r>
      <w:r>
        <w:rPr>
          <w:rFonts w:hint="eastAsia" w:ascii="宋体" w:hAnsi="宋体" w:eastAsia="宋体"/>
        </w:rPr>
        <w:t>文件另有注明外，不强制要求逐条列出响应；</w:t>
      </w:r>
    </w:p>
    <w:p w14:paraId="59D80816">
      <w:pPr>
        <w:numPr>
          <w:ilvl w:val="0"/>
          <w:numId w:val="9"/>
        </w:numPr>
        <w:snapToGrid w:val="0"/>
        <w:spacing w:after="60" w:afterLines="25" w:line="300" w:lineRule="auto"/>
        <w:rPr>
          <w:rFonts w:ascii="宋体" w:hAnsi="宋体" w:eastAsia="宋体"/>
        </w:rPr>
      </w:pPr>
      <w:r>
        <w:rPr>
          <w:rFonts w:hint="eastAsia" w:ascii="宋体" w:hAnsi="宋体" w:eastAsia="宋体"/>
        </w:rPr>
        <w:t>如</w:t>
      </w:r>
      <w:r>
        <w:rPr>
          <w:rFonts w:hint="eastAsia" w:ascii="宋体" w:hAnsi="宋体" w:eastAsia="宋体"/>
          <w:lang w:eastAsia="zh-CN"/>
        </w:rPr>
        <w:t>投标或响应</w:t>
      </w:r>
      <w:r>
        <w:rPr>
          <w:rFonts w:hint="eastAsia" w:ascii="宋体" w:hAnsi="宋体" w:eastAsia="宋体"/>
        </w:rPr>
        <w:t>人响应情况优于或低于</w:t>
      </w:r>
      <w:r>
        <w:rPr>
          <w:rFonts w:hint="eastAsia" w:ascii="宋体" w:hAnsi="宋体" w:eastAsia="宋体"/>
          <w:lang w:eastAsia="zh-CN"/>
        </w:rPr>
        <w:t>询价</w:t>
      </w:r>
      <w:r>
        <w:rPr>
          <w:rFonts w:hint="eastAsia" w:ascii="宋体" w:hAnsi="宋体" w:eastAsia="宋体"/>
        </w:rPr>
        <w:t>要求的，应在【</w:t>
      </w:r>
      <w:r>
        <w:rPr>
          <w:rFonts w:hint="eastAsia" w:ascii="宋体" w:hAnsi="宋体" w:eastAsia="宋体"/>
          <w:lang w:eastAsia="zh-CN"/>
        </w:rPr>
        <w:t>投标或响应</w:t>
      </w:r>
      <w:r>
        <w:rPr>
          <w:rFonts w:hint="eastAsia" w:ascii="宋体" w:hAnsi="宋体" w:eastAsia="宋体"/>
        </w:rPr>
        <w:t>文件响应】栏中作详细说明，如完全满足或符合</w:t>
      </w:r>
      <w:r>
        <w:rPr>
          <w:rFonts w:hint="eastAsia" w:ascii="宋体" w:hAnsi="宋体" w:eastAsia="宋体"/>
          <w:lang w:eastAsia="zh-CN"/>
        </w:rPr>
        <w:t>询价</w:t>
      </w:r>
      <w:r>
        <w:rPr>
          <w:rFonts w:hint="eastAsia" w:ascii="宋体" w:hAnsi="宋体" w:eastAsia="宋体"/>
        </w:rPr>
        <w:t>文件要求的则无需说明，参照上一条填写内容即可，</w:t>
      </w:r>
      <w:r>
        <w:rPr>
          <w:rFonts w:hint="eastAsia" w:ascii="宋体" w:hAnsi="宋体" w:eastAsia="宋体"/>
          <w:lang w:eastAsia="zh-CN"/>
        </w:rPr>
        <w:t>询价小组</w:t>
      </w:r>
      <w:r>
        <w:rPr>
          <w:rFonts w:ascii="宋体" w:hAnsi="宋体" w:eastAsia="宋体"/>
        </w:rPr>
        <w:t>将根据具体情况给予是否偏离的认定，并以此认定</w:t>
      </w:r>
      <w:r>
        <w:rPr>
          <w:rFonts w:hint="eastAsia" w:ascii="宋体" w:hAnsi="宋体" w:eastAsia="宋体"/>
        </w:rPr>
        <w:t>标准</w:t>
      </w:r>
      <w:r>
        <w:rPr>
          <w:rFonts w:ascii="宋体" w:hAnsi="宋体" w:eastAsia="宋体"/>
        </w:rPr>
        <w:t>为最终评判标准</w:t>
      </w:r>
      <w:r>
        <w:rPr>
          <w:rFonts w:hint="eastAsia" w:ascii="宋体" w:hAnsi="宋体" w:eastAsia="宋体"/>
        </w:rPr>
        <w:t>；</w:t>
      </w:r>
    </w:p>
    <w:p w14:paraId="02E6F33D">
      <w:pPr>
        <w:numPr>
          <w:ilvl w:val="0"/>
          <w:numId w:val="9"/>
        </w:numPr>
        <w:snapToGrid w:val="0"/>
        <w:spacing w:after="60" w:afterLines="25" w:line="300" w:lineRule="auto"/>
        <w:rPr>
          <w:rFonts w:ascii="宋体" w:hAnsi="宋体" w:eastAsia="宋体"/>
          <w:b/>
          <w:color w:val="FF0000"/>
        </w:rPr>
      </w:pPr>
      <w:r>
        <w:rPr>
          <w:rFonts w:hint="eastAsia" w:ascii="宋体" w:hAnsi="宋体" w:eastAsia="宋体"/>
          <w:b/>
          <w:color w:val="FF0000"/>
        </w:rPr>
        <w:t>带★号条款为不可偏离条款，如未响应或出现负偏离的，将作</w:t>
      </w:r>
      <w:r>
        <w:rPr>
          <w:rFonts w:hint="eastAsia" w:ascii="宋体" w:hAnsi="宋体" w:eastAsia="宋体"/>
          <w:b/>
          <w:color w:val="FF0000"/>
          <w:lang w:eastAsia="zh-CN"/>
        </w:rPr>
        <w:t>投标或响应</w:t>
      </w:r>
      <w:r>
        <w:rPr>
          <w:rFonts w:hint="eastAsia" w:ascii="宋体" w:hAnsi="宋体" w:eastAsia="宋体"/>
          <w:b/>
          <w:color w:val="FF0000"/>
        </w:rPr>
        <w:t>无效处理。</w:t>
      </w:r>
    </w:p>
    <w:p w14:paraId="316C2C6E">
      <w:pPr>
        <w:rPr>
          <w:rFonts w:ascii="宋体" w:hAnsi="宋体" w:eastAsia="宋体"/>
          <w:color w:val="FF0000"/>
          <w:sz w:val="32"/>
          <w:szCs w:val="32"/>
        </w:rPr>
      </w:pPr>
    </w:p>
    <w:p w14:paraId="5A1D21E6">
      <w:pPr>
        <w:keepNext/>
        <w:keepLines/>
        <w:pageBreakBefore/>
        <w:adjustRightInd w:val="0"/>
        <w:snapToGrid w:val="0"/>
        <w:spacing w:line="360" w:lineRule="auto"/>
        <w:jc w:val="center"/>
        <w:textAlignment w:val="baseline"/>
        <w:outlineLvl w:val="3"/>
        <w:rPr>
          <w:rFonts w:ascii="宋体" w:hAnsi="宋体" w:eastAsia="宋体"/>
          <w:b/>
          <w:bCs/>
          <w:szCs w:val="20"/>
        </w:rPr>
      </w:pPr>
      <w:r>
        <w:rPr>
          <w:rFonts w:hint="eastAsia" w:ascii="宋体" w:hAnsi="宋体" w:eastAsia="宋体"/>
          <w:b/>
          <w:bCs/>
          <w:szCs w:val="20"/>
          <w:lang w:val="en-US" w:eastAsia="zh-CN"/>
        </w:rPr>
        <w:t>15</w:t>
      </w:r>
      <w:r>
        <w:rPr>
          <w:rFonts w:hint="eastAsia" w:ascii="宋体" w:hAnsi="宋体" w:eastAsia="宋体"/>
          <w:b/>
          <w:bCs/>
          <w:szCs w:val="20"/>
        </w:rPr>
        <w:t>.技术规格偏离表</w:t>
      </w:r>
    </w:p>
    <w:p w14:paraId="238987C6">
      <w:pPr>
        <w:snapToGrid w:val="0"/>
        <w:rPr>
          <w:rFonts w:ascii="Arial" w:hAnsi="Arial" w:eastAsia="宋体" w:cs="Arial"/>
          <w:color w:val="000000"/>
          <w:u w:val="single"/>
        </w:rPr>
      </w:pPr>
      <w:r>
        <w:rPr>
          <w:rFonts w:hint="eastAsia" w:ascii="Arial" w:hAnsi="Arial" w:eastAsia="宋体" w:cs="Arial"/>
          <w:color w:val="000000"/>
          <w:lang w:eastAsia="zh-CN"/>
        </w:rPr>
        <w:t>投标或响应</w:t>
      </w:r>
      <w:r>
        <w:rPr>
          <w:rFonts w:hint="eastAsia" w:ascii="Arial" w:hAnsi="Arial" w:eastAsia="宋体" w:cs="Arial"/>
          <w:color w:val="000000"/>
        </w:rPr>
        <w:t>单位（</w:t>
      </w:r>
      <w:r>
        <w:rPr>
          <w:rFonts w:hint="eastAsia" w:ascii="Arial" w:hAnsi="Arial" w:eastAsia="宋体" w:cs="Arial"/>
          <w:color w:val="000000"/>
          <w:lang w:eastAsia="zh-CN"/>
        </w:rPr>
        <w:t>投标或响应</w:t>
      </w:r>
      <w:r>
        <w:rPr>
          <w:rFonts w:hint="eastAsia" w:ascii="Arial" w:hAnsi="Arial" w:eastAsia="宋体" w:cs="Arial"/>
          <w:color w:val="000000"/>
        </w:rPr>
        <w:t>人）名称：</w:t>
      </w:r>
    </w:p>
    <w:p w14:paraId="338E6AF0">
      <w:pPr>
        <w:snapToGrid w:val="0"/>
        <w:rPr>
          <w:rFonts w:ascii="宋体" w:hAnsi="宋体"/>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276"/>
        <w:gridCol w:w="2835"/>
        <w:gridCol w:w="2835"/>
        <w:gridCol w:w="1090"/>
      </w:tblGrid>
      <w:tr w14:paraId="30C61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14:paraId="05276884">
            <w:pPr>
              <w:snapToGrid w:val="0"/>
              <w:jc w:val="center"/>
              <w:rPr>
                <w:rFonts w:ascii="宋体" w:hAnsi="宋体"/>
                <w:b/>
              </w:rPr>
            </w:pPr>
            <w:r>
              <w:rPr>
                <w:rFonts w:ascii="宋体" w:hAnsi="宋体"/>
                <w:b/>
              </w:rPr>
              <w:t>序号</w:t>
            </w:r>
          </w:p>
        </w:tc>
        <w:tc>
          <w:tcPr>
            <w:tcW w:w="1276" w:type="dxa"/>
            <w:tcBorders>
              <w:top w:val="double" w:color="auto" w:sz="4" w:space="0"/>
              <w:left w:val="double" w:color="auto" w:sz="4" w:space="0"/>
              <w:bottom w:val="double" w:color="auto" w:sz="4" w:space="0"/>
              <w:right w:val="double" w:color="auto" w:sz="4" w:space="0"/>
            </w:tcBorders>
            <w:vAlign w:val="center"/>
          </w:tcPr>
          <w:p w14:paraId="79DE99D5">
            <w:pPr>
              <w:snapToGrid w:val="0"/>
              <w:jc w:val="center"/>
              <w:rPr>
                <w:rFonts w:ascii="宋体" w:hAnsi="宋体"/>
                <w:b/>
              </w:rPr>
            </w:pPr>
            <w:r>
              <w:rPr>
                <w:rFonts w:hint="eastAsia" w:ascii="宋体" w:hAnsi="宋体"/>
                <w:b/>
              </w:rPr>
              <w:t>货物名称</w:t>
            </w:r>
          </w:p>
        </w:tc>
        <w:tc>
          <w:tcPr>
            <w:tcW w:w="2835" w:type="dxa"/>
            <w:tcBorders>
              <w:top w:val="double" w:color="auto" w:sz="4" w:space="0"/>
              <w:left w:val="double" w:color="auto" w:sz="4" w:space="0"/>
              <w:bottom w:val="double" w:color="auto" w:sz="4" w:space="0"/>
              <w:right w:val="double" w:color="auto" w:sz="4" w:space="0"/>
            </w:tcBorders>
            <w:vAlign w:val="center"/>
          </w:tcPr>
          <w:p w14:paraId="4EC2EF45">
            <w:pPr>
              <w:snapToGrid w:val="0"/>
              <w:jc w:val="center"/>
              <w:rPr>
                <w:rFonts w:ascii="宋体" w:hAnsi="宋体"/>
                <w:b/>
              </w:rPr>
            </w:pPr>
            <w:r>
              <w:rPr>
                <w:rFonts w:hint="eastAsia" w:ascii="宋体" w:hAnsi="宋体" w:eastAsia="宋体"/>
                <w:b/>
                <w:lang w:eastAsia="zh-CN"/>
              </w:rPr>
              <w:t>询价</w:t>
            </w:r>
            <w:r>
              <w:rPr>
                <w:rFonts w:hint="eastAsia" w:ascii="宋体" w:hAnsi="宋体"/>
                <w:b/>
              </w:rPr>
              <w:t>参数要求</w:t>
            </w:r>
          </w:p>
        </w:tc>
        <w:tc>
          <w:tcPr>
            <w:tcW w:w="2835" w:type="dxa"/>
            <w:tcBorders>
              <w:top w:val="double" w:color="auto" w:sz="4" w:space="0"/>
              <w:left w:val="double" w:color="auto" w:sz="4" w:space="0"/>
              <w:bottom w:val="double" w:color="auto" w:sz="4" w:space="0"/>
              <w:right w:val="double" w:color="auto" w:sz="4" w:space="0"/>
            </w:tcBorders>
            <w:vAlign w:val="center"/>
          </w:tcPr>
          <w:p w14:paraId="61EAEB33">
            <w:pPr>
              <w:snapToGrid w:val="0"/>
              <w:jc w:val="center"/>
              <w:rPr>
                <w:rFonts w:ascii="宋体" w:hAnsi="宋体"/>
                <w:b/>
              </w:rPr>
            </w:pPr>
            <w:r>
              <w:rPr>
                <w:rFonts w:hint="eastAsia" w:ascii="宋体" w:hAnsi="宋体" w:eastAsia="宋体"/>
                <w:b/>
                <w:lang w:eastAsia="zh-CN"/>
              </w:rPr>
              <w:t>投标或响应</w:t>
            </w:r>
            <w:r>
              <w:rPr>
                <w:rFonts w:hint="eastAsia" w:ascii="宋体" w:hAnsi="宋体"/>
                <w:b/>
              </w:rPr>
              <w:t>参数响应</w:t>
            </w:r>
          </w:p>
        </w:tc>
        <w:tc>
          <w:tcPr>
            <w:tcW w:w="1090" w:type="dxa"/>
            <w:tcBorders>
              <w:top w:val="double" w:color="auto" w:sz="4" w:space="0"/>
              <w:left w:val="double" w:color="auto" w:sz="4" w:space="0"/>
              <w:bottom w:val="double" w:color="auto" w:sz="4" w:space="0"/>
              <w:right w:val="double" w:color="auto" w:sz="4" w:space="0"/>
            </w:tcBorders>
            <w:vAlign w:val="center"/>
          </w:tcPr>
          <w:p w14:paraId="29623D17">
            <w:pPr>
              <w:snapToGrid w:val="0"/>
              <w:jc w:val="center"/>
              <w:rPr>
                <w:rFonts w:ascii="宋体" w:hAnsi="宋体"/>
                <w:b/>
              </w:rPr>
            </w:pPr>
            <w:r>
              <w:rPr>
                <w:rFonts w:hint="eastAsia" w:ascii="宋体" w:hAnsi="宋体"/>
                <w:b/>
              </w:rPr>
              <w:t>说明</w:t>
            </w:r>
          </w:p>
        </w:tc>
      </w:tr>
      <w:tr w14:paraId="6CABD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14:paraId="1697C640">
            <w:pPr>
              <w:snapToGrid w:val="0"/>
              <w:rPr>
                <w:rFonts w:ascii="宋体" w:hAnsi="宋体"/>
              </w:rPr>
            </w:pPr>
            <w:r>
              <w:rPr>
                <w:rFonts w:hint="eastAsia" w:ascii="宋体" w:hAnsi="宋体"/>
              </w:rPr>
              <w:t>1</w:t>
            </w:r>
          </w:p>
        </w:tc>
        <w:tc>
          <w:tcPr>
            <w:tcW w:w="1276" w:type="dxa"/>
            <w:tcBorders>
              <w:top w:val="double" w:color="auto" w:sz="4" w:space="0"/>
              <w:left w:val="double" w:color="auto" w:sz="4" w:space="0"/>
              <w:bottom w:val="double" w:color="auto" w:sz="4" w:space="0"/>
              <w:right w:val="double" w:color="auto" w:sz="4" w:space="0"/>
            </w:tcBorders>
            <w:vAlign w:val="center"/>
          </w:tcPr>
          <w:p w14:paraId="6C4800F5">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3D4F59C7">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2690A281">
            <w:pPr>
              <w:snapToGrid w:val="0"/>
              <w:rPr>
                <w:rFonts w:ascii="宋体" w:hAnsi="宋体"/>
              </w:rPr>
            </w:pPr>
          </w:p>
        </w:tc>
        <w:tc>
          <w:tcPr>
            <w:tcW w:w="1090" w:type="dxa"/>
            <w:tcBorders>
              <w:top w:val="double" w:color="auto" w:sz="4" w:space="0"/>
              <w:left w:val="double" w:color="auto" w:sz="4" w:space="0"/>
              <w:bottom w:val="double" w:color="auto" w:sz="4" w:space="0"/>
              <w:right w:val="double" w:color="auto" w:sz="4" w:space="0"/>
            </w:tcBorders>
          </w:tcPr>
          <w:p w14:paraId="689B4FE2">
            <w:pPr>
              <w:snapToGrid w:val="0"/>
              <w:rPr>
                <w:rFonts w:ascii="宋体" w:hAnsi="宋体"/>
              </w:rPr>
            </w:pPr>
          </w:p>
        </w:tc>
      </w:tr>
      <w:tr w14:paraId="188BE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14:paraId="4EF92666">
            <w:pPr>
              <w:snapToGrid w:val="0"/>
              <w:rPr>
                <w:rFonts w:ascii="宋体" w:hAnsi="宋体"/>
              </w:rPr>
            </w:pPr>
          </w:p>
        </w:tc>
        <w:tc>
          <w:tcPr>
            <w:tcW w:w="1276" w:type="dxa"/>
            <w:tcBorders>
              <w:top w:val="double" w:color="auto" w:sz="4" w:space="0"/>
              <w:left w:val="double" w:color="auto" w:sz="4" w:space="0"/>
              <w:bottom w:val="double" w:color="auto" w:sz="4" w:space="0"/>
              <w:right w:val="double" w:color="auto" w:sz="4" w:space="0"/>
            </w:tcBorders>
            <w:vAlign w:val="center"/>
          </w:tcPr>
          <w:p w14:paraId="71C833C3">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1AF0AD0B">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17FA6827">
            <w:pPr>
              <w:snapToGrid w:val="0"/>
              <w:rPr>
                <w:rFonts w:ascii="宋体" w:hAnsi="宋体"/>
              </w:rPr>
            </w:pPr>
          </w:p>
        </w:tc>
        <w:tc>
          <w:tcPr>
            <w:tcW w:w="1090" w:type="dxa"/>
            <w:tcBorders>
              <w:top w:val="double" w:color="auto" w:sz="4" w:space="0"/>
              <w:left w:val="double" w:color="auto" w:sz="4" w:space="0"/>
              <w:bottom w:val="double" w:color="auto" w:sz="4" w:space="0"/>
              <w:right w:val="double" w:color="auto" w:sz="4" w:space="0"/>
            </w:tcBorders>
          </w:tcPr>
          <w:p w14:paraId="6CE66BE9">
            <w:pPr>
              <w:snapToGrid w:val="0"/>
              <w:rPr>
                <w:rFonts w:ascii="宋体" w:hAnsi="宋体"/>
              </w:rPr>
            </w:pPr>
          </w:p>
        </w:tc>
      </w:tr>
      <w:tr w14:paraId="33160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14:paraId="07792FC0">
            <w:pPr>
              <w:snapToGrid w:val="0"/>
              <w:rPr>
                <w:rFonts w:ascii="宋体" w:hAnsi="宋体"/>
              </w:rPr>
            </w:pPr>
          </w:p>
        </w:tc>
        <w:tc>
          <w:tcPr>
            <w:tcW w:w="1276" w:type="dxa"/>
            <w:tcBorders>
              <w:top w:val="double" w:color="auto" w:sz="4" w:space="0"/>
              <w:left w:val="double" w:color="auto" w:sz="4" w:space="0"/>
              <w:bottom w:val="double" w:color="auto" w:sz="4" w:space="0"/>
              <w:right w:val="double" w:color="auto" w:sz="4" w:space="0"/>
            </w:tcBorders>
            <w:vAlign w:val="center"/>
          </w:tcPr>
          <w:p w14:paraId="5178201B">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44497A8E">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627B2627">
            <w:pPr>
              <w:snapToGrid w:val="0"/>
              <w:rPr>
                <w:rFonts w:ascii="宋体" w:hAnsi="宋体"/>
              </w:rPr>
            </w:pPr>
          </w:p>
        </w:tc>
        <w:tc>
          <w:tcPr>
            <w:tcW w:w="1090" w:type="dxa"/>
            <w:tcBorders>
              <w:top w:val="double" w:color="auto" w:sz="4" w:space="0"/>
              <w:left w:val="double" w:color="auto" w:sz="4" w:space="0"/>
              <w:bottom w:val="double" w:color="auto" w:sz="4" w:space="0"/>
              <w:right w:val="double" w:color="auto" w:sz="4" w:space="0"/>
            </w:tcBorders>
          </w:tcPr>
          <w:p w14:paraId="0A153532">
            <w:pPr>
              <w:snapToGrid w:val="0"/>
              <w:rPr>
                <w:rFonts w:ascii="宋体" w:hAnsi="宋体"/>
              </w:rPr>
            </w:pPr>
          </w:p>
        </w:tc>
      </w:tr>
    </w:tbl>
    <w:p w14:paraId="37C889E0">
      <w:pPr>
        <w:snapToGrid w:val="0"/>
        <w:rPr>
          <w:rFonts w:ascii="宋体" w:hAnsi="宋体"/>
        </w:rPr>
      </w:pPr>
      <w:r>
        <w:rPr>
          <w:rFonts w:hint="eastAsia" w:ascii="宋体" w:hAnsi="宋体"/>
        </w:rPr>
        <w:t>此表可延长。</w:t>
      </w:r>
    </w:p>
    <w:p w14:paraId="27ACE83D">
      <w:pPr>
        <w:snapToGrid w:val="0"/>
        <w:rPr>
          <w:rFonts w:ascii="宋体" w:hAnsi="宋体"/>
        </w:rPr>
      </w:pPr>
    </w:p>
    <w:p w14:paraId="12D43027">
      <w:pPr>
        <w:snapToGrid w:val="0"/>
        <w:rPr>
          <w:rFonts w:ascii="宋体" w:hAnsi="宋体"/>
          <w:b/>
        </w:rPr>
      </w:pPr>
      <w:r>
        <w:rPr>
          <w:rFonts w:hint="eastAsia" w:ascii="宋体" w:hAnsi="宋体"/>
          <w:b/>
        </w:rPr>
        <w:t>填写说明：</w:t>
      </w:r>
    </w:p>
    <w:p w14:paraId="07156D3D">
      <w:pPr>
        <w:numPr>
          <w:ilvl w:val="0"/>
          <w:numId w:val="10"/>
        </w:numPr>
        <w:snapToGrid w:val="0"/>
        <w:spacing w:after="60" w:afterLines="25" w:line="300" w:lineRule="auto"/>
        <w:rPr>
          <w:rFonts w:ascii="宋体" w:hAnsi="宋体" w:eastAsia="宋体"/>
        </w:rPr>
      </w:pPr>
      <w:r>
        <w:rPr>
          <w:rFonts w:hint="eastAsia" w:ascii="宋体" w:hAnsi="宋体" w:eastAsia="宋体"/>
          <w:lang w:eastAsia="zh-CN"/>
        </w:rPr>
        <w:t>投标或响应</w:t>
      </w:r>
      <w:r>
        <w:rPr>
          <w:rFonts w:ascii="宋体" w:hAnsi="宋体" w:eastAsia="宋体"/>
        </w:rPr>
        <w:t>人</w:t>
      </w:r>
      <w:r>
        <w:rPr>
          <w:rFonts w:hint="eastAsia" w:ascii="宋体" w:hAnsi="宋体" w:eastAsia="宋体"/>
          <w:highlight w:val="green"/>
        </w:rPr>
        <w:t>根据《第三章 用户需求书：四、</w:t>
      </w:r>
      <w:r>
        <w:rPr>
          <w:rFonts w:hint="eastAsia" w:ascii="宋体" w:hAnsi="宋体" w:eastAsia="宋体"/>
          <w:bCs/>
          <w:highlight w:val="green"/>
        </w:rPr>
        <w:t>技术规格及具体参数部分</w:t>
      </w:r>
      <w:r>
        <w:rPr>
          <w:rFonts w:hint="eastAsia" w:ascii="宋体" w:hAnsi="宋体" w:eastAsia="宋体"/>
          <w:highlight w:val="green"/>
        </w:rPr>
        <w:t>》，</w:t>
      </w:r>
      <w:r>
        <w:rPr>
          <w:rFonts w:ascii="宋体" w:hAnsi="宋体" w:eastAsia="宋体"/>
        </w:rPr>
        <w:t>按其所投产品实际情况填写相应的</w:t>
      </w:r>
      <w:r>
        <w:rPr>
          <w:rFonts w:hint="eastAsia" w:ascii="宋体" w:hAnsi="宋体" w:eastAsia="宋体"/>
          <w:lang w:eastAsia="zh-CN"/>
        </w:rPr>
        <w:t>投标或响应</w:t>
      </w:r>
      <w:r>
        <w:rPr>
          <w:rFonts w:hint="eastAsia" w:ascii="宋体" w:hAnsi="宋体" w:eastAsia="宋体"/>
        </w:rPr>
        <w:t>参数</w:t>
      </w:r>
      <w:r>
        <w:rPr>
          <w:rFonts w:ascii="宋体" w:hAnsi="宋体" w:eastAsia="宋体"/>
        </w:rPr>
        <w:t>，如出现</w:t>
      </w:r>
      <w:r>
        <w:rPr>
          <w:rFonts w:hint="eastAsia" w:ascii="宋体" w:hAnsi="宋体" w:eastAsia="宋体"/>
        </w:rPr>
        <w:t>与</w:t>
      </w:r>
      <w:r>
        <w:rPr>
          <w:rFonts w:hint="eastAsia" w:ascii="宋体" w:hAnsi="宋体" w:eastAsia="宋体"/>
          <w:lang w:eastAsia="zh-CN"/>
        </w:rPr>
        <w:t>询价</w:t>
      </w:r>
      <w:r>
        <w:rPr>
          <w:rFonts w:ascii="宋体" w:hAnsi="宋体" w:eastAsia="宋体"/>
        </w:rPr>
        <w:t>要求不一致的情况，</w:t>
      </w:r>
      <w:r>
        <w:rPr>
          <w:rFonts w:hint="eastAsia" w:ascii="宋体" w:hAnsi="宋体" w:eastAsia="宋体"/>
          <w:lang w:eastAsia="zh-CN"/>
        </w:rPr>
        <w:t>询价小组</w:t>
      </w:r>
      <w:r>
        <w:rPr>
          <w:rFonts w:ascii="宋体" w:hAnsi="宋体" w:eastAsia="宋体"/>
        </w:rPr>
        <w:t>将根据具体情况给予是否偏离的认定，并以此认定</w:t>
      </w:r>
      <w:r>
        <w:rPr>
          <w:rFonts w:hint="eastAsia" w:ascii="宋体" w:hAnsi="宋体" w:eastAsia="宋体"/>
        </w:rPr>
        <w:t>标准</w:t>
      </w:r>
      <w:r>
        <w:rPr>
          <w:rFonts w:ascii="宋体" w:hAnsi="宋体" w:eastAsia="宋体"/>
        </w:rPr>
        <w:t>为最终评判标准</w:t>
      </w:r>
      <w:r>
        <w:rPr>
          <w:rFonts w:hint="eastAsia" w:ascii="宋体" w:hAnsi="宋体" w:eastAsia="宋体"/>
        </w:rPr>
        <w:t>；</w:t>
      </w:r>
    </w:p>
    <w:p w14:paraId="0C442843">
      <w:pPr>
        <w:numPr>
          <w:ilvl w:val="0"/>
          <w:numId w:val="10"/>
        </w:numPr>
        <w:snapToGrid w:val="0"/>
        <w:spacing w:after="60" w:afterLines="25" w:line="300" w:lineRule="auto"/>
        <w:rPr>
          <w:rFonts w:ascii="宋体" w:hAnsi="宋体" w:eastAsia="宋体"/>
        </w:rPr>
      </w:pPr>
      <w:r>
        <w:rPr>
          <w:rFonts w:hint="eastAsia" w:ascii="宋体" w:hAnsi="宋体" w:eastAsia="宋体"/>
          <w:lang w:eastAsia="zh-CN"/>
        </w:rPr>
        <w:t>投标或响应</w:t>
      </w:r>
      <w:r>
        <w:rPr>
          <w:rFonts w:hint="eastAsia" w:ascii="宋体" w:hAnsi="宋体" w:eastAsia="宋体"/>
        </w:rPr>
        <w:t>人</w:t>
      </w:r>
      <w:r>
        <w:rPr>
          <w:rFonts w:hint="eastAsia" w:ascii="宋体" w:hAnsi="宋体" w:eastAsia="宋体"/>
          <w:lang w:eastAsia="zh-CN"/>
        </w:rPr>
        <w:t>投标或响应</w:t>
      </w:r>
      <w:r>
        <w:rPr>
          <w:rFonts w:hint="eastAsia" w:ascii="宋体" w:hAnsi="宋体" w:eastAsia="宋体"/>
        </w:rPr>
        <w:t>响应时若存在虚假响应情况，均视为提供虚假材料，按相关法律规定处理；</w:t>
      </w:r>
    </w:p>
    <w:p w14:paraId="18B00BB9">
      <w:pPr>
        <w:numPr>
          <w:ilvl w:val="0"/>
          <w:numId w:val="10"/>
        </w:numPr>
        <w:snapToGrid w:val="0"/>
        <w:spacing w:after="60" w:afterLines="25" w:line="300" w:lineRule="auto"/>
        <w:rPr>
          <w:rFonts w:ascii="宋体" w:hAnsi="宋体" w:eastAsia="宋体"/>
        </w:rPr>
      </w:pPr>
      <w:r>
        <w:rPr>
          <w:rFonts w:hint="eastAsia" w:ascii="宋体" w:hAnsi="宋体" w:eastAsia="宋体"/>
        </w:rPr>
        <w:t>除</w:t>
      </w:r>
      <w:r>
        <w:rPr>
          <w:rFonts w:hint="eastAsia" w:ascii="宋体" w:hAnsi="宋体" w:eastAsia="宋体"/>
          <w:lang w:eastAsia="zh-CN"/>
        </w:rPr>
        <w:t>询价</w:t>
      </w:r>
      <w:r>
        <w:rPr>
          <w:rFonts w:ascii="宋体" w:hAnsi="宋体" w:eastAsia="宋体"/>
        </w:rPr>
        <w:t>文件另有注明外，</w:t>
      </w:r>
      <w:r>
        <w:rPr>
          <w:rFonts w:hint="eastAsia" w:ascii="宋体" w:hAnsi="宋体" w:eastAsia="宋体"/>
          <w:lang w:eastAsia="zh-CN"/>
        </w:rPr>
        <w:t>投标或响应</w:t>
      </w:r>
      <w:r>
        <w:rPr>
          <w:rFonts w:ascii="宋体" w:hAnsi="宋体" w:eastAsia="宋体"/>
        </w:rPr>
        <w:t>文件其它位置如出现与本表中</w:t>
      </w:r>
      <w:r>
        <w:rPr>
          <w:rFonts w:hint="eastAsia" w:ascii="宋体" w:hAnsi="宋体" w:eastAsia="宋体"/>
          <w:lang w:eastAsia="zh-CN"/>
        </w:rPr>
        <w:t>投标或响应</w:t>
      </w:r>
      <w:r>
        <w:rPr>
          <w:rFonts w:ascii="宋体" w:hAnsi="宋体" w:eastAsia="宋体"/>
        </w:rPr>
        <w:t>参数不一致的信息，均以本表信息为准。</w:t>
      </w:r>
    </w:p>
    <w:p w14:paraId="75E5EC65">
      <w:pPr>
        <w:rPr>
          <w:rFonts w:ascii="宋体" w:hAnsi="宋体" w:eastAsia="宋体"/>
          <w:color w:val="FF0000"/>
          <w:sz w:val="32"/>
          <w:szCs w:val="32"/>
        </w:rPr>
      </w:pPr>
      <w:r>
        <w:br w:type="page"/>
      </w:r>
    </w:p>
    <w:p w14:paraId="27613F50">
      <w:pPr>
        <w:keepNext/>
        <w:keepLines/>
        <w:numPr>
          <w:ilvl w:val="0"/>
          <w:numId w:val="0"/>
        </w:numPr>
        <w:adjustRightInd w:val="0"/>
        <w:snapToGrid w:val="0"/>
        <w:spacing w:line="360" w:lineRule="auto"/>
        <w:jc w:val="left"/>
        <w:textAlignment w:val="baseline"/>
        <w:outlineLvl w:val="3"/>
        <w:rPr>
          <w:rFonts w:hint="eastAsia"/>
          <w:b w:val="0"/>
          <w:bCs w:val="0"/>
          <w:lang w:eastAsia="zh-CN"/>
        </w:rPr>
      </w:pPr>
      <w:r>
        <w:rPr>
          <w:rFonts w:hint="eastAsia" w:ascii="宋体" w:hAnsi="宋体" w:eastAsia="宋体"/>
          <w:b/>
          <w:bCs/>
          <w:szCs w:val="20"/>
          <w:lang w:val="en-US" w:eastAsia="zh-CN"/>
        </w:rPr>
        <w:t>16.</w:t>
      </w:r>
      <w:r>
        <w:rPr>
          <w:rFonts w:hint="eastAsia" w:ascii="宋体" w:hAnsi="宋体" w:eastAsia="宋体"/>
          <w:b/>
          <w:bCs/>
          <w:szCs w:val="20"/>
          <w:lang w:eastAsia="zh-CN"/>
        </w:rPr>
        <w:t>相关项目经验资料</w:t>
      </w:r>
      <w:r>
        <w:rPr>
          <w:rFonts w:hint="eastAsia" w:ascii="宋体" w:hAnsi="宋体" w:eastAsia="宋体" w:cs="Times New Roman"/>
          <w:b/>
          <w:bCs/>
          <w:sz w:val="21"/>
          <w:szCs w:val="20"/>
          <w:lang w:val="en-US" w:eastAsia="zh-CN"/>
        </w:rPr>
        <w:t>(如有)</w:t>
      </w:r>
    </w:p>
    <w:p w14:paraId="31678609">
      <w:pPr>
        <w:pStyle w:val="16"/>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489449D2">
      <w:pPr>
        <w:pStyle w:val="16"/>
        <w:numPr>
          <w:ilvl w:val="0"/>
          <w:numId w:val="0"/>
        </w:numPr>
        <w:ind w:leftChars="0"/>
        <w:jc w:val="left"/>
        <w:outlineLvl w:val="3"/>
        <w:rPr>
          <w:rFonts w:hint="default"/>
          <w:lang w:val="en-US" w:eastAsia="zh-CN"/>
        </w:rPr>
      </w:pPr>
      <w:r>
        <w:rPr>
          <w:rFonts w:hint="eastAsia" w:ascii="宋体" w:hAnsi="宋体" w:eastAsia="宋体"/>
          <w:b/>
          <w:bCs/>
          <w:szCs w:val="20"/>
          <w:lang w:val="en-US" w:eastAsia="zh-CN"/>
        </w:rPr>
        <w:t>17.售后服务相关资料</w:t>
      </w:r>
      <w:r>
        <w:rPr>
          <w:rFonts w:hint="eastAsia" w:ascii="宋体" w:hAnsi="宋体" w:eastAsia="宋体" w:cs="Times New Roman"/>
          <w:b/>
          <w:bCs/>
          <w:sz w:val="21"/>
          <w:szCs w:val="20"/>
          <w:lang w:val="en-US" w:eastAsia="zh-CN"/>
        </w:rPr>
        <w:t>(如有)</w:t>
      </w:r>
    </w:p>
    <w:p w14:paraId="46DEAE28">
      <w:pPr>
        <w:pStyle w:val="16"/>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3A2213C0">
      <w:pPr>
        <w:pStyle w:val="16"/>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18.产品检测报告(如有)</w:t>
      </w:r>
    </w:p>
    <w:p w14:paraId="124E1B65">
      <w:pPr>
        <w:pStyle w:val="16"/>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002293BF">
      <w:pPr>
        <w:pStyle w:val="16"/>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19.节能产品认证证书(如有)</w:t>
      </w:r>
    </w:p>
    <w:p w14:paraId="75F153DF">
      <w:pPr>
        <w:pStyle w:val="16"/>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2D60D58B">
      <w:pPr>
        <w:pStyle w:val="16"/>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20.设计、施工方案的合理性评价(如有)</w:t>
      </w:r>
    </w:p>
    <w:p w14:paraId="5BD535EB">
      <w:pPr>
        <w:pStyle w:val="16"/>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4D411E80">
      <w:pPr>
        <w:pStyle w:val="16"/>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21.其他询价文件要求或投标或响应人认为需要补充的内容(如有)</w:t>
      </w:r>
    </w:p>
    <w:p w14:paraId="64C131C4">
      <w:pPr>
        <w:pStyle w:val="16"/>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15FD6875">
      <w:pPr>
        <w:spacing w:after="60" w:afterLines="25" w:line="300" w:lineRule="auto"/>
        <w:rPr>
          <w:rFonts w:ascii="宋体" w:hAnsi="宋体" w:eastAsia="宋体"/>
          <w:color w:val="FF0000"/>
          <w:sz w:val="32"/>
          <w:szCs w:val="32"/>
        </w:rPr>
      </w:pPr>
      <w:r>
        <w:br w:type="page"/>
      </w:r>
    </w:p>
    <w:p w14:paraId="3D569AAE">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第五章  合同条款及格式</w:t>
      </w:r>
    </w:p>
    <w:p w14:paraId="6F9950C0">
      <w:pPr>
        <w:jc w:val="center"/>
        <w:rPr>
          <w:rFonts w:ascii="宋体" w:hAnsi="宋体" w:eastAsia="黑体"/>
          <w:bCs/>
          <w:kern w:val="44"/>
          <w:sz w:val="28"/>
          <w:szCs w:val="44"/>
        </w:rPr>
      </w:pPr>
      <w:bookmarkStart w:id="15" w:name="_Hlk72574405"/>
      <w:r>
        <w:rPr>
          <w:rFonts w:hint="eastAsia"/>
          <w:b/>
        </w:rPr>
        <w:t>（仅供参考，具体以项目需求及采购结果为准）</w:t>
      </w:r>
      <w:bookmarkEnd w:id="15"/>
    </w:p>
    <w:p w14:paraId="6CC0FDFD">
      <w:pPr>
        <w:snapToGrid w:val="0"/>
        <w:spacing w:line="300" w:lineRule="auto"/>
        <w:jc w:val="center"/>
        <w:rPr>
          <w:rFonts w:ascii="仿宋" w:hAnsi="仿宋" w:eastAsia="仿宋"/>
          <w:sz w:val="28"/>
          <w:szCs w:val="28"/>
        </w:rPr>
      </w:pPr>
    </w:p>
    <w:p w14:paraId="09FFEEFF">
      <w:pPr>
        <w:snapToGrid w:val="0"/>
        <w:spacing w:line="300" w:lineRule="auto"/>
        <w:rPr>
          <w:rFonts w:ascii="仿宋" w:hAnsi="仿宋" w:eastAsia="仿宋"/>
          <w:sz w:val="28"/>
          <w:szCs w:val="28"/>
          <w:u w:val="single"/>
        </w:rPr>
      </w:pPr>
      <w:r>
        <w:rPr>
          <w:rFonts w:ascii="仿宋" w:hAnsi="仿宋" w:eastAsia="仿宋"/>
          <w:sz w:val="28"/>
          <w:szCs w:val="28"/>
        </w:rPr>
        <w:t>甲方：</w:t>
      </w:r>
      <w:r>
        <w:rPr>
          <w:rFonts w:ascii="仿宋" w:hAnsi="仿宋" w:eastAsia="仿宋"/>
          <w:sz w:val="28"/>
          <w:szCs w:val="28"/>
          <w:u w:val="single"/>
        </w:rPr>
        <w:tab/>
      </w:r>
      <w:r>
        <w:rPr>
          <w:rFonts w:ascii="仿宋" w:hAnsi="仿宋" w:eastAsia="仿宋"/>
          <w:sz w:val="28"/>
          <w:szCs w:val="28"/>
          <w:u w:val="single"/>
        </w:rPr>
        <w:tab/>
      </w:r>
      <w:r>
        <w:rPr>
          <w:rFonts w:ascii="仿宋" w:hAnsi="仿宋" w:eastAsia="仿宋"/>
          <w:sz w:val="28"/>
          <w:szCs w:val="28"/>
        </w:rPr>
        <w:t xml:space="preserve">乙方: </w:t>
      </w:r>
      <w:r>
        <w:rPr>
          <w:rFonts w:ascii="仿宋" w:hAnsi="仿宋" w:eastAsia="仿宋"/>
          <w:sz w:val="28"/>
          <w:szCs w:val="28"/>
          <w:u w:val="single"/>
        </w:rPr>
        <w:tab/>
      </w:r>
      <w:r>
        <w:rPr>
          <w:rFonts w:ascii="仿宋" w:hAnsi="仿宋" w:eastAsia="仿宋"/>
          <w:sz w:val="28"/>
          <w:szCs w:val="28"/>
          <w:u w:val="single"/>
        </w:rPr>
        <w:tab/>
      </w:r>
      <w:r>
        <w:rPr>
          <w:rFonts w:ascii="仿宋" w:hAnsi="仿宋" w:eastAsia="仿宋"/>
          <w:sz w:val="28"/>
          <w:szCs w:val="28"/>
          <w:u w:val="single"/>
        </w:rPr>
        <w:tab/>
      </w:r>
      <w:r>
        <w:rPr>
          <w:rFonts w:ascii="仿宋" w:hAnsi="仿宋" w:eastAsia="仿宋"/>
          <w:sz w:val="28"/>
          <w:szCs w:val="28"/>
          <w:u w:val="single"/>
        </w:rPr>
        <w:tab/>
      </w:r>
    </w:p>
    <w:p w14:paraId="3659F41B">
      <w:pPr>
        <w:snapToGrid w:val="0"/>
        <w:spacing w:line="300" w:lineRule="auto"/>
        <w:rPr>
          <w:rFonts w:ascii="仿宋" w:hAnsi="仿宋" w:eastAsia="仿宋"/>
          <w:sz w:val="28"/>
          <w:szCs w:val="28"/>
        </w:rPr>
      </w:pPr>
      <w:r>
        <w:rPr>
          <w:rFonts w:ascii="仿宋" w:hAnsi="仿宋" w:eastAsia="仿宋"/>
          <w:sz w:val="28"/>
          <w:szCs w:val="28"/>
        </w:rPr>
        <w:t>住所地：住所地：</w:t>
      </w:r>
    </w:p>
    <w:p w14:paraId="5CE2903C">
      <w:pPr>
        <w:snapToGrid w:val="0"/>
        <w:spacing w:line="300" w:lineRule="auto"/>
        <w:rPr>
          <w:rFonts w:ascii="仿宋" w:hAnsi="仿宋" w:eastAsia="仿宋"/>
          <w:sz w:val="28"/>
          <w:szCs w:val="28"/>
        </w:rPr>
      </w:pPr>
      <w:r>
        <w:rPr>
          <w:rFonts w:ascii="仿宋" w:hAnsi="仿宋" w:eastAsia="仿宋"/>
          <w:sz w:val="28"/>
          <w:szCs w:val="28"/>
        </w:rPr>
        <w:t>法定代表人：法定代表人：</w:t>
      </w:r>
    </w:p>
    <w:p w14:paraId="71642B4C">
      <w:pPr>
        <w:snapToGrid w:val="0"/>
        <w:spacing w:line="300" w:lineRule="auto"/>
        <w:rPr>
          <w:rFonts w:ascii="仿宋" w:hAnsi="仿宋" w:eastAsia="仿宋"/>
          <w:sz w:val="28"/>
          <w:szCs w:val="28"/>
        </w:rPr>
      </w:pPr>
      <w:r>
        <w:rPr>
          <w:rFonts w:ascii="仿宋" w:hAnsi="仿宋" w:eastAsia="仿宋"/>
          <w:sz w:val="28"/>
          <w:szCs w:val="28"/>
        </w:rPr>
        <w:t>联系人：</w:t>
      </w:r>
      <w:r>
        <w:rPr>
          <w:rFonts w:ascii="仿宋" w:hAnsi="仿宋" w:eastAsia="仿宋"/>
          <w:sz w:val="28"/>
          <w:szCs w:val="28"/>
          <w:u w:val="single"/>
        </w:rPr>
        <w:tab/>
      </w:r>
      <w:r>
        <w:rPr>
          <w:rFonts w:ascii="仿宋" w:hAnsi="仿宋" w:eastAsia="仿宋"/>
          <w:sz w:val="28"/>
          <w:szCs w:val="28"/>
          <w:u w:val="single"/>
        </w:rPr>
        <w:tab/>
      </w:r>
      <w:r>
        <w:rPr>
          <w:rFonts w:ascii="仿宋" w:hAnsi="仿宋" w:eastAsia="仿宋"/>
          <w:sz w:val="28"/>
          <w:szCs w:val="28"/>
        </w:rPr>
        <w:t>联系人：</w:t>
      </w:r>
    </w:p>
    <w:p w14:paraId="0FACD955">
      <w:pPr>
        <w:snapToGrid w:val="0"/>
        <w:spacing w:line="300" w:lineRule="auto"/>
        <w:rPr>
          <w:rFonts w:ascii="仿宋" w:hAnsi="仿宋" w:eastAsia="仿宋"/>
          <w:sz w:val="28"/>
          <w:szCs w:val="28"/>
        </w:rPr>
      </w:pPr>
      <w:r>
        <w:rPr>
          <w:rFonts w:ascii="仿宋" w:hAnsi="仿宋" w:eastAsia="仿宋"/>
          <w:sz w:val="28"/>
          <w:szCs w:val="28"/>
        </w:rPr>
        <w:t>电话：</w:t>
      </w:r>
      <w:r>
        <w:rPr>
          <w:rFonts w:ascii="仿宋" w:hAnsi="仿宋" w:eastAsia="仿宋"/>
          <w:sz w:val="28"/>
          <w:szCs w:val="28"/>
          <w:u w:val="single"/>
        </w:rPr>
        <w:tab/>
      </w:r>
      <w:r>
        <w:rPr>
          <w:rFonts w:ascii="仿宋" w:hAnsi="仿宋" w:eastAsia="仿宋"/>
          <w:sz w:val="28"/>
          <w:szCs w:val="28"/>
          <w:u w:val="single"/>
        </w:rPr>
        <w:tab/>
      </w:r>
      <w:r>
        <w:rPr>
          <w:rFonts w:ascii="仿宋" w:hAnsi="仿宋" w:eastAsia="仿宋"/>
          <w:sz w:val="28"/>
          <w:szCs w:val="28"/>
        </w:rPr>
        <w:t>电话：</w:t>
      </w:r>
    </w:p>
    <w:p w14:paraId="07923AA4">
      <w:pPr>
        <w:snapToGrid w:val="0"/>
        <w:spacing w:line="300" w:lineRule="auto"/>
        <w:rPr>
          <w:rFonts w:ascii="仿宋" w:hAnsi="仿宋" w:eastAsia="仿宋"/>
          <w:sz w:val="28"/>
          <w:szCs w:val="28"/>
        </w:rPr>
      </w:pPr>
      <w:r>
        <w:rPr>
          <w:rFonts w:ascii="仿宋" w:hAnsi="仿宋" w:eastAsia="仿宋"/>
          <w:sz w:val="28"/>
          <w:szCs w:val="28"/>
        </w:rPr>
        <w:t>传真：传真：</w:t>
      </w:r>
    </w:p>
    <w:p w14:paraId="11803314">
      <w:pPr>
        <w:snapToGrid w:val="0"/>
        <w:spacing w:line="300" w:lineRule="auto"/>
        <w:rPr>
          <w:rFonts w:ascii="仿宋" w:hAnsi="仿宋" w:eastAsia="仿宋"/>
          <w:sz w:val="28"/>
          <w:szCs w:val="28"/>
        </w:rPr>
      </w:pPr>
    </w:p>
    <w:p w14:paraId="4EE77A42">
      <w:pPr>
        <w:numPr>
          <w:ilvl w:val="0"/>
          <w:numId w:val="11"/>
        </w:num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项目基本情况</w:t>
      </w:r>
    </w:p>
    <w:p w14:paraId="0272A569">
      <w:pPr>
        <w:tabs>
          <w:tab w:val="left" w:pos="0"/>
        </w:tabs>
        <w:snapToGrid w:val="0"/>
        <w:spacing w:line="300" w:lineRule="auto"/>
        <w:rPr>
          <w:rFonts w:ascii="仿宋" w:hAnsi="仿宋" w:eastAsia="仿宋"/>
          <w:sz w:val="28"/>
          <w:szCs w:val="28"/>
        </w:rPr>
      </w:pPr>
      <w:r>
        <w:rPr>
          <w:rFonts w:hint="eastAsia" w:ascii="仿宋" w:hAnsi="仿宋" w:eastAsia="仿宋"/>
          <w:sz w:val="28"/>
          <w:szCs w:val="28"/>
        </w:rPr>
        <w:t xml:space="preserve">    根据</w:t>
      </w:r>
      <w:r>
        <w:rPr>
          <w:rFonts w:hint="eastAsia" w:ascii="仿宋" w:hAnsi="仿宋" w:eastAsia="仿宋"/>
          <w:sz w:val="28"/>
          <w:szCs w:val="28"/>
          <w:u w:val="single"/>
          <w:lang w:eastAsia="zh-CN"/>
        </w:rPr>
        <w:t>采购人</w:t>
      </w:r>
      <w:r>
        <w:rPr>
          <w:rFonts w:hint="eastAsia" w:ascii="仿宋" w:hAnsi="仿宋" w:eastAsia="仿宋"/>
          <w:sz w:val="28"/>
          <w:szCs w:val="28"/>
        </w:rPr>
        <w:t>项目（</w:t>
      </w:r>
      <w:r>
        <w:rPr>
          <w:rFonts w:hint="eastAsia" w:ascii="仿宋" w:hAnsi="仿宋" w:eastAsia="仿宋"/>
          <w:sz w:val="28"/>
          <w:szCs w:val="28"/>
          <w:lang w:eastAsia="zh-CN"/>
        </w:rPr>
        <w:t>询价</w:t>
      </w:r>
      <w:r>
        <w:rPr>
          <w:rFonts w:hint="eastAsia" w:ascii="仿宋" w:hAnsi="仿宋" w:eastAsia="仿宋"/>
          <w:sz w:val="28"/>
          <w:szCs w:val="28"/>
        </w:rPr>
        <w:t>编号：</w:t>
      </w:r>
      <w:r>
        <w:rPr>
          <w:rFonts w:hint="eastAsia" w:ascii="仿宋" w:hAnsi="仿宋" w:eastAsia="仿宋"/>
          <w:sz w:val="28"/>
          <w:szCs w:val="28"/>
          <w:u w:val="single"/>
          <w:lang w:val="en-US" w:eastAsia="zh-CN"/>
        </w:rPr>
        <w:t xml:space="preserve"> </w:t>
      </w:r>
      <w:r>
        <w:rPr>
          <w:rFonts w:hint="eastAsia" w:ascii="仿宋" w:hAnsi="仿宋" w:eastAsia="仿宋"/>
          <w:sz w:val="28"/>
          <w:szCs w:val="28"/>
        </w:rPr>
        <w:t>）结果，</w:t>
      </w:r>
      <w:r>
        <w:rPr>
          <w:rFonts w:hint="eastAsia" w:ascii="仿宋" w:hAnsi="仿宋" w:eastAsia="仿宋"/>
          <w:sz w:val="28"/>
          <w:szCs w:val="28"/>
          <w:u w:val="single"/>
          <w:lang w:val="en-US" w:eastAsia="zh-CN"/>
        </w:rPr>
        <w:t xml:space="preserve">    </w:t>
      </w:r>
      <w:r>
        <w:rPr>
          <w:rFonts w:hint="eastAsia" w:ascii="仿宋" w:hAnsi="仿宋" w:eastAsia="仿宋"/>
          <w:sz w:val="28"/>
          <w:szCs w:val="28"/>
        </w:rPr>
        <w:t>为</w:t>
      </w:r>
      <w:r>
        <w:rPr>
          <w:rFonts w:hint="eastAsia" w:ascii="仿宋" w:hAnsi="仿宋" w:eastAsia="仿宋"/>
          <w:sz w:val="28"/>
          <w:szCs w:val="28"/>
          <w:lang w:eastAsia="zh-CN"/>
        </w:rPr>
        <w:t>成交</w:t>
      </w:r>
      <w:r>
        <w:rPr>
          <w:rFonts w:hint="eastAsia" w:ascii="仿宋" w:hAnsi="仿宋" w:eastAsia="仿宋"/>
          <w:sz w:val="28"/>
          <w:szCs w:val="28"/>
        </w:rPr>
        <w:t>人。按照《中华人民共和国民法典》（第三编 合同）》和《</w:t>
      </w:r>
      <w:r>
        <w:rPr>
          <w:rFonts w:hint="eastAsia" w:ascii="仿宋" w:hAnsi="仿宋" w:eastAsia="仿宋"/>
          <w:sz w:val="28"/>
          <w:szCs w:val="28"/>
          <w:lang w:eastAsia="zh-CN"/>
        </w:rPr>
        <w:t>中华人民共和国政府采购法</w:t>
      </w:r>
      <w:r>
        <w:rPr>
          <w:rFonts w:hint="eastAsia" w:ascii="仿宋" w:hAnsi="仿宋" w:eastAsia="仿宋"/>
          <w:sz w:val="28"/>
          <w:szCs w:val="28"/>
        </w:rPr>
        <w:t>》，经（以下简称甲方）和（以下简称乙方）协商，达成本合同条款。</w:t>
      </w:r>
    </w:p>
    <w:p w14:paraId="11A709E8">
      <w:pPr>
        <w:tabs>
          <w:tab w:val="left" w:pos="0"/>
        </w:tabs>
        <w:snapToGrid w:val="0"/>
        <w:spacing w:line="300" w:lineRule="auto"/>
        <w:outlineLvl w:val="2"/>
        <w:rPr>
          <w:rFonts w:ascii="仿宋" w:hAnsi="仿宋" w:eastAsia="仿宋"/>
          <w:sz w:val="28"/>
          <w:szCs w:val="28"/>
        </w:rPr>
      </w:pPr>
      <w:r>
        <w:rPr>
          <w:rFonts w:hint="eastAsia" w:ascii="仿宋" w:hAnsi="仿宋" w:eastAsia="仿宋"/>
          <w:b/>
          <w:sz w:val="28"/>
          <w:szCs w:val="28"/>
        </w:rPr>
        <w:t>第二条 合同标的内容（标的数量或质量等）</w:t>
      </w:r>
    </w:p>
    <w:p w14:paraId="156F781B">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第三条 合同价款（金额）</w:t>
      </w:r>
    </w:p>
    <w:p w14:paraId="615B3014">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第四条 项目履约（交付、交货）地点</w:t>
      </w:r>
    </w:p>
    <w:p w14:paraId="4A9672A9">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lang w:eastAsia="zh-CN"/>
        </w:rPr>
        <w:t>采购人指定地点</w:t>
      </w:r>
      <w:r>
        <w:rPr>
          <w:rFonts w:hint="eastAsia" w:ascii="仿宋" w:hAnsi="仿宋" w:eastAsia="仿宋"/>
          <w:sz w:val="28"/>
          <w:szCs w:val="28"/>
        </w:rPr>
        <w:t>。</w:t>
      </w:r>
    </w:p>
    <w:p w14:paraId="4DE116A9">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第五条 项目服务期（完工期、履约时间、交货时间）</w:t>
      </w:r>
    </w:p>
    <w:p w14:paraId="6314BD03">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w:t>
      </w:r>
      <w:r>
        <w:rPr>
          <w:rFonts w:hint="eastAsia" w:ascii="仿宋" w:hAnsi="仿宋" w:eastAsia="仿宋"/>
          <w:sz w:val="28"/>
          <w:szCs w:val="28"/>
          <w:lang w:eastAsia="zh-CN"/>
        </w:rPr>
        <w:t>投标或响应</w:t>
      </w:r>
      <w:r>
        <w:rPr>
          <w:rFonts w:hint="eastAsia" w:ascii="仿宋" w:hAnsi="仿宋" w:eastAsia="仿宋"/>
          <w:sz w:val="28"/>
          <w:szCs w:val="28"/>
        </w:rPr>
        <w:t>人承诺内容拟定）</w:t>
      </w:r>
    </w:p>
    <w:p w14:paraId="0041C8B5">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第六条 付款期限及方式</w:t>
      </w:r>
    </w:p>
    <w:p w14:paraId="494D2982">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w:t>
      </w:r>
      <w:r>
        <w:rPr>
          <w:rFonts w:hint="eastAsia" w:ascii="仿宋" w:hAnsi="仿宋" w:eastAsia="仿宋"/>
          <w:sz w:val="28"/>
          <w:szCs w:val="28"/>
          <w:lang w:eastAsia="zh-CN"/>
        </w:rPr>
        <w:t>投标或响应</w:t>
      </w:r>
      <w:r>
        <w:rPr>
          <w:rFonts w:hint="eastAsia" w:ascii="仿宋" w:hAnsi="仿宋" w:eastAsia="仿宋"/>
          <w:sz w:val="28"/>
          <w:szCs w:val="28"/>
        </w:rPr>
        <w:t>人承诺内容拟定）</w:t>
      </w:r>
    </w:p>
    <w:p w14:paraId="66A95D65">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第七条 项目验收标准及方式</w:t>
      </w:r>
    </w:p>
    <w:p w14:paraId="5EC21BF7">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w:t>
      </w:r>
      <w:r>
        <w:rPr>
          <w:rFonts w:hint="eastAsia" w:ascii="仿宋" w:hAnsi="仿宋" w:eastAsia="仿宋"/>
          <w:sz w:val="28"/>
          <w:szCs w:val="28"/>
          <w:lang w:eastAsia="zh-CN"/>
        </w:rPr>
        <w:t>投标或响应</w:t>
      </w:r>
      <w:r>
        <w:rPr>
          <w:rFonts w:hint="eastAsia" w:ascii="仿宋" w:hAnsi="仿宋" w:eastAsia="仿宋"/>
          <w:sz w:val="28"/>
          <w:szCs w:val="28"/>
        </w:rPr>
        <w:t>人承诺内容拟定）</w:t>
      </w:r>
    </w:p>
    <w:p w14:paraId="16864EAC">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第八条 甲方的权利和义务</w:t>
      </w:r>
    </w:p>
    <w:p w14:paraId="400E23F9">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第九条 乙方的权利和义务</w:t>
      </w:r>
    </w:p>
    <w:p w14:paraId="2631DD9F">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第十条 违约责任与争议解决办法</w:t>
      </w:r>
    </w:p>
    <w:p w14:paraId="1EF62D73">
      <w:pPr>
        <w:tabs>
          <w:tab w:val="left" w:pos="0"/>
        </w:tabs>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1、合同双方之任何一方不能全面履行合同条款，均属违约。违约所造成的经济损失概由违约方承担赔偿。违约造成工期延误责任分担：甲方违约，工期相应顺延；乙方违约，工期不得顺延。</w:t>
      </w:r>
    </w:p>
    <w:p w14:paraId="2CB968A2">
      <w:pPr>
        <w:tabs>
          <w:tab w:val="left" w:pos="0"/>
        </w:tabs>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2、协商或仲裁：如果发生与本合同的解释或执行中的有关争议，双方首先应通过友好协商解决，否则任何一方可将该争议提交仲裁。仲裁事项应提交</w:t>
      </w:r>
      <w:r>
        <w:rPr>
          <w:rFonts w:hint="eastAsia" w:ascii="仿宋" w:hAnsi="仿宋" w:eastAsia="仿宋"/>
          <w:sz w:val="28"/>
          <w:szCs w:val="28"/>
          <w:lang w:eastAsia="zh-CN"/>
        </w:rPr>
        <w:t>有关部门</w:t>
      </w:r>
      <w:r>
        <w:rPr>
          <w:rFonts w:hint="eastAsia" w:ascii="仿宋" w:hAnsi="仿宋" w:eastAsia="仿宋"/>
          <w:sz w:val="28"/>
          <w:szCs w:val="28"/>
        </w:rPr>
        <w:t>进行裁决。</w:t>
      </w:r>
    </w:p>
    <w:p w14:paraId="22A54619">
      <w:pPr>
        <w:tabs>
          <w:tab w:val="left" w:pos="0"/>
        </w:tabs>
        <w:snapToGrid w:val="0"/>
        <w:spacing w:line="300" w:lineRule="auto"/>
        <w:rPr>
          <w:rFonts w:ascii="仿宋" w:hAnsi="仿宋" w:eastAsia="仿宋"/>
          <w:sz w:val="28"/>
          <w:szCs w:val="28"/>
        </w:rPr>
      </w:pPr>
      <w:r>
        <w:rPr>
          <w:rFonts w:hint="eastAsia" w:ascii="仿宋" w:hAnsi="仿宋" w:eastAsia="仿宋"/>
          <w:sz w:val="28"/>
          <w:szCs w:val="28"/>
        </w:rPr>
        <w:t>……。</w:t>
      </w:r>
    </w:p>
    <w:p w14:paraId="4DAB1661">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第十一条 知识产权、保密或其他事项要求</w:t>
      </w:r>
    </w:p>
    <w:p w14:paraId="72BBAE15">
      <w:pPr>
        <w:tabs>
          <w:tab w:val="left" w:pos="0"/>
        </w:tabs>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1、除政府采购合同继续履行将损害国家利益和社会公共利益外，双方不得擅自变更、中止或者终止合同。</w:t>
      </w:r>
    </w:p>
    <w:p w14:paraId="5F118208">
      <w:pPr>
        <w:tabs>
          <w:tab w:val="left" w:pos="0"/>
        </w:tabs>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2、乙方所提供的货物或服务未侵犯知识产权，不会产生因第三方提出的包括但不限于侵犯其专利权、商标权、工业设计权等知识产权和侵犯其所有权、抵押权等物权及其他权利而引发的纠纷。如有纠纷，乙方应承担全部责任。</w:t>
      </w:r>
    </w:p>
    <w:p w14:paraId="00C7D549">
      <w:pPr>
        <w:tabs>
          <w:tab w:val="left" w:pos="0"/>
        </w:tabs>
        <w:snapToGrid w:val="0"/>
        <w:spacing w:line="300" w:lineRule="auto"/>
        <w:rPr>
          <w:rFonts w:ascii="仿宋" w:hAnsi="仿宋" w:eastAsia="仿宋"/>
          <w:sz w:val="28"/>
          <w:szCs w:val="28"/>
        </w:rPr>
      </w:pPr>
      <w:r>
        <w:rPr>
          <w:rFonts w:hint="eastAsia" w:ascii="仿宋_GB2312" w:hAnsi="华文仿宋" w:eastAsia="仿宋_GB2312"/>
          <w:sz w:val="28"/>
          <w:szCs w:val="28"/>
        </w:rPr>
        <w:t>……。</w:t>
      </w:r>
    </w:p>
    <w:p w14:paraId="30CCEFB6">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第十二条 附件（附录）</w:t>
      </w:r>
      <w:r>
        <w:rPr>
          <w:rFonts w:hint="eastAsia" w:ascii="仿宋" w:hAnsi="仿宋" w:eastAsia="仿宋"/>
          <w:sz w:val="28"/>
          <w:szCs w:val="28"/>
        </w:rPr>
        <w:t>（如有，可填写，并附相关内容）</w:t>
      </w:r>
    </w:p>
    <w:p w14:paraId="4094E9AF">
      <w:pPr>
        <w:tabs>
          <w:tab w:val="left" w:pos="0"/>
        </w:tabs>
        <w:snapToGrid w:val="0"/>
        <w:spacing w:line="300" w:lineRule="auto"/>
        <w:rPr>
          <w:rFonts w:ascii="仿宋" w:hAnsi="仿宋" w:eastAsia="仿宋"/>
          <w:sz w:val="28"/>
          <w:szCs w:val="28"/>
        </w:rPr>
      </w:pPr>
      <w:r>
        <w:rPr>
          <w:rFonts w:hint="eastAsia" w:ascii="仿宋" w:hAnsi="仿宋" w:eastAsia="仿宋"/>
          <w:sz w:val="28"/>
          <w:szCs w:val="28"/>
        </w:rPr>
        <w:t>……。</w:t>
      </w:r>
    </w:p>
    <w:p w14:paraId="58EAEDAE">
      <w:pPr>
        <w:snapToGrid w:val="0"/>
        <w:spacing w:line="300" w:lineRule="auto"/>
        <w:ind w:firstLine="200"/>
        <w:rPr>
          <w:rFonts w:ascii="仿宋" w:hAnsi="仿宋" w:eastAsia="仿宋"/>
          <w:sz w:val="28"/>
          <w:szCs w:val="28"/>
        </w:rPr>
      </w:pPr>
    </w:p>
    <w:p w14:paraId="33B6C561">
      <w:pPr>
        <w:snapToGrid w:val="0"/>
        <w:spacing w:line="300" w:lineRule="auto"/>
        <w:ind w:firstLine="200"/>
        <w:rPr>
          <w:rFonts w:ascii="仿宋" w:hAnsi="仿宋" w:eastAsia="仿宋"/>
          <w:sz w:val="28"/>
          <w:szCs w:val="28"/>
        </w:rPr>
      </w:pPr>
    </w:p>
    <w:p w14:paraId="24399E8C">
      <w:pPr>
        <w:snapToGrid w:val="0"/>
        <w:spacing w:line="300" w:lineRule="auto"/>
        <w:ind w:firstLine="200"/>
        <w:rPr>
          <w:rFonts w:ascii="仿宋" w:hAnsi="仿宋" w:eastAsia="仿宋"/>
          <w:sz w:val="28"/>
          <w:szCs w:val="28"/>
        </w:rPr>
      </w:pPr>
    </w:p>
    <w:p w14:paraId="51F068C3">
      <w:pPr>
        <w:snapToGrid w:val="0"/>
        <w:spacing w:line="300" w:lineRule="auto"/>
        <w:rPr>
          <w:rFonts w:ascii="仿宋_GB2312" w:hAnsi="华文仿宋" w:eastAsia="仿宋_GB2312"/>
          <w:sz w:val="28"/>
        </w:rPr>
      </w:pPr>
      <w:r>
        <w:rPr>
          <w:rFonts w:ascii="仿宋_GB2312" w:hAnsi="华文仿宋" w:eastAsia="仿宋_GB2312"/>
          <w:sz w:val="28"/>
        </w:rPr>
        <w:t>甲方（公章）</w:t>
      </w:r>
      <w:r>
        <w:rPr>
          <w:rFonts w:hint="eastAsia" w:ascii="仿宋_GB2312" w:hAnsi="华文仿宋" w:eastAsia="仿宋_GB2312"/>
          <w:sz w:val="28"/>
        </w:rPr>
        <w:t>：</w:t>
      </w:r>
      <w:r>
        <w:rPr>
          <w:rFonts w:ascii="仿宋_GB2312" w:hAnsi="华文仿宋" w:eastAsia="仿宋_GB2312"/>
          <w:sz w:val="28"/>
        </w:rPr>
        <w:t>乙方（公章）</w:t>
      </w:r>
      <w:r>
        <w:rPr>
          <w:rFonts w:hint="eastAsia" w:ascii="仿宋_GB2312" w:hAnsi="华文仿宋" w:eastAsia="仿宋_GB2312"/>
          <w:sz w:val="28"/>
        </w:rPr>
        <w:t>：</w:t>
      </w:r>
    </w:p>
    <w:p w14:paraId="27A9CE82">
      <w:pPr>
        <w:snapToGrid w:val="0"/>
        <w:spacing w:line="300" w:lineRule="auto"/>
        <w:rPr>
          <w:rFonts w:ascii="仿宋_GB2312" w:hAnsi="华文仿宋" w:eastAsia="仿宋_GB2312"/>
          <w:sz w:val="28"/>
        </w:rPr>
      </w:pPr>
      <w:r>
        <w:rPr>
          <w:rFonts w:ascii="仿宋_GB2312" w:hAnsi="华文仿宋" w:eastAsia="仿宋_GB2312"/>
          <w:sz w:val="28"/>
        </w:rPr>
        <w:t>法定代表人（签章）</w:t>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法定代表人（签章）</w:t>
      </w:r>
    </w:p>
    <w:p w14:paraId="64F7D7A9">
      <w:pPr>
        <w:snapToGrid w:val="0"/>
        <w:spacing w:line="300" w:lineRule="auto"/>
        <w:rPr>
          <w:rFonts w:ascii="仿宋_GB2312" w:hAnsi="华文仿宋" w:eastAsia="仿宋_GB2312"/>
          <w:sz w:val="28"/>
        </w:rPr>
      </w:pPr>
      <w:r>
        <w:rPr>
          <w:rFonts w:ascii="仿宋_GB2312" w:hAnsi="华文仿宋" w:eastAsia="仿宋_GB2312"/>
          <w:sz w:val="28"/>
        </w:rPr>
        <w:t>或授权代表：</w:t>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或授权代表：</w:t>
      </w:r>
    </w:p>
    <w:p w14:paraId="165B16CD">
      <w:pPr>
        <w:snapToGrid w:val="0"/>
        <w:spacing w:line="300" w:lineRule="auto"/>
        <w:rPr>
          <w:rFonts w:ascii="仿宋_GB2312" w:hAnsi="华文仿宋" w:eastAsia="仿宋_GB2312"/>
          <w:sz w:val="28"/>
        </w:rPr>
      </w:pP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 xml:space="preserve">年   月   日     </w:t>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年   月   日</w:t>
      </w:r>
    </w:p>
    <w:p w14:paraId="2E33E00E">
      <w:pPr>
        <w:rPr>
          <w:rFonts w:ascii="Arial" w:hAnsi="Arial" w:eastAsia="宋体"/>
          <w:color w:val="FF0000"/>
        </w:rPr>
      </w:pPr>
    </w:p>
    <w:p w14:paraId="362310F6">
      <w:pPr>
        <w:rPr>
          <w:rFonts w:ascii="宋体" w:hAnsi="宋体" w:eastAsia="黑体"/>
          <w:b/>
          <w:bCs/>
          <w:color w:val="0000FF"/>
          <w:kern w:val="44"/>
          <w:sz w:val="36"/>
          <w:szCs w:val="44"/>
        </w:rPr>
      </w:pPr>
      <w:r>
        <w:br w:type="page"/>
      </w:r>
    </w:p>
    <w:p w14:paraId="662D94EA">
      <w:pPr>
        <w:keepNext/>
        <w:keepLines/>
        <w:spacing w:before="340" w:after="60" w:afterLines="25" w:line="578" w:lineRule="auto"/>
        <w:jc w:val="center"/>
        <w:outlineLvl w:val="0"/>
        <w:rPr>
          <w:rFonts w:ascii="Arial" w:hAnsi="Arial" w:eastAsia="宋体"/>
          <w:b/>
          <w:bCs/>
          <w:kern w:val="44"/>
          <w:sz w:val="32"/>
          <w:szCs w:val="32"/>
        </w:rPr>
      </w:pPr>
      <w:r>
        <w:rPr>
          <w:rFonts w:hint="eastAsia" w:ascii="Arial" w:hAnsi="Arial" w:eastAsia="宋体"/>
          <w:b/>
          <w:bCs/>
          <w:kern w:val="44"/>
          <w:sz w:val="32"/>
          <w:szCs w:val="32"/>
        </w:rPr>
        <w:t>第二册通用条款（</w:t>
      </w:r>
      <w:r>
        <w:rPr>
          <w:rFonts w:hint="eastAsia" w:ascii="Arial" w:hAnsi="Arial" w:eastAsia="宋体"/>
          <w:b/>
          <w:bCs/>
          <w:kern w:val="44"/>
          <w:sz w:val="32"/>
          <w:szCs w:val="32"/>
          <w:lang w:eastAsia="zh-CN"/>
        </w:rPr>
        <w:t>询价</w:t>
      </w:r>
      <w:r>
        <w:rPr>
          <w:rFonts w:hint="eastAsia" w:ascii="Arial" w:hAnsi="Arial" w:eastAsia="宋体"/>
          <w:b/>
          <w:bCs/>
          <w:kern w:val="44"/>
          <w:sz w:val="32"/>
          <w:szCs w:val="32"/>
        </w:rPr>
        <w:t>）</w:t>
      </w:r>
    </w:p>
    <w:p w14:paraId="3990C3BF">
      <w:pPr>
        <w:keepNext/>
        <w:keepLines/>
        <w:numPr>
          <w:ilvl w:val="0"/>
          <w:numId w:val="12"/>
        </w:numPr>
        <w:adjustRightInd w:val="0"/>
        <w:spacing w:before="120" w:beforeLines="50" w:after="120" w:afterLines="50"/>
        <w:ind w:left="562" w:hanging="562"/>
        <w:jc w:val="center"/>
        <w:textAlignment w:val="baseline"/>
        <w:outlineLvl w:val="1"/>
        <w:rPr>
          <w:rFonts w:ascii="Cambria" w:hAnsi="Cambria" w:eastAsia="宋体"/>
          <w:b/>
          <w:bCs/>
          <w:sz w:val="28"/>
          <w:szCs w:val="28"/>
        </w:rPr>
      </w:pPr>
      <w:bookmarkStart w:id="16" w:name="_Hlk72399513"/>
      <w:r>
        <w:rPr>
          <w:rFonts w:hint="eastAsia" w:ascii="Cambria" w:hAnsi="Cambria" w:eastAsia="宋体"/>
          <w:b/>
          <w:bCs/>
          <w:sz w:val="28"/>
          <w:szCs w:val="28"/>
        </w:rPr>
        <w:t>总则</w:t>
      </w:r>
      <w:bookmarkEnd w:id="16"/>
    </w:p>
    <w:p w14:paraId="7F422BFA">
      <w:pPr>
        <w:outlineLvl w:val="2"/>
        <w:rPr>
          <w:rFonts w:ascii="黑体" w:hAnsi="宋体" w:eastAsia="黑体"/>
        </w:rPr>
      </w:pPr>
      <w:r>
        <w:rPr>
          <w:rFonts w:hint="eastAsia" w:ascii="黑体" w:hAnsi="宋体" w:eastAsia="黑体"/>
        </w:rPr>
        <w:t>1. 通用条款说明</w:t>
      </w:r>
    </w:p>
    <w:p w14:paraId="67D1241D">
      <w:pPr>
        <w:ind w:firstLine="470" w:firstLineChars="196"/>
        <w:rPr>
          <w:rFonts w:ascii="宋体" w:hAnsi="宋体" w:eastAsia="宋体"/>
          <w:szCs w:val="21"/>
        </w:rPr>
      </w:pPr>
      <w:r>
        <w:rPr>
          <w:rFonts w:hint="eastAsia" w:ascii="宋体" w:hAnsi="宋体" w:eastAsia="宋体"/>
          <w:szCs w:val="21"/>
        </w:rPr>
        <w:t>1.1</w:t>
      </w:r>
      <w:r>
        <w:rPr>
          <w:rFonts w:hint="eastAsia" w:ascii="宋体" w:hAnsi="宋体" w:eastAsia="宋体"/>
          <w:szCs w:val="21"/>
          <w:lang w:eastAsia="zh-CN"/>
        </w:rPr>
        <w:t>本条款为询价</w:t>
      </w:r>
      <w:r>
        <w:rPr>
          <w:rFonts w:hint="eastAsia" w:ascii="宋体" w:hAnsi="宋体" w:eastAsia="宋体"/>
          <w:szCs w:val="21"/>
        </w:rPr>
        <w:t>文件通用条款版本，</w:t>
      </w:r>
      <w:bookmarkStart w:id="17" w:name="_Hlk72399729"/>
      <w:r>
        <w:rPr>
          <w:rFonts w:hint="eastAsia" w:ascii="宋体" w:hAnsi="宋体" w:eastAsia="宋体"/>
          <w:szCs w:val="21"/>
        </w:rPr>
        <w:t>如有需要，</w:t>
      </w:r>
      <w:r>
        <w:rPr>
          <w:rFonts w:hint="eastAsia" w:ascii="宋体" w:hAnsi="宋体" w:eastAsia="宋体"/>
          <w:szCs w:val="21"/>
          <w:lang w:eastAsia="zh-CN"/>
        </w:rPr>
        <w:t>采购人</w:t>
      </w:r>
      <w:r>
        <w:rPr>
          <w:rFonts w:hint="eastAsia" w:ascii="宋体" w:hAnsi="宋体" w:eastAsia="宋体"/>
          <w:szCs w:val="21"/>
        </w:rPr>
        <w:t>可以对通用条款的内容进行补充。</w:t>
      </w:r>
      <w:bookmarkEnd w:id="17"/>
    </w:p>
    <w:p w14:paraId="22B6B2BB">
      <w:pPr>
        <w:ind w:firstLine="470" w:firstLineChars="196"/>
        <w:rPr>
          <w:rFonts w:ascii="宋体" w:hAnsi="宋体" w:eastAsia="宋体"/>
          <w:szCs w:val="21"/>
        </w:rPr>
      </w:pPr>
      <w:r>
        <w:rPr>
          <w:rFonts w:hint="eastAsia" w:ascii="宋体" w:hAnsi="宋体" w:eastAsia="宋体"/>
          <w:szCs w:val="21"/>
        </w:rPr>
        <w:t>1.2</w:t>
      </w:r>
      <w:r>
        <w:rPr>
          <w:rFonts w:hint="eastAsia" w:ascii="宋体" w:hAnsi="宋体" w:eastAsia="宋体"/>
          <w:szCs w:val="21"/>
          <w:lang w:eastAsia="zh-CN"/>
        </w:rPr>
        <w:t>询价</w:t>
      </w:r>
      <w:r>
        <w:rPr>
          <w:rFonts w:hint="eastAsia" w:ascii="宋体" w:hAnsi="宋体" w:eastAsia="宋体"/>
          <w:szCs w:val="21"/>
        </w:rPr>
        <w:t>文件分为第一册“专用条款”和第二册“通用条款”。</w:t>
      </w:r>
    </w:p>
    <w:p w14:paraId="43E460AA">
      <w:pPr>
        <w:ind w:firstLine="470" w:firstLineChars="196"/>
        <w:rPr>
          <w:rFonts w:ascii="宋体" w:hAnsi="宋体" w:eastAsia="宋体"/>
          <w:szCs w:val="21"/>
        </w:rPr>
      </w:pPr>
      <w:r>
        <w:rPr>
          <w:rFonts w:hint="eastAsia" w:ascii="宋体" w:hAnsi="宋体" w:eastAsia="宋体"/>
          <w:szCs w:val="21"/>
        </w:rPr>
        <w:t>1.3“专用条款”是对本次采购项目的具体要求，包含</w:t>
      </w:r>
      <w:r>
        <w:rPr>
          <w:rFonts w:hint="eastAsia" w:ascii="宋体" w:hAnsi="宋体" w:eastAsia="宋体"/>
          <w:szCs w:val="21"/>
          <w:lang w:eastAsia="zh-CN"/>
        </w:rPr>
        <w:t>询价</w:t>
      </w:r>
      <w:r>
        <w:rPr>
          <w:rFonts w:hint="eastAsia" w:ascii="宋体" w:hAnsi="宋体" w:eastAsia="宋体"/>
          <w:szCs w:val="21"/>
        </w:rPr>
        <w:t>公告、对通用条款的补充内容及其他关键信息、用户需求书、</w:t>
      </w:r>
      <w:r>
        <w:rPr>
          <w:rFonts w:hint="eastAsia" w:ascii="宋体" w:hAnsi="宋体" w:eastAsia="宋体"/>
          <w:szCs w:val="21"/>
          <w:lang w:eastAsia="zh-CN"/>
        </w:rPr>
        <w:t>投标或响应</w:t>
      </w:r>
      <w:r>
        <w:rPr>
          <w:rFonts w:hint="eastAsia" w:ascii="宋体" w:hAnsi="宋体" w:eastAsia="宋体"/>
          <w:szCs w:val="21"/>
        </w:rPr>
        <w:t>文件格式及附件、合同条款及格式等内容。</w:t>
      </w:r>
    </w:p>
    <w:p w14:paraId="2AAED86E">
      <w:pPr>
        <w:ind w:firstLine="470" w:firstLineChars="196"/>
        <w:rPr>
          <w:rFonts w:ascii="宋体" w:hAnsi="宋体" w:eastAsia="宋体"/>
          <w:szCs w:val="21"/>
        </w:rPr>
      </w:pPr>
      <w:r>
        <w:rPr>
          <w:rFonts w:hint="eastAsia" w:ascii="宋体" w:hAnsi="宋体" w:eastAsia="宋体"/>
          <w:szCs w:val="21"/>
        </w:rPr>
        <w:t>1.4“通用条款”是适用于政府采购</w:t>
      </w:r>
      <w:r>
        <w:rPr>
          <w:rFonts w:hint="eastAsia" w:ascii="宋体" w:hAnsi="宋体" w:eastAsia="宋体"/>
          <w:szCs w:val="21"/>
          <w:lang w:eastAsia="zh-CN"/>
        </w:rPr>
        <w:t>询价</w:t>
      </w:r>
      <w:r>
        <w:rPr>
          <w:rFonts w:hint="eastAsia" w:ascii="宋体" w:hAnsi="宋体" w:eastAsia="宋体"/>
          <w:szCs w:val="21"/>
        </w:rPr>
        <w:t>项目的基础性条款，具有普遍性和通用性。</w:t>
      </w:r>
    </w:p>
    <w:p w14:paraId="2712618E">
      <w:pPr>
        <w:ind w:firstLine="470" w:firstLineChars="196"/>
        <w:rPr>
          <w:rFonts w:ascii="宋体" w:hAnsi="宋体" w:eastAsia="宋体"/>
          <w:szCs w:val="21"/>
        </w:rPr>
      </w:pPr>
      <w:r>
        <w:rPr>
          <w:rFonts w:hint="eastAsia" w:ascii="宋体" w:hAnsi="宋体" w:eastAsia="宋体"/>
          <w:szCs w:val="21"/>
        </w:rPr>
        <w:t>1.5“专用条款”和“通用条款”表述不一致或有冲突时，以“专用条款”为准。</w:t>
      </w:r>
    </w:p>
    <w:p w14:paraId="059D05F3">
      <w:pPr>
        <w:outlineLvl w:val="2"/>
        <w:rPr>
          <w:rFonts w:ascii="黑体" w:hAnsi="宋体" w:eastAsia="黑体"/>
        </w:rPr>
      </w:pPr>
      <w:r>
        <w:rPr>
          <w:rFonts w:hint="eastAsia" w:ascii="黑体" w:hAnsi="宋体" w:eastAsia="黑体"/>
        </w:rPr>
        <w:t>2</w:t>
      </w:r>
      <w:r>
        <w:rPr>
          <w:rFonts w:ascii="黑体" w:hAnsi="宋体" w:eastAsia="黑体"/>
        </w:rPr>
        <w:t>．</w:t>
      </w:r>
      <w:r>
        <w:rPr>
          <w:rFonts w:hint="eastAsia" w:ascii="黑体" w:hAnsi="宋体" w:eastAsia="黑体"/>
          <w:lang w:eastAsia="zh-CN"/>
        </w:rPr>
        <w:t>询价</w:t>
      </w:r>
      <w:r>
        <w:rPr>
          <w:rFonts w:hint="eastAsia" w:ascii="黑体" w:hAnsi="宋体" w:eastAsia="黑体"/>
        </w:rPr>
        <w:t>说明</w:t>
      </w:r>
    </w:p>
    <w:p w14:paraId="4837E3A5">
      <w:pPr>
        <w:ind w:firstLine="470" w:firstLineChars="196"/>
        <w:rPr>
          <w:rFonts w:ascii="宋体" w:hAnsi="宋体" w:eastAsia="宋体"/>
          <w:szCs w:val="21"/>
        </w:rPr>
      </w:pPr>
      <w:r>
        <w:rPr>
          <w:rFonts w:hint="eastAsia" w:ascii="宋体" w:hAnsi="宋体" w:eastAsia="宋体"/>
          <w:szCs w:val="21"/>
        </w:rPr>
        <w:t>本项目按照政府采购其他法律法规，通过</w:t>
      </w:r>
      <w:r>
        <w:rPr>
          <w:rFonts w:hint="eastAsia" w:ascii="宋体" w:hAnsi="宋体" w:eastAsia="宋体"/>
          <w:szCs w:val="21"/>
          <w:lang w:eastAsia="zh-CN"/>
        </w:rPr>
        <w:t>询价</w:t>
      </w:r>
      <w:r>
        <w:rPr>
          <w:rFonts w:hint="eastAsia" w:ascii="宋体" w:hAnsi="宋体" w:eastAsia="宋体"/>
          <w:szCs w:val="21"/>
        </w:rPr>
        <w:t>方式确定</w:t>
      </w:r>
      <w:r>
        <w:rPr>
          <w:rFonts w:hint="eastAsia" w:ascii="宋体" w:hAnsi="宋体" w:eastAsia="宋体"/>
          <w:szCs w:val="21"/>
          <w:lang w:eastAsia="zh-CN"/>
        </w:rPr>
        <w:t>成交供应商</w:t>
      </w:r>
      <w:r>
        <w:rPr>
          <w:rFonts w:hint="eastAsia" w:ascii="宋体" w:hAnsi="宋体" w:eastAsia="宋体"/>
          <w:szCs w:val="21"/>
        </w:rPr>
        <w:t>。</w:t>
      </w:r>
    </w:p>
    <w:p w14:paraId="7624E507">
      <w:pPr>
        <w:outlineLvl w:val="2"/>
        <w:rPr>
          <w:rFonts w:ascii="黑体" w:hAnsi="宋体" w:eastAsia="黑体"/>
        </w:rPr>
      </w:pPr>
      <w:r>
        <w:rPr>
          <w:rFonts w:hint="eastAsia" w:ascii="黑体" w:hAnsi="宋体" w:eastAsia="黑体"/>
        </w:rPr>
        <w:t>3．定义</w:t>
      </w:r>
    </w:p>
    <w:p w14:paraId="789EF113">
      <w:pPr>
        <w:ind w:firstLine="480" w:firstLineChars="200"/>
        <w:rPr>
          <w:rFonts w:ascii="宋体" w:hAnsi="宋体" w:eastAsia="宋体"/>
          <w:szCs w:val="21"/>
        </w:rPr>
      </w:pPr>
      <w:r>
        <w:rPr>
          <w:rFonts w:hint="eastAsia" w:ascii="宋体" w:hAnsi="宋体" w:eastAsia="宋体"/>
          <w:szCs w:val="21"/>
          <w:lang w:eastAsia="zh-CN"/>
        </w:rPr>
        <w:t>询价</w:t>
      </w:r>
      <w:r>
        <w:rPr>
          <w:rFonts w:ascii="宋体" w:hAnsi="宋体" w:eastAsia="宋体"/>
          <w:szCs w:val="21"/>
        </w:rPr>
        <w:t>文件中下列术语应解释为：</w:t>
      </w:r>
    </w:p>
    <w:p w14:paraId="7DBDCB00">
      <w:pPr>
        <w:ind w:firstLine="470" w:firstLineChars="196"/>
        <w:rPr>
          <w:rFonts w:ascii="宋体" w:hAnsi="宋体" w:eastAsia="宋体"/>
          <w:szCs w:val="21"/>
        </w:rPr>
      </w:pPr>
      <w:r>
        <w:rPr>
          <w:rFonts w:hint="eastAsia" w:ascii="宋体" w:hAnsi="宋体" w:eastAsia="宋体"/>
          <w:szCs w:val="21"/>
        </w:rPr>
        <w:t>3.</w:t>
      </w:r>
      <w:r>
        <w:rPr>
          <w:rFonts w:ascii="宋体" w:hAnsi="宋体" w:eastAsia="宋体"/>
          <w:szCs w:val="21"/>
        </w:rPr>
        <w:t>1</w:t>
      </w:r>
      <w:r>
        <w:rPr>
          <w:rFonts w:hint="eastAsia" w:ascii="宋体" w:hAnsi="宋体" w:eastAsia="宋体"/>
          <w:szCs w:val="21"/>
        </w:rPr>
        <w:t>“采购人”：指利用财政性资金依法进行政府采购的国家机关、事业单位、团体组织；</w:t>
      </w:r>
    </w:p>
    <w:p w14:paraId="39C511C0">
      <w:pPr>
        <w:ind w:firstLine="470" w:firstLineChars="196"/>
        <w:rPr>
          <w:rFonts w:ascii="宋体" w:hAnsi="宋体" w:eastAsia="宋体"/>
          <w:szCs w:val="21"/>
        </w:rPr>
      </w:pPr>
      <w:r>
        <w:rPr>
          <w:rFonts w:hint="eastAsia" w:ascii="宋体" w:hAnsi="宋体" w:eastAsia="宋体"/>
          <w:szCs w:val="21"/>
        </w:rPr>
        <w:t>3.2“政府集中采购机构”</w:t>
      </w:r>
      <w:r>
        <w:rPr>
          <w:rFonts w:hint="eastAsia" w:ascii="Arial" w:hAnsi="Arial" w:eastAsia="宋体" w:cs="Arial"/>
          <w:szCs w:val="21"/>
          <w:shd w:val="clear" w:color="auto" w:fill="FFFFFF"/>
        </w:rPr>
        <w:t>是指市政府设立的，组织实施政府采购项目，并对政府采购活动提供服务的专门机构；</w:t>
      </w:r>
      <w:r>
        <w:rPr>
          <w:rFonts w:hint="eastAsia" w:ascii="宋体" w:hAnsi="宋体" w:eastAsia="宋体"/>
          <w:szCs w:val="21"/>
        </w:rPr>
        <w:t>本文件所述的“政府集中采购机构”</w:t>
      </w:r>
      <w:r>
        <w:rPr>
          <w:rFonts w:ascii="宋体" w:hAnsi="宋体" w:eastAsia="宋体"/>
          <w:szCs w:val="21"/>
        </w:rPr>
        <w:t>指</w:t>
      </w:r>
      <w:r>
        <w:rPr>
          <w:rFonts w:hint="eastAsia" w:ascii="宋体" w:hAnsi="宋体" w:eastAsia="宋体"/>
          <w:b/>
          <w:bCs/>
          <w:szCs w:val="21"/>
          <w:lang w:eastAsia="zh-CN"/>
        </w:rPr>
        <w:t>喀什市招投标中心</w:t>
      </w:r>
      <w:r>
        <w:rPr>
          <w:rFonts w:hint="eastAsia" w:ascii="宋体" w:hAnsi="宋体" w:eastAsia="宋体"/>
          <w:szCs w:val="21"/>
        </w:rPr>
        <w:t>；</w:t>
      </w:r>
    </w:p>
    <w:p w14:paraId="147E3420">
      <w:pPr>
        <w:ind w:firstLine="470" w:firstLineChars="196"/>
        <w:rPr>
          <w:rFonts w:ascii="宋体" w:hAnsi="宋体" w:eastAsia="宋体"/>
          <w:szCs w:val="21"/>
        </w:rPr>
      </w:pPr>
      <w:r>
        <w:rPr>
          <w:rFonts w:hint="eastAsia" w:ascii="宋体" w:hAnsi="宋体" w:eastAsia="宋体"/>
          <w:szCs w:val="21"/>
        </w:rPr>
        <w:t>3.3“</w:t>
      </w:r>
      <w:r>
        <w:rPr>
          <w:rFonts w:hint="eastAsia" w:ascii="宋体" w:hAnsi="宋体" w:eastAsia="宋体"/>
          <w:szCs w:val="21"/>
          <w:lang w:eastAsia="zh-CN"/>
        </w:rPr>
        <w:t>投标或响应</w:t>
      </w:r>
      <w:r>
        <w:rPr>
          <w:rFonts w:hint="eastAsia" w:ascii="宋体" w:hAnsi="宋体" w:eastAsia="宋体"/>
          <w:szCs w:val="21"/>
        </w:rPr>
        <w:t>人”，即供应商，指参加</w:t>
      </w:r>
      <w:r>
        <w:rPr>
          <w:rFonts w:hint="eastAsia" w:ascii="宋体" w:hAnsi="宋体" w:eastAsia="宋体"/>
          <w:szCs w:val="21"/>
          <w:lang w:eastAsia="zh-CN"/>
        </w:rPr>
        <w:t>投标或响应</w:t>
      </w:r>
      <w:r>
        <w:rPr>
          <w:rFonts w:hint="eastAsia" w:ascii="宋体" w:hAnsi="宋体" w:eastAsia="宋体"/>
          <w:szCs w:val="21"/>
        </w:rPr>
        <w:t>竞争并愿意按照</w:t>
      </w:r>
      <w:r>
        <w:rPr>
          <w:rFonts w:hint="eastAsia" w:ascii="宋体" w:hAnsi="宋体" w:eastAsia="宋体"/>
          <w:szCs w:val="21"/>
          <w:lang w:eastAsia="zh-CN"/>
        </w:rPr>
        <w:t>询价</w:t>
      </w:r>
      <w:r>
        <w:rPr>
          <w:rFonts w:hint="eastAsia" w:ascii="宋体" w:hAnsi="宋体" w:eastAsia="宋体"/>
          <w:szCs w:val="21"/>
        </w:rPr>
        <w:t>文件要求向采购人提供货物、工程或者服务的依法成立的法人、其他组织或者自然人；</w:t>
      </w:r>
    </w:p>
    <w:p w14:paraId="1CCDBA03">
      <w:pPr>
        <w:ind w:firstLine="470" w:firstLineChars="196"/>
        <w:rPr>
          <w:rFonts w:ascii="宋体" w:hAnsi="宋体" w:eastAsia="宋体"/>
          <w:szCs w:val="21"/>
        </w:rPr>
      </w:pPr>
      <w:r>
        <w:rPr>
          <w:rFonts w:hint="eastAsia" w:ascii="宋体" w:hAnsi="宋体" w:eastAsia="宋体"/>
          <w:szCs w:val="21"/>
        </w:rPr>
        <w:t>3.4“</w:t>
      </w:r>
      <w:r>
        <w:rPr>
          <w:rFonts w:hint="eastAsia" w:ascii="宋体" w:hAnsi="宋体" w:eastAsia="宋体"/>
          <w:szCs w:val="21"/>
          <w:lang w:eastAsia="zh-CN"/>
        </w:rPr>
        <w:t>询价小组</w:t>
      </w:r>
      <w:r>
        <w:rPr>
          <w:rFonts w:hint="eastAsia" w:ascii="宋体" w:hAnsi="宋体" w:eastAsia="宋体"/>
          <w:szCs w:val="21"/>
        </w:rPr>
        <w:t>”是依据政府采购其他法律法规等有关规定组建的专门负责本次</w:t>
      </w:r>
      <w:r>
        <w:rPr>
          <w:rFonts w:hint="eastAsia" w:ascii="宋体" w:hAnsi="宋体" w:eastAsia="宋体"/>
          <w:szCs w:val="21"/>
          <w:lang w:eastAsia="zh-CN"/>
        </w:rPr>
        <w:t>询价</w:t>
      </w:r>
      <w:r>
        <w:rPr>
          <w:rFonts w:hint="eastAsia" w:ascii="宋体" w:hAnsi="宋体" w:eastAsia="宋体"/>
          <w:szCs w:val="21"/>
        </w:rPr>
        <w:t>评审工作的临时性机构；</w:t>
      </w:r>
    </w:p>
    <w:p w14:paraId="4AD49020">
      <w:pPr>
        <w:ind w:firstLine="470" w:firstLineChars="196"/>
        <w:rPr>
          <w:rFonts w:ascii="宋体" w:hAnsi="宋体" w:eastAsia="宋体"/>
          <w:szCs w:val="21"/>
        </w:rPr>
      </w:pPr>
      <w:r>
        <w:rPr>
          <w:rFonts w:hint="eastAsia" w:ascii="宋体" w:hAnsi="宋体" w:eastAsia="宋体"/>
          <w:szCs w:val="21"/>
        </w:rPr>
        <w:t>3.5“日期”</w:t>
      </w:r>
      <w:r>
        <w:rPr>
          <w:rFonts w:ascii="宋体" w:hAnsi="宋体" w:eastAsia="宋体"/>
          <w:szCs w:val="21"/>
        </w:rPr>
        <w:t>指</w:t>
      </w:r>
      <w:r>
        <w:rPr>
          <w:rFonts w:hint="eastAsia" w:ascii="宋体" w:hAnsi="宋体" w:eastAsia="宋体"/>
          <w:szCs w:val="21"/>
        </w:rPr>
        <w:t>公历日；</w:t>
      </w:r>
    </w:p>
    <w:p w14:paraId="5E5E0082">
      <w:pPr>
        <w:ind w:firstLine="470" w:firstLineChars="196"/>
        <w:rPr>
          <w:rFonts w:ascii="宋体" w:hAnsi="宋体" w:eastAsia="宋体"/>
          <w:szCs w:val="21"/>
        </w:rPr>
      </w:pPr>
      <w:r>
        <w:rPr>
          <w:rFonts w:hint="eastAsia" w:ascii="宋体" w:hAnsi="宋体" w:eastAsia="宋体"/>
          <w:szCs w:val="21"/>
        </w:rPr>
        <w:t>3.6“合同”指由本次</w:t>
      </w:r>
      <w:r>
        <w:rPr>
          <w:rFonts w:hint="eastAsia" w:ascii="宋体" w:hAnsi="宋体" w:eastAsia="宋体"/>
          <w:szCs w:val="21"/>
          <w:lang w:eastAsia="zh-CN"/>
        </w:rPr>
        <w:t>询价</w:t>
      </w:r>
      <w:r>
        <w:rPr>
          <w:rFonts w:hint="eastAsia" w:ascii="宋体" w:hAnsi="宋体" w:eastAsia="宋体"/>
          <w:szCs w:val="21"/>
        </w:rPr>
        <w:t>所产生的合同或合约文件；</w:t>
      </w:r>
    </w:p>
    <w:p w14:paraId="12A9E74F">
      <w:pPr>
        <w:ind w:firstLine="470" w:firstLineChars="196"/>
        <w:rPr>
          <w:rFonts w:ascii="宋体" w:hAnsi="宋体" w:eastAsia="宋体"/>
          <w:szCs w:val="21"/>
        </w:rPr>
      </w:pPr>
      <w:r>
        <w:rPr>
          <w:rFonts w:hint="eastAsia" w:ascii="宋体" w:hAnsi="宋体" w:eastAsia="宋体"/>
          <w:szCs w:val="21"/>
        </w:rPr>
        <w:t>3.7“电子</w:t>
      </w:r>
      <w:r>
        <w:rPr>
          <w:rFonts w:hint="eastAsia" w:ascii="宋体" w:hAnsi="宋体" w:eastAsia="宋体"/>
          <w:szCs w:val="21"/>
          <w:lang w:eastAsia="zh-CN"/>
        </w:rPr>
        <w:t>投标或响应</w:t>
      </w:r>
      <w:r>
        <w:rPr>
          <w:rFonts w:hint="eastAsia" w:ascii="宋体" w:hAnsi="宋体" w:eastAsia="宋体"/>
          <w:szCs w:val="21"/>
        </w:rPr>
        <w:t>文件”指利用政府采购云平台</w:t>
      </w:r>
      <w:r>
        <w:rPr>
          <w:rFonts w:hint="eastAsia" w:ascii="宋体" w:hAnsi="宋体" w:eastAsia="宋体"/>
          <w:szCs w:val="21"/>
          <w:lang w:eastAsia="zh-CN"/>
        </w:rPr>
        <w:t>投标或响应</w:t>
      </w:r>
      <w:r>
        <w:rPr>
          <w:rFonts w:hint="eastAsia" w:ascii="宋体" w:hAnsi="宋体" w:eastAsia="宋体"/>
          <w:szCs w:val="21"/>
        </w:rPr>
        <w:t>客户端</w:t>
      </w:r>
      <w:r>
        <w:rPr>
          <w:rFonts w:hint="eastAsia" w:ascii="宋体" w:hAnsi="宋体" w:eastAsia="宋体"/>
          <w:szCs w:val="21"/>
          <w:lang w:eastAsia="zh-CN"/>
        </w:rPr>
        <w:t>及</w:t>
      </w:r>
      <w:r>
        <w:rPr>
          <w:rFonts w:hint="eastAsia" w:ascii="宋体" w:hAnsi="宋体" w:eastAsia="宋体"/>
          <w:szCs w:val="21"/>
        </w:rPr>
        <w:t>政府采购云</w:t>
      </w:r>
      <w:r>
        <w:rPr>
          <w:rFonts w:hint="eastAsia" w:ascii="宋体" w:hAnsi="宋体" w:eastAsia="宋体"/>
          <w:szCs w:val="21"/>
          <w:lang w:val="en-US" w:eastAsia="zh-CN"/>
        </w:rPr>
        <w:t>CA</w:t>
      </w:r>
      <w:r>
        <w:rPr>
          <w:rFonts w:hint="eastAsia" w:ascii="宋体" w:hAnsi="宋体" w:eastAsia="宋体"/>
          <w:szCs w:val="21"/>
        </w:rPr>
        <w:t>加密的</w:t>
      </w:r>
      <w:r>
        <w:rPr>
          <w:rFonts w:hint="eastAsia" w:ascii="宋体" w:hAnsi="宋体" w:eastAsia="宋体"/>
          <w:szCs w:val="21"/>
          <w:lang w:eastAsia="zh-CN"/>
        </w:rPr>
        <w:t>投标或响应</w:t>
      </w:r>
      <w:r>
        <w:rPr>
          <w:rFonts w:hint="eastAsia" w:ascii="宋体" w:hAnsi="宋体" w:eastAsia="宋体"/>
          <w:szCs w:val="21"/>
        </w:rPr>
        <w:t>文件,适用于网上</w:t>
      </w:r>
      <w:bookmarkStart w:id="18" w:name="_Hlk72398581"/>
      <w:r>
        <w:rPr>
          <w:rFonts w:hint="eastAsia" w:ascii="宋体" w:hAnsi="宋体" w:eastAsia="宋体"/>
          <w:szCs w:val="21"/>
          <w:lang w:eastAsia="zh-CN"/>
        </w:rPr>
        <w:t>投标或响应</w:t>
      </w:r>
      <w:r>
        <w:rPr>
          <w:rFonts w:hint="eastAsia" w:ascii="宋体" w:hAnsi="宋体" w:eastAsia="宋体"/>
          <w:szCs w:val="21"/>
        </w:rPr>
        <w:t>；</w:t>
      </w:r>
      <w:bookmarkEnd w:id="18"/>
    </w:p>
    <w:p w14:paraId="1EC8BF71">
      <w:pPr>
        <w:ind w:firstLine="470" w:firstLineChars="196"/>
        <w:rPr>
          <w:rFonts w:ascii="宋体" w:hAnsi="宋体" w:eastAsia="宋体"/>
          <w:szCs w:val="21"/>
        </w:rPr>
      </w:pPr>
      <w:r>
        <w:rPr>
          <w:rFonts w:hint="eastAsia" w:ascii="宋体" w:hAnsi="宋体" w:eastAsia="宋体"/>
          <w:szCs w:val="21"/>
        </w:rPr>
        <w:t>3.8“网上</w:t>
      </w:r>
      <w:r>
        <w:rPr>
          <w:rFonts w:hint="eastAsia" w:ascii="宋体" w:hAnsi="宋体" w:eastAsia="宋体"/>
          <w:szCs w:val="21"/>
          <w:lang w:eastAsia="zh-CN"/>
        </w:rPr>
        <w:t>投标或响应</w:t>
      </w:r>
      <w:r>
        <w:rPr>
          <w:rFonts w:hint="eastAsia" w:ascii="宋体" w:hAnsi="宋体" w:eastAsia="宋体"/>
          <w:szCs w:val="21"/>
        </w:rPr>
        <w:t>”指通过政府采购云平台</w:t>
      </w:r>
      <w:r>
        <w:rPr>
          <w:rFonts w:hint="eastAsia" w:ascii="宋体" w:hAnsi="宋体" w:eastAsia="宋体"/>
          <w:szCs w:val="21"/>
          <w:lang w:eastAsia="zh-CN"/>
        </w:rPr>
        <w:t>投标或响应</w:t>
      </w:r>
      <w:r>
        <w:rPr>
          <w:rFonts w:hint="eastAsia" w:ascii="宋体" w:hAnsi="宋体" w:eastAsia="宋体"/>
          <w:szCs w:val="21"/>
        </w:rPr>
        <w:t>客户端上传电子</w:t>
      </w:r>
      <w:r>
        <w:rPr>
          <w:rFonts w:hint="eastAsia" w:ascii="宋体" w:hAnsi="宋体" w:eastAsia="宋体"/>
          <w:szCs w:val="21"/>
          <w:lang w:eastAsia="zh-CN"/>
        </w:rPr>
        <w:t>投标或响应</w:t>
      </w:r>
      <w:r>
        <w:rPr>
          <w:rFonts w:hint="eastAsia" w:ascii="宋体" w:hAnsi="宋体" w:eastAsia="宋体"/>
          <w:szCs w:val="21"/>
        </w:rPr>
        <w:t>文件；</w:t>
      </w:r>
    </w:p>
    <w:p w14:paraId="54D65774">
      <w:pPr>
        <w:ind w:firstLine="470" w:firstLineChars="196"/>
        <w:rPr>
          <w:rFonts w:ascii="宋体" w:hAnsi="宋体" w:eastAsia="宋体"/>
          <w:szCs w:val="21"/>
        </w:rPr>
      </w:pPr>
      <w:r>
        <w:rPr>
          <w:rFonts w:hint="eastAsia" w:ascii="宋体" w:hAnsi="宋体" w:eastAsia="宋体"/>
          <w:szCs w:val="21"/>
        </w:rPr>
        <w:t>3.9</w:t>
      </w:r>
      <w:r>
        <w:rPr>
          <w:rFonts w:hint="eastAsia" w:ascii="宋体" w:hAnsi="宋体" w:eastAsia="宋体"/>
          <w:szCs w:val="21"/>
          <w:lang w:eastAsia="zh-CN"/>
        </w:rPr>
        <w:t>询价</w:t>
      </w:r>
      <w:r>
        <w:rPr>
          <w:rFonts w:hint="eastAsia" w:ascii="宋体" w:hAnsi="宋体" w:eastAsia="宋体"/>
          <w:szCs w:val="21"/>
        </w:rPr>
        <w:t>文件中的标题或题名仅起引导作用，而不应视为对</w:t>
      </w:r>
      <w:r>
        <w:rPr>
          <w:rFonts w:hint="eastAsia" w:ascii="宋体" w:hAnsi="宋体" w:eastAsia="宋体"/>
          <w:szCs w:val="21"/>
          <w:lang w:eastAsia="zh-CN"/>
        </w:rPr>
        <w:t>询价</w:t>
      </w:r>
      <w:r>
        <w:rPr>
          <w:rFonts w:hint="eastAsia" w:ascii="宋体" w:hAnsi="宋体" w:eastAsia="宋体"/>
          <w:szCs w:val="21"/>
        </w:rPr>
        <w:t>文件内容的理解和解释。</w:t>
      </w:r>
    </w:p>
    <w:p w14:paraId="165C4797">
      <w:pPr>
        <w:outlineLvl w:val="2"/>
        <w:rPr>
          <w:rFonts w:ascii="黑体" w:hAnsi="宋体" w:eastAsia="黑体"/>
        </w:rPr>
      </w:pPr>
      <w:r>
        <w:rPr>
          <w:rFonts w:hint="eastAsia" w:ascii="黑体" w:hAnsi="宋体" w:eastAsia="黑体"/>
        </w:rPr>
        <w:t xml:space="preserve">4. </w:t>
      </w:r>
      <w:bookmarkStart w:id="19" w:name="_Hlk72398643"/>
      <w:r>
        <w:rPr>
          <w:rFonts w:hint="eastAsia" w:ascii="黑体" w:hAnsi="宋体" w:eastAsia="黑体"/>
        </w:rPr>
        <w:t>政府采购供应商责任</w:t>
      </w:r>
    </w:p>
    <w:p w14:paraId="753FC331">
      <w:pPr>
        <w:ind w:firstLine="470" w:firstLineChars="196"/>
        <w:rPr>
          <w:rFonts w:ascii="宋体" w:hAnsi="宋体" w:eastAsia="宋体"/>
          <w:szCs w:val="21"/>
        </w:rPr>
      </w:pPr>
      <w:r>
        <w:rPr>
          <w:rFonts w:hint="eastAsia" w:ascii="宋体" w:hAnsi="宋体" w:eastAsia="宋体"/>
          <w:szCs w:val="21"/>
        </w:rPr>
        <w:t>4.1欢迎诚信、有实力和有社会责任心的供应商参与政府采购事业。</w:t>
      </w:r>
    </w:p>
    <w:p w14:paraId="1E906F03">
      <w:pPr>
        <w:ind w:firstLine="470" w:firstLineChars="196"/>
        <w:rPr>
          <w:rFonts w:ascii="宋体" w:hAnsi="宋体" w:eastAsia="宋体"/>
          <w:szCs w:val="21"/>
        </w:rPr>
      </w:pPr>
      <w:r>
        <w:rPr>
          <w:rFonts w:hint="eastAsia" w:ascii="宋体" w:hAnsi="宋体" w:eastAsia="宋体"/>
          <w:szCs w:val="21"/>
        </w:rPr>
        <w:t>4.2</w:t>
      </w:r>
      <w:r>
        <w:rPr>
          <w:rFonts w:hint="eastAsia" w:ascii="宋体" w:hAnsi="宋体" w:eastAsia="宋体"/>
          <w:szCs w:val="21"/>
          <w:lang w:eastAsia="zh-CN"/>
        </w:rPr>
        <w:t>投标或响应</w:t>
      </w:r>
      <w:r>
        <w:rPr>
          <w:rFonts w:hint="eastAsia" w:ascii="宋体" w:hAnsi="宋体" w:eastAsia="宋体"/>
          <w:szCs w:val="21"/>
        </w:rPr>
        <w:t>人应当遵循公平竞争的原则，不得恶意串通，不得妨碍其他</w:t>
      </w:r>
      <w:r>
        <w:rPr>
          <w:rFonts w:hint="eastAsia" w:ascii="宋体" w:hAnsi="宋体" w:eastAsia="宋体"/>
          <w:szCs w:val="21"/>
          <w:lang w:eastAsia="zh-CN"/>
        </w:rPr>
        <w:t>投标或响应</w:t>
      </w:r>
      <w:r>
        <w:rPr>
          <w:rFonts w:hint="eastAsia" w:ascii="宋体" w:hAnsi="宋体" w:eastAsia="宋体"/>
          <w:szCs w:val="21"/>
        </w:rPr>
        <w:t>人的竞争行为，不得损害采购人或者其他</w:t>
      </w:r>
      <w:r>
        <w:rPr>
          <w:rFonts w:hint="eastAsia" w:ascii="宋体" w:hAnsi="宋体" w:eastAsia="宋体"/>
          <w:szCs w:val="21"/>
          <w:lang w:eastAsia="zh-CN"/>
        </w:rPr>
        <w:t>投标或响应</w:t>
      </w:r>
      <w:r>
        <w:rPr>
          <w:rFonts w:hint="eastAsia" w:ascii="宋体" w:hAnsi="宋体" w:eastAsia="宋体"/>
          <w:szCs w:val="21"/>
        </w:rPr>
        <w:t>人的合法权益。如违反上述要求，经核实后，供应商的</w:t>
      </w:r>
      <w:r>
        <w:rPr>
          <w:rFonts w:hint="eastAsia" w:ascii="宋体" w:hAnsi="宋体" w:eastAsia="宋体"/>
          <w:szCs w:val="21"/>
          <w:lang w:eastAsia="zh-CN"/>
        </w:rPr>
        <w:t>投标或响应</w:t>
      </w:r>
      <w:r>
        <w:rPr>
          <w:rFonts w:hint="eastAsia" w:ascii="宋体" w:hAnsi="宋体" w:eastAsia="宋体"/>
          <w:szCs w:val="21"/>
        </w:rPr>
        <w:t>无效。</w:t>
      </w:r>
    </w:p>
    <w:p w14:paraId="6911A776">
      <w:pPr>
        <w:outlineLvl w:val="2"/>
        <w:rPr>
          <w:rFonts w:ascii="黑体" w:hAnsi="宋体" w:eastAsia="黑体"/>
        </w:rPr>
      </w:pPr>
      <w:r>
        <w:rPr>
          <w:rFonts w:hint="eastAsia" w:ascii="黑体" w:hAnsi="宋体" w:eastAsia="黑体"/>
        </w:rPr>
        <w:t>5．</w:t>
      </w:r>
      <w:r>
        <w:rPr>
          <w:rFonts w:hint="eastAsia" w:ascii="黑体" w:hAnsi="宋体" w:eastAsia="黑体"/>
          <w:lang w:eastAsia="zh-CN"/>
        </w:rPr>
        <w:t>投标或响应</w:t>
      </w:r>
      <w:r>
        <w:rPr>
          <w:rFonts w:hint="eastAsia" w:ascii="黑体" w:hAnsi="宋体" w:eastAsia="黑体"/>
        </w:rPr>
        <w:t>人参加政府采购的条件</w:t>
      </w:r>
    </w:p>
    <w:p w14:paraId="67638F6A">
      <w:pPr>
        <w:ind w:firstLine="470" w:firstLineChars="196"/>
        <w:rPr>
          <w:rFonts w:ascii="宋体" w:hAnsi="宋体" w:eastAsia="宋体"/>
          <w:szCs w:val="21"/>
        </w:rPr>
      </w:pPr>
      <w:r>
        <w:rPr>
          <w:rFonts w:hint="eastAsia" w:ascii="宋体" w:hAnsi="宋体" w:eastAsia="宋体"/>
          <w:szCs w:val="21"/>
        </w:rPr>
        <w:t>5.1</w:t>
      </w:r>
      <w:r>
        <w:rPr>
          <w:rFonts w:hint="eastAsia" w:ascii="宋体" w:hAnsi="宋体" w:eastAsia="宋体"/>
          <w:szCs w:val="21"/>
          <w:lang w:eastAsia="zh-CN"/>
        </w:rPr>
        <w:t>投标或响应</w:t>
      </w:r>
      <w:r>
        <w:rPr>
          <w:rFonts w:hint="eastAsia" w:ascii="宋体" w:hAnsi="宋体" w:eastAsia="宋体"/>
          <w:szCs w:val="21"/>
        </w:rPr>
        <w:t>人应在</w:t>
      </w:r>
      <w:r>
        <w:rPr>
          <w:rFonts w:hint="eastAsia" w:ascii="宋体" w:hAnsi="宋体" w:eastAsia="宋体"/>
          <w:szCs w:val="21"/>
          <w:lang w:eastAsia="zh-CN"/>
        </w:rPr>
        <w:t>投标或响应</w:t>
      </w:r>
      <w:r>
        <w:rPr>
          <w:rFonts w:hint="eastAsia" w:ascii="宋体" w:hAnsi="宋体" w:eastAsia="宋体"/>
          <w:szCs w:val="21"/>
        </w:rPr>
        <w:t>前到</w:t>
      </w:r>
      <w:r>
        <w:rPr>
          <w:rFonts w:hint="eastAsia" w:ascii="宋体" w:hAnsi="宋体" w:eastAsia="宋体"/>
          <w:szCs w:val="21"/>
          <w:lang w:eastAsia="zh-CN"/>
        </w:rPr>
        <w:t>政府采购云平台</w:t>
      </w:r>
      <w:r>
        <w:rPr>
          <w:rFonts w:hint="eastAsia" w:ascii="宋体" w:hAnsi="宋体" w:eastAsia="宋体"/>
          <w:szCs w:val="21"/>
        </w:rPr>
        <w:t>进行注册并办理</w:t>
      </w:r>
      <w:r>
        <w:rPr>
          <w:rFonts w:hint="eastAsia" w:ascii="宋体" w:hAnsi="宋体" w:eastAsia="宋体"/>
          <w:szCs w:val="21"/>
          <w:lang w:val="en-US" w:eastAsia="zh-CN"/>
        </w:rPr>
        <w:t>CA</w:t>
      </w:r>
      <w:r>
        <w:rPr>
          <w:rFonts w:hint="eastAsia" w:ascii="宋体" w:hAnsi="宋体" w:eastAsia="宋体"/>
          <w:szCs w:val="21"/>
        </w:rPr>
        <w:t>。《</w:t>
      </w:r>
      <w:r>
        <w:rPr>
          <w:rFonts w:hint="eastAsia" w:ascii="仿宋" w:hAnsi="仿宋" w:eastAsia="仿宋"/>
          <w:color w:val="000000"/>
          <w:kern w:val="2"/>
          <w:sz w:val="28"/>
          <w:szCs w:val="28"/>
        </w:rPr>
        <w:t>供应商电子标培训视频教程</w:t>
      </w:r>
      <w:r>
        <w:rPr>
          <w:rFonts w:hint="eastAsia" w:ascii="宋体" w:hAnsi="宋体" w:eastAsia="宋体"/>
          <w:szCs w:val="21"/>
        </w:rPr>
        <w:t>》详</w:t>
      </w:r>
      <w:r>
        <w:rPr>
          <w:rFonts w:hint="eastAsia" w:ascii="宋体" w:hAnsi="宋体" w:eastAsia="宋体"/>
          <w:szCs w:val="21"/>
          <w:lang w:eastAsia="zh-CN"/>
        </w:rPr>
        <w:t>见</w:t>
      </w:r>
      <w:r>
        <w:rPr>
          <w:rFonts w:hint="eastAsia" w:ascii="宋体" w:hAnsi="宋体" w:eastAsia="宋体"/>
          <w:szCs w:val="21"/>
        </w:rPr>
        <w:t>https://edu.zcygov.cn/live/hall/detail?id=afe2a098c89c426097379094cf6fec6f&amp;type=vod</w:t>
      </w:r>
    </w:p>
    <w:p w14:paraId="575283E7">
      <w:pPr>
        <w:ind w:firstLine="470" w:firstLineChars="196"/>
        <w:rPr>
          <w:rFonts w:ascii="宋体" w:hAnsi="宋体" w:eastAsia="宋体"/>
          <w:szCs w:val="21"/>
        </w:rPr>
      </w:pPr>
      <w:r>
        <w:rPr>
          <w:rFonts w:hint="eastAsia" w:ascii="宋体" w:hAnsi="宋体" w:eastAsia="宋体"/>
          <w:szCs w:val="21"/>
        </w:rPr>
        <w:t>5.2</w:t>
      </w:r>
      <w:r>
        <w:rPr>
          <w:rFonts w:hint="eastAsia" w:ascii="宋体" w:hAnsi="宋体" w:eastAsia="宋体"/>
          <w:szCs w:val="21"/>
          <w:lang w:eastAsia="zh-CN"/>
        </w:rPr>
        <w:t>投标或响应</w:t>
      </w:r>
      <w:r>
        <w:rPr>
          <w:rFonts w:hint="eastAsia" w:ascii="宋体" w:hAnsi="宋体" w:eastAsia="宋体"/>
          <w:szCs w:val="21"/>
        </w:rPr>
        <w:t>人资格要求</w:t>
      </w:r>
    </w:p>
    <w:p w14:paraId="591A3DDE">
      <w:pPr>
        <w:ind w:firstLine="470" w:firstLineChars="196"/>
        <w:rPr>
          <w:rFonts w:ascii="宋体" w:hAnsi="宋体" w:eastAsia="宋体"/>
          <w:szCs w:val="21"/>
        </w:rPr>
      </w:pPr>
      <w:r>
        <w:rPr>
          <w:rFonts w:hint="eastAsia" w:ascii="宋体" w:hAnsi="宋体" w:eastAsia="宋体"/>
          <w:szCs w:val="21"/>
        </w:rPr>
        <w:t>参加本项目的</w:t>
      </w:r>
      <w:r>
        <w:rPr>
          <w:rFonts w:hint="eastAsia" w:ascii="宋体" w:hAnsi="宋体" w:eastAsia="宋体"/>
          <w:szCs w:val="21"/>
          <w:lang w:eastAsia="zh-CN"/>
        </w:rPr>
        <w:t>投标或响应</w:t>
      </w:r>
      <w:r>
        <w:rPr>
          <w:rFonts w:hint="eastAsia" w:ascii="宋体" w:hAnsi="宋体" w:eastAsia="宋体"/>
          <w:szCs w:val="21"/>
        </w:rPr>
        <w:t>人应具备的资格条件详见本项目</w:t>
      </w:r>
      <w:r>
        <w:rPr>
          <w:rFonts w:hint="eastAsia" w:ascii="宋体" w:hAnsi="宋体" w:eastAsia="宋体"/>
          <w:szCs w:val="21"/>
          <w:lang w:eastAsia="zh-CN"/>
        </w:rPr>
        <w:t>询价</w:t>
      </w:r>
      <w:r>
        <w:rPr>
          <w:rFonts w:hint="eastAsia" w:ascii="宋体" w:hAnsi="宋体" w:eastAsia="宋体"/>
          <w:szCs w:val="21"/>
        </w:rPr>
        <w:t>公告中 “</w:t>
      </w:r>
      <w:r>
        <w:rPr>
          <w:rFonts w:hint="eastAsia" w:ascii="宋体" w:hAnsi="宋体" w:eastAsia="宋体"/>
          <w:szCs w:val="21"/>
          <w:lang w:eastAsia="zh-CN"/>
        </w:rPr>
        <w:t>投标或响应</w:t>
      </w:r>
      <w:r>
        <w:rPr>
          <w:rFonts w:hint="eastAsia" w:ascii="宋体" w:hAnsi="宋体" w:eastAsia="宋体"/>
          <w:szCs w:val="21"/>
        </w:rPr>
        <w:t>人资格要求”（即申请人的资格要求）的内容。</w:t>
      </w:r>
    </w:p>
    <w:p w14:paraId="748FD162">
      <w:pPr>
        <w:ind w:firstLine="470" w:firstLineChars="196"/>
        <w:rPr>
          <w:rFonts w:hint="eastAsia" w:ascii="宋体" w:hAnsi="宋体" w:eastAsia="宋体"/>
          <w:szCs w:val="21"/>
          <w:lang w:eastAsia="zh-CN"/>
        </w:rPr>
      </w:pPr>
      <w:r>
        <w:rPr>
          <w:rFonts w:hint="eastAsia" w:ascii="宋体" w:hAnsi="宋体" w:eastAsia="宋体"/>
          <w:szCs w:val="21"/>
        </w:rPr>
        <w:t>5.3联合体</w:t>
      </w:r>
      <w:r>
        <w:rPr>
          <w:rFonts w:hint="eastAsia" w:ascii="宋体" w:hAnsi="宋体" w:eastAsia="宋体"/>
          <w:szCs w:val="21"/>
          <w:lang w:eastAsia="zh-CN"/>
        </w:rPr>
        <w:t>投标或响应</w:t>
      </w:r>
    </w:p>
    <w:p w14:paraId="2F850AA7">
      <w:pPr>
        <w:ind w:firstLine="470" w:firstLineChars="196"/>
        <w:rPr>
          <w:rFonts w:ascii="宋体" w:hAnsi="宋体" w:eastAsia="宋体"/>
          <w:szCs w:val="21"/>
        </w:rPr>
      </w:pPr>
      <w:r>
        <w:rPr>
          <w:rFonts w:hint="eastAsia" w:ascii="宋体" w:hAnsi="宋体" w:eastAsia="宋体"/>
          <w:szCs w:val="21"/>
        </w:rPr>
        <w:t>5.3.1　以下有关联合体</w:t>
      </w:r>
      <w:r>
        <w:rPr>
          <w:rFonts w:hint="eastAsia" w:ascii="宋体" w:hAnsi="宋体" w:eastAsia="宋体"/>
          <w:szCs w:val="21"/>
          <w:lang w:eastAsia="zh-CN"/>
        </w:rPr>
        <w:t>投标或响应</w:t>
      </w:r>
      <w:r>
        <w:rPr>
          <w:rFonts w:hint="eastAsia" w:ascii="宋体" w:hAnsi="宋体" w:eastAsia="宋体"/>
          <w:szCs w:val="21"/>
        </w:rPr>
        <w:t>的条款仅适用于允许</w:t>
      </w:r>
      <w:r>
        <w:rPr>
          <w:rFonts w:hint="eastAsia" w:ascii="宋体" w:hAnsi="宋体" w:eastAsia="宋体"/>
          <w:szCs w:val="21"/>
          <w:lang w:eastAsia="zh-CN"/>
        </w:rPr>
        <w:t>投标或响应</w:t>
      </w:r>
      <w:r>
        <w:rPr>
          <w:rFonts w:hint="eastAsia" w:ascii="宋体" w:hAnsi="宋体" w:eastAsia="宋体"/>
          <w:szCs w:val="21"/>
        </w:rPr>
        <w:t>人组成联合体</w:t>
      </w:r>
      <w:r>
        <w:rPr>
          <w:rFonts w:hint="eastAsia" w:ascii="宋体" w:hAnsi="宋体" w:eastAsia="宋体"/>
          <w:szCs w:val="21"/>
          <w:lang w:eastAsia="zh-CN"/>
        </w:rPr>
        <w:t>投标或响应</w:t>
      </w:r>
      <w:r>
        <w:rPr>
          <w:rFonts w:hint="eastAsia" w:ascii="宋体" w:hAnsi="宋体" w:eastAsia="宋体"/>
          <w:szCs w:val="21"/>
        </w:rPr>
        <w:t>的项目。</w:t>
      </w:r>
    </w:p>
    <w:p w14:paraId="150D0EF2">
      <w:pPr>
        <w:ind w:firstLine="470" w:firstLineChars="196"/>
        <w:rPr>
          <w:rFonts w:ascii="宋体" w:hAnsi="宋体" w:eastAsia="宋体"/>
          <w:szCs w:val="21"/>
        </w:rPr>
      </w:pPr>
      <w:r>
        <w:rPr>
          <w:rFonts w:hint="eastAsia" w:ascii="宋体" w:hAnsi="宋体" w:eastAsia="宋体"/>
          <w:szCs w:val="21"/>
        </w:rPr>
        <w:t>5.3.2  由两个或两个以上的自然人、法人或者其他组织可以组成一个联合体，以一个供应商的身份共同</w:t>
      </w:r>
      <w:r>
        <w:rPr>
          <w:rFonts w:hint="eastAsia" w:ascii="宋体" w:hAnsi="宋体" w:eastAsia="宋体"/>
          <w:szCs w:val="21"/>
          <w:lang w:eastAsia="zh-CN"/>
        </w:rPr>
        <w:t>投标或响应</w:t>
      </w:r>
      <w:r>
        <w:rPr>
          <w:rFonts w:hint="eastAsia" w:ascii="宋体" w:hAnsi="宋体" w:eastAsia="宋体"/>
          <w:szCs w:val="21"/>
        </w:rPr>
        <w:t>时，应符合以下原则：</w:t>
      </w:r>
    </w:p>
    <w:p w14:paraId="5229BCE6">
      <w:pPr>
        <w:ind w:firstLine="470" w:firstLineChars="196"/>
        <w:rPr>
          <w:rFonts w:ascii="宋体" w:hAnsi="宋体" w:eastAsia="宋体"/>
        </w:rPr>
      </w:pPr>
      <w:r>
        <w:rPr>
          <w:rFonts w:hint="eastAsia" w:ascii="宋体" w:hAnsi="宋体" w:eastAsia="宋体"/>
        </w:rPr>
        <w:t>（1）</w:t>
      </w:r>
      <w:r>
        <w:rPr>
          <w:rFonts w:hint="eastAsia" w:ascii="宋体" w:hAnsi="宋体" w:eastAsia="宋体"/>
          <w:lang w:eastAsia="zh-CN"/>
        </w:rPr>
        <w:t>投标或响应</w:t>
      </w:r>
      <w:r>
        <w:rPr>
          <w:rFonts w:hint="eastAsia" w:ascii="宋体" w:hAnsi="宋体" w:eastAsia="宋体"/>
        </w:rPr>
        <w:t>联合体各方参加政府采购活动应当具备下列条件：</w:t>
      </w:r>
    </w:p>
    <w:p w14:paraId="2F3EDC4B">
      <w:pPr>
        <w:ind w:left="480" w:leftChars="200" w:firstLine="470" w:firstLineChars="196"/>
        <w:rPr>
          <w:rFonts w:ascii="宋体" w:hAnsi="宋体" w:eastAsia="宋体"/>
        </w:rPr>
      </w:pPr>
      <w:r>
        <w:rPr>
          <w:rFonts w:hint="eastAsia" w:ascii="宋体" w:hAnsi="宋体" w:eastAsia="宋体"/>
        </w:rPr>
        <w:t>1、具有独立承担民事责任的能力；</w:t>
      </w:r>
    </w:p>
    <w:p w14:paraId="50F49AA2">
      <w:pPr>
        <w:ind w:left="420" w:firstLine="470" w:firstLineChars="196"/>
        <w:rPr>
          <w:rFonts w:ascii="宋体" w:hAnsi="宋体" w:eastAsia="宋体"/>
        </w:rPr>
      </w:pPr>
      <w:r>
        <w:rPr>
          <w:rFonts w:hint="eastAsia" w:ascii="宋体" w:hAnsi="宋体" w:eastAsia="宋体"/>
        </w:rPr>
        <w:t>2、有良好的商业信誉和健全的财务会计制度；</w:t>
      </w:r>
    </w:p>
    <w:p w14:paraId="588DEFA2">
      <w:pPr>
        <w:ind w:left="480" w:leftChars="200" w:firstLine="470" w:firstLineChars="196"/>
        <w:rPr>
          <w:rFonts w:ascii="宋体" w:hAnsi="宋体" w:eastAsia="宋体"/>
        </w:rPr>
      </w:pPr>
      <w:r>
        <w:rPr>
          <w:rFonts w:hint="eastAsia" w:ascii="宋体" w:hAnsi="宋体" w:eastAsia="宋体"/>
        </w:rPr>
        <w:t>3、具有履行合同所必需的设备和专业技术能力；</w:t>
      </w:r>
    </w:p>
    <w:p w14:paraId="330DB289">
      <w:pPr>
        <w:ind w:left="480" w:leftChars="200" w:firstLine="470" w:firstLineChars="196"/>
        <w:rPr>
          <w:rFonts w:ascii="宋体" w:hAnsi="宋体" w:eastAsia="宋体"/>
        </w:rPr>
      </w:pPr>
      <w:r>
        <w:rPr>
          <w:rFonts w:hint="eastAsia" w:ascii="宋体" w:hAnsi="宋体" w:eastAsia="宋体"/>
        </w:rPr>
        <w:t>4、有依法缴纳税收和社会保障资金的良好记录；</w:t>
      </w:r>
    </w:p>
    <w:p w14:paraId="4DD1AE55">
      <w:pPr>
        <w:ind w:left="480" w:leftChars="200" w:firstLine="470" w:firstLineChars="196"/>
        <w:rPr>
          <w:rFonts w:ascii="宋体" w:hAnsi="宋体" w:eastAsia="宋体"/>
        </w:rPr>
      </w:pPr>
      <w:r>
        <w:rPr>
          <w:rFonts w:hint="eastAsia" w:ascii="宋体" w:hAnsi="宋体" w:eastAsia="宋体"/>
        </w:rPr>
        <w:t>5、参加政府采购活动前三年内，在经营活动中没有重大违法记录；</w:t>
      </w:r>
    </w:p>
    <w:p w14:paraId="6DD1BCDC">
      <w:pPr>
        <w:ind w:left="480" w:leftChars="200" w:firstLine="470" w:firstLineChars="196"/>
        <w:rPr>
          <w:rFonts w:ascii="宋体" w:hAnsi="宋体" w:eastAsia="宋体"/>
        </w:rPr>
      </w:pPr>
      <w:r>
        <w:rPr>
          <w:rFonts w:hint="eastAsia" w:ascii="宋体" w:hAnsi="宋体" w:eastAsia="宋体"/>
        </w:rPr>
        <w:t>6、法律、行政法规规定的其他条件。</w:t>
      </w:r>
    </w:p>
    <w:p w14:paraId="628DC8F0">
      <w:pPr>
        <w:ind w:firstLine="470" w:firstLineChars="196"/>
        <w:rPr>
          <w:rFonts w:ascii="宋体" w:hAnsi="宋体" w:eastAsia="宋体"/>
        </w:rPr>
      </w:pPr>
      <w:r>
        <w:rPr>
          <w:rFonts w:hint="eastAsia" w:ascii="宋体" w:hAnsi="宋体" w:eastAsia="宋体"/>
        </w:rPr>
        <w:t>（2）在</w:t>
      </w:r>
      <w:r>
        <w:rPr>
          <w:rFonts w:hint="eastAsia" w:ascii="宋体" w:hAnsi="宋体" w:eastAsia="宋体"/>
          <w:lang w:eastAsia="zh-CN"/>
        </w:rPr>
        <w:t>投标或响应</w:t>
      </w:r>
      <w:r>
        <w:rPr>
          <w:rFonts w:hint="eastAsia" w:ascii="宋体" w:hAnsi="宋体" w:eastAsia="宋体"/>
        </w:rPr>
        <w:t>截止前，</w:t>
      </w:r>
      <w:r>
        <w:rPr>
          <w:rFonts w:hint="eastAsia" w:ascii="宋体" w:hAnsi="宋体" w:eastAsia="宋体"/>
          <w:lang w:eastAsia="zh-CN"/>
        </w:rPr>
        <w:t>投标或响应</w:t>
      </w:r>
      <w:r>
        <w:rPr>
          <w:rFonts w:hint="eastAsia" w:ascii="宋体" w:hAnsi="宋体" w:eastAsia="宋体"/>
        </w:rPr>
        <w:t>联合体各方均应注册成</w:t>
      </w:r>
      <w:r>
        <w:rPr>
          <w:rFonts w:hint="eastAsia" w:ascii="宋体" w:hAnsi="宋体" w:eastAsia="宋体"/>
          <w:lang w:eastAsia="zh-CN"/>
        </w:rPr>
        <w:t>政府采购云平台</w:t>
      </w:r>
      <w:r>
        <w:rPr>
          <w:rFonts w:hint="eastAsia" w:ascii="宋体" w:hAnsi="宋体" w:eastAsia="宋体"/>
        </w:rPr>
        <w:t>供应商；</w:t>
      </w:r>
    </w:p>
    <w:p w14:paraId="54CF2B55">
      <w:pPr>
        <w:ind w:firstLine="470" w:firstLineChars="196"/>
        <w:rPr>
          <w:rFonts w:ascii="宋体" w:hAnsi="宋体" w:eastAsia="宋体"/>
        </w:rPr>
      </w:pPr>
      <w:r>
        <w:rPr>
          <w:rFonts w:hint="eastAsia" w:ascii="宋体" w:hAnsi="宋体" w:eastAsia="宋体"/>
        </w:rPr>
        <w:t>（3）联合体中有同类资质的供应商按照联合体分工承担相同工作的，应当按照资质等级较低的供应商确定资质等级；</w:t>
      </w:r>
    </w:p>
    <w:p w14:paraId="0B02ACAC">
      <w:pPr>
        <w:ind w:firstLine="470" w:firstLineChars="196"/>
        <w:rPr>
          <w:rFonts w:eastAsia="宋体"/>
        </w:rPr>
      </w:pPr>
      <w:r>
        <w:rPr>
          <w:rFonts w:hint="eastAsia" w:eastAsia="宋体"/>
        </w:rPr>
        <w:t>（4）是否允许联合体参加</w:t>
      </w:r>
      <w:r>
        <w:rPr>
          <w:rFonts w:hint="eastAsia" w:eastAsia="宋体"/>
          <w:lang w:eastAsia="zh-CN"/>
        </w:rPr>
        <w:t>投标或响应</w:t>
      </w:r>
      <w:r>
        <w:rPr>
          <w:rFonts w:hint="eastAsia" w:eastAsia="宋体"/>
        </w:rPr>
        <w:t>，应当由采购人和采购代理机构根据项目的实际情况和潜在供应商的数量自主决定，如果决定接受联合体</w:t>
      </w:r>
      <w:r>
        <w:rPr>
          <w:rFonts w:hint="eastAsia" w:eastAsia="宋体"/>
          <w:lang w:eastAsia="zh-CN"/>
        </w:rPr>
        <w:t>投标或响应</w:t>
      </w:r>
      <w:r>
        <w:rPr>
          <w:rFonts w:hint="eastAsia" w:eastAsia="宋体"/>
        </w:rPr>
        <w:t>则应当在</w:t>
      </w:r>
      <w:r>
        <w:rPr>
          <w:rFonts w:hint="eastAsia" w:eastAsia="宋体"/>
          <w:lang w:eastAsia="zh-CN"/>
        </w:rPr>
        <w:t>询价</w:t>
      </w:r>
      <w:r>
        <w:rPr>
          <w:rFonts w:hint="eastAsia" w:eastAsia="宋体"/>
        </w:rPr>
        <w:t>公告中明示；</w:t>
      </w:r>
    </w:p>
    <w:p w14:paraId="5D698F1B">
      <w:pPr>
        <w:ind w:firstLine="470" w:firstLineChars="196"/>
        <w:rPr>
          <w:rFonts w:ascii="宋体" w:hAnsi="宋体" w:eastAsia="宋体"/>
        </w:rPr>
      </w:pPr>
      <w:r>
        <w:rPr>
          <w:rFonts w:hint="eastAsia" w:ascii="宋体" w:hAnsi="宋体" w:eastAsia="宋体"/>
        </w:rPr>
        <w:t>（5）</w:t>
      </w:r>
      <w:r>
        <w:rPr>
          <w:rFonts w:hint="eastAsia" w:ascii="宋体" w:hAnsi="宋体" w:eastAsia="宋体"/>
          <w:lang w:eastAsia="zh-CN"/>
        </w:rPr>
        <w:t>投标或响应</w:t>
      </w:r>
      <w:r>
        <w:rPr>
          <w:rFonts w:hint="eastAsia" w:ascii="宋体" w:hAnsi="宋体" w:eastAsia="宋体"/>
        </w:rPr>
        <w:t>人的</w:t>
      </w:r>
      <w:r>
        <w:rPr>
          <w:rFonts w:hint="eastAsia" w:ascii="宋体" w:hAnsi="宋体" w:eastAsia="宋体"/>
          <w:lang w:eastAsia="zh-CN"/>
        </w:rPr>
        <w:t>投标或响应</w:t>
      </w:r>
      <w:r>
        <w:rPr>
          <w:rFonts w:hint="eastAsia" w:ascii="宋体" w:hAnsi="宋体" w:eastAsia="宋体"/>
        </w:rPr>
        <w:t>文件及</w:t>
      </w:r>
      <w:r>
        <w:rPr>
          <w:rFonts w:hint="eastAsia" w:ascii="宋体" w:hAnsi="宋体" w:eastAsia="宋体"/>
          <w:lang w:eastAsia="zh-CN"/>
        </w:rPr>
        <w:t>成交</w:t>
      </w:r>
      <w:r>
        <w:rPr>
          <w:rFonts w:hint="eastAsia" w:ascii="宋体" w:hAnsi="宋体" w:eastAsia="宋体"/>
        </w:rPr>
        <w:t>后签署的合同协议对联合体各方均具法律约束力；</w:t>
      </w:r>
    </w:p>
    <w:p w14:paraId="7DAF2214">
      <w:pPr>
        <w:ind w:firstLine="470" w:firstLineChars="196"/>
        <w:rPr>
          <w:rFonts w:ascii="宋体" w:hAnsi="宋体" w:eastAsia="宋体"/>
        </w:rPr>
      </w:pPr>
      <w:r>
        <w:rPr>
          <w:rFonts w:hint="eastAsia" w:ascii="宋体" w:hAnsi="宋体" w:eastAsia="宋体"/>
        </w:rPr>
        <w:t>（6）联合体各方应当签订联合体</w:t>
      </w:r>
      <w:r>
        <w:rPr>
          <w:rFonts w:hint="eastAsia" w:ascii="宋体" w:hAnsi="宋体" w:eastAsia="宋体"/>
          <w:lang w:eastAsia="zh-CN"/>
        </w:rPr>
        <w:t>投标或响应</w:t>
      </w:r>
      <w:r>
        <w:rPr>
          <w:rFonts w:hint="eastAsia" w:ascii="宋体" w:hAnsi="宋体" w:eastAsia="宋体"/>
        </w:rPr>
        <w:t>协议，明确约定各方拟承担的工作和责任，并将该协议随</w:t>
      </w:r>
      <w:r>
        <w:rPr>
          <w:rFonts w:hint="eastAsia" w:ascii="宋体" w:hAnsi="宋体" w:eastAsia="宋体"/>
          <w:lang w:eastAsia="zh-CN"/>
        </w:rPr>
        <w:t>投标或响应</w:t>
      </w:r>
      <w:r>
        <w:rPr>
          <w:rFonts w:hint="eastAsia" w:ascii="宋体" w:hAnsi="宋体" w:eastAsia="宋体"/>
        </w:rPr>
        <w:t>文件一并递交给</w:t>
      </w:r>
      <w:r>
        <w:rPr>
          <w:rFonts w:hint="eastAsia" w:ascii="宋体" w:hAnsi="宋体" w:eastAsia="宋体"/>
          <w:lang w:eastAsia="zh-CN"/>
        </w:rPr>
        <w:t>采购人</w:t>
      </w:r>
      <w:r>
        <w:rPr>
          <w:rFonts w:hint="eastAsia" w:ascii="宋体" w:hAnsi="宋体" w:eastAsia="宋体"/>
        </w:rPr>
        <w:t>；</w:t>
      </w:r>
    </w:p>
    <w:p w14:paraId="773699D5">
      <w:pPr>
        <w:ind w:firstLine="470" w:firstLineChars="196"/>
        <w:rPr>
          <w:rFonts w:ascii="宋体" w:hAnsi="宋体" w:eastAsia="宋体"/>
        </w:rPr>
      </w:pPr>
      <w:r>
        <w:rPr>
          <w:rFonts w:hint="eastAsia" w:ascii="宋体" w:hAnsi="宋体" w:eastAsia="宋体"/>
        </w:rPr>
        <w:t>（7）联合体</w:t>
      </w:r>
      <w:r>
        <w:rPr>
          <w:rFonts w:hint="eastAsia" w:ascii="宋体" w:hAnsi="宋体" w:eastAsia="宋体"/>
          <w:lang w:eastAsia="zh-CN"/>
        </w:rPr>
        <w:t>成交</w:t>
      </w:r>
      <w:r>
        <w:rPr>
          <w:rFonts w:hint="eastAsia" w:ascii="宋体" w:hAnsi="宋体" w:eastAsia="宋体"/>
        </w:rPr>
        <w:t>后，联合体各方应当共同与采购人签订合同，就</w:t>
      </w:r>
      <w:r>
        <w:rPr>
          <w:rFonts w:hint="eastAsia" w:ascii="宋体" w:hAnsi="宋体" w:eastAsia="宋体"/>
          <w:lang w:eastAsia="zh-CN"/>
        </w:rPr>
        <w:t>成交</w:t>
      </w:r>
      <w:r>
        <w:rPr>
          <w:rFonts w:hint="eastAsia" w:ascii="宋体" w:hAnsi="宋体" w:eastAsia="宋体"/>
        </w:rPr>
        <w:t>项目向采购人承担连带责任；</w:t>
      </w:r>
    </w:p>
    <w:p w14:paraId="0A9CC31F">
      <w:pPr>
        <w:ind w:firstLine="470" w:firstLineChars="196"/>
        <w:rPr>
          <w:rFonts w:ascii="宋体" w:hAnsi="宋体" w:eastAsia="宋体"/>
        </w:rPr>
      </w:pPr>
      <w:r>
        <w:rPr>
          <w:rFonts w:hint="eastAsia" w:ascii="宋体" w:hAnsi="宋体" w:eastAsia="宋体"/>
        </w:rPr>
        <w:t>（8）以联合体形式参加政府采购活动的，联合体各方不得再单独参加或者与其他供应商另外组成联合体参加同一合同项下的政府采购活动，出现上述情况者，其</w:t>
      </w:r>
      <w:r>
        <w:rPr>
          <w:rFonts w:hint="eastAsia" w:ascii="宋体" w:hAnsi="宋体" w:eastAsia="宋体"/>
          <w:lang w:eastAsia="zh-CN"/>
        </w:rPr>
        <w:t>投标或响应</w:t>
      </w:r>
      <w:r>
        <w:rPr>
          <w:rFonts w:hint="eastAsia" w:ascii="宋体" w:hAnsi="宋体" w:eastAsia="宋体"/>
        </w:rPr>
        <w:t>和与此有关联合体、总包单位的</w:t>
      </w:r>
      <w:r>
        <w:rPr>
          <w:rFonts w:hint="eastAsia" w:ascii="宋体" w:hAnsi="宋体" w:eastAsia="宋体"/>
          <w:lang w:eastAsia="zh-CN"/>
        </w:rPr>
        <w:t>投标或响应</w:t>
      </w:r>
      <w:r>
        <w:rPr>
          <w:rFonts w:hint="eastAsia" w:ascii="宋体" w:hAnsi="宋体" w:eastAsia="宋体"/>
        </w:rPr>
        <w:t>将被拒绝；</w:t>
      </w:r>
    </w:p>
    <w:p w14:paraId="2A2563CA">
      <w:pPr>
        <w:ind w:firstLine="470" w:firstLineChars="196"/>
        <w:rPr>
          <w:rFonts w:ascii="宋体" w:hAnsi="宋体" w:eastAsia="宋体"/>
          <w:szCs w:val="21"/>
        </w:rPr>
      </w:pPr>
      <w:r>
        <w:rPr>
          <w:rFonts w:hint="eastAsia" w:ascii="宋体" w:hAnsi="宋体" w:eastAsia="宋体"/>
        </w:rPr>
        <w:t>（9）本通用条款中“</w:t>
      </w:r>
      <w:r>
        <w:rPr>
          <w:rFonts w:hint="eastAsia" w:ascii="宋体" w:hAnsi="宋体" w:eastAsia="宋体"/>
          <w:lang w:eastAsia="zh-CN"/>
        </w:rPr>
        <w:t>投标或响应</w:t>
      </w:r>
      <w:r>
        <w:rPr>
          <w:rFonts w:hint="eastAsia" w:ascii="宋体" w:hAnsi="宋体" w:eastAsia="宋体"/>
        </w:rPr>
        <w:t>人”一词亦指联合体各方，专用条款另有规定或说明的除外。</w:t>
      </w:r>
    </w:p>
    <w:p w14:paraId="16AD9D4A">
      <w:pPr>
        <w:outlineLvl w:val="2"/>
        <w:rPr>
          <w:rFonts w:ascii="黑体" w:hAnsi="宋体" w:eastAsia="黑体"/>
        </w:rPr>
      </w:pPr>
      <w:r>
        <w:rPr>
          <w:rFonts w:hint="eastAsia" w:ascii="黑体" w:hAnsi="宋体" w:eastAsia="黑体"/>
        </w:rPr>
        <w:t>6．政策导向</w:t>
      </w:r>
    </w:p>
    <w:p w14:paraId="11248F22">
      <w:pPr>
        <w:ind w:firstLine="470" w:firstLineChars="196"/>
        <w:rPr>
          <w:rFonts w:ascii="宋体" w:hAnsi="宋体" w:eastAsia="宋体"/>
        </w:rPr>
      </w:pPr>
      <w:r>
        <w:rPr>
          <w:rFonts w:hint="eastAsia" w:ascii="宋体" w:hAnsi="宋体" w:eastAsia="宋体"/>
        </w:rPr>
        <w:t>6.1政府采购扶持贫困地区、中小企业、监狱企业和残疾人福利性单位发展，支持节能减排、环境保护。</w:t>
      </w:r>
    </w:p>
    <w:p w14:paraId="422FA45B">
      <w:pPr>
        <w:ind w:firstLine="405"/>
        <w:rPr>
          <w:rFonts w:eastAsia="宋体"/>
          <w:shd w:val="clear" w:color="auto" w:fill="FFFFFF"/>
        </w:rPr>
      </w:pPr>
      <w:r>
        <w:rPr>
          <w:rFonts w:hint="eastAsia" w:ascii="宋体" w:hAnsi="宋体" w:eastAsia="宋体"/>
        </w:rPr>
        <w:t>6.2本项目落实政府采购供应商诚信管理政策要求。</w:t>
      </w:r>
    </w:p>
    <w:p w14:paraId="7A3D414C">
      <w:pPr>
        <w:outlineLvl w:val="2"/>
        <w:rPr>
          <w:rFonts w:ascii="黑体" w:hAnsi="宋体" w:eastAsia="黑体"/>
        </w:rPr>
      </w:pPr>
      <w:r>
        <w:rPr>
          <w:rFonts w:hint="eastAsia" w:ascii="黑体" w:hAnsi="宋体" w:eastAsia="黑体"/>
        </w:rPr>
        <w:t>7. 本项目若涉及采购货物，则合格的货物及相应服务应满足以下要求：</w:t>
      </w:r>
    </w:p>
    <w:p w14:paraId="39CC936F">
      <w:pPr>
        <w:ind w:firstLine="470" w:firstLineChars="196"/>
        <w:rPr>
          <w:rFonts w:ascii="宋体" w:hAnsi="宋体" w:eastAsia="宋体"/>
        </w:rPr>
      </w:pPr>
      <w:r>
        <w:rPr>
          <w:rFonts w:hint="eastAsia" w:ascii="宋体" w:hAnsi="宋体" w:eastAsia="宋体"/>
        </w:rPr>
        <w:t>7</w:t>
      </w:r>
      <w:r>
        <w:rPr>
          <w:rFonts w:ascii="宋体" w:hAnsi="宋体" w:eastAsia="宋体"/>
        </w:rPr>
        <w:t xml:space="preserve">.1  </w:t>
      </w:r>
      <w:r>
        <w:rPr>
          <w:rFonts w:hint="eastAsia" w:ascii="宋体" w:hAnsi="宋体" w:eastAsia="宋体"/>
        </w:rPr>
        <w:t>必须是全新、未使用过的原装合格正品（包括零部件），如安装或配置了软件的，须为正版软件。</w:t>
      </w:r>
    </w:p>
    <w:p w14:paraId="0BC1C8A3">
      <w:pPr>
        <w:ind w:firstLine="470" w:firstLineChars="196"/>
        <w:rPr>
          <w:rFonts w:ascii="宋体" w:hAnsi="宋体" w:eastAsia="宋体"/>
        </w:rPr>
      </w:pPr>
      <w:r>
        <w:rPr>
          <w:rFonts w:hint="eastAsia" w:ascii="宋体" w:hAnsi="宋体" w:eastAsia="宋体"/>
        </w:rPr>
        <w:t>7.2  国产的货物及其有关服务必须符合中华人民共和国的设计、制造生产标准及行业标准。</w:t>
      </w:r>
      <w:r>
        <w:rPr>
          <w:rFonts w:hint="eastAsia" w:ascii="宋体" w:hAnsi="宋体" w:eastAsia="宋体"/>
          <w:lang w:eastAsia="zh-CN"/>
        </w:rPr>
        <w:t>询价</w:t>
      </w:r>
      <w:r>
        <w:rPr>
          <w:rFonts w:hint="eastAsia" w:ascii="宋体" w:hAnsi="宋体" w:eastAsia="宋体"/>
        </w:rPr>
        <w:t>公告有其他要求的，亦应符合其要求。</w:t>
      </w:r>
    </w:p>
    <w:p w14:paraId="63313E22">
      <w:pPr>
        <w:ind w:firstLine="470" w:firstLineChars="196"/>
        <w:rPr>
          <w:rFonts w:ascii="宋体" w:hAnsi="宋体" w:eastAsia="宋体"/>
        </w:rPr>
      </w:pPr>
      <w:r>
        <w:rPr>
          <w:rFonts w:hint="eastAsia" w:ascii="宋体" w:hAnsi="宋体" w:eastAsia="宋体"/>
        </w:rPr>
        <w:t>7</w:t>
      </w:r>
      <w:r>
        <w:rPr>
          <w:rFonts w:ascii="宋体" w:hAnsi="宋体" w:eastAsia="宋体"/>
        </w:rPr>
        <w:t>.</w:t>
      </w:r>
      <w:r>
        <w:rPr>
          <w:rFonts w:hint="eastAsia" w:ascii="宋体" w:hAnsi="宋体" w:eastAsia="宋体"/>
        </w:rPr>
        <w:t>3进口货物及其有关服务必须符合原产地和中华人民共和国的设计、制造生产标准及行业标准。进口的货物必须具有合法的进口手续和途径，并通过中华人民共和国商检部门检验。</w:t>
      </w:r>
      <w:r>
        <w:rPr>
          <w:rFonts w:hint="eastAsia" w:ascii="宋体" w:hAnsi="宋体" w:eastAsia="宋体"/>
          <w:lang w:eastAsia="zh-CN"/>
        </w:rPr>
        <w:t>询价</w:t>
      </w:r>
      <w:r>
        <w:rPr>
          <w:rFonts w:hint="eastAsia" w:ascii="宋体" w:hAnsi="宋体" w:eastAsia="宋体"/>
        </w:rPr>
        <w:t>公告有其他要求的，亦应符合其要求。</w:t>
      </w:r>
    </w:p>
    <w:p w14:paraId="410862CE">
      <w:pPr>
        <w:ind w:firstLine="470" w:firstLineChars="196"/>
        <w:rPr>
          <w:rFonts w:ascii="宋体" w:hAnsi="宋体" w:eastAsia="宋体"/>
        </w:rPr>
      </w:pPr>
      <w:r>
        <w:rPr>
          <w:rFonts w:hint="eastAsia" w:ascii="宋体" w:hAnsi="宋体" w:eastAsia="宋体"/>
        </w:rPr>
        <w:t>7</w:t>
      </w:r>
      <w:r>
        <w:rPr>
          <w:rFonts w:ascii="宋体" w:hAnsi="宋体" w:eastAsia="宋体"/>
        </w:rPr>
        <w:t>.</w:t>
      </w:r>
      <w:r>
        <w:rPr>
          <w:rFonts w:hint="eastAsia" w:ascii="宋体" w:hAnsi="宋体" w:eastAsia="宋体"/>
        </w:rPr>
        <w:t>4</w:t>
      </w:r>
      <w:r>
        <w:rPr>
          <w:rFonts w:hint="eastAsia" w:ascii="宋体" w:hAnsi="宋体" w:eastAsia="宋体"/>
          <w:lang w:eastAsia="zh-CN"/>
        </w:rPr>
        <w:t>投标或响应</w:t>
      </w:r>
      <w:r>
        <w:rPr>
          <w:rFonts w:hint="eastAsia" w:ascii="宋体" w:hAnsi="宋体" w:eastAsia="宋体"/>
        </w:rPr>
        <w:t>人</w:t>
      </w:r>
      <w:bookmarkStart w:id="20" w:name="_Hlk72152753"/>
      <w:r>
        <w:rPr>
          <w:rFonts w:hint="eastAsia" w:ascii="宋体" w:hAnsi="宋体" w:eastAsia="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w:t>
      </w:r>
      <w:r>
        <w:rPr>
          <w:rFonts w:hint="eastAsia" w:ascii="宋体" w:hAnsi="宋体" w:eastAsia="宋体"/>
          <w:lang w:eastAsia="zh-CN"/>
        </w:rPr>
        <w:t>投标或响应</w:t>
      </w:r>
      <w:r>
        <w:rPr>
          <w:rFonts w:hint="eastAsia" w:ascii="宋体" w:hAnsi="宋体" w:eastAsia="宋体"/>
        </w:rPr>
        <w:t>人应承担全部责任。</w:t>
      </w:r>
      <w:bookmarkEnd w:id="20"/>
    </w:p>
    <w:p w14:paraId="3F072757">
      <w:pPr>
        <w:ind w:firstLine="470" w:firstLineChars="196"/>
        <w:rPr>
          <w:rFonts w:ascii="宋体" w:hAnsi="宋体" w:eastAsia="宋体"/>
        </w:rPr>
      </w:pPr>
      <w:r>
        <w:rPr>
          <w:rFonts w:hint="eastAsia" w:ascii="宋体" w:hAnsi="宋体" w:eastAsia="宋体"/>
        </w:rPr>
        <w:t xml:space="preserve">7.5  </w:t>
      </w:r>
      <w:r>
        <w:rPr>
          <w:rFonts w:hint="eastAsia" w:ascii="宋体" w:hAnsi="宋体" w:eastAsia="宋体"/>
          <w:lang w:eastAsia="zh-CN"/>
        </w:rPr>
        <w:t>投标或响应</w:t>
      </w:r>
      <w:r>
        <w:rPr>
          <w:rFonts w:hint="eastAsia" w:ascii="宋体" w:hAnsi="宋体" w:eastAsia="宋体"/>
        </w:rPr>
        <w:t>人应保证，其所提供的货物符合国家强制性标准要求；符合相关行业标准（如具备行政主管部门颁发的资质证书或国家质量监督部门的产品《检验报告》等）。设备到货验收时，还必须提供设备的产品合格证、质量保证文件。若</w:t>
      </w:r>
      <w:r>
        <w:rPr>
          <w:rFonts w:hint="eastAsia" w:ascii="宋体" w:hAnsi="宋体" w:eastAsia="宋体"/>
          <w:lang w:eastAsia="zh-CN"/>
        </w:rPr>
        <w:t>成交</w:t>
      </w:r>
      <w:r>
        <w:rPr>
          <w:rFonts w:hint="eastAsia" w:ascii="宋体" w:hAnsi="宋体" w:eastAsia="宋体"/>
        </w:rPr>
        <w:t>后，除非另有约定，</w:t>
      </w:r>
      <w:r>
        <w:rPr>
          <w:rFonts w:hint="eastAsia" w:ascii="宋体" w:hAnsi="宋体" w:eastAsia="宋体"/>
          <w:lang w:eastAsia="zh-CN"/>
        </w:rPr>
        <w:t>投标或响应</w:t>
      </w:r>
      <w:r>
        <w:rPr>
          <w:rFonts w:hint="eastAsia" w:ascii="宋体" w:hAnsi="宋体" w:eastAsia="宋体"/>
        </w:rPr>
        <w:t>人必须按合同规定完成设备的安装，并达到验收标准。</w:t>
      </w:r>
    </w:p>
    <w:p w14:paraId="4770E335">
      <w:pPr>
        <w:ind w:firstLine="470" w:firstLineChars="196"/>
        <w:rPr>
          <w:rFonts w:ascii="宋体" w:hAnsi="宋体" w:eastAsia="宋体"/>
        </w:rPr>
      </w:pPr>
      <w:r>
        <w:rPr>
          <w:rFonts w:hint="eastAsia" w:ascii="宋体" w:hAnsi="宋体" w:eastAsia="宋体"/>
        </w:rPr>
        <w:t>7.6  工期要求：</w:t>
      </w:r>
      <w:r>
        <w:rPr>
          <w:rFonts w:hint="eastAsia" w:ascii="宋体" w:hAnsi="宋体" w:eastAsia="宋体"/>
          <w:lang w:eastAsia="zh-CN"/>
        </w:rPr>
        <w:t>投标或响应</w:t>
      </w:r>
      <w:r>
        <w:rPr>
          <w:rFonts w:hint="eastAsia" w:ascii="宋体" w:hAnsi="宋体" w:eastAsia="宋体"/>
        </w:rPr>
        <w:t>人在</w:t>
      </w:r>
      <w:r>
        <w:rPr>
          <w:rFonts w:hint="eastAsia" w:ascii="宋体" w:hAnsi="宋体" w:eastAsia="宋体"/>
          <w:lang w:eastAsia="zh-CN"/>
        </w:rPr>
        <w:t>投标或响应</w:t>
      </w:r>
      <w:r>
        <w:rPr>
          <w:rFonts w:hint="eastAsia" w:ascii="宋体" w:hAnsi="宋体" w:eastAsia="宋体"/>
        </w:rPr>
        <w:t>时对其所投项目应提交交货进度、交货计划等，在合同规定的时间内完成项目实施工作。</w:t>
      </w:r>
    </w:p>
    <w:p w14:paraId="5E181CB7">
      <w:pPr>
        <w:ind w:firstLine="470" w:firstLineChars="196"/>
        <w:rPr>
          <w:rFonts w:ascii="宋体" w:hAnsi="宋体" w:eastAsia="宋体"/>
        </w:rPr>
      </w:pPr>
      <w:r>
        <w:rPr>
          <w:rFonts w:hint="eastAsia" w:ascii="宋体" w:hAnsi="宋体" w:eastAsia="宋体"/>
        </w:rPr>
        <w:t xml:space="preserve">7.7  </w:t>
      </w:r>
      <w:r>
        <w:rPr>
          <w:rFonts w:hint="eastAsia" w:ascii="宋体" w:hAnsi="宋体" w:eastAsia="宋体"/>
          <w:lang w:eastAsia="zh-CN"/>
        </w:rPr>
        <w:t>投标或响应</w:t>
      </w:r>
      <w:r>
        <w:rPr>
          <w:rFonts w:hint="eastAsia" w:ascii="宋体" w:hAnsi="宋体" w:eastAsia="宋体"/>
        </w:rPr>
        <w:t>人必须承担的设备运输、安装调试、验收检测和提供设备操作说明书、图纸等其他相关及类似的义务。</w:t>
      </w:r>
    </w:p>
    <w:p w14:paraId="3BF71F3D">
      <w:pPr>
        <w:outlineLvl w:val="2"/>
        <w:rPr>
          <w:rFonts w:ascii="黑体" w:hAnsi="宋体" w:eastAsia="黑体"/>
        </w:rPr>
      </w:pPr>
      <w:r>
        <w:rPr>
          <w:rFonts w:hint="eastAsia" w:ascii="黑体" w:hAnsi="宋体" w:eastAsia="黑体"/>
        </w:rPr>
        <w:t>8．</w:t>
      </w:r>
      <w:r>
        <w:rPr>
          <w:rFonts w:hint="eastAsia" w:ascii="黑体" w:hAnsi="宋体" w:eastAsia="黑体"/>
          <w:lang w:eastAsia="zh-CN"/>
        </w:rPr>
        <w:t>投标或响应</w:t>
      </w:r>
      <w:r>
        <w:rPr>
          <w:rFonts w:hint="eastAsia" w:ascii="黑体" w:hAnsi="宋体" w:eastAsia="黑体"/>
        </w:rPr>
        <w:t>费用</w:t>
      </w:r>
    </w:p>
    <w:p w14:paraId="0634F9D7">
      <w:pPr>
        <w:ind w:firstLine="470" w:firstLineChars="196"/>
        <w:rPr>
          <w:rFonts w:ascii="宋体" w:hAnsi="宋体" w:eastAsia="宋体"/>
          <w:szCs w:val="21"/>
        </w:rPr>
      </w:pPr>
      <w:r>
        <w:rPr>
          <w:rFonts w:hint="eastAsia" w:ascii="宋体" w:hAnsi="宋体" w:eastAsia="宋体"/>
          <w:szCs w:val="21"/>
        </w:rPr>
        <w:t>不论</w:t>
      </w:r>
      <w:r>
        <w:rPr>
          <w:rFonts w:hint="eastAsia" w:ascii="宋体" w:hAnsi="宋体" w:eastAsia="宋体"/>
          <w:szCs w:val="21"/>
          <w:lang w:eastAsia="zh-CN"/>
        </w:rPr>
        <w:t>投标或响应</w:t>
      </w:r>
      <w:r>
        <w:rPr>
          <w:rFonts w:hint="eastAsia" w:ascii="宋体" w:hAnsi="宋体" w:eastAsia="宋体"/>
          <w:szCs w:val="21"/>
        </w:rPr>
        <w:t>结果如何，</w:t>
      </w:r>
      <w:r>
        <w:rPr>
          <w:rFonts w:hint="eastAsia" w:ascii="宋体" w:hAnsi="宋体" w:eastAsia="宋体"/>
          <w:szCs w:val="21"/>
          <w:lang w:eastAsia="zh-CN"/>
        </w:rPr>
        <w:t>投标或响应</w:t>
      </w:r>
      <w:r>
        <w:rPr>
          <w:rFonts w:hint="eastAsia" w:ascii="宋体" w:hAnsi="宋体" w:eastAsia="宋体"/>
          <w:szCs w:val="21"/>
        </w:rPr>
        <w:t>人应承担其编制</w:t>
      </w:r>
      <w:r>
        <w:rPr>
          <w:rFonts w:hint="eastAsia" w:ascii="宋体" w:hAnsi="宋体" w:eastAsia="宋体"/>
          <w:szCs w:val="21"/>
          <w:lang w:eastAsia="zh-CN"/>
        </w:rPr>
        <w:t>投标或响应</w:t>
      </w:r>
      <w:r>
        <w:rPr>
          <w:rFonts w:hint="eastAsia" w:ascii="宋体" w:hAnsi="宋体" w:eastAsia="宋体"/>
          <w:szCs w:val="21"/>
        </w:rPr>
        <w:t>文件与递交</w:t>
      </w:r>
      <w:r>
        <w:rPr>
          <w:rFonts w:hint="eastAsia" w:ascii="宋体" w:hAnsi="宋体" w:eastAsia="宋体"/>
          <w:szCs w:val="21"/>
          <w:lang w:eastAsia="zh-CN"/>
        </w:rPr>
        <w:t>投标或响应</w:t>
      </w:r>
      <w:r>
        <w:rPr>
          <w:rFonts w:hint="eastAsia" w:ascii="宋体" w:hAnsi="宋体" w:eastAsia="宋体"/>
          <w:szCs w:val="21"/>
        </w:rPr>
        <w:t>文件所涉及的一切费用。</w:t>
      </w:r>
    </w:p>
    <w:p w14:paraId="2D63B36D">
      <w:pPr>
        <w:outlineLvl w:val="2"/>
        <w:rPr>
          <w:rFonts w:ascii="黑体" w:hAnsi="宋体" w:eastAsia="黑体"/>
        </w:rPr>
      </w:pPr>
      <w:r>
        <w:rPr>
          <w:rFonts w:hint="eastAsia" w:ascii="黑体" w:hAnsi="宋体" w:eastAsia="黑体"/>
        </w:rPr>
        <w:t>9．踏勘现场</w:t>
      </w:r>
    </w:p>
    <w:p w14:paraId="458D4DEF">
      <w:pPr>
        <w:ind w:firstLine="470" w:firstLineChars="196"/>
        <w:rPr>
          <w:rFonts w:ascii="宋体" w:hAnsi="宋体" w:eastAsia="宋体"/>
          <w:szCs w:val="21"/>
        </w:rPr>
      </w:pPr>
      <w:r>
        <w:rPr>
          <w:rFonts w:hint="eastAsia" w:ascii="宋体" w:hAnsi="宋体" w:eastAsia="宋体"/>
          <w:szCs w:val="21"/>
        </w:rPr>
        <w:t>9.1如有需要，采购人或政府集中采购机构将组织</w:t>
      </w:r>
      <w:r>
        <w:rPr>
          <w:rFonts w:hint="eastAsia" w:ascii="宋体" w:hAnsi="宋体" w:eastAsia="宋体"/>
          <w:szCs w:val="21"/>
          <w:lang w:eastAsia="zh-CN"/>
        </w:rPr>
        <w:t>投标或响应</w:t>
      </w:r>
      <w:r>
        <w:rPr>
          <w:rFonts w:hint="eastAsia" w:ascii="宋体" w:hAnsi="宋体" w:eastAsia="宋体"/>
          <w:szCs w:val="21"/>
        </w:rPr>
        <w:t>人对项目现场及周围环境进行踏勘，以便</w:t>
      </w:r>
      <w:r>
        <w:rPr>
          <w:rFonts w:hint="eastAsia" w:ascii="宋体" w:hAnsi="宋体" w:eastAsia="宋体"/>
          <w:szCs w:val="21"/>
          <w:lang w:eastAsia="zh-CN"/>
        </w:rPr>
        <w:t>投标或响应</w:t>
      </w:r>
      <w:r>
        <w:rPr>
          <w:rFonts w:hint="eastAsia" w:ascii="宋体" w:hAnsi="宋体" w:eastAsia="宋体"/>
          <w:szCs w:val="21"/>
        </w:rPr>
        <w:t>人获取有关编制</w:t>
      </w:r>
      <w:r>
        <w:rPr>
          <w:rFonts w:hint="eastAsia" w:ascii="宋体" w:hAnsi="宋体" w:eastAsia="宋体"/>
          <w:szCs w:val="21"/>
          <w:lang w:eastAsia="zh-CN"/>
        </w:rPr>
        <w:t>投标或响应</w:t>
      </w:r>
      <w:r>
        <w:rPr>
          <w:rFonts w:hint="eastAsia" w:ascii="宋体" w:hAnsi="宋体" w:eastAsia="宋体"/>
          <w:szCs w:val="21"/>
        </w:rPr>
        <w:t>文件和签署合同所需的资料。踏勘现场所发生的费用由</w:t>
      </w:r>
      <w:r>
        <w:rPr>
          <w:rFonts w:hint="eastAsia" w:ascii="宋体" w:hAnsi="宋体" w:eastAsia="宋体"/>
          <w:szCs w:val="21"/>
          <w:lang w:eastAsia="zh-CN"/>
        </w:rPr>
        <w:t>投标或响应</w:t>
      </w:r>
      <w:r>
        <w:rPr>
          <w:rFonts w:hint="eastAsia" w:ascii="宋体" w:hAnsi="宋体" w:eastAsia="宋体"/>
          <w:szCs w:val="21"/>
        </w:rPr>
        <w:t>人自行承担。</w:t>
      </w:r>
      <w:r>
        <w:rPr>
          <w:rFonts w:hint="eastAsia" w:ascii="宋体" w:hAnsi="宋体" w:eastAsia="宋体"/>
          <w:szCs w:val="21"/>
          <w:lang w:eastAsia="zh-CN"/>
        </w:rPr>
        <w:t>投标或响应</w:t>
      </w:r>
      <w:r>
        <w:rPr>
          <w:rFonts w:hint="eastAsia" w:ascii="宋体" w:hAnsi="宋体" w:eastAsia="宋体"/>
          <w:szCs w:val="21"/>
        </w:rPr>
        <w:t>人应按</w:t>
      </w:r>
      <w:r>
        <w:rPr>
          <w:rFonts w:hint="eastAsia" w:ascii="宋体" w:hAnsi="宋体" w:eastAsia="宋体"/>
          <w:szCs w:val="21"/>
          <w:lang w:eastAsia="zh-CN"/>
        </w:rPr>
        <w:t>询价</w:t>
      </w:r>
      <w:r>
        <w:rPr>
          <w:rFonts w:hint="eastAsia" w:ascii="宋体" w:hAnsi="宋体" w:eastAsia="宋体"/>
          <w:szCs w:val="21"/>
        </w:rPr>
        <w:t>文件所约定的时间、地点踏勘现场。</w:t>
      </w:r>
    </w:p>
    <w:p w14:paraId="72CAAF8A">
      <w:pPr>
        <w:ind w:firstLine="470" w:firstLineChars="196"/>
        <w:rPr>
          <w:rFonts w:ascii="宋体" w:hAnsi="宋体" w:eastAsia="宋体"/>
        </w:rPr>
      </w:pPr>
      <w:r>
        <w:rPr>
          <w:rFonts w:hint="eastAsia" w:ascii="宋体" w:hAnsi="宋体" w:eastAsia="宋体"/>
        </w:rPr>
        <w:t>9.2</w:t>
      </w:r>
      <w:r>
        <w:rPr>
          <w:rFonts w:hint="eastAsia" w:ascii="宋体" w:hAnsi="宋体" w:eastAsia="宋体"/>
          <w:lang w:eastAsia="zh-CN"/>
        </w:rPr>
        <w:t>投标或响应</w:t>
      </w:r>
      <w:r>
        <w:rPr>
          <w:rFonts w:hint="eastAsia" w:ascii="宋体" w:hAnsi="宋体" w:eastAsia="宋体"/>
        </w:rPr>
        <w:t>人及其人员经过采购人的允许，可以进入采购人的项目现场踏勘。若</w:t>
      </w:r>
      <w:r>
        <w:rPr>
          <w:rFonts w:hint="eastAsia" w:ascii="宋体" w:hAnsi="宋体" w:eastAsia="宋体"/>
          <w:lang w:eastAsia="zh-CN"/>
        </w:rPr>
        <w:t>询价</w:t>
      </w:r>
      <w:r>
        <w:rPr>
          <w:rFonts w:hint="eastAsia" w:ascii="宋体" w:hAnsi="宋体" w:eastAsia="宋体"/>
        </w:rPr>
        <w:t>文件要求</w:t>
      </w:r>
      <w:r>
        <w:rPr>
          <w:rFonts w:hint="eastAsia" w:ascii="宋体" w:hAnsi="宋体" w:eastAsia="宋体"/>
          <w:lang w:eastAsia="zh-CN"/>
        </w:rPr>
        <w:t>投标或响应</w:t>
      </w:r>
      <w:r>
        <w:rPr>
          <w:rFonts w:hint="eastAsia" w:ascii="宋体" w:hAnsi="宋体" w:eastAsia="宋体"/>
        </w:rPr>
        <w:t>人于统一时间地点踏勘现场的，</w:t>
      </w:r>
      <w:r>
        <w:rPr>
          <w:rFonts w:hint="eastAsia" w:ascii="宋体" w:hAnsi="宋体" w:eastAsia="宋体"/>
          <w:lang w:eastAsia="zh-CN"/>
        </w:rPr>
        <w:t>投标或响应</w:t>
      </w:r>
      <w:r>
        <w:rPr>
          <w:rFonts w:hint="eastAsia" w:ascii="宋体" w:hAnsi="宋体" w:eastAsia="宋体"/>
        </w:rPr>
        <w:t>人应当按时前往。</w:t>
      </w:r>
    </w:p>
    <w:p w14:paraId="3078F700">
      <w:pPr>
        <w:ind w:firstLine="470" w:firstLineChars="196"/>
        <w:rPr>
          <w:rFonts w:ascii="宋体" w:hAnsi="宋体" w:eastAsia="宋体"/>
        </w:rPr>
      </w:pPr>
      <w:r>
        <w:rPr>
          <w:rFonts w:hint="eastAsia" w:ascii="宋体" w:hAnsi="宋体" w:eastAsia="宋体"/>
        </w:rPr>
        <w:t>9.3采购人应当通过政府集中采购机构向</w:t>
      </w:r>
      <w:r>
        <w:rPr>
          <w:rFonts w:hint="eastAsia" w:ascii="宋体" w:hAnsi="宋体" w:eastAsia="宋体"/>
          <w:lang w:eastAsia="zh-CN"/>
        </w:rPr>
        <w:t>投标或响应</w:t>
      </w:r>
      <w:r>
        <w:rPr>
          <w:rFonts w:hint="eastAsia" w:ascii="宋体" w:hAnsi="宋体" w:eastAsia="宋体"/>
        </w:rPr>
        <w:t>人提供有关现场的书面资料和数据。</w:t>
      </w:r>
    </w:p>
    <w:p w14:paraId="4E174C0A">
      <w:pPr>
        <w:ind w:firstLine="470" w:firstLineChars="196"/>
        <w:rPr>
          <w:rFonts w:ascii="宋体" w:hAnsi="宋体" w:eastAsia="宋体"/>
        </w:rPr>
      </w:pPr>
      <w:r>
        <w:rPr>
          <w:rFonts w:hint="eastAsia" w:ascii="宋体" w:hAnsi="宋体" w:eastAsia="宋体"/>
        </w:rPr>
        <w:t>9.4任何人或任何组织在踏勘现场时向</w:t>
      </w:r>
      <w:r>
        <w:rPr>
          <w:rFonts w:hint="eastAsia" w:ascii="宋体" w:hAnsi="宋体" w:eastAsia="宋体"/>
          <w:lang w:eastAsia="zh-CN"/>
        </w:rPr>
        <w:t>投标或响应</w:t>
      </w:r>
      <w:r>
        <w:rPr>
          <w:rFonts w:hint="eastAsia" w:ascii="宋体" w:hAnsi="宋体" w:eastAsia="宋体"/>
        </w:rPr>
        <w:t>人提供的任何书面资料或口头承诺，未经政府集中采购机构在网上发布或书面通知，均作无效处理。</w:t>
      </w:r>
    </w:p>
    <w:p w14:paraId="1AD520A3">
      <w:pPr>
        <w:ind w:firstLine="470" w:firstLineChars="196"/>
        <w:rPr>
          <w:rFonts w:ascii="宋体" w:hAnsi="宋体" w:eastAsia="宋体"/>
        </w:rPr>
      </w:pPr>
      <w:r>
        <w:rPr>
          <w:rFonts w:ascii="宋体" w:hAnsi="宋体" w:eastAsia="宋体"/>
          <w:szCs w:val="21"/>
        </w:rPr>
        <w:t>9</w:t>
      </w:r>
      <w:r>
        <w:rPr>
          <w:rFonts w:hint="eastAsia" w:ascii="宋体" w:hAnsi="宋体" w:eastAsia="宋体"/>
          <w:szCs w:val="21"/>
        </w:rPr>
        <w:t>.</w:t>
      </w:r>
      <w:r>
        <w:rPr>
          <w:rFonts w:ascii="宋体" w:hAnsi="宋体" w:eastAsia="宋体"/>
          <w:szCs w:val="21"/>
        </w:rPr>
        <w:t>5</w:t>
      </w:r>
      <w:r>
        <w:rPr>
          <w:rFonts w:hint="eastAsia" w:ascii="宋体" w:hAnsi="宋体" w:eastAsia="宋体"/>
          <w:szCs w:val="21"/>
        </w:rPr>
        <w:t>未参与踏勘现场不作为否定</w:t>
      </w:r>
      <w:r>
        <w:rPr>
          <w:rFonts w:hint="eastAsia" w:ascii="宋体" w:hAnsi="宋体" w:eastAsia="宋体"/>
          <w:szCs w:val="21"/>
          <w:lang w:eastAsia="zh-CN"/>
        </w:rPr>
        <w:t>投标或响应</w:t>
      </w:r>
      <w:r>
        <w:rPr>
          <w:rFonts w:hint="eastAsia" w:ascii="宋体" w:hAnsi="宋体" w:eastAsia="宋体"/>
          <w:szCs w:val="21"/>
        </w:rPr>
        <w:t>人资格的理由。</w:t>
      </w:r>
    </w:p>
    <w:p w14:paraId="09E030BB">
      <w:pPr>
        <w:outlineLvl w:val="2"/>
        <w:rPr>
          <w:rFonts w:ascii="宋体" w:hAnsi="宋体" w:eastAsia="宋体"/>
          <w:szCs w:val="21"/>
        </w:rPr>
      </w:pPr>
      <w:r>
        <w:rPr>
          <w:rFonts w:hint="eastAsia" w:ascii="黑体" w:hAnsi="宋体" w:eastAsia="黑体"/>
        </w:rPr>
        <w:t>1</w:t>
      </w:r>
      <w:r>
        <w:rPr>
          <w:rFonts w:ascii="黑体" w:hAnsi="宋体" w:eastAsia="黑体"/>
        </w:rPr>
        <w:t>0</w:t>
      </w:r>
      <w:r>
        <w:rPr>
          <w:rFonts w:hint="eastAsia" w:ascii="黑体" w:hAnsi="宋体" w:eastAsia="黑体"/>
        </w:rPr>
        <w:t>．标前会议</w:t>
      </w:r>
    </w:p>
    <w:p w14:paraId="0E5B3E24">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0</w:t>
      </w:r>
      <w:r>
        <w:rPr>
          <w:rFonts w:hint="eastAsia" w:ascii="宋体" w:hAnsi="宋体" w:eastAsia="宋体"/>
          <w:szCs w:val="21"/>
        </w:rPr>
        <w:t>.</w:t>
      </w:r>
      <w:r>
        <w:rPr>
          <w:rFonts w:ascii="宋体" w:hAnsi="宋体" w:eastAsia="宋体"/>
          <w:szCs w:val="21"/>
        </w:rPr>
        <w:t>1</w:t>
      </w:r>
      <w:r>
        <w:rPr>
          <w:rFonts w:hint="eastAsia" w:ascii="宋体" w:hAnsi="宋体" w:eastAsia="宋体"/>
          <w:szCs w:val="21"/>
        </w:rPr>
        <w:t>如采购人或政府集中采购机构认为有必要组织标前会议，</w:t>
      </w:r>
      <w:r>
        <w:rPr>
          <w:rFonts w:hint="eastAsia" w:ascii="宋体" w:hAnsi="宋体" w:eastAsia="宋体"/>
          <w:szCs w:val="21"/>
          <w:lang w:eastAsia="zh-CN"/>
        </w:rPr>
        <w:t>投标或响应</w:t>
      </w:r>
      <w:r>
        <w:rPr>
          <w:rFonts w:hint="eastAsia" w:ascii="宋体" w:hAnsi="宋体" w:eastAsia="宋体"/>
          <w:szCs w:val="21"/>
        </w:rPr>
        <w:t>人应按照</w:t>
      </w:r>
      <w:r>
        <w:rPr>
          <w:rFonts w:hint="eastAsia" w:ascii="宋体" w:hAnsi="宋体" w:eastAsia="宋体"/>
          <w:szCs w:val="21"/>
          <w:lang w:eastAsia="zh-CN"/>
        </w:rPr>
        <w:t>询价</w:t>
      </w:r>
      <w:r>
        <w:rPr>
          <w:rFonts w:hint="eastAsia" w:ascii="宋体" w:hAnsi="宋体" w:eastAsia="宋体"/>
          <w:szCs w:val="21"/>
        </w:rPr>
        <w:t>文件规定的时间或</w:t>
      </w:r>
      <w:r>
        <w:rPr>
          <w:rFonts w:hint="eastAsia" w:ascii="宋体" w:hAnsi="宋体" w:eastAsia="宋体"/>
          <w:szCs w:val="21"/>
          <w:lang w:eastAsia="zh-CN"/>
        </w:rPr>
        <w:t>采购人</w:t>
      </w:r>
      <w:r>
        <w:rPr>
          <w:rFonts w:hint="eastAsia" w:ascii="宋体" w:hAnsi="宋体" w:eastAsia="宋体"/>
          <w:szCs w:val="21"/>
        </w:rPr>
        <w:t>另行书面通知（包括</w:t>
      </w:r>
      <w:r>
        <w:rPr>
          <w:rFonts w:hint="eastAsia" w:ascii="宋体" w:hAnsi="宋体" w:eastAsia="宋体"/>
          <w:szCs w:val="21"/>
          <w:lang w:eastAsia="zh-CN"/>
        </w:rPr>
        <w:t>新疆政府采购网</w:t>
      </w:r>
      <w:r>
        <w:rPr>
          <w:rFonts w:hint="eastAsia" w:ascii="宋体" w:hAnsi="宋体" w:eastAsia="宋体"/>
          <w:szCs w:val="21"/>
        </w:rPr>
        <w:t>网站发布方式，如更正公告等）的时间和地点，参与标前会议。</w:t>
      </w:r>
    </w:p>
    <w:p w14:paraId="6A3173D8">
      <w:pPr>
        <w:ind w:firstLine="470" w:firstLineChars="196"/>
        <w:rPr>
          <w:rFonts w:ascii="宋体" w:hAnsi="宋体" w:eastAsia="宋体"/>
          <w:szCs w:val="21"/>
        </w:rPr>
      </w:pPr>
      <w:r>
        <w:rPr>
          <w:rFonts w:ascii="宋体" w:hAnsi="宋体" w:eastAsia="宋体"/>
        </w:rPr>
        <w:t>10</w:t>
      </w:r>
      <w:r>
        <w:rPr>
          <w:rFonts w:hint="eastAsia" w:ascii="宋体" w:hAnsi="宋体" w:eastAsia="宋体"/>
        </w:rPr>
        <w:t>.</w:t>
      </w:r>
      <w:r>
        <w:rPr>
          <w:rFonts w:ascii="宋体" w:hAnsi="宋体" w:eastAsia="宋体"/>
        </w:rPr>
        <w:t>2</w:t>
      </w:r>
      <w:r>
        <w:rPr>
          <w:rFonts w:hint="eastAsia" w:ascii="宋体" w:hAnsi="宋体" w:eastAsia="宋体"/>
        </w:rPr>
        <w:t>任何人或任何组织在标前会议时向</w:t>
      </w:r>
      <w:r>
        <w:rPr>
          <w:rFonts w:hint="eastAsia" w:ascii="宋体" w:hAnsi="宋体" w:eastAsia="宋体"/>
          <w:lang w:eastAsia="zh-CN"/>
        </w:rPr>
        <w:t>投标或响应</w:t>
      </w:r>
      <w:r>
        <w:rPr>
          <w:rFonts w:hint="eastAsia" w:ascii="宋体" w:hAnsi="宋体" w:eastAsia="宋体"/>
        </w:rPr>
        <w:t>人提供的任何书面资料或口头承诺，未经政府集中采购机构在网上发布或书面通知，均作无效处理。</w:t>
      </w:r>
    </w:p>
    <w:p w14:paraId="75F0A941">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0</w:t>
      </w:r>
      <w:r>
        <w:rPr>
          <w:rFonts w:hint="eastAsia" w:ascii="宋体" w:hAnsi="宋体" w:eastAsia="宋体"/>
          <w:szCs w:val="21"/>
        </w:rPr>
        <w:t>.</w:t>
      </w:r>
      <w:r>
        <w:rPr>
          <w:rFonts w:ascii="宋体" w:hAnsi="宋体" w:eastAsia="宋体"/>
          <w:szCs w:val="21"/>
        </w:rPr>
        <w:t>3</w:t>
      </w:r>
      <w:r>
        <w:rPr>
          <w:rFonts w:hint="eastAsia" w:ascii="宋体" w:hAnsi="宋体" w:eastAsia="宋体"/>
          <w:szCs w:val="21"/>
        </w:rPr>
        <w:t>未参与标前会议不作为否定</w:t>
      </w:r>
      <w:r>
        <w:rPr>
          <w:rFonts w:hint="eastAsia" w:ascii="宋体" w:hAnsi="宋体" w:eastAsia="宋体"/>
          <w:szCs w:val="21"/>
          <w:lang w:eastAsia="zh-CN"/>
        </w:rPr>
        <w:t>投标或响应</w:t>
      </w:r>
      <w:r>
        <w:rPr>
          <w:rFonts w:hint="eastAsia" w:ascii="宋体" w:hAnsi="宋体" w:eastAsia="宋体"/>
          <w:szCs w:val="21"/>
        </w:rPr>
        <w:t>人资格的理由。</w:t>
      </w:r>
      <w:bookmarkEnd w:id="19"/>
    </w:p>
    <w:p w14:paraId="0B23ECAA">
      <w:pPr>
        <w:keepNext/>
        <w:keepLines/>
        <w:numPr>
          <w:ilvl w:val="0"/>
          <w:numId w:val="12"/>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lang w:eastAsia="zh-CN"/>
        </w:rPr>
        <w:t>询价</w:t>
      </w:r>
      <w:r>
        <w:rPr>
          <w:rFonts w:hint="eastAsia" w:ascii="Cambria" w:hAnsi="Cambria" w:eastAsia="宋体"/>
          <w:b/>
          <w:bCs/>
          <w:sz w:val="28"/>
          <w:szCs w:val="28"/>
        </w:rPr>
        <w:t>文件</w:t>
      </w:r>
    </w:p>
    <w:p w14:paraId="7B0B0C73">
      <w:pPr>
        <w:rPr>
          <w:rFonts w:ascii="黑体" w:hAnsi="宋体" w:eastAsia="黑体"/>
        </w:rPr>
      </w:pPr>
      <w:r>
        <w:rPr>
          <w:rFonts w:hint="eastAsia" w:ascii="黑体" w:hAnsi="宋体" w:eastAsia="黑体"/>
        </w:rPr>
        <w:t>1</w:t>
      </w:r>
      <w:r>
        <w:rPr>
          <w:rFonts w:ascii="黑体" w:hAnsi="宋体" w:eastAsia="黑体"/>
        </w:rPr>
        <w:t>1</w:t>
      </w:r>
      <w:r>
        <w:rPr>
          <w:rFonts w:hint="eastAsia" w:ascii="黑体" w:hAnsi="宋体" w:eastAsia="黑体"/>
        </w:rPr>
        <w:t>．</w:t>
      </w:r>
      <w:bookmarkStart w:id="21" w:name="_Hlk72399819"/>
      <w:r>
        <w:rPr>
          <w:rFonts w:hint="eastAsia" w:ascii="黑体" w:hAnsi="宋体" w:eastAsia="黑体"/>
          <w:lang w:eastAsia="zh-CN"/>
        </w:rPr>
        <w:t>询价</w:t>
      </w:r>
      <w:r>
        <w:rPr>
          <w:rFonts w:hint="eastAsia" w:ascii="黑体" w:hAnsi="宋体" w:eastAsia="黑体"/>
        </w:rPr>
        <w:t>文件的编制与组成</w:t>
      </w:r>
    </w:p>
    <w:p w14:paraId="188CCF90">
      <w:pPr>
        <w:snapToGrid w:val="0"/>
        <w:ind w:firstLine="480" w:firstLineChars="200"/>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.1</w:t>
      </w:r>
      <w:r>
        <w:rPr>
          <w:rFonts w:hint="eastAsia" w:ascii="宋体" w:hAnsi="宋体" w:eastAsia="宋体"/>
          <w:szCs w:val="21"/>
          <w:lang w:eastAsia="zh-CN"/>
        </w:rPr>
        <w:t>询价</w:t>
      </w:r>
      <w:r>
        <w:rPr>
          <w:rFonts w:hint="eastAsia" w:ascii="宋体" w:hAnsi="宋体" w:eastAsia="宋体"/>
          <w:szCs w:val="21"/>
        </w:rPr>
        <w:t>文件除以下内容外，</w:t>
      </w:r>
      <w:r>
        <w:rPr>
          <w:rFonts w:hint="eastAsia" w:ascii="宋体" w:hAnsi="宋体" w:eastAsia="宋体"/>
          <w:szCs w:val="21"/>
          <w:lang w:eastAsia="zh-CN"/>
        </w:rPr>
        <w:t>采购人</w:t>
      </w:r>
      <w:r>
        <w:rPr>
          <w:rFonts w:hint="eastAsia" w:ascii="宋体" w:hAnsi="宋体" w:eastAsia="宋体"/>
          <w:szCs w:val="21"/>
        </w:rPr>
        <w:t>在</w:t>
      </w:r>
      <w:r>
        <w:rPr>
          <w:rFonts w:hint="eastAsia" w:ascii="宋体" w:hAnsi="宋体" w:eastAsia="宋体"/>
          <w:szCs w:val="21"/>
          <w:lang w:eastAsia="zh-CN"/>
        </w:rPr>
        <w:t>询价</w:t>
      </w:r>
      <w:r>
        <w:rPr>
          <w:rFonts w:hint="eastAsia" w:ascii="宋体" w:hAnsi="宋体" w:eastAsia="宋体"/>
          <w:szCs w:val="21"/>
        </w:rPr>
        <w:t>期间发出的澄清或修改等相关公告或通知内容，均是</w:t>
      </w:r>
      <w:r>
        <w:rPr>
          <w:rFonts w:hint="eastAsia" w:ascii="宋体" w:hAnsi="宋体" w:eastAsia="宋体"/>
          <w:szCs w:val="21"/>
          <w:lang w:eastAsia="zh-CN"/>
        </w:rPr>
        <w:t>询价</w:t>
      </w:r>
      <w:r>
        <w:rPr>
          <w:rFonts w:hint="eastAsia" w:ascii="宋体" w:hAnsi="宋体" w:eastAsia="宋体"/>
          <w:szCs w:val="21"/>
        </w:rPr>
        <w:t>文件的组成部分，对</w:t>
      </w:r>
      <w:r>
        <w:rPr>
          <w:rFonts w:hint="eastAsia" w:ascii="宋体" w:hAnsi="宋体" w:eastAsia="宋体"/>
          <w:szCs w:val="21"/>
          <w:lang w:eastAsia="zh-CN"/>
        </w:rPr>
        <w:t>投标或响应</w:t>
      </w:r>
      <w:r>
        <w:rPr>
          <w:rFonts w:hint="eastAsia" w:ascii="宋体" w:hAnsi="宋体" w:eastAsia="宋体"/>
          <w:szCs w:val="21"/>
        </w:rPr>
        <w:t>人起约束作用；</w:t>
      </w:r>
    </w:p>
    <w:p w14:paraId="67B618CD">
      <w:pPr>
        <w:ind w:firstLine="470" w:firstLineChars="196"/>
        <w:rPr>
          <w:rFonts w:ascii="宋体" w:hAnsi="宋体" w:eastAsia="宋体"/>
          <w:szCs w:val="21"/>
        </w:rPr>
      </w:pPr>
      <w:r>
        <w:rPr>
          <w:rFonts w:hint="eastAsia" w:ascii="宋体" w:hAnsi="宋体" w:eastAsia="宋体"/>
          <w:szCs w:val="21"/>
          <w:lang w:eastAsia="zh-CN"/>
        </w:rPr>
        <w:t>询价</w:t>
      </w:r>
      <w:r>
        <w:rPr>
          <w:rFonts w:hint="eastAsia" w:ascii="宋体" w:hAnsi="宋体" w:eastAsia="宋体"/>
          <w:szCs w:val="21"/>
        </w:rPr>
        <w:t>文件包括下列内容：</w:t>
      </w:r>
    </w:p>
    <w:p w14:paraId="400AC4B8">
      <w:pPr>
        <w:ind w:left="480" w:leftChars="200" w:firstLine="472" w:firstLineChars="196"/>
        <w:outlineLvl w:val="0"/>
        <w:rPr>
          <w:rFonts w:ascii="宋体" w:hAnsi="宋体" w:eastAsia="宋体"/>
          <w:b/>
          <w:szCs w:val="21"/>
        </w:rPr>
      </w:pPr>
      <w:r>
        <w:rPr>
          <w:rFonts w:hint="eastAsia" w:ascii="宋体" w:hAnsi="宋体" w:eastAsia="宋体"/>
          <w:b/>
          <w:szCs w:val="21"/>
        </w:rPr>
        <w:t>第一册  专用条款</w:t>
      </w:r>
    </w:p>
    <w:p w14:paraId="0A753CD2">
      <w:pPr>
        <w:ind w:left="1234" w:leftChars="514"/>
        <w:rPr>
          <w:rFonts w:ascii="宋体" w:hAnsi="宋体" w:eastAsia="宋体"/>
          <w:b/>
          <w:szCs w:val="21"/>
        </w:rPr>
      </w:pPr>
      <w:r>
        <w:rPr>
          <w:rFonts w:hint="eastAsia" w:ascii="宋体" w:hAnsi="宋体" w:eastAsia="宋体"/>
          <w:b/>
          <w:szCs w:val="21"/>
        </w:rPr>
        <w:t>关键信息</w:t>
      </w:r>
    </w:p>
    <w:p w14:paraId="493944E9">
      <w:pPr>
        <w:ind w:left="720" w:leftChars="300" w:firstLine="470" w:firstLineChars="196"/>
        <w:rPr>
          <w:rFonts w:ascii="宋体" w:hAnsi="宋体" w:eastAsia="宋体"/>
          <w:szCs w:val="21"/>
        </w:rPr>
      </w:pPr>
      <w:r>
        <w:rPr>
          <w:rFonts w:hint="eastAsia" w:ascii="宋体" w:hAnsi="宋体" w:eastAsia="宋体"/>
          <w:szCs w:val="21"/>
        </w:rPr>
        <w:t xml:space="preserve">第一章  </w:t>
      </w:r>
      <w:r>
        <w:rPr>
          <w:rFonts w:hint="eastAsia" w:ascii="宋体" w:hAnsi="宋体" w:eastAsia="宋体"/>
          <w:szCs w:val="21"/>
          <w:lang w:eastAsia="zh-CN"/>
        </w:rPr>
        <w:t>询价</w:t>
      </w:r>
      <w:r>
        <w:rPr>
          <w:rFonts w:hint="eastAsia" w:ascii="宋体" w:hAnsi="宋体" w:eastAsia="宋体"/>
          <w:szCs w:val="21"/>
        </w:rPr>
        <w:t>公告</w:t>
      </w:r>
    </w:p>
    <w:p w14:paraId="179642B9">
      <w:pPr>
        <w:ind w:left="720" w:leftChars="300" w:firstLine="470" w:firstLineChars="196"/>
        <w:rPr>
          <w:rFonts w:ascii="宋体" w:hAnsi="宋体" w:eastAsia="宋体"/>
          <w:szCs w:val="21"/>
        </w:rPr>
      </w:pPr>
      <w:r>
        <w:rPr>
          <w:rFonts w:hint="eastAsia" w:ascii="宋体" w:hAnsi="宋体" w:eastAsia="宋体"/>
          <w:szCs w:val="21"/>
        </w:rPr>
        <w:t>第二章  对通用条款的补充内容及其他关键信息</w:t>
      </w:r>
    </w:p>
    <w:p w14:paraId="56892DA0">
      <w:pPr>
        <w:ind w:left="720" w:leftChars="300" w:firstLine="470" w:firstLineChars="196"/>
        <w:rPr>
          <w:rFonts w:ascii="宋体" w:hAnsi="宋体" w:eastAsia="宋体"/>
          <w:szCs w:val="21"/>
        </w:rPr>
      </w:pPr>
      <w:r>
        <w:rPr>
          <w:rFonts w:hint="eastAsia" w:ascii="宋体" w:hAnsi="宋体" w:eastAsia="宋体"/>
          <w:szCs w:val="21"/>
        </w:rPr>
        <w:t>第三章  用户需求书</w:t>
      </w:r>
    </w:p>
    <w:p w14:paraId="6C68AC60">
      <w:pPr>
        <w:ind w:left="720" w:leftChars="300" w:firstLine="470" w:firstLineChars="196"/>
        <w:rPr>
          <w:rFonts w:ascii="宋体" w:hAnsi="宋体" w:eastAsia="宋体"/>
          <w:szCs w:val="21"/>
        </w:rPr>
      </w:pPr>
      <w:r>
        <w:rPr>
          <w:rFonts w:hint="eastAsia" w:eastAsia="宋体"/>
        </w:rPr>
        <w:t>第四章</w:t>
      </w:r>
      <w:r>
        <w:rPr>
          <w:rFonts w:hint="eastAsia" w:eastAsia="宋体"/>
          <w:lang w:eastAsia="zh-CN"/>
        </w:rPr>
        <w:t>投标或响应</w:t>
      </w:r>
      <w:r>
        <w:rPr>
          <w:rFonts w:hint="eastAsia" w:eastAsia="宋体"/>
        </w:rPr>
        <w:t>文件格式及附件</w:t>
      </w:r>
    </w:p>
    <w:p w14:paraId="7263A5A7">
      <w:pPr>
        <w:ind w:left="720" w:leftChars="300" w:firstLine="470" w:firstLineChars="196"/>
        <w:rPr>
          <w:rFonts w:ascii="宋体" w:hAnsi="宋体" w:eastAsia="宋体"/>
          <w:szCs w:val="21"/>
        </w:rPr>
      </w:pPr>
      <w:r>
        <w:rPr>
          <w:rFonts w:hint="eastAsia" w:ascii="宋体" w:hAnsi="宋体" w:eastAsia="宋体"/>
          <w:szCs w:val="21"/>
        </w:rPr>
        <w:t>第五章  合同条款及格式</w:t>
      </w:r>
    </w:p>
    <w:p w14:paraId="66627B33">
      <w:pPr>
        <w:ind w:left="480" w:leftChars="200" w:firstLine="472" w:firstLineChars="196"/>
        <w:outlineLvl w:val="0"/>
        <w:rPr>
          <w:rFonts w:ascii="宋体" w:hAnsi="宋体" w:eastAsia="宋体"/>
          <w:b/>
          <w:szCs w:val="21"/>
        </w:rPr>
      </w:pPr>
      <w:r>
        <w:rPr>
          <w:rFonts w:hint="eastAsia" w:ascii="宋体" w:hAnsi="宋体" w:eastAsia="宋体"/>
          <w:b/>
          <w:szCs w:val="21"/>
        </w:rPr>
        <w:t>第二册  通用条款</w:t>
      </w:r>
    </w:p>
    <w:p w14:paraId="1423B54A">
      <w:pPr>
        <w:ind w:left="720" w:leftChars="300" w:firstLine="470" w:firstLineChars="196"/>
        <w:rPr>
          <w:rFonts w:ascii="宋体" w:hAnsi="宋体" w:eastAsia="宋体"/>
          <w:szCs w:val="21"/>
        </w:rPr>
      </w:pPr>
      <w:r>
        <w:rPr>
          <w:rFonts w:hint="eastAsia" w:ascii="宋体" w:hAnsi="宋体" w:eastAsia="宋体"/>
          <w:szCs w:val="21"/>
        </w:rPr>
        <w:t>第一章  总则</w:t>
      </w:r>
    </w:p>
    <w:p w14:paraId="3E52B9C1">
      <w:pPr>
        <w:ind w:left="720" w:leftChars="300" w:firstLine="470" w:firstLineChars="196"/>
        <w:rPr>
          <w:rFonts w:ascii="宋体" w:hAnsi="宋体" w:eastAsia="宋体"/>
          <w:szCs w:val="21"/>
        </w:rPr>
      </w:pPr>
      <w:r>
        <w:rPr>
          <w:rFonts w:hint="eastAsia" w:ascii="宋体" w:hAnsi="宋体" w:eastAsia="宋体"/>
          <w:szCs w:val="21"/>
        </w:rPr>
        <w:t xml:space="preserve">第二章  </w:t>
      </w:r>
      <w:r>
        <w:rPr>
          <w:rFonts w:hint="eastAsia" w:ascii="宋体" w:hAnsi="宋体" w:eastAsia="宋体"/>
          <w:szCs w:val="21"/>
          <w:lang w:eastAsia="zh-CN"/>
        </w:rPr>
        <w:t>询价</w:t>
      </w:r>
      <w:r>
        <w:rPr>
          <w:rFonts w:hint="eastAsia" w:ascii="宋体" w:hAnsi="宋体" w:eastAsia="宋体"/>
          <w:szCs w:val="21"/>
        </w:rPr>
        <w:t>文件</w:t>
      </w:r>
    </w:p>
    <w:p w14:paraId="2F74B118">
      <w:pPr>
        <w:ind w:left="720" w:leftChars="300" w:firstLine="470" w:firstLineChars="196"/>
        <w:rPr>
          <w:rFonts w:ascii="宋体" w:hAnsi="宋体" w:eastAsia="宋体"/>
          <w:szCs w:val="21"/>
        </w:rPr>
      </w:pPr>
      <w:r>
        <w:rPr>
          <w:rFonts w:hint="eastAsia" w:ascii="宋体" w:hAnsi="宋体" w:eastAsia="宋体"/>
          <w:szCs w:val="21"/>
        </w:rPr>
        <w:t xml:space="preserve">第三章  </w:t>
      </w:r>
      <w:r>
        <w:rPr>
          <w:rFonts w:hint="eastAsia" w:ascii="宋体" w:hAnsi="宋体" w:eastAsia="宋体"/>
          <w:szCs w:val="21"/>
          <w:lang w:eastAsia="zh-CN"/>
        </w:rPr>
        <w:t>投标或响应</w:t>
      </w:r>
      <w:r>
        <w:rPr>
          <w:rFonts w:hint="eastAsia" w:ascii="宋体" w:hAnsi="宋体" w:eastAsia="宋体"/>
          <w:szCs w:val="21"/>
        </w:rPr>
        <w:t>文件的编制</w:t>
      </w:r>
    </w:p>
    <w:p w14:paraId="6D2168FE">
      <w:pPr>
        <w:ind w:left="720" w:leftChars="300" w:firstLine="470" w:firstLineChars="196"/>
        <w:rPr>
          <w:rFonts w:ascii="宋体" w:hAnsi="宋体" w:eastAsia="宋体"/>
          <w:szCs w:val="21"/>
        </w:rPr>
      </w:pPr>
      <w:r>
        <w:rPr>
          <w:rFonts w:hint="eastAsia" w:ascii="宋体" w:hAnsi="宋体" w:eastAsia="宋体"/>
          <w:szCs w:val="21"/>
        </w:rPr>
        <w:t xml:space="preserve">第四章  </w:t>
      </w:r>
      <w:r>
        <w:rPr>
          <w:rFonts w:hint="eastAsia" w:ascii="宋体" w:hAnsi="宋体" w:eastAsia="宋体"/>
          <w:szCs w:val="21"/>
          <w:lang w:eastAsia="zh-CN"/>
        </w:rPr>
        <w:t>投标或响应</w:t>
      </w:r>
      <w:r>
        <w:rPr>
          <w:rFonts w:hint="eastAsia" w:ascii="宋体" w:hAnsi="宋体" w:eastAsia="宋体"/>
          <w:szCs w:val="21"/>
        </w:rPr>
        <w:t>文件的递交</w:t>
      </w:r>
    </w:p>
    <w:p w14:paraId="7A72A7E8">
      <w:pPr>
        <w:ind w:left="720" w:leftChars="300" w:firstLine="470" w:firstLineChars="196"/>
        <w:rPr>
          <w:rFonts w:ascii="宋体" w:hAnsi="宋体" w:eastAsia="宋体"/>
          <w:szCs w:val="21"/>
        </w:rPr>
      </w:pPr>
      <w:r>
        <w:rPr>
          <w:rFonts w:hint="eastAsia" w:ascii="宋体" w:hAnsi="宋体" w:eastAsia="宋体"/>
          <w:szCs w:val="21"/>
        </w:rPr>
        <w:t>第五章  开标</w:t>
      </w:r>
    </w:p>
    <w:p w14:paraId="23A70339">
      <w:pPr>
        <w:ind w:left="720" w:leftChars="300" w:firstLine="470" w:firstLineChars="196"/>
        <w:rPr>
          <w:rFonts w:ascii="宋体" w:hAnsi="宋体" w:eastAsia="宋体"/>
          <w:szCs w:val="21"/>
        </w:rPr>
      </w:pPr>
      <w:r>
        <w:rPr>
          <w:rFonts w:hint="eastAsia" w:ascii="宋体" w:hAnsi="宋体" w:eastAsia="宋体"/>
          <w:szCs w:val="21"/>
        </w:rPr>
        <w:t>第六章  评审要求</w:t>
      </w:r>
    </w:p>
    <w:p w14:paraId="0CD5B6D6">
      <w:pPr>
        <w:ind w:left="720" w:leftChars="300" w:firstLine="470" w:firstLineChars="196"/>
        <w:rPr>
          <w:rFonts w:ascii="宋体" w:hAnsi="宋体" w:eastAsia="宋体"/>
          <w:szCs w:val="21"/>
        </w:rPr>
      </w:pPr>
      <w:r>
        <w:rPr>
          <w:rFonts w:hint="eastAsia" w:ascii="宋体" w:hAnsi="宋体" w:eastAsia="宋体"/>
          <w:szCs w:val="21"/>
        </w:rPr>
        <w:t>第七章  评审程序及评审方法</w:t>
      </w:r>
    </w:p>
    <w:p w14:paraId="4E44E386">
      <w:pPr>
        <w:ind w:left="720" w:leftChars="300" w:firstLine="470" w:firstLineChars="196"/>
        <w:rPr>
          <w:rFonts w:ascii="宋体" w:hAnsi="宋体" w:eastAsia="宋体"/>
          <w:szCs w:val="21"/>
        </w:rPr>
      </w:pPr>
      <w:r>
        <w:rPr>
          <w:rFonts w:hint="eastAsia" w:ascii="宋体" w:hAnsi="宋体" w:eastAsia="宋体"/>
          <w:szCs w:val="21"/>
        </w:rPr>
        <w:t>第八章  定标及公示</w:t>
      </w:r>
    </w:p>
    <w:p w14:paraId="660BDDD7">
      <w:pPr>
        <w:ind w:left="720" w:leftChars="300" w:firstLine="470" w:firstLineChars="196"/>
        <w:rPr>
          <w:rFonts w:ascii="宋体" w:hAnsi="宋体" w:eastAsia="宋体"/>
          <w:szCs w:val="21"/>
        </w:rPr>
      </w:pPr>
      <w:r>
        <w:rPr>
          <w:rFonts w:hint="eastAsia" w:ascii="宋体" w:hAnsi="宋体" w:eastAsia="宋体"/>
          <w:szCs w:val="21"/>
        </w:rPr>
        <w:t xml:space="preserve">第九章  </w:t>
      </w:r>
      <w:r>
        <w:rPr>
          <w:rFonts w:hint="eastAsia" w:ascii="宋体" w:hAnsi="宋体" w:eastAsia="宋体"/>
          <w:szCs w:val="21"/>
          <w:lang w:eastAsia="zh-CN"/>
        </w:rPr>
        <w:t>询价</w:t>
      </w:r>
      <w:r>
        <w:rPr>
          <w:rFonts w:hint="eastAsia" w:ascii="宋体" w:hAnsi="宋体" w:eastAsia="宋体"/>
          <w:szCs w:val="21"/>
        </w:rPr>
        <w:t>失败的后续处理</w:t>
      </w:r>
    </w:p>
    <w:p w14:paraId="74D895C6">
      <w:pPr>
        <w:ind w:left="720" w:leftChars="300" w:firstLine="470" w:firstLineChars="196"/>
        <w:rPr>
          <w:rFonts w:ascii="宋体" w:hAnsi="宋体" w:eastAsia="宋体"/>
          <w:szCs w:val="21"/>
        </w:rPr>
      </w:pPr>
      <w:r>
        <w:rPr>
          <w:rFonts w:hint="eastAsia" w:ascii="宋体" w:hAnsi="宋体" w:eastAsia="宋体"/>
          <w:szCs w:val="21"/>
        </w:rPr>
        <w:t>第十章  合同的授予与备案</w:t>
      </w:r>
    </w:p>
    <w:p w14:paraId="2C242F5D">
      <w:pPr>
        <w:ind w:left="720" w:leftChars="300" w:firstLine="470" w:firstLineChars="196"/>
        <w:rPr>
          <w:rFonts w:ascii="宋体" w:hAnsi="宋体" w:eastAsia="宋体"/>
          <w:szCs w:val="21"/>
        </w:rPr>
      </w:pPr>
      <w:r>
        <w:rPr>
          <w:rFonts w:hint="eastAsia" w:ascii="宋体" w:hAnsi="宋体" w:eastAsia="宋体"/>
          <w:szCs w:val="21"/>
        </w:rPr>
        <w:t>第十一章  质疑处理</w:t>
      </w:r>
    </w:p>
    <w:p w14:paraId="5B8A5D23">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 xml:space="preserve">.2 </w:t>
      </w:r>
      <w:r>
        <w:rPr>
          <w:rFonts w:hint="eastAsia" w:ascii="宋体" w:hAnsi="宋体" w:eastAsia="宋体"/>
          <w:szCs w:val="21"/>
          <w:lang w:eastAsia="zh-CN"/>
        </w:rPr>
        <w:t>投标或响应</w:t>
      </w:r>
      <w:r>
        <w:rPr>
          <w:rFonts w:hint="eastAsia" w:ascii="宋体" w:hAnsi="宋体" w:eastAsia="宋体"/>
          <w:szCs w:val="21"/>
        </w:rPr>
        <w:t>人下载</w:t>
      </w:r>
      <w:r>
        <w:rPr>
          <w:rFonts w:hint="eastAsia" w:ascii="宋体" w:hAnsi="宋体" w:eastAsia="宋体"/>
          <w:szCs w:val="21"/>
          <w:lang w:eastAsia="zh-CN"/>
        </w:rPr>
        <w:t>询价</w:t>
      </w:r>
      <w:r>
        <w:rPr>
          <w:rFonts w:hint="eastAsia" w:ascii="宋体" w:hAnsi="宋体" w:eastAsia="宋体"/>
          <w:szCs w:val="21"/>
        </w:rPr>
        <w:t>文件后，应仔细检查</w:t>
      </w:r>
      <w:r>
        <w:rPr>
          <w:rFonts w:hint="eastAsia" w:ascii="宋体" w:hAnsi="宋体" w:eastAsia="宋体"/>
          <w:szCs w:val="21"/>
          <w:lang w:eastAsia="zh-CN"/>
        </w:rPr>
        <w:t>询价</w:t>
      </w:r>
      <w:r>
        <w:rPr>
          <w:rFonts w:hint="eastAsia" w:ascii="宋体" w:hAnsi="宋体" w:eastAsia="宋体"/>
          <w:szCs w:val="21"/>
        </w:rPr>
        <w:t>文件的所有内容，如有疑问应在答疑截止时间之前向</w:t>
      </w:r>
      <w:r>
        <w:rPr>
          <w:rFonts w:hint="eastAsia" w:ascii="宋体" w:hAnsi="宋体" w:eastAsia="宋体"/>
          <w:szCs w:val="21"/>
          <w:lang w:eastAsia="zh-CN"/>
        </w:rPr>
        <w:t>采购人</w:t>
      </w:r>
      <w:r>
        <w:rPr>
          <w:rFonts w:hint="eastAsia" w:ascii="宋体" w:hAnsi="宋体" w:eastAsia="宋体"/>
          <w:szCs w:val="21"/>
        </w:rPr>
        <w:t>提出，否则，由此引起的</w:t>
      </w:r>
      <w:r>
        <w:rPr>
          <w:rFonts w:hint="eastAsia" w:ascii="宋体" w:hAnsi="宋体" w:eastAsia="宋体"/>
          <w:szCs w:val="21"/>
          <w:lang w:eastAsia="zh-CN"/>
        </w:rPr>
        <w:t>投标或响应</w:t>
      </w:r>
      <w:r>
        <w:rPr>
          <w:rFonts w:hint="eastAsia" w:ascii="宋体" w:hAnsi="宋体" w:eastAsia="宋体"/>
          <w:szCs w:val="21"/>
        </w:rPr>
        <w:t>损失自负；</w:t>
      </w:r>
      <w:r>
        <w:rPr>
          <w:rFonts w:hint="eastAsia" w:ascii="宋体" w:hAnsi="宋体" w:eastAsia="宋体"/>
          <w:szCs w:val="21"/>
          <w:lang w:eastAsia="zh-CN"/>
        </w:rPr>
        <w:t>投标或响应</w:t>
      </w:r>
      <w:r>
        <w:rPr>
          <w:rFonts w:hint="eastAsia" w:ascii="宋体" w:hAnsi="宋体" w:eastAsia="宋体"/>
          <w:szCs w:val="21"/>
        </w:rPr>
        <w:t>人同时应认真审阅</w:t>
      </w:r>
      <w:r>
        <w:rPr>
          <w:rFonts w:hint="eastAsia" w:ascii="宋体" w:hAnsi="宋体" w:eastAsia="宋体"/>
          <w:szCs w:val="21"/>
          <w:lang w:eastAsia="zh-CN"/>
        </w:rPr>
        <w:t>询价</w:t>
      </w:r>
      <w:r>
        <w:rPr>
          <w:rFonts w:hint="eastAsia" w:ascii="宋体" w:hAnsi="宋体" w:eastAsia="宋体"/>
          <w:szCs w:val="21"/>
        </w:rPr>
        <w:t>文件所有的事项、格式、条款和规范要求等，如果</w:t>
      </w:r>
      <w:r>
        <w:rPr>
          <w:rFonts w:hint="eastAsia" w:ascii="宋体" w:hAnsi="宋体" w:eastAsia="宋体"/>
          <w:szCs w:val="21"/>
          <w:lang w:eastAsia="zh-CN"/>
        </w:rPr>
        <w:t>投标或响应</w:t>
      </w:r>
      <w:r>
        <w:rPr>
          <w:rFonts w:hint="eastAsia" w:ascii="宋体" w:hAnsi="宋体" w:eastAsia="宋体"/>
          <w:szCs w:val="21"/>
        </w:rPr>
        <w:t>人的</w:t>
      </w:r>
      <w:r>
        <w:rPr>
          <w:rFonts w:hint="eastAsia" w:ascii="宋体" w:hAnsi="宋体" w:eastAsia="宋体"/>
          <w:szCs w:val="21"/>
          <w:lang w:eastAsia="zh-CN"/>
        </w:rPr>
        <w:t>投标或响应</w:t>
      </w:r>
      <w:r>
        <w:rPr>
          <w:rFonts w:hint="eastAsia" w:ascii="宋体" w:hAnsi="宋体" w:eastAsia="宋体"/>
          <w:szCs w:val="21"/>
        </w:rPr>
        <w:t>文件未按</w:t>
      </w:r>
      <w:r>
        <w:rPr>
          <w:rFonts w:hint="eastAsia" w:ascii="宋体" w:hAnsi="宋体" w:eastAsia="宋体"/>
          <w:szCs w:val="21"/>
          <w:lang w:eastAsia="zh-CN"/>
        </w:rPr>
        <w:t>询价</w:t>
      </w:r>
      <w:r>
        <w:rPr>
          <w:rFonts w:hint="eastAsia" w:ascii="宋体" w:hAnsi="宋体" w:eastAsia="宋体"/>
          <w:szCs w:val="21"/>
        </w:rPr>
        <w:t>文件要求提交全部资料或者</w:t>
      </w:r>
      <w:r>
        <w:rPr>
          <w:rFonts w:hint="eastAsia" w:ascii="宋体" w:hAnsi="宋体" w:eastAsia="宋体"/>
          <w:szCs w:val="21"/>
          <w:lang w:eastAsia="zh-CN"/>
        </w:rPr>
        <w:t>投标或响应</w:t>
      </w:r>
      <w:r>
        <w:rPr>
          <w:rFonts w:hint="eastAsia" w:ascii="宋体" w:hAnsi="宋体" w:eastAsia="宋体"/>
          <w:szCs w:val="21"/>
        </w:rPr>
        <w:t>文件未对</w:t>
      </w:r>
      <w:r>
        <w:rPr>
          <w:rFonts w:hint="eastAsia" w:ascii="宋体" w:hAnsi="宋体" w:eastAsia="宋体"/>
          <w:szCs w:val="21"/>
          <w:lang w:eastAsia="zh-CN"/>
        </w:rPr>
        <w:t>询价</w:t>
      </w:r>
      <w:r>
        <w:rPr>
          <w:rFonts w:hint="eastAsia" w:ascii="宋体" w:hAnsi="宋体" w:eastAsia="宋体"/>
          <w:szCs w:val="21"/>
        </w:rPr>
        <w:t>文件做出实质性响应，其风险由</w:t>
      </w:r>
      <w:r>
        <w:rPr>
          <w:rFonts w:hint="eastAsia" w:ascii="宋体" w:hAnsi="宋体" w:eastAsia="宋体"/>
          <w:szCs w:val="21"/>
          <w:lang w:eastAsia="zh-CN"/>
        </w:rPr>
        <w:t>投标或响应</w:t>
      </w:r>
      <w:r>
        <w:rPr>
          <w:rFonts w:hint="eastAsia" w:ascii="宋体" w:hAnsi="宋体" w:eastAsia="宋体"/>
          <w:szCs w:val="21"/>
        </w:rPr>
        <w:t>人自行承担。</w:t>
      </w:r>
    </w:p>
    <w:p w14:paraId="1DC8BF6B">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.3</w:t>
      </w:r>
      <w:r>
        <w:rPr>
          <w:rFonts w:hint="eastAsia" w:ascii="宋体" w:hAnsi="宋体" w:eastAsia="宋体"/>
        </w:rPr>
        <w:t>任何人或任何组织向</w:t>
      </w:r>
      <w:r>
        <w:rPr>
          <w:rFonts w:hint="eastAsia" w:ascii="宋体" w:hAnsi="宋体" w:eastAsia="宋体"/>
          <w:lang w:eastAsia="zh-CN"/>
        </w:rPr>
        <w:t>投标或响应</w:t>
      </w:r>
      <w:r>
        <w:rPr>
          <w:rFonts w:hint="eastAsia" w:ascii="宋体" w:hAnsi="宋体" w:eastAsia="宋体"/>
        </w:rPr>
        <w:t>人提交的任何书面或口头资料，未经</w:t>
      </w:r>
      <w:r>
        <w:rPr>
          <w:rFonts w:hint="eastAsia" w:ascii="宋体" w:hAnsi="宋体" w:eastAsia="宋体"/>
          <w:lang w:eastAsia="zh-CN"/>
        </w:rPr>
        <w:t>采购人或</w:t>
      </w:r>
      <w:r>
        <w:rPr>
          <w:rFonts w:hint="eastAsia" w:ascii="宋体" w:hAnsi="宋体" w:eastAsia="宋体"/>
        </w:rPr>
        <w:t>政府集中采购机构在网上发布或书面通知，均作无效处理，不得作为</w:t>
      </w:r>
      <w:r>
        <w:rPr>
          <w:rFonts w:hint="eastAsia" w:ascii="宋体" w:hAnsi="宋体" w:eastAsia="宋体"/>
          <w:lang w:eastAsia="zh-CN"/>
        </w:rPr>
        <w:t>询价</w:t>
      </w:r>
      <w:r>
        <w:rPr>
          <w:rFonts w:hint="eastAsia" w:ascii="宋体" w:hAnsi="宋体" w:eastAsia="宋体"/>
        </w:rPr>
        <w:t>文件的组成部分。政府集中采购机构对</w:t>
      </w:r>
      <w:r>
        <w:rPr>
          <w:rFonts w:hint="eastAsia" w:ascii="宋体" w:hAnsi="宋体" w:eastAsia="宋体"/>
          <w:lang w:eastAsia="zh-CN"/>
        </w:rPr>
        <w:t>投标或响应</w:t>
      </w:r>
      <w:r>
        <w:rPr>
          <w:rFonts w:hint="eastAsia" w:ascii="宋体" w:hAnsi="宋体" w:eastAsia="宋体"/>
        </w:rPr>
        <w:t>人由此而做出的推论、理解和结论概不负责。</w:t>
      </w:r>
    </w:p>
    <w:p w14:paraId="77D22416">
      <w:pPr>
        <w:rPr>
          <w:rFonts w:ascii="黑体" w:hAnsi="宋体" w:eastAsia="黑体"/>
        </w:rPr>
      </w:pPr>
      <w:r>
        <w:rPr>
          <w:rFonts w:hint="eastAsia" w:ascii="黑体" w:hAnsi="宋体" w:eastAsia="黑体"/>
        </w:rPr>
        <w:t>1</w:t>
      </w:r>
      <w:r>
        <w:rPr>
          <w:rFonts w:ascii="黑体" w:hAnsi="宋体" w:eastAsia="黑体"/>
        </w:rPr>
        <w:t>2</w:t>
      </w:r>
      <w:r>
        <w:rPr>
          <w:rFonts w:hint="eastAsia" w:ascii="黑体" w:hAnsi="宋体" w:eastAsia="黑体"/>
        </w:rPr>
        <w:t>．</w:t>
      </w:r>
      <w:r>
        <w:rPr>
          <w:rFonts w:hint="eastAsia" w:ascii="黑体" w:hAnsi="宋体" w:eastAsia="黑体"/>
          <w:lang w:eastAsia="zh-CN"/>
        </w:rPr>
        <w:t>询价</w:t>
      </w:r>
      <w:r>
        <w:rPr>
          <w:rFonts w:hint="eastAsia" w:ascii="黑体" w:hAnsi="宋体" w:eastAsia="黑体"/>
        </w:rPr>
        <w:t>文件的澄清</w:t>
      </w:r>
    </w:p>
    <w:p w14:paraId="6BA03691">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.1</w:t>
      </w:r>
      <w:r>
        <w:rPr>
          <w:rFonts w:hint="eastAsia" w:ascii="宋体" w:hAnsi="宋体" w:eastAsia="宋体"/>
          <w:szCs w:val="21"/>
          <w:lang w:eastAsia="zh-CN"/>
        </w:rPr>
        <w:t>询价</w:t>
      </w:r>
      <w:r>
        <w:rPr>
          <w:rFonts w:hint="eastAsia" w:ascii="宋体" w:hAnsi="宋体" w:eastAsia="宋体"/>
          <w:szCs w:val="21"/>
        </w:rPr>
        <w:t>文件澄清的目的是澄清、解答</w:t>
      </w:r>
      <w:r>
        <w:rPr>
          <w:rFonts w:hint="eastAsia" w:ascii="宋体" w:hAnsi="宋体" w:eastAsia="宋体"/>
          <w:szCs w:val="21"/>
          <w:lang w:eastAsia="zh-CN"/>
        </w:rPr>
        <w:t>投标或响应</w:t>
      </w:r>
      <w:r>
        <w:rPr>
          <w:rFonts w:hint="eastAsia" w:ascii="宋体" w:hAnsi="宋体" w:eastAsia="宋体"/>
          <w:szCs w:val="21"/>
        </w:rPr>
        <w:t>人在查阅</w:t>
      </w:r>
      <w:r>
        <w:rPr>
          <w:rFonts w:hint="eastAsia" w:ascii="宋体" w:hAnsi="宋体" w:eastAsia="宋体"/>
          <w:szCs w:val="21"/>
          <w:lang w:eastAsia="zh-CN"/>
        </w:rPr>
        <w:t>询价</w:t>
      </w:r>
      <w:r>
        <w:rPr>
          <w:rFonts w:hint="eastAsia" w:ascii="宋体" w:hAnsi="宋体" w:eastAsia="宋体"/>
          <w:szCs w:val="21"/>
        </w:rPr>
        <w:t>文件后或现场踏勘中可能提出的与</w:t>
      </w:r>
      <w:r>
        <w:rPr>
          <w:rFonts w:hint="eastAsia" w:ascii="宋体" w:hAnsi="宋体" w:eastAsia="宋体"/>
          <w:szCs w:val="21"/>
          <w:lang w:eastAsia="zh-CN"/>
        </w:rPr>
        <w:t>投标或响应</w:t>
      </w:r>
      <w:r>
        <w:rPr>
          <w:rFonts w:hint="eastAsia" w:ascii="宋体" w:hAnsi="宋体" w:eastAsia="宋体"/>
          <w:szCs w:val="21"/>
        </w:rPr>
        <w:t>有关的疑问或询问。</w:t>
      </w:r>
    </w:p>
    <w:p w14:paraId="35B2660D">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.2</w:t>
      </w:r>
      <w:r>
        <w:rPr>
          <w:rFonts w:hint="eastAsia" w:ascii="宋体" w:hAnsi="宋体" w:eastAsia="宋体"/>
          <w:szCs w:val="21"/>
          <w:lang w:eastAsia="zh-CN"/>
        </w:rPr>
        <w:t>投标或响应</w:t>
      </w:r>
      <w:r>
        <w:rPr>
          <w:rFonts w:hint="eastAsia" w:ascii="宋体" w:hAnsi="宋体" w:eastAsia="宋体"/>
          <w:szCs w:val="21"/>
        </w:rPr>
        <w:t>人对政府采购活动事项有疑问的，可以向</w:t>
      </w:r>
      <w:r>
        <w:rPr>
          <w:rFonts w:hint="eastAsia" w:ascii="宋体" w:hAnsi="宋体" w:eastAsia="宋体"/>
          <w:szCs w:val="21"/>
          <w:lang w:eastAsia="zh-CN"/>
        </w:rPr>
        <w:t>采购人</w:t>
      </w:r>
      <w:r>
        <w:rPr>
          <w:rFonts w:hint="eastAsia" w:ascii="宋体" w:hAnsi="宋体" w:eastAsia="宋体"/>
          <w:szCs w:val="21"/>
        </w:rPr>
        <w:t>提出询问，</w:t>
      </w:r>
      <w:r>
        <w:rPr>
          <w:rFonts w:hint="eastAsia" w:ascii="宋体" w:hAnsi="宋体" w:eastAsia="宋体"/>
          <w:szCs w:val="21"/>
          <w:lang w:eastAsia="zh-CN"/>
        </w:rPr>
        <w:t>采购人</w:t>
      </w:r>
      <w:r>
        <w:rPr>
          <w:rFonts w:hint="eastAsia" w:ascii="宋体" w:hAnsi="宋体" w:eastAsia="宋体"/>
          <w:szCs w:val="21"/>
        </w:rPr>
        <w:t>应当及时予以答复，但答复的内容不得涉及商业秘密。</w:t>
      </w:r>
      <w:r>
        <w:rPr>
          <w:rFonts w:hint="eastAsia" w:ascii="宋体" w:hAnsi="宋体" w:eastAsia="宋体"/>
          <w:szCs w:val="21"/>
          <w:lang w:eastAsia="zh-CN"/>
        </w:rPr>
        <w:t>投标或响应</w:t>
      </w:r>
      <w:r>
        <w:rPr>
          <w:rFonts w:hint="eastAsia" w:ascii="宋体" w:hAnsi="宋体" w:eastAsia="宋体"/>
          <w:szCs w:val="21"/>
        </w:rPr>
        <w:t>人询问或质疑实行实名制。</w:t>
      </w:r>
      <w:r>
        <w:rPr>
          <w:rFonts w:hint="eastAsia" w:ascii="宋体" w:hAnsi="宋体" w:eastAsia="宋体"/>
          <w:szCs w:val="21"/>
          <w:lang w:eastAsia="zh-CN"/>
        </w:rPr>
        <w:t>投标或响应</w:t>
      </w:r>
      <w:r>
        <w:rPr>
          <w:rFonts w:hint="eastAsia" w:ascii="宋体" w:hAnsi="宋体" w:eastAsia="宋体"/>
          <w:szCs w:val="21"/>
        </w:rPr>
        <w:t>人询问或质疑应当有事实根据，不得进行虚假、恶意询问或质疑，干扰政府采购工作秩序。</w:t>
      </w:r>
    </w:p>
    <w:p w14:paraId="1C6991E8">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.3不论是</w:t>
      </w:r>
      <w:r>
        <w:rPr>
          <w:rFonts w:hint="eastAsia" w:ascii="宋体" w:hAnsi="宋体" w:eastAsia="宋体"/>
          <w:szCs w:val="21"/>
          <w:lang w:eastAsia="zh-CN"/>
        </w:rPr>
        <w:t>采购人或</w:t>
      </w:r>
      <w:r>
        <w:rPr>
          <w:rFonts w:hint="eastAsia" w:ascii="宋体" w:hAnsi="宋体" w:eastAsia="宋体"/>
          <w:szCs w:val="21"/>
        </w:rPr>
        <w:t>政府集中采购机构根据需要主动对</w:t>
      </w:r>
      <w:r>
        <w:rPr>
          <w:rFonts w:hint="eastAsia" w:ascii="宋体" w:hAnsi="宋体" w:eastAsia="宋体"/>
          <w:szCs w:val="21"/>
          <w:lang w:eastAsia="zh-CN"/>
        </w:rPr>
        <w:t>询价</w:t>
      </w:r>
      <w:r>
        <w:rPr>
          <w:rFonts w:hint="eastAsia" w:ascii="宋体" w:hAnsi="宋体" w:eastAsia="宋体"/>
          <w:szCs w:val="21"/>
        </w:rPr>
        <w:t>文件进行必要的澄清或是根据</w:t>
      </w:r>
      <w:r>
        <w:rPr>
          <w:rFonts w:hint="eastAsia" w:ascii="宋体" w:hAnsi="宋体" w:eastAsia="宋体"/>
          <w:szCs w:val="21"/>
          <w:lang w:eastAsia="zh-CN"/>
        </w:rPr>
        <w:t>投标或响应</w:t>
      </w:r>
      <w:r>
        <w:rPr>
          <w:rFonts w:hint="eastAsia" w:ascii="宋体" w:hAnsi="宋体" w:eastAsia="宋体"/>
          <w:szCs w:val="21"/>
        </w:rPr>
        <w:t>人的要求对</w:t>
      </w:r>
      <w:r>
        <w:rPr>
          <w:rFonts w:hint="eastAsia" w:ascii="宋体" w:hAnsi="宋体" w:eastAsia="宋体"/>
          <w:szCs w:val="21"/>
          <w:lang w:eastAsia="zh-CN"/>
        </w:rPr>
        <w:t>询价</w:t>
      </w:r>
      <w:r>
        <w:rPr>
          <w:rFonts w:hint="eastAsia" w:ascii="宋体" w:hAnsi="宋体" w:eastAsia="宋体"/>
          <w:szCs w:val="21"/>
        </w:rPr>
        <w:t>文件做出澄清，</w:t>
      </w:r>
      <w:r>
        <w:rPr>
          <w:rFonts w:hint="eastAsia" w:ascii="宋体" w:hAnsi="宋体" w:eastAsia="宋体"/>
          <w:szCs w:val="21"/>
          <w:lang w:eastAsia="zh-CN"/>
        </w:rPr>
        <w:t>采购人或</w:t>
      </w:r>
      <w:r>
        <w:rPr>
          <w:rFonts w:hint="eastAsia" w:ascii="宋体" w:hAnsi="宋体" w:eastAsia="宋体"/>
          <w:szCs w:val="21"/>
        </w:rPr>
        <w:t>政府集中采购机构都将在</w:t>
      </w:r>
      <w:r>
        <w:rPr>
          <w:rFonts w:hint="eastAsia" w:ascii="宋体" w:hAnsi="宋体" w:eastAsia="宋体"/>
          <w:szCs w:val="21"/>
          <w:lang w:eastAsia="zh-CN"/>
        </w:rPr>
        <w:t>投标或响应</w:t>
      </w:r>
      <w:r>
        <w:rPr>
          <w:rFonts w:hint="eastAsia" w:ascii="宋体" w:hAnsi="宋体" w:eastAsia="宋体"/>
          <w:szCs w:val="21"/>
        </w:rPr>
        <w:t>截止日期前以书面形式（包括</w:t>
      </w:r>
      <w:r>
        <w:rPr>
          <w:rFonts w:hint="eastAsia" w:ascii="宋体" w:hAnsi="宋体" w:eastAsia="宋体"/>
          <w:szCs w:val="21"/>
          <w:lang w:eastAsia="zh-CN"/>
        </w:rPr>
        <w:t>新疆政府采购网</w:t>
      </w:r>
      <w:r>
        <w:rPr>
          <w:rFonts w:hint="eastAsia" w:ascii="宋体" w:hAnsi="宋体" w:eastAsia="宋体"/>
          <w:szCs w:val="21"/>
        </w:rPr>
        <w:t>网站发布方式）答复或发送给所有</w:t>
      </w:r>
      <w:r>
        <w:rPr>
          <w:rFonts w:hint="eastAsia" w:ascii="宋体" w:hAnsi="宋体" w:eastAsia="宋体"/>
          <w:szCs w:val="21"/>
          <w:lang w:eastAsia="zh-CN"/>
        </w:rPr>
        <w:t>投标或响应</w:t>
      </w:r>
      <w:r>
        <w:rPr>
          <w:rFonts w:hint="eastAsia" w:ascii="宋体" w:hAnsi="宋体" w:eastAsia="宋体"/>
          <w:szCs w:val="21"/>
        </w:rPr>
        <w:t>人。答复内容是</w:t>
      </w:r>
      <w:r>
        <w:rPr>
          <w:rFonts w:hint="eastAsia" w:ascii="宋体" w:hAnsi="宋体" w:eastAsia="宋体"/>
          <w:szCs w:val="21"/>
          <w:lang w:eastAsia="zh-CN"/>
        </w:rPr>
        <w:t>询价</w:t>
      </w:r>
      <w:r>
        <w:rPr>
          <w:rFonts w:hint="eastAsia" w:ascii="宋体" w:hAnsi="宋体" w:eastAsia="宋体"/>
          <w:szCs w:val="21"/>
        </w:rPr>
        <w:t>文件的组成部分，对</w:t>
      </w:r>
      <w:r>
        <w:rPr>
          <w:rFonts w:hint="eastAsia" w:ascii="宋体" w:hAnsi="宋体" w:eastAsia="宋体"/>
          <w:szCs w:val="21"/>
          <w:lang w:eastAsia="zh-CN"/>
        </w:rPr>
        <w:t>投标或响应</w:t>
      </w:r>
      <w:r>
        <w:rPr>
          <w:rFonts w:hint="eastAsia" w:ascii="宋体" w:hAnsi="宋体" w:eastAsia="宋体"/>
          <w:szCs w:val="21"/>
        </w:rPr>
        <w:t>人起约束作用，其有效性按照本通用条款第1</w:t>
      </w:r>
      <w:r>
        <w:rPr>
          <w:rFonts w:ascii="宋体" w:hAnsi="宋体" w:eastAsia="宋体"/>
          <w:szCs w:val="21"/>
        </w:rPr>
        <w:t>3.3</w:t>
      </w:r>
      <w:r>
        <w:rPr>
          <w:rFonts w:hint="eastAsia" w:ascii="宋体" w:hAnsi="宋体" w:eastAsia="宋体"/>
          <w:szCs w:val="21"/>
        </w:rPr>
        <w:t>、1</w:t>
      </w:r>
      <w:r>
        <w:rPr>
          <w:rFonts w:ascii="宋体" w:hAnsi="宋体" w:eastAsia="宋体"/>
          <w:szCs w:val="21"/>
        </w:rPr>
        <w:t>3.4</w:t>
      </w:r>
      <w:r>
        <w:rPr>
          <w:rFonts w:hint="eastAsia" w:ascii="宋体" w:hAnsi="宋体" w:eastAsia="宋体"/>
          <w:szCs w:val="21"/>
        </w:rPr>
        <w:t>款规定执行。</w:t>
      </w:r>
    </w:p>
    <w:p w14:paraId="7AE5BF26">
      <w:pPr>
        <w:rPr>
          <w:rFonts w:ascii="黑体" w:hAnsi="宋体" w:eastAsia="黑体"/>
        </w:rPr>
      </w:pPr>
      <w:r>
        <w:rPr>
          <w:rFonts w:ascii="黑体" w:hAnsi="宋体" w:eastAsia="黑体"/>
        </w:rPr>
        <w:t>1</w:t>
      </w:r>
      <w:r>
        <w:rPr>
          <w:rFonts w:hint="eastAsia" w:ascii="黑体" w:hAnsi="宋体" w:eastAsia="黑体"/>
        </w:rPr>
        <w:t>3．</w:t>
      </w:r>
      <w:r>
        <w:rPr>
          <w:rFonts w:hint="eastAsia" w:ascii="黑体" w:hAnsi="宋体" w:eastAsia="黑体"/>
          <w:lang w:eastAsia="zh-CN"/>
        </w:rPr>
        <w:t>询价</w:t>
      </w:r>
      <w:r>
        <w:rPr>
          <w:rFonts w:hint="eastAsia" w:ascii="黑体" w:hAnsi="宋体" w:eastAsia="黑体"/>
        </w:rPr>
        <w:t>文件的修改</w:t>
      </w:r>
    </w:p>
    <w:p w14:paraId="20C0CE54">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3.1</w:t>
      </w:r>
      <w:r>
        <w:rPr>
          <w:rFonts w:hint="eastAsia" w:ascii="宋体" w:hAnsi="宋体" w:eastAsia="宋体"/>
          <w:szCs w:val="21"/>
          <w:lang w:eastAsia="zh-CN"/>
        </w:rPr>
        <w:t>询价</w:t>
      </w:r>
      <w:r>
        <w:rPr>
          <w:rFonts w:hint="eastAsia" w:ascii="宋体" w:hAnsi="宋体" w:eastAsia="宋体"/>
          <w:szCs w:val="21"/>
        </w:rPr>
        <w:t>文件发出后，在</w:t>
      </w:r>
      <w:r>
        <w:rPr>
          <w:rFonts w:hint="eastAsia" w:ascii="宋体" w:hAnsi="宋体" w:eastAsia="宋体"/>
          <w:szCs w:val="21"/>
          <w:lang w:eastAsia="zh-CN"/>
        </w:rPr>
        <w:t>投标或响应</w:t>
      </w:r>
      <w:r>
        <w:rPr>
          <w:rFonts w:hint="eastAsia" w:ascii="宋体" w:hAnsi="宋体" w:eastAsia="宋体"/>
          <w:szCs w:val="21"/>
        </w:rPr>
        <w:t>截止日期前任何时候，确需要变更</w:t>
      </w:r>
      <w:r>
        <w:rPr>
          <w:rFonts w:hint="eastAsia" w:ascii="宋体" w:hAnsi="宋体" w:eastAsia="宋体"/>
          <w:szCs w:val="21"/>
          <w:lang w:eastAsia="zh-CN"/>
        </w:rPr>
        <w:t>询价</w:t>
      </w:r>
      <w:r>
        <w:rPr>
          <w:rFonts w:hint="eastAsia" w:ascii="宋体" w:hAnsi="宋体" w:eastAsia="宋体"/>
          <w:szCs w:val="21"/>
        </w:rPr>
        <w:t>文件内容的，</w:t>
      </w:r>
      <w:r>
        <w:rPr>
          <w:rFonts w:hint="eastAsia" w:ascii="宋体" w:hAnsi="宋体" w:eastAsia="宋体"/>
          <w:szCs w:val="21"/>
          <w:lang w:eastAsia="zh-CN"/>
        </w:rPr>
        <w:t>采购人或</w:t>
      </w:r>
      <w:r>
        <w:rPr>
          <w:rFonts w:hint="eastAsia" w:ascii="宋体" w:hAnsi="宋体" w:eastAsia="宋体"/>
          <w:szCs w:val="21"/>
        </w:rPr>
        <w:t>政府集中采购机构可主动或在解答</w:t>
      </w:r>
      <w:r>
        <w:rPr>
          <w:rFonts w:hint="eastAsia" w:ascii="宋体" w:hAnsi="宋体" w:eastAsia="宋体"/>
          <w:szCs w:val="21"/>
          <w:lang w:eastAsia="zh-CN"/>
        </w:rPr>
        <w:t>投标或响应</w:t>
      </w:r>
      <w:r>
        <w:rPr>
          <w:rFonts w:hint="eastAsia" w:ascii="宋体" w:hAnsi="宋体" w:eastAsia="宋体"/>
          <w:szCs w:val="21"/>
        </w:rPr>
        <w:t>人提出的澄清问题时对</w:t>
      </w:r>
      <w:r>
        <w:rPr>
          <w:rFonts w:hint="eastAsia" w:ascii="宋体" w:hAnsi="宋体" w:eastAsia="宋体"/>
          <w:szCs w:val="21"/>
          <w:lang w:eastAsia="zh-CN"/>
        </w:rPr>
        <w:t>询价</w:t>
      </w:r>
      <w:r>
        <w:rPr>
          <w:rFonts w:hint="eastAsia" w:ascii="宋体" w:hAnsi="宋体" w:eastAsia="宋体"/>
          <w:szCs w:val="21"/>
        </w:rPr>
        <w:t>文件进行修改。</w:t>
      </w:r>
    </w:p>
    <w:p w14:paraId="23A1C3F9">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3.2</w:t>
      </w:r>
      <w:r>
        <w:rPr>
          <w:rFonts w:hint="eastAsia" w:ascii="宋体" w:hAnsi="宋体" w:eastAsia="宋体"/>
          <w:szCs w:val="21"/>
          <w:lang w:eastAsia="zh-CN"/>
        </w:rPr>
        <w:t>询价</w:t>
      </w:r>
      <w:r>
        <w:rPr>
          <w:rFonts w:hint="eastAsia" w:ascii="宋体" w:hAnsi="宋体" w:eastAsia="宋体"/>
          <w:szCs w:val="21"/>
        </w:rPr>
        <w:t>文件的修改以书面形式（包括</w:t>
      </w:r>
      <w:r>
        <w:rPr>
          <w:rFonts w:hint="eastAsia" w:ascii="宋体" w:hAnsi="宋体" w:eastAsia="宋体"/>
          <w:szCs w:val="21"/>
          <w:lang w:eastAsia="zh-CN"/>
        </w:rPr>
        <w:t>新疆政府采购网</w:t>
      </w:r>
      <w:r>
        <w:rPr>
          <w:rFonts w:hint="eastAsia" w:ascii="宋体" w:hAnsi="宋体" w:eastAsia="宋体"/>
          <w:szCs w:val="21"/>
        </w:rPr>
        <w:t>网站发布方式，如更正公告等）发送给所有</w:t>
      </w:r>
      <w:r>
        <w:rPr>
          <w:rFonts w:hint="eastAsia" w:ascii="宋体" w:hAnsi="宋体" w:eastAsia="宋体"/>
          <w:szCs w:val="21"/>
          <w:lang w:eastAsia="zh-CN"/>
        </w:rPr>
        <w:t>投标或响应</w:t>
      </w:r>
      <w:r>
        <w:rPr>
          <w:rFonts w:hint="eastAsia" w:ascii="宋体" w:hAnsi="宋体" w:eastAsia="宋体"/>
          <w:szCs w:val="21"/>
        </w:rPr>
        <w:t>人，</w:t>
      </w:r>
      <w:r>
        <w:rPr>
          <w:rFonts w:hint="eastAsia" w:ascii="宋体" w:hAnsi="宋体" w:eastAsia="宋体"/>
          <w:szCs w:val="21"/>
          <w:lang w:eastAsia="zh-CN"/>
        </w:rPr>
        <w:t>询价</w:t>
      </w:r>
      <w:r>
        <w:rPr>
          <w:rFonts w:hint="eastAsia" w:ascii="宋体" w:hAnsi="宋体" w:eastAsia="宋体"/>
          <w:szCs w:val="21"/>
        </w:rPr>
        <w:t>文件的修改内容作为</w:t>
      </w:r>
      <w:r>
        <w:rPr>
          <w:rFonts w:hint="eastAsia" w:ascii="宋体" w:hAnsi="宋体" w:eastAsia="宋体"/>
          <w:szCs w:val="21"/>
          <w:lang w:eastAsia="zh-CN"/>
        </w:rPr>
        <w:t>询价</w:t>
      </w:r>
      <w:r>
        <w:rPr>
          <w:rFonts w:hint="eastAsia" w:ascii="宋体" w:hAnsi="宋体" w:eastAsia="宋体"/>
          <w:szCs w:val="21"/>
        </w:rPr>
        <w:t>文件的组成部分，并具有约束力。</w:t>
      </w:r>
    </w:p>
    <w:p w14:paraId="23C339C2">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3.3</w:t>
      </w:r>
      <w:r>
        <w:rPr>
          <w:rFonts w:hint="eastAsia" w:ascii="宋体" w:hAnsi="宋体" w:eastAsia="宋体"/>
          <w:szCs w:val="21"/>
          <w:lang w:eastAsia="zh-CN"/>
        </w:rPr>
        <w:t>询价</w:t>
      </w:r>
      <w:r>
        <w:rPr>
          <w:rFonts w:hint="eastAsia" w:ascii="宋体" w:hAnsi="宋体" w:eastAsia="宋体"/>
          <w:szCs w:val="21"/>
        </w:rPr>
        <w:t>文件、</w:t>
      </w:r>
      <w:r>
        <w:rPr>
          <w:rFonts w:hint="eastAsia" w:ascii="宋体" w:hAnsi="宋体" w:eastAsia="宋体"/>
          <w:szCs w:val="21"/>
          <w:lang w:eastAsia="zh-CN"/>
        </w:rPr>
        <w:t>询价</w:t>
      </w:r>
      <w:r>
        <w:rPr>
          <w:rFonts w:hint="eastAsia" w:ascii="宋体" w:hAnsi="宋体" w:eastAsia="宋体"/>
          <w:szCs w:val="21"/>
        </w:rPr>
        <w:t>文件澄清答复内容、</w:t>
      </w:r>
      <w:r>
        <w:rPr>
          <w:rFonts w:hint="eastAsia" w:ascii="宋体" w:hAnsi="宋体" w:eastAsia="宋体"/>
          <w:szCs w:val="21"/>
          <w:lang w:eastAsia="zh-CN"/>
        </w:rPr>
        <w:t>询价</w:t>
      </w:r>
      <w:r>
        <w:rPr>
          <w:rFonts w:hint="eastAsia" w:ascii="宋体" w:hAnsi="宋体" w:eastAsia="宋体"/>
          <w:szCs w:val="21"/>
        </w:rPr>
        <w:t>文件修改补充内容均以书面形式（包括</w:t>
      </w:r>
      <w:r>
        <w:rPr>
          <w:rFonts w:hint="eastAsia" w:ascii="宋体" w:hAnsi="宋体" w:eastAsia="宋体"/>
          <w:szCs w:val="21"/>
          <w:lang w:eastAsia="zh-CN"/>
        </w:rPr>
        <w:t>新疆政府采购网</w:t>
      </w:r>
      <w:r>
        <w:rPr>
          <w:rFonts w:hint="eastAsia" w:ascii="宋体" w:hAnsi="宋体" w:eastAsia="宋体"/>
          <w:szCs w:val="21"/>
        </w:rPr>
        <w:t>网站公开发布方式，如更正公告等）明确的内容为准。当</w:t>
      </w:r>
      <w:r>
        <w:rPr>
          <w:rFonts w:hint="eastAsia" w:ascii="宋体" w:hAnsi="宋体" w:eastAsia="宋体"/>
          <w:szCs w:val="21"/>
          <w:lang w:eastAsia="zh-CN"/>
        </w:rPr>
        <w:t>询价</w:t>
      </w:r>
      <w:r>
        <w:rPr>
          <w:rFonts w:hint="eastAsia" w:ascii="宋体" w:hAnsi="宋体" w:eastAsia="宋体"/>
          <w:szCs w:val="21"/>
        </w:rPr>
        <w:t>文件、修改补充通知、</w:t>
      </w:r>
      <w:r>
        <w:rPr>
          <w:rFonts w:hint="eastAsia" w:ascii="宋体" w:hAnsi="宋体" w:eastAsia="宋体"/>
          <w:szCs w:val="21"/>
          <w:lang w:eastAsia="zh-CN"/>
        </w:rPr>
        <w:t>询价</w:t>
      </w:r>
      <w:r>
        <w:rPr>
          <w:rFonts w:hint="eastAsia" w:ascii="宋体" w:hAnsi="宋体" w:eastAsia="宋体"/>
          <w:szCs w:val="21"/>
        </w:rPr>
        <w:t>文件澄清答复内容相互矛盾时，以最后发出的内容为准。</w:t>
      </w:r>
    </w:p>
    <w:p w14:paraId="13F0DF62">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3.4</w:t>
      </w:r>
      <w:r>
        <w:rPr>
          <w:rFonts w:hint="eastAsia" w:ascii="宋体" w:hAnsi="宋体" w:eastAsia="宋体"/>
          <w:szCs w:val="21"/>
          <w:lang w:eastAsia="zh-CN"/>
        </w:rPr>
        <w:t>采购人或</w:t>
      </w:r>
      <w:r>
        <w:rPr>
          <w:rFonts w:hint="eastAsia" w:ascii="宋体" w:hAnsi="宋体" w:eastAsia="宋体"/>
          <w:szCs w:val="21"/>
        </w:rPr>
        <w:t>政府集中采购机构保证</w:t>
      </w:r>
      <w:r>
        <w:rPr>
          <w:rFonts w:hint="eastAsia" w:ascii="宋体" w:hAnsi="宋体" w:eastAsia="宋体"/>
          <w:szCs w:val="21"/>
          <w:lang w:eastAsia="zh-CN"/>
        </w:rPr>
        <w:t>询价</w:t>
      </w:r>
      <w:r>
        <w:rPr>
          <w:rFonts w:hint="eastAsia" w:ascii="宋体" w:hAnsi="宋体" w:eastAsia="宋体"/>
          <w:szCs w:val="21"/>
        </w:rPr>
        <w:t>文件澄清答复内容和</w:t>
      </w:r>
      <w:r>
        <w:rPr>
          <w:rFonts w:hint="eastAsia" w:ascii="宋体" w:hAnsi="宋体" w:eastAsia="宋体"/>
          <w:szCs w:val="21"/>
          <w:lang w:eastAsia="zh-CN"/>
        </w:rPr>
        <w:t>询价</w:t>
      </w:r>
      <w:r>
        <w:rPr>
          <w:rFonts w:hint="eastAsia" w:ascii="宋体" w:hAnsi="宋体" w:eastAsia="宋体"/>
          <w:szCs w:val="21"/>
        </w:rPr>
        <w:t>文件修改补充内容在</w:t>
      </w:r>
      <w:r>
        <w:rPr>
          <w:rFonts w:hint="eastAsia" w:ascii="宋体" w:hAnsi="宋体" w:eastAsia="宋体"/>
          <w:szCs w:val="21"/>
          <w:lang w:eastAsia="zh-CN"/>
        </w:rPr>
        <w:t>投标或响应</w:t>
      </w:r>
      <w:r>
        <w:rPr>
          <w:rFonts w:hint="eastAsia" w:ascii="宋体" w:hAnsi="宋体" w:eastAsia="宋体"/>
          <w:szCs w:val="21"/>
        </w:rPr>
        <w:t>截止时间前以书面形式（包括</w:t>
      </w:r>
      <w:r>
        <w:rPr>
          <w:rFonts w:hint="eastAsia" w:ascii="宋体" w:hAnsi="宋体" w:eastAsia="宋体"/>
          <w:szCs w:val="21"/>
          <w:lang w:eastAsia="zh-CN"/>
        </w:rPr>
        <w:t>新疆政府采购网</w:t>
      </w:r>
      <w:r>
        <w:rPr>
          <w:rFonts w:hint="eastAsia" w:ascii="宋体" w:hAnsi="宋体" w:eastAsia="宋体"/>
          <w:szCs w:val="21"/>
        </w:rPr>
        <w:t>网站发布方式，如更正公告等）发送给所有</w:t>
      </w:r>
      <w:r>
        <w:rPr>
          <w:rFonts w:hint="eastAsia" w:ascii="宋体" w:hAnsi="宋体" w:eastAsia="宋体"/>
          <w:szCs w:val="21"/>
          <w:lang w:eastAsia="zh-CN"/>
        </w:rPr>
        <w:t>投标或响应</w:t>
      </w:r>
      <w:r>
        <w:rPr>
          <w:rFonts w:hint="eastAsia" w:ascii="宋体" w:hAnsi="宋体" w:eastAsia="宋体"/>
          <w:szCs w:val="21"/>
        </w:rPr>
        <w:t>人。为使</w:t>
      </w:r>
      <w:r>
        <w:rPr>
          <w:rFonts w:hint="eastAsia" w:ascii="宋体" w:hAnsi="宋体" w:eastAsia="宋体"/>
          <w:szCs w:val="21"/>
          <w:lang w:eastAsia="zh-CN"/>
        </w:rPr>
        <w:t>投标或响应</w:t>
      </w:r>
      <w:r>
        <w:rPr>
          <w:rFonts w:hint="eastAsia" w:ascii="宋体" w:hAnsi="宋体" w:eastAsia="宋体"/>
          <w:szCs w:val="21"/>
        </w:rPr>
        <w:t>人在编制</w:t>
      </w:r>
      <w:r>
        <w:rPr>
          <w:rFonts w:hint="eastAsia" w:ascii="宋体" w:hAnsi="宋体" w:eastAsia="宋体"/>
          <w:szCs w:val="21"/>
          <w:lang w:eastAsia="zh-CN"/>
        </w:rPr>
        <w:t>投标或响应</w:t>
      </w:r>
      <w:r>
        <w:rPr>
          <w:rFonts w:hint="eastAsia" w:ascii="宋体" w:hAnsi="宋体" w:eastAsia="宋体"/>
          <w:szCs w:val="21"/>
        </w:rPr>
        <w:t>文件时有充分时间对</w:t>
      </w:r>
      <w:r>
        <w:rPr>
          <w:rFonts w:hint="eastAsia" w:ascii="宋体" w:hAnsi="宋体" w:eastAsia="宋体"/>
          <w:szCs w:val="21"/>
          <w:lang w:eastAsia="zh-CN"/>
        </w:rPr>
        <w:t>询价</w:t>
      </w:r>
      <w:r>
        <w:rPr>
          <w:rFonts w:hint="eastAsia" w:ascii="宋体" w:hAnsi="宋体" w:eastAsia="宋体"/>
          <w:szCs w:val="21"/>
        </w:rPr>
        <w:t>文件的修改部分进行研究，政府集中采购机构可以酌情延长递交</w:t>
      </w:r>
      <w:r>
        <w:rPr>
          <w:rFonts w:hint="eastAsia" w:ascii="宋体" w:hAnsi="宋体" w:eastAsia="宋体"/>
          <w:szCs w:val="21"/>
          <w:lang w:eastAsia="zh-CN"/>
        </w:rPr>
        <w:t>投标或响应</w:t>
      </w:r>
      <w:r>
        <w:rPr>
          <w:rFonts w:hint="eastAsia" w:ascii="宋体" w:hAnsi="宋体" w:eastAsia="宋体"/>
          <w:szCs w:val="21"/>
        </w:rPr>
        <w:t>文件的截止日期。</w:t>
      </w:r>
      <w:bookmarkEnd w:id="21"/>
    </w:p>
    <w:p w14:paraId="5552A4B8">
      <w:pPr>
        <w:keepNext/>
        <w:keepLines/>
        <w:numPr>
          <w:ilvl w:val="0"/>
          <w:numId w:val="12"/>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lang w:eastAsia="zh-CN"/>
        </w:rPr>
        <w:t>投标或响应</w:t>
      </w:r>
      <w:r>
        <w:rPr>
          <w:rFonts w:hint="eastAsia" w:ascii="Cambria" w:hAnsi="Cambria" w:eastAsia="宋体"/>
          <w:b/>
          <w:bCs/>
          <w:sz w:val="28"/>
          <w:szCs w:val="28"/>
        </w:rPr>
        <w:t>文件的编制</w:t>
      </w:r>
    </w:p>
    <w:p w14:paraId="3AEA699B">
      <w:pPr>
        <w:rPr>
          <w:rFonts w:ascii="黑体" w:hAnsi="宋体" w:eastAsia="黑体"/>
        </w:rPr>
      </w:pPr>
      <w:r>
        <w:rPr>
          <w:rFonts w:hint="eastAsia" w:ascii="黑体" w:hAnsi="宋体" w:eastAsia="黑体"/>
        </w:rPr>
        <w:t>14．</w:t>
      </w:r>
      <w:bookmarkStart w:id="22" w:name="_Hlk72400236"/>
      <w:r>
        <w:rPr>
          <w:rFonts w:hint="eastAsia" w:ascii="黑体" w:hAnsi="宋体" w:eastAsia="黑体"/>
          <w:lang w:eastAsia="zh-CN"/>
        </w:rPr>
        <w:t>投标或响应</w:t>
      </w:r>
      <w:r>
        <w:rPr>
          <w:rFonts w:hint="eastAsia" w:ascii="黑体" w:hAnsi="宋体" w:eastAsia="黑体"/>
        </w:rPr>
        <w:t>文件的语言及度量单位</w:t>
      </w:r>
    </w:p>
    <w:p w14:paraId="4C8C84C7">
      <w:pPr>
        <w:ind w:firstLine="470" w:firstLineChars="196"/>
        <w:rPr>
          <w:rFonts w:ascii="宋体" w:hAnsi="宋体" w:eastAsia="宋体"/>
          <w:szCs w:val="21"/>
        </w:rPr>
      </w:pPr>
      <w:r>
        <w:rPr>
          <w:rFonts w:hint="eastAsia" w:ascii="宋体" w:hAnsi="宋体" w:eastAsia="宋体"/>
          <w:szCs w:val="21"/>
        </w:rPr>
        <w:t xml:space="preserve">14.1 </w:t>
      </w:r>
      <w:r>
        <w:rPr>
          <w:rFonts w:hint="eastAsia" w:ascii="宋体" w:hAnsi="宋体" w:eastAsia="宋体"/>
          <w:szCs w:val="21"/>
          <w:lang w:eastAsia="zh-CN"/>
        </w:rPr>
        <w:t>投标或响应</w:t>
      </w:r>
      <w:r>
        <w:rPr>
          <w:rFonts w:hint="eastAsia" w:ascii="宋体" w:hAnsi="宋体" w:eastAsia="宋体"/>
          <w:szCs w:val="21"/>
        </w:rPr>
        <w:t>人与政府集中采购机构之间与</w:t>
      </w:r>
      <w:r>
        <w:rPr>
          <w:rFonts w:hint="eastAsia" w:ascii="宋体" w:hAnsi="宋体" w:eastAsia="宋体"/>
          <w:szCs w:val="21"/>
          <w:lang w:eastAsia="zh-CN"/>
        </w:rPr>
        <w:t>投标或响应</w:t>
      </w:r>
      <w:r>
        <w:rPr>
          <w:rFonts w:hint="eastAsia" w:ascii="宋体" w:hAnsi="宋体" w:eastAsia="宋体"/>
          <w:szCs w:val="21"/>
        </w:rPr>
        <w:t>有关的所有往来通知、函件和</w:t>
      </w:r>
      <w:r>
        <w:rPr>
          <w:rFonts w:hint="eastAsia" w:ascii="宋体" w:hAnsi="宋体" w:eastAsia="宋体"/>
          <w:szCs w:val="21"/>
          <w:lang w:eastAsia="zh-CN"/>
        </w:rPr>
        <w:t>投标或响应</w:t>
      </w:r>
      <w:r>
        <w:rPr>
          <w:rFonts w:hint="eastAsia" w:ascii="宋体" w:hAnsi="宋体" w:eastAsia="宋体"/>
          <w:szCs w:val="21"/>
        </w:rPr>
        <w:t>文件均用中文表述。</w:t>
      </w:r>
      <w:r>
        <w:rPr>
          <w:rFonts w:hint="eastAsia" w:ascii="宋体" w:hAnsi="宋体" w:eastAsia="宋体"/>
          <w:szCs w:val="21"/>
          <w:lang w:eastAsia="zh-CN"/>
        </w:rPr>
        <w:t>投标或响应</w:t>
      </w:r>
      <w:r>
        <w:rPr>
          <w:rFonts w:hint="eastAsia" w:ascii="宋体" w:hAnsi="宋体" w:eastAsia="宋体"/>
          <w:szCs w:val="21"/>
        </w:rPr>
        <w:t>人随</w:t>
      </w:r>
      <w:r>
        <w:rPr>
          <w:rFonts w:hint="eastAsia" w:ascii="宋体" w:hAnsi="宋体" w:eastAsia="宋体"/>
          <w:szCs w:val="21"/>
          <w:lang w:eastAsia="zh-CN"/>
        </w:rPr>
        <w:t>投标或响应</w:t>
      </w:r>
      <w:r>
        <w:rPr>
          <w:rFonts w:hint="eastAsia" w:ascii="宋体" w:hAnsi="宋体" w:eastAsia="宋体"/>
          <w:szCs w:val="21"/>
        </w:rPr>
        <w:t>文件提供的证明文件和资料可以为其它语言，但必须附中文译文。翻译的中文资料与外文资料如果出现差异时，以中文为准，但翻译错误的除外。</w:t>
      </w:r>
    </w:p>
    <w:p w14:paraId="2AB412DF">
      <w:pPr>
        <w:ind w:firstLine="470" w:firstLineChars="196"/>
        <w:rPr>
          <w:rFonts w:ascii="宋体" w:hAnsi="宋体" w:eastAsia="宋体"/>
          <w:szCs w:val="21"/>
        </w:rPr>
      </w:pPr>
      <w:r>
        <w:rPr>
          <w:rFonts w:hint="eastAsia" w:ascii="宋体" w:hAnsi="宋体" w:eastAsia="宋体"/>
          <w:szCs w:val="21"/>
        </w:rPr>
        <w:t>14.2 除技术规范另有规定外，</w:t>
      </w:r>
      <w:r>
        <w:rPr>
          <w:rFonts w:hint="eastAsia" w:ascii="宋体" w:hAnsi="宋体" w:eastAsia="宋体"/>
          <w:szCs w:val="21"/>
          <w:lang w:eastAsia="zh-CN"/>
        </w:rPr>
        <w:t>投标或响应</w:t>
      </w:r>
      <w:r>
        <w:rPr>
          <w:rFonts w:hint="eastAsia" w:ascii="宋体" w:hAnsi="宋体" w:eastAsia="宋体"/>
          <w:szCs w:val="21"/>
        </w:rPr>
        <w:t>文件使用的度量单位，均采用中华人民共和国法定计量单位。</w:t>
      </w:r>
      <w:bookmarkEnd w:id="22"/>
    </w:p>
    <w:p w14:paraId="6C83A636">
      <w:pPr>
        <w:rPr>
          <w:rFonts w:ascii="黑体" w:hAnsi="宋体" w:eastAsia="黑体"/>
        </w:rPr>
      </w:pPr>
      <w:r>
        <w:rPr>
          <w:rFonts w:hint="eastAsia" w:ascii="黑体" w:hAnsi="宋体" w:eastAsia="黑体"/>
        </w:rPr>
        <w:t>15．</w:t>
      </w:r>
      <w:bookmarkStart w:id="23" w:name="_Hlk72401567"/>
      <w:r>
        <w:rPr>
          <w:rFonts w:hint="eastAsia" w:ascii="黑体" w:hAnsi="宋体" w:eastAsia="黑体"/>
          <w:lang w:eastAsia="zh-CN"/>
        </w:rPr>
        <w:t>投标或响应</w:t>
      </w:r>
      <w:r>
        <w:rPr>
          <w:rFonts w:hint="eastAsia" w:ascii="黑体" w:hAnsi="宋体" w:eastAsia="黑体"/>
        </w:rPr>
        <w:t>文件的组成</w:t>
      </w:r>
    </w:p>
    <w:p w14:paraId="16681EB9">
      <w:pPr>
        <w:ind w:firstLine="470" w:firstLineChars="196"/>
        <w:rPr>
          <w:rFonts w:ascii="宋体" w:hAnsi="宋体" w:eastAsia="宋体"/>
          <w:szCs w:val="21"/>
        </w:rPr>
      </w:pPr>
      <w:r>
        <w:rPr>
          <w:rFonts w:hint="eastAsia" w:ascii="宋体" w:hAnsi="宋体" w:eastAsia="宋体"/>
          <w:szCs w:val="21"/>
        </w:rPr>
        <w:t>具体内容在</w:t>
      </w:r>
      <w:r>
        <w:rPr>
          <w:rFonts w:hint="eastAsia" w:ascii="宋体" w:hAnsi="宋体" w:eastAsia="宋体"/>
          <w:szCs w:val="21"/>
          <w:lang w:eastAsia="zh-CN"/>
        </w:rPr>
        <w:t>询价</w:t>
      </w:r>
      <w:r>
        <w:rPr>
          <w:rFonts w:hint="eastAsia" w:ascii="宋体" w:hAnsi="宋体" w:eastAsia="宋体"/>
          <w:szCs w:val="21"/>
        </w:rPr>
        <w:t>文件专用条款中进行规定。</w:t>
      </w:r>
    </w:p>
    <w:p w14:paraId="7BF04DB3">
      <w:pPr>
        <w:rPr>
          <w:rFonts w:ascii="黑体" w:hAnsi="宋体" w:eastAsia="黑体"/>
        </w:rPr>
      </w:pPr>
      <w:r>
        <w:rPr>
          <w:rFonts w:ascii="黑体" w:hAnsi="宋体" w:eastAsia="黑体"/>
        </w:rPr>
        <w:t>16．</w:t>
      </w:r>
      <w:r>
        <w:rPr>
          <w:rFonts w:hint="eastAsia" w:ascii="黑体" w:hAnsi="宋体" w:eastAsia="黑体"/>
          <w:lang w:eastAsia="zh-CN"/>
        </w:rPr>
        <w:t>投标或响应</w:t>
      </w:r>
      <w:r>
        <w:rPr>
          <w:rFonts w:ascii="黑体" w:hAnsi="宋体" w:eastAsia="黑体"/>
        </w:rPr>
        <w:t>文件格式</w:t>
      </w:r>
    </w:p>
    <w:p w14:paraId="001982CD">
      <w:pPr>
        <w:ind w:firstLine="470" w:firstLineChars="196"/>
        <w:rPr>
          <w:rFonts w:ascii="宋体" w:hAnsi="宋体" w:eastAsia="宋体"/>
          <w:szCs w:val="21"/>
        </w:rPr>
      </w:pPr>
      <w:r>
        <w:rPr>
          <w:rFonts w:hint="eastAsia" w:ascii="宋体" w:hAnsi="宋体" w:eastAsia="宋体"/>
          <w:szCs w:val="21"/>
        </w:rPr>
        <w:t>16.1</w:t>
      </w:r>
      <w:r>
        <w:rPr>
          <w:rFonts w:hint="eastAsia" w:ascii="宋体" w:hAnsi="宋体" w:eastAsia="宋体"/>
          <w:szCs w:val="21"/>
          <w:lang w:eastAsia="zh-CN"/>
        </w:rPr>
        <w:t>投标或响应</w:t>
      </w:r>
      <w:r>
        <w:rPr>
          <w:rFonts w:hint="eastAsia" w:ascii="宋体" w:hAnsi="宋体" w:eastAsia="宋体"/>
          <w:szCs w:val="21"/>
        </w:rPr>
        <w:t>文件包括本通用条款第</w:t>
      </w:r>
      <w:r>
        <w:rPr>
          <w:rFonts w:ascii="宋体" w:hAnsi="宋体" w:eastAsia="宋体"/>
          <w:szCs w:val="21"/>
        </w:rPr>
        <w:t>15条中规定的内容。如</w:t>
      </w:r>
      <w:r>
        <w:rPr>
          <w:rFonts w:hint="eastAsia" w:ascii="宋体" w:hAnsi="宋体" w:eastAsia="宋体"/>
          <w:szCs w:val="21"/>
          <w:lang w:eastAsia="zh-CN"/>
        </w:rPr>
        <w:t>询价</w:t>
      </w:r>
      <w:r>
        <w:rPr>
          <w:rFonts w:ascii="宋体" w:hAnsi="宋体" w:eastAsia="宋体"/>
          <w:szCs w:val="21"/>
        </w:rPr>
        <w:t>文件提供了</w:t>
      </w:r>
      <w:r>
        <w:rPr>
          <w:rFonts w:hint="eastAsia" w:ascii="宋体" w:hAnsi="宋体" w:eastAsia="宋体"/>
          <w:szCs w:val="21"/>
          <w:lang w:eastAsia="zh-CN"/>
        </w:rPr>
        <w:t>投标或响应</w:t>
      </w:r>
      <w:r>
        <w:rPr>
          <w:rFonts w:ascii="宋体" w:hAnsi="宋体" w:eastAsia="宋体"/>
          <w:szCs w:val="21"/>
        </w:rPr>
        <w:t>文件格式，则</w:t>
      </w:r>
      <w:r>
        <w:rPr>
          <w:rFonts w:hint="eastAsia" w:ascii="宋体" w:hAnsi="宋体" w:eastAsia="宋体"/>
          <w:b/>
          <w:bCs/>
          <w:szCs w:val="21"/>
          <w:lang w:eastAsia="zh-CN"/>
        </w:rPr>
        <w:t>投标或响应人提交的投标或响应文件应使用询价文件所提供的相应格式</w:t>
      </w:r>
      <w:r>
        <w:rPr>
          <w:rFonts w:hint="eastAsia" w:ascii="宋体" w:hAnsi="宋体" w:eastAsia="宋体"/>
          <w:szCs w:val="21"/>
        </w:rPr>
        <w:t>（表格均可按同样格式扩展）。</w:t>
      </w:r>
    </w:p>
    <w:p w14:paraId="6D8A7811">
      <w:pPr>
        <w:rPr>
          <w:rFonts w:ascii="黑体" w:hAnsi="宋体" w:eastAsia="黑体"/>
        </w:rPr>
      </w:pPr>
      <w:r>
        <w:rPr>
          <w:rFonts w:hint="eastAsia" w:ascii="黑体" w:hAnsi="宋体" w:eastAsia="黑体"/>
        </w:rPr>
        <w:t>17．</w:t>
      </w:r>
      <w:r>
        <w:rPr>
          <w:rFonts w:hint="eastAsia" w:ascii="黑体" w:hAnsi="宋体" w:eastAsia="黑体"/>
          <w:lang w:eastAsia="zh-CN"/>
        </w:rPr>
        <w:t>投标或响应</w:t>
      </w:r>
      <w:r>
        <w:rPr>
          <w:rFonts w:hint="eastAsia" w:ascii="黑体" w:hAnsi="宋体" w:eastAsia="黑体"/>
        </w:rPr>
        <w:t>货币</w:t>
      </w:r>
    </w:p>
    <w:p w14:paraId="6C0A2BC8">
      <w:pPr>
        <w:ind w:firstLine="470" w:firstLineChars="196"/>
        <w:rPr>
          <w:rFonts w:ascii="宋体" w:hAnsi="宋体" w:eastAsia="宋体"/>
          <w:szCs w:val="21"/>
        </w:rPr>
      </w:pPr>
      <w:r>
        <w:rPr>
          <w:rFonts w:hint="eastAsia" w:ascii="宋体" w:hAnsi="宋体" w:eastAsia="宋体"/>
          <w:szCs w:val="21"/>
        </w:rPr>
        <w:t>本项目的</w:t>
      </w:r>
      <w:r>
        <w:rPr>
          <w:rFonts w:hint="eastAsia" w:ascii="宋体" w:hAnsi="宋体" w:eastAsia="宋体"/>
          <w:szCs w:val="21"/>
          <w:lang w:eastAsia="zh-CN"/>
        </w:rPr>
        <w:t>投标或响应</w:t>
      </w:r>
      <w:r>
        <w:rPr>
          <w:rFonts w:hint="eastAsia" w:ascii="宋体" w:hAnsi="宋体" w:eastAsia="宋体"/>
          <w:szCs w:val="21"/>
        </w:rPr>
        <w:t>报价应以人民币计。</w:t>
      </w:r>
      <w:bookmarkEnd w:id="23"/>
    </w:p>
    <w:p w14:paraId="4A7CE627">
      <w:pPr>
        <w:rPr>
          <w:rFonts w:ascii="黑体" w:hAnsi="宋体" w:eastAsia="黑体"/>
        </w:rPr>
      </w:pPr>
      <w:r>
        <w:rPr>
          <w:rFonts w:hint="eastAsia" w:ascii="黑体" w:hAnsi="宋体" w:eastAsia="黑体"/>
        </w:rPr>
        <w:t>18．</w:t>
      </w:r>
      <w:bookmarkStart w:id="24" w:name="_Hlk72401735"/>
      <w:r>
        <w:rPr>
          <w:rFonts w:hint="eastAsia" w:ascii="黑体" w:hAnsi="宋体" w:eastAsia="黑体"/>
        </w:rPr>
        <w:t>证明</w:t>
      </w:r>
      <w:r>
        <w:rPr>
          <w:rFonts w:hint="eastAsia" w:ascii="黑体" w:hAnsi="宋体" w:eastAsia="黑体"/>
          <w:lang w:eastAsia="zh-CN"/>
        </w:rPr>
        <w:t>投标或响应</w:t>
      </w:r>
      <w:r>
        <w:rPr>
          <w:rFonts w:hint="eastAsia" w:ascii="黑体" w:hAnsi="宋体" w:eastAsia="黑体"/>
        </w:rPr>
        <w:t>文件</w:t>
      </w:r>
      <w:r>
        <w:rPr>
          <w:rFonts w:hint="eastAsia" w:ascii="黑体" w:hAnsi="宋体" w:eastAsia="黑体"/>
          <w:lang w:eastAsia="zh-CN"/>
        </w:rPr>
        <w:t>投标或响应</w:t>
      </w:r>
      <w:r>
        <w:rPr>
          <w:rFonts w:hint="eastAsia" w:ascii="黑体" w:hAnsi="宋体" w:eastAsia="黑体"/>
        </w:rPr>
        <w:t>技术方案的合格性和符合</w:t>
      </w:r>
      <w:r>
        <w:rPr>
          <w:rFonts w:hint="eastAsia" w:ascii="黑体" w:hAnsi="宋体" w:eastAsia="黑体"/>
          <w:lang w:eastAsia="zh-CN"/>
        </w:rPr>
        <w:t>询价</w:t>
      </w:r>
      <w:r>
        <w:rPr>
          <w:rFonts w:hint="eastAsia" w:ascii="黑体" w:hAnsi="宋体" w:eastAsia="黑体"/>
        </w:rPr>
        <w:t>文件规定的文件要求</w:t>
      </w:r>
    </w:p>
    <w:p w14:paraId="0A143052">
      <w:pPr>
        <w:ind w:firstLine="470" w:firstLineChars="196"/>
        <w:rPr>
          <w:rFonts w:ascii="宋体" w:hAnsi="宋体" w:eastAsia="宋体"/>
          <w:szCs w:val="21"/>
        </w:rPr>
      </w:pPr>
      <w:r>
        <w:rPr>
          <w:rFonts w:hint="eastAsia" w:ascii="宋体" w:hAnsi="宋体" w:eastAsia="宋体"/>
          <w:szCs w:val="21"/>
        </w:rPr>
        <w:t>18</w:t>
      </w:r>
      <w:r>
        <w:rPr>
          <w:rFonts w:ascii="宋体" w:hAnsi="宋体" w:eastAsia="宋体"/>
          <w:szCs w:val="21"/>
        </w:rPr>
        <w:t xml:space="preserve">.1 </w:t>
      </w:r>
      <w:r>
        <w:rPr>
          <w:rFonts w:hint="eastAsia" w:ascii="宋体" w:hAnsi="宋体" w:eastAsia="宋体"/>
          <w:szCs w:val="21"/>
          <w:lang w:eastAsia="zh-CN"/>
        </w:rPr>
        <w:t>投标或响应</w:t>
      </w:r>
      <w:r>
        <w:rPr>
          <w:rFonts w:hint="eastAsia" w:ascii="宋体" w:hAnsi="宋体" w:eastAsia="宋体"/>
          <w:szCs w:val="21"/>
        </w:rPr>
        <w:t>人应提交证明文件，证明其</w:t>
      </w:r>
      <w:r>
        <w:rPr>
          <w:rFonts w:hint="eastAsia" w:ascii="宋体" w:hAnsi="宋体" w:eastAsia="宋体"/>
          <w:szCs w:val="21"/>
          <w:lang w:eastAsia="zh-CN"/>
        </w:rPr>
        <w:t>投标或响应</w:t>
      </w:r>
      <w:r>
        <w:rPr>
          <w:rFonts w:hint="eastAsia" w:ascii="宋体" w:hAnsi="宋体" w:eastAsia="宋体"/>
          <w:szCs w:val="21"/>
        </w:rPr>
        <w:t>技术方案项下的货物和服务的合格性符合</w:t>
      </w:r>
      <w:r>
        <w:rPr>
          <w:rFonts w:hint="eastAsia" w:ascii="宋体" w:hAnsi="宋体" w:eastAsia="宋体"/>
          <w:szCs w:val="21"/>
          <w:lang w:eastAsia="zh-CN"/>
        </w:rPr>
        <w:t>询价</w:t>
      </w:r>
      <w:r>
        <w:rPr>
          <w:rFonts w:hint="eastAsia" w:ascii="宋体" w:hAnsi="宋体" w:eastAsia="宋体"/>
          <w:szCs w:val="21"/>
        </w:rPr>
        <w:t>文件规定。该</w:t>
      </w:r>
      <w:r>
        <w:rPr>
          <w:rFonts w:hint="eastAsia" w:ascii="宋体" w:hAnsi="宋体" w:eastAsia="宋体"/>
          <w:szCs w:val="21"/>
          <w:lang w:eastAsia="zh-CN"/>
        </w:rPr>
        <w:t>投标或响应</w:t>
      </w:r>
      <w:r>
        <w:rPr>
          <w:rFonts w:hint="eastAsia" w:ascii="宋体" w:hAnsi="宋体" w:eastAsia="宋体"/>
          <w:szCs w:val="21"/>
        </w:rPr>
        <w:t>技术方案及其证明文件均作为</w:t>
      </w:r>
      <w:r>
        <w:rPr>
          <w:rFonts w:hint="eastAsia" w:ascii="宋体" w:hAnsi="宋体" w:eastAsia="宋体"/>
          <w:szCs w:val="21"/>
          <w:lang w:eastAsia="zh-CN"/>
        </w:rPr>
        <w:t>投标或响应</w:t>
      </w:r>
      <w:r>
        <w:rPr>
          <w:rFonts w:hint="eastAsia" w:ascii="宋体" w:hAnsi="宋体" w:eastAsia="宋体"/>
          <w:szCs w:val="21"/>
        </w:rPr>
        <w:t>文件组成部分。</w:t>
      </w:r>
    </w:p>
    <w:p w14:paraId="5BB8DFBE">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 xml:space="preserve">.2 </w:t>
      </w:r>
      <w:r>
        <w:rPr>
          <w:rFonts w:hint="eastAsia" w:ascii="宋体" w:hAnsi="宋体" w:eastAsia="宋体"/>
          <w:szCs w:val="21"/>
          <w:lang w:eastAsia="zh-CN"/>
        </w:rPr>
        <w:t>投标或响应</w:t>
      </w:r>
      <w:r>
        <w:rPr>
          <w:rFonts w:hint="eastAsia" w:ascii="宋体" w:hAnsi="宋体" w:eastAsia="宋体"/>
          <w:szCs w:val="21"/>
        </w:rPr>
        <w:t>人提供证明</w:t>
      </w:r>
      <w:r>
        <w:rPr>
          <w:rFonts w:hint="eastAsia" w:ascii="宋体" w:hAnsi="宋体" w:eastAsia="宋体"/>
          <w:szCs w:val="21"/>
          <w:lang w:eastAsia="zh-CN"/>
        </w:rPr>
        <w:t>投标或响应</w:t>
      </w:r>
      <w:r>
        <w:rPr>
          <w:rFonts w:hint="eastAsia" w:ascii="宋体" w:hAnsi="宋体" w:eastAsia="宋体"/>
          <w:szCs w:val="21"/>
        </w:rPr>
        <w:t>技术方案与</w:t>
      </w:r>
      <w:r>
        <w:rPr>
          <w:rFonts w:hint="eastAsia" w:ascii="宋体" w:hAnsi="宋体" w:eastAsia="宋体"/>
          <w:szCs w:val="21"/>
          <w:lang w:eastAsia="zh-CN"/>
        </w:rPr>
        <w:t>询价</w:t>
      </w:r>
      <w:r>
        <w:rPr>
          <w:rFonts w:hint="eastAsia" w:ascii="宋体" w:hAnsi="宋体" w:eastAsia="宋体"/>
          <w:szCs w:val="21"/>
        </w:rPr>
        <w:t>文件的要求相一致的文件，可以是文字资料、图纸、数据或数码照片、制造商公布的产品说明书、产品彩页和我国政府机构出具的产品检验和核准证件等，提供的文件应符合以下要求：</w:t>
      </w:r>
    </w:p>
    <w:p w14:paraId="0DE9094E">
      <w:pPr>
        <w:ind w:firstLine="470" w:firstLineChars="196"/>
        <w:rPr>
          <w:rFonts w:ascii="宋体" w:hAnsi="宋体" w:eastAsia="宋体"/>
          <w:szCs w:val="21"/>
        </w:rPr>
      </w:pPr>
      <w:r>
        <w:rPr>
          <w:rFonts w:hint="eastAsia" w:ascii="宋体" w:hAnsi="宋体" w:eastAsia="宋体"/>
          <w:szCs w:val="21"/>
        </w:rPr>
        <w:t>18.2.1主要技术指标和性能的详细说明。</w:t>
      </w:r>
    </w:p>
    <w:p w14:paraId="63DB9DAE">
      <w:pPr>
        <w:ind w:firstLine="470" w:firstLineChars="196"/>
        <w:rPr>
          <w:rFonts w:ascii="宋体" w:hAnsi="宋体" w:eastAsia="宋体"/>
          <w:szCs w:val="21"/>
        </w:rPr>
      </w:pPr>
      <w:r>
        <w:rPr>
          <w:rFonts w:hint="eastAsia" w:ascii="宋体" w:hAnsi="宋体" w:eastAsia="宋体"/>
          <w:szCs w:val="21"/>
        </w:rPr>
        <w:t>18.2.</w:t>
      </w:r>
      <w:r>
        <w:rPr>
          <w:rFonts w:ascii="宋体" w:hAnsi="宋体" w:eastAsia="宋体"/>
          <w:szCs w:val="21"/>
        </w:rPr>
        <w:t>2</w:t>
      </w:r>
      <w:r>
        <w:rPr>
          <w:rFonts w:hint="eastAsia" w:ascii="宋体" w:hAnsi="宋体" w:eastAsia="宋体"/>
          <w:szCs w:val="21"/>
          <w:lang w:eastAsia="zh-CN"/>
        </w:rPr>
        <w:t>投标或响应</w:t>
      </w:r>
      <w:r>
        <w:rPr>
          <w:rFonts w:hint="eastAsia" w:ascii="宋体" w:hAnsi="宋体" w:eastAsia="宋体"/>
          <w:szCs w:val="21"/>
        </w:rPr>
        <w:t>产品从采购人开始使用至</w:t>
      </w:r>
      <w:r>
        <w:rPr>
          <w:rFonts w:hint="eastAsia" w:ascii="宋体" w:hAnsi="宋体" w:eastAsia="宋体"/>
          <w:szCs w:val="21"/>
          <w:lang w:eastAsia="zh-CN"/>
        </w:rPr>
        <w:t>询价</w:t>
      </w:r>
      <w:r>
        <w:rPr>
          <w:rFonts w:hint="eastAsia" w:ascii="宋体" w:hAnsi="宋体" w:eastAsia="宋体"/>
          <w:szCs w:val="21"/>
        </w:rPr>
        <w:t>文件中规定的周期内正常、连续地使用所必须的备件和专用工具清单，包括备件和专用工具的货源及现行价格。</w:t>
      </w:r>
    </w:p>
    <w:p w14:paraId="42F50377">
      <w:pPr>
        <w:ind w:firstLine="470" w:firstLineChars="196"/>
        <w:rPr>
          <w:rFonts w:ascii="宋体" w:hAnsi="宋体" w:eastAsia="宋体"/>
          <w:szCs w:val="21"/>
        </w:rPr>
      </w:pPr>
      <w:r>
        <w:rPr>
          <w:rFonts w:hint="eastAsia" w:ascii="宋体" w:hAnsi="宋体" w:eastAsia="宋体"/>
          <w:szCs w:val="21"/>
        </w:rPr>
        <w:t>18.2.</w:t>
      </w:r>
      <w:r>
        <w:rPr>
          <w:rFonts w:ascii="宋体" w:hAnsi="宋体" w:eastAsia="宋体"/>
          <w:szCs w:val="21"/>
        </w:rPr>
        <w:t>3</w:t>
      </w:r>
      <w:r>
        <w:rPr>
          <w:rFonts w:hint="eastAsia" w:ascii="宋体" w:hAnsi="宋体" w:eastAsia="宋体"/>
          <w:szCs w:val="21"/>
        </w:rPr>
        <w:t>对照</w:t>
      </w:r>
      <w:r>
        <w:rPr>
          <w:rFonts w:hint="eastAsia" w:ascii="宋体" w:hAnsi="宋体" w:eastAsia="宋体"/>
          <w:szCs w:val="21"/>
          <w:lang w:eastAsia="zh-CN"/>
        </w:rPr>
        <w:t>询价</w:t>
      </w:r>
      <w:r>
        <w:rPr>
          <w:rFonts w:hint="eastAsia" w:ascii="宋体" w:hAnsi="宋体" w:eastAsia="宋体"/>
          <w:szCs w:val="21"/>
        </w:rPr>
        <w:t>文件技术规格，逐条说明</w:t>
      </w:r>
      <w:r>
        <w:rPr>
          <w:rFonts w:hint="eastAsia" w:ascii="宋体" w:hAnsi="宋体" w:eastAsia="宋体"/>
          <w:szCs w:val="21"/>
          <w:lang w:eastAsia="zh-CN"/>
        </w:rPr>
        <w:t>投标或响应</w:t>
      </w:r>
      <w:r>
        <w:rPr>
          <w:rFonts w:hint="eastAsia" w:ascii="宋体" w:hAnsi="宋体" w:eastAsia="宋体"/>
          <w:szCs w:val="21"/>
        </w:rPr>
        <w:t>技术方案已对采购人的技术规格做出了实质性的响应，或申明与技术规格条文的偏差和例外。</w:t>
      </w:r>
      <w:r>
        <w:rPr>
          <w:rFonts w:hint="eastAsia" w:ascii="宋体" w:hAnsi="宋体" w:eastAsia="宋体"/>
          <w:szCs w:val="21"/>
          <w:lang w:eastAsia="zh-CN"/>
        </w:rPr>
        <w:t>投标或响应</w:t>
      </w:r>
      <w:r>
        <w:rPr>
          <w:rFonts w:hint="eastAsia" w:ascii="宋体" w:hAnsi="宋体" w:eastAsia="宋体"/>
          <w:szCs w:val="21"/>
        </w:rPr>
        <w:t>人应详细说明</w:t>
      </w:r>
      <w:r>
        <w:rPr>
          <w:rFonts w:hint="eastAsia" w:ascii="宋体" w:hAnsi="宋体" w:eastAsia="宋体"/>
          <w:szCs w:val="21"/>
          <w:lang w:eastAsia="zh-CN"/>
        </w:rPr>
        <w:t>投标或响应</w:t>
      </w:r>
      <w:r>
        <w:rPr>
          <w:rFonts w:hint="eastAsia" w:ascii="宋体" w:hAnsi="宋体" w:eastAsia="宋体"/>
          <w:szCs w:val="21"/>
        </w:rPr>
        <w:t>技术方案中产品的具体参数，不得不合理照搬照抄</w:t>
      </w:r>
      <w:r>
        <w:rPr>
          <w:rFonts w:hint="eastAsia" w:ascii="宋体" w:hAnsi="宋体" w:eastAsia="宋体"/>
          <w:szCs w:val="21"/>
          <w:lang w:eastAsia="zh-CN"/>
        </w:rPr>
        <w:t>询价</w:t>
      </w:r>
      <w:r>
        <w:rPr>
          <w:rFonts w:hint="eastAsia" w:ascii="宋体" w:hAnsi="宋体" w:eastAsia="宋体"/>
          <w:szCs w:val="21"/>
        </w:rPr>
        <w:t>文件的技术要求。</w:t>
      </w:r>
    </w:p>
    <w:p w14:paraId="556BAC50">
      <w:pPr>
        <w:ind w:firstLine="470" w:firstLineChars="196"/>
        <w:rPr>
          <w:rFonts w:ascii="宋体" w:hAnsi="宋体" w:eastAsia="宋体"/>
          <w:szCs w:val="21"/>
        </w:rPr>
      </w:pPr>
      <w:r>
        <w:rPr>
          <w:rFonts w:hint="eastAsia" w:ascii="宋体" w:hAnsi="宋体" w:eastAsia="宋体"/>
          <w:szCs w:val="21"/>
        </w:rPr>
        <w:t>18.2.4产品说明书或彩页应为制造商公布或出具的中文产品说明书或彩页；提供外文说明书或彩页的，必须同时提供加盖制造商公章的对应中文翻译说明，</w:t>
      </w:r>
      <w:r>
        <w:rPr>
          <w:rFonts w:hint="eastAsia" w:ascii="宋体" w:hAnsi="宋体" w:eastAsia="宋体"/>
          <w:szCs w:val="21"/>
          <w:lang w:eastAsia="zh-CN"/>
        </w:rPr>
        <w:t>评审</w:t>
      </w:r>
      <w:r>
        <w:rPr>
          <w:rFonts w:hint="eastAsia" w:ascii="宋体" w:hAnsi="宋体" w:eastAsia="宋体"/>
          <w:szCs w:val="21"/>
        </w:rPr>
        <w:t>依据以中文翻译内容为准，外文说明书或彩页仅供参考；产品说明书或彩页的尺寸和</w:t>
      </w:r>
      <w:r>
        <w:rPr>
          <w:rFonts w:hint="eastAsia" w:eastAsia="宋体"/>
        </w:rPr>
        <w:t>清晰度要求能够使用电脑阅读、识别和判断</w:t>
      </w:r>
      <w:r>
        <w:rPr>
          <w:rFonts w:hint="eastAsia" w:ascii="宋体" w:hAnsi="宋体" w:eastAsia="宋体"/>
          <w:szCs w:val="21"/>
        </w:rPr>
        <w:t>；</w:t>
      </w:r>
    </w:p>
    <w:p w14:paraId="436CDB4F">
      <w:pPr>
        <w:ind w:firstLine="470" w:firstLineChars="196"/>
        <w:rPr>
          <w:rFonts w:ascii="宋体" w:hAnsi="宋体" w:eastAsia="宋体"/>
          <w:szCs w:val="21"/>
        </w:rPr>
      </w:pPr>
      <w:r>
        <w:rPr>
          <w:rFonts w:hint="eastAsia" w:ascii="宋体" w:hAnsi="宋体" w:eastAsia="宋体"/>
          <w:szCs w:val="21"/>
        </w:rPr>
        <w:t>18.2.5我国政府机构出具的产品检验和核准证件应为证件正面、背面和附件标注的全部具体内容；产品检验和核准证件的尺寸和清晰度应该能够在电脑上被阅读、识别和判断，提供扫描件。</w:t>
      </w:r>
    </w:p>
    <w:p w14:paraId="632E4D85">
      <w:pPr>
        <w:ind w:firstLine="470" w:firstLineChars="196"/>
        <w:rPr>
          <w:rFonts w:ascii="宋体" w:hAnsi="宋体" w:eastAsia="宋体"/>
          <w:szCs w:val="21"/>
        </w:rPr>
      </w:pPr>
      <w:r>
        <w:rPr>
          <w:rFonts w:hint="eastAsia" w:ascii="宋体" w:hAnsi="宋体" w:eastAsia="宋体"/>
          <w:szCs w:val="21"/>
        </w:rPr>
        <w:t>18.3相关资料不符合18.2款要求的，</w:t>
      </w:r>
      <w:r>
        <w:rPr>
          <w:rFonts w:hint="eastAsia" w:ascii="宋体" w:hAnsi="宋体" w:eastAsia="宋体"/>
          <w:szCs w:val="21"/>
          <w:lang w:eastAsia="zh-CN"/>
        </w:rPr>
        <w:t>询价小组</w:t>
      </w:r>
      <w:r>
        <w:rPr>
          <w:rFonts w:hint="eastAsia" w:ascii="宋体" w:hAnsi="宋体" w:eastAsia="宋体"/>
          <w:szCs w:val="21"/>
        </w:rPr>
        <w:t>有权认定为</w:t>
      </w:r>
      <w:r>
        <w:rPr>
          <w:rFonts w:hint="eastAsia" w:ascii="宋体" w:hAnsi="宋体" w:eastAsia="宋体"/>
          <w:szCs w:val="21"/>
          <w:lang w:eastAsia="zh-CN"/>
        </w:rPr>
        <w:t>投标或响应</w:t>
      </w:r>
      <w:r>
        <w:rPr>
          <w:rFonts w:hint="eastAsia" w:ascii="宋体" w:hAnsi="宋体" w:eastAsia="宋体"/>
          <w:szCs w:val="21"/>
        </w:rPr>
        <w:t>技术方案不合格响应，其相关分数予以扣减或作</w:t>
      </w:r>
      <w:r>
        <w:rPr>
          <w:rFonts w:hint="eastAsia" w:ascii="宋体" w:hAnsi="宋体" w:eastAsia="宋体"/>
          <w:szCs w:val="21"/>
          <w:lang w:eastAsia="zh-CN"/>
        </w:rPr>
        <w:t>投标或响应</w:t>
      </w:r>
      <w:r>
        <w:rPr>
          <w:rFonts w:hint="eastAsia" w:ascii="宋体" w:hAnsi="宋体" w:eastAsia="宋体"/>
          <w:szCs w:val="21"/>
        </w:rPr>
        <w:t>无效处理。</w:t>
      </w:r>
    </w:p>
    <w:p w14:paraId="65FB38C3">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w:t>
      </w:r>
      <w:r>
        <w:rPr>
          <w:rFonts w:hint="eastAsia" w:ascii="宋体" w:hAnsi="宋体" w:eastAsia="宋体"/>
          <w:szCs w:val="21"/>
        </w:rPr>
        <w:t>4</w:t>
      </w:r>
      <w:r>
        <w:rPr>
          <w:rFonts w:hint="eastAsia" w:ascii="宋体" w:hAnsi="宋体" w:eastAsia="宋体"/>
          <w:szCs w:val="21"/>
          <w:lang w:eastAsia="zh-CN"/>
        </w:rPr>
        <w:t>投标或响应</w:t>
      </w:r>
      <w:r>
        <w:rPr>
          <w:rFonts w:hint="eastAsia" w:ascii="宋体" w:hAnsi="宋体" w:eastAsia="宋体"/>
          <w:szCs w:val="21"/>
        </w:rPr>
        <w:t>人在阐述上述第18.2时应注意采购人在技术规格中指出的工艺、材料和设备的标准以及参照的牌号或分类号仅起说明作用，并没有任何限制性。</w:t>
      </w:r>
      <w:r>
        <w:rPr>
          <w:rFonts w:hint="eastAsia" w:ascii="宋体" w:hAnsi="宋体" w:eastAsia="宋体"/>
          <w:szCs w:val="21"/>
          <w:lang w:eastAsia="zh-CN"/>
        </w:rPr>
        <w:t>投标或响应</w:t>
      </w:r>
      <w:r>
        <w:rPr>
          <w:rFonts w:hint="eastAsia" w:ascii="宋体" w:hAnsi="宋体" w:eastAsia="宋体"/>
          <w:szCs w:val="21"/>
        </w:rPr>
        <w:t>人在</w:t>
      </w:r>
      <w:r>
        <w:rPr>
          <w:rFonts w:hint="eastAsia" w:ascii="宋体" w:hAnsi="宋体" w:eastAsia="宋体"/>
          <w:szCs w:val="21"/>
          <w:lang w:eastAsia="zh-CN"/>
        </w:rPr>
        <w:t>投标或响应</w:t>
      </w:r>
      <w:r>
        <w:rPr>
          <w:rFonts w:hint="eastAsia" w:ascii="宋体" w:hAnsi="宋体" w:eastAsia="宋体"/>
          <w:szCs w:val="21"/>
        </w:rPr>
        <w:t>中可以选用替代标准、牌号或分类号，但这些替代要实质上满足</w:t>
      </w:r>
      <w:r>
        <w:rPr>
          <w:rFonts w:hint="eastAsia" w:ascii="宋体" w:hAnsi="宋体" w:eastAsia="宋体"/>
          <w:szCs w:val="21"/>
          <w:lang w:eastAsia="zh-CN"/>
        </w:rPr>
        <w:t>询价</w:t>
      </w:r>
      <w:r>
        <w:rPr>
          <w:rFonts w:hint="eastAsia" w:ascii="宋体" w:hAnsi="宋体" w:eastAsia="宋体"/>
          <w:szCs w:val="21"/>
        </w:rPr>
        <w:t>文件中技术规格的要求，是否</w:t>
      </w:r>
      <w:r>
        <w:rPr>
          <w:rFonts w:hint="eastAsia" w:eastAsia="宋体"/>
        </w:rPr>
        <w:t>满足要求</w:t>
      </w:r>
      <w:r>
        <w:rPr>
          <w:rFonts w:hint="eastAsia" w:ascii="宋体" w:hAnsi="宋体" w:eastAsia="宋体"/>
          <w:szCs w:val="21"/>
        </w:rPr>
        <w:t>，由</w:t>
      </w:r>
      <w:r>
        <w:rPr>
          <w:rFonts w:hint="eastAsia" w:ascii="宋体" w:hAnsi="宋体" w:eastAsia="宋体"/>
          <w:szCs w:val="21"/>
          <w:lang w:eastAsia="zh-CN"/>
        </w:rPr>
        <w:t>询价小组</w:t>
      </w:r>
      <w:r>
        <w:rPr>
          <w:rFonts w:hint="eastAsia" w:ascii="宋体" w:hAnsi="宋体" w:eastAsia="宋体"/>
          <w:szCs w:val="21"/>
        </w:rPr>
        <w:t>来评判。</w:t>
      </w:r>
    </w:p>
    <w:p w14:paraId="26BD6E44">
      <w:pPr>
        <w:ind w:firstLine="470" w:firstLineChars="196"/>
        <w:rPr>
          <w:rFonts w:ascii="宋体" w:hAnsi="宋体" w:eastAsia="宋体"/>
          <w:szCs w:val="21"/>
        </w:rPr>
      </w:pPr>
      <w:r>
        <w:rPr>
          <w:rFonts w:hint="eastAsia" w:ascii="宋体" w:hAnsi="宋体" w:eastAsia="宋体"/>
          <w:szCs w:val="21"/>
        </w:rPr>
        <w:t>18.5除非另有规定或说明，</w:t>
      </w:r>
      <w:r>
        <w:rPr>
          <w:rFonts w:hint="eastAsia" w:ascii="宋体" w:hAnsi="宋体" w:eastAsia="宋体"/>
          <w:szCs w:val="21"/>
          <w:lang w:eastAsia="zh-CN"/>
        </w:rPr>
        <w:t>投标或响应</w:t>
      </w:r>
      <w:r>
        <w:rPr>
          <w:rFonts w:hint="eastAsia" w:ascii="宋体" w:hAnsi="宋体" w:eastAsia="宋体"/>
          <w:szCs w:val="21"/>
        </w:rPr>
        <w:t>人对同一项目</w:t>
      </w:r>
      <w:r>
        <w:rPr>
          <w:rFonts w:hint="eastAsia" w:ascii="宋体" w:hAnsi="宋体" w:eastAsia="宋体"/>
          <w:szCs w:val="21"/>
          <w:lang w:eastAsia="zh-CN"/>
        </w:rPr>
        <w:t>投标或响应</w:t>
      </w:r>
      <w:r>
        <w:rPr>
          <w:rFonts w:hint="eastAsia" w:ascii="宋体" w:hAnsi="宋体" w:eastAsia="宋体"/>
          <w:szCs w:val="21"/>
        </w:rPr>
        <w:t>时，不得同时提供两套或两套以上的</w:t>
      </w:r>
      <w:r>
        <w:rPr>
          <w:rFonts w:hint="eastAsia" w:ascii="宋体" w:hAnsi="宋体" w:eastAsia="宋体"/>
          <w:szCs w:val="21"/>
          <w:lang w:eastAsia="zh-CN"/>
        </w:rPr>
        <w:t>投标或响应</w:t>
      </w:r>
      <w:r>
        <w:rPr>
          <w:rFonts w:hint="eastAsia" w:ascii="宋体" w:hAnsi="宋体" w:eastAsia="宋体"/>
          <w:szCs w:val="21"/>
        </w:rPr>
        <w:t>方案。</w:t>
      </w:r>
      <w:bookmarkEnd w:id="24"/>
    </w:p>
    <w:p w14:paraId="26B02CF1">
      <w:pPr>
        <w:rPr>
          <w:rFonts w:ascii="黑体" w:hAnsi="宋体" w:eastAsia="黑体"/>
        </w:rPr>
      </w:pPr>
      <w:r>
        <w:rPr>
          <w:rFonts w:hint="eastAsia" w:ascii="黑体" w:hAnsi="宋体" w:eastAsia="黑体"/>
        </w:rPr>
        <w:t>19．</w:t>
      </w:r>
      <w:bookmarkStart w:id="25" w:name="_Hlk72402034"/>
      <w:r>
        <w:rPr>
          <w:rFonts w:hint="eastAsia" w:ascii="黑体" w:hAnsi="宋体" w:eastAsia="黑体"/>
          <w:lang w:eastAsia="zh-CN"/>
        </w:rPr>
        <w:t>投标或响应</w:t>
      </w:r>
      <w:r>
        <w:rPr>
          <w:rFonts w:hint="eastAsia" w:ascii="黑体" w:hAnsi="宋体" w:eastAsia="黑体"/>
        </w:rPr>
        <w:t>文件其他证明文件的要求</w:t>
      </w:r>
    </w:p>
    <w:p w14:paraId="32258E7A">
      <w:pPr>
        <w:rPr>
          <w:rFonts w:ascii="宋体" w:hAnsi="宋体" w:eastAsia="宋体"/>
          <w:color w:val="FF0000"/>
          <w:szCs w:val="21"/>
        </w:rPr>
      </w:pPr>
      <w:r>
        <w:rPr>
          <w:rFonts w:hint="eastAsia" w:ascii="宋体" w:hAnsi="宋体" w:eastAsia="宋体"/>
          <w:szCs w:val="21"/>
        </w:rPr>
        <w:t>19.1对项目《</w:t>
      </w:r>
      <w:r>
        <w:rPr>
          <w:rFonts w:hint="eastAsia" w:ascii="宋体" w:hAnsi="宋体" w:eastAsia="宋体"/>
          <w:szCs w:val="21"/>
          <w:lang w:eastAsia="zh-CN"/>
        </w:rPr>
        <w:t>评审</w:t>
      </w:r>
      <w:r>
        <w:rPr>
          <w:rFonts w:hint="eastAsia" w:ascii="宋体" w:hAnsi="宋体" w:eastAsia="宋体"/>
          <w:szCs w:val="21"/>
        </w:rPr>
        <w:t>信息》评分项中涉及的相关业绩、社保情况等内容以及《资格性审查表》和《符合性审查表》中涉及的证明材料，</w:t>
      </w:r>
      <w:r>
        <w:rPr>
          <w:rFonts w:hint="eastAsia" w:ascii="宋体" w:hAnsi="宋体" w:eastAsia="宋体"/>
          <w:szCs w:val="21"/>
          <w:lang w:eastAsia="zh-CN"/>
        </w:rPr>
        <w:t>投标或响应</w:t>
      </w:r>
      <w:r>
        <w:rPr>
          <w:rFonts w:hint="eastAsia" w:ascii="宋体" w:hAnsi="宋体" w:eastAsia="宋体"/>
          <w:szCs w:val="21"/>
        </w:rPr>
        <w:t>人应提供相关部门出具的证明材料扫描件或照片。有关扫描件（或照片）的尺寸和清晰度要求能够使用电脑阅读、识别和判断。若</w:t>
      </w:r>
      <w:r>
        <w:rPr>
          <w:rFonts w:hint="eastAsia" w:ascii="宋体" w:hAnsi="宋体" w:eastAsia="宋体"/>
          <w:szCs w:val="21"/>
          <w:lang w:eastAsia="zh-CN"/>
        </w:rPr>
        <w:t>投标或响应</w:t>
      </w:r>
      <w:r>
        <w:rPr>
          <w:rFonts w:hint="eastAsia" w:ascii="宋体" w:hAnsi="宋体" w:eastAsia="宋体"/>
          <w:szCs w:val="21"/>
        </w:rPr>
        <w:t>人未按要求提供证明材料或提供的是部分证明材料或提供不清晰的扫描件（或照片）的，</w:t>
      </w:r>
      <w:r>
        <w:rPr>
          <w:rFonts w:hint="eastAsia" w:ascii="宋体" w:hAnsi="宋体" w:eastAsia="宋体"/>
          <w:szCs w:val="21"/>
          <w:lang w:eastAsia="zh-CN"/>
        </w:rPr>
        <w:t>询价小组</w:t>
      </w:r>
      <w:r>
        <w:rPr>
          <w:rFonts w:hint="eastAsia" w:ascii="宋体" w:hAnsi="宋体" w:eastAsia="宋体"/>
          <w:szCs w:val="21"/>
        </w:rPr>
        <w:t>有权认定其</w:t>
      </w:r>
      <w:r>
        <w:rPr>
          <w:rFonts w:hint="eastAsia" w:ascii="宋体" w:hAnsi="宋体" w:eastAsia="宋体"/>
          <w:szCs w:val="21"/>
          <w:lang w:eastAsia="zh-CN"/>
        </w:rPr>
        <w:t>投标或响应</w:t>
      </w:r>
      <w:r>
        <w:rPr>
          <w:rFonts w:hint="eastAsia" w:ascii="宋体" w:hAnsi="宋体" w:eastAsia="宋体"/>
          <w:szCs w:val="21"/>
        </w:rPr>
        <w:t>文件未对</w:t>
      </w:r>
      <w:r>
        <w:rPr>
          <w:rFonts w:hint="eastAsia" w:ascii="宋体" w:hAnsi="宋体" w:eastAsia="宋体"/>
          <w:szCs w:val="21"/>
          <w:lang w:eastAsia="zh-CN"/>
        </w:rPr>
        <w:t>询价</w:t>
      </w:r>
      <w:r>
        <w:rPr>
          <w:rFonts w:hint="eastAsia" w:ascii="宋体" w:hAnsi="宋体" w:eastAsia="宋体"/>
          <w:szCs w:val="21"/>
        </w:rPr>
        <w:t>文件有关需求进行响应，涉及资格性检查或符合性检查的予以</w:t>
      </w:r>
      <w:r>
        <w:rPr>
          <w:rFonts w:hint="eastAsia" w:ascii="宋体" w:hAnsi="宋体" w:eastAsia="宋体"/>
          <w:szCs w:val="21"/>
          <w:lang w:eastAsia="zh-CN"/>
        </w:rPr>
        <w:t>投标或响应</w:t>
      </w:r>
      <w:r>
        <w:rPr>
          <w:rFonts w:hint="eastAsia" w:ascii="宋体" w:hAnsi="宋体" w:eastAsia="宋体"/>
          <w:szCs w:val="21"/>
        </w:rPr>
        <w:t>无效处理，涉及《</w:t>
      </w:r>
      <w:r>
        <w:rPr>
          <w:rFonts w:hint="eastAsia" w:ascii="宋体" w:hAnsi="宋体" w:eastAsia="宋体"/>
          <w:szCs w:val="21"/>
          <w:lang w:eastAsia="zh-CN"/>
        </w:rPr>
        <w:t>评审</w:t>
      </w:r>
      <w:r>
        <w:rPr>
          <w:rFonts w:hint="eastAsia" w:ascii="宋体" w:hAnsi="宋体" w:eastAsia="宋体"/>
          <w:szCs w:val="21"/>
        </w:rPr>
        <w:t>信息》打分项的则该项评分予以0分处理。</w:t>
      </w:r>
      <w:r>
        <w:rPr>
          <w:rFonts w:hint="eastAsia" w:ascii="宋体" w:hAnsi="宋体" w:eastAsia="宋体"/>
          <w:szCs w:val="21"/>
          <w:lang w:eastAsia="zh-CN"/>
        </w:rPr>
        <w:t>询价小组</w:t>
      </w:r>
      <w:r>
        <w:rPr>
          <w:rFonts w:hint="eastAsia" w:ascii="宋体" w:hAnsi="宋体" w:eastAsia="宋体"/>
          <w:szCs w:val="21"/>
        </w:rPr>
        <w:t>对供应商</w:t>
      </w:r>
      <w:r>
        <w:rPr>
          <w:rFonts w:hint="eastAsia" w:ascii="宋体" w:hAnsi="宋体" w:eastAsia="宋体"/>
          <w:szCs w:val="21"/>
          <w:lang w:eastAsia="zh-CN"/>
        </w:rPr>
        <w:t>投标或响应</w:t>
      </w:r>
      <w:r>
        <w:rPr>
          <w:rFonts w:hint="eastAsia" w:ascii="宋体" w:hAnsi="宋体" w:eastAsia="宋体"/>
          <w:szCs w:val="21"/>
        </w:rPr>
        <w:t>资料是否异常、是否有效问题进行核查和判定，如认为供应商</w:t>
      </w:r>
      <w:r>
        <w:rPr>
          <w:rFonts w:hint="eastAsia" w:ascii="宋体" w:hAnsi="宋体" w:eastAsia="宋体"/>
          <w:szCs w:val="21"/>
          <w:lang w:eastAsia="zh-CN"/>
        </w:rPr>
        <w:t>投标或响应</w:t>
      </w:r>
      <w:r>
        <w:rPr>
          <w:rFonts w:hint="eastAsia" w:ascii="宋体" w:hAnsi="宋体" w:eastAsia="宋体"/>
          <w:szCs w:val="21"/>
        </w:rPr>
        <w:t>资料有异常或无效的，若涉及资格性审查或符合性审查条款的，则应作</w:t>
      </w:r>
      <w:r>
        <w:rPr>
          <w:rFonts w:hint="eastAsia" w:ascii="宋体" w:hAnsi="宋体" w:eastAsia="宋体"/>
          <w:szCs w:val="21"/>
          <w:lang w:eastAsia="zh-CN"/>
        </w:rPr>
        <w:t>投标或响应</w:t>
      </w:r>
      <w:r>
        <w:rPr>
          <w:rFonts w:hint="eastAsia" w:ascii="宋体" w:hAnsi="宋体" w:eastAsia="宋体"/>
          <w:szCs w:val="21"/>
        </w:rPr>
        <w:t>无效处理；若涉及评分的，则作不得分处理。</w:t>
      </w:r>
      <w:bookmarkStart w:id="26" w:name="_Hlk71407299"/>
      <w:bookmarkEnd w:id="26"/>
    </w:p>
    <w:p w14:paraId="109DDAC1">
      <w:pPr>
        <w:ind w:firstLine="470" w:firstLineChars="196"/>
        <w:rPr>
          <w:rFonts w:ascii="宋体" w:hAnsi="宋体" w:eastAsia="宋体"/>
          <w:szCs w:val="21"/>
        </w:rPr>
      </w:pPr>
      <w:r>
        <w:rPr>
          <w:rFonts w:hint="eastAsia" w:ascii="宋体" w:hAnsi="宋体" w:eastAsia="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w:t>
      </w:r>
      <w:r>
        <w:rPr>
          <w:rFonts w:hint="eastAsia" w:ascii="宋体" w:hAnsi="宋体" w:eastAsia="宋体"/>
          <w:szCs w:val="21"/>
          <w:lang w:eastAsia="zh-CN"/>
        </w:rPr>
        <w:t>投标或响应</w:t>
      </w:r>
      <w:r>
        <w:rPr>
          <w:rFonts w:hint="eastAsia" w:ascii="宋体" w:hAnsi="宋体" w:eastAsia="宋体"/>
          <w:szCs w:val="21"/>
        </w:rPr>
        <w:t>人提供年审证明的可按原资质（资格）</w:t>
      </w:r>
      <w:r>
        <w:rPr>
          <w:rFonts w:hint="eastAsia" w:ascii="宋体" w:hAnsi="宋体" w:eastAsia="宋体"/>
          <w:szCs w:val="21"/>
          <w:lang w:eastAsia="zh-CN"/>
        </w:rPr>
        <w:t>投标或响应</w:t>
      </w:r>
      <w:r>
        <w:rPr>
          <w:rFonts w:hint="eastAsia" w:ascii="宋体" w:hAnsi="宋体" w:eastAsia="宋体"/>
          <w:szCs w:val="21"/>
        </w:rPr>
        <w:t>；若</w:t>
      </w:r>
      <w:r>
        <w:rPr>
          <w:rFonts w:hint="eastAsia" w:ascii="宋体" w:hAnsi="宋体" w:eastAsia="宋体"/>
          <w:szCs w:val="21"/>
          <w:lang w:eastAsia="zh-CN"/>
        </w:rPr>
        <w:t>投标或响应</w:t>
      </w:r>
      <w:r>
        <w:rPr>
          <w:rFonts w:hint="eastAsia" w:ascii="宋体" w:hAnsi="宋体" w:eastAsia="宋体"/>
          <w:szCs w:val="21"/>
        </w:rPr>
        <w:t>人正在申报上一级别资质（资格），在未获批准之前，仍按原级别资质（资格）</w:t>
      </w:r>
      <w:r>
        <w:rPr>
          <w:rFonts w:hint="eastAsia" w:ascii="宋体" w:hAnsi="宋体" w:eastAsia="宋体"/>
          <w:szCs w:val="21"/>
          <w:lang w:eastAsia="zh-CN"/>
        </w:rPr>
        <w:t>投标或响应</w:t>
      </w:r>
      <w:r>
        <w:rPr>
          <w:rFonts w:hint="eastAsia" w:ascii="宋体" w:hAnsi="宋体" w:eastAsia="宋体"/>
          <w:szCs w:val="21"/>
        </w:rPr>
        <w:t>。</w:t>
      </w:r>
    </w:p>
    <w:p w14:paraId="04A93AF5">
      <w:pPr>
        <w:rPr>
          <w:rFonts w:ascii="黑体" w:hAnsi="宋体" w:eastAsia="黑体"/>
        </w:rPr>
      </w:pPr>
      <w:r>
        <w:rPr>
          <w:rFonts w:hint="eastAsia" w:ascii="黑体" w:hAnsi="宋体" w:eastAsia="黑体"/>
        </w:rPr>
        <w:t>20．</w:t>
      </w:r>
      <w:r>
        <w:rPr>
          <w:rFonts w:hint="eastAsia" w:ascii="黑体" w:hAnsi="宋体" w:eastAsia="黑体"/>
          <w:lang w:eastAsia="zh-CN"/>
        </w:rPr>
        <w:t>投标或响应</w:t>
      </w:r>
      <w:r>
        <w:rPr>
          <w:rFonts w:hint="eastAsia" w:ascii="黑体" w:hAnsi="宋体" w:eastAsia="黑体"/>
        </w:rPr>
        <w:t>有效期</w:t>
      </w:r>
    </w:p>
    <w:bookmarkEnd w:id="25"/>
    <w:p w14:paraId="629B1996">
      <w:pPr>
        <w:ind w:firstLine="470" w:firstLineChars="196"/>
        <w:rPr>
          <w:rFonts w:ascii="宋体" w:hAnsi="宋体" w:eastAsia="宋体"/>
          <w:szCs w:val="21"/>
        </w:rPr>
      </w:pPr>
      <w:bookmarkStart w:id="27" w:name="_Hlk72402214"/>
      <w:r>
        <w:rPr>
          <w:rFonts w:hint="eastAsia" w:ascii="宋体" w:hAnsi="宋体" w:eastAsia="宋体"/>
          <w:szCs w:val="21"/>
        </w:rPr>
        <w:t xml:space="preserve">20.1 </w:t>
      </w:r>
      <w:r>
        <w:rPr>
          <w:rFonts w:hint="eastAsia" w:ascii="宋体" w:hAnsi="宋体" w:eastAsia="宋体"/>
          <w:szCs w:val="21"/>
          <w:lang w:eastAsia="zh-CN"/>
        </w:rPr>
        <w:t>投标或响应</w:t>
      </w:r>
      <w:r>
        <w:rPr>
          <w:rFonts w:hint="eastAsia" w:ascii="宋体" w:hAnsi="宋体" w:eastAsia="宋体"/>
          <w:szCs w:val="21"/>
        </w:rPr>
        <w:t>有效期为</w:t>
      </w:r>
      <w:r>
        <w:rPr>
          <w:rFonts w:hint="eastAsia" w:ascii="Arial" w:hAnsi="Arial" w:eastAsia="宋体" w:cs="Arial"/>
          <w:szCs w:val="21"/>
        </w:rPr>
        <w:t>从</w:t>
      </w:r>
      <w:r>
        <w:rPr>
          <w:rFonts w:hint="eastAsia" w:ascii="Arial" w:hAnsi="Arial" w:eastAsia="宋体" w:cs="Arial"/>
          <w:szCs w:val="21"/>
          <w:lang w:eastAsia="zh-CN"/>
        </w:rPr>
        <w:t>投标或响应</w:t>
      </w:r>
      <w:r>
        <w:rPr>
          <w:rFonts w:hint="eastAsia" w:ascii="Arial" w:hAnsi="Arial" w:eastAsia="宋体" w:cs="Arial"/>
          <w:szCs w:val="21"/>
        </w:rPr>
        <w:t>截止之日算起的日历天数。</w:t>
      </w:r>
      <w:r>
        <w:rPr>
          <w:rFonts w:hint="eastAsia" w:ascii="宋体" w:hAnsi="宋体" w:eastAsia="宋体"/>
          <w:szCs w:val="21"/>
        </w:rPr>
        <w:t>在此期限内，所有</w:t>
      </w:r>
      <w:r>
        <w:rPr>
          <w:rFonts w:hint="eastAsia" w:ascii="宋体" w:hAnsi="宋体" w:eastAsia="宋体"/>
          <w:szCs w:val="21"/>
          <w:lang w:eastAsia="zh-CN"/>
        </w:rPr>
        <w:t>投标或响应</w:t>
      </w:r>
      <w:r>
        <w:rPr>
          <w:rFonts w:hint="eastAsia" w:ascii="宋体" w:hAnsi="宋体" w:eastAsia="宋体"/>
          <w:szCs w:val="21"/>
        </w:rPr>
        <w:t>文件均保持有效。</w:t>
      </w:r>
    </w:p>
    <w:p w14:paraId="166ED3D6">
      <w:pPr>
        <w:ind w:firstLine="470" w:firstLineChars="196"/>
        <w:rPr>
          <w:rFonts w:ascii="宋体" w:hAnsi="宋体" w:eastAsia="宋体"/>
          <w:szCs w:val="21"/>
        </w:rPr>
      </w:pPr>
      <w:r>
        <w:rPr>
          <w:rFonts w:hint="eastAsia" w:ascii="宋体" w:hAnsi="宋体" w:eastAsia="宋体"/>
          <w:szCs w:val="21"/>
        </w:rPr>
        <w:t>20.2 在特殊情况下，</w:t>
      </w:r>
      <w:r>
        <w:rPr>
          <w:rFonts w:hint="eastAsia" w:ascii="宋体" w:hAnsi="宋体" w:eastAsia="宋体"/>
          <w:szCs w:val="21"/>
          <w:lang w:eastAsia="zh-CN"/>
        </w:rPr>
        <w:t>采购人或</w:t>
      </w:r>
      <w:r>
        <w:rPr>
          <w:rFonts w:hint="eastAsia" w:ascii="宋体" w:hAnsi="宋体" w:eastAsia="宋体"/>
          <w:szCs w:val="21"/>
        </w:rPr>
        <w:t>政府集中采购机构在原定的</w:t>
      </w:r>
      <w:r>
        <w:rPr>
          <w:rFonts w:hint="eastAsia" w:ascii="宋体" w:hAnsi="宋体" w:eastAsia="宋体"/>
          <w:szCs w:val="21"/>
          <w:lang w:eastAsia="zh-CN"/>
        </w:rPr>
        <w:t>投标或响应</w:t>
      </w:r>
      <w:r>
        <w:rPr>
          <w:rFonts w:hint="eastAsia" w:ascii="宋体" w:hAnsi="宋体" w:eastAsia="宋体"/>
          <w:szCs w:val="21"/>
        </w:rPr>
        <w:t>有效期满之前，</w:t>
      </w:r>
      <w:r>
        <w:rPr>
          <w:rFonts w:hint="eastAsia" w:ascii="宋体" w:hAnsi="宋体" w:eastAsia="宋体"/>
          <w:szCs w:val="21"/>
          <w:lang w:eastAsia="zh-CN"/>
        </w:rPr>
        <w:t>采购人或</w:t>
      </w:r>
      <w:r>
        <w:rPr>
          <w:rFonts w:hint="eastAsia" w:ascii="宋体" w:hAnsi="宋体" w:eastAsia="宋体"/>
          <w:szCs w:val="21"/>
        </w:rPr>
        <w:t>政府集中采购机构可以根据需要以书面形式（包括</w:t>
      </w:r>
      <w:r>
        <w:rPr>
          <w:rFonts w:hint="eastAsia" w:ascii="宋体" w:hAnsi="宋体" w:eastAsia="宋体"/>
          <w:szCs w:val="21"/>
          <w:lang w:eastAsia="zh-CN"/>
        </w:rPr>
        <w:t>新疆政府采购网网站</w:t>
      </w:r>
      <w:r>
        <w:rPr>
          <w:rFonts w:hint="eastAsia" w:ascii="宋体" w:hAnsi="宋体" w:eastAsia="宋体"/>
          <w:szCs w:val="21"/>
        </w:rPr>
        <w:t>公开发布方式）向</w:t>
      </w:r>
      <w:r>
        <w:rPr>
          <w:rFonts w:hint="eastAsia" w:ascii="宋体" w:hAnsi="宋体" w:eastAsia="宋体"/>
          <w:szCs w:val="21"/>
          <w:lang w:eastAsia="zh-CN"/>
        </w:rPr>
        <w:t>投标或响应</w:t>
      </w:r>
      <w:r>
        <w:rPr>
          <w:rFonts w:hint="eastAsia" w:ascii="宋体" w:hAnsi="宋体" w:eastAsia="宋体"/>
          <w:szCs w:val="21"/>
        </w:rPr>
        <w:t>人提出延长</w:t>
      </w:r>
      <w:r>
        <w:rPr>
          <w:rFonts w:hint="eastAsia" w:ascii="宋体" w:hAnsi="宋体" w:eastAsia="宋体"/>
          <w:szCs w:val="21"/>
          <w:lang w:eastAsia="zh-CN"/>
        </w:rPr>
        <w:t>投标或响应</w:t>
      </w:r>
      <w:r>
        <w:rPr>
          <w:rFonts w:hint="eastAsia" w:ascii="宋体" w:hAnsi="宋体" w:eastAsia="宋体"/>
          <w:szCs w:val="21"/>
        </w:rPr>
        <w:t>有效期的要求，对此要求</w:t>
      </w:r>
      <w:r>
        <w:rPr>
          <w:rFonts w:hint="eastAsia" w:ascii="宋体" w:hAnsi="宋体" w:eastAsia="宋体"/>
          <w:szCs w:val="21"/>
          <w:lang w:eastAsia="zh-CN"/>
        </w:rPr>
        <w:t>投标或响应</w:t>
      </w:r>
      <w:r>
        <w:rPr>
          <w:rFonts w:hint="eastAsia" w:ascii="宋体" w:hAnsi="宋体" w:eastAsia="宋体"/>
          <w:szCs w:val="21"/>
        </w:rPr>
        <w:t>人须以书面形式予以答复，</w:t>
      </w:r>
      <w:r>
        <w:rPr>
          <w:rFonts w:hint="eastAsia" w:ascii="宋体" w:hAnsi="宋体" w:eastAsia="宋体"/>
          <w:szCs w:val="21"/>
          <w:lang w:eastAsia="zh-CN"/>
        </w:rPr>
        <w:t>投标或响应</w:t>
      </w:r>
      <w:r>
        <w:rPr>
          <w:rFonts w:hint="eastAsia" w:ascii="宋体" w:hAnsi="宋体" w:eastAsia="宋体"/>
          <w:szCs w:val="21"/>
        </w:rPr>
        <w:t>人可以拒绝政府集中采购机构此项要求，其</w:t>
      </w:r>
      <w:r>
        <w:rPr>
          <w:rFonts w:hint="eastAsia" w:ascii="宋体" w:hAnsi="宋体" w:eastAsia="宋体"/>
          <w:szCs w:val="21"/>
          <w:lang w:eastAsia="zh-CN"/>
        </w:rPr>
        <w:t>投标或响应</w:t>
      </w:r>
      <w:r>
        <w:rPr>
          <w:rFonts w:hint="eastAsia" w:ascii="宋体" w:hAnsi="宋体" w:eastAsia="宋体"/>
          <w:szCs w:val="21"/>
        </w:rPr>
        <w:t>在原</w:t>
      </w:r>
      <w:r>
        <w:rPr>
          <w:rFonts w:hint="eastAsia" w:ascii="宋体" w:hAnsi="宋体" w:eastAsia="宋体"/>
          <w:szCs w:val="21"/>
          <w:lang w:eastAsia="zh-CN"/>
        </w:rPr>
        <w:t>投标或响应</w:t>
      </w:r>
      <w:r>
        <w:rPr>
          <w:rFonts w:hint="eastAsia" w:ascii="宋体" w:hAnsi="宋体" w:eastAsia="宋体"/>
          <w:szCs w:val="21"/>
        </w:rPr>
        <w:t>有效期满后不再有效。同意延长</w:t>
      </w:r>
      <w:r>
        <w:rPr>
          <w:rFonts w:hint="eastAsia" w:ascii="宋体" w:hAnsi="宋体" w:eastAsia="宋体"/>
          <w:szCs w:val="21"/>
          <w:lang w:eastAsia="zh-CN"/>
        </w:rPr>
        <w:t>投标或响应</w:t>
      </w:r>
      <w:r>
        <w:rPr>
          <w:rFonts w:hint="eastAsia" w:ascii="宋体" w:hAnsi="宋体" w:eastAsia="宋体"/>
          <w:szCs w:val="21"/>
        </w:rPr>
        <w:t>有效期的</w:t>
      </w:r>
      <w:r>
        <w:rPr>
          <w:rFonts w:hint="eastAsia" w:ascii="宋体" w:hAnsi="宋体" w:eastAsia="宋体"/>
          <w:szCs w:val="21"/>
          <w:lang w:eastAsia="zh-CN"/>
        </w:rPr>
        <w:t>投标或响应</w:t>
      </w:r>
      <w:r>
        <w:rPr>
          <w:rFonts w:hint="eastAsia" w:ascii="宋体" w:hAnsi="宋体" w:eastAsia="宋体"/>
          <w:szCs w:val="21"/>
        </w:rPr>
        <w:t>人不能要求也不允许修改其</w:t>
      </w:r>
      <w:r>
        <w:rPr>
          <w:rFonts w:hint="eastAsia" w:ascii="宋体" w:hAnsi="宋体" w:eastAsia="宋体"/>
          <w:szCs w:val="21"/>
          <w:lang w:eastAsia="zh-CN"/>
        </w:rPr>
        <w:t>投标或响应</w:t>
      </w:r>
      <w:r>
        <w:rPr>
          <w:rFonts w:hint="eastAsia" w:ascii="宋体" w:hAnsi="宋体" w:eastAsia="宋体"/>
          <w:szCs w:val="21"/>
        </w:rPr>
        <w:t>文件。</w:t>
      </w:r>
    </w:p>
    <w:p w14:paraId="7F849627">
      <w:pPr>
        <w:ind w:firstLine="470" w:firstLineChars="196"/>
        <w:rPr>
          <w:rFonts w:ascii="宋体" w:hAnsi="宋体" w:eastAsia="宋体"/>
          <w:szCs w:val="21"/>
        </w:rPr>
      </w:pPr>
      <w:r>
        <w:rPr>
          <w:rFonts w:hint="eastAsia" w:ascii="宋体" w:hAnsi="宋体" w:eastAsia="宋体"/>
          <w:szCs w:val="21"/>
        </w:rPr>
        <w:t>20</w:t>
      </w:r>
      <w:r>
        <w:rPr>
          <w:rFonts w:ascii="宋体" w:hAnsi="宋体" w:eastAsia="宋体"/>
          <w:szCs w:val="21"/>
        </w:rPr>
        <w:t>.3</w:t>
      </w:r>
      <w:r>
        <w:rPr>
          <w:rFonts w:hint="eastAsia" w:ascii="宋体" w:hAnsi="宋体" w:eastAsia="宋体"/>
          <w:szCs w:val="21"/>
        </w:rPr>
        <w:t xml:space="preserve"> </w:t>
      </w:r>
      <w:r>
        <w:rPr>
          <w:rFonts w:hint="eastAsia" w:ascii="宋体" w:hAnsi="宋体" w:eastAsia="宋体"/>
          <w:szCs w:val="21"/>
          <w:lang w:eastAsia="zh-CN"/>
        </w:rPr>
        <w:t>成交供应商</w:t>
      </w:r>
      <w:r>
        <w:rPr>
          <w:rFonts w:hint="eastAsia" w:ascii="宋体" w:hAnsi="宋体" w:eastAsia="宋体"/>
          <w:szCs w:val="21"/>
        </w:rPr>
        <w:t>的</w:t>
      </w:r>
      <w:r>
        <w:rPr>
          <w:rFonts w:hint="eastAsia" w:ascii="宋体" w:hAnsi="宋体" w:eastAsia="宋体"/>
          <w:szCs w:val="21"/>
          <w:lang w:eastAsia="zh-CN"/>
        </w:rPr>
        <w:t>投标或响应</w:t>
      </w:r>
      <w:r>
        <w:rPr>
          <w:rFonts w:hint="eastAsia" w:ascii="宋体" w:hAnsi="宋体" w:eastAsia="宋体"/>
          <w:szCs w:val="21"/>
        </w:rPr>
        <w:t>文件有效期，截止于完成本</w:t>
      </w:r>
      <w:r>
        <w:rPr>
          <w:rFonts w:hint="eastAsia" w:ascii="宋体" w:hAnsi="宋体" w:eastAsia="宋体"/>
          <w:szCs w:val="21"/>
          <w:lang w:eastAsia="zh-CN"/>
        </w:rPr>
        <w:t>询价</w:t>
      </w:r>
      <w:r>
        <w:rPr>
          <w:rFonts w:hint="eastAsia" w:ascii="宋体" w:hAnsi="宋体" w:eastAsia="宋体"/>
          <w:szCs w:val="21"/>
        </w:rPr>
        <w:t>文件规定的全部项目内容，并通过竣工验收及保修期结束。</w:t>
      </w:r>
      <w:bookmarkEnd w:id="27"/>
    </w:p>
    <w:p w14:paraId="220BC56C">
      <w:pPr>
        <w:rPr>
          <w:rFonts w:ascii="黑体" w:hAnsi="宋体" w:eastAsia="黑体"/>
        </w:rPr>
      </w:pPr>
      <w:r>
        <w:rPr>
          <w:rFonts w:hint="eastAsia" w:ascii="黑体" w:hAnsi="宋体" w:eastAsia="黑体"/>
        </w:rPr>
        <w:t>21．</w:t>
      </w:r>
      <w:bookmarkStart w:id="28" w:name="_Hlk72402325"/>
      <w:r>
        <w:rPr>
          <w:rFonts w:hint="eastAsia" w:ascii="黑体" w:hAnsi="宋体" w:eastAsia="黑体"/>
        </w:rPr>
        <w:t>关于</w:t>
      </w:r>
      <w:r>
        <w:rPr>
          <w:rFonts w:hint="eastAsia" w:ascii="黑体" w:hAnsi="宋体" w:eastAsia="黑体"/>
          <w:lang w:eastAsia="zh-CN"/>
        </w:rPr>
        <w:t>投标或响应</w:t>
      </w:r>
      <w:r>
        <w:rPr>
          <w:rFonts w:hint="eastAsia" w:ascii="黑体" w:hAnsi="宋体" w:eastAsia="黑体"/>
        </w:rPr>
        <w:t xml:space="preserve">保证金 </w:t>
      </w:r>
    </w:p>
    <w:p w14:paraId="52E5F5A8">
      <w:pPr>
        <w:pStyle w:val="11"/>
        <w:tabs>
          <w:tab w:val="left" w:pos="5580"/>
        </w:tabs>
        <w:spacing w:line="240" w:lineRule="atLeast"/>
        <w:rPr>
          <w:rFonts w:ascii="宋体" w:hAnsi="宋体" w:eastAsia="宋体"/>
          <w:szCs w:val="21"/>
        </w:rPr>
      </w:pPr>
      <w:r>
        <w:rPr>
          <w:rFonts w:hint="eastAsia" w:ascii="宋体" w:hAnsi="宋体" w:eastAsia="宋体"/>
          <w:szCs w:val="21"/>
        </w:rPr>
        <w:t>说明：</w:t>
      </w:r>
      <w:r>
        <w:rPr>
          <w:rFonts w:hint="eastAsia" w:ascii="宋体" w:hAnsi="宋体" w:eastAsia="宋体" w:cs="宋体"/>
          <w:color w:val="000000"/>
          <w:kern w:val="0"/>
          <w:sz w:val="24"/>
          <w:lang w:eastAsia="zh-CN" w:bidi="ar"/>
        </w:rPr>
        <w:t>建议</w:t>
      </w:r>
      <w:r>
        <w:rPr>
          <w:rFonts w:hint="eastAsia" w:ascii="宋体" w:hAnsi="宋体" w:cs="宋体"/>
          <w:color w:val="000000"/>
          <w:kern w:val="0"/>
          <w:sz w:val="24"/>
          <w:lang w:bidi="ar"/>
        </w:rPr>
        <w:t>注明</w:t>
      </w:r>
      <w:r>
        <w:rPr>
          <w:rFonts w:hint="eastAsia" w:ascii="黑体" w:hAnsi="宋体" w:eastAsia="黑体"/>
          <w:lang w:eastAsia="zh-CN"/>
        </w:rPr>
        <w:t>投标或响应</w:t>
      </w:r>
      <w:r>
        <w:rPr>
          <w:rFonts w:hint="eastAsia" w:ascii="黑体" w:hAnsi="宋体" w:eastAsia="黑体"/>
        </w:rPr>
        <w:t>保证金</w:t>
      </w:r>
      <w:r>
        <w:rPr>
          <w:rFonts w:hint="eastAsia" w:ascii="宋体" w:hAnsi="宋体" w:cs="宋体"/>
          <w:color w:val="000000"/>
          <w:kern w:val="0"/>
          <w:sz w:val="24"/>
          <w:lang w:bidi="ar"/>
        </w:rPr>
        <w:t>项目名称</w:t>
      </w:r>
      <w:r>
        <w:rPr>
          <w:rFonts w:hint="eastAsia" w:ascii="宋体" w:hAnsi="宋体" w:eastAsia="宋体" w:cs="宋体"/>
          <w:color w:val="000000"/>
          <w:kern w:val="0"/>
          <w:sz w:val="24"/>
          <w:lang w:eastAsia="zh-CN" w:bidi="ar"/>
        </w:rPr>
        <w:t>，未注明</w:t>
      </w:r>
      <w:r>
        <w:rPr>
          <w:rFonts w:hint="eastAsia" w:ascii="宋体" w:hAnsi="宋体" w:cs="宋体"/>
          <w:color w:val="000000"/>
          <w:kern w:val="0"/>
          <w:sz w:val="24"/>
          <w:lang w:bidi="ar"/>
        </w:rPr>
        <w:t>项目名称</w:t>
      </w:r>
      <w:r>
        <w:rPr>
          <w:rFonts w:hint="eastAsia" w:ascii="宋体" w:hAnsi="宋体" w:eastAsia="宋体" w:cs="宋体"/>
          <w:color w:val="000000"/>
          <w:kern w:val="0"/>
          <w:sz w:val="24"/>
          <w:lang w:eastAsia="zh-CN" w:bidi="ar"/>
        </w:rPr>
        <w:t>的不作废标处理</w:t>
      </w:r>
      <w:r>
        <w:rPr>
          <w:rFonts w:hint="eastAsia" w:hAnsi="宋体" w:eastAsia="宋体" w:cs="宋体"/>
          <w:color w:val="000000"/>
          <w:kern w:val="0"/>
          <w:sz w:val="24"/>
          <w:lang w:eastAsia="zh-CN" w:bidi="ar"/>
        </w:rPr>
        <w:t>。重新开展采购活动的项目，若供应商告知采购人再次进行投标或响应的，未退还的</w:t>
      </w:r>
      <w:r>
        <w:rPr>
          <w:rFonts w:hint="eastAsia" w:ascii="黑体" w:hAnsi="宋体" w:eastAsia="黑体"/>
          <w:lang w:eastAsia="zh-CN"/>
        </w:rPr>
        <w:t>投标或响应</w:t>
      </w:r>
      <w:r>
        <w:rPr>
          <w:rFonts w:hint="eastAsia" w:ascii="黑体" w:hAnsi="宋体" w:eastAsia="黑体"/>
        </w:rPr>
        <w:t>保证金</w:t>
      </w:r>
      <w:r>
        <w:rPr>
          <w:rFonts w:hint="eastAsia" w:hAnsi="宋体" w:eastAsia="宋体" w:cs="宋体"/>
          <w:color w:val="000000"/>
          <w:kern w:val="0"/>
          <w:sz w:val="24"/>
          <w:lang w:eastAsia="zh-CN" w:bidi="ar"/>
        </w:rPr>
        <w:t>则自动转为新项目的投标保证金</w:t>
      </w:r>
      <w:r>
        <w:rPr>
          <w:rFonts w:hint="eastAsia" w:eastAsia="宋体"/>
        </w:rPr>
        <w:t>。</w:t>
      </w:r>
    </w:p>
    <w:p w14:paraId="498360AA">
      <w:pPr>
        <w:rPr>
          <w:rFonts w:ascii="黑体" w:hAnsi="宋体" w:eastAsia="黑体"/>
        </w:rPr>
      </w:pPr>
      <w:r>
        <w:rPr>
          <w:rFonts w:hint="eastAsia" w:ascii="黑体" w:hAnsi="宋体" w:eastAsia="黑体"/>
        </w:rPr>
        <w:t>22．</w:t>
      </w:r>
      <w:r>
        <w:rPr>
          <w:rFonts w:hint="eastAsia" w:ascii="黑体" w:hAnsi="宋体" w:eastAsia="黑体"/>
          <w:lang w:eastAsia="zh-CN"/>
        </w:rPr>
        <w:t>投标或响应</w:t>
      </w:r>
      <w:r>
        <w:rPr>
          <w:rFonts w:hint="eastAsia" w:ascii="黑体" w:hAnsi="宋体" w:eastAsia="黑体"/>
        </w:rPr>
        <w:t>人的替代方案</w:t>
      </w:r>
    </w:p>
    <w:p w14:paraId="59CA5899">
      <w:pPr>
        <w:ind w:firstLine="470" w:firstLineChars="196"/>
        <w:rPr>
          <w:rFonts w:ascii="宋体" w:hAnsi="宋体" w:eastAsia="宋体"/>
          <w:szCs w:val="21"/>
        </w:rPr>
      </w:pPr>
      <w:r>
        <w:rPr>
          <w:rFonts w:hint="eastAsia" w:ascii="宋体" w:hAnsi="宋体" w:eastAsia="宋体"/>
          <w:szCs w:val="21"/>
        </w:rPr>
        <w:t>22.1</w:t>
      </w:r>
      <w:r>
        <w:rPr>
          <w:rFonts w:hint="eastAsia" w:ascii="宋体" w:hAnsi="宋体" w:eastAsia="宋体"/>
          <w:szCs w:val="21"/>
          <w:lang w:eastAsia="zh-CN"/>
        </w:rPr>
        <w:t>投标或响应</w:t>
      </w:r>
      <w:r>
        <w:rPr>
          <w:rFonts w:hint="eastAsia" w:ascii="宋体" w:hAnsi="宋体" w:eastAsia="宋体"/>
          <w:szCs w:val="21"/>
        </w:rPr>
        <w:t>人所提交的</w:t>
      </w:r>
      <w:r>
        <w:rPr>
          <w:rFonts w:hint="eastAsia" w:ascii="宋体" w:hAnsi="宋体" w:eastAsia="宋体"/>
          <w:szCs w:val="21"/>
          <w:lang w:eastAsia="zh-CN"/>
        </w:rPr>
        <w:t>投标或响应</w:t>
      </w:r>
      <w:r>
        <w:rPr>
          <w:rFonts w:hint="eastAsia" w:ascii="宋体" w:hAnsi="宋体" w:eastAsia="宋体"/>
          <w:szCs w:val="21"/>
        </w:rPr>
        <w:t>文件应完全满足</w:t>
      </w:r>
      <w:r>
        <w:rPr>
          <w:rFonts w:hint="eastAsia" w:ascii="宋体" w:hAnsi="宋体" w:eastAsia="宋体"/>
          <w:szCs w:val="21"/>
          <w:lang w:eastAsia="zh-CN"/>
        </w:rPr>
        <w:t>询价</w:t>
      </w:r>
      <w:r>
        <w:rPr>
          <w:rFonts w:hint="eastAsia" w:ascii="宋体" w:hAnsi="宋体" w:eastAsia="宋体"/>
          <w:szCs w:val="21"/>
        </w:rPr>
        <w:t>文件（包括图纸和技术规范所示的基本技术设计）的要求。除非项目明确允许</w:t>
      </w:r>
      <w:r>
        <w:rPr>
          <w:rFonts w:hint="eastAsia" w:ascii="宋体" w:hAnsi="宋体" w:eastAsia="宋体"/>
          <w:szCs w:val="21"/>
          <w:lang w:eastAsia="zh-CN"/>
        </w:rPr>
        <w:t>投标或响应</w:t>
      </w:r>
      <w:r>
        <w:rPr>
          <w:rFonts w:hint="eastAsia" w:ascii="宋体" w:hAnsi="宋体" w:eastAsia="宋体"/>
          <w:szCs w:val="21"/>
        </w:rPr>
        <w:t>人提交替代方案，否则</w:t>
      </w:r>
      <w:r>
        <w:rPr>
          <w:rFonts w:hint="eastAsia" w:ascii="宋体" w:hAnsi="宋体" w:eastAsia="宋体"/>
          <w:szCs w:val="21"/>
          <w:lang w:eastAsia="zh-CN"/>
        </w:rPr>
        <w:t>投标或响应</w:t>
      </w:r>
      <w:r>
        <w:rPr>
          <w:rFonts w:hint="eastAsia" w:ascii="宋体" w:hAnsi="宋体" w:eastAsia="宋体"/>
          <w:szCs w:val="21"/>
        </w:rPr>
        <w:t>人有关替代方案的条款将初审不通过，作</w:t>
      </w:r>
      <w:r>
        <w:rPr>
          <w:rFonts w:hint="eastAsia" w:ascii="宋体" w:hAnsi="宋体" w:eastAsia="宋体"/>
          <w:szCs w:val="21"/>
          <w:lang w:eastAsia="zh-CN"/>
        </w:rPr>
        <w:t>投标或响应</w:t>
      </w:r>
      <w:r>
        <w:rPr>
          <w:rFonts w:hint="eastAsia" w:ascii="宋体" w:hAnsi="宋体" w:eastAsia="宋体"/>
          <w:szCs w:val="21"/>
        </w:rPr>
        <w:t>无效处理。</w:t>
      </w:r>
    </w:p>
    <w:p w14:paraId="16C307F0">
      <w:pPr>
        <w:ind w:firstLine="470" w:firstLineChars="196"/>
        <w:rPr>
          <w:rFonts w:ascii="宋体" w:hAnsi="宋体" w:eastAsia="宋体"/>
          <w:szCs w:val="21"/>
        </w:rPr>
      </w:pPr>
      <w:r>
        <w:rPr>
          <w:rFonts w:hint="eastAsia" w:ascii="宋体" w:hAnsi="宋体" w:eastAsia="宋体"/>
          <w:szCs w:val="21"/>
        </w:rPr>
        <w:t>22.2 如果允许</w:t>
      </w:r>
      <w:r>
        <w:rPr>
          <w:rFonts w:hint="eastAsia" w:ascii="宋体" w:hAnsi="宋体" w:eastAsia="宋体"/>
          <w:szCs w:val="21"/>
          <w:lang w:eastAsia="zh-CN"/>
        </w:rPr>
        <w:t>投标或响应</w:t>
      </w:r>
      <w:r>
        <w:rPr>
          <w:rFonts w:hint="eastAsia" w:ascii="宋体" w:hAnsi="宋体" w:eastAsia="宋体"/>
          <w:szCs w:val="21"/>
        </w:rPr>
        <w:t>人提交替代方案，则准备提交替代方案的</w:t>
      </w:r>
      <w:r>
        <w:rPr>
          <w:rFonts w:hint="eastAsia" w:ascii="宋体" w:hAnsi="宋体" w:eastAsia="宋体"/>
          <w:szCs w:val="21"/>
          <w:lang w:eastAsia="zh-CN"/>
        </w:rPr>
        <w:t>投标或响应</w:t>
      </w:r>
      <w:r>
        <w:rPr>
          <w:rFonts w:hint="eastAsia" w:ascii="宋体" w:hAnsi="宋体" w:eastAsia="宋体"/>
          <w:szCs w:val="21"/>
        </w:rPr>
        <w:t>人除应提交一份满足</w:t>
      </w:r>
      <w:r>
        <w:rPr>
          <w:rFonts w:hint="eastAsia" w:ascii="宋体" w:hAnsi="宋体" w:eastAsia="宋体"/>
          <w:szCs w:val="21"/>
          <w:lang w:eastAsia="zh-CN"/>
        </w:rPr>
        <w:t>询价</w:t>
      </w:r>
      <w:r>
        <w:rPr>
          <w:rFonts w:hint="eastAsia" w:ascii="宋体" w:hAnsi="宋体" w:eastAsia="宋体"/>
          <w:szCs w:val="21"/>
        </w:rPr>
        <w:t>文件（包括图纸和技术规范所示的基本技术设计）要求的</w:t>
      </w:r>
      <w:r>
        <w:rPr>
          <w:rFonts w:hint="eastAsia" w:ascii="宋体" w:hAnsi="宋体" w:eastAsia="宋体"/>
          <w:szCs w:val="21"/>
          <w:lang w:eastAsia="zh-CN"/>
        </w:rPr>
        <w:t>投标或响应</w:t>
      </w:r>
      <w:r>
        <w:rPr>
          <w:rFonts w:hint="eastAsia" w:ascii="宋体" w:hAnsi="宋体" w:eastAsia="宋体"/>
          <w:szCs w:val="21"/>
        </w:rPr>
        <w:t>文件外，还应提交需评审其替代方案所需的全部资料，包括项目方案书、技术规范、替代方案报价书、所建议的项目方案及有关的其它详细资料。</w:t>
      </w:r>
      <w:bookmarkEnd w:id="28"/>
    </w:p>
    <w:p w14:paraId="4246C869">
      <w:pPr>
        <w:rPr>
          <w:rFonts w:ascii="黑体" w:hAnsi="宋体" w:eastAsia="黑体"/>
        </w:rPr>
      </w:pPr>
      <w:r>
        <w:rPr>
          <w:rFonts w:hint="eastAsia" w:ascii="黑体" w:hAnsi="宋体" w:eastAsia="黑体"/>
        </w:rPr>
        <w:t>23．</w:t>
      </w:r>
      <w:bookmarkStart w:id="29" w:name="_Hlk72402860"/>
      <w:r>
        <w:rPr>
          <w:rFonts w:hint="eastAsia" w:ascii="黑体" w:hAnsi="宋体" w:eastAsia="黑体"/>
          <w:lang w:eastAsia="zh-CN"/>
        </w:rPr>
        <w:t>投标或响应</w:t>
      </w:r>
      <w:r>
        <w:rPr>
          <w:rFonts w:ascii="黑体" w:hAnsi="宋体" w:eastAsia="黑体"/>
        </w:rPr>
        <w:t>文件的</w:t>
      </w:r>
      <w:r>
        <w:rPr>
          <w:rFonts w:hint="eastAsia" w:ascii="黑体" w:hAnsi="宋体" w:eastAsia="黑体"/>
        </w:rPr>
        <w:t>制作</w:t>
      </w:r>
      <w:r>
        <w:rPr>
          <w:rFonts w:ascii="黑体" w:hAnsi="宋体" w:eastAsia="黑体"/>
        </w:rPr>
        <w:t>要求</w:t>
      </w:r>
    </w:p>
    <w:p w14:paraId="126D3481">
      <w:pPr>
        <w:ind w:firstLine="470" w:firstLineChars="196"/>
        <w:rPr>
          <w:rFonts w:ascii="宋体" w:hAnsi="宋体" w:eastAsia="宋体"/>
        </w:rPr>
      </w:pPr>
      <w:r>
        <w:rPr>
          <w:rFonts w:hint="eastAsia" w:ascii="宋体" w:hAnsi="宋体" w:eastAsia="宋体"/>
        </w:rPr>
        <w:t>23.1本项目实行不见面开标（网上</w:t>
      </w:r>
      <w:r>
        <w:rPr>
          <w:rFonts w:hint="eastAsia" w:ascii="宋体" w:hAnsi="宋体" w:eastAsia="宋体"/>
          <w:lang w:eastAsia="zh-CN"/>
        </w:rPr>
        <w:t>投标或响应</w:t>
      </w:r>
      <w:r>
        <w:rPr>
          <w:rFonts w:hint="eastAsia" w:ascii="宋体" w:hAnsi="宋体" w:eastAsia="宋体"/>
        </w:rPr>
        <w:t>，网上开标、</w:t>
      </w:r>
      <w:r>
        <w:rPr>
          <w:rFonts w:hint="eastAsia" w:ascii="宋体" w:hAnsi="宋体" w:eastAsia="宋体"/>
          <w:lang w:eastAsia="zh-CN"/>
        </w:rPr>
        <w:t>评审</w:t>
      </w:r>
      <w:r>
        <w:rPr>
          <w:rFonts w:hint="eastAsia" w:ascii="宋体" w:hAnsi="宋体" w:eastAsia="宋体"/>
        </w:rPr>
        <w:t>），</w:t>
      </w:r>
      <w:r>
        <w:rPr>
          <w:rFonts w:hint="eastAsia" w:ascii="宋体" w:hAnsi="宋体" w:eastAsia="宋体"/>
          <w:lang w:eastAsia="zh-CN"/>
        </w:rPr>
        <w:t>投标或响应</w:t>
      </w:r>
      <w:r>
        <w:rPr>
          <w:rFonts w:hint="eastAsia" w:ascii="宋体" w:hAnsi="宋体" w:eastAsia="宋体"/>
        </w:rPr>
        <w:t>人需办理CA锁。已办理CA锁的，需添加在政府采购云平台使用的功能。CA锁办理或升级地址：喀什市科技广场喀什行政服务中心二楼，联系人：张文丽，咨询电话：15001465669。或潜在</w:t>
      </w:r>
      <w:r>
        <w:rPr>
          <w:rFonts w:hint="eastAsia" w:ascii="宋体" w:hAnsi="宋体" w:eastAsia="宋体"/>
          <w:lang w:eastAsia="zh-CN"/>
        </w:rPr>
        <w:t>投标或响应</w:t>
      </w:r>
      <w:r>
        <w:rPr>
          <w:rFonts w:hint="eastAsia" w:ascii="宋体" w:hAnsi="宋体" w:eastAsia="宋体"/>
        </w:rPr>
        <w:t>人自行登录新疆数字认证中心网站https://www.xjca.com.cn/办理。供应商因未注册入政府采购云平台“供应商库”、或未办理CA数字证书等原因造成无法</w:t>
      </w:r>
      <w:r>
        <w:rPr>
          <w:rFonts w:hint="eastAsia" w:ascii="宋体" w:hAnsi="宋体" w:eastAsia="宋体"/>
          <w:lang w:eastAsia="zh-CN"/>
        </w:rPr>
        <w:t>投标或响应</w:t>
      </w:r>
      <w:r>
        <w:rPr>
          <w:rFonts w:hint="eastAsia" w:ascii="宋体" w:hAnsi="宋体" w:eastAsia="宋体"/>
        </w:rPr>
        <w:t>或</w:t>
      </w:r>
      <w:r>
        <w:rPr>
          <w:rFonts w:hint="eastAsia" w:ascii="宋体" w:hAnsi="宋体" w:eastAsia="宋体"/>
          <w:lang w:eastAsia="zh-CN"/>
        </w:rPr>
        <w:t>投标或响应</w:t>
      </w:r>
      <w:r>
        <w:rPr>
          <w:rFonts w:hint="eastAsia" w:ascii="宋体" w:hAnsi="宋体" w:eastAsia="宋体"/>
        </w:rPr>
        <w:t>失败等后果由供应商自行承担。</w:t>
      </w:r>
    </w:p>
    <w:p w14:paraId="04C93CDD">
      <w:pPr>
        <w:ind w:firstLine="470" w:firstLineChars="196"/>
        <w:rPr>
          <w:rFonts w:ascii="宋体" w:hAnsi="宋体" w:eastAsia="宋体"/>
        </w:rPr>
      </w:pPr>
      <w:r>
        <w:rPr>
          <w:rFonts w:hint="eastAsia" w:ascii="宋体" w:hAnsi="宋体" w:eastAsia="宋体"/>
        </w:rPr>
        <w:t>23.2政府集中采购机构不接受</w:t>
      </w:r>
      <w:r>
        <w:rPr>
          <w:rFonts w:hint="eastAsia" w:ascii="宋体" w:hAnsi="宋体" w:eastAsia="宋体"/>
          <w:lang w:eastAsia="zh-CN"/>
        </w:rPr>
        <w:t>投标或响应</w:t>
      </w:r>
      <w:r>
        <w:rPr>
          <w:rFonts w:hint="eastAsia" w:ascii="宋体" w:hAnsi="宋体" w:eastAsia="宋体"/>
        </w:rPr>
        <w:t>截止时间后递交的纸质、电子、传真等所有形式的</w:t>
      </w:r>
      <w:r>
        <w:rPr>
          <w:rFonts w:hint="eastAsia" w:ascii="宋体" w:hAnsi="宋体" w:eastAsia="宋体"/>
          <w:lang w:eastAsia="zh-CN"/>
        </w:rPr>
        <w:t>投标或响应</w:t>
      </w:r>
      <w:r>
        <w:rPr>
          <w:rFonts w:hint="eastAsia" w:ascii="宋体" w:hAnsi="宋体" w:eastAsia="宋体"/>
        </w:rPr>
        <w:t>文件。由于对网上政府采购系统操作不熟悉或自身电脑、网络等原因导致不能在</w:t>
      </w:r>
      <w:r>
        <w:rPr>
          <w:rFonts w:hint="eastAsia" w:ascii="宋体" w:hAnsi="宋体" w:eastAsia="宋体"/>
          <w:lang w:eastAsia="zh-CN"/>
        </w:rPr>
        <w:t>投标或响应</w:t>
      </w:r>
      <w:r>
        <w:rPr>
          <w:rFonts w:hint="eastAsia" w:ascii="宋体" w:hAnsi="宋体" w:eastAsia="宋体"/>
        </w:rPr>
        <w:t>截止时间之前上传</w:t>
      </w:r>
      <w:r>
        <w:rPr>
          <w:rFonts w:hint="eastAsia" w:ascii="宋体" w:hAnsi="宋体" w:eastAsia="宋体"/>
          <w:lang w:eastAsia="zh-CN"/>
        </w:rPr>
        <w:t>投标或响应</w:t>
      </w:r>
      <w:r>
        <w:rPr>
          <w:rFonts w:hint="eastAsia" w:ascii="宋体" w:hAnsi="宋体" w:eastAsia="宋体"/>
        </w:rPr>
        <w:t>文件，供应商自行承担。建议于开标前一个工作日完成</w:t>
      </w:r>
      <w:r>
        <w:rPr>
          <w:rFonts w:hint="eastAsia" w:ascii="宋体" w:hAnsi="宋体" w:eastAsia="宋体"/>
          <w:lang w:eastAsia="zh-CN"/>
        </w:rPr>
        <w:t>投标或响应</w:t>
      </w:r>
      <w:r>
        <w:rPr>
          <w:rFonts w:hint="eastAsia" w:ascii="宋体" w:hAnsi="宋体" w:eastAsia="宋体"/>
        </w:rPr>
        <w:t>文件的制作与上传，如上传确有困难，请及时咨询</w:t>
      </w:r>
      <w:r>
        <w:rPr>
          <w:rFonts w:hint="eastAsia" w:ascii="宋体" w:hAnsi="宋体" w:eastAsia="宋体"/>
          <w:lang w:eastAsia="zh-CN"/>
        </w:rPr>
        <w:t>政采云：</w:t>
      </w:r>
      <w:r>
        <w:rPr>
          <w:rFonts w:hint="eastAsia" w:ascii="宋体" w:hAnsi="宋体" w:eastAsia="宋体"/>
          <w:lang w:val="en-US" w:eastAsia="zh-CN"/>
        </w:rPr>
        <w:t>95763</w:t>
      </w:r>
      <w:r>
        <w:rPr>
          <w:rFonts w:hint="eastAsia" w:ascii="宋体" w:hAnsi="宋体" w:eastAsia="宋体"/>
        </w:rPr>
        <w:t>。</w:t>
      </w:r>
    </w:p>
    <w:p w14:paraId="3973115E">
      <w:pPr>
        <w:ind w:firstLine="470" w:firstLineChars="196"/>
        <w:rPr>
          <w:rFonts w:ascii="宋体" w:hAnsi="宋体" w:eastAsia="宋体"/>
        </w:rPr>
      </w:pPr>
      <w:r>
        <w:rPr>
          <w:rFonts w:hint="eastAsia" w:ascii="宋体" w:hAnsi="宋体" w:eastAsia="宋体"/>
        </w:rPr>
        <w:t>23.3电报、电话、传真形式的</w:t>
      </w:r>
      <w:r>
        <w:rPr>
          <w:rFonts w:hint="eastAsia" w:ascii="宋体" w:hAnsi="宋体" w:eastAsia="宋体"/>
          <w:lang w:eastAsia="zh-CN"/>
        </w:rPr>
        <w:t>投标或响应</w:t>
      </w:r>
      <w:r>
        <w:rPr>
          <w:rFonts w:hint="eastAsia" w:ascii="宋体" w:hAnsi="宋体" w:eastAsia="宋体"/>
        </w:rPr>
        <w:t>概不接受。</w:t>
      </w:r>
    </w:p>
    <w:p w14:paraId="2388938B">
      <w:pPr>
        <w:ind w:firstLine="472" w:firstLineChars="196"/>
        <w:rPr>
          <w:rFonts w:ascii="宋体" w:hAnsi="宋体" w:eastAsia="宋体"/>
        </w:rPr>
      </w:pPr>
      <w:r>
        <w:rPr>
          <w:rFonts w:hint="eastAsia" w:ascii="宋体" w:hAnsi="宋体" w:eastAsia="宋体"/>
          <w:b/>
        </w:rPr>
        <w:t>23.</w:t>
      </w:r>
      <w:r>
        <w:rPr>
          <w:rFonts w:hint="eastAsia" w:ascii="宋体" w:hAnsi="宋体" w:eastAsia="宋体"/>
          <w:b/>
          <w:lang w:val="en-US" w:eastAsia="zh-CN"/>
        </w:rPr>
        <w:t>4</w:t>
      </w:r>
      <w:r>
        <w:rPr>
          <w:rFonts w:hint="eastAsia" w:ascii="宋体" w:hAnsi="宋体" w:eastAsia="宋体"/>
        </w:rPr>
        <w:t xml:space="preserve"> 各类资格（资质）文件提供扫描件，专用条款另有要求的除外。</w:t>
      </w:r>
      <w:bookmarkEnd w:id="29"/>
    </w:p>
    <w:p w14:paraId="293DA317">
      <w:pPr>
        <w:keepNext/>
        <w:keepLines/>
        <w:numPr>
          <w:ilvl w:val="0"/>
          <w:numId w:val="12"/>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lang w:eastAsia="zh-CN"/>
        </w:rPr>
        <w:t>投标或响应</w:t>
      </w:r>
      <w:r>
        <w:rPr>
          <w:rFonts w:hint="eastAsia" w:ascii="Cambria" w:hAnsi="Cambria" w:eastAsia="宋体"/>
          <w:b/>
          <w:bCs/>
          <w:sz w:val="28"/>
          <w:szCs w:val="28"/>
        </w:rPr>
        <w:t>文件的递交</w:t>
      </w:r>
    </w:p>
    <w:p w14:paraId="037259D8">
      <w:pPr>
        <w:jc w:val="center"/>
        <w:rPr>
          <w:rFonts w:ascii="宋体" w:hAnsi="宋体" w:eastAsia="宋体" w:cs="宋体"/>
        </w:rPr>
      </w:pPr>
      <w:bookmarkStart w:id="30" w:name="_Hlk72405459"/>
      <w:r>
        <w:rPr>
          <w:rFonts w:hint="eastAsia" w:ascii="黑体" w:hAnsi="宋体" w:eastAsia="黑体"/>
        </w:rPr>
        <w:t>24．电子加密</w:t>
      </w:r>
      <w:r>
        <w:rPr>
          <w:rFonts w:hint="eastAsia" w:ascii="黑体" w:hAnsi="宋体" w:eastAsia="黑体"/>
          <w:lang w:eastAsia="zh-CN"/>
        </w:rPr>
        <w:t>投标或响应</w:t>
      </w:r>
      <w:r>
        <w:rPr>
          <w:rFonts w:hint="eastAsia" w:ascii="黑体" w:hAnsi="宋体" w:eastAsia="黑体"/>
        </w:rPr>
        <w:t>文件上传至政府采购云平台</w:t>
      </w:r>
      <w:r>
        <w:rPr>
          <w:rFonts w:hint="eastAsia" w:ascii="黑体" w:hAnsi="宋体" w:eastAsia="黑体"/>
          <w:lang w:eastAsia="zh-CN"/>
        </w:rPr>
        <w:t>投标或响应</w:t>
      </w:r>
      <w:r>
        <w:rPr>
          <w:rFonts w:hint="eastAsia" w:ascii="黑体" w:hAnsi="宋体" w:eastAsia="黑体"/>
        </w:rPr>
        <w:t>客户端</w:t>
      </w:r>
    </w:p>
    <w:p w14:paraId="6CB2EAF7">
      <w:pPr>
        <w:rPr>
          <w:rFonts w:hint="eastAsia" w:ascii="宋体" w:hAnsi="宋体" w:eastAsia="宋体"/>
        </w:rPr>
      </w:pPr>
      <w:r>
        <w:rPr>
          <w:rFonts w:hint="eastAsia" w:ascii="宋体" w:hAnsi="宋体" w:eastAsia="宋体"/>
        </w:rPr>
        <w:t>新疆自治区及兵团政府采购项目电子标供应商培训</w:t>
      </w:r>
      <w:r>
        <w:rPr>
          <w:rFonts w:hint="eastAsia" w:ascii="宋体" w:hAnsi="宋体" w:eastAsia="宋体"/>
          <w:lang w:eastAsia="zh-CN"/>
        </w:rPr>
        <w:t>视频：</w:t>
      </w:r>
      <w:r>
        <w:rPr>
          <w:rFonts w:hint="eastAsia" w:ascii="宋体" w:hAnsi="宋体" w:eastAsia="宋体"/>
        </w:rPr>
        <w:t>https://edu.zcygov.cn/live/hall/detail?id=afe2a098c89c426097379094cf6fec6f&amp;type=vod</w:t>
      </w:r>
    </w:p>
    <w:p w14:paraId="249A5FB9">
      <w:pPr>
        <w:jc w:val="center"/>
        <w:rPr>
          <w:rFonts w:eastAsia="宋体"/>
        </w:rPr>
      </w:pPr>
    </w:p>
    <w:bookmarkEnd w:id="30"/>
    <w:p w14:paraId="763E44F6">
      <w:pPr>
        <w:rPr>
          <w:rFonts w:ascii="黑体" w:hAnsi="宋体" w:eastAsia="黑体"/>
        </w:rPr>
      </w:pPr>
      <w:bookmarkStart w:id="31" w:name="_Hlk72428346"/>
      <w:r>
        <w:rPr>
          <w:rFonts w:ascii="黑体" w:hAnsi="宋体" w:eastAsia="黑体"/>
        </w:rPr>
        <w:t>2</w:t>
      </w:r>
      <w:r>
        <w:rPr>
          <w:rFonts w:hint="eastAsia" w:ascii="黑体" w:hAnsi="宋体" w:eastAsia="黑体"/>
          <w:lang w:val="en-US" w:eastAsia="zh-CN"/>
        </w:rPr>
        <w:t>5</w:t>
      </w:r>
      <w:r>
        <w:rPr>
          <w:rFonts w:hint="eastAsia" w:ascii="黑体" w:hAnsi="宋体" w:eastAsia="黑体"/>
        </w:rPr>
        <w:t>．</w:t>
      </w:r>
      <w:r>
        <w:rPr>
          <w:rFonts w:hint="eastAsia" w:ascii="黑体" w:hAnsi="宋体" w:eastAsia="黑体"/>
          <w:lang w:eastAsia="zh-CN"/>
        </w:rPr>
        <w:t>投标或响应</w:t>
      </w:r>
      <w:r>
        <w:rPr>
          <w:rFonts w:ascii="黑体" w:hAnsi="宋体" w:eastAsia="黑体"/>
        </w:rPr>
        <w:t>文件的修改和撤销</w:t>
      </w:r>
    </w:p>
    <w:p w14:paraId="0B56A9A3">
      <w:pPr>
        <w:ind w:firstLine="470" w:firstLineChars="196"/>
        <w:rPr>
          <w:rFonts w:ascii="宋体" w:hAnsi="宋体" w:eastAsia="宋体"/>
        </w:rPr>
      </w:pPr>
      <w:r>
        <w:rPr>
          <w:rFonts w:ascii="宋体" w:hAnsi="宋体" w:eastAsia="宋体"/>
        </w:rPr>
        <w:t>2</w:t>
      </w:r>
      <w:r>
        <w:rPr>
          <w:rFonts w:hint="eastAsia" w:ascii="宋体" w:hAnsi="宋体" w:eastAsia="宋体"/>
          <w:lang w:val="en-US" w:eastAsia="zh-CN"/>
        </w:rPr>
        <w:t>5</w:t>
      </w:r>
      <w:r>
        <w:rPr>
          <w:rFonts w:ascii="宋体" w:hAnsi="宋体" w:eastAsia="宋体"/>
        </w:rPr>
        <w:t>.</w:t>
      </w:r>
      <w:r>
        <w:rPr>
          <w:rFonts w:hint="eastAsia" w:ascii="宋体" w:hAnsi="宋体" w:eastAsia="宋体"/>
        </w:rPr>
        <w:t>1</w:t>
      </w:r>
      <w:r>
        <w:rPr>
          <w:rFonts w:hint="eastAsia" w:ascii="宋体" w:hAnsi="宋体" w:eastAsia="宋体"/>
          <w:lang w:eastAsia="zh-CN"/>
        </w:rPr>
        <w:t>投标或响应</w:t>
      </w:r>
      <w:r>
        <w:rPr>
          <w:rFonts w:hint="eastAsia" w:ascii="宋体" w:hAnsi="宋体" w:eastAsia="宋体"/>
        </w:rPr>
        <w:t>人</w:t>
      </w:r>
      <w:r>
        <w:rPr>
          <w:rFonts w:ascii="宋体" w:hAnsi="宋体" w:eastAsia="宋体"/>
        </w:rPr>
        <w:t>在提交</w:t>
      </w:r>
      <w:r>
        <w:rPr>
          <w:rFonts w:hint="eastAsia" w:ascii="宋体" w:hAnsi="宋体" w:eastAsia="宋体"/>
          <w:lang w:eastAsia="zh-CN"/>
        </w:rPr>
        <w:t>投标或响应</w:t>
      </w:r>
      <w:r>
        <w:rPr>
          <w:rFonts w:ascii="宋体" w:hAnsi="宋体" w:eastAsia="宋体"/>
        </w:rPr>
        <w:t>文件后可对其</w:t>
      </w:r>
      <w:r>
        <w:rPr>
          <w:rFonts w:hint="eastAsia" w:ascii="宋体" w:hAnsi="宋体" w:eastAsia="宋体"/>
          <w:lang w:eastAsia="zh-CN"/>
        </w:rPr>
        <w:t>投标或响应</w:t>
      </w:r>
      <w:r>
        <w:rPr>
          <w:rFonts w:ascii="宋体" w:hAnsi="宋体" w:eastAsia="宋体"/>
        </w:rPr>
        <w:t>文件进行修改</w:t>
      </w:r>
      <w:r>
        <w:rPr>
          <w:rFonts w:hint="eastAsia" w:ascii="宋体" w:hAnsi="宋体" w:eastAsia="宋体"/>
        </w:rPr>
        <w:t>并重新上传</w:t>
      </w:r>
      <w:r>
        <w:rPr>
          <w:rFonts w:hint="eastAsia" w:ascii="宋体" w:hAnsi="宋体" w:eastAsia="宋体"/>
          <w:lang w:eastAsia="zh-CN"/>
        </w:rPr>
        <w:t>投标或响应</w:t>
      </w:r>
      <w:r>
        <w:rPr>
          <w:rFonts w:hint="eastAsia" w:ascii="宋体" w:hAnsi="宋体" w:eastAsia="宋体"/>
        </w:rPr>
        <w:t>文件</w:t>
      </w:r>
      <w:r>
        <w:rPr>
          <w:rFonts w:ascii="宋体" w:hAnsi="宋体" w:eastAsia="宋体"/>
        </w:rPr>
        <w:t>或</w:t>
      </w:r>
      <w:r>
        <w:rPr>
          <w:rFonts w:hint="eastAsia" w:ascii="宋体" w:hAnsi="宋体" w:eastAsia="宋体"/>
        </w:rPr>
        <w:t>在网上进行</w:t>
      </w:r>
      <w:r>
        <w:rPr>
          <w:rFonts w:ascii="宋体" w:hAnsi="宋体" w:eastAsia="宋体"/>
        </w:rPr>
        <w:t>撤销</w:t>
      </w:r>
      <w:r>
        <w:rPr>
          <w:rFonts w:hint="eastAsia" w:ascii="宋体" w:hAnsi="宋体" w:eastAsia="宋体"/>
          <w:lang w:eastAsia="zh-CN"/>
        </w:rPr>
        <w:t>投标或响应</w:t>
      </w:r>
      <w:r>
        <w:rPr>
          <w:rFonts w:hint="eastAsia" w:ascii="宋体" w:hAnsi="宋体" w:eastAsia="宋体"/>
        </w:rPr>
        <w:t>的操作</w:t>
      </w:r>
      <w:r>
        <w:rPr>
          <w:rFonts w:ascii="宋体" w:hAnsi="宋体" w:eastAsia="宋体"/>
        </w:rPr>
        <w:t>。</w:t>
      </w:r>
    </w:p>
    <w:p w14:paraId="7918AF45">
      <w:pPr>
        <w:ind w:firstLine="470" w:firstLineChars="196"/>
        <w:rPr>
          <w:rFonts w:ascii="宋体" w:hAnsi="宋体" w:eastAsia="宋体"/>
        </w:rPr>
      </w:pPr>
      <w:r>
        <w:rPr>
          <w:rFonts w:ascii="宋体" w:hAnsi="宋体" w:eastAsia="宋体"/>
        </w:rPr>
        <w:t>2</w:t>
      </w:r>
      <w:r>
        <w:rPr>
          <w:rFonts w:hint="eastAsia" w:ascii="宋体" w:hAnsi="宋体" w:eastAsia="宋体"/>
          <w:lang w:val="en-US" w:eastAsia="zh-CN"/>
        </w:rPr>
        <w:t>5</w:t>
      </w:r>
      <w:r>
        <w:rPr>
          <w:rFonts w:ascii="宋体" w:hAnsi="宋体" w:eastAsia="宋体"/>
        </w:rPr>
        <w:t>.</w:t>
      </w:r>
      <w:r>
        <w:rPr>
          <w:rFonts w:hint="eastAsia" w:ascii="宋体" w:hAnsi="宋体" w:eastAsia="宋体"/>
        </w:rPr>
        <w:t>2</w:t>
      </w:r>
      <w:r>
        <w:rPr>
          <w:rFonts w:hint="eastAsia" w:ascii="宋体" w:hAnsi="宋体" w:eastAsia="宋体"/>
          <w:lang w:eastAsia="zh-CN"/>
        </w:rPr>
        <w:t>投标或响应</w:t>
      </w:r>
      <w:r>
        <w:rPr>
          <w:rFonts w:ascii="宋体" w:hAnsi="宋体" w:eastAsia="宋体"/>
        </w:rPr>
        <w:t>截止时间以后不得修改</w:t>
      </w:r>
      <w:r>
        <w:rPr>
          <w:rFonts w:hint="eastAsia" w:ascii="宋体" w:hAnsi="宋体" w:eastAsia="宋体"/>
          <w:lang w:eastAsia="zh-CN"/>
        </w:rPr>
        <w:t>投标或响应</w:t>
      </w:r>
      <w:r>
        <w:rPr>
          <w:rFonts w:ascii="宋体" w:hAnsi="宋体" w:eastAsia="宋体"/>
        </w:rPr>
        <w:t>文件。</w:t>
      </w:r>
    </w:p>
    <w:p w14:paraId="060AD051">
      <w:pPr>
        <w:ind w:firstLine="470" w:firstLineChars="196"/>
        <w:rPr>
          <w:rFonts w:ascii="宋体" w:hAnsi="宋体" w:eastAsia="宋体"/>
        </w:rPr>
      </w:pPr>
      <w:r>
        <w:rPr>
          <w:rFonts w:ascii="宋体" w:hAnsi="宋体" w:eastAsia="宋体"/>
        </w:rPr>
        <w:t>2</w:t>
      </w:r>
      <w:r>
        <w:rPr>
          <w:rFonts w:hint="eastAsia" w:ascii="宋体" w:hAnsi="宋体" w:eastAsia="宋体"/>
          <w:lang w:val="en-US" w:eastAsia="zh-CN"/>
        </w:rPr>
        <w:t>5</w:t>
      </w:r>
      <w:r>
        <w:rPr>
          <w:rFonts w:ascii="宋体" w:hAnsi="宋体" w:eastAsia="宋体"/>
        </w:rPr>
        <w:t>.</w:t>
      </w:r>
      <w:r>
        <w:rPr>
          <w:rFonts w:hint="eastAsia" w:ascii="宋体" w:hAnsi="宋体" w:eastAsia="宋体"/>
        </w:rPr>
        <w:t>3从</w:t>
      </w:r>
      <w:r>
        <w:rPr>
          <w:rFonts w:hint="eastAsia" w:ascii="宋体" w:hAnsi="宋体" w:eastAsia="宋体"/>
          <w:lang w:eastAsia="zh-CN"/>
        </w:rPr>
        <w:t>投标或响应</w:t>
      </w:r>
      <w:r>
        <w:rPr>
          <w:rFonts w:hint="eastAsia" w:ascii="宋体" w:hAnsi="宋体" w:eastAsia="宋体"/>
        </w:rPr>
        <w:t>截止期至</w:t>
      </w:r>
      <w:r>
        <w:rPr>
          <w:rFonts w:hint="eastAsia" w:ascii="宋体" w:hAnsi="宋体" w:eastAsia="宋体"/>
          <w:lang w:eastAsia="zh-CN"/>
        </w:rPr>
        <w:t>投标或响应</w:t>
      </w:r>
      <w:r>
        <w:rPr>
          <w:rFonts w:hint="eastAsia" w:ascii="宋体" w:hAnsi="宋体" w:eastAsia="宋体"/>
        </w:rPr>
        <w:t>人在</w:t>
      </w:r>
      <w:r>
        <w:rPr>
          <w:rFonts w:hint="eastAsia" w:ascii="宋体" w:hAnsi="宋体" w:eastAsia="宋体"/>
          <w:lang w:eastAsia="zh-CN"/>
        </w:rPr>
        <w:t>投标或响应</w:t>
      </w:r>
      <w:r>
        <w:rPr>
          <w:rFonts w:hint="eastAsia" w:ascii="宋体" w:hAnsi="宋体" w:eastAsia="宋体"/>
        </w:rPr>
        <w:t>文件中确定的</w:t>
      </w:r>
      <w:r>
        <w:rPr>
          <w:rFonts w:hint="eastAsia" w:ascii="宋体" w:hAnsi="宋体" w:eastAsia="宋体"/>
          <w:lang w:eastAsia="zh-CN"/>
        </w:rPr>
        <w:t>投标或响应</w:t>
      </w:r>
      <w:r>
        <w:rPr>
          <w:rFonts w:hint="eastAsia" w:ascii="宋体" w:hAnsi="宋体" w:eastAsia="宋体"/>
        </w:rPr>
        <w:t>有效期之间的这段时间内，</w:t>
      </w:r>
      <w:r>
        <w:rPr>
          <w:rFonts w:hint="eastAsia" w:ascii="宋体" w:hAnsi="宋体" w:eastAsia="宋体"/>
          <w:lang w:eastAsia="zh-CN"/>
        </w:rPr>
        <w:t>投标或响应</w:t>
      </w:r>
      <w:r>
        <w:rPr>
          <w:rFonts w:hint="eastAsia" w:ascii="宋体" w:hAnsi="宋体" w:eastAsia="宋体"/>
        </w:rPr>
        <w:t>人不得撤回其</w:t>
      </w:r>
      <w:r>
        <w:rPr>
          <w:rFonts w:hint="eastAsia" w:ascii="宋体" w:hAnsi="宋体" w:eastAsia="宋体"/>
          <w:lang w:eastAsia="zh-CN"/>
        </w:rPr>
        <w:t>投标或响应</w:t>
      </w:r>
      <w:r>
        <w:rPr>
          <w:rFonts w:hint="eastAsia" w:ascii="宋体" w:hAnsi="宋体" w:eastAsia="宋体"/>
        </w:rPr>
        <w:t>。</w:t>
      </w:r>
    </w:p>
    <w:p w14:paraId="2B8C8AF4">
      <w:pPr>
        <w:ind w:firstLine="470" w:firstLineChars="196"/>
        <w:rPr>
          <w:rFonts w:ascii="宋体" w:hAnsi="宋体" w:eastAsia="宋体"/>
          <w:szCs w:val="21"/>
        </w:rPr>
      </w:pPr>
      <w:r>
        <w:rPr>
          <w:rFonts w:hint="eastAsia" w:ascii="宋体" w:hAnsi="宋体" w:eastAsia="宋体"/>
          <w:szCs w:val="21"/>
        </w:rPr>
        <w:t>2</w:t>
      </w:r>
      <w:r>
        <w:rPr>
          <w:rFonts w:hint="eastAsia" w:ascii="宋体" w:hAnsi="宋体" w:eastAsia="宋体"/>
          <w:szCs w:val="21"/>
          <w:lang w:val="en-US" w:eastAsia="zh-CN"/>
        </w:rPr>
        <w:t>5</w:t>
      </w:r>
      <w:r>
        <w:rPr>
          <w:rFonts w:hint="eastAsia" w:ascii="宋体" w:hAnsi="宋体" w:eastAsia="宋体"/>
          <w:szCs w:val="21"/>
        </w:rPr>
        <w:t>.4政府集中采购机构不退还</w:t>
      </w:r>
      <w:r>
        <w:rPr>
          <w:rFonts w:hint="eastAsia" w:ascii="宋体" w:hAnsi="宋体" w:eastAsia="宋体"/>
          <w:szCs w:val="21"/>
          <w:lang w:eastAsia="zh-CN"/>
        </w:rPr>
        <w:t>投标或响应</w:t>
      </w:r>
      <w:r>
        <w:rPr>
          <w:rFonts w:hint="eastAsia" w:ascii="宋体" w:hAnsi="宋体" w:eastAsia="宋体"/>
          <w:szCs w:val="21"/>
        </w:rPr>
        <w:t>文件，专用条款另有规定的除外。</w:t>
      </w:r>
      <w:bookmarkEnd w:id="31"/>
    </w:p>
    <w:p w14:paraId="796DD43A">
      <w:pPr>
        <w:keepNext/>
        <w:keepLines/>
        <w:numPr>
          <w:ilvl w:val="0"/>
          <w:numId w:val="12"/>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开标</w:t>
      </w:r>
    </w:p>
    <w:p w14:paraId="6D43ACE3">
      <w:pPr>
        <w:rPr>
          <w:rFonts w:ascii="黑体" w:hAnsi="宋体" w:eastAsia="黑体"/>
        </w:rPr>
      </w:pPr>
      <w:r>
        <w:rPr>
          <w:rFonts w:hint="eastAsia" w:ascii="黑体" w:hAnsi="宋体" w:eastAsia="黑体"/>
        </w:rPr>
        <w:t>28．开标</w:t>
      </w:r>
    </w:p>
    <w:p w14:paraId="3952E18F">
      <w:pPr>
        <w:ind w:firstLine="360" w:firstLineChars="150"/>
        <w:rPr>
          <w:rFonts w:hint="eastAsia" w:ascii="宋体" w:hAnsi="宋体" w:eastAsia="宋体"/>
          <w:szCs w:val="21"/>
        </w:rPr>
      </w:pPr>
      <w:r>
        <w:rPr>
          <w:rFonts w:hint="eastAsia" w:ascii="宋体" w:hAnsi="宋体" w:eastAsia="宋体"/>
          <w:szCs w:val="21"/>
        </w:rPr>
        <w:t>1、本项目实行不见面</w:t>
      </w:r>
      <w:r>
        <w:rPr>
          <w:rFonts w:hint="eastAsia" w:ascii="宋体" w:hAnsi="宋体" w:eastAsia="宋体"/>
          <w:szCs w:val="21"/>
          <w:lang w:eastAsia="zh-CN"/>
        </w:rPr>
        <w:t>询价</w:t>
      </w:r>
      <w:r>
        <w:rPr>
          <w:rFonts w:hint="eastAsia" w:ascii="宋体" w:hAnsi="宋体" w:eastAsia="宋体"/>
          <w:szCs w:val="21"/>
        </w:rPr>
        <w:t>，</w:t>
      </w:r>
      <w:r>
        <w:rPr>
          <w:rFonts w:hint="eastAsia" w:ascii="宋体" w:hAnsi="宋体" w:eastAsia="宋体"/>
          <w:szCs w:val="21"/>
          <w:lang w:eastAsia="zh-CN"/>
        </w:rPr>
        <w:t>投标或响应</w:t>
      </w:r>
      <w:r>
        <w:rPr>
          <w:rFonts w:hint="eastAsia" w:ascii="宋体" w:hAnsi="宋体" w:eastAsia="宋体"/>
          <w:szCs w:val="21"/>
        </w:rPr>
        <w:t>人无需到开标现场提交纸质版</w:t>
      </w:r>
      <w:r>
        <w:rPr>
          <w:rFonts w:hint="eastAsia" w:ascii="宋体" w:hAnsi="宋体" w:eastAsia="宋体"/>
          <w:szCs w:val="21"/>
          <w:lang w:eastAsia="zh-CN"/>
        </w:rPr>
        <w:t>投标或响应</w:t>
      </w:r>
      <w:r>
        <w:rPr>
          <w:rFonts w:hint="eastAsia" w:ascii="宋体" w:hAnsi="宋体" w:eastAsia="宋体"/>
          <w:szCs w:val="21"/>
        </w:rPr>
        <w:t>文件。</w:t>
      </w:r>
    </w:p>
    <w:p w14:paraId="49FCEAD1">
      <w:pPr>
        <w:ind w:firstLine="360" w:firstLineChars="150"/>
        <w:rPr>
          <w:rFonts w:hint="eastAsia" w:ascii="宋体" w:hAnsi="宋体" w:eastAsia="宋体"/>
          <w:szCs w:val="21"/>
        </w:rPr>
      </w:pPr>
      <w:r>
        <w:rPr>
          <w:rFonts w:hint="eastAsia" w:ascii="宋体" w:hAnsi="宋体" w:eastAsia="宋体"/>
          <w:szCs w:val="21"/>
        </w:rPr>
        <w:t>2、</w:t>
      </w:r>
      <w:r>
        <w:rPr>
          <w:rFonts w:hint="eastAsia" w:ascii="宋体" w:hAnsi="宋体" w:eastAsia="宋体"/>
          <w:szCs w:val="21"/>
          <w:lang w:eastAsia="zh-CN"/>
        </w:rPr>
        <w:t>投标或响应</w:t>
      </w:r>
      <w:r>
        <w:rPr>
          <w:rFonts w:hint="eastAsia" w:ascii="宋体" w:hAnsi="宋体" w:eastAsia="宋体"/>
          <w:szCs w:val="21"/>
        </w:rPr>
        <w:t>人应按照</w:t>
      </w:r>
      <w:r>
        <w:rPr>
          <w:rFonts w:hint="eastAsia" w:ascii="宋体" w:hAnsi="宋体" w:eastAsia="宋体"/>
          <w:szCs w:val="21"/>
          <w:lang w:eastAsia="zh-CN"/>
        </w:rPr>
        <w:t>询价</w:t>
      </w:r>
      <w:r>
        <w:rPr>
          <w:rFonts w:hint="eastAsia" w:ascii="宋体" w:hAnsi="宋体" w:eastAsia="宋体"/>
          <w:szCs w:val="21"/>
        </w:rPr>
        <w:t>文件要求制作</w:t>
      </w:r>
      <w:r>
        <w:rPr>
          <w:rFonts w:hint="eastAsia" w:ascii="宋体" w:hAnsi="宋体" w:eastAsia="宋体"/>
          <w:szCs w:val="21"/>
          <w:lang w:eastAsia="zh-CN"/>
        </w:rPr>
        <w:t>投标或响应</w:t>
      </w:r>
      <w:r>
        <w:rPr>
          <w:rFonts w:hint="eastAsia" w:ascii="宋体" w:hAnsi="宋体" w:eastAsia="宋体"/>
          <w:szCs w:val="21"/>
        </w:rPr>
        <w:t>文件。</w:t>
      </w:r>
    </w:p>
    <w:p w14:paraId="353B213D">
      <w:pPr>
        <w:ind w:firstLine="360" w:firstLineChars="15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eastAsia="zh-CN"/>
        </w:rPr>
        <w:t>投标或响应</w:t>
      </w:r>
      <w:r>
        <w:rPr>
          <w:rFonts w:hint="eastAsia" w:ascii="宋体" w:hAnsi="宋体" w:eastAsia="宋体"/>
          <w:szCs w:val="21"/>
        </w:rPr>
        <w:t>人在上传</w:t>
      </w:r>
      <w:r>
        <w:rPr>
          <w:rFonts w:hint="eastAsia" w:ascii="宋体" w:hAnsi="宋体" w:eastAsia="宋体"/>
          <w:szCs w:val="21"/>
          <w:lang w:eastAsia="zh-CN"/>
        </w:rPr>
        <w:t>投标或响应</w:t>
      </w:r>
      <w:r>
        <w:rPr>
          <w:rFonts w:hint="eastAsia" w:ascii="宋体" w:hAnsi="宋体" w:eastAsia="宋体"/>
          <w:szCs w:val="21"/>
        </w:rPr>
        <w:t>文件时需将文件加密后再上传至政府采购云平台</w:t>
      </w:r>
      <w:r>
        <w:rPr>
          <w:rFonts w:hint="eastAsia" w:ascii="宋体" w:hAnsi="宋体" w:eastAsia="宋体"/>
          <w:szCs w:val="21"/>
          <w:lang w:eastAsia="zh-CN"/>
        </w:rPr>
        <w:t>投标或响应</w:t>
      </w:r>
      <w:r>
        <w:rPr>
          <w:rFonts w:hint="eastAsia" w:ascii="宋体" w:hAnsi="宋体" w:eastAsia="宋体"/>
          <w:szCs w:val="21"/>
        </w:rPr>
        <w:t>客户端。</w:t>
      </w:r>
    </w:p>
    <w:p w14:paraId="061CC071">
      <w:pPr>
        <w:ind w:firstLine="360" w:firstLineChars="150"/>
        <w:rPr>
          <w:rFonts w:hint="eastAsia" w:ascii="宋体" w:hAnsi="宋体" w:eastAsia="宋体"/>
          <w:szCs w:val="21"/>
        </w:rPr>
      </w:pPr>
      <w:r>
        <w:rPr>
          <w:rFonts w:hint="eastAsia" w:ascii="宋体" w:hAnsi="宋体" w:eastAsia="宋体"/>
          <w:szCs w:val="21"/>
        </w:rPr>
        <w:t>4、</w:t>
      </w:r>
      <w:r>
        <w:rPr>
          <w:rFonts w:hint="eastAsia" w:ascii="宋体" w:hAnsi="宋体" w:eastAsia="宋体"/>
          <w:szCs w:val="21"/>
          <w:lang w:eastAsia="zh-CN"/>
        </w:rPr>
        <w:t>投标或响应</w:t>
      </w:r>
      <w:r>
        <w:rPr>
          <w:rFonts w:hint="eastAsia" w:ascii="宋体" w:hAnsi="宋体" w:eastAsia="宋体"/>
          <w:szCs w:val="21"/>
        </w:rPr>
        <w:t>人需按公告规定的时间登录政府采购云平台</w:t>
      </w:r>
      <w:r>
        <w:rPr>
          <w:rFonts w:hint="eastAsia" w:ascii="宋体" w:hAnsi="宋体" w:eastAsia="宋体"/>
          <w:szCs w:val="21"/>
          <w:lang w:eastAsia="zh-CN"/>
        </w:rPr>
        <w:t>投标或响应</w:t>
      </w:r>
      <w:r>
        <w:rPr>
          <w:rFonts w:hint="eastAsia" w:ascii="宋体" w:hAnsi="宋体" w:eastAsia="宋体"/>
          <w:szCs w:val="21"/>
        </w:rPr>
        <w:t>客户端对电子加密上传的</w:t>
      </w:r>
      <w:r>
        <w:rPr>
          <w:rFonts w:hint="eastAsia" w:ascii="宋体" w:hAnsi="宋体" w:eastAsia="宋体"/>
          <w:szCs w:val="21"/>
          <w:lang w:eastAsia="zh-CN"/>
        </w:rPr>
        <w:t>投标或响应</w:t>
      </w:r>
      <w:r>
        <w:rPr>
          <w:rFonts w:hint="eastAsia" w:ascii="宋体" w:hAnsi="宋体" w:eastAsia="宋体"/>
          <w:szCs w:val="21"/>
        </w:rPr>
        <w:t>文件进行解密（</w:t>
      </w:r>
      <w:r>
        <w:rPr>
          <w:rFonts w:hint="eastAsia" w:ascii="宋体" w:hAnsi="宋体" w:eastAsia="宋体"/>
          <w:szCs w:val="21"/>
          <w:lang w:eastAsia="zh-CN"/>
        </w:rPr>
        <w:t>投标或响应</w:t>
      </w:r>
      <w:r>
        <w:rPr>
          <w:rFonts w:hint="eastAsia" w:ascii="宋体" w:hAnsi="宋体" w:eastAsia="宋体"/>
          <w:szCs w:val="21"/>
        </w:rPr>
        <w:t>文件解密时长30分钟）。</w:t>
      </w:r>
    </w:p>
    <w:p w14:paraId="3678ABA2">
      <w:pPr>
        <w:ind w:firstLine="360" w:firstLineChars="150"/>
        <w:rPr>
          <w:rFonts w:ascii="宋体" w:hAnsi="宋体" w:eastAsia="宋体"/>
          <w:szCs w:val="21"/>
        </w:rPr>
      </w:pPr>
      <w:r>
        <w:rPr>
          <w:rFonts w:hint="eastAsia" w:ascii="宋体" w:hAnsi="宋体" w:eastAsia="宋体"/>
          <w:szCs w:val="21"/>
        </w:rPr>
        <w:t>5、</w:t>
      </w:r>
      <w:r>
        <w:rPr>
          <w:rFonts w:hint="eastAsia" w:ascii="宋体" w:hAnsi="宋体" w:eastAsia="宋体"/>
          <w:szCs w:val="21"/>
          <w:lang w:eastAsia="zh-CN"/>
        </w:rPr>
        <w:t>投标或响应</w:t>
      </w:r>
      <w:r>
        <w:rPr>
          <w:rFonts w:hint="eastAsia" w:ascii="宋体" w:hAnsi="宋体" w:eastAsia="宋体"/>
          <w:szCs w:val="21"/>
        </w:rPr>
        <w:t>人在</w:t>
      </w:r>
      <w:r>
        <w:rPr>
          <w:rFonts w:hint="eastAsia" w:ascii="宋体" w:hAnsi="宋体" w:eastAsia="宋体"/>
          <w:szCs w:val="21"/>
          <w:lang w:eastAsia="zh-CN"/>
        </w:rPr>
        <w:t>评审</w:t>
      </w:r>
      <w:r>
        <w:rPr>
          <w:rFonts w:hint="eastAsia" w:ascii="宋体" w:hAnsi="宋体" w:eastAsia="宋体"/>
          <w:szCs w:val="21"/>
        </w:rPr>
        <w:t>结束后才能退出政府采购云平台</w:t>
      </w:r>
      <w:r>
        <w:rPr>
          <w:rFonts w:hint="eastAsia" w:ascii="宋体" w:hAnsi="宋体" w:eastAsia="宋体"/>
          <w:szCs w:val="21"/>
          <w:lang w:eastAsia="zh-CN"/>
        </w:rPr>
        <w:t>投标或响应</w:t>
      </w:r>
      <w:r>
        <w:rPr>
          <w:rFonts w:hint="eastAsia" w:ascii="宋体" w:hAnsi="宋体" w:eastAsia="宋体"/>
          <w:szCs w:val="21"/>
        </w:rPr>
        <w:t>客户端，因</w:t>
      </w:r>
      <w:r>
        <w:rPr>
          <w:rFonts w:hint="eastAsia" w:ascii="宋体" w:hAnsi="宋体" w:eastAsia="宋体"/>
          <w:szCs w:val="21"/>
          <w:lang w:eastAsia="zh-CN"/>
        </w:rPr>
        <w:t>投标或响应</w:t>
      </w:r>
      <w:r>
        <w:rPr>
          <w:rFonts w:hint="eastAsia" w:ascii="宋体" w:hAnsi="宋体" w:eastAsia="宋体"/>
          <w:szCs w:val="21"/>
        </w:rPr>
        <w:t>文件在线解密、报价文件开标记录在线确认、</w:t>
      </w:r>
      <w:r>
        <w:rPr>
          <w:rFonts w:hint="eastAsia" w:ascii="宋体" w:hAnsi="宋体" w:eastAsia="宋体"/>
          <w:szCs w:val="21"/>
          <w:lang w:eastAsia="zh-CN"/>
        </w:rPr>
        <w:t>询价小组</w:t>
      </w:r>
      <w:r>
        <w:rPr>
          <w:rFonts w:hint="eastAsia" w:ascii="宋体" w:hAnsi="宋体" w:eastAsia="宋体"/>
          <w:szCs w:val="21"/>
        </w:rPr>
        <w:t>在线提问等都需要</w:t>
      </w:r>
      <w:r>
        <w:rPr>
          <w:rFonts w:hint="eastAsia" w:ascii="宋体" w:hAnsi="宋体" w:eastAsia="宋体"/>
          <w:szCs w:val="21"/>
          <w:lang w:eastAsia="zh-CN"/>
        </w:rPr>
        <w:t>投标或响应</w:t>
      </w:r>
      <w:r>
        <w:rPr>
          <w:rFonts w:hint="eastAsia" w:ascii="宋体" w:hAnsi="宋体" w:eastAsia="宋体"/>
          <w:szCs w:val="21"/>
        </w:rPr>
        <w:t>人在政府采购云平台</w:t>
      </w:r>
      <w:r>
        <w:rPr>
          <w:rFonts w:hint="eastAsia" w:ascii="宋体" w:hAnsi="宋体" w:eastAsia="宋体"/>
          <w:szCs w:val="21"/>
          <w:lang w:eastAsia="zh-CN"/>
        </w:rPr>
        <w:t>投标或响应</w:t>
      </w:r>
      <w:r>
        <w:rPr>
          <w:rFonts w:hint="eastAsia" w:ascii="宋体" w:hAnsi="宋体" w:eastAsia="宋体"/>
          <w:szCs w:val="21"/>
        </w:rPr>
        <w:t>客户端操作响应，如</w:t>
      </w:r>
      <w:r>
        <w:rPr>
          <w:rFonts w:hint="eastAsia" w:ascii="宋体" w:hAnsi="宋体" w:eastAsia="宋体"/>
          <w:szCs w:val="21"/>
          <w:lang w:eastAsia="zh-CN"/>
        </w:rPr>
        <w:t>投标或响应</w:t>
      </w:r>
      <w:r>
        <w:rPr>
          <w:rFonts w:hint="eastAsia" w:ascii="宋体" w:hAnsi="宋体" w:eastAsia="宋体"/>
          <w:szCs w:val="21"/>
        </w:rPr>
        <w:t>人提前退出政府采购云平台</w:t>
      </w:r>
      <w:r>
        <w:rPr>
          <w:rFonts w:hint="eastAsia" w:ascii="宋体" w:hAnsi="宋体" w:eastAsia="宋体"/>
          <w:szCs w:val="21"/>
          <w:lang w:eastAsia="zh-CN"/>
        </w:rPr>
        <w:t>投标或响应</w:t>
      </w:r>
      <w:r>
        <w:rPr>
          <w:rFonts w:hint="eastAsia" w:ascii="宋体" w:hAnsi="宋体" w:eastAsia="宋体"/>
          <w:szCs w:val="21"/>
        </w:rPr>
        <w:t>客户端，后果自负。</w:t>
      </w:r>
    </w:p>
    <w:p w14:paraId="2B19B37F">
      <w:pPr>
        <w:keepNext/>
        <w:keepLines/>
        <w:numPr>
          <w:ilvl w:val="0"/>
          <w:numId w:val="12"/>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评审要求</w:t>
      </w:r>
    </w:p>
    <w:p w14:paraId="60F3B990">
      <w:pPr>
        <w:rPr>
          <w:rFonts w:ascii="黑体" w:hAnsi="宋体" w:eastAsia="黑体"/>
          <w:color w:val="auto"/>
        </w:rPr>
      </w:pPr>
      <w:r>
        <w:rPr>
          <w:rFonts w:hint="eastAsia" w:ascii="黑体" w:hAnsi="宋体" w:eastAsia="黑体"/>
          <w:color w:val="auto"/>
        </w:rPr>
        <w:t>29．</w:t>
      </w:r>
      <w:r>
        <w:rPr>
          <w:rFonts w:hint="eastAsia" w:ascii="黑体" w:hAnsi="宋体" w:eastAsia="黑体"/>
          <w:color w:val="auto"/>
          <w:lang w:eastAsia="zh-CN"/>
        </w:rPr>
        <w:t>询价小组</w:t>
      </w:r>
      <w:r>
        <w:rPr>
          <w:rFonts w:hint="eastAsia" w:ascii="黑体" w:hAnsi="宋体" w:eastAsia="黑体"/>
          <w:color w:val="auto"/>
        </w:rPr>
        <w:t>组成</w:t>
      </w:r>
    </w:p>
    <w:p w14:paraId="1E82F105">
      <w:pPr>
        <w:ind w:firstLine="470" w:firstLineChars="196"/>
        <w:rPr>
          <w:rFonts w:hint="eastAsia" w:ascii="宋体" w:hAnsi="宋体" w:eastAsia="宋体"/>
        </w:rPr>
      </w:pPr>
      <w:r>
        <w:rPr>
          <w:rFonts w:hint="eastAsia" w:ascii="宋体" w:hAnsi="宋体" w:eastAsia="宋体"/>
        </w:rPr>
        <w:t>29.</w:t>
      </w:r>
      <w:r>
        <w:rPr>
          <w:rFonts w:hint="eastAsia" w:ascii="宋体" w:hAnsi="宋体" w:eastAsia="宋体"/>
          <w:lang w:val="en-US" w:eastAsia="zh-CN"/>
        </w:rPr>
        <w:t>1</w:t>
      </w:r>
      <w:r>
        <w:rPr>
          <w:rFonts w:hint="eastAsia" w:ascii="宋体" w:hAnsi="宋体" w:eastAsia="宋体"/>
          <w:szCs w:val="21"/>
        </w:rPr>
        <w:t>评审委员采购人将组建</w:t>
      </w:r>
      <w:r>
        <w:rPr>
          <w:rFonts w:hint="eastAsia" w:ascii="宋体" w:hAnsi="宋体" w:eastAsia="宋体"/>
          <w:szCs w:val="21"/>
          <w:lang w:eastAsia="zh-CN"/>
        </w:rPr>
        <w:t>询价小组</w:t>
      </w:r>
      <w:r>
        <w:rPr>
          <w:rFonts w:hint="eastAsia" w:ascii="宋体" w:hAnsi="宋体" w:eastAsia="宋体"/>
          <w:szCs w:val="21"/>
        </w:rPr>
        <w:t>。</w:t>
      </w:r>
      <w:r>
        <w:rPr>
          <w:rFonts w:hint="eastAsia" w:ascii="宋体" w:hAnsi="宋体" w:eastAsia="宋体"/>
          <w:szCs w:val="21"/>
          <w:lang w:eastAsia="zh-CN"/>
        </w:rPr>
        <w:t>询价小组</w:t>
      </w:r>
      <w:r>
        <w:rPr>
          <w:rFonts w:hint="eastAsia" w:ascii="宋体" w:hAnsi="宋体" w:eastAsia="宋体"/>
          <w:szCs w:val="21"/>
        </w:rPr>
        <w:t>负责对</w:t>
      </w:r>
      <w:r>
        <w:rPr>
          <w:rFonts w:hint="eastAsia" w:ascii="宋体" w:hAnsi="宋体" w:eastAsia="宋体"/>
          <w:szCs w:val="21"/>
          <w:lang w:eastAsia="zh-CN"/>
        </w:rPr>
        <w:t>投标或响应</w:t>
      </w:r>
      <w:r>
        <w:rPr>
          <w:rFonts w:hint="eastAsia" w:ascii="宋体" w:hAnsi="宋体" w:eastAsia="宋体"/>
          <w:szCs w:val="21"/>
        </w:rPr>
        <w:t>文件进行评审和比较，并向采购人推荐</w:t>
      </w:r>
      <w:r>
        <w:rPr>
          <w:rFonts w:hint="eastAsia" w:ascii="宋体" w:hAnsi="宋体" w:eastAsia="宋体"/>
          <w:szCs w:val="21"/>
          <w:lang w:eastAsia="zh-CN"/>
        </w:rPr>
        <w:t>成交</w:t>
      </w:r>
      <w:r>
        <w:rPr>
          <w:rFonts w:hint="eastAsia" w:ascii="宋体" w:hAnsi="宋体" w:eastAsia="宋体"/>
          <w:szCs w:val="21"/>
        </w:rPr>
        <w:t>候选人。</w:t>
      </w:r>
      <w:bookmarkStart w:id="32" w:name="_Hlk72436580"/>
      <w:r>
        <w:rPr>
          <w:rFonts w:hint="eastAsia" w:ascii="宋体" w:hAnsi="宋体" w:eastAsia="宋体"/>
          <w:lang w:eastAsia="zh-CN"/>
        </w:rPr>
        <w:t>询价小组</w:t>
      </w:r>
      <w:r>
        <w:rPr>
          <w:rFonts w:hint="eastAsia" w:ascii="宋体" w:hAnsi="宋体" w:eastAsia="宋体"/>
        </w:rPr>
        <w:t>由采购人代表和评审专家组成，成员人数应当为</w:t>
      </w:r>
      <w:r>
        <w:rPr>
          <w:rFonts w:hint="eastAsia" w:ascii="宋体" w:hAnsi="宋体" w:eastAsia="宋体"/>
          <w:lang w:val="en-US" w:eastAsia="zh-CN"/>
        </w:rPr>
        <w:t>3</w:t>
      </w:r>
      <w:r>
        <w:rPr>
          <w:rFonts w:hint="eastAsia" w:ascii="宋体" w:hAnsi="宋体" w:eastAsia="宋体"/>
        </w:rPr>
        <w:t>人以上单数（部分条件下为7人以上单数），其中评审专家不得少于成员总数的三分之二。</w:t>
      </w:r>
      <w:bookmarkEnd w:id="32"/>
    </w:p>
    <w:p w14:paraId="79C8608B">
      <w:pPr>
        <w:ind w:firstLine="470" w:firstLineChars="196"/>
        <w:rPr>
          <w:rFonts w:ascii="宋体" w:hAnsi="宋体" w:eastAsia="宋体"/>
        </w:rPr>
      </w:pPr>
      <w:r>
        <w:rPr>
          <w:rFonts w:hint="eastAsia" w:ascii="宋体" w:hAnsi="宋体" w:eastAsia="宋体"/>
        </w:rPr>
        <w:t>29.2评审定标应当遵循公平、公正、科学、择优的原则。</w:t>
      </w:r>
    </w:p>
    <w:p w14:paraId="19B0C400">
      <w:pPr>
        <w:ind w:firstLine="470" w:firstLineChars="196"/>
        <w:rPr>
          <w:rFonts w:ascii="宋体" w:hAnsi="宋体" w:eastAsia="宋体"/>
        </w:rPr>
      </w:pPr>
      <w:r>
        <w:rPr>
          <w:rFonts w:hint="eastAsia" w:ascii="宋体" w:hAnsi="宋体" w:eastAsia="宋体"/>
        </w:rPr>
        <w:t>29.3评审活动依法进行，任何单位和个人不得非法干预</w:t>
      </w:r>
      <w:r>
        <w:rPr>
          <w:rFonts w:hint="eastAsia" w:ascii="宋体" w:hAnsi="宋体" w:eastAsia="宋体"/>
          <w:lang w:eastAsia="zh-CN"/>
        </w:rPr>
        <w:t>评审</w:t>
      </w:r>
      <w:r>
        <w:rPr>
          <w:rFonts w:hint="eastAsia" w:ascii="宋体" w:hAnsi="宋体" w:eastAsia="宋体"/>
        </w:rPr>
        <w:t>过程和结果。</w:t>
      </w:r>
    </w:p>
    <w:p w14:paraId="67CE5791">
      <w:pPr>
        <w:ind w:firstLine="470" w:firstLineChars="196"/>
        <w:rPr>
          <w:rFonts w:ascii="宋体" w:hAnsi="宋体" w:eastAsia="宋体"/>
        </w:rPr>
      </w:pPr>
      <w:r>
        <w:rPr>
          <w:rFonts w:hint="eastAsia" w:ascii="宋体" w:hAnsi="宋体" w:eastAsia="宋体"/>
        </w:rPr>
        <w:t>29.4评审过程中不允许违背</w:t>
      </w:r>
      <w:r>
        <w:rPr>
          <w:rFonts w:hint="eastAsia" w:ascii="宋体" w:hAnsi="宋体" w:eastAsia="宋体"/>
          <w:lang w:eastAsia="zh-CN"/>
        </w:rPr>
        <w:t>评审</w:t>
      </w:r>
      <w:r>
        <w:rPr>
          <w:rFonts w:hint="eastAsia" w:ascii="宋体" w:hAnsi="宋体" w:eastAsia="宋体"/>
        </w:rPr>
        <w:t>程序或采用</w:t>
      </w:r>
      <w:r>
        <w:rPr>
          <w:rFonts w:hint="eastAsia" w:ascii="宋体" w:hAnsi="宋体" w:eastAsia="宋体"/>
          <w:lang w:eastAsia="zh-CN"/>
        </w:rPr>
        <w:t>询价</w:t>
      </w:r>
      <w:r>
        <w:rPr>
          <w:rFonts w:hint="eastAsia" w:ascii="宋体" w:hAnsi="宋体" w:eastAsia="宋体"/>
        </w:rPr>
        <w:t>文件未载明的</w:t>
      </w:r>
      <w:r>
        <w:rPr>
          <w:rFonts w:hint="eastAsia" w:ascii="宋体" w:hAnsi="宋体" w:eastAsia="宋体"/>
          <w:lang w:eastAsia="zh-CN"/>
        </w:rPr>
        <w:t>评审</w:t>
      </w:r>
      <w:r>
        <w:rPr>
          <w:rFonts w:hint="eastAsia" w:ascii="宋体" w:hAnsi="宋体" w:eastAsia="宋体"/>
        </w:rPr>
        <w:t>方法或</w:t>
      </w:r>
      <w:r>
        <w:rPr>
          <w:rFonts w:hint="eastAsia" w:ascii="宋体" w:hAnsi="宋体" w:eastAsia="宋体"/>
          <w:lang w:eastAsia="zh-CN"/>
        </w:rPr>
        <w:t>评审</w:t>
      </w:r>
      <w:r>
        <w:rPr>
          <w:rFonts w:hint="eastAsia" w:ascii="宋体" w:hAnsi="宋体" w:eastAsia="宋体"/>
        </w:rPr>
        <w:t>因素进行</w:t>
      </w:r>
      <w:r>
        <w:rPr>
          <w:rFonts w:hint="eastAsia" w:ascii="宋体" w:hAnsi="宋体" w:eastAsia="宋体"/>
          <w:lang w:eastAsia="zh-CN"/>
        </w:rPr>
        <w:t>评审</w:t>
      </w:r>
      <w:r>
        <w:rPr>
          <w:rFonts w:hint="eastAsia" w:ascii="宋体" w:hAnsi="宋体" w:eastAsia="宋体"/>
        </w:rPr>
        <w:t>。</w:t>
      </w:r>
    </w:p>
    <w:p w14:paraId="735E4D40">
      <w:pPr>
        <w:ind w:firstLine="470" w:firstLineChars="196"/>
        <w:rPr>
          <w:rFonts w:ascii="宋体" w:hAnsi="宋体" w:eastAsia="宋体"/>
          <w:bCs/>
        </w:rPr>
      </w:pPr>
      <w:r>
        <w:rPr>
          <w:rFonts w:hint="eastAsia" w:ascii="宋体" w:hAnsi="宋体" w:eastAsia="宋体"/>
          <w:bCs/>
        </w:rPr>
        <w:t>29.5 开标后，直到签订合同为止，凡属于对</w:t>
      </w:r>
      <w:r>
        <w:rPr>
          <w:rFonts w:hint="eastAsia" w:ascii="宋体" w:hAnsi="宋体" w:eastAsia="宋体"/>
          <w:bCs/>
          <w:lang w:eastAsia="zh-CN"/>
        </w:rPr>
        <w:t>投标或响应</w:t>
      </w:r>
      <w:r>
        <w:rPr>
          <w:rFonts w:hint="eastAsia" w:ascii="宋体" w:hAnsi="宋体" w:eastAsia="宋体"/>
          <w:bCs/>
        </w:rPr>
        <w:t>文件的审查、澄清、评价和比较的有关资料以及</w:t>
      </w:r>
      <w:r>
        <w:rPr>
          <w:rFonts w:hint="eastAsia" w:ascii="宋体" w:hAnsi="宋体" w:eastAsia="宋体"/>
          <w:bCs/>
          <w:lang w:eastAsia="zh-CN"/>
        </w:rPr>
        <w:t>成交</w:t>
      </w:r>
      <w:r>
        <w:rPr>
          <w:rFonts w:hint="eastAsia" w:ascii="宋体" w:hAnsi="宋体" w:eastAsia="宋体"/>
          <w:bCs/>
        </w:rPr>
        <w:t>候选人的推荐情况、与评审有关的其他任何情况均严格保密（</w:t>
      </w:r>
      <w:r>
        <w:rPr>
          <w:rFonts w:hint="eastAsia" w:eastAsia="宋体"/>
        </w:rPr>
        <w:t>信息公开的内容除外</w:t>
      </w:r>
      <w:r>
        <w:rPr>
          <w:rFonts w:hint="eastAsia" w:ascii="宋体" w:hAnsi="宋体" w:eastAsia="宋体"/>
          <w:bCs/>
        </w:rPr>
        <w:t>）。</w:t>
      </w:r>
    </w:p>
    <w:p w14:paraId="6787AF43">
      <w:pPr>
        <w:rPr>
          <w:rFonts w:ascii="黑体" w:hAnsi="宋体" w:eastAsia="黑体"/>
        </w:rPr>
      </w:pPr>
      <w:r>
        <w:rPr>
          <w:rFonts w:hint="eastAsia" w:ascii="黑体" w:hAnsi="宋体" w:eastAsia="黑体"/>
        </w:rPr>
        <w:t>30．向</w:t>
      </w:r>
      <w:r>
        <w:rPr>
          <w:rFonts w:hint="eastAsia" w:ascii="黑体" w:hAnsi="宋体" w:eastAsia="黑体"/>
          <w:lang w:eastAsia="zh-CN"/>
        </w:rPr>
        <w:t>询价小组</w:t>
      </w:r>
      <w:r>
        <w:rPr>
          <w:rFonts w:hint="eastAsia" w:ascii="黑体" w:hAnsi="宋体" w:eastAsia="黑体"/>
        </w:rPr>
        <w:t>提供的资料</w:t>
      </w:r>
    </w:p>
    <w:p w14:paraId="1FF3CC79">
      <w:pPr>
        <w:ind w:firstLine="470" w:firstLineChars="196"/>
        <w:rPr>
          <w:rFonts w:ascii="宋体" w:hAnsi="宋体" w:eastAsia="宋体"/>
        </w:rPr>
      </w:pPr>
      <w:r>
        <w:rPr>
          <w:rFonts w:hint="eastAsia" w:ascii="宋体" w:hAnsi="宋体" w:eastAsia="宋体"/>
        </w:rPr>
        <w:t>30.1公开发布的</w:t>
      </w:r>
      <w:r>
        <w:rPr>
          <w:rFonts w:hint="eastAsia" w:ascii="宋体" w:hAnsi="宋体" w:eastAsia="宋体"/>
          <w:lang w:eastAsia="zh-CN"/>
        </w:rPr>
        <w:t>询价</w:t>
      </w:r>
      <w:r>
        <w:rPr>
          <w:rFonts w:hint="eastAsia" w:ascii="宋体" w:hAnsi="宋体" w:eastAsia="宋体"/>
        </w:rPr>
        <w:t>文件，包括图纸、服务清单、答疑文件等；</w:t>
      </w:r>
    </w:p>
    <w:p w14:paraId="1D0187FC">
      <w:pPr>
        <w:ind w:firstLine="470" w:firstLineChars="196"/>
        <w:rPr>
          <w:rFonts w:ascii="宋体" w:hAnsi="宋体" w:eastAsia="宋体"/>
        </w:rPr>
      </w:pPr>
      <w:r>
        <w:rPr>
          <w:rFonts w:hint="eastAsia" w:ascii="宋体" w:hAnsi="宋体" w:eastAsia="宋体"/>
        </w:rPr>
        <w:t>30.2其他</w:t>
      </w:r>
      <w:r>
        <w:rPr>
          <w:rFonts w:hint="eastAsia" w:ascii="宋体" w:hAnsi="宋体" w:eastAsia="宋体"/>
          <w:lang w:eastAsia="zh-CN"/>
        </w:rPr>
        <w:t>评审</w:t>
      </w:r>
      <w:r>
        <w:rPr>
          <w:rFonts w:hint="eastAsia" w:ascii="宋体" w:hAnsi="宋体" w:eastAsia="宋体"/>
        </w:rPr>
        <w:t>必须的资料。</w:t>
      </w:r>
    </w:p>
    <w:p w14:paraId="2C6F2CBF">
      <w:pPr>
        <w:ind w:firstLine="470" w:firstLineChars="196"/>
        <w:rPr>
          <w:rFonts w:ascii="宋体" w:hAnsi="宋体" w:eastAsia="宋体"/>
        </w:rPr>
      </w:pPr>
      <w:r>
        <w:rPr>
          <w:rFonts w:hint="eastAsia" w:ascii="宋体" w:hAnsi="宋体" w:eastAsia="宋体"/>
        </w:rPr>
        <w:t>30.3</w:t>
      </w:r>
      <w:r>
        <w:rPr>
          <w:rFonts w:hint="eastAsia" w:ascii="宋体" w:hAnsi="宋体" w:eastAsia="宋体"/>
          <w:szCs w:val="21"/>
          <w:lang w:eastAsia="zh-CN"/>
        </w:rPr>
        <w:t>询价小组</w:t>
      </w:r>
      <w:r>
        <w:rPr>
          <w:rFonts w:hint="eastAsia" w:ascii="宋体" w:hAnsi="宋体" w:eastAsia="宋体"/>
        </w:rPr>
        <w:t>应当认真研究</w:t>
      </w:r>
      <w:r>
        <w:rPr>
          <w:rFonts w:hint="eastAsia" w:ascii="宋体" w:hAnsi="宋体" w:eastAsia="宋体"/>
          <w:lang w:eastAsia="zh-CN"/>
        </w:rPr>
        <w:t>询价</w:t>
      </w:r>
      <w:r>
        <w:rPr>
          <w:rFonts w:hint="eastAsia" w:ascii="宋体" w:hAnsi="宋体" w:eastAsia="宋体"/>
        </w:rPr>
        <w:t>文件，至少应了解熟悉以下内容：</w:t>
      </w:r>
    </w:p>
    <w:p w14:paraId="650E1D14">
      <w:pPr>
        <w:ind w:firstLine="470" w:firstLineChars="196"/>
        <w:rPr>
          <w:rFonts w:ascii="宋体" w:hAnsi="宋体" w:eastAsia="宋体"/>
        </w:rPr>
      </w:pPr>
      <w:r>
        <w:rPr>
          <w:rFonts w:hint="eastAsia" w:ascii="宋体" w:hAnsi="宋体" w:eastAsia="宋体"/>
        </w:rPr>
        <w:t>（1）</w:t>
      </w:r>
      <w:r>
        <w:rPr>
          <w:rFonts w:hint="eastAsia" w:ascii="宋体" w:hAnsi="宋体" w:eastAsia="宋体"/>
          <w:lang w:eastAsia="zh-CN"/>
        </w:rPr>
        <w:t>询价</w:t>
      </w:r>
      <w:r>
        <w:rPr>
          <w:rFonts w:hint="eastAsia" w:ascii="宋体" w:hAnsi="宋体" w:eastAsia="宋体"/>
        </w:rPr>
        <w:t>的目的；</w:t>
      </w:r>
    </w:p>
    <w:p w14:paraId="6C6D78EE">
      <w:pPr>
        <w:ind w:firstLine="470" w:firstLineChars="196"/>
        <w:rPr>
          <w:rFonts w:ascii="宋体" w:hAnsi="宋体" w:eastAsia="宋体"/>
        </w:rPr>
      </w:pPr>
      <w:r>
        <w:rPr>
          <w:rFonts w:hint="eastAsia" w:ascii="宋体" w:hAnsi="宋体" w:eastAsia="宋体"/>
        </w:rPr>
        <w:t>（2）</w:t>
      </w:r>
      <w:r>
        <w:rPr>
          <w:rFonts w:hint="eastAsia" w:ascii="宋体" w:hAnsi="宋体" w:eastAsia="宋体"/>
          <w:lang w:eastAsia="zh-CN"/>
        </w:rPr>
        <w:t>询价</w:t>
      </w:r>
      <w:r>
        <w:rPr>
          <w:rFonts w:hint="eastAsia" w:ascii="宋体" w:hAnsi="宋体" w:eastAsia="宋体"/>
        </w:rPr>
        <w:t>项目需求的范围和性质；</w:t>
      </w:r>
    </w:p>
    <w:p w14:paraId="0F560C78">
      <w:pPr>
        <w:ind w:firstLine="470" w:firstLineChars="196"/>
        <w:rPr>
          <w:rFonts w:ascii="宋体" w:hAnsi="宋体" w:eastAsia="宋体"/>
        </w:rPr>
      </w:pPr>
      <w:r>
        <w:rPr>
          <w:rFonts w:hint="eastAsia" w:ascii="宋体" w:hAnsi="宋体" w:eastAsia="宋体"/>
        </w:rPr>
        <w:t>（3）</w:t>
      </w:r>
      <w:r>
        <w:rPr>
          <w:rFonts w:hint="eastAsia" w:ascii="宋体" w:hAnsi="宋体" w:eastAsia="宋体"/>
          <w:lang w:eastAsia="zh-CN"/>
        </w:rPr>
        <w:t>询价</w:t>
      </w:r>
      <w:r>
        <w:rPr>
          <w:rFonts w:hint="eastAsia" w:ascii="宋体" w:hAnsi="宋体" w:eastAsia="宋体"/>
        </w:rPr>
        <w:t>文件规定的</w:t>
      </w:r>
      <w:r>
        <w:rPr>
          <w:rFonts w:hint="eastAsia" w:ascii="宋体" w:hAnsi="宋体" w:eastAsia="宋体"/>
          <w:lang w:eastAsia="zh-CN"/>
        </w:rPr>
        <w:t>投标或响应</w:t>
      </w:r>
      <w:r>
        <w:rPr>
          <w:rFonts w:hint="eastAsia" w:ascii="宋体" w:hAnsi="宋体" w:eastAsia="宋体"/>
        </w:rPr>
        <w:t>人的资格、财政预算限额、商务条款；</w:t>
      </w:r>
    </w:p>
    <w:p w14:paraId="42F4399D">
      <w:pPr>
        <w:ind w:firstLine="470" w:firstLineChars="196"/>
        <w:rPr>
          <w:rFonts w:ascii="宋体" w:hAnsi="宋体" w:eastAsia="宋体"/>
        </w:rPr>
      </w:pPr>
      <w:r>
        <w:rPr>
          <w:rFonts w:hint="eastAsia" w:ascii="宋体" w:hAnsi="宋体" w:eastAsia="宋体"/>
        </w:rPr>
        <w:t>（4）</w:t>
      </w:r>
      <w:r>
        <w:rPr>
          <w:rFonts w:hint="eastAsia" w:ascii="宋体" w:hAnsi="宋体" w:eastAsia="宋体"/>
          <w:lang w:eastAsia="zh-CN"/>
        </w:rPr>
        <w:t>询价</w:t>
      </w:r>
      <w:r>
        <w:rPr>
          <w:rFonts w:hint="eastAsia" w:ascii="宋体" w:hAnsi="宋体" w:eastAsia="宋体"/>
        </w:rPr>
        <w:t>文件规定的</w:t>
      </w:r>
      <w:r>
        <w:rPr>
          <w:rFonts w:hint="eastAsia" w:ascii="宋体" w:hAnsi="宋体" w:eastAsia="宋体"/>
          <w:lang w:eastAsia="zh-CN"/>
        </w:rPr>
        <w:t>评审</w:t>
      </w:r>
      <w:r>
        <w:rPr>
          <w:rFonts w:hint="eastAsia" w:ascii="宋体" w:hAnsi="宋体" w:eastAsia="宋体"/>
        </w:rPr>
        <w:t>程序、</w:t>
      </w:r>
      <w:r>
        <w:rPr>
          <w:rFonts w:hint="eastAsia" w:ascii="宋体" w:hAnsi="宋体" w:eastAsia="宋体"/>
          <w:lang w:eastAsia="zh-CN"/>
        </w:rPr>
        <w:t>评审</w:t>
      </w:r>
      <w:r>
        <w:rPr>
          <w:rFonts w:hint="eastAsia" w:ascii="宋体" w:hAnsi="宋体" w:eastAsia="宋体"/>
        </w:rPr>
        <w:t>方法和</w:t>
      </w:r>
      <w:r>
        <w:rPr>
          <w:rFonts w:hint="eastAsia" w:ascii="宋体" w:hAnsi="宋体" w:eastAsia="宋体"/>
          <w:lang w:eastAsia="zh-CN"/>
        </w:rPr>
        <w:t>评审</w:t>
      </w:r>
      <w:r>
        <w:rPr>
          <w:rFonts w:hint="eastAsia" w:ascii="宋体" w:hAnsi="宋体" w:eastAsia="宋体"/>
        </w:rPr>
        <w:t>因素；</w:t>
      </w:r>
    </w:p>
    <w:p w14:paraId="79EDB032">
      <w:pPr>
        <w:ind w:firstLine="470" w:firstLineChars="196"/>
        <w:rPr>
          <w:rFonts w:ascii="宋体" w:hAnsi="宋体" w:eastAsia="宋体"/>
        </w:rPr>
      </w:pPr>
      <w:r>
        <w:rPr>
          <w:rFonts w:hint="eastAsia" w:ascii="宋体" w:hAnsi="宋体" w:eastAsia="宋体"/>
        </w:rPr>
        <w:t>（5）</w:t>
      </w:r>
      <w:r>
        <w:rPr>
          <w:rFonts w:hint="eastAsia" w:ascii="宋体" w:hAnsi="宋体" w:eastAsia="宋体"/>
          <w:lang w:eastAsia="zh-CN"/>
        </w:rPr>
        <w:t>询价</w:t>
      </w:r>
      <w:r>
        <w:rPr>
          <w:rFonts w:hint="eastAsia" w:ascii="宋体" w:hAnsi="宋体" w:eastAsia="宋体"/>
        </w:rPr>
        <w:t>文件所列示的资格性审查表及符合性审查表。</w:t>
      </w:r>
    </w:p>
    <w:p w14:paraId="1DE811FD">
      <w:pPr>
        <w:rPr>
          <w:rFonts w:ascii="黑体" w:hAnsi="宋体" w:eastAsia="黑体"/>
        </w:rPr>
      </w:pPr>
      <w:r>
        <w:rPr>
          <w:rFonts w:hint="eastAsia" w:ascii="黑体" w:hAnsi="宋体" w:eastAsia="黑体"/>
        </w:rPr>
        <w:t>31．独立评审</w:t>
      </w:r>
    </w:p>
    <w:p w14:paraId="2ED9B8AE">
      <w:pPr>
        <w:ind w:firstLine="470" w:firstLineChars="196"/>
        <w:rPr>
          <w:rFonts w:ascii="宋体" w:hAnsi="宋体" w:eastAsia="宋体"/>
          <w:bCs/>
        </w:rPr>
      </w:pPr>
      <w:r>
        <w:rPr>
          <w:rFonts w:hint="eastAsia" w:ascii="宋体" w:hAnsi="宋体" w:eastAsia="宋体"/>
          <w:bCs/>
        </w:rPr>
        <w:t>3</w:t>
      </w:r>
      <w:r>
        <w:rPr>
          <w:rFonts w:ascii="宋体" w:hAnsi="宋体" w:eastAsia="宋体"/>
          <w:bCs/>
        </w:rPr>
        <w:t>1</w:t>
      </w:r>
      <w:r>
        <w:rPr>
          <w:rFonts w:hint="eastAsia" w:ascii="宋体" w:hAnsi="宋体" w:eastAsia="宋体"/>
          <w:bCs/>
        </w:rPr>
        <w:t>.1</w:t>
      </w:r>
      <w:r>
        <w:rPr>
          <w:rFonts w:hint="eastAsia" w:ascii="宋体" w:hAnsi="宋体" w:eastAsia="宋体"/>
          <w:szCs w:val="21"/>
          <w:lang w:eastAsia="zh-CN"/>
        </w:rPr>
        <w:t>询价小组</w:t>
      </w:r>
      <w:r>
        <w:rPr>
          <w:rFonts w:hint="eastAsia" w:ascii="宋体" w:hAnsi="宋体" w:eastAsia="宋体"/>
          <w:bCs/>
        </w:rPr>
        <w:t>成员的</w:t>
      </w:r>
      <w:r>
        <w:rPr>
          <w:rFonts w:hint="eastAsia" w:ascii="宋体" w:hAnsi="宋体" w:eastAsia="宋体"/>
          <w:bCs/>
          <w:lang w:eastAsia="zh-CN"/>
        </w:rPr>
        <w:t>评审</w:t>
      </w:r>
      <w:r>
        <w:rPr>
          <w:rFonts w:hint="eastAsia" w:ascii="宋体" w:hAnsi="宋体" w:eastAsia="宋体"/>
          <w:bCs/>
        </w:rPr>
        <w:t>活动应当独立进行，并应遵循</w:t>
      </w:r>
      <w:r>
        <w:rPr>
          <w:rFonts w:hint="eastAsia" w:ascii="宋体" w:hAnsi="宋体" w:eastAsia="宋体"/>
          <w:bCs/>
          <w:lang w:eastAsia="zh-CN"/>
        </w:rPr>
        <w:t>投标或响应</w:t>
      </w:r>
      <w:r>
        <w:rPr>
          <w:rFonts w:hint="eastAsia" w:ascii="宋体" w:hAnsi="宋体" w:eastAsia="宋体"/>
          <w:bCs/>
        </w:rPr>
        <w:t>文件初审、澄清有关问题、比较与评价、确定</w:t>
      </w:r>
      <w:r>
        <w:rPr>
          <w:rFonts w:hint="eastAsia" w:ascii="宋体" w:hAnsi="宋体" w:eastAsia="宋体"/>
          <w:bCs/>
          <w:lang w:eastAsia="zh-CN"/>
        </w:rPr>
        <w:t>成交供应商</w:t>
      </w:r>
      <w:r>
        <w:rPr>
          <w:rFonts w:hint="eastAsia" w:ascii="宋体" w:hAnsi="宋体" w:eastAsia="宋体"/>
          <w:bCs/>
        </w:rPr>
        <w:t>、编写评审报告的工作程序。</w:t>
      </w:r>
    </w:p>
    <w:p w14:paraId="04F8D6F6">
      <w:pPr>
        <w:keepNext/>
        <w:keepLines/>
        <w:numPr>
          <w:ilvl w:val="0"/>
          <w:numId w:val="12"/>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评审程序及评审方法</w:t>
      </w:r>
    </w:p>
    <w:p w14:paraId="3F5EBB02">
      <w:pPr>
        <w:rPr>
          <w:rFonts w:ascii="黑体" w:hAnsi="宋体" w:eastAsia="黑体"/>
        </w:rPr>
      </w:pPr>
      <w:r>
        <w:rPr>
          <w:rFonts w:hint="eastAsia" w:ascii="黑体" w:hAnsi="宋体" w:eastAsia="黑体"/>
        </w:rPr>
        <w:t>32．</w:t>
      </w:r>
      <w:r>
        <w:rPr>
          <w:rFonts w:hint="eastAsia" w:ascii="黑体" w:hAnsi="宋体" w:eastAsia="黑体"/>
          <w:lang w:eastAsia="zh-CN"/>
        </w:rPr>
        <w:t>投标或响应</w:t>
      </w:r>
      <w:r>
        <w:rPr>
          <w:rFonts w:hint="eastAsia" w:ascii="黑体" w:hAnsi="宋体" w:eastAsia="黑体"/>
        </w:rPr>
        <w:t>文件初审</w:t>
      </w:r>
    </w:p>
    <w:p w14:paraId="411DFA4B">
      <w:pPr>
        <w:ind w:firstLine="470" w:firstLineChars="196"/>
        <w:rPr>
          <w:rFonts w:ascii="宋体" w:hAnsi="宋体" w:eastAsia="宋体"/>
        </w:rPr>
      </w:pPr>
      <w:r>
        <w:rPr>
          <w:rFonts w:hint="eastAsia" w:ascii="宋体" w:hAnsi="宋体" w:eastAsia="宋体"/>
        </w:rPr>
        <w:t>32.1</w:t>
      </w:r>
      <w:r>
        <w:rPr>
          <w:rFonts w:hint="eastAsia" w:ascii="宋体" w:hAnsi="宋体" w:eastAsia="宋体"/>
          <w:lang w:eastAsia="zh-CN"/>
        </w:rPr>
        <w:t>投标或响应</w:t>
      </w:r>
      <w:r>
        <w:rPr>
          <w:rFonts w:hint="eastAsia" w:ascii="宋体" w:hAnsi="宋体" w:eastAsia="宋体"/>
        </w:rPr>
        <w:t>文件初审包括资格性审查和符合性审查。</w:t>
      </w:r>
    </w:p>
    <w:p w14:paraId="1B87415D">
      <w:pPr>
        <w:ind w:firstLine="470" w:firstLineChars="196"/>
        <w:rPr>
          <w:rFonts w:ascii="宋体" w:hAnsi="宋体" w:eastAsia="宋体"/>
        </w:rPr>
      </w:pPr>
      <w:r>
        <w:rPr>
          <w:rFonts w:hint="eastAsia" w:ascii="宋体" w:hAnsi="宋体" w:eastAsia="宋体"/>
        </w:rPr>
        <w:t>资格性审查：依据法律法规和</w:t>
      </w:r>
      <w:r>
        <w:rPr>
          <w:rFonts w:hint="eastAsia" w:ascii="宋体" w:hAnsi="宋体" w:eastAsia="宋体"/>
          <w:lang w:eastAsia="zh-CN"/>
        </w:rPr>
        <w:t>询价</w:t>
      </w:r>
      <w:r>
        <w:rPr>
          <w:rFonts w:hint="eastAsia" w:ascii="宋体" w:hAnsi="宋体" w:eastAsia="宋体"/>
        </w:rPr>
        <w:t>文件的规定，对</w:t>
      </w:r>
      <w:r>
        <w:rPr>
          <w:rFonts w:hint="eastAsia" w:ascii="宋体" w:hAnsi="宋体" w:eastAsia="宋体"/>
          <w:lang w:eastAsia="zh-CN"/>
        </w:rPr>
        <w:t>投标或响应</w:t>
      </w:r>
      <w:r>
        <w:rPr>
          <w:rFonts w:hint="eastAsia" w:ascii="宋体" w:hAnsi="宋体" w:eastAsia="宋体"/>
        </w:rPr>
        <w:t>文件中的资格证明等进行审查，以确定</w:t>
      </w:r>
      <w:r>
        <w:rPr>
          <w:rFonts w:hint="eastAsia" w:ascii="宋体" w:hAnsi="宋体" w:eastAsia="宋体"/>
          <w:lang w:eastAsia="zh-CN"/>
        </w:rPr>
        <w:t>投标或响应</w:t>
      </w:r>
      <w:r>
        <w:rPr>
          <w:rFonts w:hint="eastAsia" w:ascii="宋体" w:hAnsi="宋体" w:eastAsia="宋体"/>
        </w:rPr>
        <w:t>供应商是否具备</w:t>
      </w:r>
      <w:r>
        <w:rPr>
          <w:rFonts w:hint="eastAsia" w:ascii="宋体" w:hAnsi="宋体" w:eastAsia="宋体"/>
          <w:lang w:eastAsia="zh-CN"/>
        </w:rPr>
        <w:t>投标或响应</w:t>
      </w:r>
      <w:r>
        <w:rPr>
          <w:rFonts w:hint="eastAsia" w:ascii="宋体" w:hAnsi="宋体" w:eastAsia="宋体"/>
        </w:rPr>
        <w:t>资格。</w:t>
      </w:r>
    </w:p>
    <w:p w14:paraId="01811666">
      <w:pPr>
        <w:ind w:firstLine="470" w:firstLineChars="196"/>
        <w:rPr>
          <w:rFonts w:ascii="宋体" w:hAnsi="宋体" w:eastAsia="宋体"/>
        </w:rPr>
      </w:pPr>
      <w:r>
        <w:rPr>
          <w:rFonts w:hint="eastAsia" w:ascii="宋体" w:hAnsi="宋体" w:eastAsia="宋体"/>
        </w:rPr>
        <w:t>符合性审查：依据</w:t>
      </w:r>
      <w:r>
        <w:rPr>
          <w:rFonts w:hint="eastAsia" w:ascii="宋体" w:hAnsi="宋体" w:eastAsia="宋体"/>
          <w:lang w:eastAsia="zh-CN"/>
        </w:rPr>
        <w:t>询价</w:t>
      </w:r>
      <w:r>
        <w:rPr>
          <w:rFonts w:hint="eastAsia" w:ascii="宋体" w:hAnsi="宋体" w:eastAsia="宋体"/>
        </w:rPr>
        <w:t>文件的规定，对</w:t>
      </w:r>
      <w:r>
        <w:rPr>
          <w:rFonts w:hint="eastAsia" w:ascii="宋体" w:hAnsi="宋体" w:eastAsia="宋体"/>
          <w:lang w:eastAsia="zh-CN"/>
        </w:rPr>
        <w:t>投标或响应</w:t>
      </w:r>
      <w:r>
        <w:rPr>
          <w:rFonts w:hint="eastAsia" w:ascii="宋体" w:hAnsi="宋体" w:eastAsia="宋体"/>
        </w:rPr>
        <w:t>文件的有效性、完整性和对</w:t>
      </w:r>
      <w:r>
        <w:rPr>
          <w:rFonts w:hint="eastAsia" w:ascii="宋体" w:hAnsi="宋体" w:eastAsia="宋体"/>
          <w:lang w:eastAsia="zh-CN"/>
        </w:rPr>
        <w:t>询价</w:t>
      </w:r>
      <w:r>
        <w:rPr>
          <w:rFonts w:hint="eastAsia" w:ascii="宋体" w:hAnsi="宋体" w:eastAsia="宋体"/>
        </w:rPr>
        <w:t>文件的响应程度进行审查，以确定是否满足符合性审查的要求。</w:t>
      </w:r>
    </w:p>
    <w:p w14:paraId="2C82D4DA">
      <w:pPr>
        <w:ind w:firstLine="470" w:firstLineChars="196"/>
        <w:rPr>
          <w:rFonts w:ascii="宋体" w:hAnsi="宋体" w:eastAsia="宋体"/>
        </w:rPr>
      </w:pPr>
      <w:r>
        <w:rPr>
          <w:rFonts w:hint="eastAsia" w:ascii="宋体" w:hAnsi="宋体" w:eastAsia="宋体"/>
        </w:rPr>
        <w:t xml:space="preserve">32.2 </w:t>
      </w:r>
      <w:r>
        <w:rPr>
          <w:rFonts w:hint="eastAsia" w:ascii="宋体" w:hAnsi="宋体" w:eastAsia="宋体"/>
          <w:lang w:eastAsia="zh-CN"/>
        </w:rPr>
        <w:t>投标或响应</w:t>
      </w:r>
      <w:r>
        <w:rPr>
          <w:rFonts w:hint="eastAsia" w:ascii="宋体" w:hAnsi="宋体" w:eastAsia="宋体"/>
        </w:rPr>
        <w:t>文件初审内容请详见《资格性审查表》和《符合性审查表》部分。</w:t>
      </w:r>
      <w:r>
        <w:rPr>
          <w:rFonts w:hint="eastAsia" w:ascii="宋体" w:hAnsi="宋体" w:eastAsia="宋体"/>
          <w:lang w:eastAsia="zh-CN"/>
        </w:rPr>
        <w:t>投标或响应</w:t>
      </w:r>
      <w:r>
        <w:rPr>
          <w:rFonts w:hint="eastAsia" w:ascii="宋体" w:hAnsi="宋体" w:eastAsia="宋体"/>
        </w:rPr>
        <w:t>人若有一条审查不通过则按</w:t>
      </w:r>
      <w:r>
        <w:rPr>
          <w:rFonts w:hint="eastAsia" w:ascii="宋体" w:hAnsi="宋体" w:eastAsia="宋体"/>
          <w:lang w:eastAsia="zh-CN"/>
        </w:rPr>
        <w:t>投标或响应</w:t>
      </w:r>
      <w:r>
        <w:rPr>
          <w:rFonts w:hint="eastAsia" w:ascii="宋体" w:hAnsi="宋体" w:eastAsia="宋体"/>
        </w:rPr>
        <w:t>无效处理。</w:t>
      </w:r>
    </w:p>
    <w:p w14:paraId="67F99CD9">
      <w:pPr>
        <w:ind w:firstLine="470" w:firstLineChars="196"/>
        <w:rPr>
          <w:rFonts w:ascii="宋体" w:hAnsi="宋体" w:eastAsia="宋体"/>
          <w:bCs/>
        </w:rPr>
      </w:pPr>
      <w:r>
        <w:rPr>
          <w:rFonts w:hint="eastAsia" w:ascii="宋体" w:hAnsi="宋体" w:eastAsia="宋体"/>
          <w:bCs/>
        </w:rPr>
        <w:t xml:space="preserve">32.3 </w:t>
      </w:r>
      <w:r>
        <w:rPr>
          <w:rFonts w:hint="eastAsia" w:ascii="宋体" w:hAnsi="宋体" w:eastAsia="宋体"/>
          <w:bCs/>
          <w:lang w:eastAsia="zh-CN"/>
        </w:rPr>
        <w:t>投标或响应</w:t>
      </w:r>
      <w:r>
        <w:rPr>
          <w:rFonts w:hint="eastAsia" w:ascii="宋体" w:hAnsi="宋体" w:eastAsia="宋体"/>
          <w:bCs/>
        </w:rPr>
        <w:t>文件初审中关于供应商家数的计算:</w:t>
      </w:r>
    </w:p>
    <w:p w14:paraId="3FD8B360">
      <w:pPr>
        <w:ind w:firstLine="470" w:firstLineChars="196"/>
        <w:rPr>
          <w:rFonts w:ascii="宋体" w:hAnsi="宋体" w:eastAsia="宋体"/>
          <w:bCs/>
        </w:rPr>
      </w:pPr>
      <w:r>
        <w:rPr>
          <w:rFonts w:hint="eastAsia" w:ascii="宋体" w:hAnsi="宋体" w:eastAsia="宋体"/>
          <w:bCs/>
        </w:rPr>
        <w:t>32.3.1采用</w:t>
      </w:r>
      <w:r>
        <w:rPr>
          <w:rFonts w:hint="eastAsia" w:ascii="宋体" w:hAnsi="宋体" w:eastAsia="宋体"/>
          <w:bCs/>
          <w:lang w:eastAsia="zh-CN"/>
        </w:rPr>
        <w:t>最低评标价法</w:t>
      </w:r>
      <w:r>
        <w:rPr>
          <w:rFonts w:hint="eastAsia" w:ascii="宋体" w:hAnsi="宋体" w:eastAsia="宋体"/>
          <w:bCs/>
        </w:rPr>
        <w:t>的采购项目，提供相同品牌产品的不同</w:t>
      </w:r>
      <w:r>
        <w:rPr>
          <w:rFonts w:hint="eastAsia" w:ascii="宋体" w:hAnsi="宋体" w:eastAsia="宋体"/>
          <w:bCs/>
          <w:lang w:eastAsia="zh-CN"/>
        </w:rPr>
        <w:t>投标或响应</w:t>
      </w:r>
      <w:r>
        <w:rPr>
          <w:rFonts w:hint="eastAsia" w:ascii="宋体" w:hAnsi="宋体" w:eastAsia="宋体"/>
          <w:bCs/>
        </w:rPr>
        <w:t>人参加同一合同项下</w:t>
      </w:r>
      <w:r>
        <w:rPr>
          <w:rFonts w:hint="eastAsia" w:ascii="宋体" w:hAnsi="宋体" w:eastAsia="宋体"/>
          <w:bCs/>
          <w:lang w:eastAsia="zh-CN"/>
        </w:rPr>
        <w:t>投标或响应</w:t>
      </w:r>
      <w:r>
        <w:rPr>
          <w:rFonts w:hint="eastAsia" w:ascii="宋体" w:hAnsi="宋体" w:eastAsia="宋体"/>
          <w:bCs/>
        </w:rPr>
        <w:t>的，以其中通过资格审查、符合性审查且报价最低的参加</w:t>
      </w:r>
      <w:r>
        <w:rPr>
          <w:rFonts w:hint="eastAsia" w:ascii="宋体" w:hAnsi="宋体" w:eastAsia="宋体"/>
          <w:bCs/>
          <w:lang w:eastAsia="zh-CN"/>
        </w:rPr>
        <w:t>评审</w:t>
      </w:r>
      <w:r>
        <w:rPr>
          <w:rFonts w:hint="eastAsia" w:ascii="宋体" w:hAnsi="宋体" w:eastAsia="宋体"/>
          <w:bCs/>
        </w:rPr>
        <w:t>；报价相同的，由采购人或者采购人委托</w:t>
      </w:r>
      <w:r>
        <w:rPr>
          <w:rFonts w:hint="eastAsia" w:ascii="宋体" w:hAnsi="宋体" w:eastAsia="宋体"/>
          <w:bCs/>
          <w:lang w:eastAsia="zh-CN"/>
        </w:rPr>
        <w:t>询价小组</w:t>
      </w:r>
      <w:r>
        <w:rPr>
          <w:rFonts w:hint="eastAsia" w:ascii="宋体" w:hAnsi="宋体" w:eastAsia="宋体"/>
          <w:bCs/>
        </w:rPr>
        <w:t>按照</w:t>
      </w:r>
      <w:r>
        <w:rPr>
          <w:rFonts w:hint="eastAsia" w:ascii="宋体" w:hAnsi="宋体" w:eastAsia="宋体"/>
          <w:bCs/>
          <w:lang w:eastAsia="zh-CN"/>
        </w:rPr>
        <w:t>询价</w:t>
      </w:r>
      <w:r>
        <w:rPr>
          <w:rFonts w:hint="eastAsia" w:ascii="宋体" w:hAnsi="宋体" w:eastAsia="宋体"/>
          <w:bCs/>
        </w:rPr>
        <w:t>文件规定的方式确定一个参加评审的</w:t>
      </w:r>
      <w:r>
        <w:rPr>
          <w:rFonts w:hint="eastAsia" w:ascii="宋体" w:hAnsi="宋体" w:eastAsia="宋体"/>
          <w:bCs/>
          <w:lang w:eastAsia="zh-CN"/>
        </w:rPr>
        <w:t>投标或响应</w:t>
      </w:r>
      <w:r>
        <w:rPr>
          <w:rFonts w:hint="eastAsia" w:ascii="宋体" w:hAnsi="宋体" w:eastAsia="宋体"/>
          <w:bCs/>
        </w:rPr>
        <w:t>人，</w:t>
      </w:r>
      <w:r>
        <w:rPr>
          <w:rFonts w:hint="eastAsia" w:ascii="宋体" w:hAnsi="宋体" w:eastAsia="宋体"/>
          <w:bCs/>
          <w:lang w:eastAsia="zh-CN"/>
        </w:rPr>
        <w:t>询价</w:t>
      </w:r>
      <w:r>
        <w:rPr>
          <w:rFonts w:hint="eastAsia" w:ascii="宋体" w:hAnsi="宋体" w:eastAsia="宋体"/>
          <w:bCs/>
        </w:rPr>
        <w:t>文件未规定的采取随机抽取方式确定，其他</w:t>
      </w:r>
      <w:r>
        <w:rPr>
          <w:rFonts w:hint="eastAsia" w:ascii="宋体" w:hAnsi="宋体" w:eastAsia="宋体"/>
          <w:bCs/>
          <w:lang w:eastAsia="zh-CN"/>
        </w:rPr>
        <w:t>投标或响应</w:t>
      </w:r>
      <w:r>
        <w:rPr>
          <w:rFonts w:hint="eastAsia" w:ascii="宋体" w:hAnsi="宋体" w:eastAsia="宋体"/>
          <w:bCs/>
        </w:rPr>
        <w:t>无效。</w:t>
      </w:r>
    </w:p>
    <w:p w14:paraId="5149B056">
      <w:pPr>
        <w:ind w:firstLine="470" w:firstLineChars="196"/>
        <w:rPr>
          <w:rFonts w:ascii="宋体" w:hAnsi="宋体" w:eastAsia="宋体"/>
          <w:bCs/>
        </w:rPr>
      </w:pPr>
      <w:r>
        <w:rPr>
          <w:rFonts w:hint="eastAsia" w:ascii="宋体" w:hAnsi="宋体" w:eastAsia="宋体"/>
          <w:bCs/>
        </w:rPr>
        <w:t>32.3.2采用综合评分法的采购项目，提供相同品牌产品且通过资格审查、符合性审查的不同</w:t>
      </w:r>
      <w:r>
        <w:rPr>
          <w:rFonts w:hint="eastAsia" w:ascii="宋体" w:hAnsi="宋体" w:eastAsia="宋体"/>
          <w:bCs/>
          <w:lang w:eastAsia="zh-CN"/>
        </w:rPr>
        <w:t>投标或响应</w:t>
      </w:r>
      <w:r>
        <w:rPr>
          <w:rFonts w:hint="eastAsia" w:ascii="宋体" w:hAnsi="宋体" w:eastAsia="宋体"/>
          <w:bCs/>
        </w:rPr>
        <w:t>人参加同一合同项下</w:t>
      </w:r>
      <w:r>
        <w:rPr>
          <w:rFonts w:hint="eastAsia" w:ascii="宋体" w:hAnsi="宋体" w:eastAsia="宋体"/>
          <w:bCs/>
          <w:lang w:eastAsia="zh-CN"/>
        </w:rPr>
        <w:t>投标或响应</w:t>
      </w:r>
      <w:r>
        <w:rPr>
          <w:rFonts w:hint="eastAsia" w:ascii="宋体" w:hAnsi="宋体" w:eastAsia="宋体"/>
          <w:bCs/>
        </w:rPr>
        <w:t>的，按一家</w:t>
      </w:r>
      <w:r>
        <w:rPr>
          <w:rFonts w:hint="eastAsia" w:ascii="宋体" w:hAnsi="宋体" w:eastAsia="宋体"/>
          <w:bCs/>
          <w:lang w:eastAsia="zh-CN"/>
        </w:rPr>
        <w:t>投标或响应</w:t>
      </w:r>
      <w:r>
        <w:rPr>
          <w:rFonts w:hint="eastAsia" w:ascii="宋体" w:hAnsi="宋体" w:eastAsia="宋体"/>
          <w:bCs/>
        </w:rPr>
        <w:t>人计算，评审后得分最高的同品牌</w:t>
      </w:r>
      <w:r>
        <w:rPr>
          <w:rFonts w:hint="eastAsia" w:ascii="宋体" w:hAnsi="宋体" w:eastAsia="宋体"/>
          <w:bCs/>
          <w:lang w:eastAsia="zh-CN"/>
        </w:rPr>
        <w:t>投标或响应</w:t>
      </w:r>
      <w:r>
        <w:rPr>
          <w:rFonts w:hint="eastAsia" w:ascii="宋体" w:hAnsi="宋体" w:eastAsia="宋体"/>
          <w:bCs/>
        </w:rPr>
        <w:t>人获得</w:t>
      </w:r>
      <w:r>
        <w:rPr>
          <w:rFonts w:hint="eastAsia" w:ascii="宋体" w:hAnsi="宋体" w:eastAsia="宋体"/>
          <w:bCs/>
          <w:lang w:eastAsia="zh-CN"/>
        </w:rPr>
        <w:t>成交</w:t>
      </w:r>
      <w:r>
        <w:rPr>
          <w:rFonts w:hint="eastAsia" w:ascii="宋体" w:hAnsi="宋体" w:eastAsia="宋体"/>
          <w:bCs/>
        </w:rPr>
        <w:t>人推荐资格；评审得分相同的，由采购人或者采购人委托</w:t>
      </w:r>
      <w:r>
        <w:rPr>
          <w:rFonts w:hint="eastAsia" w:ascii="宋体" w:hAnsi="宋体" w:eastAsia="宋体"/>
          <w:bCs/>
          <w:szCs w:val="21"/>
          <w:lang w:eastAsia="zh-CN"/>
        </w:rPr>
        <w:t>询价小组</w:t>
      </w:r>
      <w:r>
        <w:rPr>
          <w:rFonts w:hint="eastAsia" w:ascii="宋体" w:hAnsi="宋体" w:eastAsia="宋体"/>
          <w:bCs/>
        </w:rPr>
        <w:t>按照</w:t>
      </w:r>
      <w:r>
        <w:rPr>
          <w:rFonts w:hint="eastAsia" w:ascii="宋体" w:hAnsi="宋体" w:eastAsia="宋体"/>
          <w:bCs/>
          <w:lang w:eastAsia="zh-CN"/>
        </w:rPr>
        <w:t>询价</w:t>
      </w:r>
      <w:r>
        <w:rPr>
          <w:rFonts w:hint="eastAsia" w:ascii="宋体" w:hAnsi="宋体" w:eastAsia="宋体"/>
          <w:bCs/>
        </w:rPr>
        <w:t>文件规定的方式确定一个</w:t>
      </w:r>
      <w:r>
        <w:rPr>
          <w:rFonts w:hint="eastAsia" w:ascii="宋体" w:hAnsi="宋体" w:eastAsia="宋体"/>
          <w:bCs/>
          <w:lang w:eastAsia="zh-CN"/>
        </w:rPr>
        <w:t>投标或响应</w:t>
      </w:r>
      <w:r>
        <w:rPr>
          <w:rFonts w:hint="eastAsia" w:ascii="宋体" w:hAnsi="宋体" w:eastAsia="宋体"/>
          <w:bCs/>
        </w:rPr>
        <w:t>人获得</w:t>
      </w:r>
      <w:r>
        <w:rPr>
          <w:rFonts w:hint="eastAsia" w:ascii="宋体" w:hAnsi="宋体" w:eastAsia="宋体"/>
          <w:bCs/>
          <w:lang w:eastAsia="zh-CN"/>
        </w:rPr>
        <w:t>成交</w:t>
      </w:r>
      <w:r>
        <w:rPr>
          <w:rFonts w:hint="eastAsia" w:ascii="宋体" w:hAnsi="宋体" w:eastAsia="宋体"/>
          <w:bCs/>
        </w:rPr>
        <w:t>人推荐资格，</w:t>
      </w:r>
      <w:r>
        <w:rPr>
          <w:rFonts w:hint="eastAsia" w:ascii="宋体" w:hAnsi="宋体" w:eastAsia="宋体"/>
          <w:bCs/>
          <w:lang w:eastAsia="zh-CN"/>
        </w:rPr>
        <w:t>询价</w:t>
      </w:r>
      <w:r>
        <w:rPr>
          <w:rFonts w:hint="eastAsia" w:ascii="宋体" w:hAnsi="宋体" w:eastAsia="宋体"/>
          <w:bCs/>
        </w:rPr>
        <w:t>文件未规定的采取随机抽取方式确定，其他同品牌</w:t>
      </w:r>
      <w:r>
        <w:rPr>
          <w:rFonts w:hint="eastAsia" w:ascii="宋体" w:hAnsi="宋体" w:eastAsia="宋体"/>
          <w:bCs/>
          <w:lang w:eastAsia="zh-CN"/>
        </w:rPr>
        <w:t>投标或响应</w:t>
      </w:r>
      <w:r>
        <w:rPr>
          <w:rFonts w:hint="eastAsia" w:ascii="宋体" w:hAnsi="宋体" w:eastAsia="宋体"/>
          <w:bCs/>
        </w:rPr>
        <w:t>人不作为</w:t>
      </w:r>
      <w:r>
        <w:rPr>
          <w:rFonts w:hint="eastAsia" w:ascii="宋体" w:hAnsi="宋体" w:eastAsia="宋体"/>
          <w:bCs/>
          <w:lang w:eastAsia="zh-CN"/>
        </w:rPr>
        <w:t>成交</w:t>
      </w:r>
      <w:r>
        <w:rPr>
          <w:rFonts w:hint="eastAsia" w:ascii="宋体" w:hAnsi="宋体" w:eastAsia="宋体"/>
          <w:bCs/>
        </w:rPr>
        <w:t>候选人。</w:t>
      </w:r>
    </w:p>
    <w:p w14:paraId="6BDEA4AD">
      <w:pPr>
        <w:ind w:firstLine="470" w:firstLineChars="196"/>
        <w:rPr>
          <w:rFonts w:ascii="宋体" w:hAnsi="宋体" w:eastAsia="宋体"/>
          <w:bCs/>
        </w:rPr>
      </w:pPr>
      <w:r>
        <w:rPr>
          <w:rFonts w:hint="eastAsia" w:ascii="宋体" w:hAnsi="宋体" w:eastAsia="宋体"/>
          <w:bCs/>
        </w:rPr>
        <w:t>32.3.3非单一产品采购项目，采购人应当根据采购项目技术构成、产品价格比重等合理确定核心产品，并在</w:t>
      </w:r>
      <w:r>
        <w:rPr>
          <w:rFonts w:hint="eastAsia" w:ascii="宋体" w:hAnsi="宋体" w:eastAsia="宋体"/>
          <w:bCs/>
          <w:lang w:eastAsia="zh-CN"/>
        </w:rPr>
        <w:t>询价</w:t>
      </w:r>
      <w:r>
        <w:rPr>
          <w:rFonts w:hint="eastAsia" w:ascii="宋体" w:hAnsi="宋体" w:eastAsia="宋体"/>
          <w:bCs/>
        </w:rPr>
        <w:t>文件中载明。多家</w:t>
      </w:r>
      <w:r>
        <w:rPr>
          <w:rFonts w:hint="eastAsia" w:ascii="宋体" w:hAnsi="宋体" w:eastAsia="宋体"/>
          <w:bCs/>
          <w:lang w:eastAsia="zh-CN"/>
        </w:rPr>
        <w:t>投标或响应</w:t>
      </w:r>
      <w:r>
        <w:rPr>
          <w:rFonts w:hint="eastAsia" w:ascii="宋体" w:hAnsi="宋体" w:eastAsia="宋体"/>
          <w:bCs/>
        </w:rPr>
        <w:t>人提供的核心产品品牌相同的，按前两款规定处理。</w:t>
      </w:r>
    </w:p>
    <w:p w14:paraId="248E83BA">
      <w:pPr>
        <w:ind w:firstLine="470" w:firstLineChars="196"/>
        <w:rPr>
          <w:rFonts w:ascii="宋体" w:hAnsi="宋体" w:eastAsia="宋体"/>
        </w:rPr>
      </w:pPr>
      <w:r>
        <w:rPr>
          <w:rFonts w:hint="eastAsia" w:ascii="宋体" w:hAnsi="宋体" w:eastAsia="宋体"/>
        </w:rPr>
        <w:t>32.4</w:t>
      </w:r>
      <w:r>
        <w:rPr>
          <w:rFonts w:hint="eastAsia" w:ascii="宋体" w:hAnsi="宋体" w:eastAsia="宋体"/>
          <w:lang w:eastAsia="zh-CN"/>
        </w:rPr>
        <w:t>投标或响应</w:t>
      </w:r>
      <w:r>
        <w:rPr>
          <w:rFonts w:hint="eastAsia" w:ascii="宋体" w:hAnsi="宋体" w:eastAsia="宋体"/>
        </w:rPr>
        <w:t>人</w:t>
      </w:r>
      <w:r>
        <w:rPr>
          <w:rFonts w:hint="eastAsia" w:ascii="宋体" w:hAnsi="宋体" w:eastAsia="宋体"/>
          <w:lang w:eastAsia="zh-CN"/>
        </w:rPr>
        <w:t>投标或响应</w:t>
      </w:r>
      <w:r>
        <w:rPr>
          <w:rFonts w:hint="eastAsia" w:ascii="宋体" w:hAnsi="宋体" w:eastAsia="宋体"/>
        </w:rPr>
        <w:t>文件作无效处理的情形，具体包括但不限于以下：</w:t>
      </w:r>
    </w:p>
    <w:p w14:paraId="161CFD2A">
      <w:pPr>
        <w:ind w:firstLine="470" w:firstLineChars="196"/>
        <w:rPr>
          <w:rFonts w:eastAsia="宋体"/>
        </w:rPr>
      </w:pPr>
      <w:r>
        <w:rPr>
          <w:rFonts w:hint="eastAsia" w:ascii="宋体" w:hAnsi="宋体" w:eastAsia="宋体"/>
        </w:rPr>
        <w:t>32.4.1</w:t>
      </w:r>
      <w:r>
        <w:rPr>
          <w:rFonts w:hint="eastAsia" w:eastAsia="宋体"/>
        </w:rPr>
        <w:t>不同</w:t>
      </w:r>
      <w:r>
        <w:rPr>
          <w:rFonts w:hint="eastAsia" w:eastAsia="宋体"/>
          <w:lang w:eastAsia="zh-CN"/>
        </w:rPr>
        <w:t>投标或响应</w:t>
      </w:r>
      <w:r>
        <w:rPr>
          <w:rFonts w:hint="eastAsia" w:eastAsia="宋体"/>
        </w:rPr>
        <w:t>人的</w:t>
      </w:r>
      <w:r>
        <w:rPr>
          <w:rFonts w:hint="eastAsia" w:eastAsia="宋体"/>
          <w:lang w:eastAsia="zh-CN"/>
        </w:rPr>
        <w:t>投标或响应</w:t>
      </w:r>
      <w:r>
        <w:rPr>
          <w:rFonts w:hint="eastAsia" w:eastAsia="宋体"/>
        </w:rPr>
        <w:t>文件由同一单位或者同一个人编制，或者由同一个人分阶段参与编制；</w:t>
      </w:r>
    </w:p>
    <w:p w14:paraId="3BD0923F">
      <w:pPr>
        <w:ind w:firstLine="470" w:firstLineChars="196"/>
        <w:rPr>
          <w:rFonts w:eastAsia="宋体"/>
        </w:rPr>
      </w:pPr>
      <w:r>
        <w:rPr>
          <w:rFonts w:ascii="宋体" w:hAnsi="宋体" w:eastAsia="宋体"/>
        </w:rPr>
        <w:t>32.4.</w:t>
      </w:r>
      <w:r>
        <w:rPr>
          <w:rFonts w:hint="eastAsia" w:ascii="宋体" w:hAnsi="宋体" w:eastAsia="宋体"/>
        </w:rPr>
        <w:t>2</w:t>
      </w:r>
      <w:r>
        <w:rPr>
          <w:rFonts w:hint="eastAsia" w:eastAsia="宋体"/>
        </w:rPr>
        <w:t>不同</w:t>
      </w:r>
      <w:r>
        <w:rPr>
          <w:rFonts w:hint="eastAsia" w:eastAsia="宋体"/>
          <w:lang w:eastAsia="zh-CN"/>
        </w:rPr>
        <w:t>投标或响应</w:t>
      </w:r>
      <w:r>
        <w:rPr>
          <w:rFonts w:hint="eastAsia" w:eastAsia="宋体"/>
        </w:rPr>
        <w:t>人委托同一单位或者个人办理</w:t>
      </w:r>
      <w:r>
        <w:rPr>
          <w:rFonts w:hint="eastAsia" w:eastAsia="宋体"/>
          <w:lang w:eastAsia="zh-CN"/>
        </w:rPr>
        <w:t>投标或响应</w:t>
      </w:r>
      <w:r>
        <w:rPr>
          <w:rFonts w:hint="eastAsia" w:eastAsia="宋体"/>
        </w:rPr>
        <w:t>事宜；</w:t>
      </w:r>
    </w:p>
    <w:p w14:paraId="6E479953">
      <w:pPr>
        <w:ind w:firstLine="470" w:firstLineChars="196"/>
        <w:rPr>
          <w:rFonts w:ascii="宋体" w:hAnsi="宋体" w:eastAsia="宋体"/>
        </w:rPr>
      </w:pPr>
      <w:r>
        <w:rPr>
          <w:rFonts w:hint="eastAsia" w:ascii="宋体" w:hAnsi="宋体" w:eastAsia="宋体"/>
        </w:rPr>
        <w:t>32.4.3不同</w:t>
      </w:r>
      <w:r>
        <w:rPr>
          <w:rFonts w:hint="eastAsia" w:ascii="宋体" w:hAnsi="宋体" w:eastAsia="宋体"/>
          <w:lang w:eastAsia="zh-CN"/>
        </w:rPr>
        <w:t>投标或响应</w:t>
      </w:r>
      <w:r>
        <w:rPr>
          <w:rFonts w:hint="eastAsia" w:ascii="宋体" w:hAnsi="宋体" w:eastAsia="宋体"/>
        </w:rPr>
        <w:t>人的</w:t>
      </w:r>
      <w:r>
        <w:rPr>
          <w:rFonts w:hint="eastAsia" w:ascii="宋体" w:hAnsi="宋体" w:eastAsia="宋体"/>
          <w:lang w:eastAsia="zh-CN"/>
        </w:rPr>
        <w:t>投标或响应</w:t>
      </w:r>
      <w:r>
        <w:rPr>
          <w:rFonts w:hint="eastAsia" w:ascii="宋体" w:hAnsi="宋体" w:eastAsia="宋体"/>
        </w:rPr>
        <w:t>文件载明的项目管理成员或者联系人员为同一人；</w:t>
      </w:r>
    </w:p>
    <w:p w14:paraId="38D6510F">
      <w:pPr>
        <w:ind w:firstLine="470" w:firstLineChars="196"/>
        <w:rPr>
          <w:rFonts w:ascii="宋体" w:hAnsi="宋体" w:eastAsia="宋体"/>
        </w:rPr>
      </w:pPr>
      <w:r>
        <w:rPr>
          <w:rFonts w:hint="eastAsia" w:ascii="宋体" w:hAnsi="宋体" w:eastAsia="宋体"/>
        </w:rPr>
        <w:t>32.4.4不同</w:t>
      </w:r>
      <w:r>
        <w:rPr>
          <w:rFonts w:hint="eastAsia" w:ascii="宋体" w:hAnsi="宋体" w:eastAsia="宋体"/>
          <w:lang w:eastAsia="zh-CN"/>
        </w:rPr>
        <w:t>投标或响应</w:t>
      </w:r>
      <w:r>
        <w:rPr>
          <w:rFonts w:hint="eastAsia" w:ascii="宋体" w:hAnsi="宋体" w:eastAsia="宋体"/>
        </w:rPr>
        <w:t>人的</w:t>
      </w:r>
      <w:r>
        <w:rPr>
          <w:rFonts w:hint="eastAsia" w:ascii="宋体" w:hAnsi="宋体" w:eastAsia="宋体"/>
          <w:lang w:eastAsia="zh-CN"/>
        </w:rPr>
        <w:t>投标或响应</w:t>
      </w:r>
      <w:r>
        <w:rPr>
          <w:rFonts w:hint="eastAsia" w:ascii="宋体" w:hAnsi="宋体" w:eastAsia="宋体"/>
        </w:rPr>
        <w:t>文件异常一致或者</w:t>
      </w:r>
      <w:r>
        <w:rPr>
          <w:rFonts w:hint="eastAsia" w:ascii="宋体" w:hAnsi="宋体" w:eastAsia="宋体"/>
          <w:lang w:eastAsia="zh-CN"/>
        </w:rPr>
        <w:t>投标或响应</w:t>
      </w:r>
      <w:r>
        <w:rPr>
          <w:rFonts w:hint="eastAsia" w:ascii="宋体" w:hAnsi="宋体" w:eastAsia="宋体"/>
        </w:rPr>
        <w:t>报价呈规律性差异；</w:t>
      </w:r>
    </w:p>
    <w:p w14:paraId="4EB7E6FC">
      <w:pPr>
        <w:ind w:firstLine="470" w:firstLineChars="196"/>
        <w:rPr>
          <w:rFonts w:ascii="宋体" w:hAnsi="宋体" w:eastAsia="宋体"/>
        </w:rPr>
      </w:pPr>
      <w:r>
        <w:rPr>
          <w:rFonts w:hint="eastAsia" w:ascii="宋体" w:hAnsi="宋体" w:eastAsia="宋体"/>
        </w:rPr>
        <w:t>32.4.5</w:t>
      </w:r>
      <w:r>
        <w:rPr>
          <w:rFonts w:ascii="宋体" w:hAnsi="宋体" w:eastAsia="宋体"/>
        </w:rPr>
        <w:t>不同</w:t>
      </w:r>
      <w:r>
        <w:rPr>
          <w:rFonts w:hint="eastAsia" w:ascii="宋体" w:hAnsi="宋体" w:eastAsia="宋体"/>
          <w:lang w:eastAsia="zh-CN"/>
        </w:rPr>
        <w:t>投标或响应</w:t>
      </w:r>
      <w:r>
        <w:rPr>
          <w:rFonts w:ascii="宋体" w:hAnsi="宋体" w:eastAsia="宋体"/>
        </w:rPr>
        <w:t>供应商的</w:t>
      </w:r>
      <w:r>
        <w:rPr>
          <w:rFonts w:hint="eastAsia" w:ascii="宋体" w:hAnsi="宋体" w:eastAsia="宋体"/>
          <w:lang w:eastAsia="zh-CN"/>
        </w:rPr>
        <w:t>投标或响应</w:t>
      </w:r>
      <w:r>
        <w:rPr>
          <w:rFonts w:ascii="宋体" w:hAnsi="宋体" w:eastAsia="宋体"/>
        </w:rPr>
        <w:t>文件或部分</w:t>
      </w:r>
      <w:r>
        <w:rPr>
          <w:rFonts w:hint="eastAsia" w:ascii="宋体" w:hAnsi="宋体" w:eastAsia="宋体"/>
          <w:lang w:eastAsia="zh-CN"/>
        </w:rPr>
        <w:t>投标或响应</w:t>
      </w:r>
      <w:r>
        <w:rPr>
          <w:rFonts w:ascii="宋体" w:hAnsi="宋体" w:eastAsia="宋体"/>
        </w:rPr>
        <w:t>文件相互混装</w:t>
      </w:r>
      <w:r>
        <w:rPr>
          <w:rFonts w:hint="eastAsia" w:ascii="宋体" w:hAnsi="宋体" w:eastAsia="宋体"/>
        </w:rPr>
        <w:t>；</w:t>
      </w:r>
    </w:p>
    <w:p w14:paraId="2A04D456">
      <w:pPr>
        <w:ind w:firstLine="470" w:firstLineChars="196"/>
        <w:rPr>
          <w:rFonts w:ascii="宋体" w:hAnsi="宋体" w:eastAsia="宋体"/>
        </w:rPr>
      </w:pPr>
      <w:r>
        <w:rPr>
          <w:rFonts w:hint="eastAsia" w:ascii="宋体" w:hAnsi="宋体" w:eastAsia="宋体"/>
        </w:rPr>
        <w:t>32.4.6</w:t>
      </w:r>
      <w:r>
        <w:rPr>
          <w:rFonts w:hint="eastAsia" w:ascii="宋体" w:hAnsi="宋体" w:eastAsia="宋体"/>
          <w:lang w:eastAsia="zh-CN"/>
        </w:rPr>
        <w:t>投标或响应</w:t>
      </w:r>
      <w:r>
        <w:rPr>
          <w:rFonts w:hint="eastAsia" w:ascii="宋体" w:hAnsi="宋体" w:eastAsia="宋体"/>
        </w:rPr>
        <w:t>供应商之间相互约定给予未</w:t>
      </w:r>
      <w:r>
        <w:rPr>
          <w:rFonts w:hint="eastAsia" w:ascii="宋体" w:hAnsi="宋体" w:eastAsia="宋体"/>
          <w:lang w:eastAsia="zh-CN"/>
        </w:rPr>
        <w:t>成交</w:t>
      </w:r>
      <w:r>
        <w:rPr>
          <w:rFonts w:hint="eastAsia" w:ascii="宋体" w:hAnsi="宋体" w:eastAsia="宋体"/>
        </w:rPr>
        <w:t>的供应商利益补偿；</w:t>
      </w:r>
    </w:p>
    <w:p w14:paraId="6BF35E6B">
      <w:pPr>
        <w:ind w:firstLine="470" w:firstLineChars="196"/>
        <w:rPr>
          <w:rFonts w:ascii="宋体" w:hAnsi="宋体" w:eastAsia="宋体"/>
        </w:rPr>
      </w:pPr>
      <w:r>
        <w:rPr>
          <w:rFonts w:hint="eastAsia" w:ascii="宋体" w:hAnsi="宋体" w:eastAsia="宋体"/>
        </w:rPr>
        <w:t>32.4.7不同</w:t>
      </w:r>
      <w:r>
        <w:rPr>
          <w:rFonts w:hint="eastAsia" w:ascii="宋体" w:hAnsi="宋体" w:eastAsia="宋体"/>
          <w:lang w:eastAsia="zh-CN"/>
        </w:rPr>
        <w:t>投标或响应</w:t>
      </w:r>
      <w:r>
        <w:rPr>
          <w:rFonts w:hint="eastAsia" w:ascii="宋体" w:hAnsi="宋体" w:eastAsia="宋体"/>
        </w:rPr>
        <w:t>供应商的法定代表人、主要经营负责人、项目</w:t>
      </w:r>
      <w:r>
        <w:rPr>
          <w:rFonts w:hint="eastAsia" w:ascii="宋体" w:hAnsi="宋体" w:eastAsia="宋体"/>
          <w:lang w:eastAsia="zh-CN"/>
        </w:rPr>
        <w:t>投标或响应</w:t>
      </w:r>
      <w:r>
        <w:rPr>
          <w:rFonts w:hint="eastAsia" w:ascii="宋体" w:hAnsi="宋体" w:eastAsia="宋体"/>
        </w:rPr>
        <w:t>授权代表人、项目负责人、主要技术人员为同一人、属同一单位或者同一单位缴纳社会保险；</w:t>
      </w:r>
    </w:p>
    <w:p w14:paraId="2CD55E57">
      <w:pPr>
        <w:ind w:firstLine="470" w:firstLineChars="196"/>
        <w:rPr>
          <w:rFonts w:ascii="宋体" w:hAnsi="宋体" w:eastAsia="宋体"/>
        </w:rPr>
      </w:pPr>
      <w:r>
        <w:rPr>
          <w:rFonts w:hint="eastAsia" w:ascii="宋体" w:hAnsi="宋体" w:eastAsia="宋体"/>
        </w:rPr>
        <w:t>32.4.8不同</w:t>
      </w:r>
      <w:r>
        <w:rPr>
          <w:rFonts w:hint="eastAsia" w:ascii="宋体" w:hAnsi="宋体" w:eastAsia="宋体"/>
          <w:lang w:eastAsia="zh-CN"/>
        </w:rPr>
        <w:t>投标或响应</w:t>
      </w:r>
      <w:r>
        <w:rPr>
          <w:rFonts w:hint="eastAsia" w:ascii="宋体" w:hAnsi="宋体" w:eastAsia="宋体"/>
        </w:rPr>
        <w:t>供应商的</w:t>
      </w:r>
      <w:r>
        <w:rPr>
          <w:rFonts w:hint="eastAsia" w:ascii="宋体" w:hAnsi="宋体" w:eastAsia="宋体"/>
          <w:lang w:eastAsia="zh-CN"/>
        </w:rPr>
        <w:t>投标或响应</w:t>
      </w:r>
      <w:r>
        <w:rPr>
          <w:rFonts w:hint="eastAsia" w:ascii="宋体" w:hAnsi="宋体" w:eastAsia="宋体"/>
        </w:rPr>
        <w:t>文件内容存在非正常一致；</w:t>
      </w:r>
    </w:p>
    <w:p w14:paraId="4BA9D6B8">
      <w:pPr>
        <w:ind w:firstLine="470" w:firstLineChars="196"/>
        <w:rPr>
          <w:rFonts w:ascii="宋体" w:hAnsi="宋体" w:eastAsia="宋体"/>
        </w:rPr>
      </w:pPr>
      <w:r>
        <w:rPr>
          <w:rFonts w:hint="eastAsia" w:ascii="宋体" w:hAnsi="宋体" w:eastAsia="宋体"/>
        </w:rPr>
        <w:t>32.4.9在同一单位工作人员为两家以上（含两家）供应商进行同一项</w:t>
      </w:r>
      <w:r>
        <w:rPr>
          <w:rFonts w:hint="eastAsia" w:ascii="宋体" w:hAnsi="宋体" w:eastAsia="宋体"/>
          <w:lang w:eastAsia="zh-CN"/>
        </w:rPr>
        <w:t>投标或响应</w:t>
      </w:r>
      <w:r>
        <w:rPr>
          <w:rFonts w:hint="eastAsia" w:ascii="宋体" w:hAnsi="宋体" w:eastAsia="宋体"/>
        </w:rPr>
        <w:t>活动；</w:t>
      </w:r>
    </w:p>
    <w:p w14:paraId="4FA91336">
      <w:pPr>
        <w:ind w:firstLine="470" w:firstLineChars="196"/>
        <w:rPr>
          <w:rFonts w:ascii="宋体" w:hAnsi="宋体" w:eastAsia="宋体"/>
        </w:rPr>
      </w:pPr>
      <w:r>
        <w:rPr>
          <w:rFonts w:hint="eastAsia" w:ascii="宋体" w:hAnsi="宋体" w:eastAsia="宋体"/>
        </w:rPr>
        <w:t>32.4.10主管部门依照法律、法规认定的其他情形。</w:t>
      </w:r>
    </w:p>
    <w:p w14:paraId="37604561">
      <w:pPr>
        <w:ind w:firstLine="470" w:firstLineChars="196"/>
        <w:rPr>
          <w:rFonts w:ascii="宋体" w:hAnsi="宋体" w:eastAsia="宋体"/>
        </w:rPr>
      </w:pPr>
      <w:r>
        <w:rPr>
          <w:rFonts w:hint="eastAsia" w:ascii="宋体" w:hAnsi="宋体" w:eastAsia="宋体"/>
        </w:rPr>
        <w:t>32.5对不属于《资格性审查表》和《符合性审查表》所列的其他情形，除专用条款另有规定和32.4条款所列情形外，不得作为</w:t>
      </w:r>
      <w:r>
        <w:rPr>
          <w:rFonts w:hint="eastAsia" w:ascii="宋体" w:hAnsi="宋体" w:eastAsia="宋体"/>
          <w:lang w:eastAsia="zh-CN"/>
        </w:rPr>
        <w:t>投标或响应</w:t>
      </w:r>
      <w:r>
        <w:rPr>
          <w:rFonts w:hint="eastAsia" w:ascii="宋体" w:hAnsi="宋体" w:eastAsia="宋体"/>
        </w:rPr>
        <w:t>无效的理由。</w:t>
      </w:r>
    </w:p>
    <w:p w14:paraId="66EC64B8">
      <w:pPr>
        <w:rPr>
          <w:rFonts w:ascii="黑体" w:hAnsi="宋体" w:eastAsia="黑体"/>
        </w:rPr>
      </w:pPr>
      <w:r>
        <w:rPr>
          <w:rFonts w:hint="eastAsia" w:ascii="黑体" w:hAnsi="宋体" w:eastAsia="黑体"/>
        </w:rPr>
        <w:t>33．澄清有关问题</w:t>
      </w:r>
    </w:p>
    <w:p w14:paraId="6C4A3FDC">
      <w:pPr>
        <w:ind w:firstLine="470" w:firstLineChars="196"/>
        <w:rPr>
          <w:rFonts w:ascii="宋体" w:hAnsi="宋体" w:eastAsia="宋体"/>
        </w:rPr>
      </w:pPr>
      <w:bookmarkStart w:id="33" w:name="_Hlk71407321"/>
      <w:r>
        <w:rPr>
          <w:rFonts w:hint="eastAsia" w:ascii="宋体" w:hAnsi="宋体" w:eastAsia="宋体"/>
        </w:rPr>
        <w:t>3</w:t>
      </w:r>
      <w:r>
        <w:rPr>
          <w:rFonts w:ascii="宋体" w:hAnsi="宋体" w:eastAsia="宋体"/>
        </w:rPr>
        <w:t>3.1</w:t>
      </w:r>
      <w:r>
        <w:rPr>
          <w:rFonts w:hint="eastAsia" w:ascii="宋体" w:hAnsi="宋体" w:eastAsia="宋体"/>
        </w:rPr>
        <w:t>对</w:t>
      </w:r>
      <w:r>
        <w:rPr>
          <w:rFonts w:hint="eastAsia" w:ascii="宋体" w:hAnsi="宋体" w:eastAsia="宋体"/>
          <w:lang w:eastAsia="zh-CN"/>
        </w:rPr>
        <w:t>询价</w:t>
      </w:r>
      <w:r>
        <w:rPr>
          <w:rFonts w:hint="eastAsia" w:ascii="宋体" w:hAnsi="宋体" w:eastAsia="宋体"/>
        </w:rPr>
        <w:t>文件中描述有歧义或前后不一致的地方（不含</w:t>
      </w:r>
      <w:r>
        <w:rPr>
          <w:rFonts w:hint="eastAsia" w:eastAsia="宋体"/>
          <w:szCs w:val="21"/>
          <w:lang w:eastAsia="zh-CN"/>
        </w:rPr>
        <w:t>询价</w:t>
      </w:r>
      <w:r>
        <w:rPr>
          <w:rFonts w:eastAsia="宋体"/>
          <w:szCs w:val="21"/>
        </w:rPr>
        <w:t>文件存在歧义、重大缺陷导致评</w:t>
      </w:r>
      <w:r>
        <w:rPr>
          <w:rFonts w:hint="eastAsia" w:eastAsia="宋体"/>
          <w:szCs w:val="21"/>
        </w:rPr>
        <w:t>审</w:t>
      </w:r>
      <w:r>
        <w:rPr>
          <w:rFonts w:eastAsia="宋体"/>
          <w:szCs w:val="21"/>
        </w:rPr>
        <w:t>工作无法进行</w:t>
      </w:r>
      <w:r>
        <w:rPr>
          <w:rFonts w:hint="eastAsia" w:eastAsia="宋体"/>
          <w:szCs w:val="21"/>
        </w:rPr>
        <w:t>的情况）</w:t>
      </w:r>
      <w:r>
        <w:rPr>
          <w:rFonts w:hint="eastAsia" w:ascii="宋体" w:hAnsi="宋体" w:eastAsia="宋体"/>
        </w:rPr>
        <w:t>，</w:t>
      </w:r>
      <w:r>
        <w:rPr>
          <w:rFonts w:hint="eastAsia" w:ascii="宋体" w:hAnsi="宋体" w:eastAsia="宋体"/>
          <w:lang w:eastAsia="zh-CN"/>
        </w:rPr>
        <w:t>询价小组</w:t>
      </w:r>
      <w:r>
        <w:rPr>
          <w:rFonts w:hint="eastAsia" w:ascii="宋体" w:hAnsi="宋体" w:eastAsia="宋体"/>
        </w:rPr>
        <w:t>有权进行评判，但对同一条款的评判应适用于每个</w:t>
      </w:r>
      <w:r>
        <w:rPr>
          <w:rFonts w:hint="eastAsia" w:ascii="宋体" w:hAnsi="宋体" w:eastAsia="宋体"/>
          <w:lang w:eastAsia="zh-CN"/>
        </w:rPr>
        <w:t>投标或响应</w:t>
      </w:r>
      <w:r>
        <w:rPr>
          <w:rFonts w:hint="eastAsia" w:ascii="宋体" w:hAnsi="宋体" w:eastAsia="宋体"/>
        </w:rPr>
        <w:t>人。</w:t>
      </w:r>
      <w:bookmarkEnd w:id="33"/>
    </w:p>
    <w:p w14:paraId="296B2B65">
      <w:pPr>
        <w:ind w:firstLine="470" w:firstLineChars="196"/>
        <w:rPr>
          <w:rFonts w:ascii="宋体" w:hAnsi="宋体" w:eastAsia="宋体"/>
        </w:rPr>
      </w:pPr>
      <w:r>
        <w:rPr>
          <w:rFonts w:hint="eastAsia" w:ascii="宋体" w:hAnsi="宋体" w:eastAsia="宋体"/>
        </w:rPr>
        <w:t>3</w:t>
      </w:r>
      <w:r>
        <w:rPr>
          <w:rFonts w:ascii="宋体" w:hAnsi="宋体" w:eastAsia="宋体"/>
        </w:rPr>
        <w:t>3.2</w:t>
      </w:r>
      <w:r>
        <w:rPr>
          <w:rFonts w:hint="eastAsia" w:eastAsia="宋体"/>
          <w:szCs w:val="21"/>
          <w:lang w:eastAsia="zh-CN"/>
        </w:rPr>
        <w:t>询价小组</w:t>
      </w:r>
      <w:r>
        <w:rPr>
          <w:rFonts w:eastAsia="宋体"/>
          <w:szCs w:val="21"/>
        </w:rPr>
        <w:t>发现</w:t>
      </w:r>
      <w:r>
        <w:rPr>
          <w:rFonts w:hint="eastAsia" w:eastAsia="宋体"/>
          <w:szCs w:val="21"/>
          <w:lang w:eastAsia="zh-CN"/>
        </w:rPr>
        <w:t>询价</w:t>
      </w:r>
      <w:r>
        <w:rPr>
          <w:rFonts w:eastAsia="宋体"/>
          <w:szCs w:val="21"/>
        </w:rPr>
        <w:t>文件存在歧义、重大缺陷导致评</w:t>
      </w:r>
      <w:r>
        <w:rPr>
          <w:rFonts w:hint="eastAsia" w:eastAsia="宋体"/>
          <w:szCs w:val="21"/>
        </w:rPr>
        <w:t>审</w:t>
      </w:r>
      <w:r>
        <w:rPr>
          <w:rFonts w:eastAsia="宋体"/>
          <w:szCs w:val="21"/>
        </w:rPr>
        <w:t>工作无法进行，或者</w:t>
      </w:r>
      <w:r>
        <w:rPr>
          <w:rFonts w:hint="eastAsia" w:eastAsia="宋体"/>
          <w:szCs w:val="21"/>
          <w:lang w:eastAsia="zh-CN"/>
        </w:rPr>
        <w:t>询价</w:t>
      </w:r>
      <w:r>
        <w:rPr>
          <w:rFonts w:eastAsia="宋体"/>
          <w:szCs w:val="21"/>
        </w:rPr>
        <w:t>文件内容违反国家有关强制性规定的，应当停止评</w:t>
      </w:r>
      <w:r>
        <w:rPr>
          <w:rFonts w:hint="eastAsia" w:eastAsia="宋体"/>
          <w:szCs w:val="21"/>
        </w:rPr>
        <w:t>审</w:t>
      </w:r>
      <w:r>
        <w:rPr>
          <w:rFonts w:eastAsia="宋体"/>
          <w:szCs w:val="21"/>
        </w:rPr>
        <w:t>工作，与</w:t>
      </w:r>
      <w:r>
        <w:rPr>
          <w:rFonts w:hint="eastAsia" w:eastAsia="宋体"/>
          <w:szCs w:val="21"/>
        </w:rPr>
        <w:t>政府集中采购机构</w:t>
      </w:r>
      <w:r>
        <w:rPr>
          <w:rFonts w:eastAsia="宋体"/>
          <w:szCs w:val="21"/>
        </w:rPr>
        <w:t>沟通并作书面记录。</w:t>
      </w:r>
      <w:r>
        <w:rPr>
          <w:rFonts w:hint="eastAsia" w:eastAsia="宋体"/>
          <w:szCs w:val="21"/>
        </w:rPr>
        <w:t>经</w:t>
      </w:r>
      <w:r>
        <w:rPr>
          <w:rFonts w:eastAsia="宋体"/>
          <w:szCs w:val="21"/>
        </w:rPr>
        <w:t>确认后，</w:t>
      </w:r>
      <w:r>
        <w:rPr>
          <w:rFonts w:hint="eastAsia" w:eastAsia="宋体"/>
          <w:szCs w:val="21"/>
        </w:rPr>
        <w:t>项目</w:t>
      </w:r>
      <w:r>
        <w:rPr>
          <w:rFonts w:eastAsia="宋体"/>
          <w:szCs w:val="21"/>
        </w:rPr>
        <w:t>应当修改</w:t>
      </w:r>
      <w:r>
        <w:rPr>
          <w:rFonts w:hint="eastAsia" w:eastAsia="宋体"/>
          <w:szCs w:val="21"/>
          <w:lang w:eastAsia="zh-CN"/>
        </w:rPr>
        <w:t>询价</w:t>
      </w:r>
      <w:r>
        <w:rPr>
          <w:rFonts w:eastAsia="宋体"/>
          <w:szCs w:val="21"/>
        </w:rPr>
        <w:t>文件，重新组织采购活动。</w:t>
      </w:r>
    </w:p>
    <w:p w14:paraId="7DB050A9">
      <w:pPr>
        <w:ind w:firstLine="470" w:firstLineChars="196"/>
        <w:rPr>
          <w:rFonts w:ascii="宋体" w:hAnsi="宋体" w:eastAsia="宋体"/>
        </w:rPr>
      </w:pPr>
      <w:r>
        <w:rPr>
          <w:rFonts w:ascii="宋体" w:hAnsi="宋体" w:eastAsia="宋体"/>
        </w:rPr>
        <w:t>33.3</w:t>
      </w:r>
      <w:r>
        <w:rPr>
          <w:rFonts w:hint="eastAsia" w:ascii="宋体" w:hAnsi="宋体" w:eastAsia="宋体"/>
        </w:rPr>
        <w:t>对于</w:t>
      </w:r>
      <w:r>
        <w:rPr>
          <w:rFonts w:hint="eastAsia" w:ascii="宋体" w:hAnsi="宋体" w:eastAsia="宋体"/>
          <w:lang w:eastAsia="zh-CN"/>
        </w:rPr>
        <w:t>投标或响应</w:t>
      </w:r>
      <w:r>
        <w:rPr>
          <w:rFonts w:hint="eastAsia" w:ascii="宋体" w:hAnsi="宋体" w:eastAsia="宋体"/>
        </w:rPr>
        <w:t>文件中含义不明确、同类问题表述不一致或者有明显文字和计算错误的内容，</w:t>
      </w:r>
      <w:r>
        <w:rPr>
          <w:rFonts w:hint="eastAsia" w:ascii="宋体" w:hAnsi="宋体" w:eastAsia="宋体"/>
          <w:lang w:eastAsia="zh-CN"/>
        </w:rPr>
        <w:t>询价小组</w:t>
      </w:r>
      <w:r>
        <w:rPr>
          <w:rFonts w:hint="eastAsia" w:ascii="宋体" w:hAnsi="宋体" w:eastAsia="宋体"/>
        </w:rPr>
        <w:t>应当以书面形式要求</w:t>
      </w:r>
      <w:r>
        <w:rPr>
          <w:rFonts w:hint="eastAsia" w:ascii="宋体" w:hAnsi="宋体" w:eastAsia="宋体"/>
          <w:lang w:eastAsia="zh-CN"/>
        </w:rPr>
        <w:t>投标或响应</w:t>
      </w:r>
      <w:r>
        <w:rPr>
          <w:rFonts w:hint="eastAsia" w:ascii="宋体" w:hAnsi="宋体" w:eastAsia="宋体"/>
        </w:rPr>
        <w:t>人作出必要的澄清、说明或者补正。</w:t>
      </w:r>
    </w:p>
    <w:p w14:paraId="30CF66FC">
      <w:pPr>
        <w:ind w:firstLine="470" w:firstLineChars="196"/>
        <w:rPr>
          <w:rFonts w:ascii="宋体" w:hAnsi="宋体" w:eastAsia="宋体"/>
        </w:rPr>
      </w:pPr>
      <w:r>
        <w:rPr>
          <w:rFonts w:hint="eastAsia" w:ascii="宋体" w:hAnsi="宋体" w:eastAsia="宋体"/>
          <w:lang w:eastAsia="zh-CN"/>
        </w:rPr>
        <w:t>投标或响应</w:t>
      </w:r>
      <w:r>
        <w:rPr>
          <w:rFonts w:hint="eastAsia" w:ascii="宋体" w:hAnsi="宋体" w:eastAsia="宋体"/>
        </w:rPr>
        <w:t>人的澄清、说明或者补正应当采用书面形式【书面形式是指文书、信件（含电子邮件）、电报、电传、传真等形式】，并加盖公章（或者由法定代表人或其授权的代表签字）。</w:t>
      </w:r>
      <w:r>
        <w:rPr>
          <w:rFonts w:hint="eastAsia" w:ascii="宋体" w:hAnsi="宋体" w:eastAsia="宋体"/>
          <w:lang w:eastAsia="zh-CN"/>
        </w:rPr>
        <w:t>投标或响应</w:t>
      </w:r>
      <w:r>
        <w:rPr>
          <w:rFonts w:hint="eastAsia" w:ascii="宋体" w:hAnsi="宋体" w:eastAsia="宋体"/>
        </w:rPr>
        <w:t>人的澄清、说明或者补正不得超出</w:t>
      </w:r>
      <w:r>
        <w:rPr>
          <w:rFonts w:hint="eastAsia" w:ascii="宋体" w:hAnsi="宋体" w:eastAsia="宋体"/>
          <w:lang w:eastAsia="zh-CN"/>
        </w:rPr>
        <w:t>投标或响应</w:t>
      </w:r>
      <w:r>
        <w:rPr>
          <w:rFonts w:hint="eastAsia" w:ascii="宋体" w:hAnsi="宋体" w:eastAsia="宋体"/>
        </w:rPr>
        <w:t>文件的范围或者改变</w:t>
      </w:r>
      <w:r>
        <w:rPr>
          <w:rFonts w:hint="eastAsia" w:ascii="宋体" w:hAnsi="宋体" w:eastAsia="宋体"/>
          <w:lang w:eastAsia="zh-CN"/>
        </w:rPr>
        <w:t>投标或响应</w:t>
      </w:r>
      <w:r>
        <w:rPr>
          <w:rFonts w:hint="eastAsia" w:ascii="宋体" w:hAnsi="宋体" w:eastAsia="宋体"/>
        </w:rPr>
        <w:t>文件的实质性内容。</w:t>
      </w:r>
    </w:p>
    <w:p w14:paraId="2CFB813D">
      <w:pPr>
        <w:ind w:firstLine="470" w:firstLineChars="196"/>
        <w:rPr>
          <w:rFonts w:ascii="宋体" w:hAnsi="宋体" w:eastAsia="宋体"/>
          <w:szCs w:val="21"/>
        </w:rPr>
      </w:pPr>
      <w:r>
        <w:rPr>
          <w:rFonts w:hint="eastAsia" w:ascii="宋体" w:hAnsi="宋体" w:eastAsia="宋体"/>
          <w:szCs w:val="21"/>
        </w:rPr>
        <w:t>根据本通用条款第34条，凡属于</w:t>
      </w:r>
      <w:r>
        <w:rPr>
          <w:rFonts w:hint="eastAsia" w:ascii="宋体" w:hAnsi="宋体" w:eastAsia="宋体"/>
          <w:szCs w:val="21"/>
          <w:lang w:eastAsia="zh-CN"/>
        </w:rPr>
        <w:t>询价小组</w:t>
      </w:r>
      <w:r>
        <w:rPr>
          <w:rFonts w:hint="eastAsia" w:ascii="宋体" w:hAnsi="宋体" w:eastAsia="宋体"/>
          <w:szCs w:val="21"/>
        </w:rPr>
        <w:t>在评审中发现的算术错误进行核实的修改不在此列。</w:t>
      </w:r>
    </w:p>
    <w:p w14:paraId="0ECDE099">
      <w:pPr>
        <w:rPr>
          <w:rFonts w:ascii="黑体" w:hAnsi="宋体" w:eastAsia="黑体"/>
        </w:rPr>
      </w:pPr>
      <w:bookmarkStart w:id="34" w:name="_Toc73521581"/>
      <w:bookmarkStart w:id="35" w:name="_Toc73517673"/>
      <w:bookmarkStart w:id="36" w:name="_Toc73518151"/>
      <w:bookmarkStart w:id="37" w:name="_Toc100052400"/>
      <w:bookmarkStart w:id="38" w:name="_Toc73521669"/>
      <w:r>
        <w:rPr>
          <w:rFonts w:hint="eastAsia" w:ascii="黑体" w:hAnsi="宋体" w:eastAsia="黑体"/>
        </w:rPr>
        <w:t>34．错误的修正</w:t>
      </w:r>
      <w:bookmarkEnd w:id="34"/>
      <w:bookmarkEnd w:id="35"/>
      <w:bookmarkEnd w:id="36"/>
      <w:bookmarkEnd w:id="37"/>
      <w:bookmarkEnd w:id="38"/>
    </w:p>
    <w:p w14:paraId="22D69813">
      <w:pPr>
        <w:ind w:firstLine="470" w:firstLineChars="196"/>
        <w:rPr>
          <w:rFonts w:ascii="宋体" w:hAnsi="宋体" w:eastAsia="宋体"/>
          <w:szCs w:val="21"/>
        </w:rPr>
      </w:pPr>
      <w:r>
        <w:rPr>
          <w:rFonts w:hint="eastAsia" w:ascii="宋体" w:hAnsi="宋体" w:eastAsia="宋体"/>
          <w:szCs w:val="21"/>
          <w:lang w:eastAsia="zh-CN"/>
        </w:rPr>
        <w:t>投标或响应</w:t>
      </w:r>
      <w:r>
        <w:rPr>
          <w:rFonts w:hint="eastAsia" w:ascii="宋体" w:hAnsi="宋体" w:eastAsia="宋体"/>
          <w:szCs w:val="21"/>
        </w:rPr>
        <w:t>文件报价出现前后不一致的，除专用条款另有规定外，按照下列规定修正：</w:t>
      </w:r>
    </w:p>
    <w:p w14:paraId="40562F8D">
      <w:pPr>
        <w:ind w:firstLine="470" w:firstLineChars="196"/>
        <w:rPr>
          <w:rFonts w:ascii="宋体" w:hAnsi="宋体" w:eastAsia="宋体"/>
          <w:szCs w:val="21"/>
        </w:rPr>
      </w:pPr>
      <w:r>
        <w:rPr>
          <w:rFonts w:hint="eastAsia" w:ascii="宋体" w:hAnsi="宋体" w:eastAsia="宋体"/>
          <w:szCs w:val="21"/>
        </w:rPr>
        <w:t>34.1</w:t>
      </w:r>
      <w:r>
        <w:rPr>
          <w:rFonts w:hint="eastAsia" w:ascii="宋体" w:hAnsi="宋体" w:eastAsia="宋体"/>
          <w:szCs w:val="21"/>
          <w:lang w:eastAsia="zh-CN"/>
        </w:rPr>
        <w:t>投标或响应</w:t>
      </w:r>
      <w:r>
        <w:rPr>
          <w:rFonts w:hint="eastAsia" w:ascii="宋体" w:hAnsi="宋体" w:eastAsia="宋体"/>
          <w:szCs w:val="21"/>
        </w:rPr>
        <w:t>文件中</w:t>
      </w:r>
      <w:r>
        <w:rPr>
          <w:rFonts w:hint="eastAsia" w:ascii="宋体" w:hAnsi="宋体" w:eastAsia="宋体"/>
          <w:szCs w:val="21"/>
          <w:lang w:eastAsia="zh-CN"/>
        </w:rPr>
        <w:t>报价一览表投标或响应</w:t>
      </w:r>
      <w:r>
        <w:rPr>
          <w:rFonts w:hint="eastAsia" w:ascii="宋体" w:hAnsi="宋体" w:eastAsia="宋体"/>
          <w:szCs w:val="21"/>
        </w:rPr>
        <w:t>报价内容与</w:t>
      </w:r>
      <w:r>
        <w:rPr>
          <w:rFonts w:hint="eastAsia" w:ascii="宋体" w:hAnsi="宋体" w:eastAsia="宋体"/>
          <w:szCs w:val="21"/>
          <w:lang w:eastAsia="zh-CN"/>
        </w:rPr>
        <w:t>投标或响应</w:t>
      </w:r>
      <w:r>
        <w:rPr>
          <w:rFonts w:hint="eastAsia" w:ascii="宋体" w:hAnsi="宋体" w:eastAsia="宋体"/>
          <w:szCs w:val="21"/>
        </w:rPr>
        <w:t>文件中</w:t>
      </w:r>
      <w:r>
        <w:rPr>
          <w:rFonts w:hint="eastAsia" w:ascii="宋体" w:hAnsi="宋体" w:eastAsia="宋体"/>
          <w:szCs w:val="21"/>
          <w:lang w:eastAsia="zh-CN"/>
        </w:rPr>
        <w:t>投标或响应</w:t>
      </w:r>
      <w:r>
        <w:rPr>
          <w:rFonts w:hint="eastAsia" w:ascii="宋体" w:hAnsi="宋体" w:eastAsia="宋体"/>
          <w:szCs w:val="21"/>
        </w:rPr>
        <w:t>报价相应内容不一致的，以</w:t>
      </w:r>
      <w:r>
        <w:rPr>
          <w:rFonts w:hint="eastAsia" w:ascii="宋体" w:hAnsi="宋体" w:eastAsia="宋体"/>
          <w:szCs w:val="21"/>
          <w:lang w:eastAsia="zh-CN"/>
        </w:rPr>
        <w:t>报价一览表</w:t>
      </w:r>
      <w:r>
        <w:rPr>
          <w:rFonts w:hint="eastAsia" w:ascii="宋体" w:hAnsi="宋体" w:eastAsia="宋体"/>
          <w:szCs w:val="21"/>
        </w:rPr>
        <w:t>为准；</w:t>
      </w:r>
    </w:p>
    <w:p w14:paraId="3BF5257D">
      <w:pPr>
        <w:ind w:firstLine="470" w:firstLineChars="196"/>
        <w:rPr>
          <w:rFonts w:ascii="宋体" w:hAnsi="宋体" w:eastAsia="宋体"/>
          <w:szCs w:val="21"/>
        </w:rPr>
      </w:pPr>
      <w:r>
        <w:rPr>
          <w:rFonts w:hint="eastAsia" w:ascii="宋体" w:hAnsi="宋体" w:eastAsia="宋体"/>
          <w:szCs w:val="21"/>
        </w:rPr>
        <w:t>34.2大写金额和小写金额不一致的，以大写金额为准；</w:t>
      </w:r>
    </w:p>
    <w:p w14:paraId="6CD1F092">
      <w:pPr>
        <w:ind w:firstLine="470" w:firstLineChars="196"/>
        <w:rPr>
          <w:rFonts w:ascii="宋体" w:hAnsi="宋体" w:eastAsia="宋体"/>
          <w:szCs w:val="21"/>
        </w:rPr>
      </w:pPr>
      <w:r>
        <w:rPr>
          <w:rFonts w:hint="eastAsia" w:ascii="宋体" w:hAnsi="宋体" w:eastAsia="宋体"/>
          <w:szCs w:val="21"/>
        </w:rPr>
        <w:t>34.3单价金额小数点或者百分比有明显错位，以</w:t>
      </w:r>
      <w:r>
        <w:rPr>
          <w:rFonts w:hint="eastAsia" w:ascii="宋体" w:hAnsi="宋体" w:eastAsia="宋体"/>
          <w:szCs w:val="21"/>
          <w:lang w:eastAsia="zh-CN"/>
        </w:rPr>
        <w:t>报价一览表</w:t>
      </w:r>
      <w:r>
        <w:rPr>
          <w:rFonts w:hint="eastAsia" w:ascii="宋体" w:hAnsi="宋体" w:eastAsia="宋体"/>
          <w:szCs w:val="21"/>
        </w:rPr>
        <w:t>的总价为准，并修改单价；</w:t>
      </w:r>
    </w:p>
    <w:p w14:paraId="7FC8B203">
      <w:pPr>
        <w:ind w:firstLine="470" w:firstLineChars="196"/>
        <w:rPr>
          <w:rFonts w:ascii="宋体" w:hAnsi="宋体" w:eastAsia="宋体"/>
          <w:szCs w:val="21"/>
        </w:rPr>
      </w:pPr>
      <w:r>
        <w:rPr>
          <w:rFonts w:hint="eastAsia" w:ascii="宋体" w:hAnsi="宋体" w:eastAsia="宋体"/>
          <w:szCs w:val="21"/>
        </w:rPr>
        <w:t>34.4总价金额与按单价汇总金额不一致的，以单价金额计算结果为准。</w:t>
      </w:r>
    </w:p>
    <w:p w14:paraId="614B3B38">
      <w:pPr>
        <w:ind w:firstLine="470" w:firstLineChars="196"/>
        <w:rPr>
          <w:rFonts w:ascii="宋体" w:hAnsi="宋体" w:eastAsia="宋体"/>
          <w:szCs w:val="21"/>
        </w:rPr>
      </w:pPr>
      <w:r>
        <w:rPr>
          <w:rFonts w:hint="eastAsia" w:ascii="宋体" w:hAnsi="宋体" w:eastAsia="宋体"/>
          <w:szCs w:val="21"/>
        </w:rPr>
        <w:t>34.5同时出现两种以上不一致的，按照前款规定的顺序修正。修正后的报价按照本通用条款33条的规定，经</w:t>
      </w:r>
      <w:r>
        <w:rPr>
          <w:rFonts w:hint="eastAsia" w:ascii="宋体" w:hAnsi="宋体" w:eastAsia="宋体"/>
          <w:szCs w:val="21"/>
          <w:lang w:eastAsia="zh-CN"/>
        </w:rPr>
        <w:t>投标或响应</w:t>
      </w:r>
      <w:r>
        <w:rPr>
          <w:rFonts w:hint="eastAsia" w:ascii="宋体" w:hAnsi="宋体" w:eastAsia="宋体"/>
          <w:szCs w:val="21"/>
        </w:rPr>
        <w:t>人确认后产生约束力，</w:t>
      </w:r>
      <w:r>
        <w:rPr>
          <w:rFonts w:hint="eastAsia" w:ascii="宋体" w:hAnsi="宋体" w:eastAsia="宋体"/>
          <w:szCs w:val="21"/>
          <w:lang w:eastAsia="zh-CN"/>
        </w:rPr>
        <w:t>投标或响应</w:t>
      </w:r>
      <w:r>
        <w:rPr>
          <w:rFonts w:hint="eastAsia" w:ascii="宋体" w:hAnsi="宋体" w:eastAsia="宋体"/>
          <w:szCs w:val="21"/>
        </w:rPr>
        <w:t>人不确认的，其</w:t>
      </w:r>
      <w:r>
        <w:rPr>
          <w:rFonts w:hint="eastAsia" w:ascii="宋体" w:hAnsi="宋体" w:eastAsia="宋体"/>
          <w:szCs w:val="21"/>
          <w:lang w:eastAsia="zh-CN"/>
        </w:rPr>
        <w:t>投标或响应</w:t>
      </w:r>
      <w:r>
        <w:rPr>
          <w:rFonts w:hint="eastAsia" w:ascii="宋体" w:hAnsi="宋体" w:eastAsia="宋体"/>
          <w:szCs w:val="21"/>
        </w:rPr>
        <w:t>无效。</w:t>
      </w:r>
    </w:p>
    <w:p w14:paraId="64B2776A">
      <w:pPr>
        <w:rPr>
          <w:rFonts w:ascii="黑体" w:hAnsi="宋体" w:eastAsia="黑体"/>
        </w:rPr>
      </w:pPr>
      <w:r>
        <w:rPr>
          <w:rFonts w:hint="eastAsia" w:ascii="黑体" w:hAnsi="宋体" w:eastAsia="黑体"/>
        </w:rPr>
        <w:t>35．</w:t>
      </w:r>
      <w:r>
        <w:rPr>
          <w:rFonts w:hint="eastAsia" w:ascii="黑体" w:hAnsi="宋体" w:eastAsia="黑体"/>
          <w:lang w:eastAsia="zh-CN"/>
        </w:rPr>
        <w:t>投标或响应</w:t>
      </w:r>
      <w:r>
        <w:rPr>
          <w:rFonts w:hint="eastAsia" w:ascii="黑体" w:hAnsi="宋体" w:eastAsia="黑体"/>
        </w:rPr>
        <w:t>文件的比较与评价</w:t>
      </w:r>
    </w:p>
    <w:p w14:paraId="25C94640">
      <w:pPr>
        <w:ind w:firstLine="470" w:firstLineChars="196"/>
        <w:rPr>
          <w:rFonts w:hint="eastAsia" w:ascii="宋体" w:hAnsi="宋体" w:eastAsia="宋体"/>
          <w:szCs w:val="21"/>
          <w:lang w:eastAsia="zh-CN"/>
        </w:rPr>
      </w:pPr>
      <w:r>
        <w:rPr>
          <w:rFonts w:hint="eastAsia" w:ascii="宋体" w:hAnsi="宋体" w:eastAsia="宋体"/>
          <w:szCs w:val="21"/>
          <w:lang w:eastAsia="zh-CN"/>
        </w:rPr>
        <w:t>询价小组在询价过程中，不得改变询价通知书所确定的技术和服务等要求、评审程序、评定成交的标准和合同文本等事项。</w:t>
      </w:r>
    </w:p>
    <w:p w14:paraId="32ECAC8E">
      <w:pPr>
        <w:ind w:firstLine="470" w:firstLineChars="196"/>
        <w:rPr>
          <w:rFonts w:hint="eastAsia" w:ascii="宋体" w:hAnsi="宋体" w:eastAsia="宋体"/>
          <w:szCs w:val="21"/>
          <w:lang w:eastAsia="zh-CN"/>
        </w:rPr>
      </w:pPr>
      <w:r>
        <w:rPr>
          <w:rFonts w:hint="eastAsia" w:ascii="宋体" w:hAnsi="宋体" w:eastAsia="宋体"/>
          <w:szCs w:val="21"/>
          <w:lang w:eastAsia="zh-CN"/>
        </w:rPr>
        <w:t>参加询价采购活动的供应商，应当按照询价通知书的规定一次报出不得更改的价格。</w:t>
      </w:r>
    </w:p>
    <w:p w14:paraId="061F8C32">
      <w:pPr>
        <w:ind w:firstLine="470" w:firstLineChars="196"/>
        <w:rPr>
          <w:rFonts w:hint="eastAsia" w:ascii="宋体" w:hAnsi="宋体" w:eastAsia="宋体"/>
          <w:szCs w:val="21"/>
          <w:lang w:eastAsia="zh-CN"/>
        </w:rPr>
      </w:pPr>
      <w:r>
        <w:rPr>
          <w:rFonts w:hint="eastAsia" w:ascii="宋体" w:hAnsi="宋体" w:eastAsia="宋体"/>
          <w:szCs w:val="21"/>
          <w:lang w:eastAsia="zh-CN"/>
        </w:rPr>
        <w:t>询价小组应当从质量和服务均能满足采购文件实质性响应要求的供应商中，按照报价由低到高的顺序提出3名以上成交候选人，并编写评审报告。</w:t>
      </w:r>
    </w:p>
    <w:p w14:paraId="1AA42459">
      <w:pPr>
        <w:ind w:firstLine="470" w:firstLineChars="196"/>
        <w:rPr>
          <w:rFonts w:ascii="宋体" w:hAnsi="宋体" w:eastAsia="宋体"/>
          <w:szCs w:val="21"/>
        </w:rPr>
      </w:pPr>
      <w:r>
        <w:rPr>
          <w:rFonts w:hint="eastAsia" w:ascii="宋体" w:hAnsi="宋体" w:eastAsia="宋体"/>
          <w:szCs w:val="21"/>
          <w:lang w:eastAsia="zh-CN"/>
        </w:rPr>
        <w:t>询价小组</w:t>
      </w:r>
      <w:r>
        <w:rPr>
          <w:rFonts w:hint="eastAsia" w:ascii="宋体" w:hAnsi="宋体" w:eastAsia="宋体"/>
          <w:szCs w:val="21"/>
        </w:rPr>
        <w:t>成员对需要共同认定的事项存在争议的，应当按照少数服从多数的原则作出结论。持不同意见的</w:t>
      </w:r>
      <w:r>
        <w:rPr>
          <w:rFonts w:hint="eastAsia" w:ascii="宋体" w:hAnsi="宋体" w:eastAsia="宋体"/>
          <w:szCs w:val="21"/>
          <w:lang w:eastAsia="zh-CN"/>
        </w:rPr>
        <w:t>询价小组</w:t>
      </w:r>
      <w:r>
        <w:rPr>
          <w:rFonts w:hint="eastAsia" w:ascii="宋体" w:hAnsi="宋体" w:eastAsia="宋体"/>
          <w:szCs w:val="21"/>
        </w:rPr>
        <w:t>成员应当书面作出说明，否则视为无异议。</w:t>
      </w:r>
    </w:p>
    <w:p w14:paraId="19C877AB">
      <w:pPr>
        <w:rPr>
          <w:rFonts w:ascii="黑体" w:hAnsi="宋体" w:eastAsia="黑体"/>
        </w:rPr>
      </w:pPr>
      <w:r>
        <w:rPr>
          <w:rFonts w:hint="eastAsia" w:ascii="黑体" w:hAnsi="宋体" w:eastAsia="黑体"/>
        </w:rPr>
        <w:t>36. 实地考察或资料查验</w:t>
      </w:r>
    </w:p>
    <w:p w14:paraId="4EB948F2">
      <w:pPr>
        <w:ind w:firstLine="470" w:firstLineChars="196"/>
        <w:rPr>
          <w:rFonts w:ascii="宋体" w:hAnsi="宋体" w:eastAsia="宋体"/>
          <w:szCs w:val="21"/>
        </w:rPr>
      </w:pPr>
      <w:r>
        <w:rPr>
          <w:rFonts w:hint="eastAsia" w:ascii="宋体" w:hAnsi="宋体" w:eastAsia="宋体"/>
          <w:szCs w:val="21"/>
        </w:rPr>
        <w:t>36.1在评审过程中，</w:t>
      </w:r>
      <w:r>
        <w:rPr>
          <w:rFonts w:hint="eastAsia" w:ascii="宋体" w:hAnsi="宋体" w:eastAsia="宋体"/>
          <w:szCs w:val="21"/>
          <w:lang w:eastAsia="zh-CN"/>
        </w:rPr>
        <w:t>询价小组</w:t>
      </w:r>
      <w:r>
        <w:rPr>
          <w:rFonts w:hint="eastAsia" w:ascii="宋体" w:hAnsi="宋体" w:eastAsia="宋体"/>
          <w:szCs w:val="21"/>
        </w:rPr>
        <w:t>有权决定是否对本项目</w:t>
      </w:r>
      <w:r>
        <w:rPr>
          <w:rFonts w:hint="eastAsia" w:ascii="宋体" w:hAnsi="宋体" w:eastAsia="宋体"/>
          <w:szCs w:val="21"/>
          <w:lang w:eastAsia="zh-CN"/>
        </w:rPr>
        <w:t>投标或响应</w:t>
      </w:r>
      <w:r>
        <w:rPr>
          <w:rFonts w:hint="eastAsia" w:ascii="宋体" w:hAnsi="宋体" w:eastAsia="宋体"/>
          <w:szCs w:val="21"/>
        </w:rPr>
        <w:t>人进行实地考察或资料查验。</w:t>
      </w:r>
      <w:r>
        <w:rPr>
          <w:rFonts w:hint="eastAsia" w:ascii="宋体" w:hAnsi="宋体" w:eastAsia="宋体"/>
          <w:szCs w:val="21"/>
          <w:lang w:eastAsia="zh-CN"/>
        </w:rPr>
        <w:t>投标或响应</w:t>
      </w:r>
      <w:r>
        <w:rPr>
          <w:rFonts w:hint="eastAsia" w:ascii="宋体" w:hAnsi="宋体" w:eastAsia="宋体"/>
          <w:szCs w:val="21"/>
        </w:rPr>
        <w:t>人应随时做好接受实地考察或资料查验的准备。</w:t>
      </w:r>
    </w:p>
    <w:p w14:paraId="1FB7E6B0">
      <w:pPr>
        <w:rPr>
          <w:rFonts w:ascii="黑体" w:hAnsi="宋体" w:eastAsia="黑体"/>
        </w:rPr>
      </w:pPr>
      <w:r>
        <w:rPr>
          <w:rFonts w:hint="eastAsia" w:ascii="黑体" w:hAnsi="宋体" w:eastAsia="黑体"/>
        </w:rPr>
        <w:t>37．评审方法</w:t>
      </w:r>
    </w:p>
    <w:p w14:paraId="4783FD1D">
      <w:pPr>
        <w:ind w:firstLine="472" w:firstLineChars="196"/>
        <w:rPr>
          <w:rFonts w:ascii="宋体" w:hAnsi="宋体" w:eastAsia="宋体"/>
          <w:b/>
          <w:bCs/>
          <w:szCs w:val="21"/>
        </w:rPr>
      </w:pPr>
      <w:r>
        <w:rPr>
          <w:rFonts w:hint="eastAsia" w:ascii="宋体" w:hAnsi="宋体" w:eastAsia="宋体"/>
          <w:b/>
          <w:bCs/>
          <w:szCs w:val="21"/>
        </w:rPr>
        <w:t>37.1.1</w:t>
      </w:r>
      <w:r>
        <w:rPr>
          <w:rFonts w:hint="eastAsia" w:ascii="宋体" w:hAnsi="宋体" w:eastAsia="宋体"/>
          <w:b/>
          <w:bCs/>
          <w:szCs w:val="21"/>
          <w:lang w:eastAsia="zh-CN"/>
        </w:rPr>
        <w:t>询价</w:t>
      </w:r>
    </w:p>
    <w:p w14:paraId="10BBE5E1">
      <w:pPr>
        <w:ind w:firstLine="470" w:firstLineChars="196"/>
        <w:rPr>
          <w:rFonts w:hint="eastAsia" w:ascii="宋体" w:hAnsi="宋体" w:eastAsia="宋体"/>
          <w:szCs w:val="21"/>
          <w:lang w:eastAsia="zh-CN"/>
        </w:rPr>
      </w:pPr>
      <w:bookmarkStart w:id="39" w:name="_Hlk72438142"/>
      <w:r>
        <w:rPr>
          <w:rFonts w:hint="eastAsia" w:ascii="ˎ̥" w:hAnsi="ˎ̥" w:eastAsia="宋体"/>
          <w:lang w:eastAsia="zh-CN"/>
        </w:rPr>
        <w:t>询价</w:t>
      </w:r>
      <w:bookmarkEnd w:id="39"/>
      <w:r>
        <w:rPr>
          <w:rFonts w:hint="eastAsia" w:ascii="ˎ̥" w:hAnsi="ˎ̥" w:eastAsia="宋体"/>
          <w:lang w:eastAsia="zh-CN"/>
        </w:rPr>
        <w:t>：</w:t>
      </w:r>
      <w:r>
        <w:rPr>
          <w:rFonts w:hint="eastAsia" w:ascii="宋体" w:hAnsi="宋体" w:eastAsia="宋体"/>
          <w:szCs w:val="21"/>
          <w:lang w:eastAsia="zh-CN"/>
        </w:rPr>
        <w:t>询价小组在询价过程中，不得改变询价通知书所确定的技术和服务等要求、评审程序、评定成交的标准和合同文本等事项。</w:t>
      </w:r>
    </w:p>
    <w:p w14:paraId="1CC045C3">
      <w:pPr>
        <w:ind w:firstLine="470" w:firstLineChars="196"/>
        <w:rPr>
          <w:rFonts w:hint="eastAsia" w:ascii="宋体" w:hAnsi="宋体" w:eastAsia="宋体"/>
          <w:szCs w:val="21"/>
          <w:lang w:eastAsia="zh-CN"/>
        </w:rPr>
      </w:pPr>
      <w:r>
        <w:rPr>
          <w:rFonts w:hint="eastAsia" w:ascii="宋体" w:hAnsi="宋体" w:eastAsia="宋体"/>
          <w:szCs w:val="21"/>
          <w:lang w:eastAsia="zh-CN"/>
        </w:rPr>
        <w:t>参加询价采购活动的供应商，应当按照询价通知书的规定一次报出不得更改的价格。</w:t>
      </w:r>
    </w:p>
    <w:p w14:paraId="61921D79">
      <w:pPr>
        <w:ind w:firstLine="470" w:firstLineChars="196"/>
        <w:rPr>
          <w:rFonts w:ascii="ˎ̥" w:hAnsi="ˎ̥" w:eastAsia="宋体"/>
        </w:rPr>
      </w:pPr>
      <w:r>
        <w:rPr>
          <w:rFonts w:hint="eastAsia" w:ascii="宋体" w:hAnsi="宋体" w:eastAsia="宋体"/>
          <w:szCs w:val="21"/>
          <w:lang w:eastAsia="zh-CN"/>
        </w:rPr>
        <w:t>询价小组应当从质量和服务均能满足采购文件实质性响应要求的供应商中，按照报价由低到高的顺序提出3名以上成交候选人，并编写评审报告。</w:t>
      </w:r>
    </w:p>
    <w:p w14:paraId="0389003D">
      <w:pPr>
        <w:ind w:firstLine="472" w:firstLineChars="196"/>
        <w:rPr>
          <w:rFonts w:ascii="宋体" w:hAnsi="宋体" w:eastAsia="宋体"/>
          <w:b/>
          <w:bCs/>
          <w:szCs w:val="21"/>
        </w:rPr>
      </w:pPr>
      <w:r>
        <w:rPr>
          <w:rFonts w:hint="eastAsia" w:ascii="宋体" w:hAnsi="宋体" w:eastAsia="宋体"/>
          <w:b/>
          <w:bCs/>
          <w:szCs w:val="21"/>
        </w:rPr>
        <w:t>37.2 本项目采用的评审方法见本项目</w:t>
      </w:r>
      <w:r>
        <w:rPr>
          <w:rFonts w:hint="eastAsia" w:ascii="宋体" w:hAnsi="宋体" w:eastAsia="宋体"/>
          <w:b/>
          <w:bCs/>
          <w:szCs w:val="21"/>
          <w:lang w:eastAsia="zh-CN"/>
        </w:rPr>
        <w:t>询价</w:t>
      </w:r>
      <w:r>
        <w:rPr>
          <w:rFonts w:hint="eastAsia" w:ascii="宋体" w:hAnsi="宋体" w:eastAsia="宋体"/>
          <w:b/>
          <w:bCs/>
          <w:szCs w:val="21"/>
        </w:rPr>
        <w:t>文件第一册“专用条款”的相关内容。</w:t>
      </w:r>
    </w:p>
    <w:p w14:paraId="194B58B1">
      <w:pPr>
        <w:ind w:firstLine="472" w:firstLineChars="196"/>
        <w:rPr>
          <w:rFonts w:ascii="宋体" w:hAnsi="宋体" w:eastAsia="宋体"/>
          <w:b/>
          <w:bCs/>
          <w:color w:val="FF0000"/>
          <w:szCs w:val="21"/>
        </w:rPr>
      </w:pPr>
      <w:r>
        <w:rPr>
          <w:rFonts w:hint="eastAsia" w:ascii="宋体" w:hAnsi="宋体" w:eastAsia="宋体"/>
          <w:b/>
          <w:bCs/>
          <w:color w:val="FF0000"/>
          <w:szCs w:val="21"/>
        </w:rPr>
        <w:t>37.3重新评审的情形</w:t>
      </w:r>
    </w:p>
    <w:p w14:paraId="0D2D9549">
      <w:pPr>
        <w:ind w:firstLine="470" w:firstLineChars="196"/>
        <w:rPr>
          <w:rFonts w:ascii="宋体" w:hAnsi="宋体" w:eastAsia="宋体"/>
          <w:b/>
          <w:bCs/>
          <w:color w:val="FF0000"/>
          <w:szCs w:val="21"/>
        </w:rPr>
      </w:pPr>
      <w:r>
        <w:rPr>
          <w:rFonts w:hint="eastAsia" w:ascii="宋体" w:hAnsi="宋体" w:eastAsia="宋体" w:cs="宋体"/>
          <w:color w:val="FF0000"/>
          <w:szCs w:val="21"/>
        </w:rPr>
        <w:t>评审结果汇总完成后，除下列情形外，任何人不得修改评审结果：</w:t>
      </w:r>
    </w:p>
    <w:p w14:paraId="21C50D44">
      <w:pPr>
        <w:ind w:firstLine="470" w:firstLineChars="196"/>
        <w:rPr>
          <w:rFonts w:ascii="宋体" w:hAnsi="宋体" w:eastAsia="宋体" w:cs="宋体"/>
          <w:color w:val="FF0000"/>
          <w:szCs w:val="21"/>
        </w:rPr>
      </w:pPr>
      <w:r>
        <w:rPr>
          <w:rFonts w:hint="eastAsia" w:ascii="宋体" w:hAnsi="宋体" w:eastAsia="宋体" w:cs="宋体"/>
          <w:color w:val="FF0000"/>
          <w:szCs w:val="21"/>
        </w:rPr>
        <w:t>37.3.1分值汇总计算错误的；</w:t>
      </w:r>
    </w:p>
    <w:p w14:paraId="0E9DDE54">
      <w:pPr>
        <w:ind w:firstLine="470" w:firstLineChars="196"/>
        <w:rPr>
          <w:rFonts w:ascii="宋体" w:hAnsi="宋体" w:eastAsia="宋体" w:cs="宋体"/>
          <w:color w:val="FF0000"/>
          <w:szCs w:val="21"/>
        </w:rPr>
      </w:pPr>
      <w:r>
        <w:rPr>
          <w:rFonts w:hint="eastAsia" w:ascii="宋体" w:hAnsi="宋体" w:eastAsia="宋体" w:cs="宋体"/>
          <w:color w:val="FF0000"/>
          <w:szCs w:val="21"/>
        </w:rPr>
        <w:t>37.3.2分项评分超出评分标准范围的；</w:t>
      </w:r>
    </w:p>
    <w:p w14:paraId="4163AAA5">
      <w:pPr>
        <w:ind w:firstLine="470" w:firstLineChars="196"/>
        <w:rPr>
          <w:rFonts w:ascii="宋体" w:hAnsi="宋体" w:eastAsia="宋体" w:cs="宋体"/>
          <w:color w:val="FF0000"/>
          <w:szCs w:val="21"/>
        </w:rPr>
      </w:pPr>
      <w:r>
        <w:rPr>
          <w:rFonts w:hint="eastAsia" w:ascii="宋体" w:hAnsi="宋体" w:eastAsia="宋体" w:cs="宋体"/>
          <w:color w:val="FF0000"/>
          <w:szCs w:val="21"/>
        </w:rPr>
        <w:t>37.3.3</w:t>
      </w:r>
      <w:r>
        <w:rPr>
          <w:rFonts w:hint="eastAsia" w:ascii="宋体" w:hAnsi="宋体" w:eastAsia="宋体" w:cs="宋体"/>
          <w:color w:val="FF0000"/>
          <w:szCs w:val="21"/>
          <w:lang w:eastAsia="zh-CN"/>
        </w:rPr>
        <w:t>询价小组</w:t>
      </w:r>
      <w:r>
        <w:rPr>
          <w:rFonts w:hint="eastAsia" w:ascii="宋体" w:hAnsi="宋体" w:eastAsia="宋体" w:cs="宋体"/>
          <w:color w:val="FF0000"/>
          <w:szCs w:val="21"/>
        </w:rPr>
        <w:t>成员对客观评审因素评分不一致的；</w:t>
      </w:r>
    </w:p>
    <w:p w14:paraId="08056FCD">
      <w:pPr>
        <w:ind w:firstLine="470" w:firstLineChars="196"/>
        <w:rPr>
          <w:rFonts w:ascii="宋体" w:hAnsi="宋体" w:eastAsia="宋体" w:cs="宋体"/>
          <w:color w:val="FF0000"/>
          <w:szCs w:val="21"/>
        </w:rPr>
      </w:pPr>
      <w:r>
        <w:rPr>
          <w:rFonts w:hint="eastAsia" w:ascii="宋体" w:hAnsi="宋体" w:eastAsia="宋体" w:cs="宋体"/>
          <w:color w:val="FF0000"/>
          <w:szCs w:val="21"/>
        </w:rPr>
        <w:t>37.3.4经</w:t>
      </w:r>
      <w:r>
        <w:rPr>
          <w:rFonts w:hint="eastAsia" w:ascii="宋体" w:hAnsi="宋体" w:eastAsia="宋体" w:cs="宋体"/>
          <w:color w:val="FF0000"/>
          <w:szCs w:val="21"/>
          <w:lang w:eastAsia="zh-CN"/>
        </w:rPr>
        <w:t>询价小组</w:t>
      </w:r>
      <w:r>
        <w:rPr>
          <w:rFonts w:hint="eastAsia" w:ascii="宋体" w:hAnsi="宋体" w:eastAsia="宋体" w:cs="宋体"/>
          <w:color w:val="FF0000"/>
          <w:szCs w:val="21"/>
        </w:rPr>
        <w:t>认定评分畸高、畸低的。</w:t>
      </w:r>
    </w:p>
    <w:p w14:paraId="081E8658">
      <w:pPr>
        <w:ind w:firstLine="470" w:firstLineChars="196"/>
        <w:rPr>
          <w:rFonts w:ascii="宋体" w:hAnsi="宋体" w:eastAsia="宋体" w:cs="宋体"/>
          <w:color w:val="FF0000"/>
          <w:szCs w:val="21"/>
        </w:rPr>
      </w:pPr>
      <w:r>
        <w:rPr>
          <w:rFonts w:hint="eastAsia" w:ascii="宋体" w:hAnsi="宋体" w:eastAsia="宋体" w:cs="宋体"/>
          <w:color w:val="FF0000"/>
          <w:szCs w:val="21"/>
        </w:rPr>
        <w:t>评审报告签署前，经复核发现存在以上情形之一的，</w:t>
      </w:r>
      <w:r>
        <w:rPr>
          <w:rFonts w:hint="eastAsia" w:ascii="宋体" w:hAnsi="宋体" w:eastAsia="宋体" w:cs="宋体"/>
          <w:color w:val="FF0000"/>
          <w:szCs w:val="21"/>
          <w:lang w:eastAsia="zh-CN"/>
        </w:rPr>
        <w:t>询价小组</w:t>
      </w:r>
      <w:r>
        <w:rPr>
          <w:rFonts w:hint="eastAsia" w:ascii="宋体" w:hAnsi="宋体" w:eastAsia="宋体" w:cs="宋体"/>
          <w:color w:val="FF0000"/>
          <w:szCs w:val="21"/>
        </w:rPr>
        <w:t>应当当场修改评审结果，并进行书面记载；评审报告签署后，采购人或者采购代理机构发现存在以上情形之一的，应当组织原</w:t>
      </w:r>
      <w:r>
        <w:rPr>
          <w:rFonts w:hint="eastAsia" w:ascii="宋体" w:hAnsi="宋体" w:eastAsia="宋体" w:cs="宋体"/>
          <w:color w:val="FF0000"/>
          <w:szCs w:val="21"/>
          <w:lang w:eastAsia="zh-CN"/>
        </w:rPr>
        <w:t>询价小组</w:t>
      </w:r>
      <w:r>
        <w:rPr>
          <w:rFonts w:hint="eastAsia" w:ascii="宋体" w:hAnsi="宋体" w:eastAsia="宋体" w:cs="宋体"/>
          <w:color w:val="FF0000"/>
          <w:szCs w:val="21"/>
        </w:rPr>
        <w:t>进行重新评审，重新评审改变评审结果的，书面报告本级财政部门。</w:t>
      </w:r>
    </w:p>
    <w:p w14:paraId="3375A458">
      <w:pPr>
        <w:ind w:firstLine="470" w:firstLineChars="196"/>
        <w:rPr>
          <w:rFonts w:ascii="宋体" w:hAnsi="宋体" w:eastAsia="宋体" w:cs="宋体"/>
          <w:color w:val="FF0000"/>
          <w:szCs w:val="21"/>
        </w:rPr>
      </w:pPr>
      <w:r>
        <w:rPr>
          <w:rFonts w:hint="eastAsia" w:ascii="宋体" w:hAnsi="宋体" w:eastAsia="宋体" w:cs="宋体"/>
          <w:color w:val="FF0000"/>
          <w:szCs w:val="21"/>
          <w:lang w:eastAsia="zh-CN"/>
        </w:rPr>
        <w:t>投标或响应</w:t>
      </w:r>
      <w:r>
        <w:rPr>
          <w:rFonts w:hint="eastAsia" w:ascii="宋体" w:hAnsi="宋体" w:eastAsia="宋体" w:cs="宋体"/>
          <w:color w:val="FF0000"/>
          <w:szCs w:val="21"/>
        </w:rPr>
        <w:t>人对本条第一款情形提出质疑的，采购人或者采购代理机构可以组织原</w:t>
      </w:r>
      <w:r>
        <w:rPr>
          <w:rFonts w:hint="eastAsia" w:ascii="宋体" w:hAnsi="宋体" w:eastAsia="宋体" w:cs="宋体"/>
          <w:color w:val="FF0000"/>
          <w:szCs w:val="21"/>
          <w:lang w:eastAsia="zh-CN"/>
        </w:rPr>
        <w:t>询价小组</w:t>
      </w:r>
      <w:r>
        <w:rPr>
          <w:rFonts w:hint="eastAsia" w:ascii="宋体" w:hAnsi="宋体" w:eastAsia="宋体" w:cs="宋体"/>
          <w:color w:val="FF0000"/>
          <w:szCs w:val="21"/>
        </w:rPr>
        <w:t>进行重新评审，重新评审改变评审结果的，应当书面报告本级财政部门。</w:t>
      </w:r>
    </w:p>
    <w:p w14:paraId="247C74C9">
      <w:pPr>
        <w:ind w:firstLine="472" w:firstLineChars="196"/>
        <w:rPr>
          <w:rFonts w:hint="eastAsia" w:ascii="宋体" w:hAnsi="宋体" w:eastAsia="宋体"/>
          <w:b/>
          <w:bCs/>
          <w:color w:val="FF0000"/>
          <w:szCs w:val="21"/>
          <w:lang w:eastAsia="zh-CN"/>
        </w:rPr>
      </w:pPr>
      <w:r>
        <w:rPr>
          <w:rFonts w:hint="eastAsia" w:ascii="宋体" w:hAnsi="宋体" w:eastAsia="宋体"/>
          <w:b/>
          <w:bCs/>
          <w:color w:val="FF0000"/>
          <w:szCs w:val="21"/>
        </w:rPr>
        <w:t xml:space="preserve"> 37.4</w:t>
      </w:r>
      <w:r>
        <w:rPr>
          <w:rFonts w:hint="eastAsia" w:ascii="宋体" w:hAnsi="宋体" w:eastAsia="宋体"/>
          <w:b/>
          <w:bCs/>
          <w:color w:val="FF0000"/>
          <w:szCs w:val="21"/>
          <w:lang w:eastAsia="zh-CN"/>
        </w:rPr>
        <w:t>法律责任</w:t>
      </w:r>
    </w:p>
    <w:p w14:paraId="1FE9DE35">
      <w:pPr>
        <w:ind w:firstLine="470" w:firstLineChars="196"/>
        <w:rPr>
          <w:rFonts w:ascii="宋体" w:hAnsi="宋体" w:eastAsia="宋体" w:cs="宋体"/>
          <w:szCs w:val="21"/>
        </w:rPr>
      </w:pPr>
      <w:r>
        <w:rPr>
          <w:rFonts w:hint="eastAsia" w:ascii="宋体" w:hAnsi="宋体" w:eastAsia="宋体" w:cs="宋体"/>
          <w:color w:val="FF0000"/>
          <w:szCs w:val="21"/>
        </w:rPr>
        <w:t>谈判小组、询价小组成员有下列行为之一的，责令改正，给予警告；有关法律、行政法规规定处以罚款的，并处罚款；涉嫌犯罪的，依法移送司法机关处理： （一）收受采购人、采购代理机构、供应商、其他利害关系人的财物或者其他不正当利益的； （二）泄露评审情况以及评审过程中获悉的国家秘密、商业秘密的； （三）明知与供应商有利害关系而不依法回避的； （四）在评审过程中擅离职守，影响评审程序正常进行的； （五）在评审过程中有明显不合理或者不正当倾向性的； （六）未按照采购文件规定的评定成交的标准进行评审的。 评审专家有前款情形之一，情节严重的，取消其政府采购评审专家资格，不得再参加任何政府采购项目的评审，并在财政部门指定的政府采购信息发布媒体上予以公告。</w:t>
      </w:r>
    </w:p>
    <w:p w14:paraId="33F852A7">
      <w:pPr>
        <w:keepNext/>
        <w:keepLines/>
        <w:numPr>
          <w:ilvl w:val="0"/>
          <w:numId w:val="12"/>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定标及公示</w:t>
      </w:r>
    </w:p>
    <w:p w14:paraId="2DC59721">
      <w:pPr>
        <w:rPr>
          <w:rFonts w:ascii="宋体" w:hAnsi="宋体" w:eastAsia="宋体"/>
          <w:szCs w:val="21"/>
        </w:rPr>
      </w:pPr>
      <w:r>
        <w:rPr>
          <w:rFonts w:hint="eastAsia" w:ascii="黑体" w:hAnsi="宋体" w:eastAsia="黑体"/>
        </w:rPr>
        <w:t>38．</w:t>
      </w:r>
      <w:bookmarkStart w:id="40" w:name="_Hlk73782795"/>
      <w:r>
        <w:rPr>
          <w:rFonts w:hint="eastAsia" w:ascii="黑体" w:hAnsi="宋体" w:eastAsia="黑体"/>
          <w:lang w:eastAsia="zh-CN"/>
        </w:rPr>
        <w:t>成交</w:t>
      </w:r>
      <w:r>
        <w:rPr>
          <w:rFonts w:hint="eastAsia" w:ascii="黑体" w:hAnsi="宋体" w:eastAsia="黑体"/>
        </w:rPr>
        <w:t>候选人的确定原则及标准</w:t>
      </w:r>
    </w:p>
    <w:p w14:paraId="6B1B73C2">
      <w:pPr>
        <w:ind w:firstLine="470" w:firstLineChars="196"/>
        <w:rPr>
          <w:rFonts w:ascii="ˎ̥" w:hAnsi="ˎ̥" w:eastAsia="宋体"/>
        </w:rPr>
      </w:pPr>
      <w:r>
        <w:rPr>
          <w:rFonts w:hint="eastAsia" w:ascii="宋体" w:hAnsi="宋体" w:eastAsia="宋体"/>
          <w:szCs w:val="21"/>
        </w:rPr>
        <w:t>38</w:t>
      </w:r>
      <w:r>
        <w:rPr>
          <w:rFonts w:ascii="宋体" w:hAnsi="宋体" w:eastAsia="宋体"/>
          <w:szCs w:val="21"/>
        </w:rPr>
        <w:t>.</w:t>
      </w:r>
      <w:r>
        <w:rPr>
          <w:rFonts w:hint="eastAsia" w:ascii="宋体" w:hAnsi="宋体" w:eastAsia="宋体"/>
          <w:szCs w:val="21"/>
        </w:rPr>
        <w:t>1.1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最后报价最低的供应商为成交供应商。</w:t>
      </w:r>
    </w:p>
    <w:bookmarkEnd w:id="40"/>
    <w:p w14:paraId="193FBDD2">
      <w:pPr>
        <w:rPr>
          <w:rFonts w:ascii="黑体" w:hAnsi="宋体" w:eastAsia="黑体"/>
        </w:rPr>
      </w:pPr>
      <w:r>
        <w:rPr>
          <w:rFonts w:hint="eastAsia" w:ascii="黑体" w:hAnsi="宋体" w:eastAsia="黑体"/>
        </w:rPr>
        <w:t>39．编写评审报告</w:t>
      </w:r>
    </w:p>
    <w:p w14:paraId="6E63427A">
      <w:pPr>
        <w:ind w:firstLine="470" w:firstLineChars="196"/>
        <w:rPr>
          <w:rFonts w:ascii="宋体" w:hAnsi="宋体" w:eastAsia="宋体"/>
          <w:szCs w:val="21"/>
        </w:rPr>
      </w:pPr>
      <w:r>
        <w:rPr>
          <w:rFonts w:hint="eastAsia" w:ascii="宋体" w:hAnsi="宋体" w:eastAsia="宋体"/>
          <w:szCs w:val="21"/>
        </w:rPr>
        <w:t>评审报告是</w:t>
      </w:r>
      <w:r>
        <w:rPr>
          <w:rFonts w:hint="eastAsia" w:ascii="宋体" w:hAnsi="宋体" w:eastAsia="宋体"/>
          <w:szCs w:val="21"/>
          <w:lang w:eastAsia="zh-CN"/>
        </w:rPr>
        <w:t>询价小组</w:t>
      </w:r>
      <w:r>
        <w:rPr>
          <w:rFonts w:hint="eastAsia" w:ascii="宋体" w:hAnsi="宋体" w:eastAsia="宋体"/>
          <w:szCs w:val="21"/>
        </w:rPr>
        <w:t>根据全体</w:t>
      </w:r>
      <w:r>
        <w:rPr>
          <w:rFonts w:hint="eastAsia" w:ascii="宋体" w:hAnsi="宋体" w:eastAsia="宋体"/>
          <w:szCs w:val="21"/>
          <w:lang w:eastAsia="zh-CN"/>
        </w:rPr>
        <w:t>评审</w:t>
      </w:r>
      <w:r>
        <w:rPr>
          <w:rFonts w:hint="eastAsia" w:ascii="宋体" w:hAnsi="宋体" w:eastAsia="宋体"/>
          <w:szCs w:val="21"/>
        </w:rPr>
        <w:t>成员签字的原始评审记录和评审结果编写的报告，评审报告由</w:t>
      </w:r>
      <w:r>
        <w:rPr>
          <w:rFonts w:hint="eastAsia" w:ascii="宋体" w:hAnsi="宋体" w:eastAsia="宋体"/>
          <w:szCs w:val="21"/>
          <w:lang w:eastAsia="zh-CN"/>
        </w:rPr>
        <w:t>询价小组</w:t>
      </w:r>
      <w:r>
        <w:rPr>
          <w:rFonts w:hint="eastAsia" w:ascii="宋体" w:hAnsi="宋体" w:eastAsia="宋体"/>
          <w:szCs w:val="21"/>
        </w:rPr>
        <w:t>全体成员签字。对评审结论持有异议的</w:t>
      </w:r>
      <w:r>
        <w:rPr>
          <w:rFonts w:hint="eastAsia" w:ascii="宋体" w:hAnsi="宋体" w:eastAsia="宋体"/>
          <w:szCs w:val="21"/>
          <w:lang w:eastAsia="zh-CN"/>
        </w:rPr>
        <w:t>询价小组</w:t>
      </w:r>
      <w:r>
        <w:rPr>
          <w:rFonts w:hint="eastAsia" w:ascii="宋体" w:hAnsi="宋体" w:eastAsia="宋体"/>
          <w:szCs w:val="21"/>
        </w:rPr>
        <w:t>成员可以书面方式阐述其不同意见和理由。</w:t>
      </w:r>
      <w:r>
        <w:rPr>
          <w:rFonts w:hint="eastAsia" w:ascii="宋体" w:hAnsi="宋体" w:eastAsia="宋体"/>
          <w:szCs w:val="21"/>
          <w:lang w:eastAsia="zh-CN"/>
        </w:rPr>
        <w:t>询价小组</w:t>
      </w:r>
      <w:r>
        <w:rPr>
          <w:rFonts w:hint="eastAsia" w:ascii="宋体" w:hAnsi="宋体" w:eastAsia="宋体"/>
          <w:szCs w:val="21"/>
        </w:rPr>
        <w:t>成员拒绝在评审报告上签字且不陈述其不同意见和理由的，视为同意评审结论。</w:t>
      </w:r>
      <w:r>
        <w:rPr>
          <w:rFonts w:hint="eastAsia" w:ascii="宋体" w:hAnsi="宋体" w:eastAsia="宋体"/>
          <w:szCs w:val="21"/>
          <w:lang w:eastAsia="zh-CN"/>
        </w:rPr>
        <w:t>询价小组</w:t>
      </w:r>
      <w:r>
        <w:rPr>
          <w:rFonts w:hint="eastAsia" w:ascii="宋体" w:hAnsi="宋体" w:eastAsia="宋体"/>
          <w:szCs w:val="21"/>
        </w:rPr>
        <w:t>应当对此作出书面说明并记录存档。</w:t>
      </w:r>
    </w:p>
    <w:p w14:paraId="5552AE33">
      <w:pPr>
        <w:rPr>
          <w:rFonts w:ascii="黑体" w:hAnsi="宋体" w:eastAsia="黑体"/>
        </w:rPr>
      </w:pPr>
      <w:r>
        <w:rPr>
          <w:rFonts w:hint="eastAsia" w:ascii="黑体" w:hAnsi="宋体" w:eastAsia="黑体"/>
        </w:rPr>
        <w:t>40．</w:t>
      </w:r>
      <w:r>
        <w:rPr>
          <w:rFonts w:hint="eastAsia" w:ascii="黑体" w:hAnsi="宋体" w:eastAsia="黑体"/>
          <w:lang w:eastAsia="zh-CN"/>
        </w:rPr>
        <w:t>成交</w:t>
      </w:r>
      <w:r>
        <w:rPr>
          <w:rFonts w:hint="eastAsia" w:ascii="黑体" w:hAnsi="宋体" w:eastAsia="黑体"/>
        </w:rPr>
        <w:t>公告</w:t>
      </w:r>
    </w:p>
    <w:p w14:paraId="6FBFE5CD">
      <w:pPr>
        <w:ind w:firstLine="470" w:firstLineChars="196"/>
        <w:rPr>
          <w:rFonts w:ascii="宋体" w:hAnsi="宋体" w:eastAsia="宋体"/>
          <w:szCs w:val="21"/>
        </w:rPr>
      </w:pPr>
      <w:r>
        <w:rPr>
          <w:rFonts w:hint="eastAsia" w:ascii="宋体" w:hAnsi="宋体" w:eastAsia="宋体"/>
          <w:szCs w:val="21"/>
        </w:rPr>
        <w:t>40.1</w:t>
      </w:r>
      <w:bookmarkStart w:id="41" w:name="_Hlk72438709"/>
      <w:r>
        <w:rPr>
          <w:rFonts w:hint="eastAsia" w:ascii="宋体" w:hAnsi="宋体" w:eastAsia="宋体"/>
          <w:szCs w:val="21"/>
        </w:rPr>
        <w:t>为体现“公开、公平、公正”的原则，评审结束后经采购人确认（确定）评审结果，</w:t>
      </w:r>
      <w:r>
        <w:rPr>
          <w:rFonts w:hint="eastAsia" w:ascii="宋体" w:hAnsi="宋体" w:eastAsia="宋体"/>
          <w:szCs w:val="21"/>
          <w:lang w:eastAsia="zh-CN"/>
        </w:rPr>
        <w:t>采购人或</w:t>
      </w:r>
      <w:r>
        <w:rPr>
          <w:rFonts w:hint="eastAsia" w:ascii="宋体" w:hAnsi="宋体" w:eastAsia="宋体"/>
          <w:szCs w:val="21"/>
        </w:rPr>
        <w:t>政府集中采购机构将在</w:t>
      </w:r>
      <w:r>
        <w:rPr>
          <w:rFonts w:hint="eastAsia" w:ascii="宋体" w:hAnsi="宋体" w:eastAsia="宋体"/>
          <w:szCs w:val="21"/>
          <w:lang w:eastAsia="zh-CN"/>
        </w:rPr>
        <w:t>新疆政府采购网</w:t>
      </w:r>
      <w:r>
        <w:rPr>
          <w:rFonts w:hint="eastAsia" w:ascii="宋体" w:hAnsi="宋体" w:eastAsia="宋体"/>
          <w:szCs w:val="21"/>
        </w:rPr>
        <w:t>网站上发布</w:t>
      </w:r>
      <w:r>
        <w:rPr>
          <w:rFonts w:hint="eastAsia" w:ascii="宋体" w:hAnsi="宋体" w:eastAsia="宋体"/>
          <w:szCs w:val="21"/>
          <w:lang w:eastAsia="zh-CN"/>
        </w:rPr>
        <w:t>成交</w:t>
      </w:r>
      <w:r>
        <w:rPr>
          <w:rFonts w:hint="eastAsia" w:ascii="宋体" w:hAnsi="宋体" w:eastAsia="宋体"/>
          <w:szCs w:val="21"/>
        </w:rPr>
        <w:t>结果公告。</w:t>
      </w:r>
      <w:bookmarkEnd w:id="41"/>
      <w:bookmarkStart w:id="42" w:name="_Hlk72438751"/>
      <w:r>
        <w:rPr>
          <w:rFonts w:hint="eastAsia" w:ascii="宋体" w:hAnsi="宋体" w:eastAsia="宋体"/>
          <w:szCs w:val="21"/>
        </w:rPr>
        <w:t>供应商如对评审结果有异议，</w:t>
      </w:r>
      <w:r>
        <w:rPr>
          <w:rFonts w:ascii="宋体" w:hAnsi="宋体" w:eastAsia="宋体"/>
          <w:szCs w:val="21"/>
        </w:rPr>
        <w:t>可在发布公示日期起</w:t>
      </w:r>
      <w:r>
        <w:rPr>
          <w:rFonts w:hint="eastAsia" w:ascii="宋体" w:hAnsi="宋体" w:eastAsia="宋体"/>
          <w:szCs w:val="21"/>
        </w:rPr>
        <w:t>七</w:t>
      </w:r>
      <w:r>
        <w:rPr>
          <w:rFonts w:ascii="宋体" w:hAnsi="宋体" w:eastAsia="宋体"/>
          <w:szCs w:val="21"/>
        </w:rPr>
        <w:t>个工作日内向</w:t>
      </w:r>
      <w:r>
        <w:rPr>
          <w:rFonts w:hint="eastAsia" w:ascii="宋体" w:hAnsi="宋体" w:eastAsia="宋体"/>
          <w:szCs w:val="21"/>
          <w:lang w:eastAsia="zh-CN"/>
        </w:rPr>
        <w:t>采购人</w:t>
      </w:r>
      <w:r>
        <w:rPr>
          <w:rFonts w:ascii="宋体" w:hAnsi="宋体" w:eastAsia="宋体"/>
          <w:szCs w:val="21"/>
        </w:rPr>
        <w:t>提出。</w:t>
      </w:r>
      <w:r>
        <w:rPr>
          <w:rFonts w:hint="eastAsia" w:ascii="宋体" w:hAnsi="宋体" w:eastAsia="宋体"/>
          <w:szCs w:val="21"/>
        </w:rPr>
        <w:t>若在公示期内未提出质疑，则视为认同该评审结果。</w:t>
      </w:r>
      <w:bookmarkEnd w:id="42"/>
    </w:p>
    <w:p w14:paraId="3065B79C">
      <w:pPr>
        <w:ind w:firstLine="470" w:firstLineChars="196"/>
        <w:rPr>
          <w:rFonts w:ascii="宋体" w:hAnsi="宋体" w:eastAsia="宋体"/>
          <w:szCs w:val="21"/>
        </w:rPr>
      </w:pPr>
      <w:r>
        <w:rPr>
          <w:rFonts w:hint="eastAsia" w:ascii="宋体" w:hAnsi="宋体" w:eastAsia="宋体"/>
          <w:szCs w:val="21"/>
        </w:rPr>
        <w:t>40.2质疑、投诉供应商应保证质疑、投诉内容的真实性和可靠性，并承担相应的法律责任。</w:t>
      </w:r>
    </w:p>
    <w:p w14:paraId="44E931E8">
      <w:pPr>
        <w:rPr>
          <w:rFonts w:ascii="黑体" w:hAnsi="宋体" w:eastAsia="黑体"/>
        </w:rPr>
      </w:pPr>
      <w:r>
        <w:rPr>
          <w:rFonts w:hint="eastAsia" w:ascii="黑体" w:hAnsi="宋体" w:eastAsia="黑体"/>
        </w:rPr>
        <w:t>41．</w:t>
      </w:r>
      <w:r>
        <w:rPr>
          <w:rFonts w:hint="eastAsia" w:ascii="黑体" w:hAnsi="宋体" w:eastAsia="黑体"/>
          <w:lang w:eastAsia="zh-CN"/>
        </w:rPr>
        <w:t>成交</w:t>
      </w:r>
      <w:r>
        <w:rPr>
          <w:rFonts w:hint="eastAsia" w:ascii="黑体" w:hAnsi="宋体" w:eastAsia="黑体"/>
        </w:rPr>
        <w:t>通知书</w:t>
      </w:r>
    </w:p>
    <w:p w14:paraId="12C834D6">
      <w:pPr>
        <w:ind w:firstLine="470" w:firstLineChars="196"/>
        <w:rPr>
          <w:rFonts w:hint="eastAsia" w:ascii="宋体" w:hAnsi="宋体" w:eastAsia="宋体"/>
          <w:szCs w:val="21"/>
        </w:rPr>
      </w:pPr>
      <w:r>
        <w:rPr>
          <w:rFonts w:hint="eastAsia" w:ascii="宋体" w:hAnsi="宋体" w:eastAsia="宋体"/>
          <w:szCs w:val="21"/>
        </w:rPr>
        <w:t>41</w:t>
      </w:r>
      <w:r>
        <w:rPr>
          <w:rFonts w:ascii="宋体" w:hAnsi="宋体" w:eastAsia="宋体"/>
          <w:szCs w:val="21"/>
        </w:rPr>
        <w:t>.</w:t>
      </w:r>
      <w:r>
        <w:rPr>
          <w:rFonts w:hint="eastAsia" w:ascii="宋体" w:hAnsi="宋体" w:eastAsia="宋体"/>
          <w:szCs w:val="21"/>
        </w:rPr>
        <w:t>1在</w:t>
      </w:r>
      <w:r>
        <w:rPr>
          <w:rFonts w:hint="eastAsia" w:ascii="宋体" w:hAnsi="宋体" w:eastAsia="宋体"/>
          <w:szCs w:val="21"/>
          <w:lang w:eastAsia="zh-CN"/>
        </w:rPr>
        <w:t>投标或响应</w:t>
      </w:r>
      <w:r>
        <w:rPr>
          <w:rFonts w:hint="eastAsia" w:ascii="宋体" w:hAnsi="宋体" w:eastAsia="宋体"/>
          <w:szCs w:val="21"/>
        </w:rPr>
        <w:t>有效期内，</w:t>
      </w:r>
      <w:r>
        <w:rPr>
          <w:rFonts w:hint="eastAsia" w:ascii="宋体" w:hAnsi="宋体" w:eastAsia="宋体"/>
          <w:szCs w:val="21"/>
          <w:lang w:eastAsia="zh-CN"/>
        </w:rPr>
        <w:t>成交</w:t>
      </w:r>
      <w:r>
        <w:rPr>
          <w:rFonts w:hint="eastAsia" w:ascii="宋体" w:hAnsi="宋体" w:eastAsia="宋体"/>
          <w:szCs w:val="21"/>
        </w:rPr>
        <w:t>人确定后，采购人或者政府集中采购机构发布</w:t>
      </w:r>
      <w:r>
        <w:rPr>
          <w:rFonts w:hint="eastAsia" w:ascii="宋体" w:hAnsi="宋体" w:eastAsia="宋体"/>
          <w:szCs w:val="21"/>
          <w:lang w:eastAsia="zh-CN"/>
        </w:rPr>
        <w:t>成交</w:t>
      </w:r>
      <w:r>
        <w:rPr>
          <w:rFonts w:hint="eastAsia" w:ascii="宋体" w:hAnsi="宋体" w:eastAsia="宋体"/>
          <w:szCs w:val="21"/>
        </w:rPr>
        <w:t>公告，同时以书面形式向</w:t>
      </w:r>
      <w:r>
        <w:rPr>
          <w:rFonts w:hint="eastAsia" w:ascii="宋体" w:hAnsi="宋体" w:eastAsia="宋体"/>
          <w:szCs w:val="21"/>
          <w:lang w:eastAsia="zh-CN"/>
        </w:rPr>
        <w:t>成交</w:t>
      </w:r>
      <w:r>
        <w:rPr>
          <w:rFonts w:hint="eastAsia" w:ascii="宋体" w:hAnsi="宋体" w:eastAsia="宋体"/>
          <w:szCs w:val="21"/>
        </w:rPr>
        <w:t>人发出</w:t>
      </w:r>
      <w:r>
        <w:rPr>
          <w:rFonts w:hint="eastAsia" w:ascii="宋体" w:hAnsi="宋体" w:eastAsia="宋体"/>
          <w:szCs w:val="21"/>
          <w:lang w:eastAsia="zh-CN"/>
        </w:rPr>
        <w:t>成交</w:t>
      </w:r>
      <w:r>
        <w:rPr>
          <w:rFonts w:hint="eastAsia" w:ascii="宋体" w:hAnsi="宋体" w:eastAsia="宋体"/>
          <w:szCs w:val="21"/>
        </w:rPr>
        <w:t>通知书。</w:t>
      </w:r>
    </w:p>
    <w:p w14:paraId="53044FE2">
      <w:pPr>
        <w:ind w:firstLine="470" w:firstLineChars="196"/>
        <w:rPr>
          <w:rFonts w:ascii="宋体" w:hAnsi="宋体" w:eastAsia="宋体"/>
          <w:szCs w:val="21"/>
        </w:rPr>
      </w:pPr>
      <w:r>
        <w:rPr>
          <w:rFonts w:hint="eastAsia" w:ascii="宋体" w:hAnsi="宋体" w:eastAsia="宋体"/>
          <w:szCs w:val="21"/>
        </w:rPr>
        <w:t>采用综合评分法评审的，还将告知未</w:t>
      </w:r>
      <w:r>
        <w:rPr>
          <w:rFonts w:hint="eastAsia" w:ascii="宋体" w:hAnsi="宋体" w:eastAsia="宋体"/>
          <w:szCs w:val="21"/>
          <w:lang w:eastAsia="zh-CN"/>
        </w:rPr>
        <w:t>成交</w:t>
      </w:r>
      <w:r>
        <w:rPr>
          <w:rFonts w:hint="eastAsia" w:ascii="宋体" w:hAnsi="宋体" w:eastAsia="宋体"/>
          <w:szCs w:val="21"/>
        </w:rPr>
        <w:t>人本人的评审得分和排序。</w:t>
      </w:r>
    </w:p>
    <w:p w14:paraId="7519C5F7">
      <w:pPr>
        <w:ind w:firstLine="470" w:firstLineChars="196"/>
        <w:rPr>
          <w:rFonts w:ascii="宋体" w:hAnsi="宋体" w:eastAsia="宋体"/>
          <w:szCs w:val="21"/>
        </w:rPr>
      </w:pPr>
      <w:r>
        <w:rPr>
          <w:rFonts w:hint="eastAsia" w:ascii="宋体" w:hAnsi="宋体" w:eastAsia="宋体"/>
          <w:szCs w:val="21"/>
        </w:rPr>
        <w:t>41</w:t>
      </w:r>
      <w:r>
        <w:rPr>
          <w:rFonts w:ascii="宋体" w:hAnsi="宋体" w:eastAsia="宋体"/>
          <w:szCs w:val="21"/>
        </w:rPr>
        <w:t>.2</w:t>
      </w:r>
      <w:r>
        <w:rPr>
          <w:rFonts w:hint="eastAsia" w:ascii="宋体" w:hAnsi="宋体" w:eastAsia="宋体"/>
          <w:szCs w:val="21"/>
          <w:lang w:eastAsia="zh-CN"/>
        </w:rPr>
        <w:t>成交</w:t>
      </w:r>
      <w:r>
        <w:rPr>
          <w:rFonts w:hint="eastAsia" w:ascii="宋体" w:hAnsi="宋体" w:eastAsia="宋体"/>
          <w:szCs w:val="21"/>
        </w:rPr>
        <w:t>通知书是合同的重要组成部分。</w:t>
      </w:r>
    </w:p>
    <w:p w14:paraId="3211202B">
      <w:pPr>
        <w:ind w:firstLine="470" w:firstLineChars="196"/>
        <w:rPr>
          <w:rFonts w:ascii="宋体" w:hAnsi="宋体" w:eastAsia="宋体"/>
          <w:szCs w:val="21"/>
        </w:rPr>
      </w:pPr>
      <w:bookmarkStart w:id="43" w:name="_Hlk71407340"/>
      <w:r>
        <w:rPr>
          <w:rFonts w:hint="eastAsia" w:ascii="宋体" w:hAnsi="宋体" w:eastAsia="宋体"/>
          <w:szCs w:val="21"/>
        </w:rPr>
        <w:t>41.3因质疑投诉或其它原因导致项目结果变更或采购终止的，</w:t>
      </w:r>
      <w:r>
        <w:rPr>
          <w:rFonts w:hint="eastAsia" w:ascii="宋体" w:hAnsi="宋体" w:eastAsia="宋体"/>
          <w:szCs w:val="21"/>
          <w:lang w:eastAsia="zh-CN"/>
        </w:rPr>
        <w:t>采购人或</w:t>
      </w:r>
      <w:r>
        <w:rPr>
          <w:rFonts w:hint="eastAsia" w:ascii="宋体" w:hAnsi="宋体" w:eastAsia="宋体"/>
          <w:szCs w:val="21"/>
        </w:rPr>
        <w:t>政府集中采购机构有权吊销</w:t>
      </w:r>
      <w:r>
        <w:rPr>
          <w:rFonts w:hint="eastAsia" w:ascii="宋体" w:hAnsi="宋体" w:eastAsia="宋体"/>
          <w:szCs w:val="21"/>
          <w:lang w:eastAsia="zh-CN"/>
        </w:rPr>
        <w:t>成交</w:t>
      </w:r>
      <w:r>
        <w:rPr>
          <w:rFonts w:hint="eastAsia" w:ascii="宋体" w:hAnsi="宋体" w:eastAsia="宋体"/>
          <w:szCs w:val="21"/>
        </w:rPr>
        <w:t>通知书。</w:t>
      </w:r>
      <w:bookmarkEnd w:id="43"/>
    </w:p>
    <w:p w14:paraId="3F0417F4">
      <w:pPr>
        <w:keepNext/>
        <w:keepLines/>
        <w:numPr>
          <w:ilvl w:val="0"/>
          <w:numId w:val="12"/>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lang w:eastAsia="zh-CN"/>
        </w:rPr>
        <w:t>询价</w:t>
      </w:r>
      <w:r>
        <w:rPr>
          <w:rFonts w:hint="eastAsia" w:ascii="Cambria" w:hAnsi="Cambria" w:eastAsia="宋体"/>
          <w:b/>
          <w:bCs/>
          <w:sz w:val="28"/>
          <w:szCs w:val="28"/>
        </w:rPr>
        <w:t>失败的后续处理</w:t>
      </w:r>
    </w:p>
    <w:p w14:paraId="3052139A">
      <w:pPr>
        <w:rPr>
          <w:rFonts w:ascii="黑体" w:hAnsi="宋体" w:eastAsia="黑体"/>
        </w:rPr>
      </w:pPr>
      <w:r>
        <w:rPr>
          <w:rFonts w:hint="eastAsia" w:ascii="黑体" w:hAnsi="宋体" w:eastAsia="黑体"/>
        </w:rPr>
        <w:t>42．</w:t>
      </w:r>
      <w:r>
        <w:rPr>
          <w:rFonts w:hint="eastAsia" w:ascii="黑体" w:hAnsi="宋体" w:eastAsia="黑体"/>
          <w:lang w:eastAsia="zh-CN"/>
        </w:rPr>
        <w:t>询价</w:t>
      </w:r>
      <w:r>
        <w:rPr>
          <w:rFonts w:hint="eastAsia" w:ascii="黑体" w:hAnsi="宋体" w:eastAsia="黑体"/>
        </w:rPr>
        <w:t>失败的处理</w:t>
      </w:r>
    </w:p>
    <w:p w14:paraId="49A0CBBA">
      <w:pPr>
        <w:ind w:firstLine="470" w:firstLineChars="196"/>
        <w:rPr>
          <w:rFonts w:ascii="宋体" w:hAnsi="宋体" w:eastAsia="宋体"/>
        </w:rPr>
      </w:pPr>
      <w:r>
        <w:rPr>
          <w:rFonts w:hint="eastAsia" w:ascii="宋体" w:hAnsi="宋体" w:eastAsia="宋体"/>
          <w:szCs w:val="21"/>
        </w:rPr>
        <w:t>42.1本项目</w:t>
      </w:r>
      <w:r>
        <w:rPr>
          <w:rFonts w:hint="eastAsia" w:ascii="宋体" w:hAnsi="宋体" w:eastAsia="宋体"/>
          <w:szCs w:val="21"/>
          <w:lang w:eastAsia="zh-CN"/>
        </w:rPr>
        <w:t>询价</w:t>
      </w:r>
      <w:r>
        <w:rPr>
          <w:rFonts w:hint="eastAsia" w:ascii="宋体" w:hAnsi="宋体" w:eastAsia="宋体"/>
          <w:szCs w:val="21"/>
        </w:rPr>
        <w:t>过程中若由于</w:t>
      </w:r>
      <w:r>
        <w:rPr>
          <w:rFonts w:hint="eastAsia" w:ascii="宋体" w:hAnsi="宋体" w:eastAsia="宋体"/>
          <w:szCs w:val="21"/>
          <w:lang w:eastAsia="zh-CN"/>
        </w:rPr>
        <w:t>投标或响应</w:t>
      </w:r>
      <w:r>
        <w:rPr>
          <w:rFonts w:hint="eastAsia" w:ascii="宋体" w:hAnsi="宋体" w:eastAsia="宋体"/>
          <w:szCs w:val="21"/>
        </w:rPr>
        <w:t>截止后</w:t>
      </w:r>
      <w:r>
        <w:rPr>
          <w:rFonts w:hint="eastAsia" w:ascii="宋体" w:hAnsi="宋体" w:eastAsia="宋体"/>
        </w:rPr>
        <w:t>实际递交</w:t>
      </w:r>
      <w:r>
        <w:rPr>
          <w:rFonts w:hint="eastAsia" w:ascii="宋体" w:hAnsi="宋体" w:eastAsia="宋体"/>
          <w:lang w:eastAsia="zh-CN"/>
        </w:rPr>
        <w:t>投标或响应</w:t>
      </w:r>
      <w:r>
        <w:rPr>
          <w:rFonts w:hint="eastAsia" w:ascii="宋体" w:hAnsi="宋体" w:eastAsia="宋体"/>
        </w:rPr>
        <w:t>文件的供应商数量不足、经</w:t>
      </w:r>
      <w:r>
        <w:rPr>
          <w:rFonts w:hint="eastAsia" w:ascii="宋体" w:hAnsi="宋体" w:eastAsia="宋体"/>
          <w:szCs w:val="21"/>
          <w:lang w:eastAsia="zh-CN"/>
        </w:rPr>
        <w:t>询价小组</w:t>
      </w:r>
      <w:r>
        <w:rPr>
          <w:rFonts w:hint="eastAsia" w:ascii="宋体" w:hAnsi="宋体" w:eastAsia="宋体"/>
        </w:rPr>
        <w:t>评审对</w:t>
      </w:r>
      <w:r>
        <w:rPr>
          <w:rFonts w:hint="eastAsia" w:ascii="宋体" w:hAnsi="宋体" w:eastAsia="宋体"/>
          <w:lang w:eastAsia="zh-CN"/>
        </w:rPr>
        <w:t>询价</w:t>
      </w:r>
      <w:r>
        <w:rPr>
          <w:rFonts w:hint="eastAsia" w:ascii="宋体" w:hAnsi="宋体" w:eastAsia="宋体"/>
        </w:rPr>
        <w:t>文件作实质响应的供应商不足等原因造成</w:t>
      </w:r>
      <w:r>
        <w:rPr>
          <w:rFonts w:hint="eastAsia" w:ascii="宋体" w:hAnsi="宋体" w:eastAsia="宋体"/>
          <w:lang w:eastAsia="zh-CN"/>
        </w:rPr>
        <w:t>询价</w:t>
      </w:r>
      <w:r>
        <w:rPr>
          <w:rFonts w:hint="eastAsia" w:ascii="宋体" w:hAnsi="宋体" w:eastAsia="宋体"/>
        </w:rPr>
        <w:t>失败，可由</w:t>
      </w:r>
      <w:r>
        <w:rPr>
          <w:rFonts w:hint="eastAsia" w:ascii="宋体" w:hAnsi="宋体" w:eastAsia="宋体"/>
          <w:lang w:eastAsia="zh-CN"/>
        </w:rPr>
        <w:t>采购人或</w:t>
      </w:r>
      <w:r>
        <w:rPr>
          <w:rFonts w:hint="eastAsia" w:ascii="宋体" w:hAnsi="宋体" w:eastAsia="宋体" w:cs="宋体"/>
        </w:rPr>
        <w:t>政府集中采购机构</w:t>
      </w:r>
      <w:r>
        <w:rPr>
          <w:rFonts w:hint="eastAsia" w:ascii="宋体" w:hAnsi="宋体" w:eastAsia="宋体"/>
        </w:rPr>
        <w:t>重新组织采购。</w:t>
      </w:r>
    </w:p>
    <w:p w14:paraId="06E245B9">
      <w:pPr>
        <w:ind w:firstLine="470" w:firstLineChars="196"/>
        <w:rPr>
          <w:rFonts w:ascii="宋体" w:hAnsi="宋体" w:eastAsia="宋体"/>
          <w:szCs w:val="21"/>
        </w:rPr>
      </w:pPr>
      <w:r>
        <w:rPr>
          <w:rFonts w:hint="eastAsia" w:ascii="宋体" w:hAnsi="宋体" w:eastAsia="宋体"/>
          <w:szCs w:val="21"/>
        </w:rPr>
        <w:t>42.2对</w:t>
      </w:r>
      <w:r>
        <w:rPr>
          <w:rFonts w:hint="eastAsia" w:ascii="宋体" w:hAnsi="宋体" w:eastAsia="宋体"/>
          <w:szCs w:val="21"/>
          <w:lang w:eastAsia="zh-CN"/>
        </w:rPr>
        <w:t>询价</w:t>
      </w:r>
      <w:r>
        <w:rPr>
          <w:rFonts w:hint="eastAsia" w:ascii="宋体" w:hAnsi="宋体" w:eastAsia="宋体"/>
          <w:szCs w:val="21"/>
        </w:rPr>
        <w:t>失败的项目，</w:t>
      </w:r>
      <w:r>
        <w:rPr>
          <w:rFonts w:hint="eastAsia" w:ascii="宋体" w:hAnsi="宋体" w:eastAsia="宋体"/>
          <w:szCs w:val="21"/>
          <w:lang w:eastAsia="zh-CN"/>
        </w:rPr>
        <w:t>询价小组</w:t>
      </w:r>
      <w:r>
        <w:rPr>
          <w:rFonts w:hint="eastAsia" w:ascii="宋体" w:hAnsi="宋体" w:eastAsia="宋体"/>
          <w:szCs w:val="21"/>
        </w:rPr>
        <w:t>在出具该项目</w:t>
      </w:r>
      <w:r>
        <w:rPr>
          <w:rFonts w:hint="eastAsia" w:ascii="宋体" w:hAnsi="宋体" w:eastAsia="宋体"/>
          <w:szCs w:val="21"/>
          <w:lang w:eastAsia="zh-CN"/>
        </w:rPr>
        <w:t>询价</w:t>
      </w:r>
      <w:r>
        <w:rPr>
          <w:rFonts w:hint="eastAsia" w:ascii="宋体" w:hAnsi="宋体" w:eastAsia="宋体"/>
          <w:szCs w:val="21"/>
        </w:rPr>
        <w:t>失败结论的同时，可以提出重新采购组织形式的建议，以及进一步完善</w:t>
      </w:r>
      <w:r>
        <w:rPr>
          <w:rFonts w:hint="eastAsia" w:ascii="宋体" w:hAnsi="宋体" w:eastAsia="宋体"/>
          <w:szCs w:val="21"/>
          <w:lang w:eastAsia="zh-CN"/>
        </w:rPr>
        <w:t>询价</w:t>
      </w:r>
      <w:r>
        <w:rPr>
          <w:rFonts w:hint="eastAsia" w:ascii="宋体" w:hAnsi="宋体" w:eastAsia="宋体"/>
          <w:szCs w:val="21"/>
        </w:rPr>
        <w:t>文件的资格、技术、商务要求的修改建议。</w:t>
      </w:r>
    </w:p>
    <w:p w14:paraId="371D4A43">
      <w:pPr>
        <w:keepNext/>
        <w:keepLines/>
        <w:numPr>
          <w:ilvl w:val="0"/>
          <w:numId w:val="12"/>
        </w:numPr>
        <w:adjustRightInd w:val="0"/>
        <w:spacing w:before="120" w:beforeLines="50" w:after="120" w:afterLines="50"/>
        <w:ind w:left="562" w:hanging="562"/>
        <w:jc w:val="center"/>
        <w:textAlignment w:val="baseline"/>
        <w:outlineLvl w:val="1"/>
        <w:rPr>
          <w:rFonts w:ascii="Cambria" w:hAnsi="Cambria" w:eastAsia="宋体"/>
          <w:b/>
          <w:bCs/>
          <w:sz w:val="28"/>
          <w:szCs w:val="28"/>
        </w:rPr>
      </w:pPr>
      <w:bookmarkStart w:id="44" w:name="_Hlk72439043"/>
      <w:r>
        <w:rPr>
          <w:rFonts w:hint="eastAsia" w:ascii="Cambria" w:hAnsi="Cambria" w:eastAsia="宋体"/>
          <w:b/>
          <w:bCs/>
          <w:sz w:val="28"/>
          <w:szCs w:val="28"/>
        </w:rPr>
        <w:t>合同的授予与备案</w:t>
      </w:r>
      <w:bookmarkEnd w:id="44"/>
    </w:p>
    <w:p w14:paraId="73D03EF0">
      <w:pPr>
        <w:rPr>
          <w:rFonts w:ascii="黑体" w:hAnsi="宋体" w:eastAsia="黑体"/>
        </w:rPr>
      </w:pPr>
      <w:bookmarkStart w:id="45" w:name="_Toc100052408"/>
      <w:bookmarkStart w:id="46" w:name="_Toc73517679"/>
      <w:bookmarkStart w:id="47" w:name="_Toc73521586"/>
      <w:bookmarkStart w:id="48" w:name="_Toc73518157"/>
      <w:bookmarkStart w:id="49" w:name="_Toc73521674"/>
      <w:bookmarkStart w:id="50" w:name="_Hlk72439088"/>
      <w:r>
        <w:rPr>
          <w:rFonts w:hint="eastAsia" w:ascii="黑体" w:hAnsi="宋体" w:eastAsia="黑体"/>
        </w:rPr>
        <w:t>43．合同授予标准</w:t>
      </w:r>
      <w:bookmarkEnd w:id="45"/>
      <w:bookmarkEnd w:id="46"/>
      <w:bookmarkEnd w:id="47"/>
      <w:bookmarkEnd w:id="48"/>
      <w:bookmarkEnd w:id="49"/>
    </w:p>
    <w:p w14:paraId="0FAA936D">
      <w:pPr>
        <w:ind w:firstLine="470" w:firstLineChars="196"/>
        <w:rPr>
          <w:rFonts w:ascii="宋体" w:hAnsi="宋体" w:eastAsia="宋体"/>
          <w:szCs w:val="21"/>
        </w:rPr>
      </w:pPr>
      <w:r>
        <w:rPr>
          <w:rFonts w:hint="eastAsia" w:ascii="宋体" w:hAnsi="宋体" w:eastAsia="宋体"/>
          <w:szCs w:val="21"/>
        </w:rPr>
        <w:t>本项目的合同将授予经本</w:t>
      </w:r>
      <w:r>
        <w:rPr>
          <w:rFonts w:hint="eastAsia" w:ascii="宋体" w:hAnsi="宋体" w:eastAsia="宋体"/>
          <w:szCs w:val="21"/>
          <w:lang w:eastAsia="zh-CN"/>
        </w:rPr>
        <w:t>询价</w:t>
      </w:r>
      <w:r>
        <w:rPr>
          <w:rFonts w:hint="eastAsia" w:ascii="宋体" w:hAnsi="宋体" w:eastAsia="宋体"/>
          <w:szCs w:val="21"/>
        </w:rPr>
        <w:t>文件规定评审确定的</w:t>
      </w:r>
      <w:r>
        <w:rPr>
          <w:rFonts w:hint="eastAsia" w:ascii="宋体" w:hAnsi="宋体" w:eastAsia="宋体"/>
          <w:szCs w:val="21"/>
          <w:lang w:eastAsia="zh-CN"/>
        </w:rPr>
        <w:t>成交供应商</w:t>
      </w:r>
      <w:r>
        <w:rPr>
          <w:rFonts w:hint="eastAsia" w:ascii="宋体" w:hAnsi="宋体" w:eastAsia="宋体"/>
          <w:szCs w:val="21"/>
        </w:rPr>
        <w:t>。</w:t>
      </w:r>
    </w:p>
    <w:p w14:paraId="58DE76AC">
      <w:pPr>
        <w:rPr>
          <w:rFonts w:ascii="黑体" w:hAnsi="宋体" w:eastAsia="黑体"/>
        </w:rPr>
      </w:pPr>
      <w:bookmarkStart w:id="51" w:name="_Toc73521675"/>
      <w:bookmarkStart w:id="52" w:name="_Toc73521587"/>
      <w:bookmarkStart w:id="53" w:name="_Toc100052409"/>
      <w:bookmarkStart w:id="54" w:name="_Toc73517680"/>
      <w:bookmarkStart w:id="55" w:name="_Toc73518158"/>
      <w:r>
        <w:rPr>
          <w:rFonts w:hint="eastAsia" w:ascii="黑体" w:hAnsi="宋体" w:eastAsia="黑体"/>
        </w:rPr>
        <w:t>44．</w:t>
      </w:r>
      <w:bookmarkEnd w:id="51"/>
      <w:bookmarkEnd w:id="52"/>
      <w:bookmarkEnd w:id="53"/>
      <w:bookmarkEnd w:id="54"/>
      <w:bookmarkEnd w:id="55"/>
      <w:r>
        <w:rPr>
          <w:rFonts w:hint="eastAsia" w:ascii="黑体" w:hAnsi="宋体" w:eastAsia="黑体"/>
        </w:rPr>
        <w:t>接受和拒绝任何或所有</w:t>
      </w:r>
      <w:r>
        <w:rPr>
          <w:rFonts w:hint="eastAsia" w:ascii="黑体" w:hAnsi="宋体" w:eastAsia="黑体"/>
          <w:lang w:eastAsia="zh-CN"/>
        </w:rPr>
        <w:t>投标或响应</w:t>
      </w:r>
      <w:r>
        <w:rPr>
          <w:rFonts w:hint="eastAsia" w:ascii="黑体" w:hAnsi="宋体" w:eastAsia="黑体"/>
        </w:rPr>
        <w:t>的权力</w:t>
      </w:r>
    </w:p>
    <w:p w14:paraId="72A31794">
      <w:pPr>
        <w:ind w:firstLine="470" w:firstLineChars="196"/>
        <w:rPr>
          <w:rFonts w:ascii="宋体" w:hAnsi="宋体" w:eastAsia="宋体"/>
          <w:szCs w:val="21"/>
        </w:rPr>
      </w:pPr>
      <w:r>
        <w:rPr>
          <w:rFonts w:hint="eastAsia" w:ascii="宋体" w:hAnsi="宋体" w:eastAsia="宋体"/>
          <w:szCs w:val="21"/>
        </w:rPr>
        <w:t>政府集中采购机构和采购人保留在</w:t>
      </w:r>
      <w:r>
        <w:rPr>
          <w:rFonts w:hint="eastAsia" w:ascii="宋体" w:hAnsi="宋体" w:eastAsia="宋体"/>
          <w:szCs w:val="21"/>
          <w:lang w:eastAsia="zh-CN"/>
        </w:rPr>
        <w:t>投标或响应</w:t>
      </w:r>
      <w:r>
        <w:rPr>
          <w:rFonts w:hint="eastAsia" w:ascii="宋体" w:hAnsi="宋体" w:eastAsia="宋体"/>
          <w:szCs w:val="21"/>
        </w:rPr>
        <w:t>之前任何时候接受或拒绝任何</w:t>
      </w:r>
      <w:r>
        <w:rPr>
          <w:rFonts w:hint="eastAsia" w:ascii="宋体" w:hAnsi="宋体" w:eastAsia="宋体"/>
          <w:szCs w:val="21"/>
          <w:lang w:eastAsia="zh-CN"/>
        </w:rPr>
        <w:t>投标或响应</w:t>
      </w:r>
      <w:r>
        <w:rPr>
          <w:rFonts w:hint="eastAsia" w:ascii="宋体" w:hAnsi="宋体" w:eastAsia="宋体"/>
          <w:szCs w:val="21"/>
        </w:rPr>
        <w:t>或所有</w:t>
      </w:r>
      <w:r>
        <w:rPr>
          <w:rFonts w:hint="eastAsia" w:ascii="宋体" w:hAnsi="宋体" w:eastAsia="宋体"/>
          <w:szCs w:val="21"/>
          <w:lang w:eastAsia="zh-CN"/>
        </w:rPr>
        <w:t>投标或响应</w:t>
      </w:r>
      <w:r>
        <w:rPr>
          <w:rFonts w:hint="eastAsia" w:ascii="宋体" w:hAnsi="宋体" w:eastAsia="宋体"/>
          <w:szCs w:val="21"/>
        </w:rPr>
        <w:t>，以及宣布</w:t>
      </w:r>
      <w:r>
        <w:rPr>
          <w:rFonts w:hint="eastAsia" w:ascii="宋体" w:hAnsi="宋体" w:eastAsia="宋体"/>
          <w:szCs w:val="21"/>
          <w:lang w:eastAsia="zh-CN"/>
        </w:rPr>
        <w:t>询价</w:t>
      </w:r>
      <w:r>
        <w:rPr>
          <w:rFonts w:hint="eastAsia" w:ascii="宋体" w:hAnsi="宋体" w:eastAsia="宋体"/>
          <w:szCs w:val="21"/>
        </w:rPr>
        <w:t>无效的权力，对受影响的</w:t>
      </w:r>
      <w:r>
        <w:rPr>
          <w:rFonts w:hint="eastAsia" w:ascii="宋体" w:hAnsi="宋体" w:eastAsia="宋体"/>
          <w:szCs w:val="21"/>
          <w:lang w:eastAsia="zh-CN"/>
        </w:rPr>
        <w:t>投标或响应</w:t>
      </w:r>
      <w:r>
        <w:rPr>
          <w:rFonts w:hint="eastAsia" w:ascii="宋体" w:hAnsi="宋体" w:eastAsia="宋体"/>
          <w:szCs w:val="21"/>
        </w:rPr>
        <w:t>人不承担任何责任，也无义务向受影响的</w:t>
      </w:r>
      <w:r>
        <w:rPr>
          <w:rFonts w:hint="eastAsia" w:ascii="宋体" w:hAnsi="宋体" w:eastAsia="宋体"/>
          <w:szCs w:val="21"/>
          <w:lang w:eastAsia="zh-CN"/>
        </w:rPr>
        <w:t>投标或响应</w:t>
      </w:r>
      <w:r>
        <w:rPr>
          <w:rFonts w:hint="eastAsia" w:ascii="宋体" w:hAnsi="宋体" w:eastAsia="宋体"/>
          <w:szCs w:val="21"/>
        </w:rPr>
        <w:t>人解释采取这一行动的理由。</w:t>
      </w:r>
    </w:p>
    <w:p w14:paraId="7C720363">
      <w:pPr>
        <w:rPr>
          <w:rFonts w:ascii="黑体" w:hAnsi="宋体" w:eastAsia="黑体"/>
        </w:rPr>
      </w:pPr>
      <w:bookmarkStart w:id="56" w:name="_Toc73517682"/>
      <w:bookmarkStart w:id="57" w:name="_Toc73518160"/>
      <w:bookmarkStart w:id="58" w:name="_Toc73521677"/>
      <w:bookmarkStart w:id="59" w:name="_Toc100052410"/>
      <w:bookmarkStart w:id="60" w:name="_Toc73521589"/>
      <w:r>
        <w:rPr>
          <w:rFonts w:hint="eastAsia" w:ascii="黑体" w:hAnsi="宋体" w:eastAsia="黑体"/>
        </w:rPr>
        <w:t>45．合同的签订</w:t>
      </w:r>
      <w:bookmarkEnd w:id="56"/>
      <w:bookmarkEnd w:id="57"/>
      <w:bookmarkEnd w:id="58"/>
      <w:bookmarkEnd w:id="59"/>
      <w:bookmarkEnd w:id="60"/>
    </w:p>
    <w:p w14:paraId="6D88CB39">
      <w:pPr>
        <w:ind w:firstLine="470" w:firstLineChars="196"/>
        <w:rPr>
          <w:rFonts w:ascii="宋体" w:hAnsi="宋体" w:eastAsia="宋体"/>
          <w:szCs w:val="21"/>
        </w:rPr>
      </w:pPr>
      <w:r>
        <w:rPr>
          <w:rFonts w:hint="eastAsia" w:ascii="宋体" w:hAnsi="宋体" w:eastAsia="宋体"/>
          <w:szCs w:val="21"/>
        </w:rPr>
        <w:t>45.1</w:t>
      </w:r>
      <w:r>
        <w:rPr>
          <w:rFonts w:hint="eastAsia" w:ascii="宋体" w:hAnsi="宋体" w:eastAsia="宋体"/>
          <w:szCs w:val="21"/>
          <w:lang w:eastAsia="zh-CN"/>
        </w:rPr>
        <w:t>成交</w:t>
      </w:r>
      <w:r>
        <w:rPr>
          <w:rFonts w:hint="eastAsia" w:ascii="宋体" w:hAnsi="宋体" w:eastAsia="宋体"/>
          <w:szCs w:val="21"/>
        </w:rPr>
        <w:t>人将于</w:t>
      </w:r>
      <w:r>
        <w:rPr>
          <w:rFonts w:hint="eastAsia" w:ascii="宋体" w:hAnsi="宋体" w:eastAsia="宋体"/>
          <w:szCs w:val="21"/>
          <w:lang w:eastAsia="zh-CN"/>
        </w:rPr>
        <w:t>成交</w:t>
      </w:r>
      <w:r>
        <w:rPr>
          <w:rFonts w:hint="eastAsia" w:ascii="宋体" w:hAnsi="宋体" w:eastAsia="宋体"/>
          <w:szCs w:val="21"/>
        </w:rPr>
        <w:t>通知书发出之日起十个工作日内，按照采购文件（</w:t>
      </w:r>
      <w:r>
        <w:rPr>
          <w:rFonts w:hint="eastAsia" w:ascii="宋体" w:hAnsi="宋体" w:eastAsia="宋体"/>
          <w:szCs w:val="21"/>
          <w:lang w:eastAsia="zh-CN"/>
        </w:rPr>
        <w:t>询价</w:t>
      </w:r>
      <w:r>
        <w:rPr>
          <w:rFonts w:hint="eastAsia" w:ascii="宋体" w:hAnsi="宋体" w:eastAsia="宋体"/>
          <w:szCs w:val="21"/>
        </w:rPr>
        <w:t>文件和</w:t>
      </w:r>
      <w:r>
        <w:rPr>
          <w:rFonts w:hint="eastAsia" w:ascii="宋体" w:hAnsi="宋体" w:eastAsia="宋体"/>
          <w:szCs w:val="21"/>
          <w:lang w:eastAsia="zh-CN"/>
        </w:rPr>
        <w:t>投标或响应</w:t>
      </w:r>
      <w:r>
        <w:rPr>
          <w:rFonts w:hint="eastAsia" w:ascii="宋体" w:hAnsi="宋体" w:eastAsia="宋体"/>
          <w:szCs w:val="21"/>
        </w:rPr>
        <w:t>文件等）内容与采购人签订政府采购合同；合同的实质性内容应当符合</w:t>
      </w:r>
      <w:r>
        <w:rPr>
          <w:rFonts w:hint="eastAsia" w:ascii="宋体" w:hAnsi="宋体" w:eastAsia="宋体"/>
          <w:szCs w:val="21"/>
          <w:lang w:eastAsia="zh-CN"/>
        </w:rPr>
        <w:t>询价</w:t>
      </w:r>
      <w:r>
        <w:rPr>
          <w:rFonts w:hint="eastAsia" w:ascii="宋体" w:hAnsi="宋体" w:eastAsia="宋体"/>
          <w:szCs w:val="21"/>
        </w:rPr>
        <w:t>文件的规定；</w:t>
      </w:r>
    </w:p>
    <w:p w14:paraId="71A63042">
      <w:pPr>
        <w:ind w:firstLine="470" w:firstLineChars="196"/>
        <w:rPr>
          <w:rFonts w:ascii="宋体" w:hAnsi="宋体" w:eastAsia="宋体"/>
          <w:szCs w:val="21"/>
        </w:rPr>
      </w:pPr>
      <w:r>
        <w:rPr>
          <w:rFonts w:hint="eastAsia" w:ascii="宋体" w:hAnsi="宋体" w:eastAsia="宋体"/>
          <w:szCs w:val="21"/>
        </w:rPr>
        <w:t>45.2</w:t>
      </w:r>
      <w:r>
        <w:rPr>
          <w:rFonts w:hint="eastAsia" w:ascii="宋体" w:hAnsi="宋体" w:eastAsia="宋体"/>
          <w:szCs w:val="21"/>
          <w:lang w:eastAsia="zh-CN"/>
        </w:rPr>
        <w:t>成交</w:t>
      </w:r>
      <w:r>
        <w:rPr>
          <w:rFonts w:hint="eastAsia" w:ascii="宋体" w:hAnsi="宋体" w:eastAsia="宋体"/>
          <w:szCs w:val="21"/>
        </w:rPr>
        <w:t>人如不按本通用条款第45</w:t>
      </w:r>
      <w:r>
        <w:rPr>
          <w:rFonts w:ascii="宋体" w:hAnsi="宋体" w:eastAsia="宋体"/>
          <w:szCs w:val="21"/>
        </w:rPr>
        <w:t>.1</w:t>
      </w:r>
      <w:r>
        <w:rPr>
          <w:rFonts w:hint="eastAsia" w:ascii="宋体" w:hAnsi="宋体" w:eastAsia="宋体"/>
          <w:szCs w:val="21"/>
        </w:rPr>
        <w:t>款的规定与采购人签订合同，</w:t>
      </w:r>
      <w:r>
        <w:rPr>
          <w:rFonts w:ascii="宋体" w:hAnsi="宋体" w:eastAsia="宋体" w:cs="宋体"/>
          <w:szCs w:val="21"/>
        </w:rPr>
        <w:t>情节严重的，由</w:t>
      </w:r>
      <w:r>
        <w:rPr>
          <w:rFonts w:hint="eastAsia" w:ascii="宋体" w:hAnsi="宋体" w:eastAsia="宋体" w:cs="宋体"/>
          <w:szCs w:val="21"/>
        </w:rPr>
        <w:t>同级财政</w:t>
      </w:r>
      <w:r>
        <w:rPr>
          <w:rFonts w:ascii="宋体" w:hAnsi="宋体" w:eastAsia="宋体" w:cs="宋体"/>
          <w:szCs w:val="21"/>
        </w:rPr>
        <w:t>部门记入供应商诚信档案，予以通报</w:t>
      </w:r>
      <w:r>
        <w:rPr>
          <w:rFonts w:hint="eastAsia" w:ascii="宋体" w:hAnsi="宋体" w:eastAsia="宋体"/>
          <w:szCs w:val="21"/>
        </w:rPr>
        <w:t>；</w:t>
      </w:r>
    </w:p>
    <w:p w14:paraId="25853FC4">
      <w:pPr>
        <w:ind w:firstLine="470" w:firstLineChars="196"/>
        <w:rPr>
          <w:rFonts w:ascii="宋体" w:hAnsi="宋体" w:eastAsia="宋体"/>
          <w:szCs w:val="21"/>
        </w:rPr>
      </w:pPr>
      <w:r>
        <w:rPr>
          <w:rFonts w:hint="eastAsia" w:ascii="宋体" w:hAnsi="宋体" w:eastAsia="宋体"/>
          <w:szCs w:val="21"/>
        </w:rPr>
        <w:t>45.3</w:t>
      </w:r>
      <w:r>
        <w:rPr>
          <w:rFonts w:hint="eastAsia" w:ascii="宋体" w:hAnsi="宋体" w:eastAsia="宋体"/>
          <w:szCs w:val="21"/>
          <w:lang w:eastAsia="zh-CN"/>
        </w:rPr>
        <w:t>成交</w:t>
      </w:r>
      <w:r>
        <w:rPr>
          <w:rFonts w:hint="eastAsia" w:ascii="宋体" w:hAnsi="宋体" w:eastAsia="宋体"/>
          <w:szCs w:val="21"/>
        </w:rPr>
        <w:t>人应当按照合同约定履行义务，完成</w:t>
      </w:r>
      <w:r>
        <w:rPr>
          <w:rFonts w:hint="eastAsia" w:ascii="宋体" w:hAnsi="宋体" w:eastAsia="宋体"/>
          <w:szCs w:val="21"/>
          <w:lang w:eastAsia="zh-CN"/>
        </w:rPr>
        <w:t>成交</w:t>
      </w:r>
      <w:r>
        <w:rPr>
          <w:rFonts w:hint="eastAsia" w:ascii="宋体" w:hAnsi="宋体" w:eastAsia="宋体"/>
          <w:szCs w:val="21"/>
        </w:rPr>
        <w:t>项目，不得将</w:t>
      </w:r>
      <w:r>
        <w:rPr>
          <w:rFonts w:hint="eastAsia" w:ascii="宋体" w:hAnsi="宋体" w:eastAsia="宋体"/>
          <w:szCs w:val="21"/>
          <w:lang w:eastAsia="zh-CN"/>
        </w:rPr>
        <w:t>成交</w:t>
      </w:r>
      <w:r>
        <w:rPr>
          <w:rFonts w:hint="eastAsia" w:ascii="宋体" w:hAnsi="宋体" w:eastAsia="宋体"/>
          <w:szCs w:val="21"/>
        </w:rPr>
        <w:t>项目转让（转包）给他人。</w:t>
      </w:r>
    </w:p>
    <w:p w14:paraId="03CD8D54">
      <w:pPr>
        <w:rPr>
          <w:rFonts w:ascii="黑体" w:hAnsi="宋体" w:eastAsia="黑体"/>
        </w:rPr>
      </w:pPr>
      <w:bookmarkStart w:id="61" w:name="_Toc100052411"/>
      <w:bookmarkStart w:id="62" w:name="_Toc73517683"/>
      <w:bookmarkStart w:id="63" w:name="_Toc73518161"/>
      <w:bookmarkStart w:id="64" w:name="_Toc73521590"/>
      <w:bookmarkStart w:id="65" w:name="_Toc73521678"/>
      <w:r>
        <w:rPr>
          <w:rFonts w:hint="eastAsia" w:ascii="黑体" w:hAnsi="宋体" w:eastAsia="黑体"/>
        </w:rPr>
        <w:t>46．履约担保</w:t>
      </w:r>
      <w:bookmarkEnd w:id="61"/>
      <w:bookmarkEnd w:id="62"/>
      <w:bookmarkEnd w:id="63"/>
      <w:bookmarkEnd w:id="64"/>
      <w:bookmarkEnd w:id="65"/>
    </w:p>
    <w:p w14:paraId="11761AA8">
      <w:pPr>
        <w:ind w:firstLine="470" w:firstLineChars="196"/>
        <w:rPr>
          <w:rFonts w:ascii="宋体" w:hAnsi="宋体" w:eastAsia="宋体"/>
          <w:szCs w:val="21"/>
        </w:rPr>
      </w:pPr>
      <w:r>
        <w:rPr>
          <w:rFonts w:hint="eastAsia" w:ascii="宋体" w:hAnsi="宋体" w:eastAsia="宋体"/>
          <w:szCs w:val="21"/>
        </w:rPr>
        <w:t>46.1在签订项目合同的同时，</w:t>
      </w:r>
      <w:r>
        <w:rPr>
          <w:rFonts w:hint="eastAsia" w:ascii="宋体" w:hAnsi="宋体" w:eastAsia="宋体"/>
          <w:szCs w:val="21"/>
          <w:lang w:eastAsia="zh-CN"/>
        </w:rPr>
        <w:t>成交</w:t>
      </w:r>
      <w:r>
        <w:rPr>
          <w:rFonts w:hint="eastAsia" w:ascii="宋体" w:hAnsi="宋体" w:eastAsia="宋体"/>
          <w:szCs w:val="21"/>
        </w:rPr>
        <w:t>人应按“对通用条款的补充内容”中规定的金额向采购人提交履约担保；</w:t>
      </w:r>
    </w:p>
    <w:p w14:paraId="3A27E7FA">
      <w:pPr>
        <w:ind w:firstLine="470" w:firstLineChars="196"/>
        <w:rPr>
          <w:rFonts w:ascii="宋体" w:hAnsi="宋体" w:eastAsia="宋体"/>
          <w:szCs w:val="21"/>
        </w:rPr>
      </w:pPr>
      <w:r>
        <w:rPr>
          <w:rFonts w:hint="eastAsia" w:ascii="宋体" w:hAnsi="宋体" w:eastAsia="宋体"/>
          <w:szCs w:val="21"/>
        </w:rPr>
        <w:t>46.2，允许供应商自主选择以支票、汇票、本票、保函等非现金方式提交履约担保；</w:t>
      </w:r>
      <w:r>
        <w:rPr>
          <w:rFonts w:hint="eastAsia" w:eastAsia="宋体"/>
          <w:lang w:eastAsia="zh-CN"/>
        </w:rPr>
        <w:t>成交</w:t>
      </w:r>
      <w:r>
        <w:rPr>
          <w:rFonts w:hint="eastAsia" w:eastAsia="宋体"/>
        </w:rPr>
        <w:t>人</w:t>
      </w:r>
      <w:r>
        <w:rPr>
          <w:rFonts w:eastAsia="宋体"/>
        </w:rPr>
        <w:t>提交履约</w:t>
      </w:r>
      <w:r>
        <w:rPr>
          <w:rFonts w:hint="eastAsia" w:eastAsia="宋体"/>
        </w:rPr>
        <w:t>担保不是</w:t>
      </w:r>
      <w:r>
        <w:rPr>
          <w:rFonts w:eastAsia="宋体"/>
        </w:rPr>
        <w:t>合同签订的</w:t>
      </w:r>
      <w:r>
        <w:rPr>
          <w:rFonts w:hint="eastAsia" w:eastAsia="宋体"/>
        </w:rPr>
        <w:t>前提</w:t>
      </w:r>
      <w:r>
        <w:rPr>
          <w:rFonts w:eastAsia="宋体"/>
        </w:rPr>
        <w:t>条件，不要求</w:t>
      </w:r>
      <w:r>
        <w:rPr>
          <w:rFonts w:hint="eastAsia" w:eastAsia="宋体"/>
          <w:lang w:eastAsia="zh-CN"/>
        </w:rPr>
        <w:t>成交</w:t>
      </w:r>
      <w:r>
        <w:rPr>
          <w:rFonts w:hint="eastAsia" w:eastAsia="宋体"/>
        </w:rPr>
        <w:t>人</w:t>
      </w:r>
      <w:r>
        <w:rPr>
          <w:rFonts w:eastAsia="宋体"/>
        </w:rPr>
        <w:t>提供除法律、法规明确规定外的其他担保</w:t>
      </w:r>
      <w:r>
        <w:rPr>
          <w:rFonts w:hint="eastAsia" w:eastAsia="宋体"/>
        </w:rPr>
        <w:t>。</w:t>
      </w:r>
    </w:p>
    <w:p w14:paraId="1935C9D1">
      <w:pPr>
        <w:rPr>
          <w:rFonts w:ascii="黑体" w:hAnsi="宋体" w:eastAsia="黑体"/>
        </w:rPr>
      </w:pPr>
      <w:r>
        <w:rPr>
          <w:rFonts w:hint="eastAsia" w:ascii="黑体" w:hAnsi="宋体" w:eastAsia="黑体"/>
        </w:rPr>
        <w:t>47. 合同备案</w:t>
      </w:r>
    </w:p>
    <w:p w14:paraId="1830138F">
      <w:pPr>
        <w:ind w:firstLine="470" w:firstLineChars="196"/>
        <w:rPr>
          <w:rFonts w:ascii="宋体" w:hAnsi="宋体" w:eastAsia="宋体"/>
          <w:szCs w:val="21"/>
        </w:rPr>
      </w:pPr>
      <w:r>
        <w:rPr>
          <w:rFonts w:hint="eastAsia" w:ascii="宋体" w:hAnsi="宋体" w:eastAsia="宋体"/>
          <w:szCs w:val="21"/>
        </w:rPr>
        <w:t>采购人与</w:t>
      </w:r>
      <w:r>
        <w:rPr>
          <w:rFonts w:hint="eastAsia" w:ascii="宋体" w:hAnsi="宋体" w:eastAsia="宋体"/>
          <w:szCs w:val="21"/>
          <w:lang w:eastAsia="zh-CN"/>
        </w:rPr>
        <w:t>成交</w:t>
      </w:r>
      <w:r>
        <w:rPr>
          <w:rFonts w:hint="eastAsia" w:ascii="宋体" w:hAnsi="宋体" w:eastAsia="宋体"/>
          <w:szCs w:val="21"/>
        </w:rPr>
        <w:t>人应于合同签订之日起十日内，由采购人或委托</w:t>
      </w:r>
      <w:r>
        <w:rPr>
          <w:rFonts w:hint="eastAsia" w:ascii="宋体" w:hAnsi="宋体" w:eastAsia="宋体"/>
          <w:szCs w:val="21"/>
          <w:lang w:eastAsia="zh-CN"/>
        </w:rPr>
        <w:t>成交</w:t>
      </w:r>
      <w:r>
        <w:rPr>
          <w:rFonts w:hint="eastAsia" w:ascii="宋体" w:hAnsi="宋体" w:eastAsia="宋体"/>
          <w:szCs w:val="21"/>
        </w:rPr>
        <w:t>人将采购合同副本</w:t>
      </w:r>
      <w:r>
        <w:rPr>
          <w:rFonts w:hint="eastAsia" w:ascii="宋体" w:hAnsi="宋体" w:eastAsia="宋体"/>
          <w:szCs w:val="21"/>
          <w:lang w:eastAsia="zh-CN"/>
        </w:rPr>
        <w:t>于政府采购云平台</w:t>
      </w:r>
      <w:r>
        <w:rPr>
          <w:rFonts w:hint="eastAsia" w:ascii="宋体" w:hAnsi="宋体" w:eastAsia="宋体"/>
          <w:szCs w:val="21"/>
        </w:rPr>
        <w:t>实施备案。</w:t>
      </w:r>
    </w:p>
    <w:p w14:paraId="626E6D4E">
      <w:pPr>
        <w:rPr>
          <w:rFonts w:ascii="黑体" w:hAnsi="宋体" w:eastAsia="黑体"/>
        </w:rPr>
      </w:pPr>
      <w:r>
        <w:rPr>
          <w:rFonts w:hint="eastAsia" w:ascii="黑体" w:hAnsi="宋体" w:eastAsia="黑体"/>
        </w:rPr>
        <w:t>48. 合同变更</w:t>
      </w:r>
    </w:p>
    <w:p w14:paraId="632667A8">
      <w:pPr>
        <w:ind w:firstLine="470" w:firstLineChars="196"/>
        <w:rPr>
          <w:rFonts w:ascii="宋体" w:hAnsi="宋体" w:eastAsia="宋体"/>
          <w:szCs w:val="21"/>
        </w:rPr>
      </w:pPr>
      <w:r>
        <w:rPr>
          <w:rFonts w:hint="eastAsia" w:ascii="宋体" w:hAnsi="宋体" w:eastAsia="宋体"/>
          <w:szCs w:val="21"/>
        </w:rPr>
        <w:t>合同变更事宜按</w:t>
      </w:r>
      <w:r>
        <w:rPr>
          <w:rFonts w:hint="eastAsia" w:ascii="宋体" w:hAnsi="宋体" w:eastAsia="宋体"/>
          <w:szCs w:val="21"/>
          <w:lang w:eastAsia="zh-CN"/>
        </w:rPr>
        <w:t>法律法规</w:t>
      </w:r>
      <w:r>
        <w:rPr>
          <w:rFonts w:hint="eastAsia" w:ascii="宋体" w:hAnsi="宋体" w:eastAsia="宋体"/>
          <w:szCs w:val="21"/>
        </w:rPr>
        <w:t>相关规定执行。</w:t>
      </w:r>
    </w:p>
    <w:p w14:paraId="3E3617DA">
      <w:pPr>
        <w:rPr>
          <w:rFonts w:ascii="黑体" w:hAnsi="宋体" w:eastAsia="黑体"/>
        </w:rPr>
      </w:pPr>
      <w:r>
        <w:rPr>
          <w:rFonts w:hint="eastAsia" w:ascii="黑体" w:hAnsi="宋体" w:eastAsia="黑体"/>
        </w:rPr>
        <w:t>49. 项目验收</w:t>
      </w:r>
    </w:p>
    <w:p w14:paraId="5F7D0069">
      <w:pPr>
        <w:ind w:right="176" w:firstLine="420"/>
        <w:rPr>
          <w:rFonts w:ascii="宋体" w:hAnsi="宋体" w:eastAsia="宋体"/>
        </w:rPr>
      </w:pPr>
      <w:r>
        <w:rPr>
          <w:rFonts w:hint="eastAsia" w:ascii="宋体" w:hAnsi="宋体" w:eastAsia="宋体"/>
        </w:rPr>
        <w:t>49.1采购人应当按照</w:t>
      </w:r>
      <w:r>
        <w:rPr>
          <w:rFonts w:hint="eastAsia" w:ascii="宋体" w:hAnsi="宋体" w:eastAsia="宋体"/>
          <w:lang w:eastAsia="zh-CN"/>
        </w:rPr>
        <w:t>询价</w:t>
      </w:r>
      <w:r>
        <w:rPr>
          <w:rFonts w:hint="eastAsia" w:ascii="宋体" w:hAnsi="宋体" w:eastAsia="宋体"/>
        </w:rPr>
        <w:t>文件和合同规定的标准和方法，及时组织验收。</w:t>
      </w:r>
    </w:p>
    <w:p w14:paraId="601FE978">
      <w:pPr>
        <w:rPr>
          <w:rFonts w:ascii="黑体" w:hAnsi="宋体" w:eastAsia="黑体"/>
        </w:rPr>
      </w:pPr>
      <w:r>
        <w:rPr>
          <w:rFonts w:hint="eastAsia" w:ascii="黑体" w:hAnsi="宋体" w:eastAsia="黑体"/>
        </w:rPr>
        <w:t>50. 宣传</w:t>
      </w:r>
    </w:p>
    <w:p w14:paraId="29C7E9FA">
      <w:pPr>
        <w:ind w:left="240" w:leftChars="100" w:firstLine="470" w:firstLineChars="196"/>
        <w:rPr>
          <w:rFonts w:ascii="宋体" w:hAnsi="宋体" w:eastAsia="宋体"/>
        </w:rPr>
      </w:pPr>
      <w:r>
        <w:rPr>
          <w:rFonts w:hint="eastAsia" w:ascii="宋体" w:hAnsi="宋体" w:eastAsia="宋体"/>
        </w:rPr>
        <w:t>凡与政府采购活动有关的宣传或广告，若当中提及政府采购，</w:t>
      </w:r>
      <w:r>
        <w:rPr>
          <w:rFonts w:ascii="宋体" w:hAnsi="宋体" w:eastAsia="宋体"/>
        </w:rPr>
        <w:t>必须事先将具体对外宣传方案报</w:t>
      </w:r>
      <w:r>
        <w:rPr>
          <w:rFonts w:hint="eastAsia" w:ascii="宋体" w:hAnsi="宋体" w:eastAsia="宋体"/>
        </w:rPr>
        <w:t>同级财政部门</w:t>
      </w:r>
      <w:r>
        <w:rPr>
          <w:rFonts w:ascii="宋体" w:hAnsi="宋体" w:eastAsia="宋体"/>
        </w:rPr>
        <w:t>和</w:t>
      </w:r>
      <w:r>
        <w:rPr>
          <w:rFonts w:hint="eastAsia" w:ascii="宋体" w:hAnsi="宋体" w:eastAsia="宋体"/>
        </w:rPr>
        <w:t>政府集中采购机构</w:t>
      </w:r>
      <w:r>
        <w:rPr>
          <w:rFonts w:ascii="宋体" w:hAnsi="宋体" w:eastAsia="宋体"/>
        </w:rPr>
        <w:t>，并征得其同意。对外市场宣传包括但不限于以下形式：</w:t>
      </w:r>
    </w:p>
    <w:p w14:paraId="570AA72A">
      <w:pPr>
        <w:ind w:left="240" w:leftChars="100" w:firstLine="470" w:firstLineChars="196"/>
        <w:rPr>
          <w:rFonts w:ascii="宋体" w:hAnsi="宋体" w:eastAsia="宋体"/>
        </w:rPr>
      </w:pPr>
      <w:r>
        <w:rPr>
          <w:rFonts w:ascii="宋体" w:hAnsi="宋体" w:eastAsia="宋体"/>
        </w:rPr>
        <w:t>a.名片、宣传册、广告标语等；</w:t>
      </w:r>
    </w:p>
    <w:p w14:paraId="2CB265AE">
      <w:pPr>
        <w:ind w:left="240" w:leftChars="100" w:firstLine="470" w:firstLineChars="196"/>
        <w:rPr>
          <w:rFonts w:ascii="宋体" w:hAnsi="宋体" w:eastAsia="宋体"/>
        </w:rPr>
      </w:pPr>
      <w:r>
        <w:rPr>
          <w:rFonts w:ascii="宋体" w:hAnsi="宋体" w:eastAsia="宋体"/>
        </w:rPr>
        <w:t>b.案例介绍、推广等；</w:t>
      </w:r>
    </w:p>
    <w:p w14:paraId="24760BA9">
      <w:pPr>
        <w:ind w:left="240" w:leftChars="100" w:firstLine="470" w:firstLineChars="196"/>
        <w:rPr>
          <w:rFonts w:ascii="宋体" w:hAnsi="宋体" w:eastAsia="宋体"/>
        </w:rPr>
      </w:pPr>
      <w:r>
        <w:rPr>
          <w:rFonts w:hint="eastAsia" w:ascii="宋体" w:hAnsi="宋体" w:eastAsia="宋体"/>
        </w:rPr>
        <w:t>c.工作</w:t>
      </w:r>
      <w:r>
        <w:rPr>
          <w:rFonts w:ascii="宋体" w:hAnsi="宋体" w:eastAsia="宋体"/>
        </w:rPr>
        <w:t>人员向其他消费群体宣传。</w:t>
      </w:r>
    </w:p>
    <w:bookmarkEnd w:id="50"/>
    <w:p w14:paraId="22A80421">
      <w:pPr>
        <w:keepNext/>
        <w:keepLines/>
        <w:numPr>
          <w:ilvl w:val="0"/>
          <w:numId w:val="12"/>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质疑处理</w:t>
      </w:r>
    </w:p>
    <w:p w14:paraId="123C9307">
      <w:pPr>
        <w:rPr>
          <w:rFonts w:ascii="黑体" w:hAnsi="宋体" w:eastAsia="黑体"/>
        </w:rPr>
      </w:pPr>
      <w:bookmarkStart w:id="66" w:name="_Hlk72439706"/>
      <w:r>
        <w:rPr>
          <w:rFonts w:hint="eastAsia" w:ascii="黑体" w:hAnsi="宋体" w:eastAsia="黑体"/>
          <w:lang w:eastAsia="zh-CN"/>
        </w:rPr>
        <w:t>51.</w:t>
      </w:r>
      <w:r>
        <w:rPr>
          <w:rFonts w:hint="eastAsia" w:ascii="黑体" w:hAnsi="宋体" w:eastAsia="黑体"/>
        </w:rPr>
        <w:t>质疑提出与答复</w:t>
      </w:r>
    </w:p>
    <w:p w14:paraId="4BB7BBF6">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1提出质疑</w:t>
      </w:r>
    </w:p>
    <w:p w14:paraId="2364F389">
      <w:pPr>
        <w:rPr>
          <w:rFonts w:ascii="宋体" w:hAnsi="宋体" w:eastAsia="宋体"/>
          <w:szCs w:val="21"/>
        </w:rPr>
      </w:pPr>
      <w:r>
        <w:rPr>
          <w:rFonts w:hint="eastAsia" w:ascii="宋体" w:hAnsi="宋体" w:eastAsia="宋体"/>
          <w:szCs w:val="21"/>
        </w:rPr>
        <w:t xml:space="preserve">    参与政府采购活动的供应商认为自己的权益在采购活动中受到损害的，应当自知道或者应当知道其权益受到损害之日起七个工作日内向采购人以书面形式提出质疑。</w:t>
      </w:r>
    </w:p>
    <w:p w14:paraId="0FBDD76E">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2</w:t>
      </w:r>
      <w:r>
        <w:rPr>
          <w:rFonts w:ascii="宋体" w:hAnsi="宋体" w:eastAsia="宋体"/>
          <w:szCs w:val="21"/>
        </w:rPr>
        <w:t>法律依据</w:t>
      </w:r>
    </w:p>
    <w:p w14:paraId="50D6FE0A">
      <w:pPr>
        <w:rPr>
          <w:rFonts w:ascii="宋体" w:hAnsi="宋体" w:eastAsia="宋体"/>
          <w:szCs w:val="21"/>
        </w:rPr>
      </w:pPr>
      <w:r>
        <w:rPr>
          <w:rFonts w:hint="eastAsia" w:ascii="宋体" w:hAnsi="宋体" w:eastAsia="宋体"/>
          <w:szCs w:val="21"/>
        </w:rPr>
        <w:t xml:space="preserve">    《中华人民共和国政府采购法》、《中华人民共和国政府采购法实施条例》、《政府采购质疑和投诉办法》（财政部令第94号）和其他有关法律法规规定。</w:t>
      </w:r>
    </w:p>
    <w:p w14:paraId="3DBDB0EB">
      <w:pPr>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3质疑条件</w:t>
      </w:r>
    </w:p>
    <w:p w14:paraId="25AAAD8C">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3.1提出质疑的供应商应当是参与所质疑项目采购活动的供应商；</w:t>
      </w:r>
      <w:bookmarkStart w:id="67" w:name="_Hlk75374941"/>
      <w:r>
        <w:rPr>
          <w:rFonts w:hint="eastAsia" w:ascii="宋体" w:hAnsi="宋体" w:eastAsia="宋体"/>
          <w:szCs w:val="21"/>
        </w:rPr>
        <w:t>以联合体形式参与的，质疑应当由组成联合体的所有成员共同提出</w:t>
      </w:r>
      <w:bookmarkEnd w:id="67"/>
      <w:r>
        <w:rPr>
          <w:rFonts w:hint="eastAsia" w:ascii="宋体" w:hAnsi="宋体" w:eastAsia="宋体"/>
          <w:szCs w:val="21"/>
        </w:rPr>
        <w:t>；</w:t>
      </w:r>
    </w:p>
    <w:p w14:paraId="2FE18332">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3.2应当在法定质疑期内一次性提出针对同一采购程序环节的质疑，法定质疑期为自知道或应当知道权益受到损害之日起7个工作日内。应当知道其权益受到损害之日是指：对</w:t>
      </w:r>
      <w:r>
        <w:rPr>
          <w:rFonts w:hint="eastAsia" w:ascii="宋体" w:hAnsi="宋体" w:eastAsia="宋体"/>
          <w:szCs w:val="21"/>
          <w:lang w:eastAsia="zh-CN"/>
        </w:rPr>
        <w:t>询价</w:t>
      </w:r>
      <w:r>
        <w:rPr>
          <w:rFonts w:hint="eastAsia" w:ascii="宋体" w:hAnsi="宋体" w:eastAsia="宋体"/>
          <w:szCs w:val="21"/>
        </w:rPr>
        <w:t>文件的质疑，为</w:t>
      </w:r>
      <w:r>
        <w:rPr>
          <w:rFonts w:hint="eastAsia" w:ascii="宋体" w:hAnsi="宋体" w:eastAsia="宋体"/>
          <w:szCs w:val="21"/>
          <w:lang w:eastAsia="zh-CN"/>
        </w:rPr>
        <w:t>询价</w:t>
      </w:r>
      <w:r>
        <w:rPr>
          <w:rFonts w:hint="eastAsia" w:ascii="宋体" w:hAnsi="宋体" w:eastAsia="宋体"/>
          <w:szCs w:val="21"/>
        </w:rPr>
        <w:t>文件公布之日；对采购过程的质疑，为各采购程序环节结束之日；对</w:t>
      </w:r>
      <w:r>
        <w:rPr>
          <w:rFonts w:hint="eastAsia" w:ascii="宋体" w:hAnsi="宋体" w:eastAsia="宋体"/>
          <w:szCs w:val="21"/>
          <w:lang w:eastAsia="zh-CN"/>
        </w:rPr>
        <w:t>成交</w:t>
      </w:r>
      <w:r>
        <w:rPr>
          <w:rFonts w:hint="eastAsia" w:ascii="宋体" w:hAnsi="宋体" w:eastAsia="宋体"/>
          <w:szCs w:val="21"/>
        </w:rPr>
        <w:t>结果以及</w:t>
      </w:r>
      <w:r>
        <w:rPr>
          <w:rFonts w:hint="eastAsia" w:ascii="宋体" w:hAnsi="宋体" w:eastAsia="宋体"/>
          <w:szCs w:val="21"/>
          <w:lang w:eastAsia="zh-CN"/>
        </w:rPr>
        <w:t>询价小组</w:t>
      </w:r>
      <w:r>
        <w:rPr>
          <w:rFonts w:hint="eastAsia" w:ascii="宋体" w:hAnsi="宋体" w:eastAsia="宋体"/>
          <w:szCs w:val="21"/>
        </w:rPr>
        <w:t>组成人员的质疑，为</w:t>
      </w:r>
      <w:r>
        <w:rPr>
          <w:rFonts w:hint="eastAsia" w:ascii="宋体" w:hAnsi="宋体" w:eastAsia="宋体"/>
          <w:szCs w:val="21"/>
          <w:lang w:eastAsia="zh-CN"/>
        </w:rPr>
        <w:t>成交</w:t>
      </w:r>
      <w:r>
        <w:rPr>
          <w:rFonts w:hint="eastAsia" w:ascii="宋体" w:hAnsi="宋体" w:eastAsia="宋体"/>
          <w:szCs w:val="21"/>
        </w:rPr>
        <w:t>结果公示之日；</w:t>
      </w:r>
    </w:p>
    <w:p w14:paraId="6BB0C1C6">
      <w:pPr>
        <w:ind w:firstLine="42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3.3应提交书面质疑函，质疑函应当包括以下内容：</w:t>
      </w:r>
    </w:p>
    <w:p w14:paraId="647EB446">
      <w:pPr>
        <w:ind w:firstLine="420"/>
        <w:rPr>
          <w:rFonts w:ascii="宋体" w:hAnsi="宋体" w:eastAsia="宋体"/>
          <w:szCs w:val="21"/>
        </w:rPr>
      </w:pPr>
      <w:r>
        <w:rPr>
          <w:rFonts w:hint="eastAsia" w:ascii="宋体" w:hAnsi="宋体" w:eastAsia="宋体"/>
          <w:szCs w:val="21"/>
        </w:rPr>
        <w:t>（1）供应商的名称（或者姓名）、地址、邮编、邮箱、联系人及联系电话；</w:t>
      </w:r>
    </w:p>
    <w:p w14:paraId="21DCD8CA">
      <w:pPr>
        <w:ind w:firstLine="480" w:firstLineChars="200"/>
        <w:rPr>
          <w:rFonts w:ascii="宋体" w:hAnsi="宋体" w:eastAsia="宋体"/>
          <w:szCs w:val="21"/>
        </w:rPr>
      </w:pPr>
      <w:r>
        <w:rPr>
          <w:rFonts w:hint="eastAsia" w:ascii="宋体" w:hAnsi="宋体" w:eastAsia="宋体"/>
          <w:szCs w:val="21"/>
        </w:rPr>
        <w:t>（2）质疑项目的名称、编号；</w:t>
      </w:r>
    </w:p>
    <w:p w14:paraId="371451DD">
      <w:pPr>
        <w:ind w:firstLine="480" w:firstLineChars="200"/>
        <w:rPr>
          <w:rFonts w:ascii="宋体" w:hAnsi="宋体" w:eastAsia="宋体"/>
          <w:szCs w:val="21"/>
        </w:rPr>
      </w:pPr>
      <w:r>
        <w:rPr>
          <w:rFonts w:hint="eastAsia" w:ascii="宋体" w:hAnsi="宋体" w:eastAsia="宋体"/>
          <w:szCs w:val="21"/>
        </w:rPr>
        <w:t>（3）具体、明确的质疑对象、质疑事项和质疑请求；</w:t>
      </w:r>
    </w:p>
    <w:p w14:paraId="2C8AAC3F">
      <w:pPr>
        <w:ind w:firstLine="480" w:firstLineChars="200"/>
        <w:rPr>
          <w:rFonts w:ascii="宋体" w:hAnsi="宋体" w:eastAsia="宋体"/>
          <w:szCs w:val="21"/>
        </w:rPr>
      </w:pPr>
      <w:r>
        <w:rPr>
          <w:rFonts w:hint="eastAsia" w:ascii="宋体" w:hAnsi="宋体" w:eastAsia="宋体"/>
          <w:szCs w:val="21"/>
        </w:rPr>
        <w:t>（4）因质疑事项而受损害的权益；</w:t>
      </w:r>
    </w:p>
    <w:p w14:paraId="4FA9879C">
      <w:pPr>
        <w:ind w:firstLine="480" w:firstLineChars="200"/>
        <w:rPr>
          <w:rFonts w:ascii="宋体" w:hAnsi="宋体" w:eastAsia="宋体"/>
          <w:szCs w:val="21"/>
        </w:rPr>
      </w:pPr>
      <w:r>
        <w:rPr>
          <w:rFonts w:hint="eastAsia" w:ascii="宋体" w:hAnsi="宋体" w:eastAsia="宋体"/>
          <w:szCs w:val="21"/>
        </w:rPr>
        <w:t>（5）事实依据；</w:t>
      </w:r>
    </w:p>
    <w:p w14:paraId="79D40FF2">
      <w:pPr>
        <w:ind w:firstLine="480" w:firstLineChars="200"/>
        <w:rPr>
          <w:rFonts w:ascii="宋体" w:hAnsi="宋体" w:eastAsia="宋体"/>
          <w:szCs w:val="21"/>
        </w:rPr>
      </w:pPr>
      <w:r>
        <w:rPr>
          <w:rFonts w:hint="eastAsia" w:ascii="宋体" w:hAnsi="宋体" w:eastAsia="宋体"/>
          <w:szCs w:val="21"/>
        </w:rPr>
        <w:t>（6）必要的法律依据；</w:t>
      </w:r>
    </w:p>
    <w:p w14:paraId="25A3270F">
      <w:pPr>
        <w:ind w:firstLine="480" w:firstLineChars="200"/>
        <w:rPr>
          <w:rFonts w:ascii="宋体" w:hAnsi="宋体" w:eastAsia="宋体"/>
          <w:szCs w:val="21"/>
        </w:rPr>
      </w:pPr>
      <w:r>
        <w:rPr>
          <w:rFonts w:hint="eastAsia" w:ascii="宋体" w:hAnsi="宋体" w:eastAsia="宋体"/>
          <w:szCs w:val="21"/>
        </w:rPr>
        <w:t>（7）提出质疑的日期。</w:t>
      </w:r>
    </w:p>
    <w:p w14:paraId="032535C6">
      <w:pPr>
        <w:ind w:firstLine="480" w:firstLineChars="200"/>
        <w:rPr>
          <w:rFonts w:ascii="宋体" w:hAnsi="宋体" w:eastAsia="宋体"/>
          <w:szCs w:val="21"/>
        </w:rPr>
      </w:pPr>
      <w:r>
        <w:rPr>
          <w:rFonts w:hint="eastAsia" w:ascii="宋体" w:hAnsi="宋体" w:eastAsia="宋体"/>
          <w:szCs w:val="21"/>
        </w:rPr>
        <w:t>供应商为自然人的，应当由本人签字；供应商为法人或者其他组织的，应当由法定代表人（负责人），或者其授权代理人签字或者盖章，并加盖公章。</w:t>
      </w:r>
    </w:p>
    <w:p w14:paraId="434B17AA">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4提交</w:t>
      </w:r>
      <w:r>
        <w:rPr>
          <w:rFonts w:ascii="宋体" w:hAnsi="宋体" w:eastAsia="宋体"/>
          <w:szCs w:val="21"/>
        </w:rPr>
        <w:t>材料</w:t>
      </w:r>
    </w:p>
    <w:p w14:paraId="251F728F">
      <w:pPr>
        <w:ind w:firstLine="480" w:firstLineChars="200"/>
        <w:rPr>
          <w:rFonts w:ascii="宋体" w:hAnsi="宋体" w:eastAsia="宋体"/>
          <w:szCs w:val="21"/>
        </w:rPr>
      </w:pPr>
      <w:r>
        <w:rPr>
          <w:rFonts w:hint="eastAsia" w:ascii="宋体" w:hAnsi="宋体" w:eastAsia="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710330F2">
      <w:pPr>
        <w:ind w:firstLine="480" w:firstLineChars="200"/>
        <w:rPr>
          <w:rFonts w:ascii="宋体" w:hAnsi="宋体" w:eastAsia="宋体"/>
          <w:szCs w:val="21"/>
        </w:rPr>
      </w:pPr>
      <w:r>
        <w:rPr>
          <w:rFonts w:hint="eastAsia" w:ascii="宋体" w:hAnsi="宋体" w:eastAsia="宋体"/>
          <w:szCs w:val="21"/>
        </w:rPr>
        <w:t>供应商可以委托代理人进行质疑。</w:t>
      </w:r>
      <w:r>
        <w:rPr>
          <w:rFonts w:ascii="宋体" w:hAnsi="宋体" w:eastAsia="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5985438">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5收文地点受理路径</w:t>
      </w:r>
    </w:p>
    <w:p w14:paraId="3EB2340E">
      <w:pPr>
        <w:ind w:firstLine="482" w:firstLineChars="200"/>
        <w:rPr>
          <w:rFonts w:ascii="宋体" w:hAnsi="宋体" w:eastAsia="宋体"/>
          <w:b/>
          <w:bCs/>
          <w:szCs w:val="21"/>
        </w:rPr>
      </w:pPr>
      <w:r>
        <w:rPr>
          <w:rFonts w:hint="eastAsia" w:ascii="宋体" w:hAnsi="宋体" w:eastAsia="宋体"/>
          <w:b/>
          <w:bCs/>
          <w:szCs w:val="21"/>
        </w:rPr>
        <w:t>地址：</w:t>
      </w:r>
      <w:r>
        <w:rPr>
          <w:rFonts w:hint="eastAsia" w:ascii="宋体" w:hAnsi="宋体" w:eastAsia="宋体"/>
          <w:b/>
          <w:bCs/>
          <w:szCs w:val="21"/>
          <w:lang w:eastAsia="zh-CN"/>
        </w:rPr>
        <w:t>喀什市民政局</w:t>
      </w:r>
      <w:r>
        <w:rPr>
          <w:rFonts w:hint="eastAsia" w:ascii="宋体" w:hAnsi="宋体" w:eastAsia="宋体"/>
          <w:b/>
          <w:bCs/>
          <w:szCs w:val="21"/>
        </w:rPr>
        <w:t>（喀什市</w:t>
      </w:r>
      <w:r>
        <w:rPr>
          <w:rFonts w:hint="eastAsia" w:ascii="宋体" w:hAnsi="宋体" w:eastAsia="宋体"/>
          <w:b/>
          <w:bCs/>
          <w:szCs w:val="21"/>
          <w:lang w:eastAsia="zh-CN"/>
        </w:rPr>
        <w:t>喀什市民政局喀什市民政局</w:t>
      </w:r>
      <w:r>
        <w:rPr>
          <w:rFonts w:hint="eastAsia" w:ascii="宋体" w:hAnsi="宋体" w:eastAsia="宋体"/>
          <w:b/>
          <w:bCs/>
          <w:szCs w:val="21"/>
        </w:rPr>
        <w:t>），质疑咨询电话：</w:t>
      </w:r>
      <w:r>
        <w:rPr>
          <w:rFonts w:hint="eastAsia" w:ascii="宋体" w:hAnsi="宋体" w:eastAsia="宋体"/>
          <w:b/>
          <w:bCs/>
          <w:szCs w:val="21"/>
          <w:lang w:eastAsia="zh-CN"/>
        </w:rPr>
        <w:t>万科松</w:t>
      </w:r>
      <w:r>
        <w:rPr>
          <w:rFonts w:hint="eastAsia" w:ascii="宋体" w:hAnsi="宋体" w:eastAsia="宋体"/>
          <w:b/>
          <w:bCs/>
          <w:szCs w:val="21"/>
        </w:rPr>
        <w:t>，</w:t>
      </w:r>
      <w:r>
        <w:rPr>
          <w:rFonts w:hint="eastAsia" w:ascii="宋体" w:hAnsi="宋体" w:eastAsia="宋体"/>
          <w:b/>
          <w:bCs/>
          <w:szCs w:val="21"/>
          <w:lang w:eastAsia="zh-CN"/>
        </w:rPr>
        <w:t>0998-2835053</w:t>
      </w:r>
      <w:r>
        <w:rPr>
          <w:rFonts w:hint="eastAsia" w:ascii="宋体" w:hAnsi="宋体" w:eastAsia="宋体"/>
          <w:b/>
          <w:bCs/>
          <w:szCs w:val="21"/>
        </w:rPr>
        <w:t>。质疑书的递交应当采取</w:t>
      </w:r>
      <w:r>
        <w:rPr>
          <w:rFonts w:hint="eastAsia" w:ascii="宋体" w:hAnsi="宋体" w:eastAsia="宋体"/>
          <w:b/>
          <w:bCs/>
          <w:color w:val="FF0000"/>
          <w:szCs w:val="21"/>
        </w:rPr>
        <w:t>当面递交</w:t>
      </w:r>
      <w:r>
        <w:rPr>
          <w:rFonts w:hint="eastAsia" w:ascii="宋体" w:hAnsi="宋体" w:eastAsia="宋体"/>
          <w:b/>
          <w:bCs/>
          <w:szCs w:val="21"/>
        </w:rPr>
        <w:t>的形式，如确需邮寄质疑书的，需于邮寄发起的前一日电联</w:t>
      </w:r>
      <w:r>
        <w:rPr>
          <w:rFonts w:hint="eastAsia" w:ascii="宋体" w:hAnsi="宋体" w:eastAsia="宋体"/>
          <w:b/>
          <w:bCs/>
          <w:szCs w:val="21"/>
          <w:lang w:eastAsia="zh-CN"/>
        </w:rPr>
        <w:t>喀什市民政局</w:t>
      </w:r>
      <w:r>
        <w:rPr>
          <w:rFonts w:hint="eastAsia" w:ascii="宋体" w:hAnsi="宋体" w:eastAsia="宋体"/>
          <w:b/>
          <w:bCs/>
          <w:szCs w:val="21"/>
        </w:rPr>
        <w:t>，未提前电联</w:t>
      </w:r>
      <w:r>
        <w:rPr>
          <w:rFonts w:hint="eastAsia" w:ascii="宋体" w:hAnsi="宋体" w:eastAsia="宋体"/>
          <w:b/>
          <w:bCs/>
          <w:szCs w:val="21"/>
          <w:lang w:eastAsia="zh-CN"/>
        </w:rPr>
        <w:t>喀什市民政局</w:t>
      </w:r>
      <w:r>
        <w:rPr>
          <w:rFonts w:hint="eastAsia" w:ascii="宋体" w:hAnsi="宋体" w:eastAsia="宋体"/>
          <w:b/>
          <w:bCs/>
          <w:color w:val="FF0000"/>
          <w:szCs w:val="21"/>
        </w:rPr>
        <w:t>约定质疑函到达日期</w:t>
      </w:r>
      <w:r>
        <w:rPr>
          <w:rFonts w:hint="eastAsia" w:ascii="宋体" w:hAnsi="宋体" w:eastAsia="宋体"/>
          <w:b/>
          <w:bCs/>
          <w:szCs w:val="21"/>
        </w:rPr>
        <w:t>及</w:t>
      </w:r>
      <w:r>
        <w:rPr>
          <w:rFonts w:hint="eastAsia" w:ascii="宋体" w:hAnsi="宋体" w:eastAsia="宋体"/>
          <w:b/>
          <w:bCs/>
          <w:color w:val="FF0000"/>
          <w:szCs w:val="21"/>
        </w:rPr>
        <w:t>质疑函接收人</w:t>
      </w:r>
      <w:r>
        <w:rPr>
          <w:rFonts w:hint="eastAsia" w:ascii="宋体" w:hAnsi="宋体" w:eastAsia="宋体"/>
          <w:b/>
          <w:bCs/>
          <w:szCs w:val="21"/>
        </w:rPr>
        <w:t>的，视同为</w:t>
      </w:r>
      <w:r>
        <w:rPr>
          <w:rFonts w:hint="eastAsia" w:ascii="宋体" w:hAnsi="宋体" w:eastAsia="宋体"/>
          <w:b/>
          <w:bCs/>
          <w:color w:val="FF0000"/>
          <w:szCs w:val="21"/>
        </w:rPr>
        <w:t>不明快递信笺</w:t>
      </w:r>
      <w:r>
        <w:rPr>
          <w:rFonts w:hint="eastAsia" w:ascii="宋体" w:hAnsi="宋体" w:eastAsia="宋体"/>
          <w:b/>
          <w:bCs/>
          <w:szCs w:val="21"/>
        </w:rPr>
        <w:t>，不予接收。</w:t>
      </w:r>
    </w:p>
    <w:p w14:paraId="7ED32071">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6收文办理</w:t>
      </w:r>
      <w:r>
        <w:rPr>
          <w:rFonts w:ascii="宋体" w:hAnsi="宋体" w:eastAsia="宋体"/>
          <w:szCs w:val="21"/>
        </w:rPr>
        <w:t>程序</w:t>
      </w:r>
    </w:p>
    <w:p w14:paraId="205E2C5B">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6.1供应商提交的质疑符合受理条件的，</w:t>
      </w:r>
      <w:r>
        <w:rPr>
          <w:rFonts w:hint="eastAsia" w:ascii="宋体" w:hAnsi="宋体" w:eastAsia="宋体"/>
          <w:szCs w:val="21"/>
          <w:lang w:eastAsia="zh-CN"/>
        </w:rPr>
        <w:t>采购人</w:t>
      </w:r>
      <w:r>
        <w:rPr>
          <w:rFonts w:hint="eastAsia" w:ascii="宋体" w:hAnsi="宋体" w:eastAsia="宋体"/>
          <w:szCs w:val="21"/>
        </w:rPr>
        <w:t>自收到质疑材料之日起即为受理，应当向供应商出具质疑函收文回执并可以要求其递交质疑的法定代表人（负责人）或者授权代理人签署质疑文书送达地址确认书。</w:t>
      </w:r>
    </w:p>
    <w:p w14:paraId="0672BDBE">
      <w:pPr>
        <w:ind w:firstLine="480" w:firstLineChars="200"/>
        <w:rPr>
          <w:rFonts w:ascii="仿宋" w:hAnsi="仿宋" w:eastAsia="仿宋"/>
          <w:sz w:val="28"/>
          <w:szCs w:val="28"/>
        </w:rPr>
      </w:pPr>
      <w:r>
        <w:rPr>
          <w:rFonts w:hint="eastAsia" w:ascii="宋体" w:hAnsi="宋体" w:eastAsia="宋体"/>
          <w:szCs w:val="21"/>
          <w:lang w:eastAsia="zh-CN"/>
        </w:rPr>
        <w:t>51.</w:t>
      </w:r>
      <w:r>
        <w:rPr>
          <w:rFonts w:hint="eastAsia" w:ascii="宋体" w:hAnsi="宋体" w:eastAsia="宋体"/>
          <w:szCs w:val="21"/>
        </w:rPr>
        <w:t>6.2供应商提交的质疑材料不符合质疑条件的，视情况处理：</w:t>
      </w:r>
    </w:p>
    <w:p w14:paraId="4E351951">
      <w:pPr>
        <w:ind w:firstLine="480" w:firstLineChars="200"/>
        <w:rPr>
          <w:rFonts w:ascii="宋体" w:hAnsi="宋体" w:eastAsia="宋体"/>
          <w:szCs w:val="21"/>
        </w:rPr>
      </w:pPr>
      <w:r>
        <w:rPr>
          <w:rFonts w:hint="eastAsia" w:ascii="宋体" w:hAnsi="宋体" w:eastAsia="宋体"/>
          <w:szCs w:val="21"/>
        </w:rPr>
        <w:t>供应商提交的质疑材料不全或者未按要求签字或者盖章的，</w:t>
      </w:r>
      <w:r>
        <w:rPr>
          <w:rFonts w:hint="eastAsia" w:ascii="宋体" w:hAnsi="宋体" w:eastAsia="宋体"/>
          <w:szCs w:val="21"/>
          <w:lang w:eastAsia="zh-CN"/>
        </w:rPr>
        <w:t>采购人</w:t>
      </w:r>
      <w:r>
        <w:rPr>
          <w:rFonts w:hint="eastAsia" w:ascii="宋体" w:hAnsi="宋体" w:eastAsia="宋体"/>
          <w:szCs w:val="21"/>
        </w:rPr>
        <w:t>应当一次性告知供应商需补正的内容和补正期限。</w:t>
      </w:r>
    </w:p>
    <w:p w14:paraId="198172B7">
      <w:pPr>
        <w:ind w:firstLine="480" w:firstLineChars="200"/>
        <w:rPr>
          <w:rFonts w:ascii="宋体" w:hAnsi="宋体" w:eastAsia="宋体"/>
          <w:szCs w:val="21"/>
        </w:rPr>
      </w:pPr>
      <w:r>
        <w:rPr>
          <w:rFonts w:hint="eastAsia" w:ascii="宋体" w:hAnsi="宋体" w:eastAsia="宋体"/>
          <w:szCs w:val="21"/>
        </w:rPr>
        <w:t>供应商提交的质疑存在下列情形之一的，不予受理：</w:t>
      </w:r>
    </w:p>
    <w:p w14:paraId="223FFE23">
      <w:pPr>
        <w:ind w:firstLine="480" w:firstLineChars="200"/>
        <w:rPr>
          <w:rFonts w:ascii="宋体" w:hAnsi="宋体" w:eastAsia="宋体"/>
          <w:szCs w:val="21"/>
        </w:rPr>
      </w:pPr>
      <w:r>
        <w:rPr>
          <w:rFonts w:hint="eastAsia" w:ascii="宋体" w:hAnsi="宋体" w:eastAsia="宋体"/>
          <w:szCs w:val="21"/>
        </w:rPr>
        <w:t>（1）质疑主体不满足要求的；</w:t>
      </w:r>
    </w:p>
    <w:p w14:paraId="5F44937A">
      <w:pPr>
        <w:ind w:firstLine="480" w:firstLineChars="200"/>
        <w:rPr>
          <w:rFonts w:ascii="宋体" w:hAnsi="宋体" w:eastAsia="宋体"/>
          <w:szCs w:val="21"/>
        </w:rPr>
      </w:pPr>
      <w:r>
        <w:rPr>
          <w:rFonts w:hint="eastAsia" w:ascii="宋体" w:hAnsi="宋体" w:eastAsia="宋体"/>
          <w:szCs w:val="21"/>
        </w:rPr>
        <w:t>（2）供应商自身权益未受到损害的；</w:t>
      </w:r>
    </w:p>
    <w:p w14:paraId="789070FC">
      <w:pPr>
        <w:ind w:firstLine="480" w:firstLineChars="200"/>
        <w:rPr>
          <w:rFonts w:ascii="宋体" w:hAnsi="宋体" w:eastAsia="宋体"/>
          <w:szCs w:val="21"/>
        </w:rPr>
      </w:pPr>
      <w:r>
        <w:rPr>
          <w:rFonts w:hint="eastAsia" w:ascii="宋体" w:hAnsi="宋体" w:eastAsia="宋体"/>
          <w:szCs w:val="21"/>
        </w:rPr>
        <w:t>（3）供应商未在法定质疑期限内提出质疑的；</w:t>
      </w:r>
    </w:p>
    <w:p w14:paraId="094477F8">
      <w:pPr>
        <w:ind w:firstLine="480" w:firstLineChars="200"/>
        <w:rPr>
          <w:rFonts w:ascii="宋体" w:hAnsi="宋体" w:eastAsia="宋体"/>
          <w:szCs w:val="21"/>
        </w:rPr>
      </w:pPr>
      <w:r>
        <w:rPr>
          <w:rFonts w:hint="eastAsia" w:ascii="宋体" w:hAnsi="宋体" w:eastAsia="宋体"/>
          <w:szCs w:val="21"/>
        </w:rPr>
        <w:t>（4）质疑材料不全或者未按要求签字或者盖章的情况下，要求补正后，逾期未补正或者补正后仍不符合规定的；</w:t>
      </w:r>
    </w:p>
    <w:p w14:paraId="0F7DA245">
      <w:pPr>
        <w:ind w:firstLine="480" w:firstLineChars="200"/>
        <w:rPr>
          <w:rFonts w:ascii="宋体" w:hAnsi="宋体" w:eastAsia="宋体"/>
          <w:szCs w:val="21"/>
        </w:rPr>
      </w:pPr>
      <w:r>
        <w:rPr>
          <w:rFonts w:hint="eastAsia" w:ascii="宋体" w:hAnsi="宋体" w:eastAsia="宋体"/>
          <w:szCs w:val="21"/>
        </w:rPr>
        <w:t>（5）其他不符合受理条件情形的。</w:t>
      </w:r>
    </w:p>
    <w:p w14:paraId="6C2D0D88">
      <w:pPr>
        <w:ind w:firstLine="480" w:firstLineChars="200"/>
        <w:rPr>
          <w:rFonts w:ascii="宋体" w:hAnsi="宋体" w:eastAsia="宋体"/>
          <w:szCs w:val="21"/>
        </w:rPr>
      </w:pPr>
      <w:r>
        <w:rPr>
          <w:rFonts w:hint="eastAsia" w:ascii="宋体" w:hAnsi="宋体" w:eastAsia="宋体"/>
          <w:szCs w:val="21"/>
        </w:rPr>
        <w:t>质疑事项不予受理的，</w:t>
      </w:r>
      <w:r>
        <w:rPr>
          <w:rFonts w:hint="eastAsia" w:ascii="宋体" w:hAnsi="宋体" w:eastAsia="宋体"/>
          <w:szCs w:val="21"/>
          <w:lang w:eastAsia="zh-CN"/>
        </w:rPr>
        <w:t>采购人</w:t>
      </w:r>
      <w:r>
        <w:rPr>
          <w:rFonts w:hint="eastAsia" w:ascii="宋体" w:hAnsi="宋体" w:eastAsia="宋体"/>
          <w:szCs w:val="21"/>
        </w:rPr>
        <w:t>应当向供应商出具不符合质疑条件告知书。</w:t>
      </w:r>
    </w:p>
    <w:p w14:paraId="4A7597C8">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7质疑答复时限</w:t>
      </w:r>
    </w:p>
    <w:p w14:paraId="25AD0884">
      <w:pPr>
        <w:rPr>
          <w:rFonts w:ascii="宋体" w:hAnsi="宋体" w:eastAsia="宋体"/>
          <w:szCs w:val="21"/>
        </w:rPr>
      </w:pPr>
      <w:r>
        <w:rPr>
          <w:rFonts w:hint="eastAsia" w:ascii="宋体" w:hAnsi="宋体" w:eastAsia="宋体"/>
          <w:szCs w:val="21"/>
        </w:rPr>
        <w:t xml:space="preserve">    自收文之日起七个工作日内。</w:t>
      </w:r>
    </w:p>
    <w:p w14:paraId="6C6683C0">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8投诉</w:t>
      </w:r>
    </w:p>
    <w:p w14:paraId="458A0E6A">
      <w:pPr>
        <w:rPr>
          <w:rFonts w:ascii="宋体" w:hAnsi="宋体" w:eastAsia="宋体"/>
          <w:szCs w:val="21"/>
        </w:rPr>
      </w:pPr>
      <w:r>
        <w:rPr>
          <w:rFonts w:hint="eastAsia" w:ascii="宋体" w:hAnsi="宋体" w:eastAsia="宋体"/>
          <w:szCs w:val="21"/>
        </w:rPr>
        <w:t xml:space="preserve">    对质疑答复不满意或者未在规定时间内答复的，提出质疑的供应商可以在答复期满后15个工作日内向同级财政部门投诉。</w:t>
      </w:r>
    </w:p>
    <w:p w14:paraId="6280C8D1">
      <w:pPr>
        <w:rPr>
          <w:rFonts w:ascii="黑体" w:hAnsi="宋体" w:eastAsia="黑体"/>
        </w:rPr>
      </w:pPr>
      <w:r>
        <w:rPr>
          <w:rFonts w:hint="eastAsia" w:ascii="黑体" w:hAnsi="宋体" w:eastAsia="黑体"/>
        </w:rPr>
        <w:t>53. 质疑后续处理</w:t>
      </w:r>
    </w:p>
    <w:p w14:paraId="2786465F">
      <w:pPr>
        <w:rPr>
          <w:rFonts w:ascii="宋体" w:hAnsi="宋体" w:eastAsia="宋体"/>
          <w:szCs w:val="21"/>
        </w:rPr>
      </w:pPr>
      <w:r>
        <w:rPr>
          <w:rFonts w:hint="eastAsia" w:ascii="宋体" w:hAnsi="宋体" w:eastAsia="宋体"/>
          <w:szCs w:val="21"/>
        </w:rPr>
        <w:t xml:space="preserve">    53.1供应商质疑不成立，或者成立但未对</w:t>
      </w:r>
      <w:r>
        <w:rPr>
          <w:rFonts w:hint="eastAsia" w:ascii="宋体" w:hAnsi="宋体" w:eastAsia="宋体"/>
          <w:szCs w:val="21"/>
          <w:lang w:eastAsia="zh-CN"/>
        </w:rPr>
        <w:t>成交</w:t>
      </w:r>
      <w:r>
        <w:rPr>
          <w:rFonts w:hint="eastAsia" w:ascii="宋体" w:hAnsi="宋体" w:eastAsia="宋体"/>
          <w:szCs w:val="21"/>
        </w:rPr>
        <w:t>、成交结果构成影响的，继续开展采购活动。</w:t>
      </w:r>
    </w:p>
    <w:p w14:paraId="0BEB5935">
      <w:pPr>
        <w:rPr>
          <w:rFonts w:ascii="宋体" w:hAnsi="宋体" w:eastAsia="宋体"/>
          <w:szCs w:val="21"/>
        </w:rPr>
      </w:pPr>
      <w:r>
        <w:rPr>
          <w:rFonts w:hint="eastAsia" w:ascii="宋体" w:hAnsi="宋体" w:eastAsia="宋体"/>
          <w:szCs w:val="21"/>
        </w:rPr>
        <w:t xml:space="preserve">    53.2供应商质疑成立且影响或者可能影响</w:t>
      </w:r>
      <w:r>
        <w:rPr>
          <w:rFonts w:hint="eastAsia" w:ascii="宋体" w:hAnsi="宋体" w:eastAsia="宋体"/>
          <w:szCs w:val="21"/>
          <w:lang w:eastAsia="zh-CN"/>
        </w:rPr>
        <w:t>成交</w:t>
      </w:r>
      <w:r>
        <w:rPr>
          <w:rFonts w:hint="eastAsia" w:ascii="宋体" w:hAnsi="宋体" w:eastAsia="宋体"/>
          <w:szCs w:val="21"/>
        </w:rPr>
        <w:t>、成交结果的，按照下列情况处理：（1）对采购文件提出的质疑，依法通过澄清或者修改可以继续开展采购活动的，澄清或者修改采购文件后继续开展采购活动；否则应当修改采购文件后重新开展采购活动。（2）对采购过程、</w:t>
      </w:r>
      <w:r>
        <w:rPr>
          <w:rFonts w:hint="eastAsia" w:ascii="宋体" w:hAnsi="宋体" w:eastAsia="宋体"/>
          <w:szCs w:val="21"/>
          <w:lang w:eastAsia="zh-CN"/>
        </w:rPr>
        <w:t>成交</w:t>
      </w:r>
      <w:r>
        <w:rPr>
          <w:rFonts w:hint="eastAsia" w:ascii="宋体" w:hAnsi="宋体" w:eastAsia="宋体"/>
          <w:szCs w:val="21"/>
        </w:rPr>
        <w:t>或者成交结果提出的质疑，如果合格供应商符合法定数量，依法从合格的</w:t>
      </w:r>
      <w:r>
        <w:rPr>
          <w:rFonts w:hint="eastAsia" w:ascii="宋体" w:hAnsi="宋体" w:eastAsia="宋体"/>
          <w:szCs w:val="21"/>
          <w:lang w:eastAsia="zh-CN"/>
        </w:rPr>
        <w:t>成交</w:t>
      </w:r>
      <w:r>
        <w:rPr>
          <w:rFonts w:hint="eastAsia" w:ascii="宋体" w:hAnsi="宋体" w:eastAsia="宋体"/>
          <w:szCs w:val="21"/>
        </w:rPr>
        <w:t>或者成交候选人中另行确定</w:t>
      </w:r>
      <w:r>
        <w:rPr>
          <w:rFonts w:hint="eastAsia" w:ascii="宋体" w:hAnsi="宋体" w:eastAsia="宋体"/>
          <w:szCs w:val="21"/>
          <w:lang w:eastAsia="zh-CN"/>
        </w:rPr>
        <w:t>成交</w:t>
      </w:r>
      <w:r>
        <w:rPr>
          <w:rFonts w:hint="eastAsia" w:ascii="宋体" w:hAnsi="宋体" w:eastAsia="宋体"/>
          <w:szCs w:val="21"/>
        </w:rPr>
        <w:t>、成交供应商；如果合格供应商不符合法定数量，应当重新开展采购活动。</w:t>
      </w:r>
    </w:p>
    <w:p w14:paraId="0D9D3343">
      <w:pPr>
        <w:jc w:val="center"/>
        <w:rPr>
          <w:rFonts w:eastAsia="宋体"/>
        </w:rPr>
      </w:pPr>
      <w:r>
        <w:rPr>
          <w:rFonts w:eastAsia="宋体"/>
        </w:rPr>
        <w:t>---- END ----</w:t>
      </w:r>
      <w:bookmarkEnd w:id="66"/>
    </w:p>
    <w:p w14:paraId="73C2AF0D">
      <w:pPr>
        <w:rPr>
          <w:rFonts w:ascii="宋体" w:hAnsi="宋体" w:eastAsia="黑体"/>
          <w:b/>
          <w:bCs/>
          <w:color w:val="0000FF"/>
          <w:kern w:val="44"/>
          <w:sz w:val="36"/>
          <w:szCs w:val="44"/>
        </w:rPr>
      </w:pPr>
    </w:p>
    <w:p w14:paraId="18F8CEA3"/>
    <w:p w14:paraId="6DF02297"/>
    <w:sectPr>
      <w:headerReference r:id="rId5" w:type="default"/>
      <w:footerReference r:id="rId6" w:type="default"/>
      <w:pgSz w:w="11906" w:h="16838"/>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A31F1">
    <w:pPr>
      <w:pStyle w:val="12"/>
      <w:ind w:right="360" w:firstLine="360"/>
      <w:jc w:val="right"/>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636B24">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14:paraId="66636B24">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1059C">
    <w:pPr>
      <w:pStyle w:val="12"/>
      <w:rPr>
        <w:rStyle w:val="21"/>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015177">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14:paraId="56015177">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14:paraId="419A526B">
    <w:pPr>
      <w:pStyle w:val="12"/>
      <w:ind w:right="360"/>
      <w:jc w:val="right"/>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5903B">
    <w:pPr>
      <w:pStyle w:val="12"/>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4BBECD">
                          <w:pPr>
                            <w:pStyle w:val="12"/>
                            <w:rPr>
                              <w:rStyle w:val="21"/>
                            </w:rPr>
                          </w:pPr>
                          <w:r>
                            <w:fldChar w:fldCharType="begin"/>
                          </w:r>
                          <w:r>
                            <w:rPr>
                              <w:rStyle w:val="21"/>
                            </w:rPr>
                            <w:instrText xml:space="preserve">PAGE  </w:instrText>
                          </w:r>
                          <w:r>
                            <w:fldChar w:fldCharType="separate"/>
                          </w:r>
                          <w:r>
                            <w:rPr>
                              <w:rStyle w:val="21"/>
                            </w:rPr>
                            <w:t>49</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2ExcoBAACc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B2ExcoBAACcAwAADgAAAAAAAAABACAAAAAeAQAAZHJzL2Uyb0Rv&#10;Yy54bWxQSwUGAAAAAAYABgBZAQAAWgUAAAAA&#10;">
              <v:fill on="f" focussize="0,0"/>
              <v:stroke on="f"/>
              <v:imagedata o:title=""/>
              <o:lock v:ext="edit" aspectratio="f"/>
              <v:textbox inset="0mm,0mm,0mm,0mm" style="mso-fit-shape-to-text:t;">
                <w:txbxContent>
                  <w:p w14:paraId="7B4BBECD">
                    <w:pPr>
                      <w:pStyle w:val="12"/>
                      <w:rPr>
                        <w:rStyle w:val="21"/>
                      </w:rPr>
                    </w:pPr>
                    <w:r>
                      <w:fldChar w:fldCharType="begin"/>
                    </w:r>
                    <w:r>
                      <w:rPr>
                        <w:rStyle w:val="21"/>
                      </w:rPr>
                      <w:instrText xml:space="preserve">PAGE  </w:instrText>
                    </w:r>
                    <w:r>
                      <w:fldChar w:fldCharType="separate"/>
                    </w:r>
                    <w:r>
                      <w:rPr>
                        <w:rStyle w:val="21"/>
                      </w:rP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72969">
    <w:pPr>
      <w:pStyle w:val="13"/>
      <w:jc w:val="both"/>
      <w:rPr>
        <w:rFonts w:hint="eastAsia"/>
      </w:rPr>
    </w:pPr>
    <w:r>
      <w:rPr>
        <w:rFonts w:hint="eastAsia"/>
        <w:lang w:eastAsia="zh-CN"/>
      </w:rPr>
      <w:t>喀什市招投标中心</w:t>
    </w:r>
    <w:r>
      <w:rPr>
        <w:rFonts w:hint="eastAsia"/>
      </w:rPr>
      <w:t xml:space="preserve">   </w:t>
    </w:r>
    <w:r>
      <w:rPr>
        <w:rFonts w:hint="eastAsia" w:eastAsia="宋体"/>
        <w:lang w:eastAsia="zh-CN"/>
      </w:rPr>
      <w:t>询价</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A1A4BE"/>
    <w:multiLevelType w:val="singleLevel"/>
    <w:tmpl w:val="B6A1A4BE"/>
    <w:lvl w:ilvl="0" w:tentative="0">
      <w:start w:val="2"/>
      <w:numFmt w:val="decimal"/>
      <w:suff w:val="nothing"/>
      <w:lvlText w:val="%1、"/>
      <w:lvlJc w:val="left"/>
    </w:lvl>
  </w:abstractNum>
  <w:abstractNum w:abstractNumId="1">
    <w:nsid w:val="F3B2FA0F"/>
    <w:multiLevelType w:val="singleLevel"/>
    <w:tmpl w:val="F3B2FA0F"/>
    <w:lvl w:ilvl="0" w:tentative="0">
      <w:start w:val="7"/>
      <w:numFmt w:val="decimal"/>
      <w:lvlText w:val="%1."/>
      <w:lvlJc w:val="left"/>
      <w:pPr>
        <w:tabs>
          <w:tab w:val="left" w:pos="312"/>
        </w:tabs>
      </w:pPr>
    </w:lvl>
  </w:abstractNum>
  <w:abstractNum w:abstractNumId="2">
    <w:nsid w:val="F5B08A59"/>
    <w:multiLevelType w:val="singleLevel"/>
    <w:tmpl w:val="F5B08A59"/>
    <w:lvl w:ilvl="0" w:tentative="0">
      <w:start w:val="1"/>
      <w:numFmt w:val="decimal"/>
      <w:suff w:val="nothing"/>
      <w:lvlText w:val="%1、"/>
      <w:lvlJc w:val="left"/>
    </w:lvl>
  </w:abstractNum>
  <w:abstractNum w:abstractNumId="3">
    <w:nsid w:val="00000002"/>
    <w:multiLevelType w:val="multilevel"/>
    <w:tmpl w:val="00000002"/>
    <w:lvl w:ilvl="0" w:tentative="0">
      <w:start w:val="1"/>
      <w:numFmt w:val="decimal"/>
      <w:lvlText w:val="%1)"/>
      <w:lvlJc w:val="left"/>
      <w:pPr>
        <w:tabs>
          <w:tab w:val="left" w:pos="1470"/>
        </w:tabs>
        <w:ind w:left="1470" w:hanging="420"/>
      </w:pPr>
      <w:rPr>
        <w:rFonts w:hint="eastAsia" w:ascii="宋体" w:hAnsi="宋体" w:eastAsia="宋体"/>
        <w:sz w:val="28"/>
        <w:szCs w:val="28"/>
      </w:rPr>
    </w:lvl>
    <w:lvl w:ilvl="1" w:tentative="0">
      <w:start w:val="4"/>
      <w:numFmt w:val="japaneseCounting"/>
      <w:lvlText w:val="%2、"/>
      <w:lvlJc w:val="left"/>
      <w:pPr>
        <w:tabs>
          <w:tab w:val="left" w:pos="1140"/>
        </w:tabs>
        <w:ind w:left="1140" w:hanging="720"/>
      </w:pPr>
      <w:rPr>
        <w:rFonts w:hint="default"/>
      </w:rPr>
    </w:lvl>
    <w:lvl w:ilvl="2" w:tentative="0">
      <w:start w:val="1"/>
      <w:numFmt w:val="decimal"/>
      <w:lvlText w:val="%3、"/>
      <w:lvlJc w:val="left"/>
      <w:pPr>
        <w:tabs>
          <w:tab w:val="left" w:pos="360"/>
        </w:tabs>
        <w:ind w:left="360" w:hanging="360"/>
      </w:pPr>
      <w:rPr>
        <w:rFonts w:hint="default"/>
      </w:rPr>
    </w:lvl>
    <w:lvl w:ilvl="3" w:tentative="0">
      <w:start w:val="6"/>
      <w:numFmt w:val="japaneseCounting"/>
      <w:lvlText w:val="第%4章"/>
      <w:lvlJc w:val="left"/>
      <w:pPr>
        <w:tabs>
          <w:tab w:val="left" w:pos="2400"/>
        </w:tabs>
        <w:ind w:left="2400" w:hanging="114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4"/>
    <w:multiLevelType w:val="multilevel"/>
    <w:tmpl w:val="00000004"/>
    <w:lvl w:ilvl="0" w:tentative="0">
      <w:start w:val="1"/>
      <w:numFmt w:val="decimal"/>
      <w:lvlText w:val="%1."/>
      <w:lvlJc w:val="left"/>
      <w:pPr>
        <w:tabs>
          <w:tab w:val="left" w:pos="885"/>
        </w:tabs>
        <w:ind w:left="241" w:firstLine="284"/>
      </w:pPr>
      <w:rPr>
        <w:rFonts w:hint="default" w:ascii="Arial" w:hAnsi="Arial" w:eastAsia="宋体"/>
        <w:b w:val="0"/>
        <w:i w:val="0"/>
        <w:sz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00000005"/>
    <w:multiLevelType w:val="multilevel"/>
    <w:tmpl w:val="0000000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6"/>
    <w:multiLevelType w:val="multilevel"/>
    <w:tmpl w:val="0000000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07"/>
    <w:multiLevelType w:val="multilevel"/>
    <w:tmpl w:val="00000007"/>
    <w:lvl w:ilvl="0" w:tentative="0">
      <w:start w:val="1"/>
      <w:numFmt w:val="japaneseCounting"/>
      <w:lvlText w:val="第%1条"/>
      <w:lvlJc w:val="left"/>
      <w:pPr>
        <w:ind w:left="975" w:hanging="9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8"/>
    <w:multiLevelType w:val="multilevel"/>
    <w:tmpl w:val="00000008"/>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279D43F"/>
    <w:multiLevelType w:val="singleLevel"/>
    <w:tmpl w:val="0279D43F"/>
    <w:lvl w:ilvl="0" w:tentative="0">
      <w:start w:val="1"/>
      <w:numFmt w:val="decimal"/>
      <w:suff w:val="nothing"/>
      <w:lvlText w:val="%1、"/>
      <w:lvlJc w:val="left"/>
    </w:lvl>
  </w:abstractNum>
  <w:abstractNum w:abstractNumId="10">
    <w:nsid w:val="24E409BB"/>
    <w:multiLevelType w:val="multilevel"/>
    <w:tmpl w:val="24E409BB"/>
    <w:lvl w:ilvl="0" w:tentative="0">
      <w:start w:val="1"/>
      <w:numFmt w:val="decimal"/>
      <w:pStyle w:val="27"/>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447CDD18"/>
    <w:multiLevelType w:val="singleLevel"/>
    <w:tmpl w:val="447CDD18"/>
    <w:lvl w:ilvl="0" w:tentative="0">
      <w:start w:val="1"/>
      <w:numFmt w:val="decimal"/>
      <w:lvlText w:val="%1."/>
      <w:lvlJc w:val="left"/>
      <w:pPr>
        <w:tabs>
          <w:tab w:val="left" w:pos="312"/>
        </w:tabs>
      </w:pPr>
    </w:lvl>
  </w:abstractNum>
  <w:num w:numId="1">
    <w:abstractNumId w:val="10"/>
  </w:num>
  <w:num w:numId="2">
    <w:abstractNumId w:val="9"/>
  </w:num>
  <w:num w:numId="3">
    <w:abstractNumId w:val="11"/>
  </w:num>
  <w:num w:numId="4">
    <w:abstractNumId w:val="3"/>
  </w:num>
  <w:num w:numId="5">
    <w:abstractNumId w:val="0"/>
  </w:num>
  <w:num w:numId="6">
    <w:abstractNumId w:val="1"/>
  </w:num>
  <w:num w:numId="7">
    <w:abstractNumId w:val="4"/>
  </w:num>
  <w:num w:numId="8">
    <w:abstractNumId w:val="2"/>
  </w:num>
  <w:num w:numId="9">
    <w:abstractNumId w:val="5"/>
  </w:num>
  <w:num w:numId="10">
    <w:abstractNumId w:val="6"/>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zZDJkMTcwMGI3ODk5Y2RkZTJmNjEzOTc4ZDYzNmQifQ=="/>
  </w:docVars>
  <w:rsids>
    <w:rsidRoot w:val="00000000"/>
    <w:rsid w:val="01D30F1B"/>
    <w:rsid w:val="030750A8"/>
    <w:rsid w:val="032754DD"/>
    <w:rsid w:val="033770AB"/>
    <w:rsid w:val="055154D8"/>
    <w:rsid w:val="05975150"/>
    <w:rsid w:val="07E22A0A"/>
    <w:rsid w:val="0889017A"/>
    <w:rsid w:val="08BA68DE"/>
    <w:rsid w:val="09E81005"/>
    <w:rsid w:val="0CA34EE8"/>
    <w:rsid w:val="0D3A744A"/>
    <w:rsid w:val="0DA64FF3"/>
    <w:rsid w:val="0DC47576"/>
    <w:rsid w:val="0DD731A9"/>
    <w:rsid w:val="0DDF0E57"/>
    <w:rsid w:val="0DF57054"/>
    <w:rsid w:val="0E444077"/>
    <w:rsid w:val="0E8577A9"/>
    <w:rsid w:val="0F255064"/>
    <w:rsid w:val="0F927BB6"/>
    <w:rsid w:val="0FA74A25"/>
    <w:rsid w:val="1192589F"/>
    <w:rsid w:val="122C2E44"/>
    <w:rsid w:val="12F6771E"/>
    <w:rsid w:val="13C90A41"/>
    <w:rsid w:val="141E2908"/>
    <w:rsid w:val="14311FF3"/>
    <w:rsid w:val="156E5CEE"/>
    <w:rsid w:val="15C866A8"/>
    <w:rsid w:val="197A4C77"/>
    <w:rsid w:val="1A45618E"/>
    <w:rsid w:val="1B183F74"/>
    <w:rsid w:val="1B3C3EAD"/>
    <w:rsid w:val="1C67785C"/>
    <w:rsid w:val="1C991180"/>
    <w:rsid w:val="1D4636E9"/>
    <w:rsid w:val="1D724C59"/>
    <w:rsid w:val="1DDD573D"/>
    <w:rsid w:val="1F5D7168"/>
    <w:rsid w:val="1F624B88"/>
    <w:rsid w:val="1FD70447"/>
    <w:rsid w:val="20596F74"/>
    <w:rsid w:val="215B3D9F"/>
    <w:rsid w:val="22BA545E"/>
    <w:rsid w:val="22EA3AB0"/>
    <w:rsid w:val="234B593C"/>
    <w:rsid w:val="24D154F6"/>
    <w:rsid w:val="25D87691"/>
    <w:rsid w:val="26761D92"/>
    <w:rsid w:val="26E01B36"/>
    <w:rsid w:val="2706506D"/>
    <w:rsid w:val="27EC5A11"/>
    <w:rsid w:val="28E23171"/>
    <w:rsid w:val="299016CC"/>
    <w:rsid w:val="2B4D568D"/>
    <w:rsid w:val="2C092EBB"/>
    <w:rsid w:val="2D1339FF"/>
    <w:rsid w:val="2D327369"/>
    <w:rsid w:val="2D847558"/>
    <w:rsid w:val="3137687A"/>
    <w:rsid w:val="31DF23D3"/>
    <w:rsid w:val="32265D43"/>
    <w:rsid w:val="323C629C"/>
    <w:rsid w:val="337C7542"/>
    <w:rsid w:val="34B66A96"/>
    <w:rsid w:val="365D5ABD"/>
    <w:rsid w:val="386716B7"/>
    <w:rsid w:val="38A07BE0"/>
    <w:rsid w:val="38A126FC"/>
    <w:rsid w:val="38A574A5"/>
    <w:rsid w:val="3A210B21"/>
    <w:rsid w:val="3A92104D"/>
    <w:rsid w:val="3D224849"/>
    <w:rsid w:val="3D863DAC"/>
    <w:rsid w:val="3DAD3DA7"/>
    <w:rsid w:val="3DD14EBD"/>
    <w:rsid w:val="3FC3045F"/>
    <w:rsid w:val="42212BC4"/>
    <w:rsid w:val="43582716"/>
    <w:rsid w:val="4422077D"/>
    <w:rsid w:val="458156DF"/>
    <w:rsid w:val="46A87577"/>
    <w:rsid w:val="476159F5"/>
    <w:rsid w:val="48BE7174"/>
    <w:rsid w:val="49332800"/>
    <w:rsid w:val="4955031B"/>
    <w:rsid w:val="4AE43BF8"/>
    <w:rsid w:val="4B622B38"/>
    <w:rsid w:val="4C9D3F5A"/>
    <w:rsid w:val="4D1C6A84"/>
    <w:rsid w:val="4EB351CE"/>
    <w:rsid w:val="5000024E"/>
    <w:rsid w:val="525C2E31"/>
    <w:rsid w:val="54A50CC7"/>
    <w:rsid w:val="555242A5"/>
    <w:rsid w:val="56606BE9"/>
    <w:rsid w:val="56D45C96"/>
    <w:rsid w:val="57627492"/>
    <w:rsid w:val="57C51062"/>
    <w:rsid w:val="57D239B0"/>
    <w:rsid w:val="584E2DC6"/>
    <w:rsid w:val="59693F59"/>
    <w:rsid w:val="5C981FD6"/>
    <w:rsid w:val="5D354F9E"/>
    <w:rsid w:val="5DE60F30"/>
    <w:rsid w:val="5F1B602B"/>
    <w:rsid w:val="5F333664"/>
    <w:rsid w:val="60EE341F"/>
    <w:rsid w:val="62276484"/>
    <w:rsid w:val="643D1580"/>
    <w:rsid w:val="64B42F77"/>
    <w:rsid w:val="6594282D"/>
    <w:rsid w:val="65D04A38"/>
    <w:rsid w:val="66537122"/>
    <w:rsid w:val="67283F04"/>
    <w:rsid w:val="67BA2145"/>
    <w:rsid w:val="68213330"/>
    <w:rsid w:val="694F479D"/>
    <w:rsid w:val="69DD36FC"/>
    <w:rsid w:val="69E54C9B"/>
    <w:rsid w:val="6A89602A"/>
    <w:rsid w:val="6B3A2F24"/>
    <w:rsid w:val="6B9C17AB"/>
    <w:rsid w:val="6C0E05DF"/>
    <w:rsid w:val="6CB04327"/>
    <w:rsid w:val="6CBE2BE0"/>
    <w:rsid w:val="6F140FBC"/>
    <w:rsid w:val="71E061BD"/>
    <w:rsid w:val="7217748E"/>
    <w:rsid w:val="72476B05"/>
    <w:rsid w:val="737C693B"/>
    <w:rsid w:val="74284CA3"/>
    <w:rsid w:val="74C249EF"/>
    <w:rsid w:val="756B2E07"/>
    <w:rsid w:val="75CC08CD"/>
    <w:rsid w:val="762C4BB0"/>
    <w:rsid w:val="779C18C8"/>
    <w:rsid w:val="77C2173A"/>
    <w:rsid w:val="7894601A"/>
    <w:rsid w:val="79431003"/>
    <w:rsid w:val="7D381F74"/>
    <w:rsid w:val="7D887DDA"/>
    <w:rsid w:val="7DD04330"/>
    <w:rsid w:val="7E1469C7"/>
    <w:rsid w:val="7E4760A0"/>
    <w:rsid w:val="7E4C1199"/>
    <w:rsid w:val="7E633B84"/>
    <w:rsid w:val="7F4104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rPr>
  </w:style>
  <w:style w:type="paragraph" w:styleId="2">
    <w:name w:val="heading 1"/>
    <w:basedOn w:val="1"/>
    <w:next w:val="1"/>
    <w:link w:val="28"/>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4"/>
    <w:link w:val="2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link w:val="24"/>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link w:val="29"/>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7">
    <w:name w:val="annotation text"/>
    <w:basedOn w:val="1"/>
    <w:qFormat/>
    <w:uiPriority w:val="0"/>
    <w:pPr>
      <w:jc w:val="left"/>
    </w:pPr>
  </w:style>
  <w:style w:type="paragraph" w:styleId="8">
    <w:name w:val="Body Text"/>
    <w:basedOn w:val="1"/>
    <w:next w:val="9"/>
    <w:qFormat/>
    <w:uiPriority w:val="0"/>
    <w:pPr>
      <w:tabs>
        <w:tab w:val="left" w:pos="567"/>
      </w:tabs>
      <w:spacing w:before="120" w:line="22" w:lineRule="atLeast"/>
    </w:pPr>
    <w:rPr>
      <w:rFonts w:ascii="宋体" w:hAnsi="宋体"/>
      <w:sz w:val="24"/>
    </w:rPr>
  </w:style>
  <w:style w:type="paragraph" w:styleId="9">
    <w:name w:val="Body Text 2"/>
    <w:basedOn w:val="1"/>
    <w:qFormat/>
    <w:uiPriority w:val="0"/>
    <w:pPr>
      <w:spacing w:after="120" w:line="480" w:lineRule="auto"/>
    </w:pPr>
    <w:rPr>
      <w:rFonts w:ascii="Arial" w:hAnsi="Arial"/>
      <w:sz w:val="24"/>
    </w:rPr>
  </w:style>
  <w:style w:type="paragraph" w:styleId="10">
    <w:name w:val="Body Text Indent"/>
    <w:basedOn w:val="1"/>
    <w:qFormat/>
    <w:uiPriority w:val="0"/>
    <w:pPr>
      <w:spacing w:after="120"/>
      <w:ind w:left="420" w:leftChars="200"/>
    </w:pPr>
  </w:style>
  <w:style w:type="paragraph" w:styleId="11">
    <w:name w:val="Plain Text"/>
    <w:basedOn w:val="1"/>
    <w:qFormat/>
    <w:uiPriority w:val="0"/>
    <w:rPr>
      <w:rFonts w:ascii="宋体" w:hAnsi="Courier New"/>
      <w:szCs w:val="20"/>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footnote text"/>
    <w:basedOn w:val="1"/>
    <w:qFormat/>
    <w:uiPriority w:val="99"/>
    <w:pPr>
      <w:snapToGrid w:val="0"/>
      <w:jc w:val="left"/>
    </w:pPr>
    <w:rPr>
      <w:sz w:val="18"/>
    </w:rPr>
  </w:style>
  <w:style w:type="paragraph" w:styleId="15">
    <w:name w:val="Normal (Web)"/>
    <w:basedOn w:val="1"/>
    <w:next w:val="13"/>
    <w:qFormat/>
    <w:uiPriority w:val="99"/>
    <w:pPr>
      <w:widowControl/>
      <w:spacing w:before="100" w:beforeAutospacing="1" w:afterAutospacing="1"/>
      <w:jc w:val="left"/>
    </w:pPr>
    <w:rPr>
      <w:rFonts w:ascii="宋体" w:hAnsi="宋体"/>
      <w:sz w:val="24"/>
      <w:szCs w:val="24"/>
    </w:rPr>
  </w:style>
  <w:style w:type="paragraph" w:styleId="16">
    <w:name w:val="Body Text First Indent"/>
    <w:basedOn w:val="8"/>
    <w:next w:val="1"/>
    <w:qFormat/>
    <w:uiPriority w:val="0"/>
    <w:pPr>
      <w:spacing w:after="120" w:line="240" w:lineRule="auto"/>
      <w:ind w:firstLine="420" w:firstLineChars="100"/>
      <w:jc w:val="both"/>
    </w:pPr>
    <w:rPr>
      <w:rFonts w:ascii="Arial" w:hAnsi="Arial"/>
      <w:sz w:val="21"/>
      <w:szCs w:val="24"/>
    </w:rPr>
  </w:style>
  <w:style w:type="paragraph" w:styleId="17">
    <w:name w:val="Body Text First Indent 2"/>
    <w:basedOn w:val="10"/>
    <w:qFormat/>
    <w:uiPriority w:val="0"/>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rPr>
      <w:rFonts w:eastAsia="宋体"/>
      <w:sz w:val="24"/>
      <w:szCs w:val="24"/>
      <w:lang w:val="en-US" w:eastAsia="zh-CN" w:bidi="ar-SA"/>
    </w:rPr>
  </w:style>
  <w:style w:type="character" w:styleId="22">
    <w:name w:val="Hyperlink"/>
    <w:qFormat/>
    <w:uiPriority w:val="0"/>
    <w:rPr>
      <w:rFonts w:eastAsia="宋体"/>
      <w:color w:val="0000FF"/>
      <w:sz w:val="24"/>
      <w:szCs w:val="24"/>
      <w:u w:val="single"/>
      <w:lang w:val="en-US" w:eastAsia="zh-CN" w:bidi="ar-SA"/>
    </w:rPr>
  </w:style>
  <w:style w:type="character" w:customStyle="1" w:styleId="23">
    <w:name w:val="标题 2 Char"/>
    <w:link w:val="3"/>
    <w:qFormat/>
    <w:uiPriority w:val="0"/>
    <w:rPr>
      <w:rFonts w:ascii="Arial" w:hAnsi="Arial" w:eastAsia="黑体"/>
      <w:b/>
      <w:kern w:val="0"/>
      <w:sz w:val="30"/>
      <w:szCs w:val="20"/>
    </w:rPr>
  </w:style>
  <w:style w:type="character" w:customStyle="1" w:styleId="24">
    <w:name w:val="标题 3 Char"/>
    <w:link w:val="5"/>
    <w:qFormat/>
    <w:uiPriority w:val="0"/>
    <w:rPr>
      <w:b/>
      <w:sz w:val="32"/>
    </w:rPr>
  </w:style>
  <w:style w:type="paragraph" w:customStyle="1" w:styleId="25">
    <w:name w:val="Heading 1"/>
    <w:basedOn w:val="1"/>
    <w:next w:val="1"/>
    <w:link w:val="26"/>
    <w:qFormat/>
    <w:uiPriority w:val="0"/>
    <w:pPr>
      <w:keepNext/>
      <w:keepLines/>
      <w:spacing w:before="340" w:afterLines="25" w:line="578" w:lineRule="auto"/>
      <w:outlineLvl w:val="0"/>
    </w:pPr>
    <w:rPr>
      <w:rFonts w:ascii="Arial" w:hAnsi="Arial" w:eastAsia="宋体" w:cs="Times New Roman"/>
      <w:b/>
      <w:bCs/>
      <w:kern w:val="44"/>
      <w:sz w:val="44"/>
      <w:szCs w:val="44"/>
    </w:rPr>
  </w:style>
  <w:style w:type="character" w:customStyle="1" w:styleId="26">
    <w:name w:val="标题 1 Char"/>
    <w:basedOn w:val="20"/>
    <w:link w:val="25"/>
    <w:qFormat/>
    <w:uiPriority w:val="0"/>
    <w:rPr>
      <w:rFonts w:ascii="Arial" w:hAnsi="Arial" w:eastAsia="宋体" w:cs="Times New Roman"/>
      <w:b/>
      <w:bCs/>
      <w:kern w:val="44"/>
      <w:sz w:val="44"/>
      <w:szCs w:val="44"/>
    </w:rPr>
  </w:style>
  <w:style w:type="paragraph" w:customStyle="1" w:styleId="27">
    <w:name w:val="表名称"/>
    <w:basedOn w:val="4"/>
    <w:qFormat/>
    <w:uiPriority w:val="0"/>
    <w:pPr>
      <w:numPr>
        <w:ilvl w:val="0"/>
        <w:numId w:val="1"/>
      </w:numPr>
      <w:ind w:firstLine="0" w:firstLineChars="0"/>
      <w:jc w:val="center"/>
    </w:pPr>
  </w:style>
  <w:style w:type="character" w:customStyle="1" w:styleId="28">
    <w:name w:val="标题 1 Char1"/>
    <w:link w:val="2"/>
    <w:qFormat/>
    <w:uiPriority w:val="0"/>
    <w:rPr>
      <w:b/>
      <w:kern w:val="44"/>
      <w:sz w:val="44"/>
    </w:rPr>
  </w:style>
  <w:style w:type="character" w:customStyle="1" w:styleId="29">
    <w:name w:val="标题 4 Char"/>
    <w:link w:val="6"/>
    <w:qFormat/>
    <w:uiPriority w:val="0"/>
    <w:rPr>
      <w:rFonts w:ascii="Arial" w:hAnsi="Arial" w:eastAsia="黑体"/>
      <w:b/>
      <w:sz w:val="28"/>
    </w:rPr>
  </w:style>
  <w:style w:type="character" w:customStyle="1" w:styleId="30">
    <w:name w:val="font141"/>
    <w:basedOn w:val="20"/>
    <w:qFormat/>
    <w:uiPriority w:val="0"/>
    <w:rPr>
      <w:rFonts w:ascii="宋体" w:hAnsi="宋体" w:eastAsia="宋体" w:cs="宋体"/>
      <w:color w:val="000000"/>
      <w:sz w:val="56"/>
      <w:szCs w:val="56"/>
      <w:u w:val="none"/>
    </w:rPr>
  </w:style>
  <w:style w:type="character" w:customStyle="1" w:styleId="31">
    <w:name w:val="font151"/>
    <w:basedOn w:val="20"/>
    <w:qFormat/>
    <w:uiPriority w:val="0"/>
    <w:rPr>
      <w:rFonts w:ascii="宋体" w:hAnsi="宋体" w:eastAsia="宋体" w:cs="宋体"/>
      <w:b/>
      <w:bCs/>
      <w:color w:val="000000"/>
      <w:sz w:val="56"/>
      <w:szCs w:val="56"/>
      <w:u w:val="none"/>
    </w:rPr>
  </w:style>
  <w:style w:type="character" w:customStyle="1" w:styleId="32">
    <w:name w:val="font81"/>
    <w:basedOn w:val="20"/>
    <w:qFormat/>
    <w:uiPriority w:val="0"/>
    <w:rPr>
      <w:rFonts w:ascii="宋体" w:hAnsi="宋体" w:eastAsia="宋体" w:cs="宋体"/>
      <w:color w:val="000000"/>
      <w:sz w:val="48"/>
      <w:szCs w:val="48"/>
      <w:u w:val="none"/>
    </w:rPr>
  </w:style>
  <w:style w:type="character" w:customStyle="1" w:styleId="33">
    <w:name w:val="font122"/>
    <w:basedOn w:val="20"/>
    <w:qFormat/>
    <w:uiPriority w:val="0"/>
    <w:rPr>
      <w:rFonts w:hint="default" w:ascii="Arial" w:hAnsi="Arial" w:cs="Arial"/>
      <w:color w:val="000000"/>
      <w:sz w:val="48"/>
      <w:szCs w:val="48"/>
      <w:u w:val="none"/>
    </w:rPr>
  </w:style>
  <w:style w:type="character" w:customStyle="1" w:styleId="34">
    <w:name w:val="font101"/>
    <w:basedOn w:val="20"/>
    <w:qFormat/>
    <w:uiPriority w:val="0"/>
    <w:rPr>
      <w:rFonts w:hint="eastAsia" w:ascii="宋体" w:hAnsi="宋体" w:eastAsia="宋体" w:cs="宋体"/>
      <w:color w:val="000000"/>
      <w:sz w:val="48"/>
      <w:szCs w:val="48"/>
      <w:u w:val="none"/>
    </w:rPr>
  </w:style>
  <w:style w:type="character" w:customStyle="1" w:styleId="35">
    <w:name w:val="font71"/>
    <w:basedOn w:val="20"/>
    <w:qFormat/>
    <w:uiPriority w:val="0"/>
    <w:rPr>
      <w:rFonts w:hint="default" w:ascii="Arial" w:hAnsi="Arial" w:cs="Arial"/>
      <w:color w:val="000000"/>
      <w:sz w:val="48"/>
      <w:szCs w:val="48"/>
      <w:u w:val="none"/>
    </w:rPr>
  </w:style>
  <w:style w:type="character" w:customStyle="1" w:styleId="36">
    <w:name w:val="font41"/>
    <w:basedOn w:val="20"/>
    <w:qFormat/>
    <w:uiPriority w:val="0"/>
    <w:rPr>
      <w:rFonts w:hint="eastAsia" w:ascii="宋体" w:hAnsi="宋体" w:eastAsia="宋体" w:cs="宋体"/>
      <w:color w:val="000000"/>
      <w:sz w:val="18"/>
      <w:szCs w:val="18"/>
      <w:u w:val="none"/>
    </w:rPr>
  </w:style>
  <w:style w:type="table" w:customStyle="1" w:styleId="37">
    <w:name w:val="Table Normal"/>
    <w:semiHidden/>
    <w:unhideWhenUsed/>
    <w:qFormat/>
    <w:uiPriority w:val="0"/>
    <w:tblPr>
      <w:tblCellMar>
        <w:top w:w="0" w:type="dxa"/>
        <w:left w:w="0" w:type="dxa"/>
        <w:bottom w:w="0" w:type="dxa"/>
        <w:right w:w="0" w:type="dxa"/>
      </w:tblCellMar>
    </w:tblPr>
  </w:style>
  <w:style w:type="paragraph" w:customStyle="1" w:styleId="38">
    <w:name w:val="Table Text"/>
    <w:basedOn w:val="1"/>
    <w:semiHidden/>
    <w:qFormat/>
    <w:uiPriority w:val="0"/>
    <w:rPr>
      <w:rFonts w:ascii="宋体" w:hAnsi="宋体" w:eastAsia="宋体" w:cs="宋体"/>
      <w:sz w:val="15"/>
      <w:szCs w:val="15"/>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92</Pages>
  <Words>3581</Words>
  <Characters>3889</Characters>
  <Lines>1</Lines>
  <Paragraphs>1</Paragraphs>
  <TotalTime>73</TotalTime>
  <ScaleCrop>false</ScaleCrop>
  <LinksUpToDate>false</LinksUpToDate>
  <CharactersWithSpaces>3942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2022-04-06T06:00:00Z</dcterms:created>
  <dc:creator>Administrator.USER-20190423TQ</dc:creator>
  <cp:lastModifiedBy>Administrator</cp:lastModifiedBy>
  <cp:lastPrinted>2023-05-18T05:14:00Z</cp:lastPrinted>
  <dcterms:modified xsi:type="dcterms:W3CDTF">2024-11-04T04:18:03Z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0E3296F900E24763AFD5794BE97BB578_13</vt:lpwstr>
  </property>
</Properties>
</file>