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1C790D">
      <w:pPr>
        <w:spacing w:before="90" w:line="224" w:lineRule="auto"/>
        <w:ind w:left="2493" w:firstLine="646" w:firstLineChars="200"/>
        <w:jc w:val="both"/>
        <w:outlineLvl w:val="0"/>
        <w:rPr>
          <w:rFonts w:ascii="宋体" w:hAnsi="宋体" w:eastAsia="宋体" w:cs="宋体"/>
          <w:sz w:val="31"/>
          <w:szCs w:val="31"/>
          <w:lang w:eastAsia="zh-CN"/>
        </w:rPr>
      </w:pPr>
      <w:r>
        <w:rPr>
          <w:rFonts w:ascii="宋体" w:hAnsi="宋体" w:eastAsia="宋体" w:cs="宋体"/>
          <w:b/>
          <w:bCs/>
          <w:spacing w:val="6"/>
          <w:sz w:val="31"/>
          <w:szCs w:val="31"/>
          <w:lang w:eastAsia="zh-CN"/>
        </w:rPr>
        <w:t>服务需求一览表</w:t>
      </w:r>
    </w:p>
    <w:p w14:paraId="6B5CF0C4">
      <w:pPr>
        <w:spacing w:line="461" w:lineRule="auto"/>
        <w:rPr>
          <w:lang w:eastAsia="zh-CN"/>
        </w:rPr>
      </w:pPr>
    </w:p>
    <w:p w14:paraId="3BFC2CEB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一、项目设置：</w:t>
      </w:r>
    </w:p>
    <w:p w14:paraId="4C4728C6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为进一步提升景区吸引力，以弘扬胡杨精神为主题，聘请疆内外专业编导，编排提升情景剧1部，并配套服装、道具、舞美等设备。</w:t>
      </w:r>
    </w:p>
    <w:p w14:paraId="6498535D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(一)实施要求</w:t>
      </w:r>
    </w:p>
    <w:p w14:paraId="1D20D4EC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1.导演团队要求:</w:t>
      </w:r>
    </w:p>
    <w:p w14:paraId="657DA2C5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聘请的导演团队需具备戏剧影视、文学、艺术设计、音乐与舞蹈学等相关专业，具备扎实的导演功底，熟练掌握镜头语言、叙事结构和画面构图等技巧;熟悉影视制作流程和各种软件工具并具有代表性的作品，作品应展示出优秀的创意能力、画面表现力和叙事能力，且具有一定的风格多样性和创新性，富有创意和想象力，对艺术有较高的审美水平;具备较强的团队管理能力，能够在本项目实施周期内高效完成工作任务。</w:t>
      </w:r>
    </w:p>
    <w:p w14:paraId="336D1BCE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2.舞蹈演员要求:</w:t>
      </w:r>
    </w:p>
    <w:p w14:paraId="5C96744E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(1)具备扎实的专业基础，包括良好的舞蹈技巧和丰富的表演经验，能够准确、流畅地完成各种舞蹈动作和组合。</w:t>
      </w:r>
    </w:p>
    <w:p w14:paraId="6BFBF0D9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(2)拥有良好的身体素质，包括身体柔韧性、力量、平衡感和协调性等，以适应不同舞蹈动作和角色的需求，确保在舞台上的表现力和稳定性。</w:t>
      </w:r>
    </w:p>
    <w:p w14:paraId="4BCABD40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(3)具有较强的艺术表现力，能够在舞台上充分展现情感和个性，通过肢体语言、面部表情和眼神等传递舞蹈作品的情感和内涵，引起观众的情感共鸣。</w:t>
      </w:r>
    </w:p>
    <w:p w14:paraId="52C65D1A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(4)具备良好的团队合作精神，能够与团队成员密切配合，共同完成舞蹈作品的创作和表演，理解导演的创作意图，按照编舞的设计进行表演。</w:t>
      </w:r>
    </w:p>
    <w:p w14:paraId="7B110C5A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(5)拥有一定的文化理解力，对胡杨文化以及巴楚县的地域文化、民族风情等有一定的了解和感悟，能够将这些文化元素融入到舞蹈表演中，使表演更具文化底蕴和地方特色。</w:t>
      </w:r>
    </w:p>
    <w:p w14:paraId="5E054952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3.剧本创作要求:</w:t>
      </w:r>
    </w:p>
    <w:p w14:paraId="7D5B838B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(1)深入挖掘胡杨文化的丰富内涵和历史渊源,将胡杨精神、民族风情、历史传说等元素有机地融入到创作中，使作品具有深厚的文化底蕴和独特的地域特色。</w:t>
      </w:r>
    </w:p>
    <w:p w14:paraId="4FC03E02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(2)创作内容应具有完整的故事线和丰富的情感表达，通过生动的情节和人物形象，展现胡杨文化背后的人文精神和情感世界，引发观众的情感共鸣，增强作品的感染力和影响力。</w:t>
      </w:r>
    </w:p>
    <w:p w14:paraId="08F9E818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在传承和弘扬胡杨文化的基础上，注重文化创新，结合现代艺术表现手法和观众的审美需求，对胡杨文化进行创新性演绎，使作品既具有传统文化的魅力，又符合当代观众的观赏习惯。</w:t>
      </w:r>
    </w:p>
    <w:p w14:paraId="1E179CB4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4.道具与服装要求:</w:t>
      </w:r>
    </w:p>
    <w:p w14:paraId="18CD57AF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(1)舞美设计应具有强烈的视觉冲击力和艺术感染力，巧妙地运用灯光、音效、布景等元素，营造出逼真的自然环境和浓郁的文化氛围，增强观众的沉浸感和代入感。</w:t>
      </w:r>
    </w:p>
    <w:p w14:paraId="3EE0EA64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(2)合理运用多媒体技术，将胡杨林的壮美景色、历史画面等以动态的形式呈现出来，丰富舞台表现形式，提升观众的视觉体验。</w:t>
      </w:r>
    </w:p>
    <w:p w14:paraId="67726950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(3)服装和道具的设计应符合胡杨文化的地域特色和历史背景，注重细节和品质，通过精美的服装和道具展示当地的文化特色和民族风情，为表演增添色彩。</w:t>
      </w:r>
    </w:p>
    <w:p w14:paraId="1DB723E9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val="en-US"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一是完成编排一部时长40-60分钟的高品质胡杨主题情景剧，融合现代舞台技术、光影特效、沉浸式舞美与传统民族文化等元素，2025 年内正式演出场次不低于10场，观众满意度需达到90%以上；二是形成以“胡杨文化+旅游演艺”的文旅融合发展大趋势，扩大巴楚文旅在疆内外知名度，助力提升景区文化软实力；三是构建“以剧带旅”的发展模式，推动景区从单一观光旅游向文化体验转型，促进巴楚文旅产业发展提档升级。（</w:t>
      </w:r>
      <w:r>
        <w:rPr>
          <w:rFonts w:hint="eastAsia" w:ascii="仿宋" w:hAnsi="仿宋" w:eastAsia="仿宋" w:cs="仿宋"/>
          <w:spacing w:val="9"/>
          <w:sz w:val="23"/>
          <w:szCs w:val="23"/>
          <w:lang w:val="en-US" w:eastAsia="zh-CN"/>
        </w:rPr>
        <w:t>详见清单）</w:t>
      </w:r>
    </w:p>
    <w:p w14:paraId="090EEAE5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二、项目总投资</w:t>
      </w:r>
    </w:p>
    <w:p w14:paraId="5EEFF5C2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1.本项目投资总资金 100 万。</w:t>
      </w:r>
    </w:p>
    <w:p w14:paraId="1C560ED6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2.资金支付方式</w:t>
      </w:r>
    </w:p>
    <w:p w14:paraId="7BC111A4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项目合同签订后15个工作日内支付合同价的30%，项目实施整体进度达70%后15个工作日内支付合同价的40%，项目完成审计后 15个工作日内根据审计报告支付项目尾款。</w:t>
      </w:r>
    </w:p>
    <w:p w14:paraId="5CDC1E37">
      <w:pPr>
        <w:spacing w:before="72" w:line="227" w:lineRule="auto"/>
        <w:ind w:firstLine="586" w:firstLineChars="200"/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/>
          <w:bCs/>
          <w:spacing w:val="6"/>
          <w:sz w:val="28"/>
          <w:szCs w:val="28"/>
          <w:lang w:eastAsia="zh-CN"/>
        </w:rPr>
        <w:t>3.资金支付流程</w:t>
      </w:r>
    </w:p>
    <w:p w14:paraId="66311637">
      <w:pPr>
        <w:spacing w:before="113" w:line="312" w:lineRule="auto"/>
        <w:ind w:left="43" w:right="97" w:firstLine="538"/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</w:pPr>
      <w:r>
        <w:rPr>
          <w:rFonts w:hint="eastAsia" w:ascii="仿宋" w:hAnsi="仿宋" w:eastAsia="仿宋" w:cs="仿宋"/>
          <w:spacing w:val="9"/>
          <w:sz w:val="23"/>
          <w:szCs w:val="23"/>
          <w:lang w:eastAsia="zh-CN"/>
        </w:rPr>
        <w:t>由巴楚县文化体育广播电视和旅游局填写财政专项资金审批表 ， 由局领导、援疆分管领导审批后，按照援疆资金  流程（后附）支付给中标方，确保活动资金支付不存在滞留、截留的问题。</w:t>
      </w:r>
    </w:p>
    <w:p w14:paraId="649A4086">
      <w:pPr>
        <w:spacing w:before="121" w:line="245" w:lineRule="auto"/>
        <w:ind w:left="31" w:right="2" w:firstLine="667"/>
        <w:jc w:val="both"/>
        <w:rPr>
          <w:rFonts w:hint="eastAsia" w:ascii="方正仿宋_GB2312" w:hAnsi="方正仿宋_GB2312" w:eastAsia="方正仿宋_GB2312" w:cs="方正仿宋_GB2312"/>
          <w:sz w:val="28"/>
          <w:szCs w:val="28"/>
          <w:lang w:eastAsia="zh-CN"/>
        </w:rPr>
        <w:sectPr>
          <w:footerReference r:id="rId3" w:type="default"/>
          <w:pgSz w:w="11906" w:h="16838"/>
          <w:pgMar w:top="1431" w:right="1718" w:bottom="1263" w:left="1785" w:header="0" w:footer="1087" w:gutter="0"/>
          <w:cols w:space="720" w:num="1"/>
        </w:sectPr>
      </w:pPr>
    </w:p>
    <w:p w14:paraId="78516FC7">
      <w:pPr>
        <w:pStyle w:val="2"/>
        <w:spacing w:before="140" w:line="219" w:lineRule="auto"/>
        <w:ind w:left="1519"/>
        <w:outlineLvl w:val="2"/>
        <w:rPr>
          <w:sz w:val="31"/>
          <w:szCs w:val="31"/>
          <w:lang w:eastAsia="zh-CN"/>
        </w:rPr>
      </w:pPr>
      <w:r>
        <w:rPr>
          <w:b/>
          <w:bCs/>
          <w:spacing w:val="-6"/>
          <w:sz w:val="31"/>
          <w:szCs w:val="31"/>
          <w:u w:val="single"/>
          <w:lang w:eastAsia="zh-CN"/>
        </w:rPr>
        <w:t>附件</w:t>
      </w:r>
      <w:r>
        <w:rPr>
          <w:spacing w:val="-41"/>
          <w:sz w:val="31"/>
          <w:szCs w:val="31"/>
          <w:u w:val="single"/>
          <w:lang w:eastAsia="zh-CN"/>
        </w:rPr>
        <w:t xml:space="preserve"> </w:t>
      </w:r>
      <w:r>
        <w:rPr>
          <w:b/>
          <w:bCs/>
          <w:spacing w:val="-6"/>
          <w:sz w:val="31"/>
          <w:szCs w:val="31"/>
          <w:u w:val="single"/>
          <w:lang w:eastAsia="zh-CN"/>
        </w:rPr>
        <w:t>1：</w:t>
      </w:r>
    </w:p>
    <w:p w14:paraId="39470DDD">
      <w:pPr>
        <w:spacing w:before="74" w:line="208" w:lineRule="auto"/>
        <w:jc w:val="center"/>
        <w:rPr>
          <w:rFonts w:ascii="方正小标宋简体" w:hAnsi="方正小标宋简体" w:eastAsia="方正小标宋简体" w:cs="方正小标宋简体"/>
          <w:sz w:val="31"/>
          <w:szCs w:val="31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31"/>
          <w:szCs w:val="31"/>
          <w:lang w:eastAsia="zh-CN"/>
        </w:rPr>
        <w:t>巴楚县胡杨文化演绎创作项目</w:t>
      </w:r>
      <w:r>
        <w:rPr>
          <w:rFonts w:ascii="方正小标宋简体" w:hAnsi="方正小标宋简体" w:eastAsia="方正小标宋简体" w:cs="方正小标宋简体"/>
          <w:spacing w:val="7"/>
          <w:sz w:val="31"/>
          <w:szCs w:val="31"/>
          <w:lang w:eastAsia="zh-CN"/>
        </w:rPr>
        <w:t>清单</w:t>
      </w:r>
    </w:p>
    <w:p w14:paraId="75EBA788">
      <w:pPr>
        <w:spacing w:line="111" w:lineRule="auto"/>
        <w:rPr>
          <w:sz w:val="2"/>
          <w:lang w:eastAsia="zh-CN"/>
        </w:rPr>
      </w:pPr>
    </w:p>
    <w:p w14:paraId="1440AD23">
      <w:pPr>
        <w:tabs>
          <w:tab w:val="left" w:pos="2380"/>
        </w:tabs>
        <w:bidi w:val="0"/>
        <w:jc w:val="left"/>
        <w:rPr>
          <w:vertAlign w:val="baseline"/>
          <w:lang w:val="en-US" w:eastAsia="zh-CN"/>
        </w:rPr>
      </w:pPr>
      <w:r>
        <w:rPr>
          <w:rFonts w:hint="eastAsia"/>
          <w:lang w:val="en-US" w:eastAsia="zh-CN"/>
        </w:rPr>
        <w:tab/>
      </w:r>
    </w:p>
    <w:p w14:paraId="5DE4801E">
      <w:pPr>
        <w:tabs>
          <w:tab w:val="left" w:pos="2380"/>
        </w:tabs>
        <w:bidi w:val="0"/>
        <w:jc w:val="left"/>
        <w:rPr>
          <w:lang w:val="en-US" w:eastAsia="zh-CN"/>
        </w:rPr>
      </w:pPr>
    </w:p>
    <w:tbl>
      <w:tblPr>
        <w:tblStyle w:val="3"/>
        <w:tblW w:w="1440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0"/>
        <w:gridCol w:w="1782"/>
        <w:gridCol w:w="2645"/>
        <w:gridCol w:w="6493"/>
        <w:gridCol w:w="1346"/>
        <w:gridCol w:w="544"/>
      </w:tblGrid>
      <w:tr w14:paraId="529FCC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</w:trPr>
        <w:tc>
          <w:tcPr>
            <w:tcW w:w="0" w:type="auto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C434716">
            <w:pPr>
              <w:jc w:val="center"/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/>
                <w:b/>
                <w:bCs/>
                <w:sz w:val="21"/>
                <w:szCs w:val="21"/>
                <w:lang w:val="en-US" w:eastAsia="zh-CN"/>
              </w:rPr>
              <w:t>巴楚县胡杨文化演绎创作项目清单表</w:t>
            </w:r>
          </w:p>
        </w:tc>
      </w:tr>
      <w:tr w14:paraId="1582C8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59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9FC5A7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项目板块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D1CB6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分项内容</w:t>
            </w:r>
          </w:p>
        </w:tc>
        <w:tc>
          <w:tcPr>
            <w:tcW w:w="2645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B27303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费用明细</w:t>
            </w:r>
          </w:p>
        </w:tc>
        <w:tc>
          <w:tcPr>
            <w:tcW w:w="649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C2F8B24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费用计算明细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898A532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预算金额（万元）</w:t>
            </w:r>
          </w:p>
        </w:tc>
        <w:tc>
          <w:tcPr>
            <w:tcW w:w="0" w:type="auto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64E93C5">
            <w:pPr>
              <w:jc w:val="center"/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备注</w:t>
            </w:r>
          </w:p>
        </w:tc>
      </w:tr>
      <w:tr w14:paraId="72BF8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590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8AC58DD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一、导演组组建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7FC371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导演团队费用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10B49E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全程指导及统筹协作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06FF8B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聘请导演团队不少于4人，导演费+情节设计+脚本制作+组织选角与角色指导+排练指导+现场执行费+演出监制。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795789C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BC8962B">
            <w:pPr>
              <w:rPr>
                <w:rFonts w:hint="eastAsia"/>
                <w:sz w:val="21"/>
                <w:szCs w:val="21"/>
              </w:rPr>
            </w:pPr>
          </w:p>
        </w:tc>
      </w:tr>
      <w:tr w14:paraId="768C76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ADC16F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二、剧本创作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1D3554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编剧团队费用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D530CF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剧本创作及修改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60F228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主编剧1人 + 助理编剧2人 + 3轮以上专家审核费。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39EEDFE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248DBF9">
            <w:pPr>
              <w:rPr>
                <w:rFonts w:hint="eastAsia"/>
                <w:sz w:val="21"/>
                <w:szCs w:val="21"/>
              </w:rPr>
            </w:pPr>
          </w:p>
        </w:tc>
      </w:tr>
      <w:tr w14:paraId="4CB6FB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65FD1F1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DAF37DF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调研团队费用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9000BDB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实地考察和座谈研讨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24FEC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交通（4人×往返） + 住宿（5天）。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6116E2B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2EF42AF">
            <w:pPr>
              <w:rPr>
                <w:rFonts w:hint="eastAsia"/>
                <w:sz w:val="21"/>
                <w:szCs w:val="21"/>
              </w:rPr>
            </w:pPr>
          </w:p>
        </w:tc>
      </w:tr>
      <w:tr w14:paraId="0BEEF5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5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28FD67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三、音乐创作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CA87C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原创作曲编曲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854A29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主题曲+背景音乐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208499E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作曲（含胡杨元素融合） + 编曲 + 民族乐器设计。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26DC6F7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58EF4B3">
            <w:pPr>
              <w:rPr>
                <w:rFonts w:hint="eastAsia"/>
                <w:sz w:val="21"/>
                <w:szCs w:val="21"/>
              </w:rPr>
            </w:pPr>
          </w:p>
        </w:tc>
      </w:tr>
      <w:tr w14:paraId="41212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735E9E4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F1833F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录音及混音制作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5CBFBA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录制及后期处理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CEAF5F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录音、调音和音效合成（3天） + 歌手3人+ 混音。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46AD601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E32D099">
            <w:pPr>
              <w:rPr>
                <w:rFonts w:hint="eastAsia"/>
                <w:sz w:val="21"/>
                <w:szCs w:val="21"/>
              </w:rPr>
            </w:pPr>
          </w:p>
        </w:tc>
      </w:tr>
      <w:tr w14:paraId="70973C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590" w:type="dxa"/>
            <w:vMerge w:val="restart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1888F61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四、服装设计及制作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854570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服装设计费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4BDB1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主设计+助理设计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90D716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主设计师。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60792F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3C521A54">
            <w:pPr>
              <w:rPr>
                <w:rFonts w:hint="eastAsia"/>
                <w:sz w:val="21"/>
                <w:szCs w:val="21"/>
              </w:rPr>
            </w:pPr>
          </w:p>
        </w:tc>
      </w:tr>
      <w:tr w14:paraId="46289D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1590" w:type="dxa"/>
            <w:vMerge w:val="continue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vAlign w:val="center"/>
          </w:tcPr>
          <w:p w14:paraId="160331F8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10BD4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服装制作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AC00B69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主演+群演定制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C0BD15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主演50套+ 群演 + 运输修补。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D9DA692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1CBF220">
            <w:pPr>
              <w:rPr>
                <w:rFonts w:hint="eastAsia"/>
                <w:sz w:val="21"/>
                <w:szCs w:val="21"/>
              </w:rPr>
            </w:pPr>
          </w:p>
        </w:tc>
      </w:tr>
      <w:tr w14:paraId="14B483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6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F19CB6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五、道具设计及制作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9F67E9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道具设计及3D建模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ECAAEF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核心道具设计方案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2A7DFB6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设计师 + 3D建模师。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946C3A6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FC2B486">
            <w:pPr>
              <w:rPr>
                <w:rFonts w:hint="eastAsia"/>
                <w:sz w:val="21"/>
                <w:szCs w:val="21"/>
              </w:rPr>
            </w:pPr>
          </w:p>
        </w:tc>
      </w:tr>
      <w:tr w14:paraId="350EE0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1FA420B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6B9FFAD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道具实物制作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EB0FD9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大型道具+手持道具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ED61DAE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胡杨雕塑（约200平方米）（材料+人工） + 中小道具50件。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174FF90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2787E878">
            <w:pPr>
              <w:rPr>
                <w:rFonts w:hint="eastAsia"/>
                <w:sz w:val="21"/>
                <w:szCs w:val="21"/>
              </w:rPr>
            </w:pPr>
          </w:p>
        </w:tc>
      </w:tr>
      <w:tr w14:paraId="4328CE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3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5EB2334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六、舞美设计制作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108DD8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 舞台场景设计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B4D7B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动态背景+舞台结构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137D2E30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背景画面设计和制作 + 舞台结构改造。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4C3CB05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1F0ED149">
            <w:pPr>
              <w:rPr>
                <w:rFonts w:hint="eastAsia"/>
                <w:sz w:val="21"/>
                <w:szCs w:val="21"/>
              </w:rPr>
            </w:pPr>
          </w:p>
        </w:tc>
      </w:tr>
      <w:tr w14:paraId="1B9F18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41312ADD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FEA295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 灯效和音效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33A5CF1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灯效和音效设计创作及聘请灯光师和调音师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BDFB53D">
            <w:pPr>
              <w:rPr>
                <w:rFonts w:hint="default"/>
                <w:sz w:val="21"/>
                <w:szCs w:val="21"/>
                <w:lang w:val="en-US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灯效控制和聘请灯光师（6月） + 音效控制和聘请调音师（6月）。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532E8D79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34257A0">
            <w:pPr>
              <w:rPr>
                <w:rFonts w:hint="eastAsia"/>
                <w:sz w:val="21"/>
                <w:szCs w:val="21"/>
              </w:rPr>
            </w:pPr>
          </w:p>
        </w:tc>
      </w:tr>
      <w:tr w14:paraId="4D8D8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restart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A77D188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七、其他费用</w:t>
            </w: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1A5786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1.演员排练及正式演出餐食费用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14CBAD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演员45人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8BA9A7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演员排练及正式演出餐食费用45人×餐补2个月（60天）。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43CCF543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7F429AE2">
            <w:pPr>
              <w:rPr>
                <w:rFonts w:hint="eastAsia"/>
                <w:sz w:val="21"/>
                <w:szCs w:val="21"/>
              </w:rPr>
            </w:pPr>
          </w:p>
        </w:tc>
      </w:tr>
      <w:tr w14:paraId="3A3E6A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6" w:hRule="atLeast"/>
        </w:trPr>
        <w:tc>
          <w:tcPr>
            <w:tcW w:w="1590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6E3C5F46">
            <w:pPr>
              <w:rPr>
                <w:rFonts w:hint="eastAsia"/>
                <w:sz w:val="21"/>
                <w:szCs w:val="21"/>
              </w:rPr>
            </w:pPr>
          </w:p>
        </w:tc>
        <w:tc>
          <w:tcPr>
            <w:tcW w:w="178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B809663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2.后期制作与备份留存</w:t>
            </w:r>
          </w:p>
        </w:tc>
        <w:tc>
          <w:tcPr>
            <w:tcW w:w="2645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0C13E095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节目拍摄、剪辑、特效制作、字幕制作和版权管理</w:t>
            </w:r>
          </w:p>
        </w:tc>
        <w:tc>
          <w:tcPr>
            <w:tcW w:w="64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4F5D4CB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聘请专业团队拍摄、剪辑和后期制作提交成果。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5D43D9A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08EAF1CF">
            <w:pPr>
              <w:rPr>
                <w:rFonts w:hint="eastAsia"/>
                <w:sz w:val="21"/>
                <w:szCs w:val="21"/>
              </w:rPr>
            </w:pPr>
          </w:p>
        </w:tc>
      </w:tr>
      <w:tr w14:paraId="438D5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0" w:type="auto"/>
            <w:gridSpan w:val="4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71656924">
            <w:pPr>
              <w:rPr>
                <w:rFonts w:hint="eastAsia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合  计</w:t>
            </w: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 w14:paraId="2F347749">
            <w:pPr>
              <w:jc w:val="center"/>
              <w:rPr>
                <w:rFonts w:hint="eastAsia"/>
                <w:sz w:val="21"/>
                <w:szCs w:val="2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 w14:paraId="6E29307B">
            <w:pPr>
              <w:rPr>
                <w:rFonts w:hint="eastAsia"/>
                <w:sz w:val="21"/>
                <w:szCs w:val="21"/>
              </w:rPr>
            </w:pPr>
          </w:p>
        </w:tc>
      </w:tr>
    </w:tbl>
    <w:p w14:paraId="0A21038F">
      <w:pPr>
        <w:tabs>
          <w:tab w:val="left" w:pos="2380"/>
        </w:tabs>
        <w:bidi w:val="0"/>
        <w:jc w:val="left"/>
        <w:rPr>
          <w:lang w:val="en-US" w:eastAsia="zh-CN"/>
        </w:rPr>
        <w:sectPr>
          <w:footerReference r:id="rId4" w:type="default"/>
          <w:pgSz w:w="16838" w:h="11906" w:orient="landscape"/>
          <w:pgMar w:top="331" w:right="1431" w:bottom="329" w:left="1263" w:header="0" w:footer="1087" w:gutter="0"/>
          <w:cols w:space="720" w:num="1"/>
        </w:sectPr>
      </w:pPr>
    </w:p>
    <w:p w14:paraId="4C503E0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B65020">
    <w:pPr>
      <w:spacing w:line="179" w:lineRule="auto"/>
      <w:ind w:left="4087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1"/>
        <w:sz w:val="17"/>
        <w:szCs w:val="17"/>
      </w:rPr>
      <w:t>37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BA12C7">
    <w:pPr>
      <w:spacing w:line="179" w:lineRule="auto"/>
      <w:ind w:left="5542"/>
      <w:rPr>
        <w:rFonts w:ascii="宋体" w:hAnsi="宋体" w:eastAsia="宋体" w:cs="宋体"/>
        <w:sz w:val="17"/>
        <w:szCs w:val="17"/>
      </w:rPr>
    </w:pPr>
    <w:r>
      <w:rPr>
        <w:rFonts w:ascii="宋体" w:hAnsi="宋体" w:eastAsia="宋体" w:cs="宋体"/>
        <w:spacing w:val="-1"/>
        <w:sz w:val="17"/>
        <w:szCs w:val="17"/>
      </w:rPr>
      <w:t>38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CF170CF"/>
    <w:rsid w:val="6C832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_GB2312" w:hAnsi="仿宋_GB2312" w:eastAsia="仿宋_GB2312" w:cs="仿宋_GB2312"/>
      <w:sz w:val="29"/>
      <w:szCs w:val="29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2025-04-03T11:03:39Z</dcterms:created>
  <dc:creator>Administrator</dc:creator>
  <cp:lastModifiedBy>Administrator</cp:lastModifiedBy>
  <dcterms:modified xsi:type="dcterms:W3CDTF">2025-04-03T11:04:19Z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eyJoZGlkIjoiZTk1MzY5MzYwN2E4MDU2YmJmMGU1MmEzMjMyOTg3ZWQifQ==</vt:lpwstr>
  </property>
  <property fmtid="{D5CDD505-2E9C-101B-9397-08002B2CF9AE}" pid="4" name="ICV">
    <vt:lpwstr>F73FE097B8A6432E89DB1831D496A1DD_12</vt:lpwstr>
  </property>
</Properties>
</file>