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6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阿图什市2025年草花采购项目</w:t>
      </w:r>
    </w:p>
    <w:p w14:paraId="2BCA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主要参数</w:t>
      </w:r>
    </w:p>
    <w:p w14:paraId="1018E25C"/>
    <w:tbl>
      <w:tblPr>
        <w:tblStyle w:val="2"/>
        <w:tblW w:w="9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010"/>
        <w:gridCol w:w="3285"/>
        <w:gridCol w:w="3330"/>
        <w:gridCol w:w="1005"/>
      </w:tblGrid>
      <w:tr w14:paraId="5EADE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8CA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A55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采购标的</w:t>
            </w:r>
          </w:p>
          <w:p w14:paraId="4C92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E68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主要规格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A86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养护要求单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E7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单价控制价</w:t>
            </w:r>
          </w:p>
        </w:tc>
      </w:tr>
      <w:tr w14:paraId="10553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AC4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FBE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矮牵牛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8B1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草花：颜色以采购人要求 </w:t>
            </w:r>
          </w:p>
          <w:p w14:paraId="11C70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为主，株高 20cm 以下，花型饱满，花开叶子3叉以上，花草统一直径，黑色营养袋培育，袋内必须具备足够的营养土、 稻糠、羊粪、沙子。运到现场的草花颜色艳丽、花无损坏、无枯叶、无焦边；种植深度覆盖原土球 2-3cm，盆栽种植后无裸露的根部,覆土平整;尽量不将草花原土球弄散, 以防伤根。</w:t>
            </w:r>
          </w:p>
          <w:p w14:paraId="1F1525E6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0B8D1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0F8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摆放要求：一般花坛应从中心向外的顺序种植，坡式花坛应由上向下种植，图案花坛应先种植图案的轮廓线，后种植内部填充部分，避免种植完毕后发生踩踏情况。</w:t>
            </w:r>
          </w:p>
          <w:p w14:paraId="313C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养护要求：及时安排水泵或者水车淋水，采用梅花枪头细喷，避免水流过大,造成所栽草花倒伏，并保持植株清洁；浇水及时并做到浇透，及时清理现场杂物以及多余土壤和残花残叶，花期至少为 2 个月。</w:t>
            </w:r>
          </w:p>
          <w:p w14:paraId="5ADB1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E9F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1.2元/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盆</w:t>
            </w:r>
          </w:p>
        </w:tc>
      </w:tr>
      <w:tr w14:paraId="5209D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8F9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A53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万寿菊</w:t>
            </w:r>
          </w:p>
        </w:tc>
        <w:tc>
          <w:tcPr>
            <w:tcW w:w="3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26C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0D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BB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0A5A3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4A7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BB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孔雀草</w:t>
            </w:r>
          </w:p>
        </w:tc>
        <w:tc>
          <w:tcPr>
            <w:tcW w:w="3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066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B94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62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3F5BA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8B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DC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鸡冠花</w:t>
            </w:r>
          </w:p>
        </w:tc>
        <w:tc>
          <w:tcPr>
            <w:tcW w:w="3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8C1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922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B7A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7A2EA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11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0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格桑花</w:t>
            </w:r>
          </w:p>
        </w:tc>
        <w:tc>
          <w:tcPr>
            <w:tcW w:w="3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89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EA5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A4E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2BC6C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D14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1DF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百日草</w:t>
            </w:r>
          </w:p>
        </w:tc>
        <w:tc>
          <w:tcPr>
            <w:tcW w:w="32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9EC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838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DF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</w:tbl>
    <w:p w14:paraId="03BEB2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245E7"/>
    <w:rsid w:val="0C2621F8"/>
    <w:rsid w:val="319F40AA"/>
    <w:rsid w:val="3A3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377</Characters>
  <Lines>0</Lines>
  <Paragraphs>0</Paragraphs>
  <TotalTime>3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2025-01-17T04:58:00Z</dcterms:created>
  <dc:creator>舍得。</dc:creator>
  <cp:lastModifiedBy>舍得。</cp:lastModifiedBy>
  <cp:lastPrinted>2025-02-11T04:10:00Z</cp:lastPrinted>
  <dcterms:modified xsi:type="dcterms:W3CDTF">2025-02-13T03:49:09Z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17733F8B01EC41359DF01D1DB3775C59_11</vt:lpwstr>
  </property>
  <property fmtid="{D5CDD505-2E9C-101B-9397-08002B2CF9AE}" pid="4" name="KSOTemplateDocerSaveRecord">
    <vt:lpwstr>eyJoZGlkIjoiODk1ZWMzYmVhOTE1NDRmZDc5Y2RmYmQ1NjEwMzBiNGYiLCJ1c2VySWQiOiI4NzQ5MjQ4In0=</vt:lpwstr>
  </property>
</Properties>
</file>