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B7CAA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napToGrid w:val="0"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snapToGrid w:val="0"/>
          <w:color w:val="000000"/>
          <w:sz w:val="30"/>
          <w:szCs w:val="30"/>
          <w:lang w:val="en-US" w:eastAsia="zh-CN"/>
        </w:rPr>
        <w:t>招标工程量清单</w:t>
      </w:r>
      <w:r>
        <w:rPr>
          <w:rFonts w:hint="eastAsia" w:ascii="宋体" w:hAnsi="宋体" w:eastAsia="宋体" w:cs="宋体"/>
          <w:b/>
          <w:bCs/>
          <w:snapToGrid w:val="0"/>
          <w:color w:val="000000"/>
          <w:sz w:val="30"/>
          <w:szCs w:val="30"/>
        </w:rPr>
        <w:t>编制说明</w:t>
      </w:r>
    </w:p>
    <w:p w14:paraId="3FE51A91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napToGrid w:val="0"/>
          <w:color w:val="000000"/>
          <w:sz w:val="30"/>
          <w:szCs w:val="30"/>
        </w:rPr>
      </w:pPr>
    </w:p>
    <w:p w14:paraId="274B2B30">
      <w:pPr>
        <w:snapToGrid w:val="0"/>
        <w:spacing w:line="360" w:lineRule="auto"/>
        <w:rPr>
          <w:rFonts w:hint="eastAsia" w:ascii="宋体" w:hAnsi="宋体" w:eastAsia="宋体" w:cs="宋体"/>
          <w:b/>
          <w:snapToGrid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snapToGrid w:val="0"/>
          <w:color w:val="000000"/>
          <w:sz w:val="30"/>
          <w:szCs w:val="30"/>
        </w:rPr>
        <w:t>一、工程概况</w:t>
      </w:r>
    </w:p>
    <w:p w14:paraId="6530BEBB">
      <w:pPr>
        <w:snapToGrid w:val="0"/>
        <w:spacing w:line="360" w:lineRule="auto"/>
        <w:ind w:left="1500" w:hanging="1500" w:hangingChars="500"/>
        <w:rPr>
          <w:rFonts w:hint="eastAsia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  <w:t>工程名称：</w:t>
      </w:r>
      <w:r>
        <w:rPr>
          <w:rFonts w:hint="eastAsia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  <w:t>阿合奇县阿合奇镇佳朗奇村纯净水厂建设项目</w:t>
      </w:r>
    </w:p>
    <w:p w14:paraId="7424EEA2">
      <w:pPr>
        <w:snapToGrid w:val="0"/>
        <w:spacing w:line="360" w:lineRule="auto"/>
        <w:rPr>
          <w:rFonts w:hint="default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  <w:t>建设单位：</w:t>
      </w:r>
      <w:r>
        <w:rPr>
          <w:rFonts w:hint="eastAsia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  <w:t>阿合奇县阿合奇镇</w:t>
      </w:r>
      <w:r>
        <w:rPr>
          <w:rFonts w:hint="eastAsia" w:ascii="宋体" w:hAnsi="宋体" w:cs="宋体"/>
          <w:snapToGrid w:val="0"/>
          <w:color w:val="000000"/>
          <w:sz w:val="30"/>
          <w:szCs w:val="30"/>
          <w:lang w:val="en-US" w:eastAsia="zh-CN"/>
        </w:rPr>
        <w:t>人民政府</w:t>
      </w:r>
    </w:p>
    <w:p w14:paraId="72DC56AD">
      <w:pPr>
        <w:snapToGrid w:val="0"/>
        <w:spacing w:line="360" w:lineRule="auto"/>
        <w:ind w:left="1500" w:hanging="1500" w:hangingChars="500"/>
        <w:rPr>
          <w:rFonts w:hint="default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  <w:t>工程地点：</w:t>
      </w:r>
      <w:r>
        <w:rPr>
          <w:rFonts w:hint="eastAsia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  <w:t>阿合奇县阿合奇镇佳朗奇村</w:t>
      </w:r>
    </w:p>
    <w:p w14:paraId="24DEFCD2">
      <w:pPr>
        <w:snapToGrid w:val="0"/>
        <w:spacing w:line="360" w:lineRule="auto"/>
        <w:ind w:left="1500" w:hanging="1500" w:hangingChars="500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工程规模：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1、厂房建设：新建一座 500 平方米的标准厂房，建筑内 容包括钢结构、供排水系统、电力设施、暖通设备、自流平地面与 混凝土地面等；2、生产线采购与安装：采购一条 500 毫升瓶装水生产线，涵盖吹瓶、 洗瓶，从水源过滤、杀菌、灌装到封装的全流程设备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(具体内容详见招标文件工程量清单及施工图纸）。</w:t>
      </w:r>
    </w:p>
    <w:p w14:paraId="160786BE">
      <w:pPr>
        <w:snapToGrid w:val="0"/>
        <w:spacing w:line="360" w:lineRule="auto"/>
        <w:ind w:left="1500" w:hanging="1500" w:hangingChars="500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特殊地区类别：不计取。</w:t>
      </w:r>
    </w:p>
    <w:p w14:paraId="41A09BE1">
      <w:pPr>
        <w:snapToGrid w:val="0"/>
        <w:spacing w:line="360" w:lineRule="auto"/>
        <w:rPr>
          <w:rFonts w:hint="eastAsia" w:ascii="宋体" w:hAnsi="宋体" w:eastAsia="宋体" w:cs="宋体"/>
          <w:b/>
          <w:snapToGrid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snapToGrid w:val="0"/>
          <w:color w:val="000000"/>
          <w:sz w:val="30"/>
          <w:szCs w:val="30"/>
        </w:rPr>
        <w:t>二、编制范围</w:t>
      </w:r>
    </w:p>
    <w:p w14:paraId="10A89D03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  <w:t>阿合奇县阿合奇镇佳朗奇村纯净水厂建设项目</w:t>
      </w:r>
      <w:r>
        <w:rPr>
          <w:rFonts w:hint="eastAsia" w:ascii="宋体" w:hAnsi="宋体" w:cs="宋体"/>
          <w:bCs/>
          <w:snapToGrid w:val="0"/>
          <w:color w:val="000000"/>
          <w:sz w:val="30"/>
          <w:szCs w:val="30"/>
          <w:lang w:val="en-US" w:eastAsia="zh-CN"/>
        </w:rPr>
        <w:t>内</w:t>
      </w:r>
      <w:r>
        <w:rPr>
          <w:rFonts w:hint="eastAsia" w:ascii="宋体" w:hAnsi="宋体" w:eastAsia="宋体" w:cs="宋体"/>
          <w:bCs/>
          <w:snapToGrid w:val="0"/>
          <w:color w:val="000000"/>
          <w:sz w:val="30"/>
          <w:szCs w:val="30"/>
        </w:rPr>
        <w:t>全部内容。</w:t>
      </w:r>
    </w:p>
    <w:p w14:paraId="013CFE11">
      <w:pPr>
        <w:snapToGrid w:val="0"/>
        <w:spacing w:line="360" w:lineRule="auto"/>
        <w:rPr>
          <w:rFonts w:hint="eastAsia" w:ascii="宋体" w:hAnsi="宋体" w:eastAsia="宋体" w:cs="宋体"/>
          <w:b/>
          <w:snapToGrid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snapToGrid w:val="0"/>
          <w:color w:val="000000"/>
          <w:sz w:val="30"/>
          <w:szCs w:val="30"/>
        </w:rPr>
        <w:t>三、编制依据</w:t>
      </w:r>
    </w:p>
    <w:p w14:paraId="5D8CED86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napToGrid w:val="0"/>
          <w:color w:val="000000"/>
          <w:sz w:val="30"/>
          <w:szCs w:val="30"/>
          <w:lang w:eastAsia="zh-CN"/>
        </w:rPr>
        <w:t>1.编制依据：《建设工程工程量清单计价规范》（GB50500-2013）、《房屋建筑与装饰工程工程量计算规范》（GB50854-2013）。</w:t>
      </w:r>
    </w:p>
    <w:p w14:paraId="37951B32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  <w:t>2.工程量计量依据：</w:t>
      </w:r>
      <w:r>
        <w:rPr>
          <w:rFonts w:hint="eastAsia" w:ascii="宋体" w:hAnsi="宋体" w:cs="宋体"/>
          <w:snapToGrid w:val="0"/>
          <w:color w:val="000000"/>
          <w:sz w:val="30"/>
          <w:szCs w:val="30"/>
          <w:lang w:val="en-US" w:eastAsia="zh-CN"/>
        </w:rPr>
        <w:t>由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华森工程科技集团有限公司</w:t>
      </w:r>
      <w:r>
        <w:rPr>
          <w:rFonts w:hint="eastAsia" w:ascii="宋体" w:hAnsi="宋体" w:cs="宋体"/>
          <w:snapToGrid w:val="0"/>
          <w:color w:val="000000"/>
          <w:sz w:val="30"/>
          <w:szCs w:val="30"/>
          <w:lang w:eastAsia="zh-CN"/>
        </w:rPr>
        <w:t>提供的</w:t>
      </w:r>
      <w:r>
        <w:rPr>
          <w:rFonts w:hint="eastAsia" w:ascii="宋体" w:hAnsi="宋体" w:eastAsia="宋体" w:cs="宋体"/>
          <w:snapToGrid w:val="0"/>
          <w:color w:val="000000"/>
          <w:sz w:val="30"/>
          <w:szCs w:val="30"/>
          <w:lang w:val="en-US" w:eastAsia="zh-CN"/>
        </w:rPr>
        <w:t>阿合奇县阿合奇镇佳朗奇村纯净水厂建设项目工程</w:t>
      </w:r>
      <w:r>
        <w:rPr>
          <w:rFonts w:hint="eastAsia" w:ascii="宋体" w:hAnsi="宋体" w:cs="宋体"/>
          <w:snapToGrid w:val="0"/>
          <w:color w:val="000000"/>
          <w:sz w:val="30"/>
          <w:szCs w:val="30"/>
          <w:lang w:val="en-US" w:eastAsia="zh-CN"/>
        </w:rPr>
        <w:t>施工</w:t>
      </w:r>
      <w:r>
        <w:rPr>
          <w:rFonts w:hint="eastAsia" w:ascii="宋体" w:hAnsi="宋体" w:cs="宋体"/>
          <w:snapToGrid w:val="0"/>
          <w:color w:val="000000"/>
          <w:sz w:val="30"/>
          <w:szCs w:val="30"/>
          <w:lang w:eastAsia="zh-CN"/>
        </w:rPr>
        <w:t>图纸</w:t>
      </w:r>
      <w:r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  <w:t>。</w:t>
      </w:r>
    </w:p>
    <w:p w14:paraId="2D37EE4C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</w:rPr>
        <w:t>3.定额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编制</w:t>
      </w:r>
      <w:r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</w:rPr>
        <w:t>依据：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eastAsia="zh-CN"/>
        </w:rPr>
        <w:t>《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房屋建筑与装饰工程消耗量定额2022年克州单位估价表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eastAsia="zh-CN"/>
        </w:rPr>
        <w:t>》、《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通用安装工程及补充消耗量定额2022年克州单位估价表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eastAsia="zh-CN"/>
        </w:rPr>
        <w:t>》、《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市政工程消耗量定额2022年克州单位估价表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eastAsia="zh-CN"/>
        </w:rPr>
        <w:t>》。</w:t>
      </w:r>
    </w:p>
    <w:p w14:paraId="18F4B654">
      <w:pPr>
        <w:snapToGrid w:val="0"/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  <w:t xml:space="preserve">   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.主要材料综合价格信息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执行克州2025年2月份建设工程主要材料综合价格信息，人工费执行克孜勒苏柯尔克孜自治州住房和城乡建设局（人民防空办公室）下发的《关于调整克州建设工程定额人工费单价的通知》其中一类人工93元/工日、二类人工126元/工日、三类人工148元/工日；原约定使用《新疆维吾尔自治区建筑工程消耗量定额》（2010版）、《全国统一建筑装饰装修工程消耗量定额）（2002版）、《全国统一安装工程预算定额）（2000版）、《新疆维吾尔自治区市政工程消耗量定额》（2012版）等计价的工程项目，定额内市场人工费单价调整执行：建筑工程、抗震加固工程、市政工程人工费90.13元/定额工日、安装及机械工程人工费92.21元/定额工日、装饰装修工程人工费98.5元/定额工日；投标企业也可根据实际情况自行报价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。</w:t>
      </w:r>
    </w:p>
    <w:p w14:paraId="7463E778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.本工程按«关于建筑业营业税改增值税调整新疆建设工程计价依据的实施意见»的文件执行，以增值税计税</w:t>
      </w:r>
      <w:r>
        <w:rPr>
          <w:rFonts w:hint="eastAsia" w:ascii="宋体" w:hAnsi="宋体" w:eastAsia="宋体" w:cs="宋体"/>
          <w:sz w:val="30"/>
          <w:szCs w:val="30"/>
        </w:rPr>
        <w:t>，其中增值税率按</w:t>
      </w:r>
      <w:r>
        <w:rPr>
          <w:rFonts w:hint="eastAsia" w:ascii="宋体" w:hAnsi="宋体" w:cs="宋体"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宋体"/>
          <w:sz w:val="30"/>
          <w:szCs w:val="30"/>
        </w:rPr>
        <w:t>%计取。</w:t>
      </w:r>
    </w:p>
    <w:p w14:paraId="47715014">
      <w:pPr>
        <w:snapToGrid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四、编制方法</w:t>
      </w:r>
    </w:p>
    <w:p w14:paraId="48D271D5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1.工程量计算依据施工图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及相关批复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执行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《房屋建筑与装饰工程工程量计算规范》（GB50854-2013）</w:t>
      </w:r>
      <w:r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  <w:t>；</w:t>
      </w:r>
    </w:p>
    <w:p w14:paraId="36E57F8F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</w:rPr>
        <w:t>2.分部分项工程费的编制根据，按《建设工程工程量清单计价规范》GB 50500-2013有关规定确定综合单价计价。</w:t>
      </w:r>
    </w:p>
    <w:p w14:paraId="3A09BFA3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shd w:val="clear" w:color="auto" w:fill="FFFFFF"/>
        </w:rPr>
        <w:t>3.措施项目费中的安全文明施工费按照国家或省级、行业建设主管部门的规定标准计价，该部分不得作为竞争性费用。措施项目结合项目本身特点、按施工图说明及现场勘查、施工组织方案等确定，措施项目分为以“量”计算和以“项”计算两种。</w:t>
      </w:r>
    </w:p>
    <w:p w14:paraId="38642A29">
      <w:pPr>
        <w:snapToGrid w:val="0"/>
        <w:spacing w:line="360" w:lineRule="auto"/>
        <w:ind w:firstLine="600" w:firstLineChars="200"/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.规费和税金等均按国家或省级、行业建设主管部门的规定计算。</w:t>
      </w:r>
    </w:p>
    <w:p w14:paraId="6DD76795">
      <w:pPr>
        <w:pStyle w:val="11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五、有关材料、设备、费用的说明</w:t>
      </w:r>
    </w:p>
    <w:p w14:paraId="794A728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00" w:firstLineChars="200"/>
        <w:textAlignment w:val="auto"/>
        <w:outlineLvl w:val="9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1.本工程暂列金50000.00元（此项费用为招标人费用，投标人不得浮动）。</w:t>
      </w:r>
    </w:p>
    <w:p w14:paraId="2E65C39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00" w:firstLineChars="200"/>
        <w:textAlignment w:val="auto"/>
        <w:outlineLvl w:val="9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2.本工程暂估价695000.00元，其中防水坝20000.00元，瓶装水生产线675000.00元，（此项费用为专业暂估费用，投标人不得浮动）</w:t>
      </w:r>
    </w:p>
    <w:p w14:paraId="5ECBD12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00" w:firstLineChars="200"/>
        <w:textAlignment w:val="auto"/>
        <w:outlineLvl w:val="9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3.本工程土方、建筑垃圾外运运距按照10km计取，结算时按照实际发生距离签证计算费用。</w:t>
      </w:r>
    </w:p>
    <w:p w14:paraId="32E77263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600" w:firstLineChars="200"/>
        <w:textAlignment w:val="auto"/>
        <w:outlineLvl w:val="9"/>
        <w:rPr>
          <w:rFonts w:hint="eastAsia" w:ascii="宋体" w:hAnsi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4.各类种植土、砂及戈壁料回填运距按照10km计算，结算时按照实际发生距离签证计算费用。</w:t>
      </w:r>
    </w:p>
    <w:p w14:paraId="26DB471A">
      <w:pPr>
        <w:snapToGrid w:val="0"/>
        <w:spacing w:line="360" w:lineRule="auto"/>
        <w:ind w:firstLine="900" w:firstLineChars="300"/>
        <w:rPr>
          <w:rFonts w:hint="eastAsia" w:ascii="宋体" w:hAnsi="宋体" w:eastAsia="宋体" w:cs="宋体"/>
          <w:snapToGrid w:val="0"/>
          <w:color w:val="000000"/>
          <w:sz w:val="30"/>
          <w:szCs w:val="30"/>
        </w:rPr>
      </w:pPr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E5D72"/>
  <w:p w14:paraId="134E549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Q2MTJkZTg5ZmJmNWEyNTkxZTRiN2FiNWYyYzg1ZTgifQ=="/>
  </w:docVars>
  <w:rsids>
    <w:rsidRoot w:val="00F00C50"/>
    <w:rsid w:val="000538F0"/>
    <w:rsid w:val="0007033D"/>
    <w:rsid w:val="000808C8"/>
    <w:rsid w:val="000D2391"/>
    <w:rsid w:val="000E73AC"/>
    <w:rsid w:val="00130EBC"/>
    <w:rsid w:val="00176B73"/>
    <w:rsid w:val="001840BA"/>
    <w:rsid w:val="001A4E6E"/>
    <w:rsid w:val="001C22FB"/>
    <w:rsid w:val="00237217"/>
    <w:rsid w:val="002664B3"/>
    <w:rsid w:val="00272B27"/>
    <w:rsid w:val="002A619E"/>
    <w:rsid w:val="002B5772"/>
    <w:rsid w:val="002D2095"/>
    <w:rsid w:val="003060EE"/>
    <w:rsid w:val="00321AC4"/>
    <w:rsid w:val="003255F4"/>
    <w:rsid w:val="00382AFC"/>
    <w:rsid w:val="003E7EA0"/>
    <w:rsid w:val="004142C7"/>
    <w:rsid w:val="00416875"/>
    <w:rsid w:val="004257A9"/>
    <w:rsid w:val="0043271D"/>
    <w:rsid w:val="004600E7"/>
    <w:rsid w:val="004B5687"/>
    <w:rsid w:val="004C23A1"/>
    <w:rsid w:val="004C2E90"/>
    <w:rsid w:val="004D51DA"/>
    <w:rsid w:val="004D773A"/>
    <w:rsid w:val="005042FF"/>
    <w:rsid w:val="005333D8"/>
    <w:rsid w:val="0054421A"/>
    <w:rsid w:val="00555649"/>
    <w:rsid w:val="00574874"/>
    <w:rsid w:val="005D6850"/>
    <w:rsid w:val="005F0723"/>
    <w:rsid w:val="00622850"/>
    <w:rsid w:val="0067087B"/>
    <w:rsid w:val="00692718"/>
    <w:rsid w:val="006A2E4D"/>
    <w:rsid w:val="00745B33"/>
    <w:rsid w:val="0075679F"/>
    <w:rsid w:val="0076192A"/>
    <w:rsid w:val="00771B93"/>
    <w:rsid w:val="007A18CC"/>
    <w:rsid w:val="007C3A5C"/>
    <w:rsid w:val="008177CB"/>
    <w:rsid w:val="008600AB"/>
    <w:rsid w:val="00867D02"/>
    <w:rsid w:val="00867F10"/>
    <w:rsid w:val="008A482B"/>
    <w:rsid w:val="008C3062"/>
    <w:rsid w:val="00911E10"/>
    <w:rsid w:val="00912A38"/>
    <w:rsid w:val="009237F9"/>
    <w:rsid w:val="0093356E"/>
    <w:rsid w:val="00946378"/>
    <w:rsid w:val="00973A3A"/>
    <w:rsid w:val="00996001"/>
    <w:rsid w:val="009B0587"/>
    <w:rsid w:val="009D3CAF"/>
    <w:rsid w:val="00A11B88"/>
    <w:rsid w:val="00A12D72"/>
    <w:rsid w:val="00A347DE"/>
    <w:rsid w:val="00A36C06"/>
    <w:rsid w:val="00A618FF"/>
    <w:rsid w:val="00A86030"/>
    <w:rsid w:val="00AD3AF3"/>
    <w:rsid w:val="00BB2BDD"/>
    <w:rsid w:val="00BC556E"/>
    <w:rsid w:val="00BD2648"/>
    <w:rsid w:val="00C10F79"/>
    <w:rsid w:val="00C478A5"/>
    <w:rsid w:val="00C50984"/>
    <w:rsid w:val="00C534EF"/>
    <w:rsid w:val="00C63C23"/>
    <w:rsid w:val="00C8560C"/>
    <w:rsid w:val="00D20771"/>
    <w:rsid w:val="00D231EC"/>
    <w:rsid w:val="00D428BF"/>
    <w:rsid w:val="00D431ED"/>
    <w:rsid w:val="00D446C7"/>
    <w:rsid w:val="00DA25B1"/>
    <w:rsid w:val="00DC0F66"/>
    <w:rsid w:val="00DD0F92"/>
    <w:rsid w:val="00DE34C8"/>
    <w:rsid w:val="00DE4979"/>
    <w:rsid w:val="00E1045E"/>
    <w:rsid w:val="00E231AB"/>
    <w:rsid w:val="00EB70BA"/>
    <w:rsid w:val="00EC4A90"/>
    <w:rsid w:val="00ED4160"/>
    <w:rsid w:val="00EE60E3"/>
    <w:rsid w:val="00F00C50"/>
    <w:rsid w:val="00F55109"/>
    <w:rsid w:val="00F91A0D"/>
    <w:rsid w:val="00F9542F"/>
    <w:rsid w:val="00F96ACD"/>
    <w:rsid w:val="00F978D4"/>
    <w:rsid w:val="00FB48BE"/>
    <w:rsid w:val="00FB517E"/>
    <w:rsid w:val="00FE2008"/>
    <w:rsid w:val="01CB3F8A"/>
    <w:rsid w:val="01D5498D"/>
    <w:rsid w:val="01F1070F"/>
    <w:rsid w:val="021316A1"/>
    <w:rsid w:val="05D517F7"/>
    <w:rsid w:val="06D949A7"/>
    <w:rsid w:val="07AE7ADA"/>
    <w:rsid w:val="09386C70"/>
    <w:rsid w:val="095B5911"/>
    <w:rsid w:val="09910826"/>
    <w:rsid w:val="09CF3BB8"/>
    <w:rsid w:val="0A29620E"/>
    <w:rsid w:val="0A8E3E9A"/>
    <w:rsid w:val="0AAE43D8"/>
    <w:rsid w:val="0CBE7DA9"/>
    <w:rsid w:val="0F7C04FA"/>
    <w:rsid w:val="10666E3E"/>
    <w:rsid w:val="110F1E8A"/>
    <w:rsid w:val="12A43F19"/>
    <w:rsid w:val="135D4CE1"/>
    <w:rsid w:val="14222379"/>
    <w:rsid w:val="14715805"/>
    <w:rsid w:val="150229FA"/>
    <w:rsid w:val="154B4B1A"/>
    <w:rsid w:val="16D372EB"/>
    <w:rsid w:val="176D4216"/>
    <w:rsid w:val="180364B4"/>
    <w:rsid w:val="18A110D0"/>
    <w:rsid w:val="192B0A07"/>
    <w:rsid w:val="1A970AD5"/>
    <w:rsid w:val="1BB46A44"/>
    <w:rsid w:val="1C01470C"/>
    <w:rsid w:val="1C2D6A1E"/>
    <w:rsid w:val="1DAD7B3B"/>
    <w:rsid w:val="21D83766"/>
    <w:rsid w:val="220C632E"/>
    <w:rsid w:val="223073D4"/>
    <w:rsid w:val="23AE0513"/>
    <w:rsid w:val="24AE5155"/>
    <w:rsid w:val="24E12D91"/>
    <w:rsid w:val="25312138"/>
    <w:rsid w:val="26590B26"/>
    <w:rsid w:val="26624524"/>
    <w:rsid w:val="26C0620C"/>
    <w:rsid w:val="289F3E56"/>
    <w:rsid w:val="29B2309D"/>
    <w:rsid w:val="2A6B08F9"/>
    <w:rsid w:val="2BB4542E"/>
    <w:rsid w:val="2CB1190A"/>
    <w:rsid w:val="2D56103C"/>
    <w:rsid w:val="2E9D1BD5"/>
    <w:rsid w:val="2EBE474D"/>
    <w:rsid w:val="2F1B0387"/>
    <w:rsid w:val="2F8731BA"/>
    <w:rsid w:val="2F8E4926"/>
    <w:rsid w:val="30430AD1"/>
    <w:rsid w:val="30DE41D6"/>
    <w:rsid w:val="310A4689"/>
    <w:rsid w:val="31B1274B"/>
    <w:rsid w:val="33C826CE"/>
    <w:rsid w:val="33F82E3D"/>
    <w:rsid w:val="355B4308"/>
    <w:rsid w:val="360E256B"/>
    <w:rsid w:val="37A7304E"/>
    <w:rsid w:val="37D429FB"/>
    <w:rsid w:val="38DC6684"/>
    <w:rsid w:val="391B5A2B"/>
    <w:rsid w:val="392F2E35"/>
    <w:rsid w:val="3962152D"/>
    <w:rsid w:val="398D1F48"/>
    <w:rsid w:val="398E6A01"/>
    <w:rsid w:val="3AC83693"/>
    <w:rsid w:val="3BD22775"/>
    <w:rsid w:val="3C955B9C"/>
    <w:rsid w:val="3CD014A7"/>
    <w:rsid w:val="3D0753AE"/>
    <w:rsid w:val="3F383C59"/>
    <w:rsid w:val="40545064"/>
    <w:rsid w:val="408B2199"/>
    <w:rsid w:val="40F50E7E"/>
    <w:rsid w:val="41E5559E"/>
    <w:rsid w:val="42E01B98"/>
    <w:rsid w:val="43074F28"/>
    <w:rsid w:val="453F0B18"/>
    <w:rsid w:val="463F4B25"/>
    <w:rsid w:val="466C2850"/>
    <w:rsid w:val="483B02C7"/>
    <w:rsid w:val="4BDE40CD"/>
    <w:rsid w:val="4C6758F6"/>
    <w:rsid w:val="4CE37A20"/>
    <w:rsid w:val="4D711193"/>
    <w:rsid w:val="4EB81530"/>
    <w:rsid w:val="4EE05B11"/>
    <w:rsid w:val="507A7EAF"/>
    <w:rsid w:val="51011DA1"/>
    <w:rsid w:val="52A72C78"/>
    <w:rsid w:val="543E0045"/>
    <w:rsid w:val="553C570E"/>
    <w:rsid w:val="5677287A"/>
    <w:rsid w:val="56857E03"/>
    <w:rsid w:val="569F118F"/>
    <w:rsid w:val="56DD7EA1"/>
    <w:rsid w:val="56FE32FD"/>
    <w:rsid w:val="571E108E"/>
    <w:rsid w:val="57CC0DCE"/>
    <w:rsid w:val="57D13BE6"/>
    <w:rsid w:val="586A7349"/>
    <w:rsid w:val="587C1C96"/>
    <w:rsid w:val="5ABF69FC"/>
    <w:rsid w:val="5ACB4760"/>
    <w:rsid w:val="5C9D4A7D"/>
    <w:rsid w:val="5D720D3E"/>
    <w:rsid w:val="5D845DB2"/>
    <w:rsid w:val="5E8E6C62"/>
    <w:rsid w:val="616D3FA5"/>
    <w:rsid w:val="62464DB6"/>
    <w:rsid w:val="65061449"/>
    <w:rsid w:val="65350A9D"/>
    <w:rsid w:val="66CF3A25"/>
    <w:rsid w:val="67CA3009"/>
    <w:rsid w:val="68654EC5"/>
    <w:rsid w:val="6A831800"/>
    <w:rsid w:val="6BFE15A1"/>
    <w:rsid w:val="6C18727B"/>
    <w:rsid w:val="6C7E243D"/>
    <w:rsid w:val="6CB43138"/>
    <w:rsid w:val="6D4C6C5B"/>
    <w:rsid w:val="6E421E1C"/>
    <w:rsid w:val="6F011BE0"/>
    <w:rsid w:val="6F9F26D3"/>
    <w:rsid w:val="6FA44724"/>
    <w:rsid w:val="6FCB5DE6"/>
    <w:rsid w:val="7065293D"/>
    <w:rsid w:val="712C2A96"/>
    <w:rsid w:val="727D15B3"/>
    <w:rsid w:val="72A46E5A"/>
    <w:rsid w:val="734B6057"/>
    <w:rsid w:val="74211108"/>
    <w:rsid w:val="753436CA"/>
    <w:rsid w:val="757D5319"/>
    <w:rsid w:val="76045D68"/>
    <w:rsid w:val="762248A2"/>
    <w:rsid w:val="76AC2931"/>
    <w:rsid w:val="76C01E7D"/>
    <w:rsid w:val="7720069B"/>
    <w:rsid w:val="77234D94"/>
    <w:rsid w:val="773E4033"/>
    <w:rsid w:val="77945A04"/>
    <w:rsid w:val="78093C89"/>
    <w:rsid w:val="78672905"/>
    <w:rsid w:val="788641B9"/>
    <w:rsid w:val="78947337"/>
    <w:rsid w:val="793D3024"/>
    <w:rsid w:val="79CE2B0E"/>
    <w:rsid w:val="7A3C6CE3"/>
    <w:rsid w:val="7AB17BF2"/>
    <w:rsid w:val="7B71385B"/>
    <w:rsid w:val="7C057B37"/>
    <w:rsid w:val="7CA829C5"/>
    <w:rsid w:val="7CE9017F"/>
    <w:rsid w:val="7EF8437B"/>
    <w:rsid w:val="7F75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autoRedefine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oter Char"/>
    <w:basedOn w:val="7"/>
    <w:link w:val="2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7"/>
    <w:link w:val="3"/>
    <w:autoRedefine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Times New Roman" w:hAnsi="Times New Roman"/>
      <w:szCs w:val="21"/>
    </w:rPr>
  </w:style>
  <w:style w:type="paragraph" w:customStyle="1" w:styleId="11">
    <w:name w:val="列出段落2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1224</Words>
  <Characters>1367</Characters>
  <Lines>0</Lines>
  <Paragraphs>0</Paragraphs>
  <TotalTime>0</TotalTime>
  <ScaleCrop>false</ScaleCrop>
  <LinksUpToDate>false</LinksUpToDate>
  <CharactersWithSpaces>1373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2016-12-28T09:36:00Z</dcterms:created>
  <dc:creator>Microsoft</dc:creator>
  <cp:lastModifiedBy>宝贝虫虫</cp:lastModifiedBy>
  <dcterms:modified xsi:type="dcterms:W3CDTF">2025-04-01T15:17:47Z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D6ECA000E21A490797E4AE4AA9DEC59B</vt:lpwstr>
  </property>
  <property fmtid="{D5CDD505-2E9C-101B-9397-08002B2CF9AE}" pid="4" name="KSOTemplateDocerSaveRecord">
    <vt:lpwstr>eyJoZGlkIjoiM2RjZTkxMGY0NGU0ZDEwZjBiZjQ3NjVlZWRhOTQ1YWUiLCJ1c2VySWQiOiI0MDIxNzY0MTUifQ==</vt:lpwstr>
  </property>
</Properties>
</file>