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86447B">
      <w:pPr>
        <w:rPr>
          <w:rFonts w:hint="default"/>
          <w:vertAlign w:val="baseline"/>
          <w:lang w:val="en-US" w:eastAsia="zh-CN"/>
        </w:rPr>
      </w:pPr>
      <w:r>
        <w:rPr>
          <w:rFonts w:hint="eastAsia"/>
          <w:vertAlign w:val="baseline"/>
          <w:lang w:val="en-US" w:eastAsia="zh-CN"/>
        </w:rPr>
        <w:t xml:space="preserve">                                </w:t>
      </w:r>
      <w:r>
        <w:rPr>
          <w:rFonts w:hint="eastAsia"/>
          <w:sz w:val="30"/>
          <w:szCs w:val="30"/>
          <w:vertAlign w:val="baseline"/>
          <w:lang w:val="en-US" w:eastAsia="zh-CN"/>
        </w:rPr>
        <w:t xml:space="preserve"> 物业服务项目表</w:t>
      </w:r>
    </w:p>
    <w:p w14:paraId="4A640278">
      <w:pPr>
        <w:rPr>
          <w:rFonts w:hint="default"/>
          <w:vertAlign w:val="baseline"/>
          <w:lang w:val="en-US" w:eastAsia="zh-CN"/>
        </w:rPr>
      </w:pPr>
    </w:p>
    <w:tbl>
      <w:tblPr>
        <w:tblStyle w:val="3"/>
        <w:tblW w:w="90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1213"/>
        <w:gridCol w:w="3760"/>
        <w:gridCol w:w="933"/>
        <w:gridCol w:w="1307"/>
        <w:gridCol w:w="1107"/>
      </w:tblGrid>
      <w:tr w14:paraId="63B5B0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5" w:type="dxa"/>
          </w:tcPr>
          <w:p w14:paraId="51F15879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4973" w:type="dxa"/>
            <w:gridSpan w:val="2"/>
          </w:tcPr>
          <w:p w14:paraId="0A84A99C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项目类型</w:t>
            </w:r>
          </w:p>
        </w:tc>
        <w:tc>
          <w:tcPr>
            <w:tcW w:w="933" w:type="dxa"/>
          </w:tcPr>
          <w:p w14:paraId="1F4CF002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单价（元）</w:t>
            </w:r>
          </w:p>
        </w:tc>
        <w:tc>
          <w:tcPr>
            <w:tcW w:w="1307" w:type="dxa"/>
          </w:tcPr>
          <w:p w14:paraId="322697BC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项目金额（元）</w:t>
            </w:r>
          </w:p>
        </w:tc>
        <w:tc>
          <w:tcPr>
            <w:tcW w:w="1107" w:type="dxa"/>
          </w:tcPr>
          <w:p w14:paraId="1A0B1318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</w:t>
            </w:r>
          </w:p>
        </w:tc>
      </w:tr>
      <w:tr w14:paraId="4792EF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5" w:type="dxa"/>
          </w:tcPr>
          <w:p w14:paraId="7F93F979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213" w:type="dxa"/>
          </w:tcPr>
          <w:p w14:paraId="3DC27F06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绿化养护</w:t>
            </w:r>
          </w:p>
        </w:tc>
        <w:tc>
          <w:tcPr>
            <w:tcW w:w="3760" w:type="dxa"/>
          </w:tcPr>
          <w:p w14:paraId="0264DEDE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</w:rPr>
              <w:t>树木补种、修剪、浇灌、打药、除草、花草种植、施肥、更换土壤，约2777.5平方米</w:t>
            </w:r>
          </w:p>
        </w:tc>
        <w:tc>
          <w:tcPr>
            <w:tcW w:w="933" w:type="dxa"/>
          </w:tcPr>
          <w:p w14:paraId="53E23279">
            <w:pPr>
              <w:rPr>
                <w:vertAlign w:val="baseline"/>
              </w:rPr>
            </w:pPr>
          </w:p>
        </w:tc>
        <w:tc>
          <w:tcPr>
            <w:tcW w:w="1307" w:type="dxa"/>
          </w:tcPr>
          <w:p w14:paraId="182516C0">
            <w:pPr>
              <w:rPr>
                <w:vertAlign w:val="baseline"/>
              </w:rPr>
            </w:pPr>
          </w:p>
        </w:tc>
        <w:tc>
          <w:tcPr>
            <w:tcW w:w="1107" w:type="dxa"/>
          </w:tcPr>
          <w:p w14:paraId="2E32CF40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绿化面积约</w:t>
            </w:r>
            <w:r>
              <w:rPr>
                <w:rFonts w:hint="eastAsia"/>
                <w:vertAlign w:val="baseline"/>
              </w:rPr>
              <w:t>2777.5平方米</w:t>
            </w:r>
          </w:p>
        </w:tc>
      </w:tr>
      <w:tr w14:paraId="4A8E93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5" w:type="dxa"/>
          </w:tcPr>
          <w:p w14:paraId="6244D402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213" w:type="dxa"/>
          </w:tcPr>
          <w:p w14:paraId="1D36D300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下水疏通</w:t>
            </w:r>
          </w:p>
        </w:tc>
        <w:tc>
          <w:tcPr>
            <w:tcW w:w="3760" w:type="dxa"/>
          </w:tcPr>
          <w:p w14:paraId="2473E9BD"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</w:rPr>
              <w:t>每月清理所有污水井一次(130个井)、每年清理化池一次、日常管道疏通确保不堵塞、下水管道的</w:t>
            </w:r>
            <w:r>
              <w:rPr>
                <w:rFonts w:hint="eastAsia"/>
                <w:vertAlign w:val="baseline"/>
                <w:lang w:val="en-US" w:eastAsia="zh-CN"/>
              </w:rPr>
              <w:t>维修</w:t>
            </w:r>
            <w:r>
              <w:rPr>
                <w:rFonts w:hint="eastAsia"/>
                <w:vertAlign w:val="baseline"/>
              </w:rPr>
              <w:t>及</w:t>
            </w:r>
            <w:r>
              <w:rPr>
                <w:rFonts w:hint="eastAsia"/>
                <w:vertAlign w:val="baseline"/>
                <w:lang w:val="en-US" w:eastAsia="zh-CN"/>
              </w:rPr>
              <w:t>养护</w:t>
            </w:r>
          </w:p>
        </w:tc>
        <w:tc>
          <w:tcPr>
            <w:tcW w:w="933" w:type="dxa"/>
          </w:tcPr>
          <w:p w14:paraId="751D4225">
            <w:pPr>
              <w:rPr>
                <w:vertAlign w:val="baseline"/>
              </w:rPr>
            </w:pPr>
          </w:p>
        </w:tc>
        <w:tc>
          <w:tcPr>
            <w:tcW w:w="1307" w:type="dxa"/>
          </w:tcPr>
          <w:p w14:paraId="6D12279D">
            <w:pPr>
              <w:rPr>
                <w:vertAlign w:val="baseline"/>
              </w:rPr>
            </w:pPr>
          </w:p>
        </w:tc>
        <w:tc>
          <w:tcPr>
            <w:tcW w:w="1107" w:type="dxa"/>
          </w:tcPr>
          <w:p w14:paraId="167072F8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</w:rPr>
              <w:t>每年3-11月份清理</w:t>
            </w:r>
          </w:p>
        </w:tc>
      </w:tr>
      <w:tr w14:paraId="0E800F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5" w:type="dxa"/>
          </w:tcPr>
          <w:p w14:paraId="6A7E3509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213" w:type="dxa"/>
          </w:tcPr>
          <w:p w14:paraId="75AD1E95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垃圾清运</w:t>
            </w:r>
          </w:p>
        </w:tc>
        <w:tc>
          <w:tcPr>
            <w:tcW w:w="3760" w:type="dxa"/>
          </w:tcPr>
          <w:p w14:paraId="7C8B7624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</w:rPr>
              <w:t>确保放置垃圾船、垃圾不外溢及时托运清理，每月30车，一年12月</w:t>
            </w:r>
          </w:p>
        </w:tc>
        <w:tc>
          <w:tcPr>
            <w:tcW w:w="933" w:type="dxa"/>
          </w:tcPr>
          <w:p w14:paraId="6EE79C14">
            <w:pPr>
              <w:rPr>
                <w:vertAlign w:val="baseline"/>
              </w:rPr>
            </w:pPr>
          </w:p>
        </w:tc>
        <w:tc>
          <w:tcPr>
            <w:tcW w:w="1307" w:type="dxa"/>
          </w:tcPr>
          <w:p w14:paraId="45C2BA37">
            <w:pPr>
              <w:rPr>
                <w:vertAlign w:val="baseline"/>
              </w:rPr>
            </w:pPr>
          </w:p>
        </w:tc>
        <w:tc>
          <w:tcPr>
            <w:tcW w:w="1107" w:type="dxa"/>
          </w:tcPr>
          <w:p w14:paraId="167D0E4D">
            <w:pPr>
              <w:rPr>
                <w:vertAlign w:val="baseline"/>
              </w:rPr>
            </w:pPr>
          </w:p>
        </w:tc>
      </w:tr>
      <w:tr w14:paraId="532C3B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5" w:type="dxa"/>
          </w:tcPr>
          <w:p w14:paraId="58E7A598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1213" w:type="dxa"/>
          </w:tcPr>
          <w:p w14:paraId="7D64A0E6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卫生保洁</w:t>
            </w:r>
          </w:p>
        </w:tc>
        <w:tc>
          <w:tcPr>
            <w:tcW w:w="3760" w:type="dxa"/>
          </w:tcPr>
          <w:p w14:paraId="6BC8E98E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</w:rPr>
              <w:t>确保教学楼、实训楼内外公共区域卫生(楼道和卫生间</w:t>
            </w:r>
            <w:r>
              <w:rPr>
                <w:rFonts w:hint="eastAsia"/>
                <w:vertAlign w:val="baseline"/>
                <w:lang w:eastAsia="zh-CN"/>
              </w:rPr>
              <w:t>）</w:t>
            </w:r>
            <w:r>
              <w:rPr>
                <w:rFonts w:hint="eastAsia"/>
                <w:vertAlign w:val="baseline"/>
              </w:rPr>
              <w:t>、其他服务范围内外围卫生清理打扫</w:t>
            </w:r>
          </w:p>
        </w:tc>
        <w:tc>
          <w:tcPr>
            <w:tcW w:w="933" w:type="dxa"/>
            <w:vMerge w:val="restart"/>
          </w:tcPr>
          <w:p w14:paraId="07C9F673">
            <w:pPr>
              <w:rPr>
                <w:vertAlign w:val="baseline"/>
              </w:rPr>
            </w:pPr>
          </w:p>
        </w:tc>
        <w:tc>
          <w:tcPr>
            <w:tcW w:w="1307" w:type="dxa"/>
            <w:vMerge w:val="restart"/>
          </w:tcPr>
          <w:p w14:paraId="79497B8F">
            <w:pPr>
              <w:rPr>
                <w:vertAlign w:val="baseline"/>
              </w:rPr>
            </w:pPr>
          </w:p>
        </w:tc>
        <w:tc>
          <w:tcPr>
            <w:tcW w:w="1107" w:type="dxa"/>
            <w:vMerge w:val="restart"/>
          </w:tcPr>
          <w:p w14:paraId="55586A4B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</w:rPr>
              <w:t>服务面积:95576.64 ( m')</w:t>
            </w:r>
          </w:p>
        </w:tc>
      </w:tr>
      <w:tr w14:paraId="5C7B12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5" w:type="dxa"/>
          </w:tcPr>
          <w:p w14:paraId="01D4144B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1213" w:type="dxa"/>
          </w:tcPr>
          <w:p w14:paraId="1DD53F9C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维修</w:t>
            </w:r>
          </w:p>
        </w:tc>
        <w:tc>
          <w:tcPr>
            <w:tcW w:w="3760" w:type="dxa"/>
          </w:tcPr>
          <w:p w14:paraId="22CC8685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</w:rPr>
              <w:t>水暧电及其他公共设施的维护及维修</w:t>
            </w:r>
          </w:p>
        </w:tc>
        <w:tc>
          <w:tcPr>
            <w:tcW w:w="933" w:type="dxa"/>
            <w:vMerge w:val="continue"/>
          </w:tcPr>
          <w:p w14:paraId="02461F37">
            <w:pPr>
              <w:rPr>
                <w:vertAlign w:val="baseline"/>
              </w:rPr>
            </w:pPr>
          </w:p>
        </w:tc>
        <w:tc>
          <w:tcPr>
            <w:tcW w:w="1307" w:type="dxa"/>
            <w:vMerge w:val="continue"/>
          </w:tcPr>
          <w:p w14:paraId="619CF186">
            <w:pPr>
              <w:rPr>
                <w:vertAlign w:val="baseline"/>
              </w:rPr>
            </w:pPr>
          </w:p>
        </w:tc>
        <w:tc>
          <w:tcPr>
            <w:tcW w:w="1107" w:type="dxa"/>
            <w:vMerge w:val="continue"/>
          </w:tcPr>
          <w:p w14:paraId="77927E31">
            <w:pPr>
              <w:rPr>
                <w:vertAlign w:val="baseline"/>
              </w:rPr>
            </w:pPr>
          </w:p>
        </w:tc>
      </w:tr>
      <w:tr w14:paraId="30BCC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715" w:type="dxa"/>
          </w:tcPr>
          <w:p w14:paraId="4B056694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1213" w:type="dxa"/>
          </w:tcPr>
          <w:p w14:paraId="279999F6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保安</w:t>
            </w:r>
          </w:p>
        </w:tc>
        <w:tc>
          <w:tcPr>
            <w:tcW w:w="3760" w:type="dxa"/>
          </w:tcPr>
          <w:p w14:paraId="42B6ABDC">
            <w:pPr>
              <w:rPr>
                <w:vertAlign w:val="baseline"/>
              </w:rPr>
            </w:pPr>
            <w:r>
              <w:rPr>
                <w:rFonts w:hint="eastAsia"/>
                <w:vertAlign w:val="baseline"/>
              </w:rPr>
              <w:t>配置专业保安人员上岗(</w:t>
            </w:r>
            <w:r>
              <w:rPr>
                <w:rFonts w:hint="eastAsia"/>
                <w:vertAlign w:val="baseline"/>
                <w:lang w:val="en-US" w:eastAsia="zh-CN"/>
              </w:rPr>
              <w:t>8</w:t>
            </w:r>
            <w:r>
              <w:rPr>
                <w:rFonts w:hint="eastAsia"/>
                <w:vertAlign w:val="baseline"/>
              </w:rPr>
              <w:t>人)</w:t>
            </w:r>
          </w:p>
        </w:tc>
        <w:tc>
          <w:tcPr>
            <w:tcW w:w="933" w:type="dxa"/>
            <w:vMerge w:val="continue"/>
          </w:tcPr>
          <w:p w14:paraId="635D9564">
            <w:pPr>
              <w:rPr>
                <w:vertAlign w:val="baseline"/>
              </w:rPr>
            </w:pPr>
          </w:p>
        </w:tc>
        <w:tc>
          <w:tcPr>
            <w:tcW w:w="1307" w:type="dxa"/>
            <w:vMerge w:val="continue"/>
          </w:tcPr>
          <w:p w14:paraId="1B86EDF5">
            <w:pPr>
              <w:rPr>
                <w:vertAlign w:val="baseline"/>
              </w:rPr>
            </w:pPr>
          </w:p>
        </w:tc>
        <w:tc>
          <w:tcPr>
            <w:tcW w:w="1107" w:type="dxa"/>
            <w:vMerge w:val="continue"/>
          </w:tcPr>
          <w:p w14:paraId="6887F804">
            <w:pPr>
              <w:rPr>
                <w:vertAlign w:val="baseline"/>
              </w:rPr>
            </w:pPr>
          </w:p>
        </w:tc>
      </w:tr>
      <w:tr w14:paraId="4EC0B5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715" w:type="dxa"/>
          </w:tcPr>
          <w:p w14:paraId="7474CF7D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5906" w:type="dxa"/>
            <w:gridSpan w:val="3"/>
          </w:tcPr>
          <w:p w14:paraId="7611417F">
            <w:pPr>
              <w:rPr>
                <w:vertAlign w:val="baseline"/>
              </w:rPr>
            </w:pPr>
          </w:p>
        </w:tc>
        <w:tc>
          <w:tcPr>
            <w:tcW w:w="1307" w:type="dxa"/>
          </w:tcPr>
          <w:p w14:paraId="7F709B7B">
            <w:pPr>
              <w:rPr>
                <w:vertAlign w:val="baseline"/>
              </w:rPr>
            </w:pPr>
          </w:p>
        </w:tc>
        <w:tc>
          <w:tcPr>
            <w:tcW w:w="1107" w:type="dxa"/>
          </w:tcPr>
          <w:p w14:paraId="1DF443A4">
            <w:pPr>
              <w:rPr>
                <w:vertAlign w:val="baseline"/>
              </w:rPr>
            </w:pPr>
          </w:p>
        </w:tc>
      </w:tr>
    </w:tbl>
    <w:p w14:paraId="4806157F"/>
    <w:tbl>
      <w:tblPr>
        <w:tblStyle w:val="3"/>
        <w:tblW w:w="90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8"/>
        <w:gridCol w:w="1200"/>
        <w:gridCol w:w="4463"/>
        <w:gridCol w:w="2670"/>
      </w:tblGrid>
      <w:tr w14:paraId="14281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728" w:type="dxa"/>
          </w:tcPr>
          <w:p w14:paraId="39EC87B4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5663" w:type="dxa"/>
            <w:gridSpan w:val="2"/>
          </w:tcPr>
          <w:p w14:paraId="7C19012D"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</w:rPr>
              <w:t>配置人员</w:t>
            </w:r>
            <w:r>
              <w:rPr>
                <w:rFonts w:hint="eastAsia"/>
                <w:vertAlign w:val="baseline"/>
                <w:lang w:eastAsia="zh-CN"/>
              </w:rPr>
              <w:t>（</w:t>
            </w:r>
            <w:r>
              <w:rPr>
                <w:rFonts w:hint="eastAsia"/>
                <w:vertAlign w:val="baseline"/>
                <w:lang w:val="en-US" w:eastAsia="zh-CN"/>
              </w:rPr>
              <w:t>全职</w:t>
            </w:r>
            <w:r>
              <w:rPr>
                <w:rFonts w:hint="eastAsia"/>
                <w:vertAlign w:val="baseline"/>
                <w:lang w:eastAsia="zh-CN"/>
              </w:rPr>
              <w:t>）</w:t>
            </w:r>
          </w:p>
        </w:tc>
        <w:tc>
          <w:tcPr>
            <w:tcW w:w="2670" w:type="dxa"/>
          </w:tcPr>
          <w:p w14:paraId="682F76ED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</w:t>
            </w:r>
          </w:p>
        </w:tc>
      </w:tr>
      <w:tr w14:paraId="4836A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28" w:type="dxa"/>
          </w:tcPr>
          <w:p w14:paraId="7EE8945F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200" w:type="dxa"/>
          </w:tcPr>
          <w:p w14:paraId="3E6D6703"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维修人员</w:t>
            </w:r>
          </w:p>
        </w:tc>
        <w:tc>
          <w:tcPr>
            <w:tcW w:w="4463" w:type="dxa"/>
          </w:tcPr>
          <w:p w14:paraId="53E52BF4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2人</w:t>
            </w:r>
          </w:p>
        </w:tc>
        <w:tc>
          <w:tcPr>
            <w:tcW w:w="2670" w:type="dxa"/>
          </w:tcPr>
          <w:p w14:paraId="26F03146">
            <w:pPr>
              <w:rPr>
                <w:vertAlign w:val="baseline"/>
              </w:rPr>
            </w:pPr>
          </w:p>
        </w:tc>
      </w:tr>
      <w:tr w14:paraId="40AD11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728" w:type="dxa"/>
          </w:tcPr>
          <w:p w14:paraId="28E9D9F2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200" w:type="dxa"/>
          </w:tcPr>
          <w:p w14:paraId="45AB0E70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管理人员</w:t>
            </w:r>
          </w:p>
        </w:tc>
        <w:tc>
          <w:tcPr>
            <w:tcW w:w="4463" w:type="dxa"/>
          </w:tcPr>
          <w:p w14:paraId="78E833BC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1人</w:t>
            </w:r>
          </w:p>
        </w:tc>
        <w:tc>
          <w:tcPr>
            <w:tcW w:w="2670" w:type="dxa"/>
          </w:tcPr>
          <w:p w14:paraId="184A81C4">
            <w:pPr>
              <w:rPr>
                <w:vertAlign w:val="baseline"/>
              </w:rPr>
            </w:pPr>
          </w:p>
        </w:tc>
      </w:tr>
      <w:tr w14:paraId="003833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728" w:type="dxa"/>
          </w:tcPr>
          <w:p w14:paraId="3C131EF2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200" w:type="dxa"/>
          </w:tcPr>
          <w:p w14:paraId="0671B4EE"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保安</w:t>
            </w:r>
          </w:p>
        </w:tc>
        <w:tc>
          <w:tcPr>
            <w:tcW w:w="4463" w:type="dxa"/>
          </w:tcPr>
          <w:p w14:paraId="1A2E1942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8人</w:t>
            </w:r>
          </w:p>
        </w:tc>
        <w:tc>
          <w:tcPr>
            <w:tcW w:w="2670" w:type="dxa"/>
          </w:tcPr>
          <w:p w14:paraId="0B9D87D6">
            <w:pPr>
              <w:rPr>
                <w:vertAlign w:val="baseline"/>
              </w:rPr>
            </w:pPr>
          </w:p>
        </w:tc>
      </w:tr>
      <w:tr w14:paraId="155A14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728" w:type="dxa"/>
          </w:tcPr>
          <w:p w14:paraId="13ED5660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1200" w:type="dxa"/>
          </w:tcPr>
          <w:p w14:paraId="49E60EAA"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保洁</w:t>
            </w:r>
          </w:p>
        </w:tc>
        <w:tc>
          <w:tcPr>
            <w:tcW w:w="4463" w:type="dxa"/>
          </w:tcPr>
          <w:p w14:paraId="64B50C93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6人</w:t>
            </w:r>
          </w:p>
        </w:tc>
        <w:tc>
          <w:tcPr>
            <w:tcW w:w="2670" w:type="dxa"/>
          </w:tcPr>
          <w:p w14:paraId="0B9F6E00">
            <w:pPr>
              <w:rPr>
                <w:vertAlign w:val="baseline"/>
              </w:rPr>
            </w:pPr>
          </w:p>
        </w:tc>
      </w:tr>
      <w:tr w14:paraId="57E05C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728" w:type="dxa"/>
          </w:tcPr>
          <w:p w14:paraId="5542DC2E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1200" w:type="dxa"/>
          </w:tcPr>
          <w:p w14:paraId="02E25D2D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工具设备</w:t>
            </w:r>
          </w:p>
        </w:tc>
        <w:tc>
          <w:tcPr>
            <w:tcW w:w="4463" w:type="dxa"/>
          </w:tcPr>
          <w:p w14:paraId="3A8F74A8"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</w:rPr>
              <w:t>物业负责维修工具设备添置与更</w:t>
            </w:r>
            <w:r>
              <w:rPr>
                <w:rFonts w:hint="eastAsia"/>
                <w:vertAlign w:val="baseline"/>
                <w:lang w:val="en-US" w:eastAsia="zh-CN"/>
              </w:rPr>
              <w:t>换</w:t>
            </w:r>
          </w:p>
        </w:tc>
        <w:tc>
          <w:tcPr>
            <w:tcW w:w="2670" w:type="dxa"/>
          </w:tcPr>
          <w:p w14:paraId="29DE35E5">
            <w:pPr>
              <w:rPr>
                <w:vertAlign w:val="baseline"/>
              </w:rPr>
            </w:pPr>
          </w:p>
        </w:tc>
      </w:tr>
      <w:tr w14:paraId="019EA6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728" w:type="dxa"/>
          </w:tcPr>
          <w:p w14:paraId="0FFA4397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1200" w:type="dxa"/>
          </w:tcPr>
          <w:p w14:paraId="4E9E1AEA"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其他</w:t>
            </w:r>
          </w:p>
        </w:tc>
        <w:tc>
          <w:tcPr>
            <w:tcW w:w="4463" w:type="dxa"/>
          </w:tcPr>
          <w:p w14:paraId="0C6662CE">
            <w:pPr>
              <w:jc w:val="center"/>
              <w:rPr>
                <w:vertAlign w:val="baseline"/>
              </w:rPr>
            </w:pPr>
          </w:p>
        </w:tc>
        <w:tc>
          <w:tcPr>
            <w:tcW w:w="2670" w:type="dxa"/>
          </w:tcPr>
          <w:p w14:paraId="540FBE13">
            <w:pPr>
              <w:rPr>
                <w:vertAlign w:val="baseline"/>
              </w:rPr>
            </w:pPr>
          </w:p>
        </w:tc>
      </w:tr>
    </w:tbl>
    <w:p w14:paraId="04DDECA1">
      <w:pPr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 xml:space="preserve"> </w:t>
      </w:r>
    </w:p>
    <w:p w14:paraId="34E5BD94">
      <w:pPr>
        <w:rPr>
          <w:rFonts w:hint="eastAsia"/>
          <w:lang w:val="en-US" w:eastAsia="zh-CN"/>
        </w:rPr>
      </w:pPr>
    </w:p>
    <w:p w14:paraId="0BFD887A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I0NTcyNmRhMGM3MDcyNmY3MGNmMDUwMGEwN2Y0ZDUifQ=="/>
  </w:docVars>
  <w:rsids>
    <w:rsidRoot w:val="00000000"/>
    <w:rsid w:val="37F17D8E"/>
    <w:rsid w:val="5EC80BE9"/>
    <w:rsid w:val="63AF2769"/>
    <w:rsid w:val="69400E82"/>
    <w:rsid w:val="7A5F0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364</Words>
  <Characters>393</Characters>
  <Lines>0</Lines>
  <Paragraphs>0</Paragraphs>
  <TotalTime>6</TotalTime>
  <ScaleCrop>false</ScaleCrop>
  <LinksUpToDate>false</LinksUpToDate>
  <CharactersWithSpaces>461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2023-11-21T04:33:00Z</dcterms:created>
  <dc:creator>Administrator</dc:creator>
  <cp:lastModifiedBy>阿涛</cp:lastModifiedBy>
  <cp:lastPrinted>2025-02-27T04:38:00Z</cp:lastPrinted>
  <dcterms:modified xsi:type="dcterms:W3CDTF">2025-03-24T07:25:43Z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A4001059B64E45698CECFB5124E3AC42_13</vt:lpwstr>
  </property>
  <property fmtid="{D5CDD505-2E9C-101B-9397-08002B2CF9AE}" pid="4" name="KSOTemplateDocerSaveRecord">
    <vt:lpwstr>eyJoZGlkIjoiNWM2NjFjYzdiMTM4MmIxOThiZjM3MzQ0YzcyZThhMWUiLCJ1c2VySWQiOiIyNjA2NjM0MzIifQ==</vt:lpwstr>
  </property>
</Properties>
</file>