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75F84C">
      <w:pPr>
        <w:spacing w:after="156" w:afterLines="50" w:line="380" w:lineRule="exact"/>
        <w:jc w:val="center"/>
        <w:rPr>
          <w:rFonts w:ascii="宋体" w:hAnsi="宋体"/>
          <w:b/>
          <w:bCs/>
          <w:sz w:val="28"/>
          <w:szCs w:val="28"/>
        </w:rPr>
      </w:pPr>
      <w:r>
        <w:rPr>
          <w:rFonts w:hint="eastAsia" w:ascii="宋体" w:hAnsi="宋体"/>
          <w:b/>
          <w:bCs/>
          <w:sz w:val="28"/>
          <w:szCs w:val="28"/>
        </w:rPr>
        <w:t>清单编制说明</w:t>
      </w:r>
    </w:p>
    <w:p w14:paraId="73107671">
      <w:pPr>
        <w:rPr>
          <w:rFonts w:hint="eastAsia" w:ascii="宋体" w:hAnsi="宋体" w:eastAsia="仿宋" w:cs="仿宋"/>
          <w:sz w:val="20"/>
          <w:szCs w:val="20"/>
          <w:lang w:val="en-US" w:eastAsia="zh-CN"/>
        </w:rPr>
      </w:pPr>
      <w:r>
        <w:rPr>
          <w:rFonts w:hint="eastAsia" w:ascii="宋体" w:hAnsi="宋体"/>
          <w:sz w:val="24"/>
        </w:rPr>
        <w:t>工程名称：</w:t>
      </w:r>
      <w:r>
        <w:rPr>
          <w:rFonts w:hint="eastAsia" w:ascii="宋体" w:hAnsi="宋体"/>
          <w:sz w:val="24"/>
          <w:lang w:val="en-US" w:eastAsia="zh-CN"/>
        </w:rPr>
        <w:t>巴州和硕县2025年“五小”工程项目（乌什塔拉乡）</w:t>
      </w:r>
    </w:p>
    <w:tbl>
      <w:tblPr>
        <w:tblStyle w:val="7"/>
        <w:tblW w:w="90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40"/>
      </w:tblGrid>
      <w:tr w14:paraId="60BCF2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97" w:hRule="atLeast"/>
          <w:jc w:val="center"/>
        </w:trPr>
        <w:tc>
          <w:tcPr>
            <w:tcW w:w="9040" w:type="dxa"/>
          </w:tcPr>
          <w:p w14:paraId="3C9374D2">
            <w:pPr>
              <w:pStyle w:val="9"/>
              <w:numPr>
                <w:ilvl w:val="0"/>
                <w:numId w:val="0"/>
              </w:numPr>
              <w:snapToGrid w:val="0"/>
              <w:spacing w:before="120" w:after="120" w:line="360" w:lineRule="auto"/>
              <w:ind w:leftChars="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一、</w:t>
            </w:r>
            <w:r>
              <w:rPr>
                <w:rFonts w:hint="eastAsia" w:ascii="宋体" w:hAnsi="宋体"/>
                <w:sz w:val="24"/>
              </w:rPr>
              <w:t>工程概况</w:t>
            </w:r>
          </w:p>
          <w:p w14:paraId="0492F8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480" w:firstLineChars="200"/>
              <w:textAlignment w:val="auto"/>
              <w:rPr>
                <w:rFonts w:hint="eastAsia" w:ascii="宋体" w:hAnsi="宋体" w:cs="Times New Roman"/>
                <w:sz w:val="24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巴州和硕县2025年“五小”工程项目（乌什塔拉乡）</w:t>
            </w:r>
            <w:r>
              <w:rPr>
                <w:rFonts w:hint="eastAsia" w:ascii="宋体" w:hAnsi="宋体"/>
                <w:sz w:val="24"/>
              </w:rPr>
              <w:t>，建设地点位</w:t>
            </w:r>
            <w:r>
              <w:rPr>
                <w:rFonts w:hint="eastAsia" w:ascii="宋体" w:hAnsi="宋体"/>
                <w:sz w:val="24"/>
                <w:szCs w:val="24"/>
              </w:rPr>
              <w:t>于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和硕县乌什塔拉乡</w:t>
            </w:r>
            <w:r>
              <w:rPr>
                <w:rFonts w:hint="eastAsia" w:ascii="宋体" w:hAnsi="宋体"/>
                <w:sz w:val="24"/>
              </w:rPr>
              <w:t>。项目内容主要为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：新建地上两层建筑。一层为食堂、后厨；二层为小活动室，室内给排水，采暖，电气安装等附属项</w:t>
            </w:r>
            <w:r>
              <w:rPr>
                <w:rFonts w:hint="eastAsia" w:ascii="宋体" w:hAnsi="宋体" w:cs="Times New Roman"/>
                <w:sz w:val="24"/>
                <w:lang w:val="en-US" w:eastAsia="zh-CN"/>
              </w:rPr>
              <w:t>目。</w:t>
            </w:r>
          </w:p>
          <w:p w14:paraId="654DA3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480" w:firstLineChars="200"/>
              <w:textAlignment w:val="auto"/>
              <w:rPr>
                <w:rFonts w:hint="eastAsia" w:ascii="宋体" w:hAnsi="宋体" w:cs="Times New Roman"/>
                <w:sz w:val="24"/>
              </w:rPr>
            </w:pPr>
          </w:p>
          <w:p w14:paraId="3278CD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480" w:firstLineChars="200"/>
              <w:textAlignment w:val="auto"/>
              <w:rPr>
                <w:rFonts w:hint="default" w:ascii="宋体" w:hAnsi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sz w:val="24"/>
                <w:lang w:val="en-US" w:eastAsia="zh-CN"/>
              </w:rPr>
              <w:t>二、招标清单包括范围：巴州和硕县 2025 年“五小”工程项目（乌什塔拉乡）建设项目图纸中包括的全部内容</w:t>
            </w:r>
            <w:r>
              <w:rPr>
                <w:rFonts w:hint="eastAsia" w:ascii="宋体" w:hAnsi="宋体" w:cs="Times New Roman"/>
                <w:sz w:val="24"/>
                <w:lang w:val="en-US" w:eastAsia="zh-CN"/>
              </w:rPr>
              <w:t>。具体详见工程量清单。</w:t>
            </w:r>
          </w:p>
          <w:p w14:paraId="5F2DE1D7">
            <w:pPr>
              <w:numPr>
                <w:ilvl w:val="0"/>
                <w:numId w:val="0"/>
              </w:numPr>
              <w:snapToGrid w:val="0"/>
              <w:spacing w:before="120" w:after="120" w:line="360" w:lineRule="auto"/>
              <w:rPr>
                <w:rFonts w:hint="default"/>
                <w:lang w:val="en-US" w:eastAsia="zh-CN"/>
              </w:rPr>
            </w:pPr>
          </w:p>
          <w:p w14:paraId="783E5940">
            <w:pPr>
              <w:pStyle w:val="9"/>
              <w:numPr>
                <w:ilvl w:val="0"/>
                <w:numId w:val="0"/>
              </w:numPr>
              <w:snapToGrid w:val="0"/>
              <w:spacing w:before="120" w:after="120" w:line="360" w:lineRule="auto"/>
              <w:ind w:leftChars="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三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、编制</w:t>
            </w:r>
            <w:r>
              <w:rPr>
                <w:rFonts w:hint="eastAsia" w:ascii="宋体" w:hAnsi="宋体"/>
                <w:sz w:val="24"/>
              </w:rPr>
              <w:t>依据</w:t>
            </w:r>
          </w:p>
          <w:p w14:paraId="18B43DA5">
            <w:pPr>
              <w:snapToGrid w:val="0"/>
              <w:spacing w:before="120" w:after="120" w:line="360" w:lineRule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1、工程量清单编制依据：建设方提供的施工图按照《建设工程工程量清单计价规范》GB 50500-2013、工程量清单项目计量规范(2013-新疆)、《房屋建筑与装饰工程工程量计算规范》GB 50854-2013《通用安装工程工程量计算规范》GB 50856-2013</w:t>
            </w: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、《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市政</w:t>
            </w: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工程工程量计算规范》GB 5085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-2013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及相关解释和勘误、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新建标【2018】6文"关于实施建筑业增值税新税率调整建设工程计价依据的通知"和新建标 [2019]4号文“关于调整我区建设工程计价依据增值税税率的通知”。</w:t>
            </w:r>
          </w:p>
          <w:p w14:paraId="4EFD13C4">
            <w:pPr>
              <w:keepNext/>
              <w:keepLines/>
              <w:numPr>
                <w:ilvl w:val="0"/>
                <w:numId w:val="0"/>
              </w:numPr>
              <w:spacing w:after="200" w:line="360" w:lineRule="auto"/>
              <w:ind w:leftChars="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四、工程量清单及其计价格式中的任何内容不得随意删除或涂改，若有错误，在招标答疑时及时提出，以“补遗”资料为准。</w:t>
            </w:r>
          </w:p>
          <w:p w14:paraId="48F52780">
            <w:pPr>
              <w:pStyle w:val="6"/>
              <w:widowControl/>
              <w:spacing w:before="0" w:beforeAutospacing="0" w:after="0" w:afterAutospacing="0" w:line="264" w:lineRule="auto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五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、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本说明未尽事项，以计价规范、工程量计算规范、计价管理办法、招标文件以及有关的法律、法规、建设行政主管部门颁发的文件为准。</w:t>
            </w:r>
          </w:p>
        </w:tc>
      </w:tr>
    </w:tbl>
    <w:p w14:paraId="6809A232"/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7D7AD4"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Y0MGYwY2RkMThiZTIwOTg2NjhlM2YxNTk4MWRjMGYifQ=="/>
  </w:docVars>
  <w:rsids>
    <w:rsidRoot w:val="04DF37AF"/>
    <w:rsid w:val="00014202"/>
    <w:rsid w:val="0002056C"/>
    <w:rsid w:val="00025546"/>
    <w:rsid w:val="000265C1"/>
    <w:rsid w:val="000268E8"/>
    <w:rsid w:val="00033660"/>
    <w:rsid w:val="00036676"/>
    <w:rsid w:val="00040429"/>
    <w:rsid w:val="00044BFA"/>
    <w:rsid w:val="00053EA3"/>
    <w:rsid w:val="00082FB8"/>
    <w:rsid w:val="000A0D99"/>
    <w:rsid w:val="000A2217"/>
    <w:rsid w:val="000A6D63"/>
    <w:rsid w:val="000C0721"/>
    <w:rsid w:val="000D1C82"/>
    <w:rsid w:val="000D5542"/>
    <w:rsid w:val="000E01C6"/>
    <w:rsid w:val="000E2B15"/>
    <w:rsid w:val="000F0678"/>
    <w:rsid w:val="000F3728"/>
    <w:rsid w:val="000F58F4"/>
    <w:rsid w:val="00100B79"/>
    <w:rsid w:val="00105CD3"/>
    <w:rsid w:val="0011183B"/>
    <w:rsid w:val="0011556A"/>
    <w:rsid w:val="0012747A"/>
    <w:rsid w:val="00161F10"/>
    <w:rsid w:val="0017092C"/>
    <w:rsid w:val="00185590"/>
    <w:rsid w:val="001906B8"/>
    <w:rsid w:val="00191F3B"/>
    <w:rsid w:val="001A6DBB"/>
    <w:rsid w:val="001B368E"/>
    <w:rsid w:val="001C5213"/>
    <w:rsid w:val="001E16F8"/>
    <w:rsid w:val="001F2260"/>
    <w:rsid w:val="001F3055"/>
    <w:rsid w:val="001F4E18"/>
    <w:rsid w:val="0023226F"/>
    <w:rsid w:val="00235858"/>
    <w:rsid w:val="0024620D"/>
    <w:rsid w:val="00255CEE"/>
    <w:rsid w:val="00285D7D"/>
    <w:rsid w:val="0029463D"/>
    <w:rsid w:val="002A38EF"/>
    <w:rsid w:val="002B403C"/>
    <w:rsid w:val="002C1F64"/>
    <w:rsid w:val="002D4940"/>
    <w:rsid w:val="002E4C97"/>
    <w:rsid w:val="002F0107"/>
    <w:rsid w:val="002F182B"/>
    <w:rsid w:val="00310011"/>
    <w:rsid w:val="00314D2C"/>
    <w:rsid w:val="00323C31"/>
    <w:rsid w:val="00332AB7"/>
    <w:rsid w:val="00345B1E"/>
    <w:rsid w:val="0035136E"/>
    <w:rsid w:val="00352910"/>
    <w:rsid w:val="00356C37"/>
    <w:rsid w:val="00363E76"/>
    <w:rsid w:val="00364500"/>
    <w:rsid w:val="00386DDD"/>
    <w:rsid w:val="003923D6"/>
    <w:rsid w:val="00395EB8"/>
    <w:rsid w:val="003A57BD"/>
    <w:rsid w:val="003C0195"/>
    <w:rsid w:val="003D554A"/>
    <w:rsid w:val="003E0E07"/>
    <w:rsid w:val="003E1EEF"/>
    <w:rsid w:val="003F596A"/>
    <w:rsid w:val="00406459"/>
    <w:rsid w:val="00411FEF"/>
    <w:rsid w:val="00431CA8"/>
    <w:rsid w:val="00440B15"/>
    <w:rsid w:val="00441F45"/>
    <w:rsid w:val="0045427C"/>
    <w:rsid w:val="00454C43"/>
    <w:rsid w:val="004558B2"/>
    <w:rsid w:val="004705F9"/>
    <w:rsid w:val="004733CB"/>
    <w:rsid w:val="00484B29"/>
    <w:rsid w:val="00487CFB"/>
    <w:rsid w:val="004A4D23"/>
    <w:rsid w:val="004C694D"/>
    <w:rsid w:val="004C6DE4"/>
    <w:rsid w:val="004D5D5E"/>
    <w:rsid w:val="004D720D"/>
    <w:rsid w:val="004E1131"/>
    <w:rsid w:val="0050236B"/>
    <w:rsid w:val="0051147F"/>
    <w:rsid w:val="0051539B"/>
    <w:rsid w:val="00515952"/>
    <w:rsid w:val="00516B5E"/>
    <w:rsid w:val="00521046"/>
    <w:rsid w:val="00522BB7"/>
    <w:rsid w:val="00522FF7"/>
    <w:rsid w:val="00525512"/>
    <w:rsid w:val="00542E89"/>
    <w:rsid w:val="005525D7"/>
    <w:rsid w:val="005641C7"/>
    <w:rsid w:val="00583FCE"/>
    <w:rsid w:val="00584317"/>
    <w:rsid w:val="00591A0A"/>
    <w:rsid w:val="005A4CA9"/>
    <w:rsid w:val="005A7BAF"/>
    <w:rsid w:val="005B2671"/>
    <w:rsid w:val="005E62B1"/>
    <w:rsid w:val="005E651C"/>
    <w:rsid w:val="005F69F4"/>
    <w:rsid w:val="005F774A"/>
    <w:rsid w:val="00642DDC"/>
    <w:rsid w:val="00650F2B"/>
    <w:rsid w:val="0065223E"/>
    <w:rsid w:val="00655B06"/>
    <w:rsid w:val="00665D2C"/>
    <w:rsid w:val="006721DE"/>
    <w:rsid w:val="00685141"/>
    <w:rsid w:val="00685161"/>
    <w:rsid w:val="006A2103"/>
    <w:rsid w:val="006C54E0"/>
    <w:rsid w:val="006C73C7"/>
    <w:rsid w:val="006D481F"/>
    <w:rsid w:val="006F3B9D"/>
    <w:rsid w:val="00704959"/>
    <w:rsid w:val="007065F8"/>
    <w:rsid w:val="00723EB0"/>
    <w:rsid w:val="00733153"/>
    <w:rsid w:val="00745F49"/>
    <w:rsid w:val="00757012"/>
    <w:rsid w:val="007618E1"/>
    <w:rsid w:val="007644B4"/>
    <w:rsid w:val="007673FF"/>
    <w:rsid w:val="00770AB6"/>
    <w:rsid w:val="007975B4"/>
    <w:rsid w:val="007B09FA"/>
    <w:rsid w:val="007D56CD"/>
    <w:rsid w:val="007E5A29"/>
    <w:rsid w:val="00803716"/>
    <w:rsid w:val="008209EE"/>
    <w:rsid w:val="008303B1"/>
    <w:rsid w:val="0083050B"/>
    <w:rsid w:val="0083729C"/>
    <w:rsid w:val="0085682F"/>
    <w:rsid w:val="00856FEF"/>
    <w:rsid w:val="00862D2C"/>
    <w:rsid w:val="008735DA"/>
    <w:rsid w:val="00875D05"/>
    <w:rsid w:val="008A4A63"/>
    <w:rsid w:val="008B7EEB"/>
    <w:rsid w:val="008D46F4"/>
    <w:rsid w:val="008E13F3"/>
    <w:rsid w:val="008F71A3"/>
    <w:rsid w:val="00905A19"/>
    <w:rsid w:val="009146E9"/>
    <w:rsid w:val="00916FDE"/>
    <w:rsid w:val="0092523E"/>
    <w:rsid w:val="00962236"/>
    <w:rsid w:val="00962F30"/>
    <w:rsid w:val="009A2778"/>
    <w:rsid w:val="009B0770"/>
    <w:rsid w:val="009B667E"/>
    <w:rsid w:val="009D1384"/>
    <w:rsid w:val="009D42FA"/>
    <w:rsid w:val="009E49D4"/>
    <w:rsid w:val="009E55EE"/>
    <w:rsid w:val="009F2DE9"/>
    <w:rsid w:val="00A05DA1"/>
    <w:rsid w:val="00A32653"/>
    <w:rsid w:val="00A32D86"/>
    <w:rsid w:val="00A34D4F"/>
    <w:rsid w:val="00A433B2"/>
    <w:rsid w:val="00A43D94"/>
    <w:rsid w:val="00A451FA"/>
    <w:rsid w:val="00A50359"/>
    <w:rsid w:val="00A54AAB"/>
    <w:rsid w:val="00A63A41"/>
    <w:rsid w:val="00A7754F"/>
    <w:rsid w:val="00A817EA"/>
    <w:rsid w:val="00A92522"/>
    <w:rsid w:val="00AB2DF5"/>
    <w:rsid w:val="00AC30DC"/>
    <w:rsid w:val="00AC4EDF"/>
    <w:rsid w:val="00AD6296"/>
    <w:rsid w:val="00AF7DF0"/>
    <w:rsid w:val="00B037AB"/>
    <w:rsid w:val="00B11E3C"/>
    <w:rsid w:val="00B16124"/>
    <w:rsid w:val="00B24B9E"/>
    <w:rsid w:val="00B315DD"/>
    <w:rsid w:val="00B3274B"/>
    <w:rsid w:val="00B34706"/>
    <w:rsid w:val="00B50FB9"/>
    <w:rsid w:val="00B650B7"/>
    <w:rsid w:val="00B67460"/>
    <w:rsid w:val="00B701D4"/>
    <w:rsid w:val="00BA58AC"/>
    <w:rsid w:val="00BC1D12"/>
    <w:rsid w:val="00BD5C0A"/>
    <w:rsid w:val="00BE23DF"/>
    <w:rsid w:val="00BF02CB"/>
    <w:rsid w:val="00BF5D1F"/>
    <w:rsid w:val="00C03447"/>
    <w:rsid w:val="00C046B8"/>
    <w:rsid w:val="00C06FC4"/>
    <w:rsid w:val="00C07940"/>
    <w:rsid w:val="00C2356B"/>
    <w:rsid w:val="00C402E5"/>
    <w:rsid w:val="00C72757"/>
    <w:rsid w:val="00C75A0B"/>
    <w:rsid w:val="00C76DEA"/>
    <w:rsid w:val="00C77573"/>
    <w:rsid w:val="00C940C3"/>
    <w:rsid w:val="00C9595A"/>
    <w:rsid w:val="00CB2116"/>
    <w:rsid w:val="00CD4465"/>
    <w:rsid w:val="00CD6594"/>
    <w:rsid w:val="00CD666D"/>
    <w:rsid w:val="00CF11D2"/>
    <w:rsid w:val="00CF1654"/>
    <w:rsid w:val="00CF1C04"/>
    <w:rsid w:val="00CF6000"/>
    <w:rsid w:val="00D023C5"/>
    <w:rsid w:val="00D06431"/>
    <w:rsid w:val="00D07126"/>
    <w:rsid w:val="00D16420"/>
    <w:rsid w:val="00D26533"/>
    <w:rsid w:val="00D4167D"/>
    <w:rsid w:val="00D47E30"/>
    <w:rsid w:val="00D51CE5"/>
    <w:rsid w:val="00D61E5A"/>
    <w:rsid w:val="00D61F9A"/>
    <w:rsid w:val="00D673EA"/>
    <w:rsid w:val="00D7211F"/>
    <w:rsid w:val="00D808EE"/>
    <w:rsid w:val="00DA0630"/>
    <w:rsid w:val="00DB6BC2"/>
    <w:rsid w:val="00DD70DE"/>
    <w:rsid w:val="00DE08CA"/>
    <w:rsid w:val="00E04C58"/>
    <w:rsid w:val="00E065B9"/>
    <w:rsid w:val="00E105D2"/>
    <w:rsid w:val="00E11E70"/>
    <w:rsid w:val="00E14746"/>
    <w:rsid w:val="00E15517"/>
    <w:rsid w:val="00E213CE"/>
    <w:rsid w:val="00E22AAE"/>
    <w:rsid w:val="00E22F0D"/>
    <w:rsid w:val="00E27C0B"/>
    <w:rsid w:val="00E35B2B"/>
    <w:rsid w:val="00E40096"/>
    <w:rsid w:val="00E45EE0"/>
    <w:rsid w:val="00E73112"/>
    <w:rsid w:val="00E73479"/>
    <w:rsid w:val="00E80BEB"/>
    <w:rsid w:val="00E91156"/>
    <w:rsid w:val="00EB1A7F"/>
    <w:rsid w:val="00EB70D9"/>
    <w:rsid w:val="00ED5F25"/>
    <w:rsid w:val="00ED7504"/>
    <w:rsid w:val="00F03E20"/>
    <w:rsid w:val="00F30D31"/>
    <w:rsid w:val="00F3212B"/>
    <w:rsid w:val="00F4280A"/>
    <w:rsid w:val="00F5123E"/>
    <w:rsid w:val="00F70CFC"/>
    <w:rsid w:val="00F8396E"/>
    <w:rsid w:val="00F9626D"/>
    <w:rsid w:val="00FA0BC6"/>
    <w:rsid w:val="00FB7D22"/>
    <w:rsid w:val="00FC1923"/>
    <w:rsid w:val="00FD6175"/>
    <w:rsid w:val="00FE10E3"/>
    <w:rsid w:val="00FE6F8B"/>
    <w:rsid w:val="00FF0E2A"/>
    <w:rsid w:val="04DF37AF"/>
    <w:rsid w:val="04E1057C"/>
    <w:rsid w:val="098044FA"/>
    <w:rsid w:val="0ADB0935"/>
    <w:rsid w:val="0B0C0CB1"/>
    <w:rsid w:val="0B1537F4"/>
    <w:rsid w:val="0C622185"/>
    <w:rsid w:val="0DF60409"/>
    <w:rsid w:val="0E990EFC"/>
    <w:rsid w:val="15CC1BB7"/>
    <w:rsid w:val="165013FD"/>
    <w:rsid w:val="16DA045E"/>
    <w:rsid w:val="178777C2"/>
    <w:rsid w:val="195201EE"/>
    <w:rsid w:val="1D1C2CA8"/>
    <w:rsid w:val="1FEB455E"/>
    <w:rsid w:val="20FD2E42"/>
    <w:rsid w:val="22900BBF"/>
    <w:rsid w:val="2303368A"/>
    <w:rsid w:val="253B2B50"/>
    <w:rsid w:val="25DE2A46"/>
    <w:rsid w:val="26066283"/>
    <w:rsid w:val="2DEA0988"/>
    <w:rsid w:val="2EB3305F"/>
    <w:rsid w:val="2FF00740"/>
    <w:rsid w:val="32193F7E"/>
    <w:rsid w:val="323D0C2C"/>
    <w:rsid w:val="32A43020"/>
    <w:rsid w:val="332014F0"/>
    <w:rsid w:val="33F9657A"/>
    <w:rsid w:val="34DA5D69"/>
    <w:rsid w:val="35CE7367"/>
    <w:rsid w:val="35F169FD"/>
    <w:rsid w:val="37600F90"/>
    <w:rsid w:val="379E6E96"/>
    <w:rsid w:val="391226BF"/>
    <w:rsid w:val="3E1B0740"/>
    <w:rsid w:val="41FD1167"/>
    <w:rsid w:val="429725F6"/>
    <w:rsid w:val="43721740"/>
    <w:rsid w:val="439A2274"/>
    <w:rsid w:val="4421443C"/>
    <w:rsid w:val="452F35D4"/>
    <w:rsid w:val="46614287"/>
    <w:rsid w:val="46D450C7"/>
    <w:rsid w:val="47446DE7"/>
    <w:rsid w:val="481B4154"/>
    <w:rsid w:val="491379DA"/>
    <w:rsid w:val="494E5CAA"/>
    <w:rsid w:val="4A1140B3"/>
    <w:rsid w:val="4A883401"/>
    <w:rsid w:val="4B672EA8"/>
    <w:rsid w:val="50B70573"/>
    <w:rsid w:val="50EF322B"/>
    <w:rsid w:val="51A83458"/>
    <w:rsid w:val="523E3AE7"/>
    <w:rsid w:val="54ED6E78"/>
    <w:rsid w:val="5779515B"/>
    <w:rsid w:val="581159D9"/>
    <w:rsid w:val="591A2206"/>
    <w:rsid w:val="5AE64E55"/>
    <w:rsid w:val="5C2B46A1"/>
    <w:rsid w:val="61CF2396"/>
    <w:rsid w:val="620067F8"/>
    <w:rsid w:val="62631615"/>
    <w:rsid w:val="681F15E7"/>
    <w:rsid w:val="69857560"/>
    <w:rsid w:val="6E202754"/>
    <w:rsid w:val="6E2C6428"/>
    <w:rsid w:val="6E3D3EF4"/>
    <w:rsid w:val="72752536"/>
    <w:rsid w:val="734634B7"/>
    <w:rsid w:val="74845D7A"/>
    <w:rsid w:val="75132FFC"/>
    <w:rsid w:val="755672BA"/>
    <w:rsid w:val="760E79BD"/>
    <w:rsid w:val="76B82CD3"/>
    <w:rsid w:val="773468B0"/>
    <w:rsid w:val="7A716D73"/>
    <w:rsid w:val="7C5C1F60"/>
    <w:rsid w:val="7ECB7718"/>
    <w:rsid w:val="7FDE2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autoRedefine/>
    <w:qFormat/>
    <w:uiPriority w:val="0"/>
    <w:pPr>
      <w:spacing w:line="312" w:lineRule="auto"/>
      <w:ind w:firstLine="420"/>
    </w:pPr>
  </w:style>
  <w:style w:type="paragraph" w:styleId="3">
    <w:name w:val="Body Text"/>
    <w:basedOn w:val="1"/>
    <w:next w:val="4"/>
    <w:autoRedefine/>
    <w:qFormat/>
    <w:uiPriority w:val="0"/>
    <w:pPr>
      <w:adjustRightInd w:val="0"/>
      <w:spacing w:after="60" w:line="360" w:lineRule="atLeast"/>
      <w:ind w:left="72" w:leftChars="30" w:right="30" w:rightChars="30"/>
      <w:jc w:val="center"/>
      <w:textAlignment w:val="baseline"/>
    </w:pPr>
    <w:rPr>
      <w:szCs w:val="22"/>
    </w:rPr>
  </w:style>
  <w:style w:type="paragraph" w:customStyle="1" w:styleId="4">
    <w:name w:val="目录 53"/>
    <w:basedOn w:val="1"/>
    <w:next w:val="1"/>
    <w:autoRedefine/>
    <w:qFormat/>
    <w:uiPriority w:val="99"/>
    <w:pPr>
      <w:ind w:left="840"/>
    </w:pPr>
    <w:rPr>
      <w:sz w:val="18"/>
    </w:rPr>
  </w:style>
  <w:style w:type="paragraph" w:styleId="5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autoRedefine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9">
    <w:name w:val="List Paragraph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553</Words>
  <Characters>612</Characters>
  <Lines>7</Lines>
  <Paragraphs>2</Paragraphs>
  <TotalTime>0</TotalTime>
  <ScaleCrop>false</ScaleCrop>
  <LinksUpToDate>false</LinksUpToDate>
  <CharactersWithSpaces>618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2020-02-27T06:56:00Z</dcterms:created>
  <dc:creator>随风</dc:creator>
  <cp:lastModifiedBy>世间始终你好</cp:lastModifiedBy>
  <cp:lastPrinted>2023-04-27T07:12:00Z</cp:lastPrinted>
  <dcterms:modified xsi:type="dcterms:W3CDTF">2025-03-27T11:09:55Z</dcterms:modified>
  <cp:revision>215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5DE476043F1048F99D4C2142C08A5B4F_13</vt:lpwstr>
  </property>
  <property fmtid="{D5CDD505-2E9C-101B-9397-08002B2CF9AE}" pid="4" name="KSOTemplateDocerSaveRecord">
    <vt:lpwstr>eyJoZGlkIjoiOTY0MGYwY2RkMThiZTIwOTg2NjhlM2YxNTk4MWRjMGYiLCJ1c2VySWQiOiI4NjgwNjM4MjgifQ==</vt:lpwstr>
  </property>
</Properties>
</file>